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bookmarkStart w:id="1" w:name="RuleErr_1"/>
      <w:r>
        <w:t>Supreme Court Act 1935</w:t>
      </w:r>
    </w:p>
    <w:bookmarkEnd w:id="1"/>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Rules of the Supreme Court 1971</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April 2014</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Rules of the Supreme Court 1971</w:t>
      </w:r>
      <w:r>
        <w:fldChar w:fldCharType="end"/>
      </w:r>
    </w:p>
    <w:p>
      <w:pPr>
        <w:pStyle w:val="Arrangement"/>
      </w:pPr>
      <w:r>
        <w:t>Contents</w:t>
      </w:r>
    </w:p>
    <w:p>
      <w:pPr>
        <w:pStyle w:val="TOC2"/>
        <w:tabs>
          <w:tab w:val="right" w:leader="dot" w:pos="7088"/>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Order 1 — Application, elimination of delay and forms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_Toc386714180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 and saving</w:t>
      </w:r>
      <w:r>
        <w:tab/>
      </w:r>
      <w:r>
        <w:fldChar w:fldCharType="begin"/>
      </w:r>
      <w:r>
        <w:instrText xml:space="preserve"> PAGEREF _Toc386714181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Certain proceedings excluded</w:t>
      </w:r>
      <w:r>
        <w:tab/>
      </w:r>
      <w:r>
        <w:fldChar w:fldCharType="begin"/>
      </w:r>
      <w:r>
        <w:instrText xml:space="preserve"> PAGEREF _Toc386714182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Inherent powers not affected</w:t>
      </w:r>
      <w:r>
        <w:tab/>
      </w:r>
      <w:r>
        <w:fldChar w:fldCharType="begin"/>
      </w:r>
      <w:r>
        <w:instrText xml:space="preserve"> PAGEREF _Toc386714183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_Toc386714184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Delays, elimination of</w:t>
      </w:r>
      <w:r>
        <w:tab/>
      </w:r>
      <w:r>
        <w:fldChar w:fldCharType="begin"/>
      </w:r>
      <w:r>
        <w:instrText xml:space="preserve"> PAGEREF _Toc386714185 \h </w:instrText>
      </w:r>
      <w:r>
        <w:fldChar w:fldCharType="separate"/>
      </w:r>
      <w:r>
        <w:t>7</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Case flow management, use and objects of</w:t>
      </w:r>
      <w:r>
        <w:tab/>
      </w:r>
      <w:r>
        <w:fldChar w:fldCharType="begin"/>
      </w:r>
      <w:r>
        <w:instrText xml:space="preserve"> PAGEREF _Toc386714186 \h </w:instrText>
      </w:r>
      <w:r>
        <w:fldChar w:fldCharType="separate"/>
      </w:r>
      <w:r>
        <w:t>7</w:t>
      </w:r>
      <w:r>
        <w:fldChar w:fldCharType="end"/>
      </w:r>
    </w:p>
    <w:p>
      <w:pPr>
        <w:pStyle w:val="TOC8"/>
        <w:rPr>
          <w:rFonts w:asciiTheme="minorHAnsi" w:eastAsiaTheme="minorEastAsia" w:hAnsiTheme="minorHAnsi" w:cstheme="minorBidi"/>
          <w:szCs w:val="22"/>
        </w:rPr>
      </w:pPr>
      <w:r>
        <w:t>4C</w:t>
      </w:r>
      <w:r>
        <w:rPr>
          <w:snapToGrid w:val="0"/>
        </w:rPr>
        <w:t>.</w:t>
      </w:r>
      <w:r>
        <w:rPr>
          <w:snapToGrid w:val="0"/>
        </w:rPr>
        <w:tab/>
        <w:t>Parties to notify settlement</w:t>
      </w:r>
      <w:r>
        <w:tab/>
      </w:r>
      <w:r>
        <w:fldChar w:fldCharType="begin"/>
      </w:r>
      <w:r>
        <w:instrText xml:space="preserve"> PAGEREF _Toc386714187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Forms</w:t>
      </w:r>
      <w:r>
        <w:tab/>
      </w:r>
      <w:r>
        <w:fldChar w:fldCharType="begin"/>
      </w:r>
      <w:r>
        <w:instrText xml:space="preserve"> PAGEREF _Toc386714188 \h </w:instrText>
      </w:r>
      <w:r>
        <w:fldChar w:fldCharType="separate"/>
      </w:r>
      <w:r>
        <w:t>8</w:t>
      </w:r>
      <w:r>
        <w:fldChar w:fldCharType="end"/>
      </w:r>
    </w:p>
    <w:p>
      <w:pPr>
        <w:pStyle w:val="TOC8"/>
        <w:rPr>
          <w:rFonts w:asciiTheme="minorHAnsi" w:eastAsiaTheme="minorEastAsia" w:hAnsiTheme="minorHAnsi" w:cstheme="minorBidi"/>
          <w:szCs w:val="22"/>
        </w:rPr>
      </w:pPr>
      <w:r>
        <w:t>7.</w:t>
      </w:r>
      <w:r>
        <w:tab/>
        <w:t>Court fees</w:t>
      </w:r>
      <w:r>
        <w:tab/>
      </w:r>
      <w:r>
        <w:fldChar w:fldCharType="begin"/>
      </w:r>
      <w:r>
        <w:instrText xml:space="preserve"> PAGEREF _Toc386714189 \h </w:instrText>
      </w:r>
      <w:r>
        <w:fldChar w:fldCharType="separate"/>
      </w:r>
      <w:r>
        <w:t>9</w:t>
      </w:r>
      <w:r>
        <w:fldChar w:fldCharType="end"/>
      </w:r>
    </w:p>
    <w:p>
      <w:pPr>
        <w:pStyle w:val="TOC2"/>
        <w:tabs>
          <w:tab w:val="right" w:leader="dot" w:pos="7088"/>
        </w:tabs>
        <w:rPr>
          <w:rFonts w:asciiTheme="minorHAnsi" w:eastAsiaTheme="minorEastAsia" w:hAnsiTheme="minorHAnsi" w:cstheme="minorBidi"/>
          <w:b w:val="0"/>
          <w:sz w:val="22"/>
          <w:szCs w:val="22"/>
        </w:rPr>
      </w:pPr>
      <w:r>
        <w:t>Order 2 — Effect of non</w:t>
      </w:r>
      <w:r>
        <w:noBreakHyphen/>
        <w:t>compliance</w:t>
      </w:r>
    </w:p>
    <w:p>
      <w:pPr>
        <w:pStyle w:val="TOC8"/>
        <w:rPr>
          <w:rFonts w:asciiTheme="minorHAnsi" w:eastAsiaTheme="minorEastAsia" w:hAnsiTheme="minorHAnsi" w:cstheme="minorBidi"/>
          <w:szCs w:val="22"/>
        </w:rPr>
      </w:pPr>
      <w:r>
        <w:t>1</w:t>
      </w:r>
      <w:r>
        <w:rPr>
          <w:snapToGrid w:val="0"/>
        </w:rPr>
        <w:t>.</w:t>
      </w:r>
      <w:r>
        <w:rPr>
          <w:snapToGrid w:val="0"/>
        </w:rPr>
        <w:tab/>
        <w:t>Non</w:t>
      </w:r>
      <w:r>
        <w:rPr>
          <w:snapToGrid w:val="0"/>
        </w:rPr>
        <w:noBreakHyphen/>
        <w:t>compliance with rules</w:t>
      </w:r>
      <w:r>
        <w:tab/>
      </w:r>
      <w:r>
        <w:fldChar w:fldCharType="begin"/>
      </w:r>
      <w:r>
        <w:instrText xml:space="preserve"> PAGEREF _Toc386714191 \h </w:instrText>
      </w:r>
      <w:r>
        <w:fldChar w:fldCharType="separate"/>
      </w:r>
      <w:r>
        <w:t>10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to set aside for irregularity</w:t>
      </w:r>
      <w:r>
        <w:tab/>
      </w:r>
      <w:r>
        <w:fldChar w:fldCharType="begin"/>
      </w:r>
      <w:r>
        <w:instrText xml:space="preserve"> PAGEREF _Toc386714192 \h </w:instrText>
      </w:r>
      <w:r>
        <w:fldChar w:fldCharType="separate"/>
      </w:r>
      <w:r>
        <w:t>10</w:t>
      </w:r>
      <w:r>
        <w:fldChar w:fldCharType="end"/>
      </w:r>
    </w:p>
    <w:p>
      <w:pPr>
        <w:pStyle w:val="TOC2"/>
        <w:tabs>
          <w:tab w:val="right" w:leader="dot" w:pos="7088"/>
        </w:tabs>
        <w:rPr>
          <w:rFonts w:asciiTheme="minorHAnsi" w:eastAsiaTheme="minorEastAsia" w:hAnsiTheme="minorHAnsi" w:cstheme="minorBidi"/>
          <w:b w:val="0"/>
          <w:sz w:val="22"/>
          <w:szCs w:val="22"/>
        </w:rPr>
      </w:pPr>
      <w:r>
        <w:t>Order 3 — Time</w:t>
      </w:r>
    </w:p>
    <w:p>
      <w:pPr>
        <w:pStyle w:val="TOC8"/>
        <w:rPr>
          <w:rFonts w:asciiTheme="minorHAnsi" w:eastAsiaTheme="minorEastAsia" w:hAnsiTheme="minorHAnsi" w:cstheme="minorBidi"/>
          <w:szCs w:val="22"/>
        </w:rPr>
      </w:pPr>
      <w:r>
        <w:t>1</w:t>
      </w:r>
      <w:r>
        <w:rPr>
          <w:snapToGrid w:val="0"/>
        </w:rPr>
        <w:t>.</w:t>
      </w:r>
      <w:r>
        <w:rPr>
          <w:snapToGrid w:val="0"/>
        </w:rPr>
        <w:tab/>
        <w:t>Term used: month</w:t>
      </w:r>
      <w:r>
        <w:tab/>
      </w:r>
      <w:r>
        <w:fldChar w:fldCharType="begin"/>
      </w:r>
      <w:r>
        <w:instrText xml:space="preserve"> PAGEREF _Toc386714194 \h </w:instrText>
      </w:r>
      <w:r>
        <w:fldChar w:fldCharType="separate"/>
      </w:r>
      <w:r>
        <w:t>12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Reckoning periods of time</w:t>
      </w:r>
      <w:r>
        <w:tab/>
      </w:r>
      <w:r>
        <w:fldChar w:fldCharType="begin"/>
      </w:r>
      <w:r>
        <w:instrText xml:space="preserve"> PAGEREF _Toc386714195 \h </w:instrText>
      </w:r>
      <w:r>
        <w:fldChar w:fldCharType="separate"/>
      </w:r>
      <w:r>
        <w:t>12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Period between 24 Dec and 15 Jan excluded when computing time</w:t>
      </w:r>
      <w:r>
        <w:tab/>
      </w:r>
      <w:r>
        <w:fldChar w:fldCharType="begin"/>
      </w:r>
      <w:r>
        <w:instrText xml:space="preserve"> PAGEREF _Toc386714196 \h </w:instrText>
      </w:r>
      <w:r>
        <w:fldChar w:fldCharType="separate"/>
      </w:r>
      <w:r>
        <w:t>12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expiring on day Central Office closed, effect of</w:t>
      </w:r>
      <w:r>
        <w:tab/>
      </w:r>
      <w:r>
        <w:fldChar w:fldCharType="begin"/>
      </w:r>
      <w:r>
        <w:instrText xml:space="preserve"> PAGEREF _Toc386714197 \h </w:instrText>
      </w:r>
      <w:r>
        <w:fldChar w:fldCharType="separate"/>
      </w:r>
      <w:r>
        <w:t>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Extending and abridging time</w:t>
      </w:r>
      <w:r>
        <w:tab/>
      </w:r>
      <w:r>
        <w:fldChar w:fldCharType="begin"/>
      </w:r>
      <w:r>
        <w:instrText xml:space="preserve"> PAGEREF _Toc386714198 \h </w:instrText>
      </w:r>
      <w:r>
        <w:fldChar w:fldCharType="separate"/>
      </w:r>
      <w:r>
        <w:t>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Extension of time where security ordered</w:t>
      </w:r>
      <w:r>
        <w:tab/>
      </w:r>
      <w:r>
        <w:fldChar w:fldCharType="begin"/>
      </w:r>
      <w:r>
        <w:instrText xml:space="preserve"> PAGEREF _Toc386714199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intention to proceed after year’s delay</w:t>
      </w:r>
      <w:r>
        <w:tab/>
      </w:r>
      <w:r>
        <w:fldChar w:fldCharType="begin"/>
      </w:r>
      <w:r>
        <w:instrText xml:space="preserve"> PAGEREF _Toc386714200 \h </w:instrText>
      </w:r>
      <w:r>
        <w:fldChar w:fldCharType="separate"/>
      </w:r>
      <w:r>
        <w:t>13</w:t>
      </w:r>
      <w:r>
        <w:fldChar w:fldCharType="end"/>
      </w:r>
    </w:p>
    <w:p>
      <w:pPr>
        <w:pStyle w:val="TOC2"/>
        <w:tabs>
          <w:tab w:val="right" w:leader="dot" w:pos="7088"/>
        </w:tabs>
        <w:rPr>
          <w:rFonts w:asciiTheme="minorHAnsi" w:eastAsiaTheme="minorEastAsia" w:hAnsiTheme="minorHAnsi" w:cstheme="minorBidi"/>
          <w:b w:val="0"/>
          <w:sz w:val="22"/>
          <w:szCs w:val="22"/>
        </w:rPr>
      </w:pPr>
      <w:r>
        <w:t>Order 4A</w:t>
      </w:r>
      <w:r>
        <w:rPr>
          <w:b w:val="0"/>
        </w:rPr>
        <w:t> </w:t>
      </w:r>
      <w:r>
        <w:t>—</w:t>
      </w:r>
      <w:r>
        <w:rPr>
          <w:b w:val="0"/>
        </w:rPr>
        <w:t> </w:t>
      </w:r>
      <w:r>
        <w:t>Case management</w:t>
      </w:r>
    </w:p>
    <w:p>
      <w:pPr>
        <w:pStyle w:val="TOC4"/>
        <w:tabs>
          <w:tab w:val="right" w:leader="dot" w:pos="7088"/>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_Toc386714203 \h </w:instrText>
      </w:r>
      <w:r>
        <w:fldChar w:fldCharType="separate"/>
      </w:r>
      <w:r>
        <w:t>15</w:t>
      </w:r>
      <w:r>
        <w:fldChar w:fldCharType="end"/>
      </w:r>
    </w:p>
    <w:p>
      <w:pPr>
        <w:pStyle w:val="TOC8"/>
        <w:rPr>
          <w:rFonts w:asciiTheme="minorHAnsi" w:eastAsiaTheme="minorEastAsia" w:hAnsiTheme="minorHAnsi" w:cstheme="minorBidi"/>
          <w:szCs w:val="22"/>
        </w:rPr>
      </w:pPr>
      <w:r>
        <w:t>2.</w:t>
      </w:r>
      <w:r>
        <w:tab/>
        <w:t>Term used: case management direction</w:t>
      </w:r>
      <w:r>
        <w:tab/>
      </w:r>
      <w:r>
        <w:fldChar w:fldCharType="begin"/>
      </w:r>
      <w:r>
        <w:instrText xml:space="preserve"> PAGEREF _Toc386714204 \h </w:instrText>
      </w:r>
      <w:r>
        <w:fldChar w:fldCharType="separate"/>
      </w:r>
      <w:r>
        <w:t>15</w:t>
      </w:r>
      <w:r>
        <w:fldChar w:fldCharType="end"/>
      </w:r>
    </w:p>
    <w:p>
      <w:pPr>
        <w:pStyle w:val="TOC8"/>
        <w:rPr>
          <w:rFonts w:asciiTheme="minorHAnsi" w:eastAsiaTheme="minorEastAsia" w:hAnsiTheme="minorHAnsi" w:cstheme="minorBidi"/>
          <w:szCs w:val="22"/>
        </w:rPr>
      </w:pPr>
      <w:r>
        <w:t>3.</w:t>
      </w:r>
      <w:r>
        <w:tab/>
        <w:t>Term used: enforcement order</w:t>
      </w:r>
      <w:r>
        <w:tab/>
      </w:r>
      <w:r>
        <w:fldChar w:fldCharType="begin"/>
      </w:r>
      <w:r>
        <w:instrText xml:space="preserve"> PAGEREF _Toc386714205 \h </w:instrText>
      </w:r>
      <w:r>
        <w:fldChar w:fldCharType="separate"/>
      </w:r>
      <w:r>
        <w:t>19</w:t>
      </w:r>
      <w:r>
        <w:fldChar w:fldCharType="end"/>
      </w:r>
    </w:p>
    <w:p>
      <w:pPr>
        <w:pStyle w:val="TOC8"/>
        <w:rPr>
          <w:rFonts w:asciiTheme="minorHAnsi" w:eastAsiaTheme="minorEastAsia" w:hAnsiTheme="minorHAnsi" w:cstheme="minorBidi"/>
          <w:szCs w:val="22"/>
        </w:rPr>
      </w:pPr>
      <w:r>
        <w:t>4.</w:t>
      </w:r>
      <w:r>
        <w:tab/>
        <w:t>Inconsistencies with other rules</w:t>
      </w:r>
      <w:r>
        <w:tab/>
      </w:r>
      <w:r>
        <w:fldChar w:fldCharType="begin"/>
      </w:r>
      <w:r>
        <w:instrText xml:space="preserve"> PAGEREF _Toc386714206 \h </w:instrText>
      </w:r>
      <w:r>
        <w:fldChar w:fldCharType="separate"/>
      </w:r>
      <w:r>
        <w:t>20</w:t>
      </w:r>
      <w:r>
        <w:fldChar w:fldCharType="end"/>
      </w:r>
    </w:p>
    <w:p>
      <w:pPr>
        <w:pStyle w:val="TOC4"/>
        <w:tabs>
          <w:tab w:val="right" w:leader="dot" w:pos="7088"/>
        </w:tabs>
        <w:rPr>
          <w:rFonts w:asciiTheme="minorHAnsi" w:eastAsiaTheme="minorEastAsia" w:hAnsiTheme="minorHAnsi" w:cstheme="minorBidi"/>
          <w:b w:val="0"/>
          <w:szCs w:val="22"/>
        </w:rPr>
      </w:pPr>
      <w:r>
        <w:t>Division 2 — Provisions applicable to all cases</w:t>
      </w:r>
    </w:p>
    <w:p>
      <w:pPr>
        <w:pStyle w:val="TOC8"/>
        <w:rPr>
          <w:rFonts w:asciiTheme="minorHAnsi" w:eastAsiaTheme="minorEastAsia" w:hAnsiTheme="minorHAnsi" w:cstheme="minorBidi"/>
          <w:szCs w:val="22"/>
        </w:rPr>
      </w:pPr>
      <w:r>
        <w:t>5.</w:t>
      </w:r>
      <w:r>
        <w:tab/>
        <w:t>Court may review a case at any time</w:t>
      </w:r>
      <w:r>
        <w:tab/>
      </w:r>
      <w:r>
        <w:fldChar w:fldCharType="begin"/>
      </w:r>
      <w:r>
        <w:instrText xml:space="preserve"> PAGEREF _Toc386714208 \h </w:instrText>
      </w:r>
      <w:r>
        <w:fldChar w:fldCharType="separate"/>
      </w:r>
      <w:r>
        <w:t>20</w:t>
      </w:r>
      <w:r>
        <w:fldChar w:fldCharType="end"/>
      </w:r>
    </w:p>
    <w:p>
      <w:pPr>
        <w:pStyle w:val="TOC8"/>
        <w:rPr>
          <w:rFonts w:asciiTheme="minorHAnsi" w:eastAsiaTheme="minorEastAsia" w:hAnsiTheme="minorHAnsi" w:cstheme="minorBidi"/>
          <w:szCs w:val="22"/>
        </w:rPr>
      </w:pPr>
      <w:r>
        <w:t>6.</w:t>
      </w:r>
      <w:r>
        <w:tab/>
        <w:t>Timetables</w:t>
      </w:r>
      <w:r>
        <w:tab/>
      </w:r>
      <w:r>
        <w:fldChar w:fldCharType="begin"/>
      </w:r>
      <w:r>
        <w:instrText xml:space="preserve"> PAGEREF _Toc386714209 \h </w:instrText>
      </w:r>
      <w:r>
        <w:fldChar w:fldCharType="separate"/>
      </w:r>
      <w:r>
        <w:t>21</w:t>
      </w:r>
      <w:r>
        <w:fldChar w:fldCharType="end"/>
      </w:r>
    </w:p>
    <w:p>
      <w:pPr>
        <w:pStyle w:val="TOC8"/>
        <w:rPr>
          <w:rFonts w:asciiTheme="minorHAnsi" w:eastAsiaTheme="minorEastAsia" w:hAnsiTheme="minorHAnsi" w:cstheme="minorBidi"/>
          <w:szCs w:val="22"/>
        </w:rPr>
      </w:pPr>
      <w:r>
        <w:t>7.</w:t>
      </w:r>
      <w:r>
        <w:tab/>
        <w:t>Who has to attend conferences</w:t>
      </w:r>
      <w:r>
        <w:tab/>
      </w:r>
      <w:r>
        <w:fldChar w:fldCharType="begin"/>
      </w:r>
      <w:r>
        <w:instrText xml:space="preserve"> PAGEREF _Toc386714210 \h </w:instrText>
      </w:r>
      <w:r>
        <w:fldChar w:fldCharType="separate"/>
      </w:r>
      <w:r>
        <w:t>22</w:t>
      </w:r>
      <w:r>
        <w:fldChar w:fldCharType="end"/>
      </w:r>
    </w:p>
    <w:p>
      <w:pPr>
        <w:pStyle w:val="TOC8"/>
        <w:rPr>
          <w:rFonts w:asciiTheme="minorHAnsi" w:eastAsiaTheme="minorEastAsia" w:hAnsiTheme="minorHAnsi" w:cstheme="minorBidi"/>
          <w:szCs w:val="22"/>
        </w:rPr>
      </w:pPr>
      <w:r>
        <w:t>8.</w:t>
      </w:r>
      <w:r>
        <w:tab/>
        <w:t>Conferences of parties with mediator</w:t>
      </w:r>
      <w:r>
        <w:tab/>
      </w:r>
      <w:r>
        <w:fldChar w:fldCharType="begin"/>
      </w:r>
      <w:r>
        <w:instrText xml:space="preserve"> PAGEREF _Toc386714211 \h </w:instrText>
      </w:r>
      <w:r>
        <w:fldChar w:fldCharType="separate"/>
      </w:r>
      <w:r>
        <w:t>22</w:t>
      </w:r>
      <w:r>
        <w:fldChar w:fldCharType="end"/>
      </w:r>
    </w:p>
    <w:p>
      <w:pPr>
        <w:pStyle w:val="TOC8"/>
        <w:rPr>
          <w:rFonts w:asciiTheme="minorHAnsi" w:eastAsiaTheme="minorEastAsia" w:hAnsiTheme="minorHAnsi" w:cstheme="minorBidi"/>
          <w:szCs w:val="22"/>
        </w:rPr>
      </w:pPr>
      <w:r>
        <w:t>9.</w:t>
      </w:r>
      <w:r>
        <w:tab/>
        <w:t>Referees</w:t>
      </w:r>
      <w:r>
        <w:tab/>
      </w:r>
      <w:r>
        <w:fldChar w:fldCharType="begin"/>
      </w:r>
      <w:r>
        <w:instrText xml:space="preserve"> PAGEREF _Toc386714212 \h </w:instrText>
      </w:r>
      <w:r>
        <w:fldChar w:fldCharType="separate"/>
      </w:r>
      <w:r>
        <w:t>23</w:t>
      </w:r>
      <w:r>
        <w:fldChar w:fldCharType="end"/>
      </w:r>
    </w:p>
    <w:p>
      <w:pPr>
        <w:pStyle w:val="TOC4"/>
        <w:tabs>
          <w:tab w:val="right" w:leader="dot" w:pos="7088"/>
        </w:tabs>
        <w:rPr>
          <w:rFonts w:asciiTheme="minorHAnsi" w:eastAsiaTheme="minorEastAsia" w:hAnsiTheme="minorHAnsi" w:cstheme="minorBidi"/>
          <w:b w:val="0"/>
          <w:szCs w:val="22"/>
        </w:rPr>
      </w:pPr>
      <w:r>
        <w:t>Division 3 — Cases on the CMC List</w:t>
      </w:r>
    </w:p>
    <w:p>
      <w:pPr>
        <w:pStyle w:val="TOC8"/>
        <w:rPr>
          <w:rFonts w:asciiTheme="minorHAnsi" w:eastAsiaTheme="minorEastAsia" w:hAnsiTheme="minorHAnsi" w:cstheme="minorBidi"/>
          <w:szCs w:val="22"/>
        </w:rPr>
      </w:pPr>
      <w:r>
        <w:t>10.</w:t>
      </w:r>
      <w:r>
        <w:tab/>
        <w:t>Application of this Division</w:t>
      </w:r>
      <w:r>
        <w:tab/>
      </w:r>
      <w:r>
        <w:fldChar w:fldCharType="begin"/>
      </w:r>
      <w:r>
        <w:instrText xml:space="preserve"> PAGEREF _Toc386714214 \h </w:instrText>
      </w:r>
      <w:r>
        <w:fldChar w:fldCharType="separate"/>
      </w:r>
      <w:r>
        <w:t>24</w:t>
      </w:r>
      <w:r>
        <w:fldChar w:fldCharType="end"/>
      </w:r>
    </w:p>
    <w:p>
      <w:pPr>
        <w:pStyle w:val="TOC8"/>
        <w:rPr>
          <w:rFonts w:asciiTheme="minorHAnsi" w:eastAsiaTheme="minorEastAsia" w:hAnsiTheme="minorHAnsi" w:cstheme="minorBidi"/>
          <w:szCs w:val="22"/>
        </w:rPr>
      </w:pPr>
      <w:r>
        <w:t>11.</w:t>
      </w:r>
      <w:r>
        <w:tab/>
        <w:t>Cases on CMC List</w:t>
      </w:r>
      <w:r>
        <w:tab/>
      </w:r>
      <w:r>
        <w:fldChar w:fldCharType="begin"/>
      </w:r>
      <w:r>
        <w:instrText xml:space="preserve"> PAGEREF _Toc386714215 \h </w:instrText>
      </w:r>
      <w:r>
        <w:fldChar w:fldCharType="separate"/>
      </w:r>
      <w:r>
        <w:t>25</w:t>
      </w:r>
      <w:r>
        <w:fldChar w:fldCharType="end"/>
      </w:r>
    </w:p>
    <w:p>
      <w:pPr>
        <w:pStyle w:val="TOC8"/>
        <w:rPr>
          <w:rFonts w:asciiTheme="minorHAnsi" w:eastAsiaTheme="minorEastAsia" w:hAnsiTheme="minorHAnsi" w:cstheme="minorBidi"/>
          <w:szCs w:val="22"/>
        </w:rPr>
      </w:pPr>
      <w:r>
        <w:t>12.</w:t>
      </w:r>
      <w:r>
        <w:tab/>
        <w:t>Headings to documents</w:t>
      </w:r>
      <w:r>
        <w:tab/>
      </w:r>
      <w:r>
        <w:fldChar w:fldCharType="begin"/>
      </w:r>
      <w:r>
        <w:instrText xml:space="preserve"> PAGEREF _Toc386714216 \h </w:instrText>
      </w:r>
      <w:r>
        <w:fldChar w:fldCharType="separate"/>
      </w:r>
      <w:r>
        <w:t>25</w:t>
      </w:r>
      <w:r>
        <w:fldChar w:fldCharType="end"/>
      </w:r>
    </w:p>
    <w:p>
      <w:pPr>
        <w:pStyle w:val="TOC8"/>
        <w:rPr>
          <w:rFonts w:asciiTheme="minorHAnsi" w:eastAsiaTheme="minorEastAsia" w:hAnsiTheme="minorHAnsi" w:cstheme="minorBidi"/>
          <w:szCs w:val="22"/>
        </w:rPr>
      </w:pPr>
      <w:r>
        <w:t>13.</w:t>
      </w:r>
      <w:r>
        <w:tab/>
        <w:t>CMC List judge may order case to be on or taken off CMC List</w:t>
      </w:r>
      <w:r>
        <w:tab/>
      </w:r>
      <w:r>
        <w:fldChar w:fldCharType="begin"/>
      </w:r>
      <w:r>
        <w:instrText xml:space="preserve"> PAGEREF _Toc386714217 \h </w:instrText>
      </w:r>
      <w:r>
        <w:fldChar w:fldCharType="separate"/>
      </w:r>
      <w:r>
        <w:t>25</w:t>
      </w:r>
      <w:r>
        <w:fldChar w:fldCharType="end"/>
      </w:r>
    </w:p>
    <w:p>
      <w:pPr>
        <w:pStyle w:val="TOC8"/>
        <w:rPr>
          <w:rFonts w:asciiTheme="minorHAnsi" w:eastAsiaTheme="minorEastAsia" w:hAnsiTheme="minorHAnsi" w:cstheme="minorBidi"/>
          <w:szCs w:val="22"/>
        </w:rPr>
      </w:pPr>
      <w:r>
        <w:t>14.</w:t>
      </w:r>
      <w:r>
        <w:tab/>
        <w:t>Asking for case to be put on CMC List</w:t>
      </w:r>
      <w:r>
        <w:tab/>
      </w:r>
      <w:r>
        <w:fldChar w:fldCharType="begin"/>
      </w:r>
      <w:r>
        <w:instrText xml:space="preserve"> PAGEREF _Toc386714218 \h </w:instrText>
      </w:r>
      <w:r>
        <w:fldChar w:fldCharType="separate"/>
      </w:r>
      <w:r>
        <w:t>26</w:t>
      </w:r>
      <w:r>
        <w:fldChar w:fldCharType="end"/>
      </w:r>
    </w:p>
    <w:p>
      <w:pPr>
        <w:pStyle w:val="TOC8"/>
        <w:rPr>
          <w:rFonts w:asciiTheme="minorHAnsi" w:eastAsiaTheme="minorEastAsia" w:hAnsiTheme="minorHAnsi" w:cstheme="minorBidi"/>
          <w:szCs w:val="22"/>
        </w:rPr>
      </w:pPr>
      <w:r>
        <w:t>15.</w:t>
      </w:r>
      <w:r>
        <w:tab/>
        <w:t>Interlocutory hearings</w:t>
      </w:r>
      <w:r>
        <w:tab/>
      </w:r>
      <w:r>
        <w:fldChar w:fldCharType="begin"/>
      </w:r>
      <w:r>
        <w:instrText xml:space="preserve"> PAGEREF _Toc386714219 \h </w:instrText>
      </w:r>
      <w:r>
        <w:fldChar w:fldCharType="separate"/>
      </w:r>
      <w:r>
        <w:t>27</w:t>
      </w:r>
      <w:r>
        <w:fldChar w:fldCharType="end"/>
      </w:r>
    </w:p>
    <w:p>
      <w:pPr>
        <w:pStyle w:val="TOC4"/>
        <w:tabs>
          <w:tab w:val="right" w:leader="dot" w:pos="7088"/>
        </w:tabs>
        <w:rPr>
          <w:rFonts w:asciiTheme="minorHAnsi" w:eastAsiaTheme="minorEastAsia" w:hAnsiTheme="minorHAnsi" w:cstheme="minorBidi"/>
          <w:b w:val="0"/>
          <w:szCs w:val="22"/>
        </w:rPr>
      </w:pPr>
      <w:r>
        <w:t>Division 4 — Cases not on the CMC List</w:t>
      </w:r>
    </w:p>
    <w:p>
      <w:pPr>
        <w:pStyle w:val="TOC8"/>
        <w:rPr>
          <w:rFonts w:asciiTheme="minorHAnsi" w:eastAsiaTheme="minorEastAsia" w:hAnsiTheme="minorHAnsi" w:cstheme="minorBidi"/>
          <w:szCs w:val="22"/>
        </w:rPr>
      </w:pPr>
      <w:r>
        <w:t>16.</w:t>
      </w:r>
      <w:r>
        <w:tab/>
        <w:t>Application of this Division</w:t>
      </w:r>
      <w:r>
        <w:tab/>
      </w:r>
      <w:r>
        <w:fldChar w:fldCharType="begin"/>
      </w:r>
      <w:r>
        <w:instrText xml:space="preserve"> PAGEREF _Toc386714221 \h </w:instrText>
      </w:r>
      <w:r>
        <w:fldChar w:fldCharType="separate"/>
      </w:r>
      <w:r>
        <w:t>27</w:t>
      </w:r>
      <w:r>
        <w:fldChar w:fldCharType="end"/>
      </w:r>
    </w:p>
    <w:p>
      <w:pPr>
        <w:pStyle w:val="TOC8"/>
        <w:rPr>
          <w:rFonts w:asciiTheme="minorHAnsi" w:eastAsiaTheme="minorEastAsia" w:hAnsiTheme="minorHAnsi" w:cstheme="minorBidi"/>
          <w:szCs w:val="22"/>
        </w:rPr>
      </w:pPr>
      <w:r>
        <w:t>17.</w:t>
      </w:r>
      <w:r>
        <w:tab/>
        <w:t>Requesting interlocutory orders and case management directions</w:t>
      </w:r>
      <w:r>
        <w:tab/>
      </w:r>
      <w:r>
        <w:fldChar w:fldCharType="begin"/>
      </w:r>
      <w:r>
        <w:instrText xml:space="preserve"> PAGEREF _Toc386714222 \h </w:instrText>
      </w:r>
      <w:r>
        <w:fldChar w:fldCharType="separate"/>
      </w:r>
      <w:r>
        <w:t>27</w:t>
      </w:r>
      <w:r>
        <w:fldChar w:fldCharType="end"/>
      </w:r>
    </w:p>
    <w:p>
      <w:pPr>
        <w:pStyle w:val="TOC8"/>
        <w:rPr>
          <w:rFonts w:asciiTheme="minorHAnsi" w:eastAsiaTheme="minorEastAsia" w:hAnsiTheme="minorHAnsi" w:cstheme="minorBidi"/>
          <w:szCs w:val="22"/>
        </w:rPr>
      </w:pPr>
      <w:r>
        <w:t>18.</w:t>
      </w:r>
      <w:r>
        <w:tab/>
        <w:t>Status conference</w:t>
      </w:r>
      <w:r>
        <w:tab/>
      </w:r>
      <w:r>
        <w:fldChar w:fldCharType="begin"/>
      </w:r>
      <w:r>
        <w:instrText xml:space="preserve"> PAGEREF _Toc386714223 \h </w:instrText>
      </w:r>
      <w:r>
        <w:fldChar w:fldCharType="separate"/>
      </w:r>
      <w:r>
        <w:t>28</w:t>
      </w:r>
      <w:r>
        <w:fldChar w:fldCharType="end"/>
      </w:r>
    </w:p>
    <w:p>
      <w:pPr>
        <w:pStyle w:val="TOC8"/>
        <w:rPr>
          <w:rFonts w:asciiTheme="minorHAnsi" w:eastAsiaTheme="minorEastAsia" w:hAnsiTheme="minorHAnsi" w:cstheme="minorBidi"/>
          <w:szCs w:val="22"/>
        </w:rPr>
      </w:pPr>
      <w:r>
        <w:t>19.</w:t>
      </w:r>
      <w:r>
        <w:tab/>
        <w:t>Case evaluation conference</w:t>
      </w:r>
      <w:r>
        <w:tab/>
      </w:r>
      <w:r>
        <w:fldChar w:fldCharType="begin"/>
      </w:r>
      <w:r>
        <w:instrText xml:space="preserve"> PAGEREF _Toc386714224 \h </w:instrText>
      </w:r>
      <w:r>
        <w:fldChar w:fldCharType="separate"/>
      </w:r>
      <w:r>
        <w:t>29</w:t>
      </w:r>
      <w:r>
        <w:fldChar w:fldCharType="end"/>
      </w:r>
    </w:p>
    <w:p>
      <w:pPr>
        <w:pStyle w:val="TOC8"/>
        <w:rPr>
          <w:rFonts w:asciiTheme="minorHAnsi" w:eastAsiaTheme="minorEastAsia" w:hAnsiTheme="minorHAnsi" w:cstheme="minorBidi"/>
          <w:szCs w:val="22"/>
        </w:rPr>
      </w:pPr>
      <w:r>
        <w:t>20.</w:t>
      </w:r>
      <w:r>
        <w:tab/>
        <w:t>Listing conference</w:t>
      </w:r>
      <w:r>
        <w:tab/>
      </w:r>
      <w:r>
        <w:fldChar w:fldCharType="begin"/>
      </w:r>
      <w:r>
        <w:instrText xml:space="preserve"> PAGEREF _Toc386714225 \h </w:instrText>
      </w:r>
      <w:r>
        <w:fldChar w:fldCharType="separate"/>
      </w:r>
      <w:r>
        <w:t>31</w:t>
      </w:r>
      <w:r>
        <w:fldChar w:fldCharType="end"/>
      </w:r>
    </w:p>
    <w:p>
      <w:pPr>
        <w:pStyle w:val="TOC4"/>
        <w:tabs>
          <w:tab w:val="right" w:leader="dot" w:pos="7088"/>
        </w:tabs>
        <w:rPr>
          <w:rFonts w:asciiTheme="minorHAnsi" w:eastAsiaTheme="minorEastAsia" w:hAnsiTheme="minorHAnsi" w:cstheme="minorBidi"/>
          <w:b w:val="0"/>
          <w:szCs w:val="22"/>
        </w:rPr>
      </w:pPr>
      <w:r>
        <w:t>Division 5 — Inactive Cases List</w:t>
      </w:r>
    </w:p>
    <w:p>
      <w:pPr>
        <w:pStyle w:val="TOC8"/>
        <w:rPr>
          <w:rFonts w:asciiTheme="minorHAnsi" w:eastAsiaTheme="minorEastAsia" w:hAnsiTheme="minorHAnsi" w:cstheme="minorBidi"/>
          <w:szCs w:val="22"/>
        </w:rPr>
      </w:pPr>
      <w:r>
        <w:t>21.</w:t>
      </w:r>
      <w:r>
        <w:tab/>
        <w:t>Term used: Inactive Cases List</w:t>
      </w:r>
      <w:r>
        <w:tab/>
      </w:r>
      <w:r>
        <w:fldChar w:fldCharType="begin"/>
      </w:r>
      <w:r>
        <w:instrText xml:space="preserve"> PAGEREF _Toc386714227 \h </w:instrText>
      </w:r>
      <w:r>
        <w:fldChar w:fldCharType="separate"/>
      </w:r>
      <w:r>
        <w:t>32</w:t>
      </w:r>
      <w:r>
        <w:fldChar w:fldCharType="end"/>
      </w:r>
    </w:p>
    <w:p>
      <w:pPr>
        <w:pStyle w:val="TOC8"/>
        <w:rPr>
          <w:rFonts w:asciiTheme="minorHAnsi" w:eastAsiaTheme="minorEastAsia" w:hAnsiTheme="minorHAnsi" w:cstheme="minorBidi"/>
          <w:szCs w:val="22"/>
        </w:rPr>
      </w:pPr>
      <w:r>
        <w:t>22.</w:t>
      </w:r>
      <w:r>
        <w:tab/>
        <w:t>Case manager may issue summons to show cause</w:t>
      </w:r>
      <w:r>
        <w:tab/>
      </w:r>
      <w:r>
        <w:fldChar w:fldCharType="begin"/>
      </w:r>
      <w:r>
        <w:instrText xml:space="preserve"> PAGEREF _Toc386714228 \h </w:instrText>
      </w:r>
      <w:r>
        <w:fldChar w:fldCharType="separate"/>
      </w:r>
      <w:r>
        <w:t>32</w:t>
      </w:r>
      <w:r>
        <w:fldChar w:fldCharType="end"/>
      </w:r>
    </w:p>
    <w:p>
      <w:pPr>
        <w:pStyle w:val="TOC8"/>
        <w:rPr>
          <w:rFonts w:asciiTheme="minorHAnsi" w:eastAsiaTheme="minorEastAsia" w:hAnsiTheme="minorHAnsi" w:cstheme="minorBidi"/>
          <w:szCs w:val="22"/>
        </w:rPr>
      </w:pPr>
      <w:r>
        <w:t>23.</w:t>
      </w:r>
      <w:r>
        <w:tab/>
        <w:t>Springing order that case be put on Inactive Cases List</w:t>
      </w:r>
      <w:r>
        <w:tab/>
      </w:r>
      <w:r>
        <w:fldChar w:fldCharType="begin"/>
      </w:r>
      <w:r>
        <w:instrText xml:space="preserve"> PAGEREF _Toc386714229 \h </w:instrText>
      </w:r>
      <w:r>
        <w:fldChar w:fldCharType="separate"/>
      </w:r>
      <w:r>
        <w:t>32</w:t>
      </w:r>
      <w:r>
        <w:fldChar w:fldCharType="end"/>
      </w:r>
    </w:p>
    <w:p>
      <w:pPr>
        <w:pStyle w:val="TOC8"/>
        <w:rPr>
          <w:rFonts w:asciiTheme="minorHAnsi" w:eastAsiaTheme="minorEastAsia" w:hAnsiTheme="minorHAnsi" w:cstheme="minorBidi"/>
          <w:szCs w:val="22"/>
        </w:rPr>
      </w:pPr>
      <w:r>
        <w:t>24.</w:t>
      </w:r>
      <w:r>
        <w:tab/>
        <w:t>Cases inactive for 12 months deemed inactive</w:t>
      </w:r>
      <w:r>
        <w:tab/>
      </w:r>
      <w:r>
        <w:fldChar w:fldCharType="begin"/>
      </w:r>
      <w:r>
        <w:instrText xml:space="preserve"> PAGEREF _Toc386714230 \h </w:instrText>
      </w:r>
      <w:r>
        <w:fldChar w:fldCharType="separate"/>
      </w:r>
      <w:r>
        <w:t>33</w:t>
      </w:r>
      <w:r>
        <w:fldChar w:fldCharType="end"/>
      </w:r>
    </w:p>
    <w:p>
      <w:pPr>
        <w:pStyle w:val="TOC8"/>
        <w:rPr>
          <w:rFonts w:asciiTheme="minorHAnsi" w:eastAsiaTheme="minorEastAsia" w:hAnsiTheme="minorHAnsi" w:cstheme="minorBidi"/>
          <w:szCs w:val="22"/>
        </w:rPr>
      </w:pPr>
      <w:r>
        <w:t>25.</w:t>
      </w:r>
      <w:r>
        <w:tab/>
        <w:t>Parties to be notified of case being on Inactive Cases List and to advise clients</w:t>
      </w:r>
      <w:r>
        <w:tab/>
      </w:r>
      <w:r>
        <w:fldChar w:fldCharType="begin"/>
      </w:r>
      <w:r>
        <w:instrText xml:space="preserve"> PAGEREF _Toc386714231 \h </w:instrText>
      </w:r>
      <w:r>
        <w:fldChar w:fldCharType="separate"/>
      </w:r>
      <w:r>
        <w:t>33</w:t>
      </w:r>
      <w:r>
        <w:fldChar w:fldCharType="end"/>
      </w:r>
    </w:p>
    <w:p>
      <w:pPr>
        <w:pStyle w:val="TOC8"/>
        <w:rPr>
          <w:rFonts w:asciiTheme="minorHAnsi" w:eastAsiaTheme="minorEastAsia" w:hAnsiTheme="minorHAnsi" w:cstheme="minorBidi"/>
          <w:szCs w:val="22"/>
        </w:rPr>
      </w:pPr>
      <w:r>
        <w:t>26.</w:t>
      </w:r>
      <w:r>
        <w:tab/>
        <w:t>Consequences of case being on Inactive Cases List</w:t>
      </w:r>
      <w:r>
        <w:tab/>
      </w:r>
      <w:r>
        <w:fldChar w:fldCharType="begin"/>
      </w:r>
      <w:r>
        <w:instrText xml:space="preserve"> PAGEREF _Toc386714232 \h </w:instrText>
      </w:r>
      <w:r>
        <w:fldChar w:fldCharType="separate"/>
      </w:r>
      <w:r>
        <w:t>33</w:t>
      </w:r>
      <w:r>
        <w:fldChar w:fldCharType="end"/>
      </w:r>
    </w:p>
    <w:p>
      <w:pPr>
        <w:pStyle w:val="TOC8"/>
        <w:rPr>
          <w:rFonts w:asciiTheme="minorHAnsi" w:eastAsiaTheme="minorEastAsia" w:hAnsiTheme="minorHAnsi" w:cstheme="minorBidi"/>
          <w:szCs w:val="22"/>
        </w:rPr>
      </w:pPr>
      <w:r>
        <w:t>27.</w:t>
      </w:r>
      <w:r>
        <w:tab/>
        <w:t>Removing cases from Inactive Cases List</w:t>
      </w:r>
      <w:r>
        <w:tab/>
      </w:r>
      <w:r>
        <w:fldChar w:fldCharType="begin"/>
      </w:r>
      <w:r>
        <w:instrText xml:space="preserve"> PAGEREF _Toc386714233 \h </w:instrText>
      </w:r>
      <w:r>
        <w:fldChar w:fldCharType="separate"/>
      </w:r>
      <w:r>
        <w:t>34</w:t>
      </w:r>
      <w:r>
        <w:fldChar w:fldCharType="end"/>
      </w:r>
    </w:p>
    <w:p>
      <w:pPr>
        <w:pStyle w:val="TOC8"/>
        <w:rPr>
          <w:rFonts w:asciiTheme="minorHAnsi" w:eastAsiaTheme="minorEastAsia" w:hAnsiTheme="minorHAnsi" w:cstheme="minorBidi"/>
          <w:szCs w:val="22"/>
        </w:rPr>
      </w:pPr>
      <w:r>
        <w:t>28.</w:t>
      </w:r>
      <w:r>
        <w:tab/>
        <w:t>Certain inactive cases to be taken to have been dismissed</w:t>
      </w:r>
      <w:r>
        <w:tab/>
      </w:r>
      <w:r>
        <w:fldChar w:fldCharType="begin"/>
      </w:r>
      <w:r>
        <w:instrText xml:space="preserve"> PAGEREF _Toc386714234 \h </w:instrText>
      </w:r>
      <w:r>
        <w:fldChar w:fldCharType="separate"/>
      </w:r>
      <w:r>
        <w:t>34</w:t>
      </w:r>
      <w:r>
        <w:fldChar w:fldCharType="end"/>
      </w:r>
    </w:p>
    <w:p>
      <w:pPr>
        <w:pStyle w:val="TOC2"/>
        <w:tabs>
          <w:tab w:val="right" w:leader="dot" w:pos="7088"/>
        </w:tabs>
        <w:rPr>
          <w:rFonts w:asciiTheme="minorHAnsi" w:eastAsiaTheme="minorEastAsia" w:hAnsiTheme="minorHAnsi" w:cstheme="minorBidi"/>
          <w:b w:val="0"/>
          <w:sz w:val="22"/>
          <w:szCs w:val="22"/>
        </w:rPr>
      </w:pPr>
      <w:r>
        <w:t>Order 4 — Mode of commencing proceedings: applications in pending proceedings</w:t>
      </w:r>
    </w:p>
    <w:p>
      <w:pPr>
        <w:pStyle w:val="TOC8"/>
        <w:rPr>
          <w:rFonts w:asciiTheme="minorHAnsi" w:eastAsiaTheme="minorEastAsia" w:hAnsiTheme="minorHAnsi" w:cstheme="minorBidi"/>
          <w:szCs w:val="22"/>
        </w:rPr>
      </w:pPr>
      <w:r>
        <w:t>1</w:t>
      </w:r>
      <w:r>
        <w:rPr>
          <w:snapToGrid w:val="0"/>
        </w:rPr>
        <w:t>.</w:t>
      </w:r>
      <w:r>
        <w:rPr>
          <w:snapToGrid w:val="0"/>
        </w:rPr>
        <w:tab/>
        <w:t>Commencing civil proceedings</w:t>
      </w:r>
      <w:r>
        <w:tab/>
      </w:r>
      <w:r>
        <w:fldChar w:fldCharType="begin"/>
      </w:r>
      <w:r>
        <w:instrText xml:space="preserve"> PAGEREF _Toc386714236 \h </w:instrText>
      </w:r>
      <w:r>
        <w:fldChar w:fldCharType="separate"/>
      </w:r>
      <w:r>
        <w:t>36</w:t>
      </w:r>
      <w:r>
        <w:fldChar w:fldCharType="end"/>
      </w:r>
    </w:p>
    <w:p>
      <w:pPr>
        <w:pStyle w:val="TOC8"/>
        <w:rPr>
          <w:rFonts w:asciiTheme="minorHAnsi" w:eastAsiaTheme="minorEastAsia" w:hAnsiTheme="minorHAnsi" w:cstheme="minorBidi"/>
          <w:szCs w:val="22"/>
        </w:rPr>
      </w:pPr>
      <w:r>
        <w:t>2.</w:t>
      </w:r>
      <w:r>
        <w:tab/>
        <w:t>Applications in pending proceedings</w:t>
      </w:r>
      <w:r>
        <w:tab/>
      </w:r>
      <w:r>
        <w:fldChar w:fldCharType="begin"/>
      </w:r>
      <w:r>
        <w:instrText xml:space="preserve"> PAGEREF _Toc386714237 \h </w:instrText>
      </w:r>
      <w:r>
        <w:fldChar w:fldCharType="separate"/>
      </w:r>
      <w:r>
        <w:t>36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Individual may act in person or by solicitor; body corporate must act by solicitor</w:t>
      </w:r>
      <w:r>
        <w:tab/>
      </w:r>
      <w:r>
        <w:fldChar w:fldCharType="begin"/>
      </w:r>
      <w:r>
        <w:instrText xml:space="preserve"> PAGEREF _Toc386714238 \h </w:instrText>
      </w:r>
      <w:r>
        <w:fldChar w:fldCharType="separate"/>
      </w:r>
      <w:r>
        <w:t>36</w:t>
      </w:r>
      <w:r>
        <w:fldChar w:fldCharType="end"/>
      </w:r>
    </w:p>
    <w:p>
      <w:pPr>
        <w:pStyle w:val="TOC2"/>
        <w:tabs>
          <w:tab w:val="right" w:leader="dot" w:pos="7088"/>
        </w:tabs>
        <w:rPr>
          <w:rFonts w:asciiTheme="minorHAnsi" w:eastAsiaTheme="minorEastAsia" w:hAnsiTheme="minorHAnsi" w:cstheme="minorBidi"/>
          <w:b w:val="0"/>
          <w:sz w:val="22"/>
          <w:szCs w:val="22"/>
        </w:rPr>
      </w:pPr>
      <w:r>
        <w:t>Order 5 — Writs of summons</w:t>
      </w:r>
    </w:p>
    <w:p>
      <w:pPr>
        <w:pStyle w:val="TOC8"/>
        <w:rPr>
          <w:rFonts w:asciiTheme="minorHAnsi" w:eastAsiaTheme="minorEastAsia" w:hAnsiTheme="minorHAnsi" w:cstheme="minorBidi"/>
          <w:szCs w:val="22"/>
        </w:rPr>
      </w:pPr>
      <w:r>
        <w:t>1</w:t>
      </w:r>
      <w:r>
        <w:rPr>
          <w:snapToGrid w:val="0"/>
        </w:rPr>
        <w:t>.</w:t>
      </w:r>
      <w:r>
        <w:rPr>
          <w:snapToGrid w:val="0"/>
        </w:rPr>
        <w:tab/>
        <w:t>Form of writ</w:t>
      </w:r>
      <w:r>
        <w:tab/>
      </w:r>
      <w:r>
        <w:fldChar w:fldCharType="begin"/>
      </w:r>
      <w:r>
        <w:instrText xml:space="preserve"> PAGEREF _Toc386714240 \h </w:instrText>
      </w:r>
      <w:r>
        <w:fldChar w:fldCharType="separate"/>
      </w:r>
      <w:r>
        <w:t>37</w:t>
      </w:r>
      <w:r>
        <w:fldChar w:fldCharType="end"/>
      </w:r>
    </w:p>
    <w:p>
      <w:pPr>
        <w:pStyle w:val="TOC8"/>
        <w:rPr>
          <w:rFonts w:asciiTheme="minorHAnsi" w:eastAsiaTheme="minorEastAsia" w:hAnsiTheme="minorHAnsi" w:cstheme="minorBidi"/>
          <w:szCs w:val="22"/>
        </w:rPr>
      </w:pPr>
      <w:r>
        <w:t>2.</w:t>
      </w:r>
      <w:r>
        <w:tab/>
        <w:t>Writ for service outside WA, form of</w:t>
      </w:r>
      <w:r>
        <w:tab/>
      </w:r>
      <w:r>
        <w:fldChar w:fldCharType="begin"/>
      </w:r>
      <w:r>
        <w:instrText xml:space="preserve"> PAGEREF _Toc386714241 \h </w:instrText>
      </w:r>
      <w:r>
        <w:fldChar w:fldCharType="separate"/>
      </w:r>
      <w:r>
        <w:t>37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Place of trial to be shown</w:t>
      </w:r>
      <w:r>
        <w:tab/>
      </w:r>
      <w:r>
        <w:fldChar w:fldCharType="begin"/>
      </w:r>
      <w:r>
        <w:instrText xml:space="preserve"> PAGEREF _Toc386714242 \h </w:instrText>
      </w:r>
      <w:r>
        <w:fldChar w:fldCharType="separate"/>
      </w:r>
      <w:r>
        <w:t>37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Place of issue</w:t>
      </w:r>
      <w:r>
        <w:tab/>
      </w:r>
      <w:r>
        <w:fldChar w:fldCharType="begin"/>
      </w:r>
      <w:r>
        <w:instrText xml:space="preserve"> PAGEREF _Toc386714243 \h </w:instrText>
      </w:r>
      <w:r>
        <w:fldChar w:fldCharType="separate"/>
      </w:r>
      <w:r>
        <w:t>37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Preparation of writ</w:t>
      </w:r>
      <w:r>
        <w:tab/>
      </w:r>
      <w:r>
        <w:fldChar w:fldCharType="begin"/>
      </w:r>
      <w:r>
        <w:instrText xml:space="preserve"> PAGEREF _Toc386714244 \h </w:instrText>
      </w:r>
      <w:r>
        <w:fldChar w:fldCharType="separate"/>
      </w:r>
      <w:r>
        <w:t>37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Sealing of writ</w:t>
      </w:r>
      <w:r>
        <w:tab/>
      </w:r>
      <w:r>
        <w:fldChar w:fldCharType="begin"/>
      </w:r>
      <w:r>
        <w:instrText xml:space="preserve"> PAGEREF _Toc386714245 \h </w:instrText>
      </w:r>
      <w:r>
        <w:fldChar w:fldCharType="separate"/>
      </w:r>
      <w:r>
        <w:t>37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Copy to be left with officer</w:t>
      </w:r>
      <w:r>
        <w:tab/>
      </w:r>
      <w:r>
        <w:fldChar w:fldCharType="begin"/>
      </w:r>
      <w:r>
        <w:instrText xml:space="preserve"> PAGEREF _Toc386714246 \h </w:instrText>
      </w:r>
      <w:r>
        <w:fldChar w:fldCharType="separate"/>
      </w:r>
      <w:r>
        <w:t>37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Copy to be filed</w:t>
      </w:r>
      <w:r>
        <w:tab/>
      </w:r>
      <w:r>
        <w:fldChar w:fldCharType="begin"/>
      </w:r>
      <w:r>
        <w:instrText xml:space="preserve"> PAGEREF _Toc386714247 \h </w:instrText>
      </w:r>
      <w:r>
        <w:fldChar w:fldCharType="separate"/>
      </w:r>
      <w:r>
        <w:t>38</w:t>
      </w:r>
      <w:r>
        <w:fldChar w:fldCharType="end"/>
      </w:r>
    </w:p>
    <w:p>
      <w:pPr>
        <w:pStyle w:val="TOC8"/>
        <w:rPr>
          <w:rFonts w:asciiTheme="minorHAnsi" w:eastAsiaTheme="minorEastAsia" w:hAnsiTheme="minorHAnsi" w:cstheme="minorBidi"/>
          <w:szCs w:val="22"/>
        </w:rPr>
      </w:pPr>
      <w:r>
        <w:t>9.</w:t>
      </w:r>
      <w:r>
        <w:tab/>
        <w:t>Writ for service outside Australia, leave to issue needed</w:t>
      </w:r>
      <w:r>
        <w:tab/>
      </w:r>
      <w:r>
        <w:fldChar w:fldCharType="begin"/>
      </w:r>
      <w:r>
        <w:instrText xml:space="preserve"> PAGEREF _Toc386714248 \h </w:instrText>
      </w:r>
      <w:r>
        <w:fldChar w:fldCharType="separate"/>
      </w:r>
      <w:r>
        <w:t>38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All writs to be in name of Chief Justice or Senior Puisne Judge</w:t>
      </w:r>
      <w:r>
        <w:tab/>
      </w:r>
      <w:r>
        <w:fldChar w:fldCharType="begin"/>
      </w:r>
      <w:r>
        <w:instrText xml:space="preserve"> PAGEREF _Toc386714249 \h </w:instrText>
      </w:r>
      <w:r>
        <w:fldChar w:fldCharType="separate"/>
      </w:r>
      <w:r>
        <w:t>38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Time for appearance to be stated in writ</w:t>
      </w:r>
      <w:r>
        <w:tab/>
      </w:r>
      <w:r>
        <w:fldChar w:fldCharType="begin"/>
      </w:r>
      <w:r>
        <w:instrText xml:space="preserve"> PAGEREF _Toc386714250 \h </w:instrText>
      </w:r>
      <w:r>
        <w:fldChar w:fldCharType="separate"/>
      </w:r>
      <w:r>
        <w:t>38</w:t>
      </w:r>
      <w:r>
        <w:fldChar w:fldCharType="end"/>
      </w:r>
    </w:p>
    <w:p>
      <w:pPr>
        <w:pStyle w:val="TOC2"/>
        <w:tabs>
          <w:tab w:val="right" w:leader="dot" w:pos="7088"/>
        </w:tabs>
        <w:rPr>
          <w:rFonts w:asciiTheme="minorHAnsi" w:eastAsiaTheme="minorEastAsia" w:hAnsiTheme="minorHAnsi" w:cstheme="minorBidi"/>
          <w:b w:val="0"/>
          <w:sz w:val="22"/>
          <w:szCs w:val="22"/>
        </w:rPr>
      </w:pPr>
      <w:r>
        <w:t>Order 6 — Indorsement of claim: other indorsements</w:t>
      </w:r>
    </w:p>
    <w:p>
      <w:pPr>
        <w:pStyle w:val="TOC8"/>
        <w:rPr>
          <w:rFonts w:asciiTheme="minorHAnsi" w:eastAsiaTheme="minorEastAsia" w:hAnsiTheme="minorHAnsi" w:cstheme="minorBidi"/>
          <w:szCs w:val="22"/>
        </w:rPr>
      </w:pPr>
      <w:r>
        <w:t>1</w:t>
      </w:r>
      <w:r>
        <w:rPr>
          <w:snapToGrid w:val="0"/>
        </w:rPr>
        <w:t>.</w:t>
      </w:r>
      <w:r>
        <w:rPr>
          <w:snapToGrid w:val="0"/>
        </w:rPr>
        <w:tab/>
        <w:t>Nature of claim etc. to be endorsed on writ</w:t>
      </w:r>
      <w:r>
        <w:tab/>
      </w:r>
      <w:r>
        <w:fldChar w:fldCharType="begin"/>
      </w:r>
      <w:r>
        <w:instrText xml:space="preserve"> PAGEREF _Toc386714252 \h </w:instrText>
      </w:r>
      <w:r>
        <w:fldChar w:fldCharType="separate"/>
      </w:r>
      <w:r>
        <w:t>40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Action for libel</w:t>
      </w:r>
      <w:r>
        <w:tab/>
      </w:r>
      <w:r>
        <w:fldChar w:fldCharType="begin"/>
      </w:r>
      <w:r>
        <w:instrText xml:space="preserve"> PAGEREF _Toc386714253 \h </w:instrText>
      </w:r>
      <w:r>
        <w:fldChar w:fldCharType="separate"/>
      </w:r>
      <w:r>
        <w:t>40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Statement of claim may be indorsed on writ in some actions</w:t>
      </w:r>
      <w:r>
        <w:tab/>
      </w:r>
      <w:r>
        <w:fldChar w:fldCharType="begin"/>
      </w:r>
      <w:r>
        <w:instrText xml:space="preserve"> PAGEREF _Toc386714254 \h </w:instrText>
      </w:r>
      <w:r>
        <w:fldChar w:fldCharType="separate"/>
      </w:r>
      <w:r>
        <w:t>40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Claim for liquidated demand, indorsements required for, costs etc.</w:t>
      </w:r>
      <w:r>
        <w:tab/>
      </w:r>
      <w:r>
        <w:fldChar w:fldCharType="begin"/>
      </w:r>
      <w:r>
        <w:instrText xml:space="preserve"> PAGEREF _Toc386714255 \h </w:instrText>
      </w:r>
      <w:r>
        <w:fldChar w:fldCharType="separate"/>
      </w:r>
      <w:r>
        <w:t>40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Representative character</w:t>
      </w:r>
      <w:r>
        <w:tab/>
      </w:r>
      <w:r>
        <w:fldChar w:fldCharType="begin"/>
      </w:r>
      <w:r>
        <w:instrText xml:space="preserve"> PAGEREF _Toc386714256 \h </w:instrText>
      </w:r>
      <w:r>
        <w:fldChar w:fldCharType="separate"/>
      </w:r>
      <w:r>
        <w:t>41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Claim for account</w:t>
      </w:r>
      <w:r>
        <w:tab/>
      </w:r>
      <w:r>
        <w:fldChar w:fldCharType="begin"/>
      </w:r>
      <w:r>
        <w:instrText xml:space="preserve"> PAGEREF _Toc386714257 \h </w:instrText>
      </w:r>
      <w:r>
        <w:fldChar w:fldCharType="separate"/>
      </w:r>
      <w:r>
        <w:t>41</w:t>
      </w:r>
      <w:r>
        <w:fldChar w:fldCharType="end"/>
      </w:r>
    </w:p>
    <w:p>
      <w:pPr>
        <w:pStyle w:val="TOC8"/>
        <w:rPr>
          <w:rFonts w:asciiTheme="minorHAnsi" w:eastAsiaTheme="minorEastAsia" w:hAnsiTheme="minorHAnsi" w:cstheme="minorBidi"/>
          <w:szCs w:val="22"/>
        </w:rPr>
      </w:pPr>
      <w:r>
        <w:t>7.</w:t>
      </w:r>
      <w:r>
        <w:tab/>
        <w:t>Writ etc. to state contact details</w:t>
      </w:r>
      <w:r>
        <w:tab/>
      </w:r>
      <w:r>
        <w:fldChar w:fldCharType="begin"/>
      </w:r>
      <w:r>
        <w:instrText xml:space="preserve"> PAGEREF _Toc386714258 \h </w:instrText>
      </w:r>
      <w:r>
        <w:fldChar w:fldCharType="separate"/>
      </w:r>
      <w:r>
        <w:t>41</w:t>
      </w:r>
      <w:r>
        <w:fldChar w:fldCharType="end"/>
      </w:r>
    </w:p>
    <w:p>
      <w:pPr>
        <w:pStyle w:val="TOC2"/>
        <w:tabs>
          <w:tab w:val="right" w:leader="dot" w:pos="7088"/>
        </w:tabs>
        <w:rPr>
          <w:rFonts w:asciiTheme="minorHAnsi" w:eastAsiaTheme="minorEastAsia" w:hAnsiTheme="minorHAnsi" w:cstheme="minorBidi"/>
          <w:b w:val="0"/>
          <w:sz w:val="22"/>
          <w:szCs w:val="22"/>
        </w:rPr>
      </w:pPr>
      <w:r>
        <w:t>Order 7 — Duration and renewal of writ: concurrent writs</w:t>
      </w:r>
    </w:p>
    <w:p>
      <w:pPr>
        <w:pStyle w:val="TOC8"/>
        <w:rPr>
          <w:rFonts w:asciiTheme="minorHAnsi" w:eastAsiaTheme="minorEastAsia" w:hAnsiTheme="minorHAnsi" w:cstheme="minorBidi"/>
          <w:szCs w:val="22"/>
        </w:rPr>
      </w:pPr>
      <w:r>
        <w:t>1</w:t>
      </w:r>
      <w:r>
        <w:rPr>
          <w:snapToGrid w:val="0"/>
        </w:rPr>
        <w:t>.</w:t>
      </w:r>
      <w:r>
        <w:rPr>
          <w:snapToGrid w:val="0"/>
        </w:rPr>
        <w:tab/>
        <w:t>Duration and renewal of writ</w:t>
      </w:r>
      <w:r>
        <w:tab/>
      </w:r>
      <w:r>
        <w:fldChar w:fldCharType="begin"/>
      </w:r>
      <w:r>
        <w:instrText xml:space="preserve"> PAGEREF _Toc386714260 \h </w:instrText>
      </w:r>
      <w:r>
        <w:fldChar w:fldCharType="separate"/>
      </w:r>
      <w:r>
        <w:t>42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Proof of extension of validity of writ</w:t>
      </w:r>
      <w:r>
        <w:tab/>
      </w:r>
      <w:r>
        <w:fldChar w:fldCharType="begin"/>
      </w:r>
      <w:r>
        <w:instrText xml:space="preserve"> PAGEREF _Toc386714261 \h </w:instrText>
      </w:r>
      <w:r>
        <w:fldChar w:fldCharType="separate"/>
      </w:r>
      <w:r>
        <w:t>42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Concurrent writs</w:t>
      </w:r>
      <w:r>
        <w:tab/>
      </w:r>
      <w:r>
        <w:fldChar w:fldCharType="begin"/>
      </w:r>
      <w:r>
        <w:instrText xml:space="preserve"> PAGEREF _Toc386714262 \h </w:instrText>
      </w:r>
      <w:r>
        <w:fldChar w:fldCharType="separate"/>
      </w:r>
      <w:r>
        <w:t>43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Unserved writs may be struck out</w:t>
      </w:r>
      <w:r>
        <w:tab/>
      </w:r>
      <w:r>
        <w:fldChar w:fldCharType="begin"/>
      </w:r>
      <w:r>
        <w:instrText xml:space="preserve"> PAGEREF _Toc386714263 \h </w:instrText>
      </w:r>
      <w:r>
        <w:fldChar w:fldCharType="separate"/>
      </w:r>
      <w:r>
        <w:t>43</w:t>
      </w:r>
      <w:r>
        <w:fldChar w:fldCharType="end"/>
      </w:r>
    </w:p>
    <w:p>
      <w:pPr>
        <w:pStyle w:val="TOC2"/>
        <w:tabs>
          <w:tab w:val="right" w:leader="dot" w:pos="7088"/>
        </w:tabs>
        <w:rPr>
          <w:rFonts w:asciiTheme="minorHAnsi" w:eastAsiaTheme="minorEastAsia" w:hAnsiTheme="minorHAnsi" w:cstheme="minorBidi"/>
          <w:b w:val="0"/>
          <w:sz w:val="22"/>
          <w:szCs w:val="22"/>
        </w:rPr>
      </w:pPr>
      <w:r>
        <w:t>Order 8 — Disclosure by solicitors: change of solicitors</w:t>
      </w:r>
    </w:p>
    <w:p>
      <w:pPr>
        <w:pStyle w:val="TOC8"/>
        <w:rPr>
          <w:rFonts w:asciiTheme="minorHAnsi" w:eastAsiaTheme="minorEastAsia" w:hAnsiTheme="minorHAnsi" w:cstheme="minorBidi"/>
          <w:szCs w:val="22"/>
        </w:rPr>
      </w:pPr>
      <w:r>
        <w:t>1</w:t>
      </w:r>
      <w:r>
        <w:rPr>
          <w:snapToGrid w:val="0"/>
        </w:rPr>
        <w:t>.</w:t>
      </w:r>
      <w:r>
        <w:rPr>
          <w:snapToGrid w:val="0"/>
        </w:rPr>
        <w:tab/>
        <w:t>Solicitor to declare, if required to, whether writ issued by him</w:t>
      </w:r>
      <w:r>
        <w:tab/>
      </w:r>
      <w:r>
        <w:fldChar w:fldCharType="begin"/>
      </w:r>
      <w:r>
        <w:instrText xml:space="preserve"> PAGEREF _Toc386714265 \h </w:instrText>
      </w:r>
      <w:r>
        <w:fldChar w:fldCharType="separate"/>
      </w:r>
      <w:r>
        <w:t>45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Change of solicitor</w:t>
      </w:r>
      <w:r>
        <w:tab/>
      </w:r>
      <w:r>
        <w:fldChar w:fldCharType="begin"/>
      </w:r>
      <w:r>
        <w:instrText xml:space="preserve"> PAGEREF _Toc386714266 \h </w:instrText>
      </w:r>
      <w:r>
        <w:fldChar w:fldCharType="separate"/>
      </w:r>
      <w:r>
        <w:t>45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Change of solicitor acting as agent</w:t>
      </w:r>
      <w:r>
        <w:tab/>
      </w:r>
      <w:r>
        <w:fldChar w:fldCharType="begin"/>
      </w:r>
      <w:r>
        <w:instrText xml:space="preserve"> PAGEREF _Toc386714267 \h </w:instrText>
      </w:r>
      <w:r>
        <w:fldChar w:fldCharType="separate"/>
      </w:r>
      <w:r>
        <w:t>46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Appointment of solicitor by self-represented person</w:t>
      </w:r>
      <w:r>
        <w:tab/>
      </w:r>
      <w:r>
        <w:fldChar w:fldCharType="begin"/>
      </w:r>
      <w:r>
        <w:instrText xml:space="preserve"> PAGEREF _Toc386714268 \h </w:instrText>
      </w:r>
      <w:r>
        <w:fldChar w:fldCharType="separate"/>
      </w:r>
      <w:r>
        <w:t>46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Intention to act in person, notice of</w:t>
      </w:r>
      <w:r>
        <w:tab/>
      </w:r>
      <w:r>
        <w:fldChar w:fldCharType="begin"/>
      </w:r>
      <w:r>
        <w:instrText xml:space="preserve"> PAGEREF _Toc386714269 \h </w:instrText>
      </w:r>
      <w:r>
        <w:fldChar w:fldCharType="separate"/>
      </w:r>
      <w:r>
        <w:t>46</w:t>
      </w:r>
      <w:r>
        <w:fldChar w:fldCharType="end"/>
      </w:r>
    </w:p>
    <w:p>
      <w:pPr>
        <w:pStyle w:val="TOC8"/>
        <w:rPr>
          <w:rFonts w:asciiTheme="minorHAnsi" w:eastAsiaTheme="minorEastAsia" w:hAnsiTheme="minorHAnsi" w:cstheme="minorBidi"/>
          <w:szCs w:val="22"/>
        </w:rPr>
      </w:pPr>
      <w:r>
        <w:t>5A.</w:t>
      </w:r>
      <w:r>
        <w:tab/>
        <w:t>Notices to state party’s contact details</w:t>
      </w:r>
      <w:r>
        <w:tab/>
      </w:r>
      <w:r>
        <w:fldChar w:fldCharType="begin"/>
      </w:r>
      <w:r>
        <w:instrText xml:space="preserve"> PAGEREF _Toc386714270 \h </w:instrText>
      </w:r>
      <w:r>
        <w:fldChar w:fldCharType="separate"/>
      </w:r>
      <w:r>
        <w:t>46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Removal of solicitor from record</w:t>
      </w:r>
      <w:r>
        <w:tab/>
      </w:r>
      <w:r>
        <w:fldChar w:fldCharType="begin"/>
      </w:r>
      <w:r>
        <w:instrText xml:space="preserve"> PAGEREF _Toc386714271 \h </w:instrText>
      </w:r>
      <w:r>
        <w:fldChar w:fldCharType="separate"/>
      </w:r>
      <w:r>
        <w:t>47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Withdrawal of solicitor who has ceased to act for party</w:t>
      </w:r>
      <w:r>
        <w:tab/>
      </w:r>
      <w:r>
        <w:fldChar w:fldCharType="begin"/>
      </w:r>
      <w:r>
        <w:instrText xml:space="preserve"> PAGEREF _Toc386714272 \h </w:instrText>
      </w:r>
      <w:r>
        <w:fldChar w:fldCharType="separate"/>
      </w:r>
      <w:r>
        <w:t>47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Effect of order made under this Order</w:t>
      </w:r>
      <w:r>
        <w:tab/>
      </w:r>
      <w:r>
        <w:fldChar w:fldCharType="begin"/>
      </w:r>
      <w:r>
        <w:instrText xml:space="preserve"> PAGEREF _Toc386714273 \h </w:instrText>
      </w:r>
      <w:r>
        <w:fldChar w:fldCharType="separate"/>
      </w:r>
      <w:r>
        <w:t>48</w:t>
      </w:r>
      <w:r>
        <w:fldChar w:fldCharType="end"/>
      </w:r>
    </w:p>
    <w:p>
      <w:pPr>
        <w:pStyle w:val="TOC8"/>
        <w:rPr>
          <w:rFonts w:asciiTheme="minorHAnsi" w:eastAsiaTheme="minorEastAsia" w:hAnsiTheme="minorHAnsi" w:cstheme="minorBidi"/>
          <w:szCs w:val="22"/>
        </w:rPr>
      </w:pPr>
      <w:r>
        <w:t>9.</w:t>
      </w:r>
      <w:r>
        <w:tab/>
        <w:t>Service details of party whose solicitor is removed</w:t>
      </w:r>
      <w:r>
        <w:tab/>
      </w:r>
      <w:r>
        <w:fldChar w:fldCharType="begin"/>
      </w:r>
      <w:r>
        <w:instrText xml:space="preserve"> PAGEREF _Toc386714274 \h </w:instrText>
      </w:r>
      <w:r>
        <w:fldChar w:fldCharType="separate"/>
      </w:r>
      <w:r>
        <w:t>48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Solicitor not to act for adverse parties</w:t>
      </w:r>
      <w:r>
        <w:tab/>
      </w:r>
      <w:r>
        <w:fldChar w:fldCharType="begin"/>
      </w:r>
      <w:r>
        <w:instrText xml:space="preserve"> PAGEREF _Toc386714275 \h </w:instrText>
      </w:r>
      <w:r>
        <w:fldChar w:fldCharType="separate"/>
      </w:r>
      <w:r>
        <w:t>49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Practitioner or clerk not to be security</w:t>
      </w:r>
      <w:r>
        <w:tab/>
      </w:r>
      <w:r>
        <w:fldChar w:fldCharType="begin"/>
      </w:r>
      <w:r>
        <w:instrText xml:space="preserve"> PAGEREF _Toc386714276 \h </w:instrText>
      </w:r>
      <w:r>
        <w:fldChar w:fldCharType="separate"/>
      </w:r>
      <w:r>
        <w:t>49</w:t>
      </w:r>
      <w:r>
        <w:fldChar w:fldCharType="end"/>
      </w:r>
    </w:p>
    <w:p>
      <w:pPr>
        <w:pStyle w:val="TOC2"/>
        <w:tabs>
          <w:tab w:val="right" w:leader="dot" w:pos="7088"/>
        </w:tabs>
        <w:rPr>
          <w:rFonts w:asciiTheme="minorHAnsi" w:eastAsiaTheme="minorEastAsia" w:hAnsiTheme="minorHAnsi" w:cstheme="minorBidi"/>
          <w:b w:val="0"/>
          <w:sz w:val="22"/>
          <w:szCs w:val="22"/>
        </w:rPr>
      </w:pPr>
      <w:r>
        <w:t>Order 9A — Interested non</w:t>
      </w:r>
      <w:r>
        <w:noBreakHyphen/>
        <w:t>parties</w:t>
      </w:r>
    </w:p>
    <w:p>
      <w:pPr>
        <w:pStyle w:val="TOC8"/>
        <w:rPr>
          <w:rFonts w:asciiTheme="minorHAnsi" w:eastAsiaTheme="minorEastAsia" w:hAnsiTheme="minorHAnsi" w:cstheme="minorBidi"/>
          <w:szCs w:val="22"/>
        </w:rPr>
      </w:pPr>
      <w:r>
        <w:t>1.</w:t>
      </w:r>
      <w:r>
        <w:tab/>
        <w:t>Term used: interested non</w:t>
      </w:r>
      <w:r>
        <w:noBreakHyphen/>
        <w:t>party</w:t>
      </w:r>
      <w:r>
        <w:tab/>
      </w:r>
      <w:r>
        <w:fldChar w:fldCharType="begin"/>
      </w:r>
      <w:r>
        <w:instrText xml:space="preserve"> PAGEREF _Toc386714278 \h </w:instrText>
      </w:r>
      <w:r>
        <w:fldChar w:fldCharType="separate"/>
      </w:r>
      <w:r>
        <w:t>50</w:t>
      </w:r>
      <w:r>
        <w:fldChar w:fldCharType="end"/>
      </w:r>
    </w:p>
    <w:p>
      <w:pPr>
        <w:pStyle w:val="TOC8"/>
        <w:rPr>
          <w:rFonts w:asciiTheme="minorHAnsi" w:eastAsiaTheme="minorEastAsia" w:hAnsiTheme="minorHAnsi" w:cstheme="minorBidi"/>
          <w:szCs w:val="22"/>
        </w:rPr>
      </w:pPr>
      <w:r>
        <w:t>2.</w:t>
      </w:r>
      <w:r>
        <w:tab/>
        <w:t>Parties to advise identity of interested non</w:t>
      </w:r>
      <w:r>
        <w:noBreakHyphen/>
        <w:t>parties</w:t>
      </w:r>
      <w:r>
        <w:tab/>
      </w:r>
      <w:r>
        <w:fldChar w:fldCharType="begin"/>
      </w:r>
      <w:r>
        <w:instrText xml:space="preserve"> PAGEREF _Toc386714279 \h </w:instrText>
      </w:r>
      <w:r>
        <w:fldChar w:fldCharType="separate"/>
      </w:r>
      <w:r>
        <w:t>50</w:t>
      </w:r>
      <w:r>
        <w:fldChar w:fldCharType="end"/>
      </w:r>
    </w:p>
    <w:p>
      <w:pPr>
        <w:pStyle w:val="TOC8"/>
        <w:rPr>
          <w:rFonts w:asciiTheme="minorHAnsi" w:eastAsiaTheme="minorEastAsia" w:hAnsiTheme="minorHAnsi" w:cstheme="minorBidi"/>
          <w:szCs w:val="22"/>
        </w:rPr>
      </w:pPr>
      <w:r>
        <w:t>3.</w:t>
      </w:r>
      <w:r>
        <w:tab/>
        <w:t>Duties of interested non</w:t>
      </w:r>
      <w:r>
        <w:noBreakHyphen/>
        <w:t>party</w:t>
      </w:r>
      <w:r>
        <w:tab/>
      </w:r>
      <w:r>
        <w:fldChar w:fldCharType="begin"/>
      </w:r>
      <w:r>
        <w:instrText xml:space="preserve"> PAGEREF _Toc386714280 \h </w:instrText>
      </w:r>
      <w:r>
        <w:fldChar w:fldCharType="separate"/>
      </w:r>
      <w:r>
        <w:t>50</w:t>
      </w:r>
      <w:r>
        <w:fldChar w:fldCharType="end"/>
      </w:r>
    </w:p>
    <w:p>
      <w:pPr>
        <w:pStyle w:val="TOC2"/>
        <w:tabs>
          <w:tab w:val="right" w:leader="dot" w:pos="7088"/>
        </w:tabs>
        <w:rPr>
          <w:rFonts w:asciiTheme="minorHAnsi" w:eastAsiaTheme="minorEastAsia" w:hAnsiTheme="minorHAnsi" w:cstheme="minorBidi"/>
          <w:b w:val="0"/>
          <w:sz w:val="22"/>
          <w:szCs w:val="22"/>
        </w:rPr>
      </w:pPr>
      <w:r>
        <w:t>Order 9 — Service of originating process: general provisions</w:t>
      </w:r>
    </w:p>
    <w:p>
      <w:pPr>
        <w:pStyle w:val="TOC8"/>
        <w:rPr>
          <w:rFonts w:asciiTheme="minorHAnsi" w:eastAsiaTheme="minorEastAsia" w:hAnsiTheme="minorHAnsi" w:cstheme="minorBidi"/>
          <w:szCs w:val="22"/>
        </w:rPr>
      </w:pPr>
      <w:r>
        <w:t>1</w:t>
      </w:r>
      <w:r>
        <w:rPr>
          <w:snapToGrid w:val="0"/>
        </w:rPr>
        <w:t>.</w:t>
      </w:r>
      <w:r>
        <w:rPr>
          <w:snapToGrid w:val="0"/>
        </w:rPr>
        <w:tab/>
        <w:t>Service of writ, general provisions</w:t>
      </w:r>
      <w:r>
        <w:tab/>
      </w:r>
      <w:r>
        <w:fldChar w:fldCharType="begin"/>
      </w:r>
      <w:r>
        <w:instrText xml:space="preserve"> PAGEREF _Toc386714282 \h </w:instrText>
      </w:r>
      <w:r>
        <w:fldChar w:fldCharType="separate"/>
      </w:r>
      <w:r>
        <w:t>52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of writ as to contract on agent of principal who is outside WA</w:t>
      </w:r>
      <w:r>
        <w:tab/>
      </w:r>
      <w:r>
        <w:fldChar w:fldCharType="begin"/>
      </w:r>
      <w:r>
        <w:instrText xml:space="preserve"> PAGEREF _Toc386714283 \h </w:instrText>
      </w:r>
      <w:r>
        <w:fldChar w:fldCharType="separate"/>
      </w:r>
      <w:r>
        <w:t>52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Serving writ in accordance with contract, effect of</w:t>
      </w:r>
      <w:r>
        <w:tab/>
      </w:r>
      <w:r>
        <w:fldChar w:fldCharType="begin"/>
      </w:r>
      <w:r>
        <w:instrText xml:space="preserve"> PAGEREF _Toc386714284 \h </w:instrText>
      </w:r>
      <w:r>
        <w:fldChar w:fldCharType="separate"/>
      </w:r>
      <w:r>
        <w:t>53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Writ for possession of land where no person in possession, service of</w:t>
      </w:r>
      <w:r>
        <w:tab/>
      </w:r>
      <w:r>
        <w:fldChar w:fldCharType="begin"/>
      </w:r>
      <w:r>
        <w:instrText xml:space="preserve"> PAGEREF _Toc386714285 \h </w:instrText>
      </w:r>
      <w:r>
        <w:fldChar w:fldCharType="separate"/>
      </w:r>
      <w:r>
        <w:t>54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Service of other originating process</w:t>
      </w:r>
      <w:r>
        <w:tab/>
      </w:r>
      <w:r>
        <w:fldChar w:fldCharType="begin"/>
      </w:r>
      <w:r>
        <w:instrText xml:space="preserve"> PAGEREF _Toc386714286 \h </w:instrText>
      </w:r>
      <w:r>
        <w:fldChar w:fldCharType="separate"/>
      </w:r>
      <w:r>
        <w:t>55</w:t>
      </w:r>
      <w:r>
        <w:fldChar w:fldCharType="end"/>
      </w:r>
    </w:p>
    <w:p>
      <w:pPr>
        <w:pStyle w:val="TOC2"/>
        <w:tabs>
          <w:tab w:val="right" w:leader="dot" w:pos="7088"/>
        </w:tabs>
        <w:rPr>
          <w:rFonts w:asciiTheme="minorHAnsi" w:eastAsiaTheme="minorEastAsia" w:hAnsiTheme="minorHAnsi" w:cstheme="minorBidi"/>
          <w:b w:val="0"/>
          <w:sz w:val="22"/>
          <w:szCs w:val="22"/>
        </w:rPr>
      </w:pPr>
      <w:r>
        <w:t>Order 10 — Service out of the jurisdiction</w:t>
      </w:r>
    </w:p>
    <w:p>
      <w:pPr>
        <w:pStyle w:val="TOC8"/>
        <w:rPr>
          <w:rFonts w:asciiTheme="minorHAnsi" w:eastAsiaTheme="minorEastAsia" w:hAnsiTheme="minorHAnsi" w:cstheme="minorBidi"/>
          <w:szCs w:val="22"/>
        </w:rPr>
      </w:pPr>
      <w:r>
        <w:t>1A.</w:t>
      </w:r>
      <w:r>
        <w:tab/>
        <w:t>When leave to serve is required; application of r. 9 to 11</w:t>
      </w:r>
      <w:r>
        <w:tab/>
      </w:r>
      <w:r>
        <w:fldChar w:fldCharType="begin"/>
      </w:r>
      <w:r>
        <w:instrText xml:space="preserve"> PAGEREF _Toc386714288 \h </w:instrText>
      </w:r>
      <w:r>
        <w:fldChar w:fldCharType="separate"/>
      </w:r>
      <w:r>
        <w:t>56</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When service out of jurisdiction is permissible</w:t>
      </w:r>
      <w:r>
        <w:tab/>
      </w:r>
      <w:r>
        <w:fldChar w:fldCharType="begin"/>
      </w:r>
      <w:r>
        <w:instrText xml:space="preserve"> PAGEREF _Toc386714289 \h </w:instrText>
      </w:r>
      <w:r>
        <w:fldChar w:fldCharType="separate"/>
      </w:r>
      <w:r>
        <w:t>56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out of jurisdiction of writ etc. as to contract</w:t>
      </w:r>
      <w:r>
        <w:tab/>
      </w:r>
      <w:r>
        <w:fldChar w:fldCharType="begin"/>
      </w:r>
      <w:r>
        <w:instrText xml:space="preserve"> PAGEREF _Toc386714290 \h </w:instrText>
      </w:r>
      <w:r>
        <w:fldChar w:fldCharType="separate"/>
      </w:r>
      <w:r>
        <w:t>59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leave under r. 1 or 2</w:t>
      </w:r>
      <w:r>
        <w:tab/>
      </w:r>
      <w:r>
        <w:fldChar w:fldCharType="begin"/>
      </w:r>
      <w:r>
        <w:instrText xml:space="preserve"> PAGEREF _Toc386714291 \h </w:instrText>
      </w:r>
      <w:r>
        <w:fldChar w:fldCharType="separate"/>
      </w:r>
      <w:r>
        <w:t>59</w:t>
      </w:r>
      <w:r>
        <w:fldChar w:fldCharType="end"/>
      </w:r>
    </w:p>
    <w:p>
      <w:pPr>
        <w:pStyle w:val="TOC8"/>
        <w:rPr>
          <w:rFonts w:asciiTheme="minorHAnsi" w:eastAsiaTheme="minorEastAsia" w:hAnsiTheme="minorHAnsi" w:cstheme="minorBidi"/>
          <w:szCs w:val="22"/>
        </w:rPr>
      </w:pPr>
      <w:r>
        <w:t>5.</w:t>
      </w:r>
      <w:r>
        <w:tab/>
        <w:t>Time for appearance</w:t>
      </w:r>
      <w:r>
        <w:tab/>
      </w:r>
      <w:r>
        <w:fldChar w:fldCharType="begin"/>
      </w:r>
      <w:r>
        <w:instrText xml:space="preserve"> PAGEREF _Toc386714292 \h </w:instrText>
      </w:r>
      <w:r>
        <w:fldChar w:fldCharType="separate"/>
      </w:r>
      <w:r>
        <w:t>59</w:t>
      </w:r>
      <w:r>
        <w:fldChar w:fldCharType="end"/>
      </w:r>
    </w:p>
    <w:p>
      <w:pPr>
        <w:pStyle w:val="TOC8"/>
        <w:rPr>
          <w:rFonts w:asciiTheme="minorHAnsi" w:eastAsiaTheme="minorEastAsia" w:hAnsiTheme="minorHAnsi" w:cstheme="minorBidi"/>
          <w:szCs w:val="22"/>
        </w:rPr>
      </w:pPr>
      <w:r>
        <w:t>7.</w:t>
      </w:r>
      <w:r>
        <w:tab/>
        <w:t>Other documents, service of outside Australia</w:t>
      </w:r>
      <w:r>
        <w:tab/>
      </w:r>
      <w:r>
        <w:fldChar w:fldCharType="begin"/>
      </w:r>
      <w:r>
        <w:instrText xml:space="preserve"> PAGEREF _Toc386714293 \h </w:instrText>
      </w:r>
      <w:r>
        <w:fldChar w:fldCharType="separate"/>
      </w:r>
      <w:r>
        <w:t>60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 of existing practice</w:t>
      </w:r>
      <w:r>
        <w:tab/>
      </w:r>
      <w:r>
        <w:fldChar w:fldCharType="begin"/>
      </w:r>
      <w:r>
        <w:instrText xml:space="preserve"> PAGEREF _Toc386714294 \h </w:instrText>
      </w:r>
      <w:r>
        <w:fldChar w:fldCharType="separate"/>
      </w:r>
      <w:r>
        <w:t>60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Service abroad through foreign or diplomatic officials</w:t>
      </w:r>
      <w:r>
        <w:tab/>
      </w:r>
      <w:r>
        <w:fldChar w:fldCharType="begin"/>
      </w:r>
      <w:r>
        <w:instrText xml:space="preserve"> PAGEREF _Toc386714295 \h </w:instrText>
      </w:r>
      <w:r>
        <w:fldChar w:fldCharType="separate"/>
      </w:r>
      <w:r>
        <w:t>60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Service abroad, general and saving provisions</w:t>
      </w:r>
      <w:r>
        <w:tab/>
      </w:r>
      <w:r>
        <w:fldChar w:fldCharType="begin"/>
      </w:r>
      <w:r>
        <w:instrText xml:space="preserve"> PAGEREF _Toc386714296 \h </w:instrText>
      </w:r>
      <w:r>
        <w:fldChar w:fldCharType="separate"/>
      </w:r>
      <w:r>
        <w:t>62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Undertaking to pay expenses of service</w:t>
      </w:r>
      <w:r>
        <w:tab/>
      </w:r>
      <w:r>
        <w:fldChar w:fldCharType="begin"/>
      </w:r>
      <w:r>
        <w:instrText xml:space="preserve"> PAGEREF _Toc386714297 \h </w:instrText>
      </w:r>
      <w:r>
        <w:fldChar w:fldCharType="separate"/>
      </w:r>
      <w:r>
        <w:t>63</w:t>
      </w:r>
      <w:r>
        <w:fldChar w:fldCharType="end"/>
      </w:r>
    </w:p>
    <w:p>
      <w:pPr>
        <w:pStyle w:val="TOC2"/>
        <w:tabs>
          <w:tab w:val="right" w:leader="dot" w:pos="7088"/>
        </w:tabs>
        <w:rPr>
          <w:rFonts w:asciiTheme="minorHAnsi" w:eastAsiaTheme="minorEastAsia" w:hAnsiTheme="minorHAnsi" w:cstheme="minorBidi"/>
          <w:b w:val="0"/>
          <w:sz w:val="22"/>
          <w:szCs w:val="22"/>
        </w:rPr>
      </w:pPr>
      <w:r>
        <w:t>Order 11 — Service of foreign process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_Toc386714299 \h </w:instrText>
      </w:r>
      <w:r>
        <w:fldChar w:fldCharType="separate"/>
      </w:r>
      <w:r>
        <w:t>64</w:t>
      </w:r>
      <w:r>
        <w:fldChar w:fldCharType="end"/>
      </w:r>
    </w:p>
    <w:p>
      <w:pPr>
        <w:pStyle w:val="TOC8"/>
        <w:rPr>
          <w:rFonts w:asciiTheme="minorHAnsi" w:eastAsiaTheme="minorEastAsia" w:hAnsiTheme="minorHAnsi" w:cstheme="minorBidi"/>
          <w:szCs w:val="22"/>
        </w:rPr>
      </w:pPr>
      <w:r>
        <w:t>2A.</w:t>
      </w:r>
      <w:r>
        <w:tab/>
        <w:t>Application of this Order</w:t>
      </w:r>
      <w:r>
        <w:tab/>
      </w:r>
      <w:r>
        <w:fldChar w:fldCharType="begin"/>
      </w:r>
      <w:r>
        <w:instrText xml:space="preserve"> PAGEREF _Toc386714300 \h </w:instrText>
      </w:r>
      <w:r>
        <w:fldChar w:fldCharType="separate"/>
      </w:r>
      <w:r>
        <w:t>64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pursuant to letter of request for service</w:t>
      </w:r>
      <w:r>
        <w:tab/>
      </w:r>
      <w:r>
        <w:fldChar w:fldCharType="begin"/>
      </w:r>
      <w:r>
        <w:instrText xml:space="preserve"> PAGEREF _Toc386714301 \h </w:instrText>
      </w:r>
      <w:r>
        <w:fldChar w:fldCharType="separate"/>
      </w:r>
      <w:r>
        <w:t>64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under Convention</w:t>
      </w:r>
      <w:r>
        <w:tab/>
      </w:r>
      <w:r>
        <w:fldChar w:fldCharType="begin"/>
      </w:r>
      <w:r>
        <w:instrText xml:space="preserve"> PAGEREF _Toc386714302 \h </w:instrText>
      </w:r>
      <w:r>
        <w:fldChar w:fldCharType="separate"/>
      </w:r>
      <w:r>
        <w:t>65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to be through sheriff</w:t>
      </w:r>
      <w:r>
        <w:tab/>
      </w:r>
      <w:r>
        <w:fldChar w:fldCharType="begin"/>
      </w:r>
      <w:r>
        <w:instrText xml:space="preserve"> PAGEREF _Toc386714303 \h </w:instrText>
      </w:r>
      <w:r>
        <w:fldChar w:fldCharType="separate"/>
      </w:r>
      <w:r>
        <w:t>66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Consequential orders</w:t>
      </w:r>
      <w:r>
        <w:tab/>
      </w:r>
      <w:r>
        <w:fldChar w:fldCharType="begin"/>
      </w:r>
      <w:r>
        <w:instrText xml:space="preserve"> PAGEREF _Toc386714304 \h </w:instrText>
      </w:r>
      <w:r>
        <w:fldChar w:fldCharType="separate"/>
      </w:r>
      <w:r>
        <w:t>66</w:t>
      </w:r>
      <w:r>
        <w:fldChar w:fldCharType="end"/>
      </w:r>
    </w:p>
    <w:p>
      <w:pPr>
        <w:pStyle w:val="TOC2"/>
        <w:tabs>
          <w:tab w:val="right" w:leader="dot" w:pos="7088"/>
        </w:tabs>
        <w:rPr>
          <w:rFonts w:asciiTheme="minorHAnsi" w:eastAsiaTheme="minorEastAsia" w:hAnsiTheme="minorHAnsi" w:cstheme="minorBidi"/>
          <w:b w:val="0"/>
          <w:sz w:val="22"/>
          <w:szCs w:val="22"/>
        </w:rPr>
      </w:pPr>
      <w:r>
        <w:t>Order 11A</w:t>
      </w:r>
      <w:r>
        <w:rPr>
          <w:b w:val="0"/>
        </w:rPr>
        <w:t> </w:t>
      </w:r>
      <w:r>
        <w:t>—</w:t>
      </w:r>
      <w:r>
        <w:rPr>
          <w:b w:val="0"/>
        </w:rPr>
        <w:t> </w:t>
      </w:r>
      <w:r>
        <w:t>Service under the Hague Convention</w:t>
      </w:r>
    </w:p>
    <w:p>
      <w:pPr>
        <w:pStyle w:val="TOC4"/>
        <w:tabs>
          <w:tab w:val="right" w:leader="dot" w:pos="7088"/>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_Toc386714307 \h </w:instrText>
      </w:r>
      <w:r>
        <w:fldChar w:fldCharType="separate"/>
      </w:r>
      <w:r>
        <w:t>67</w:t>
      </w:r>
      <w:r>
        <w:fldChar w:fldCharType="end"/>
      </w:r>
    </w:p>
    <w:p>
      <w:pPr>
        <w:pStyle w:val="TOC8"/>
        <w:rPr>
          <w:rFonts w:asciiTheme="minorHAnsi" w:eastAsiaTheme="minorEastAsia" w:hAnsiTheme="minorHAnsi" w:cstheme="minorBidi"/>
          <w:szCs w:val="22"/>
        </w:rPr>
      </w:pPr>
      <w:r>
        <w:t>2.</w:t>
      </w:r>
      <w:r>
        <w:tab/>
        <w:t>Provisions of this Order to prevail</w:t>
      </w:r>
      <w:r>
        <w:tab/>
      </w:r>
      <w:r>
        <w:fldChar w:fldCharType="begin"/>
      </w:r>
      <w:r>
        <w:instrText xml:space="preserve"> PAGEREF _Toc386714308 \h </w:instrText>
      </w:r>
      <w:r>
        <w:fldChar w:fldCharType="separate"/>
      </w:r>
      <w:r>
        <w:t>69</w:t>
      </w:r>
      <w:r>
        <w:fldChar w:fldCharType="end"/>
      </w:r>
    </w:p>
    <w:p>
      <w:pPr>
        <w:pStyle w:val="TOC4"/>
        <w:tabs>
          <w:tab w:val="right" w:leader="dot" w:pos="7088"/>
        </w:tabs>
        <w:rPr>
          <w:rFonts w:asciiTheme="minorHAnsi" w:eastAsiaTheme="minorEastAsia" w:hAnsiTheme="minorHAnsi" w:cstheme="minorBidi"/>
          <w:b w:val="0"/>
          <w:szCs w:val="22"/>
        </w:rPr>
      </w:pPr>
      <w:r>
        <w:t>Division 2 — Service abroad of local judicial documents</w:t>
      </w:r>
    </w:p>
    <w:p>
      <w:pPr>
        <w:pStyle w:val="TOC8"/>
        <w:rPr>
          <w:rFonts w:asciiTheme="minorHAnsi" w:eastAsiaTheme="minorEastAsia" w:hAnsiTheme="minorHAnsi" w:cstheme="minorBidi"/>
          <w:szCs w:val="22"/>
        </w:rPr>
      </w:pPr>
      <w:r>
        <w:t>3.</w:t>
      </w:r>
      <w:r>
        <w:tab/>
        <w:t>Application of this Division</w:t>
      </w:r>
      <w:r>
        <w:tab/>
      </w:r>
      <w:r>
        <w:fldChar w:fldCharType="begin"/>
      </w:r>
      <w:r>
        <w:instrText xml:space="preserve"> PAGEREF _Toc386714310 \h </w:instrText>
      </w:r>
      <w:r>
        <w:fldChar w:fldCharType="separate"/>
      </w:r>
      <w:r>
        <w:t>69</w:t>
      </w:r>
      <w:r>
        <w:fldChar w:fldCharType="end"/>
      </w:r>
    </w:p>
    <w:p>
      <w:pPr>
        <w:pStyle w:val="TOC8"/>
        <w:rPr>
          <w:rFonts w:asciiTheme="minorHAnsi" w:eastAsiaTheme="minorEastAsia" w:hAnsiTheme="minorHAnsi" w:cstheme="minorBidi"/>
          <w:szCs w:val="22"/>
        </w:rPr>
      </w:pPr>
      <w:r>
        <w:t>4.</w:t>
      </w:r>
      <w:r>
        <w:tab/>
        <w:t>Application for request for service abroad</w:t>
      </w:r>
      <w:r>
        <w:tab/>
      </w:r>
      <w:r>
        <w:fldChar w:fldCharType="begin"/>
      </w:r>
      <w:r>
        <w:instrText xml:space="preserve"> PAGEREF _Toc386714311 \h </w:instrText>
      </w:r>
      <w:r>
        <w:fldChar w:fldCharType="separate"/>
      </w:r>
      <w:r>
        <w:t>70</w:t>
      </w:r>
      <w:r>
        <w:fldChar w:fldCharType="end"/>
      </w:r>
    </w:p>
    <w:p>
      <w:pPr>
        <w:pStyle w:val="TOC8"/>
        <w:rPr>
          <w:rFonts w:asciiTheme="minorHAnsi" w:eastAsiaTheme="minorEastAsia" w:hAnsiTheme="minorHAnsi" w:cstheme="minorBidi"/>
          <w:szCs w:val="22"/>
        </w:rPr>
      </w:pPr>
      <w:r>
        <w:t>5.</w:t>
      </w:r>
      <w:r>
        <w:tab/>
        <w:t>How application to be dealt with</w:t>
      </w:r>
      <w:r>
        <w:tab/>
      </w:r>
      <w:r>
        <w:fldChar w:fldCharType="begin"/>
      </w:r>
      <w:r>
        <w:instrText xml:space="preserve"> PAGEREF _Toc386714312 \h </w:instrText>
      </w:r>
      <w:r>
        <w:fldChar w:fldCharType="separate"/>
      </w:r>
      <w:r>
        <w:t>72</w:t>
      </w:r>
      <w:r>
        <w:fldChar w:fldCharType="end"/>
      </w:r>
    </w:p>
    <w:p>
      <w:pPr>
        <w:pStyle w:val="TOC8"/>
        <w:rPr>
          <w:rFonts w:asciiTheme="minorHAnsi" w:eastAsiaTheme="minorEastAsia" w:hAnsiTheme="minorHAnsi" w:cstheme="minorBidi"/>
          <w:szCs w:val="22"/>
        </w:rPr>
      </w:pPr>
      <w:r>
        <w:t>6.</w:t>
      </w:r>
      <w:r>
        <w:tab/>
        <w:t>Procedure on receipt of certificate of service</w:t>
      </w:r>
      <w:r>
        <w:tab/>
      </w:r>
      <w:r>
        <w:fldChar w:fldCharType="begin"/>
      </w:r>
      <w:r>
        <w:instrText xml:space="preserve"> PAGEREF _Toc386714313 \h </w:instrText>
      </w:r>
      <w:r>
        <w:fldChar w:fldCharType="separate"/>
      </w:r>
      <w:r>
        <w:t>73</w:t>
      </w:r>
      <w:r>
        <w:fldChar w:fldCharType="end"/>
      </w:r>
    </w:p>
    <w:p>
      <w:pPr>
        <w:pStyle w:val="TOC8"/>
        <w:rPr>
          <w:rFonts w:asciiTheme="minorHAnsi" w:eastAsiaTheme="minorEastAsia" w:hAnsiTheme="minorHAnsi" w:cstheme="minorBidi"/>
          <w:szCs w:val="22"/>
        </w:rPr>
      </w:pPr>
      <w:r>
        <w:t>7.</w:t>
      </w:r>
      <w:r>
        <w:tab/>
        <w:t>Payment of costs</w:t>
      </w:r>
      <w:r>
        <w:tab/>
      </w:r>
      <w:r>
        <w:fldChar w:fldCharType="begin"/>
      </w:r>
      <w:r>
        <w:instrText xml:space="preserve"> PAGEREF _Toc386714314 \h </w:instrText>
      </w:r>
      <w:r>
        <w:fldChar w:fldCharType="separate"/>
      </w:r>
      <w:r>
        <w:t>74</w:t>
      </w:r>
      <w:r>
        <w:fldChar w:fldCharType="end"/>
      </w:r>
    </w:p>
    <w:p>
      <w:pPr>
        <w:pStyle w:val="TOC8"/>
        <w:rPr>
          <w:rFonts w:asciiTheme="minorHAnsi" w:eastAsiaTheme="minorEastAsia" w:hAnsiTheme="minorHAnsi" w:cstheme="minorBidi"/>
          <w:szCs w:val="22"/>
        </w:rPr>
      </w:pPr>
      <w:r>
        <w:t>8.</w:t>
      </w:r>
      <w:r>
        <w:tab/>
        <w:t>Evidence of service</w:t>
      </w:r>
      <w:r>
        <w:tab/>
      </w:r>
      <w:r>
        <w:fldChar w:fldCharType="begin"/>
      </w:r>
      <w:r>
        <w:instrText xml:space="preserve"> PAGEREF _Toc386714315 \h </w:instrText>
      </w:r>
      <w:r>
        <w:fldChar w:fldCharType="separate"/>
      </w:r>
      <w:r>
        <w:t>74</w:t>
      </w:r>
      <w:r>
        <w:fldChar w:fldCharType="end"/>
      </w:r>
    </w:p>
    <w:p>
      <w:pPr>
        <w:pStyle w:val="TOC4"/>
        <w:tabs>
          <w:tab w:val="right" w:leader="dot" w:pos="7088"/>
        </w:tabs>
        <w:rPr>
          <w:rFonts w:asciiTheme="minorHAnsi" w:eastAsiaTheme="minorEastAsia" w:hAnsiTheme="minorHAnsi" w:cstheme="minorBidi"/>
          <w:b w:val="0"/>
          <w:szCs w:val="22"/>
        </w:rPr>
      </w:pPr>
      <w:r>
        <w:t>Division 3 — Default judgment following service abroad of initiating process</w:t>
      </w:r>
    </w:p>
    <w:p>
      <w:pPr>
        <w:pStyle w:val="TOC8"/>
        <w:rPr>
          <w:rFonts w:asciiTheme="minorHAnsi" w:eastAsiaTheme="minorEastAsia" w:hAnsiTheme="minorHAnsi" w:cstheme="minorBidi"/>
          <w:szCs w:val="22"/>
        </w:rPr>
      </w:pPr>
      <w:r>
        <w:t>9.</w:t>
      </w:r>
      <w:r>
        <w:tab/>
        <w:t>Application of this Division</w:t>
      </w:r>
      <w:r>
        <w:tab/>
      </w:r>
      <w:r>
        <w:fldChar w:fldCharType="begin"/>
      </w:r>
      <w:r>
        <w:instrText xml:space="preserve"> PAGEREF _Toc386714317 \h </w:instrText>
      </w:r>
      <w:r>
        <w:fldChar w:fldCharType="separate"/>
      </w:r>
      <w:r>
        <w:t>75</w:t>
      </w:r>
      <w:r>
        <w:fldChar w:fldCharType="end"/>
      </w:r>
    </w:p>
    <w:p>
      <w:pPr>
        <w:pStyle w:val="TOC8"/>
        <w:rPr>
          <w:rFonts w:asciiTheme="minorHAnsi" w:eastAsiaTheme="minorEastAsia" w:hAnsiTheme="minorHAnsi" w:cstheme="minorBidi"/>
          <w:szCs w:val="22"/>
        </w:rPr>
      </w:pPr>
      <w:r>
        <w:t>10.</w:t>
      </w:r>
      <w:r>
        <w:tab/>
        <w:t>Restriction on power to enter default judgment if certificate of service filed</w:t>
      </w:r>
      <w:r>
        <w:tab/>
      </w:r>
      <w:r>
        <w:fldChar w:fldCharType="begin"/>
      </w:r>
      <w:r>
        <w:instrText xml:space="preserve"> PAGEREF _Toc386714318 \h </w:instrText>
      </w:r>
      <w:r>
        <w:fldChar w:fldCharType="separate"/>
      </w:r>
      <w:r>
        <w:t>75</w:t>
      </w:r>
      <w:r>
        <w:fldChar w:fldCharType="end"/>
      </w:r>
    </w:p>
    <w:p>
      <w:pPr>
        <w:pStyle w:val="TOC8"/>
        <w:rPr>
          <w:rFonts w:asciiTheme="minorHAnsi" w:eastAsiaTheme="minorEastAsia" w:hAnsiTheme="minorHAnsi" w:cstheme="minorBidi"/>
          <w:szCs w:val="22"/>
        </w:rPr>
      </w:pPr>
      <w:r>
        <w:t>11.</w:t>
      </w:r>
      <w:r>
        <w:tab/>
        <w:t>Restriction on power to enter default judgment if certificate of service not filed</w:t>
      </w:r>
      <w:r>
        <w:tab/>
      </w:r>
      <w:r>
        <w:fldChar w:fldCharType="begin"/>
      </w:r>
      <w:r>
        <w:instrText xml:space="preserve"> PAGEREF _Toc386714319 \h </w:instrText>
      </w:r>
      <w:r>
        <w:fldChar w:fldCharType="separate"/>
      </w:r>
      <w:r>
        <w:t>76</w:t>
      </w:r>
      <w:r>
        <w:fldChar w:fldCharType="end"/>
      </w:r>
    </w:p>
    <w:p>
      <w:pPr>
        <w:pStyle w:val="TOC8"/>
        <w:rPr>
          <w:rFonts w:asciiTheme="minorHAnsi" w:eastAsiaTheme="minorEastAsia" w:hAnsiTheme="minorHAnsi" w:cstheme="minorBidi"/>
          <w:szCs w:val="22"/>
        </w:rPr>
      </w:pPr>
      <w:r>
        <w:t>12.</w:t>
      </w:r>
      <w:r>
        <w:tab/>
        <w:t>Setting aside judgment in default of appearance</w:t>
      </w:r>
      <w:r>
        <w:tab/>
      </w:r>
      <w:r>
        <w:fldChar w:fldCharType="begin"/>
      </w:r>
      <w:r>
        <w:instrText xml:space="preserve"> PAGEREF _Toc386714320 \h </w:instrText>
      </w:r>
      <w:r>
        <w:fldChar w:fldCharType="separate"/>
      </w:r>
      <w:r>
        <w:t>77</w:t>
      </w:r>
      <w:r>
        <w:fldChar w:fldCharType="end"/>
      </w:r>
    </w:p>
    <w:p>
      <w:pPr>
        <w:pStyle w:val="TOC4"/>
        <w:tabs>
          <w:tab w:val="right" w:leader="dot" w:pos="7088"/>
        </w:tabs>
        <w:rPr>
          <w:rFonts w:asciiTheme="minorHAnsi" w:eastAsiaTheme="minorEastAsia" w:hAnsiTheme="minorHAnsi" w:cstheme="minorBidi"/>
          <w:b w:val="0"/>
          <w:szCs w:val="22"/>
        </w:rPr>
      </w:pPr>
      <w:r>
        <w:t>Division 4 — Local service of foreign judicial documents</w:t>
      </w:r>
    </w:p>
    <w:p>
      <w:pPr>
        <w:pStyle w:val="TOC8"/>
        <w:rPr>
          <w:rFonts w:asciiTheme="minorHAnsi" w:eastAsiaTheme="minorEastAsia" w:hAnsiTheme="minorHAnsi" w:cstheme="minorBidi"/>
          <w:szCs w:val="22"/>
        </w:rPr>
      </w:pPr>
      <w:r>
        <w:t>13.</w:t>
      </w:r>
      <w:r>
        <w:tab/>
        <w:t>Application of this Division</w:t>
      </w:r>
      <w:r>
        <w:tab/>
      </w:r>
      <w:r>
        <w:fldChar w:fldCharType="begin"/>
      </w:r>
      <w:r>
        <w:instrText xml:space="preserve"> PAGEREF _Toc386714322 \h </w:instrText>
      </w:r>
      <w:r>
        <w:fldChar w:fldCharType="separate"/>
      </w:r>
      <w:r>
        <w:t>78</w:t>
      </w:r>
      <w:r>
        <w:fldChar w:fldCharType="end"/>
      </w:r>
    </w:p>
    <w:p>
      <w:pPr>
        <w:pStyle w:val="TOC8"/>
        <w:rPr>
          <w:rFonts w:asciiTheme="minorHAnsi" w:eastAsiaTheme="minorEastAsia" w:hAnsiTheme="minorHAnsi" w:cstheme="minorBidi"/>
          <w:szCs w:val="22"/>
        </w:rPr>
      </w:pPr>
      <w:r>
        <w:t>14.</w:t>
      </w:r>
      <w:r>
        <w:tab/>
        <w:t>Certain documents to be referred back to Attorney</w:t>
      </w:r>
      <w:r>
        <w:noBreakHyphen/>
        <w:t>General’s Department of Commonwealth</w:t>
      </w:r>
      <w:r>
        <w:tab/>
      </w:r>
      <w:r>
        <w:fldChar w:fldCharType="begin"/>
      </w:r>
      <w:r>
        <w:instrText xml:space="preserve"> PAGEREF _Toc386714323 \h </w:instrText>
      </w:r>
      <w:r>
        <w:fldChar w:fldCharType="separate"/>
      </w:r>
      <w:r>
        <w:t>79</w:t>
      </w:r>
      <w:r>
        <w:fldChar w:fldCharType="end"/>
      </w:r>
    </w:p>
    <w:p>
      <w:pPr>
        <w:pStyle w:val="TOC8"/>
        <w:rPr>
          <w:rFonts w:asciiTheme="minorHAnsi" w:eastAsiaTheme="minorEastAsia" w:hAnsiTheme="minorHAnsi" w:cstheme="minorBidi"/>
          <w:szCs w:val="22"/>
        </w:rPr>
      </w:pPr>
      <w:r>
        <w:t>15.</w:t>
      </w:r>
      <w:r>
        <w:tab/>
        <w:t>Service</w:t>
      </w:r>
      <w:r>
        <w:tab/>
      </w:r>
      <w:r>
        <w:fldChar w:fldCharType="begin"/>
      </w:r>
      <w:r>
        <w:instrText xml:space="preserve"> PAGEREF _Toc386714324 \h </w:instrText>
      </w:r>
      <w:r>
        <w:fldChar w:fldCharType="separate"/>
      </w:r>
      <w:r>
        <w:t>79</w:t>
      </w:r>
      <w:r>
        <w:fldChar w:fldCharType="end"/>
      </w:r>
    </w:p>
    <w:p>
      <w:pPr>
        <w:pStyle w:val="TOC8"/>
        <w:rPr>
          <w:rFonts w:asciiTheme="minorHAnsi" w:eastAsiaTheme="minorEastAsia" w:hAnsiTheme="minorHAnsi" w:cstheme="minorBidi"/>
          <w:szCs w:val="22"/>
        </w:rPr>
      </w:pPr>
      <w:r>
        <w:t>16.</w:t>
      </w:r>
      <w:r>
        <w:tab/>
        <w:t>Affidavit as to service</w:t>
      </w:r>
      <w:r>
        <w:tab/>
      </w:r>
      <w:r>
        <w:fldChar w:fldCharType="begin"/>
      </w:r>
      <w:r>
        <w:instrText xml:space="preserve"> PAGEREF _Toc386714325 \h </w:instrText>
      </w:r>
      <w:r>
        <w:fldChar w:fldCharType="separate"/>
      </w:r>
      <w:r>
        <w:t>80</w:t>
      </w:r>
      <w:r>
        <w:fldChar w:fldCharType="end"/>
      </w:r>
    </w:p>
    <w:p>
      <w:pPr>
        <w:pStyle w:val="TOC2"/>
        <w:tabs>
          <w:tab w:val="right" w:leader="dot" w:pos="7088"/>
        </w:tabs>
        <w:rPr>
          <w:rFonts w:asciiTheme="minorHAnsi" w:eastAsiaTheme="minorEastAsia" w:hAnsiTheme="minorHAnsi" w:cstheme="minorBidi"/>
          <w:b w:val="0"/>
          <w:sz w:val="22"/>
          <w:szCs w:val="22"/>
        </w:rPr>
      </w:pPr>
      <w:r>
        <w:t>Order 12 — Appearance</w:t>
      </w:r>
    </w:p>
    <w:p>
      <w:pPr>
        <w:pStyle w:val="TOC8"/>
        <w:rPr>
          <w:rFonts w:asciiTheme="minorHAnsi" w:eastAsiaTheme="minorEastAsia" w:hAnsiTheme="minorHAnsi" w:cstheme="minorBidi"/>
          <w:szCs w:val="22"/>
        </w:rPr>
      </w:pPr>
      <w:r>
        <w:t>1</w:t>
      </w:r>
      <w:r>
        <w:rPr>
          <w:snapToGrid w:val="0"/>
        </w:rPr>
        <w:t>.</w:t>
      </w:r>
      <w:r>
        <w:rPr>
          <w:snapToGrid w:val="0"/>
        </w:rPr>
        <w:tab/>
        <w:t>Who may enter appearance</w:t>
      </w:r>
      <w:r>
        <w:tab/>
      </w:r>
      <w:r>
        <w:fldChar w:fldCharType="begin"/>
      </w:r>
      <w:r>
        <w:instrText xml:space="preserve"> PAGEREF _Toc386714327 \h </w:instrText>
      </w:r>
      <w:r>
        <w:fldChar w:fldCharType="separate"/>
      </w:r>
      <w:r>
        <w:t>82</w:t>
      </w:r>
      <w:r>
        <w:fldChar w:fldCharType="end"/>
      </w:r>
    </w:p>
    <w:p>
      <w:pPr>
        <w:pStyle w:val="TOC8"/>
        <w:rPr>
          <w:rFonts w:asciiTheme="minorHAnsi" w:eastAsiaTheme="minorEastAsia" w:hAnsiTheme="minorHAnsi" w:cstheme="minorBidi"/>
          <w:szCs w:val="22"/>
        </w:rPr>
      </w:pPr>
      <w:r>
        <w:t>2.</w:t>
      </w:r>
      <w:r>
        <w:tab/>
        <w:t>How to enter an appearance</w:t>
      </w:r>
      <w:r>
        <w:tab/>
      </w:r>
      <w:r>
        <w:fldChar w:fldCharType="begin"/>
      </w:r>
      <w:r>
        <w:instrText xml:space="preserve"> PAGEREF _Toc386714328 \h </w:instrText>
      </w:r>
      <w:r>
        <w:fldChar w:fldCharType="separate"/>
      </w:r>
      <w:r>
        <w:t>82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Procedure on receipt of requisite documents</w:t>
      </w:r>
      <w:r>
        <w:tab/>
      </w:r>
      <w:r>
        <w:fldChar w:fldCharType="begin"/>
      </w:r>
      <w:r>
        <w:instrText xml:space="preserve"> PAGEREF _Toc386714329 \h </w:instrText>
      </w:r>
      <w:r>
        <w:fldChar w:fldCharType="separate"/>
      </w:r>
      <w:r>
        <w:t>82</w:t>
      </w:r>
      <w:r>
        <w:fldChar w:fldCharType="end"/>
      </w:r>
    </w:p>
    <w:p>
      <w:pPr>
        <w:pStyle w:val="TOC8"/>
        <w:rPr>
          <w:rFonts w:asciiTheme="minorHAnsi" w:eastAsiaTheme="minorEastAsia" w:hAnsiTheme="minorHAnsi" w:cstheme="minorBidi"/>
          <w:szCs w:val="22"/>
        </w:rPr>
      </w:pPr>
      <w:r>
        <w:t>4.</w:t>
      </w:r>
      <w:r>
        <w:tab/>
        <w:t>Appearance to be served on plaintiff</w:t>
      </w:r>
      <w:r>
        <w:tab/>
      </w:r>
      <w:r>
        <w:fldChar w:fldCharType="begin"/>
      </w:r>
      <w:r>
        <w:instrText xml:space="preserve"> PAGEREF _Toc386714330 \h </w:instrText>
      </w:r>
      <w:r>
        <w:fldChar w:fldCharType="separate"/>
      </w:r>
      <w:r>
        <w:t>83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Late appearance</w:t>
      </w:r>
      <w:r>
        <w:tab/>
      </w:r>
      <w:r>
        <w:fldChar w:fldCharType="begin"/>
      </w:r>
      <w:r>
        <w:instrText xml:space="preserve"> PAGEREF _Toc386714331 \h </w:instrText>
      </w:r>
      <w:r>
        <w:fldChar w:fldCharType="separate"/>
      </w:r>
      <w:r>
        <w:t>83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Conditional appearance</w:t>
      </w:r>
      <w:r>
        <w:tab/>
      </w:r>
      <w:r>
        <w:fldChar w:fldCharType="begin"/>
      </w:r>
      <w:r>
        <w:instrText xml:space="preserve"> PAGEREF _Toc386714332 \h </w:instrText>
      </w:r>
      <w:r>
        <w:fldChar w:fldCharType="separate"/>
      </w:r>
      <w:r>
        <w:t>83</w:t>
      </w:r>
      <w:r>
        <w:fldChar w:fldCharType="end"/>
      </w:r>
    </w:p>
    <w:p>
      <w:pPr>
        <w:pStyle w:val="TOC8"/>
        <w:rPr>
          <w:rFonts w:asciiTheme="minorHAnsi" w:eastAsiaTheme="minorEastAsia" w:hAnsiTheme="minorHAnsi" w:cstheme="minorBidi"/>
          <w:szCs w:val="22"/>
        </w:rPr>
      </w:pPr>
      <w:r>
        <w:t>7.</w:t>
      </w:r>
      <w:r>
        <w:tab/>
        <w:t>Setting aside writ etc. before appearance</w:t>
      </w:r>
      <w:r>
        <w:tab/>
      </w:r>
      <w:r>
        <w:fldChar w:fldCharType="begin"/>
      </w:r>
      <w:r>
        <w:instrText xml:space="preserve"> PAGEREF _Toc386714333 \h </w:instrText>
      </w:r>
      <w:r>
        <w:fldChar w:fldCharType="separate"/>
      </w:r>
      <w:r>
        <w:t>84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Person not named may defend action for possession of land</w:t>
      </w:r>
      <w:r>
        <w:tab/>
      </w:r>
      <w:r>
        <w:fldChar w:fldCharType="begin"/>
      </w:r>
      <w:r>
        <w:instrText xml:space="preserve"> PAGEREF _Toc386714334 \h </w:instrText>
      </w:r>
      <w:r>
        <w:fldChar w:fldCharType="separate"/>
      </w:r>
      <w:r>
        <w:t>84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 appearing under r. 8 to be named as defendant</w:t>
      </w:r>
      <w:r>
        <w:tab/>
      </w:r>
      <w:r>
        <w:fldChar w:fldCharType="begin"/>
      </w:r>
      <w:r>
        <w:instrText xml:space="preserve"> PAGEREF _Toc386714335 \h </w:instrText>
      </w:r>
      <w:r>
        <w:fldChar w:fldCharType="separate"/>
      </w:r>
      <w:r>
        <w:t>84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Limiting defence in action for possession of land</w:t>
      </w:r>
      <w:r>
        <w:tab/>
      </w:r>
      <w:r>
        <w:fldChar w:fldCharType="begin"/>
      </w:r>
      <w:r>
        <w:instrText xml:space="preserve"> PAGEREF _Toc386714336 \h </w:instrText>
      </w:r>
      <w:r>
        <w:fldChar w:fldCharType="separate"/>
      </w:r>
      <w:r>
        <w:t>85</w:t>
      </w:r>
      <w:r>
        <w:fldChar w:fldCharType="end"/>
      </w:r>
    </w:p>
    <w:p>
      <w:pPr>
        <w:pStyle w:val="TOC2"/>
        <w:tabs>
          <w:tab w:val="right" w:leader="dot" w:pos="7088"/>
        </w:tabs>
        <w:rPr>
          <w:rFonts w:asciiTheme="minorHAnsi" w:eastAsiaTheme="minorEastAsia" w:hAnsiTheme="minorHAnsi" w:cstheme="minorBidi"/>
          <w:b w:val="0"/>
          <w:sz w:val="22"/>
          <w:szCs w:val="22"/>
        </w:rPr>
      </w:pPr>
      <w:r>
        <w:t>Order 13 — Default of appearance to writ</w:t>
      </w:r>
    </w:p>
    <w:p>
      <w:pPr>
        <w:pStyle w:val="TOC8"/>
        <w:rPr>
          <w:rFonts w:asciiTheme="minorHAnsi" w:eastAsiaTheme="minorEastAsia" w:hAnsiTheme="minorHAnsi" w:cstheme="minorBidi"/>
          <w:szCs w:val="22"/>
        </w:rPr>
      </w:pPr>
      <w:r>
        <w:t>1</w:t>
      </w:r>
      <w:r>
        <w:rPr>
          <w:snapToGrid w:val="0"/>
        </w:rPr>
        <w:t>.</w:t>
      </w:r>
      <w:r>
        <w:rPr>
          <w:snapToGrid w:val="0"/>
        </w:rPr>
        <w:tab/>
        <w:t>Prerequisites for judgment in default of appearance etc.</w:t>
      </w:r>
      <w:r>
        <w:tab/>
      </w:r>
      <w:r>
        <w:fldChar w:fldCharType="begin"/>
      </w:r>
      <w:r>
        <w:instrText xml:space="preserve"> PAGEREF _Toc386714338 \h </w:instrText>
      </w:r>
      <w:r>
        <w:fldChar w:fldCharType="separate"/>
      </w:r>
      <w:r>
        <w:t>86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Claim for liquidated demand</w:t>
      </w:r>
      <w:r>
        <w:tab/>
      </w:r>
      <w:r>
        <w:fldChar w:fldCharType="begin"/>
      </w:r>
      <w:r>
        <w:instrText xml:space="preserve"> PAGEREF _Toc386714339 \h </w:instrText>
      </w:r>
      <w:r>
        <w:fldChar w:fldCharType="separate"/>
      </w:r>
      <w:r>
        <w:t>86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Claim for liquidated demand against several defendants, effect of final judgment on</w:t>
      </w:r>
      <w:r>
        <w:tab/>
      </w:r>
      <w:r>
        <w:fldChar w:fldCharType="begin"/>
      </w:r>
      <w:r>
        <w:instrText xml:space="preserve"> PAGEREF _Toc386714340 \h </w:instrText>
      </w:r>
      <w:r>
        <w:fldChar w:fldCharType="separate"/>
      </w:r>
      <w:r>
        <w:t>87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Claim in detinue</w:t>
      </w:r>
      <w:r>
        <w:tab/>
      </w:r>
      <w:r>
        <w:fldChar w:fldCharType="begin"/>
      </w:r>
      <w:r>
        <w:instrText xml:space="preserve"> PAGEREF _Toc386714341 \h </w:instrText>
      </w:r>
      <w:r>
        <w:fldChar w:fldCharType="separate"/>
      </w:r>
      <w:r>
        <w:t>87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Claim for possession of land</w:t>
      </w:r>
      <w:r>
        <w:tab/>
      </w:r>
      <w:r>
        <w:fldChar w:fldCharType="begin"/>
      </w:r>
      <w:r>
        <w:instrText xml:space="preserve"> PAGEREF _Toc386714342 \h </w:instrText>
      </w:r>
      <w:r>
        <w:fldChar w:fldCharType="separate"/>
      </w:r>
      <w:r>
        <w:t>87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Writs for 2 or more claims in r. 2 to 5 and 7</w:t>
      </w:r>
      <w:r>
        <w:tab/>
      </w:r>
      <w:r>
        <w:fldChar w:fldCharType="begin"/>
      </w:r>
      <w:r>
        <w:instrText xml:space="preserve"> PAGEREF _Toc386714343 \h </w:instrText>
      </w:r>
      <w:r>
        <w:fldChar w:fldCharType="separate"/>
      </w:r>
      <w:r>
        <w:t>88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Claims for damages</w:t>
      </w:r>
      <w:r>
        <w:tab/>
      </w:r>
      <w:r>
        <w:fldChar w:fldCharType="begin"/>
      </w:r>
      <w:r>
        <w:instrText xml:space="preserve"> PAGEREF _Toc386714344 \h </w:instrText>
      </w:r>
      <w:r>
        <w:fldChar w:fldCharType="separate"/>
      </w:r>
      <w:r>
        <w:t>88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Writs for other claims</w:t>
      </w:r>
      <w:r>
        <w:tab/>
      </w:r>
      <w:r>
        <w:fldChar w:fldCharType="begin"/>
      </w:r>
      <w:r>
        <w:instrText xml:space="preserve"> PAGEREF _Toc386714345 \h </w:instrText>
      </w:r>
      <w:r>
        <w:fldChar w:fldCharType="separate"/>
      </w:r>
      <w:r>
        <w:t>89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Reference to Court in case of doubt</w:t>
      </w:r>
      <w:r>
        <w:tab/>
      </w:r>
      <w:r>
        <w:fldChar w:fldCharType="begin"/>
      </w:r>
      <w:r>
        <w:instrText xml:space="preserve"> PAGEREF _Toc386714346 \h </w:instrText>
      </w:r>
      <w:r>
        <w:fldChar w:fldCharType="separate"/>
      </w:r>
      <w:r>
        <w:t>89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Setting aside judgment in default</w:t>
      </w:r>
      <w:r>
        <w:tab/>
      </w:r>
      <w:r>
        <w:fldChar w:fldCharType="begin"/>
      </w:r>
      <w:r>
        <w:instrText xml:space="preserve"> PAGEREF _Toc386714347 \h </w:instrText>
      </w:r>
      <w:r>
        <w:fldChar w:fldCharType="separate"/>
      </w:r>
      <w:r>
        <w:t>90</w:t>
      </w:r>
      <w:r>
        <w:fldChar w:fldCharType="end"/>
      </w:r>
    </w:p>
    <w:p>
      <w:pPr>
        <w:pStyle w:val="TOC2"/>
        <w:tabs>
          <w:tab w:val="right" w:leader="dot" w:pos="7088"/>
        </w:tabs>
        <w:rPr>
          <w:rFonts w:asciiTheme="minorHAnsi" w:eastAsiaTheme="minorEastAsia" w:hAnsiTheme="minorHAnsi" w:cstheme="minorBidi"/>
          <w:b w:val="0"/>
          <w:sz w:val="22"/>
          <w:szCs w:val="22"/>
        </w:rPr>
      </w:pPr>
      <w:r>
        <w:t>Order 14 — Summary judgment</w:t>
      </w:r>
    </w:p>
    <w:p>
      <w:pPr>
        <w:pStyle w:val="TOC8"/>
        <w:rPr>
          <w:rFonts w:asciiTheme="minorHAnsi" w:eastAsiaTheme="minorEastAsia" w:hAnsiTheme="minorHAnsi" w:cstheme="minorBidi"/>
          <w:szCs w:val="22"/>
        </w:rPr>
      </w:pPr>
      <w:r>
        <w:t>1</w:t>
      </w:r>
      <w:r>
        <w:rPr>
          <w:snapToGrid w:val="0"/>
        </w:rPr>
        <w:t>.</w:t>
      </w:r>
      <w:r>
        <w:rPr>
          <w:snapToGrid w:val="0"/>
        </w:rPr>
        <w:tab/>
        <w:t>When plaintiff may apply for summary judgment</w:t>
      </w:r>
      <w:r>
        <w:tab/>
      </w:r>
      <w:r>
        <w:fldChar w:fldCharType="begin"/>
      </w:r>
      <w:r>
        <w:instrText xml:space="preserve"> PAGEREF _Toc386714349 \h </w:instrText>
      </w:r>
      <w:r>
        <w:fldChar w:fldCharType="separate"/>
      </w:r>
      <w:r>
        <w:t>91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under r. 1, how to make</w:t>
      </w:r>
      <w:r>
        <w:tab/>
      </w:r>
      <w:r>
        <w:fldChar w:fldCharType="begin"/>
      </w:r>
      <w:r>
        <w:instrText xml:space="preserve"> PAGEREF _Toc386714350 \h </w:instrText>
      </w:r>
      <w:r>
        <w:fldChar w:fldCharType="separate"/>
      </w:r>
      <w:r>
        <w:t>91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may be given for plaintiff</w:t>
      </w:r>
      <w:r>
        <w:tab/>
      </w:r>
      <w:r>
        <w:fldChar w:fldCharType="begin"/>
      </w:r>
      <w:r>
        <w:instrText xml:space="preserve"> PAGEREF _Toc386714351 \h </w:instrText>
      </w:r>
      <w:r>
        <w:fldChar w:fldCharType="separate"/>
      </w:r>
      <w:r>
        <w:t>92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Defendant may be given leave to defend</w:t>
      </w:r>
      <w:r>
        <w:tab/>
      </w:r>
      <w:r>
        <w:fldChar w:fldCharType="begin"/>
      </w:r>
      <w:r>
        <w:instrText xml:space="preserve"> PAGEREF _Toc386714352 \h </w:instrText>
      </w:r>
      <w:r>
        <w:fldChar w:fldCharType="separate"/>
      </w:r>
      <w:r>
        <w:t>92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judgment on counterclaim</w:t>
      </w:r>
      <w:r>
        <w:tab/>
      </w:r>
      <w:r>
        <w:fldChar w:fldCharType="begin"/>
      </w:r>
      <w:r>
        <w:instrText xml:space="preserve"> PAGEREF _Toc386714353 \h </w:instrText>
      </w:r>
      <w:r>
        <w:fldChar w:fldCharType="separate"/>
      </w:r>
      <w:r>
        <w:t>93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Court’s powers if leave to defend given etc.</w:t>
      </w:r>
      <w:r>
        <w:tab/>
      </w:r>
      <w:r>
        <w:fldChar w:fldCharType="begin"/>
      </w:r>
      <w:r>
        <w:instrText xml:space="preserve"> PAGEREF _Toc386714354 \h </w:instrText>
      </w:r>
      <w:r>
        <w:fldChar w:fldCharType="separate"/>
      </w:r>
      <w:r>
        <w:t>93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_Toc386714355 \h </w:instrText>
      </w:r>
      <w:r>
        <w:fldChar w:fldCharType="separate"/>
      </w:r>
      <w:r>
        <w:t>94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Right to proceed with residue of action or counterclaim</w:t>
      </w:r>
      <w:r>
        <w:tab/>
      </w:r>
      <w:r>
        <w:fldChar w:fldCharType="begin"/>
      </w:r>
      <w:r>
        <w:instrText xml:space="preserve"> PAGEREF _Toc386714356 \h </w:instrText>
      </w:r>
      <w:r>
        <w:fldChar w:fldCharType="separate"/>
      </w:r>
      <w:r>
        <w:t>94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Judgment for delivery of specific chattel</w:t>
      </w:r>
      <w:r>
        <w:tab/>
      </w:r>
      <w:r>
        <w:fldChar w:fldCharType="begin"/>
      </w:r>
      <w:r>
        <w:instrText xml:space="preserve"> PAGEREF _Toc386714357 \h </w:instrText>
      </w:r>
      <w:r>
        <w:fldChar w:fldCharType="separate"/>
      </w:r>
      <w:r>
        <w:t>95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Relief from judgment for recovery of land</w:t>
      </w:r>
      <w:r>
        <w:tab/>
      </w:r>
      <w:r>
        <w:fldChar w:fldCharType="begin"/>
      </w:r>
      <w:r>
        <w:instrText xml:space="preserve"> PAGEREF _Toc386714358 \h </w:instrText>
      </w:r>
      <w:r>
        <w:fldChar w:fldCharType="separate"/>
      </w:r>
      <w:r>
        <w:t>95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Summary judgment against absent party may be set aside or varied</w:t>
      </w:r>
      <w:r>
        <w:tab/>
      </w:r>
      <w:r>
        <w:fldChar w:fldCharType="begin"/>
      </w:r>
      <w:r>
        <w:instrText xml:space="preserve"> PAGEREF _Toc386714359 \h </w:instrText>
      </w:r>
      <w:r>
        <w:fldChar w:fldCharType="separate"/>
      </w:r>
      <w:r>
        <w:t>95</w:t>
      </w:r>
      <w:r>
        <w:fldChar w:fldCharType="end"/>
      </w:r>
    </w:p>
    <w:p>
      <w:pPr>
        <w:pStyle w:val="TOC2"/>
        <w:tabs>
          <w:tab w:val="right" w:leader="dot" w:pos="7088"/>
        </w:tabs>
        <w:rPr>
          <w:rFonts w:asciiTheme="minorHAnsi" w:eastAsiaTheme="minorEastAsia" w:hAnsiTheme="minorHAnsi" w:cstheme="minorBidi"/>
          <w:b w:val="0"/>
          <w:sz w:val="22"/>
          <w:szCs w:val="22"/>
        </w:rPr>
      </w:pPr>
      <w:r>
        <w:t>Order 16 — Summary judgment on application of defendant</w:t>
      </w:r>
    </w:p>
    <w:p>
      <w:pPr>
        <w:pStyle w:val="TOC8"/>
        <w:rPr>
          <w:rFonts w:asciiTheme="minorHAnsi" w:eastAsiaTheme="minorEastAsia" w:hAnsiTheme="minorHAnsi" w:cstheme="minorBidi"/>
          <w:szCs w:val="22"/>
        </w:rPr>
      </w:pPr>
      <w:r>
        <w:t>1</w:t>
      </w:r>
      <w:r>
        <w:rPr>
          <w:snapToGrid w:val="0"/>
        </w:rPr>
        <w:t>.</w:t>
      </w:r>
      <w:r>
        <w:rPr>
          <w:snapToGrid w:val="0"/>
        </w:rPr>
        <w:tab/>
        <w:t>Application by defendant for summary judgment</w:t>
      </w:r>
      <w:r>
        <w:tab/>
      </w:r>
      <w:r>
        <w:fldChar w:fldCharType="begin"/>
      </w:r>
      <w:r>
        <w:instrText xml:space="preserve"> PAGEREF _Toc386714361 \h </w:instrText>
      </w:r>
      <w:r>
        <w:fldChar w:fldCharType="separate"/>
      </w:r>
      <w:r>
        <w:t>96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show cause</w:t>
      </w:r>
      <w:r>
        <w:tab/>
      </w:r>
      <w:r>
        <w:fldChar w:fldCharType="begin"/>
      </w:r>
      <w:r>
        <w:instrText xml:space="preserve"> PAGEREF _Toc386714362 \h </w:instrText>
      </w:r>
      <w:r>
        <w:fldChar w:fldCharType="separate"/>
      </w:r>
      <w:r>
        <w:t>96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Court’s powers if action to go to trial</w:t>
      </w:r>
      <w:r>
        <w:tab/>
      </w:r>
      <w:r>
        <w:fldChar w:fldCharType="begin"/>
      </w:r>
      <w:r>
        <w:instrText xml:space="preserve"> PAGEREF _Toc386714363 \h </w:instrText>
      </w:r>
      <w:r>
        <w:fldChar w:fldCharType="separate"/>
      </w:r>
      <w:r>
        <w:t>97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Summary judgment against absent party may be set aside or varied</w:t>
      </w:r>
      <w:r>
        <w:tab/>
      </w:r>
      <w:r>
        <w:fldChar w:fldCharType="begin"/>
      </w:r>
      <w:r>
        <w:instrText xml:space="preserve"> PAGEREF _Toc386714364 \h </w:instrText>
      </w:r>
      <w:r>
        <w:fldChar w:fldCharType="separate"/>
      </w:r>
      <w:r>
        <w:t>97</w:t>
      </w:r>
      <w:r>
        <w:fldChar w:fldCharType="end"/>
      </w:r>
    </w:p>
    <w:p>
      <w:pPr>
        <w:pStyle w:val="TOC2"/>
        <w:tabs>
          <w:tab w:val="right" w:leader="dot" w:pos="7088"/>
        </w:tabs>
        <w:rPr>
          <w:rFonts w:asciiTheme="minorHAnsi" w:eastAsiaTheme="minorEastAsia" w:hAnsiTheme="minorHAnsi" w:cstheme="minorBidi"/>
          <w:b w:val="0"/>
          <w:sz w:val="22"/>
          <w:szCs w:val="22"/>
        </w:rPr>
      </w:pPr>
      <w:r>
        <w:t>Order 17 — Interpleader</w:t>
      </w:r>
    </w:p>
    <w:p>
      <w:pPr>
        <w:pStyle w:val="TOC8"/>
        <w:rPr>
          <w:rFonts w:asciiTheme="minorHAnsi" w:eastAsiaTheme="minorEastAsia" w:hAnsiTheme="minorHAnsi" w:cstheme="minorBidi"/>
          <w:szCs w:val="22"/>
        </w:rPr>
      </w:pPr>
      <w:r>
        <w:t>1</w:t>
      </w:r>
      <w:r>
        <w:rPr>
          <w:snapToGrid w:val="0"/>
        </w:rPr>
        <w:t>.</w:t>
      </w:r>
      <w:r>
        <w:rPr>
          <w:snapToGrid w:val="0"/>
        </w:rPr>
        <w:tab/>
        <w:t>When interpleader relief may be granted</w:t>
      </w:r>
      <w:r>
        <w:tab/>
      </w:r>
      <w:r>
        <w:fldChar w:fldCharType="begin"/>
      </w:r>
      <w:r>
        <w:instrText xml:space="preserve"> PAGEREF _Toc386714366 \h </w:instrText>
      </w:r>
      <w:r>
        <w:fldChar w:fldCharType="separate"/>
      </w:r>
      <w:r>
        <w:t>98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How to apply for interpleader relief</w:t>
      </w:r>
      <w:r>
        <w:tab/>
      </w:r>
      <w:r>
        <w:fldChar w:fldCharType="begin"/>
      </w:r>
      <w:r>
        <w:instrText xml:space="preserve"> PAGEREF _Toc386714367 \h </w:instrText>
      </w:r>
      <w:r>
        <w:fldChar w:fldCharType="separate"/>
      </w:r>
      <w:r>
        <w:t>98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for application by defendant</w:t>
      </w:r>
      <w:r>
        <w:tab/>
      </w:r>
      <w:r>
        <w:fldChar w:fldCharType="begin"/>
      </w:r>
      <w:r>
        <w:instrText xml:space="preserve"> PAGEREF _Toc386714368 \h </w:instrText>
      </w:r>
      <w:r>
        <w:fldChar w:fldCharType="separate"/>
      </w:r>
      <w:r>
        <w:t>99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Stay of proceedings</w:t>
      </w:r>
      <w:r>
        <w:tab/>
      </w:r>
      <w:r>
        <w:fldChar w:fldCharType="begin"/>
      </w:r>
      <w:r>
        <w:instrText xml:space="preserve"> PAGEREF _Toc386714369 \h </w:instrText>
      </w:r>
      <w:r>
        <w:fldChar w:fldCharType="separate"/>
      </w:r>
      <w:r>
        <w:t>99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Court’s powers on application</w:t>
      </w:r>
      <w:r>
        <w:tab/>
      </w:r>
      <w:r>
        <w:fldChar w:fldCharType="begin"/>
      </w:r>
      <w:r>
        <w:instrText xml:space="preserve"> PAGEREF _Toc386714370 \h </w:instrText>
      </w:r>
      <w:r>
        <w:fldChar w:fldCharType="separate"/>
      </w:r>
      <w:r>
        <w:t>99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determination</w:t>
      </w:r>
      <w:r>
        <w:tab/>
      </w:r>
      <w:r>
        <w:fldChar w:fldCharType="begin"/>
      </w:r>
      <w:r>
        <w:instrText xml:space="preserve"> PAGEREF _Toc386714371 \h </w:instrText>
      </w:r>
      <w:r>
        <w:fldChar w:fldCharType="separate"/>
      </w:r>
      <w:r>
        <w:t>99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Where question of law only</w:t>
      </w:r>
      <w:r>
        <w:tab/>
      </w:r>
      <w:r>
        <w:fldChar w:fldCharType="begin"/>
      </w:r>
      <w:r>
        <w:instrText xml:space="preserve"> PAGEREF _Toc386714372 \h </w:instrText>
      </w:r>
      <w:r>
        <w:fldChar w:fldCharType="separate"/>
      </w:r>
      <w:r>
        <w:t>99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Claimant failing to appear etc.</w:t>
      </w:r>
      <w:r>
        <w:tab/>
      </w:r>
      <w:r>
        <w:fldChar w:fldCharType="begin"/>
      </w:r>
      <w:r>
        <w:instrText xml:space="preserve"> PAGEREF _Toc386714373 \h </w:instrText>
      </w:r>
      <w:r>
        <w:fldChar w:fldCharType="separate"/>
      </w:r>
      <w:r>
        <w:t>100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 to order sale of goods</w:t>
      </w:r>
      <w:r>
        <w:tab/>
      </w:r>
      <w:r>
        <w:fldChar w:fldCharType="begin"/>
      </w:r>
      <w:r>
        <w:instrText xml:space="preserve"> PAGEREF _Toc386714374 \h </w:instrText>
      </w:r>
      <w:r>
        <w:fldChar w:fldCharType="separate"/>
      </w:r>
      <w:r>
        <w:t>100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Discovery etc. and trial</w:t>
      </w:r>
      <w:r>
        <w:tab/>
      </w:r>
      <w:r>
        <w:fldChar w:fldCharType="begin"/>
      </w:r>
      <w:r>
        <w:instrText xml:space="preserve"> PAGEREF _Toc386714375 \h </w:instrText>
      </w:r>
      <w:r>
        <w:fldChar w:fldCharType="separate"/>
      </w:r>
      <w:r>
        <w:t>100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One order where several causes pending</w:t>
      </w:r>
      <w:r>
        <w:tab/>
      </w:r>
      <w:r>
        <w:fldChar w:fldCharType="begin"/>
      </w:r>
      <w:r>
        <w:instrText xml:space="preserve"> PAGEREF _Toc386714376 \h </w:instrText>
      </w:r>
      <w:r>
        <w:fldChar w:fldCharType="separate"/>
      </w:r>
      <w:r>
        <w:t>100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Orders as to costs etc.</w:t>
      </w:r>
      <w:r>
        <w:tab/>
      </w:r>
      <w:r>
        <w:fldChar w:fldCharType="begin"/>
      </w:r>
      <w:r>
        <w:instrText xml:space="preserve"> PAGEREF _Toc386714377 \h </w:instrText>
      </w:r>
      <w:r>
        <w:fldChar w:fldCharType="separate"/>
      </w:r>
      <w:r>
        <w:t>101</w:t>
      </w:r>
      <w:r>
        <w:fldChar w:fldCharType="end"/>
      </w:r>
    </w:p>
    <w:p>
      <w:pPr>
        <w:pStyle w:val="TOC2"/>
        <w:tabs>
          <w:tab w:val="right" w:leader="dot" w:pos="7088"/>
        </w:tabs>
        <w:rPr>
          <w:rFonts w:asciiTheme="minorHAnsi" w:eastAsiaTheme="minorEastAsia" w:hAnsiTheme="minorHAnsi" w:cstheme="minorBidi"/>
          <w:b w:val="0"/>
          <w:sz w:val="22"/>
          <w:szCs w:val="22"/>
        </w:rPr>
      </w:pPr>
      <w:r>
        <w:t>Order 18 — Causes of action, counterclaims and parties</w:t>
      </w:r>
    </w:p>
    <w:p>
      <w:pPr>
        <w:pStyle w:val="TOC8"/>
        <w:rPr>
          <w:rFonts w:asciiTheme="minorHAnsi" w:eastAsiaTheme="minorEastAsia" w:hAnsiTheme="minorHAnsi" w:cstheme="minorBidi"/>
          <w:szCs w:val="22"/>
        </w:rPr>
      </w:pPr>
      <w:r>
        <w:t>1</w:t>
      </w:r>
      <w:r>
        <w:rPr>
          <w:snapToGrid w:val="0"/>
        </w:rPr>
        <w:t>.</w:t>
      </w:r>
      <w:r>
        <w:rPr>
          <w:snapToGrid w:val="0"/>
        </w:rPr>
        <w:tab/>
        <w:t>Joinder of causes of action</w:t>
      </w:r>
      <w:r>
        <w:tab/>
      </w:r>
      <w:r>
        <w:fldChar w:fldCharType="begin"/>
      </w:r>
      <w:r>
        <w:instrText xml:space="preserve"> PAGEREF _Toc386714379 \h </w:instrText>
      </w:r>
      <w:r>
        <w:fldChar w:fldCharType="separate"/>
      </w:r>
      <w:r>
        <w:t>102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Counterclaim against plaintiff</w:t>
      </w:r>
      <w:r>
        <w:tab/>
      </w:r>
      <w:r>
        <w:fldChar w:fldCharType="begin"/>
      </w:r>
      <w:r>
        <w:instrText xml:space="preserve"> PAGEREF _Toc386714380 \h </w:instrText>
      </w:r>
      <w:r>
        <w:fldChar w:fldCharType="separate"/>
      </w:r>
      <w:r>
        <w:t>102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Counterclaim against additional parties</w:t>
      </w:r>
      <w:r>
        <w:tab/>
      </w:r>
      <w:r>
        <w:fldChar w:fldCharType="begin"/>
      </w:r>
      <w:r>
        <w:instrText xml:space="preserve"> PAGEREF _Toc386714381 \h </w:instrText>
      </w:r>
      <w:r>
        <w:fldChar w:fldCharType="separate"/>
      </w:r>
      <w:r>
        <w:t>103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Joinder of parties</w:t>
      </w:r>
      <w:r>
        <w:tab/>
      </w:r>
      <w:r>
        <w:fldChar w:fldCharType="begin"/>
      </w:r>
      <w:r>
        <w:instrText xml:space="preserve"> PAGEREF _Toc386714382 \h </w:instrText>
      </w:r>
      <w:r>
        <w:fldChar w:fldCharType="separate"/>
      </w:r>
      <w:r>
        <w:t>104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order separate trials etc.</w:t>
      </w:r>
      <w:r>
        <w:tab/>
      </w:r>
      <w:r>
        <w:fldChar w:fldCharType="begin"/>
      </w:r>
      <w:r>
        <w:instrText xml:space="preserve"> PAGEREF _Toc386714383 \h </w:instrText>
      </w:r>
      <w:r>
        <w:fldChar w:fldCharType="separate"/>
      </w:r>
      <w:r>
        <w:t>105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Misjoinder and nonjoinder of parties</w:t>
      </w:r>
      <w:r>
        <w:tab/>
      </w:r>
      <w:r>
        <w:fldChar w:fldCharType="begin"/>
      </w:r>
      <w:r>
        <w:instrText xml:space="preserve"> PAGEREF _Toc386714384 \h </w:instrText>
      </w:r>
      <w:r>
        <w:fldChar w:fldCharType="separate"/>
      </w:r>
      <w:r>
        <w:t>105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Change of parties by reason of death etc.</w:t>
      </w:r>
      <w:r>
        <w:tab/>
      </w:r>
      <w:r>
        <w:fldChar w:fldCharType="begin"/>
      </w:r>
      <w:r>
        <w:instrText xml:space="preserve"> PAGEREF _Toc386714385 \h </w:instrText>
      </w:r>
      <w:r>
        <w:fldChar w:fldCharType="separate"/>
      </w:r>
      <w:r>
        <w:t>106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Order made under r. 6 or 7, consequences of</w:t>
      </w:r>
      <w:r>
        <w:tab/>
      </w:r>
      <w:r>
        <w:fldChar w:fldCharType="begin"/>
      </w:r>
      <w:r>
        <w:instrText xml:space="preserve"> PAGEREF _Toc386714386 \h </w:instrText>
      </w:r>
      <w:r>
        <w:fldChar w:fldCharType="separate"/>
      </w:r>
      <w:r>
        <w:t>107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Failure to proceed after death of party</w:t>
      </w:r>
      <w:r>
        <w:tab/>
      </w:r>
      <w:r>
        <w:fldChar w:fldCharType="begin"/>
      </w:r>
      <w:r>
        <w:instrText xml:space="preserve"> PAGEREF _Toc386714387 \h </w:instrText>
      </w:r>
      <w:r>
        <w:fldChar w:fldCharType="separate"/>
      </w:r>
      <w:r>
        <w:t>108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Action for possession of land, joining non-party who is in possession</w:t>
      </w:r>
      <w:r>
        <w:tab/>
      </w:r>
      <w:r>
        <w:fldChar w:fldCharType="begin"/>
      </w:r>
      <w:r>
        <w:instrText xml:space="preserve"> PAGEREF _Toc386714388 \h </w:instrText>
      </w:r>
      <w:r>
        <w:fldChar w:fldCharType="separate"/>
      </w:r>
      <w:r>
        <w:t>109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Relator actions</w:t>
      </w:r>
      <w:r>
        <w:tab/>
      </w:r>
      <w:r>
        <w:fldChar w:fldCharType="begin"/>
      </w:r>
      <w:r>
        <w:instrText xml:space="preserve"> PAGEREF _Toc386714389 \h </w:instrText>
      </w:r>
      <w:r>
        <w:fldChar w:fldCharType="separate"/>
      </w:r>
      <w:r>
        <w:t>110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Representative proceedings</w:t>
      </w:r>
      <w:r>
        <w:tab/>
      </w:r>
      <w:r>
        <w:fldChar w:fldCharType="begin"/>
      </w:r>
      <w:r>
        <w:instrText xml:space="preserve"> PAGEREF _Toc386714390 \h </w:instrText>
      </w:r>
      <w:r>
        <w:fldChar w:fldCharType="separate"/>
      </w:r>
      <w:r>
        <w:t>110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Representation of interested persons who cannot be ascertained etc.</w:t>
      </w:r>
      <w:r>
        <w:tab/>
      </w:r>
      <w:r>
        <w:fldChar w:fldCharType="begin"/>
      </w:r>
      <w:r>
        <w:instrText xml:space="preserve"> PAGEREF _Toc386714391 \h </w:instrText>
      </w:r>
      <w:r>
        <w:fldChar w:fldCharType="separate"/>
      </w:r>
      <w:r>
        <w:t>111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Representation of beneficiaries by trustees etc.</w:t>
      </w:r>
      <w:r>
        <w:tab/>
      </w:r>
      <w:r>
        <w:fldChar w:fldCharType="begin"/>
      </w:r>
      <w:r>
        <w:instrText xml:space="preserve"> PAGEREF _Toc386714392 \h </w:instrText>
      </w:r>
      <w:r>
        <w:fldChar w:fldCharType="separate"/>
      </w:r>
      <w:r>
        <w:t>112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Representation of deceased person interested in proceedings</w:t>
      </w:r>
      <w:r>
        <w:tab/>
      </w:r>
      <w:r>
        <w:fldChar w:fldCharType="begin"/>
      </w:r>
      <w:r>
        <w:instrText xml:space="preserve"> PAGEREF _Toc386714393 \h </w:instrText>
      </w:r>
      <w:r>
        <w:fldChar w:fldCharType="separate"/>
      </w:r>
      <w:r>
        <w:t>113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Declaratory judgment</w:t>
      </w:r>
      <w:r>
        <w:tab/>
      </w:r>
      <w:r>
        <w:fldChar w:fldCharType="begin"/>
      </w:r>
      <w:r>
        <w:instrText xml:space="preserve"> PAGEREF _Toc386714394 \h </w:instrText>
      </w:r>
      <w:r>
        <w:fldChar w:fldCharType="separate"/>
      </w:r>
      <w:r>
        <w:t>113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Conduct of proceedings</w:t>
      </w:r>
      <w:r>
        <w:tab/>
      </w:r>
      <w:r>
        <w:fldChar w:fldCharType="begin"/>
      </w:r>
      <w:r>
        <w:instrText xml:space="preserve"> PAGEREF _Toc386714395 \h </w:instrText>
      </w:r>
      <w:r>
        <w:fldChar w:fldCharType="separate"/>
      </w:r>
      <w:r>
        <w:t>114</w:t>
      </w:r>
      <w:r>
        <w:fldChar w:fldCharType="end"/>
      </w:r>
    </w:p>
    <w:p>
      <w:pPr>
        <w:pStyle w:val="TOC2"/>
        <w:tabs>
          <w:tab w:val="right" w:leader="dot" w:pos="7088"/>
        </w:tabs>
        <w:rPr>
          <w:rFonts w:asciiTheme="minorHAnsi" w:eastAsiaTheme="minorEastAsia" w:hAnsiTheme="minorHAnsi" w:cstheme="minorBidi"/>
          <w:b w:val="0"/>
          <w:sz w:val="22"/>
          <w:szCs w:val="22"/>
        </w:rPr>
      </w:pPr>
      <w:r>
        <w:t>Order 19 — Third party and similar proceedings</w:t>
      </w:r>
    </w:p>
    <w:p>
      <w:pPr>
        <w:pStyle w:val="TOC8"/>
        <w:rPr>
          <w:rFonts w:asciiTheme="minorHAnsi" w:eastAsiaTheme="minorEastAsia" w:hAnsiTheme="minorHAnsi" w:cstheme="minorBidi"/>
          <w:szCs w:val="22"/>
        </w:rPr>
      </w:pPr>
      <w:r>
        <w:t>1</w:t>
      </w:r>
      <w:r>
        <w:rPr>
          <w:snapToGrid w:val="0"/>
        </w:rPr>
        <w:t>.</w:t>
      </w:r>
      <w:r>
        <w:rPr>
          <w:snapToGrid w:val="0"/>
        </w:rPr>
        <w:tab/>
        <w:t>Third party notice</w:t>
      </w:r>
      <w:r>
        <w:tab/>
      </w:r>
      <w:r>
        <w:fldChar w:fldCharType="begin"/>
      </w:r>
      <w:r>
        <w:instrText xml:space="preserve"> PAGEREF _Toc386714397 \h </w:instrText>
      </w:r>
      <w:r>
        <w:fldChar w:fldCharType="separate"/>
      </w:r>
      <w:r>
        <w:t>115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leave to issue third party notice</w:t>
      </w:r>
      <w:r>
        <w:tab/>
      </w:r>
      <w:r>
        <w:fldChar w:fldCharType="begin"/>
      </w:r>
      <w:r>
        <w:instrText xml:space="preserve"> PAGEREF _Toc386714398 \h </w:instrText>
      </w:r>
      <w:r>
        <w:fldChar w:fldCharType="separate"/>
      </w:r>
      <w:r>
        <w:t>116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Issue and service of, and entry of appearance to, third party notice</w:t>
      </w:r>
      <w:r>
        <w:tab/>
      </w:r>
      <w:r>
        <w:fldChar w:fldCharType="begin"/>
      </w:r>
      <w:r>
        <w:instrText xml:space="preserve"> PAGEREF _Toc386714399 \h </w:instrText>
      </w:r>
      <w:r>
        <w:fldChar w:fldCharType="separate"/>
      </w:r>
      <w:r>
        <w:t>116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Third party directions</w:t>
      </w:r>
      <w:r>
        <w:tab/>
      </w:r>
      <w:r>
        <w:fldChar w:fldCharType="begin"/>
      </w:r>
      <w:r>
        <w:instrText xml:space="preserve"> PAGEREF _Toc386714400 \h </w:instrText>
      </w:r>
      <w:r>
        <w:fldChar w:fldCharType="separate"/>
      </w:r>
      <w:r>
        <w:t>117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Default of third party etc.</w:t>
      </w:r>
      <w:r>
        <w:tab/>
      </w:r>
      <w:r>
        <w:fldChar w:fldCharType="begin"/>
      </w:r>
      <w:r>
        <w:instrText xml:space="preserve"> PAGEREF _Toc386714401 \h </w:instrText>
      </w:r>
      <w:r>
        <w:fldChar w:fldCharType="separate"/>
      </w:r>
      <w:r>
        <w:t>118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Setting aside third party proceedings</w:t>
      </w:r>
      <w:r>
        <w:tab/>
      </w:r>
      <w:r>
        <w:fldChar w:fldCharType="begin"/>
      </w:r>
      <w:r>
        <w:instrText xml:space="preserve"> PAGEREF _Toc386714402 \h </w:instrText>
      </w:r>
      <w:r>
        <w:fldChar w:fldCharType="separate"/>
      </w:r>
      <w:r>
        <w:t>119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Judgment between defendant and third party</w:t>
      </w:r>
      <w:r>
        <w:tab/>
      </w:r>
      <w:r>
        <w:fldChar w:fldCharType="begin"/>
      </w:r>
      <w:r>
        <w:instrText xml:space="preserve"> PAGEREF _Toc386714403 \h </w:instrText>
      </w:r>
      <w:r>
        <w:fldChar w:fldCharType="separate"/>
      </w:r>
      <w:r>
        <w:t>119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Claims and issues between defendant and another party</w:t>
      </w:r>
      <w:r>
        <w:tab/>
      </w:r>
      <w:r>
        <w:fldChar w:fldCharType="begin"/>
      </w:r>
      <w:r>
        <w:instrText xml:space="preserve"> PAGEREF _Toc386714404 \h </w:instrText>
      </w:r>
      <w:r>
        <w:fldChar w:fldCharType="separate"/>
      </w:r>
      <w:r>
        <w:t>119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Claims by third and subsequent parties</w:t>
      </w:r>
      <w:r>
        <w:tab/>
      </w:r>
      <w:r>
        <w:fldChar w:fldCharType="begin"/>
      </w:r>
      <w:r>
        <w:instrText xml:space="preserve"> PAGEREF _Toc386714405 \h </w:instrText>
      </w:r>
      <w:r>
        <w:fldChar w:fldCharType="separate"/>
      </w:r>
      <w:r>
        <w:t>120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Offer of contribution</w:t>
      </w:r>
      <w:r>
        <w:tab/>
      </w:r>
      <w:r>
        <w:fldChar w:fldCharType="begin"/>
      </w:r>
      <w:r>
        <w:instrText xml:space="preserve"> PAGEREF _Toc386714406 \h </w:instrText>
      </w:r>
      <w:r>
        <w:fldChar w:fldCharType="separate"/>
      </w:r>
      <w:r>
        <w:t>121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Counterclaim by defendant</w:t>
      </w:r>
      <w:r>
        <w:tab/>
      </w:r>
      <w:r>
        <w:fldChar w:fldCharType="begin"/>
      </w:r>
      <w:r>
        <w:instrText xml:space="preserve"> PAGEREF _Toc386714407 \h </w:instrText>
      </w:r>
      <w:r>
        <w:fldChar w:fldCharType="separate"/>
      </w:r>
      <w:r>
        <w:t>121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Costs</w:t>
      </w:r>
      <w:r>
        <w:tab/>
      </w:r>
      <w:r>
        <w:fldChar w:fldCharType="begin"/>
      </w:r>
      <w:r>
        <w:instrText xml:space="preserve"> PAGEREF _Toc386714408 \h </w:instrText>
      </w:r>
      <w:r>
        <w:fldChar w:fldCharType="separate"/>
      </w:r>
      <w:r>
        <w:t>122</w:t>
      </w:r>
      <w:r>
        <w:fldChar w:fldCharType="end"/>
      </w:r>
    </w:p>
    <w:p>
      <w:pPr>
        <w:pStyle w:val="TOC2"/>
        <w:tabs>
          <w:tab w:val="right" w:leader="dot" w:pos="7088"/>
        </w:tabs>
        <w:rPr>
          <w:rFonts w:asciiTheme="minorHAnsi" w:eastAsiaTheme="minorEastAsia" w:hAnsiTheme="minorHAnsi" w:cstheme="minorBidi"/>
          <w:b w:val="0"/>
          <w:sz w:val="22"/>
          <w:szCs w:val="22"/>
        </w:rPr>
      </w:pPr>
      <w:r>
        <w:t>Order 20 — Pleadings</w:t>
      </w:r>
    </w:p>
    <w:p>
      <w:pPr>
        <w:pStyle w:val="TOC8"/>
        <w:rPr>
          <w:rFonts w:asciiTheme="minorHAnsi" w:eastAsiaTheme="minorEastAsia" w:hAnsiTheme="minorHAnsi" w:cstheme="minorBidi"/>
          <w:szCs w:val="22"/>
        </w:rPr>
      </w:pPr>
      <w:r>
        <w:t>1</w:t>
      </w:r>
      <w:r>
        <w:rPr>
          <w:snapToGrid w:val="0"/>
        </w:rPr>
        <w:t>.</w:t>
      </w:r>
      <w:r>
        <w:rPr>
          <w:snapToGrid w:val="0"/>
        </w:rPr>
        <w:tab/>
        <w:t>Statement of claim, service of</w:t>
      </w:r>
      <w:r>
        <w:tab/>
      </w:r>
      <w:r>
        <w:fldChar w:fldCharType="begin"/>
      </w:r>
      <w:r>
        <w:instrText xml:space="preserve"> PAGEREF _Toc386714410 \h </w:instrText>
      </w:r>
      <w:r>
        <w:fldChar w:fldCharType="separate"/>
      </w:r>
      <w:r>
        <w:t>123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Statement of claim, content of</w:t>
      </w:r>
      <w:r>
        <w:tab/>
      </w:r>
      <w:r>
        <w:fldChar w:fldCharType="begin"/>
      </w:r>
      <w:r>
        <w:instrText xml:space="preserve"> PAGEREF _Toc386714411 \h </w:instrText>
      </w:r>
      <w:r>
        <w:fldChar w:fldCharType="separate"/>
      </w:r>
      <w:r>
        <w:t>123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Pleadings etc. to be filed before service</w:t>
      </w:r>
      <w:r>
        <w:tab/>
      </w:r>
      <w:r>
        <w:fldChar w:fldCharType="begin"/>
      </w:r>
      <w:r>
        <w:instrText xml:space="preserve"> PAGEREF _Toc386714412 \h </w:instrText>
      </w:r>
      <w:r>
        <w:fldChar w:fldCharType="separate"/>
      </w:r>
      <w:r>
        <w:t>123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Defence, service of</w:t>
      </w:r>
      <w:r>
        <w:tab/>
      </w:r>
      <w:r>
        <w:fldChar w:fldCharType="begin"/>
      </w:r>
      <w:r>
        <w:instrText xml:space="preserve"> PAGEREF _Toc386714413 \h </w:instrText>
      </w:r>
      <w:r>
        <w:fldChar w:fldCharType="separate"/>
      </w:r>
      <w:r>
        <w:t>124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Reply and defence to counterclaim, service of</w:t>
      </w:r>
      <w:r>
        <w:tab/>
      </w:r>
      <w:r>
        <w:fldChar w:fldCharType="begin"/>
      </w:r>
      <w:r>
        <w:instrText xml:space="preserve"> PAGEREF _Toc386714414 \h </w:instrText>
      </w:r>
      <w:r>
        <w:fldChar w:fldCharType="separate"/>
      </w:r>
      <w:r>
        <w:t>124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Pleadings subsequent to reply etc., leave required for</w:t>
      </w:r>
      <w:r>
        <w:tab/>
      </w:r>
      <w:r>
        <w:fldChar w:fldCharType="begin"/>
      </w:r>
      <w:r>
        <w:instrText xml:space="preserve"> PAGEREF _Toc386714415 \h </w:instrText>
      </w:r>
      <w:r>
        <w:fldChar w:fldCharType="separate"/>
      </w:r>
      <w:r>
        <w:t>125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Pleadings, formal requirements of</w:t>
      </w:r>
      <w:r>
        <w:tab/>
      </w:r>
      <w:r>
        <w:fldChar w:fldCharType="begin"/>
      </w:r>
      <w:r>
        <w:instrText xml:space="preserve"> PAGEREF _Toc386714416 \h </w:instrText>
      </w:r>
      <w:r>
        <w:fldChar w:fldCharType="separate"/>
      </w:r>
      <w:r>
        <w:t>125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Facts, not evidence, to be pleaded</w:t>
      </w:r>
      <w:r>
        <w:tab/>
      </w:r>
      <w:r>
        <w:fldChar w:fldCharType="begin"/>
      </w:r>
      <w:r>
        <w:instrText xml:space="preserve"> PAGEREF _Toc386714417 \h </w:instrText>
      </w:r>
      <w:r>
        <w:fldChar w:fldCharType="separate"/>
      </w:r>
      <w:r>
        <w:t>126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which must be specifically pleaded</w:t>
      </w:r>
      <w:r>
        <w:tab/>
      </w:r>
      <w:r>
        <w:fldChar w:fldCharType="begin"/>
      </w:r>
      <w:r>
        <w:instrText xml:space="preserve"> PAGEREF _Toc386714418 \h </w:instrText>
      </w:r>
      <w:r>
        <w:fldChar w:fldCharType="separate"/>
      </w:r>
      <w:r>
        <w:t>127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Matter may be pleaded whenever arising</w:t>
      </w:r>
      <w:r>
        <w:tab/>
      </w:r>
      <w:r>
        <w:fldChar w:fldCharType="begin"/>
      </w:r>
      <w:r>
        <w:instrText xml:space="preserve"> PAGEREF _Toc386714419 \h </w:instrText>
      </w:r>
      <w:r>
        <w:fldChar w:fldCharType="separate"/>
      </w:r>
      <w:r>
        <w:t>128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Party’s pleadings to be consistent</w:t>
      </w:r>
      <w:r>
        <w:tab/>
      </w:r>
      <w:r>
        <w:fldChar w:fldCharType="begin"/>
      </w:r>
      <w:r>
        <w:instrText xml:space="preserve"> PAGEREF _Toc386714420 \h </w:instrText>
      </w:r>
      <w:r>
        <w:fldChar w:fldCharType="separate"/>
      </w:r>
      <w:r>
        <w:t>128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Points of law may be pleaded</w:t>
      </w:r>
      <w:r>
        <w:tab/>
      </w:r>
      <w:r>
        <w:fldChar w:fldCharType="begin"/>
      </w:r>
      <w:r>
        <w:instrText xml:space="preserve"> PAGEREF _Toc386714421 \h </w:instrText>
      </w:r>
      <w:r>
        <w:fldChar w:fldCharType="separate"/>
      </w:r>
      <w:r>
        <w:t>128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Particulars of claims etc.</w:t>
      </w:r>
      <w:r>
        <w:tab/>
      </w:r>
      <w:r>
        <w:fldChar w:fldCharType="begin"/>
      </w:r>
      <w:r>
        <w:instrText xml:space="preserve"> PAGEREF _Toc386714422 \h </w:instrText>
      </w:r>
      <w:r>
        <w:fldChar w:fldCharType="separate"/>
      </w:r>
      <w:r>
        <w:t>128</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Particulars in defamation actions</w:t>
      </w:r>
      <w:r>
        <w:tab/>
      </w:r>
      <w:r>
        <w:fldChar w:fldCharType="begin"/>
      </w:r>
      <w:r>
        <w:instrText xml:space="preserve"> PAGEREF _Toc386714423 \h </w:instrText>
      </w:r>
      <w:r>
        <w:fldChar w:fldCharType="separate"/>
      </w:r>
      <w:r>
        <w:t>130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Admissions, traverses etc.</w:t>
      </w:r>
      <w:r>
        <w:tab/>
      </w:r>
      <w:r>
        <w:fldChar w:fldCharType="begin"/>
      </w:r>
      <w:r>
        <w:instrText xml:space="preserve"> PAGEREF _Toc386714424 \h </w:instrText>
      </w:r>
      <w:r>
        <w:fldChar w:fldCharType="separate"/>
      </w:r>
      <w:r>
        <w:t>131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Denial by joinder of issue</w:t>
      </w:r>
      <w:r>
        <w:tab/>
      </w:r>
      <w:r>
        <w:fldChar w:fldCharType="begin"/>
      </w:r>
      <w:r>
        <w:instrText xml:space="preserve"> PAGEREF _Toc386714425 \h </w:instrText>
      </w:r>
      <w:r>
        <w:fldChar w:fldCharType="separate"/>
      </w:r>
      <w:r>
        <w:t>131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Defence of tender not available without payment into court</w:t>
      </w:r>
      <w:r>
        <w:tab/>
      </w:r>
      <w:r>
        <w:fldChar w:fldCharType="begin"/>
      </w:r>
      <w:r>
        <w:instrText xml:space="preserve"> PAGEREF _Toc386714426 \h </w:instrText>
      </w:r>
      <w:r>
        <w:fldChar w:fldCharType="separate"/>
      </w:r>
      <w:r>
        <w:t>132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Defence of set</w:t>
      </w:r>
      <w:r>
        <w:rPr>
          <w:snapToGrid w:val="0"/>
        </w:rPr>
        <w:noBreakHyphen/>
        <w:t>off</w:t>
      </w:r>
      <w:r>
        <w:tab/>
      </w:r>
      <w:r>
        <w:fldChar w:fldCharType="begin"/>
      </w:r>
      <w:r>
        <w:instrText xml:space="preserve"> PAGEREF _Toc386714427 \h </w:instrText>
      </w:r>
      <w:r>
        <w:fldChar w:fldCharType="separate"/>
      </w:r>
      <w:r>
        <w:t>132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Counterclaim and defence to counterclaim</w:t>
      </w:r>
      <w:r>
        <w:tab/>
      </w:r>
      <w:r>
        <w:fldChar w:fldCharType="begin"/>
      </w:r>
      <w:r>
        <w:instrText xml:space="preserve"> PAGEREF _Toc386714428 \h </w:instrText>
      </w:r>
      <w:r>
        <w:fldChar w:fldCharType="separate"/>
      </w:r>
      <w:r>
        <w:t>132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Striking out pleadings etc.</w:t>
      </w:r>
      <w:r>
        <w:tab/>
      </w:r>
      <w:r>
        <w:fldChar w:fldCharType="begin"/>
      </w:r>
      <w:r>
        <w:instrText xml:space="preserve"> PAGEREF _Toc386714429 \h </w:instrText>
      </w:r>
      <w:r>
        <w:fldChar w:fldCharType="separate"/>
      </w:r>
      <w:r>
        <w:t>133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Close of pleadings</w:t>
      </w:r>
      <w:r>
        <w:tab/>
      </w:r>
      <w:r>
        <w:fldChar w:fldCharType="begin"/>
      </w:r>
      <w:r>
        <w:instrText xml:space="preserve"> PAGEREF _Toc386714430 \h </w:instrText>
      </w:r>
      <w:r>
        <w:fldChar w:fldCharType="separate"/>
      </w:r>
      <w:r>
        <w:t>134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Trial without pleadings</w:t>
      </w:r>
      <w:r>
        <w:tab/>
      </w:r>
      <w:r>
        <w:fldChar w:fldCharType="begin"/>
      </w:r>
      <w:r>
        <w:instrText xml:space="preserve"> PAGEREF _Toc386714431 \h </w:instrText>
      </w:r>
      <w:r>
        <w:fldChar w:fldCharType="separate"/>
      </w:r>
      <w:r>
        <w:t>134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Preparation of issues</w:t>
      </w:r>
      <w:r>
        <w:tab/>
      </w:r>
      <w:r>
        <w:fldChar w:fldCharType="begin"/>
      </w:r>
      <w:r>
        <w:instrText xml:space="preserve"> PAGEREF _Toc386714432 \h </w:instrText>
      </w:r>
      <w:r>
        <w:fldChar w:fldCharType="separate"/>
      </w:r>
      <w:r>
        <w:t>135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Collision between vessels, content etc. of Preliminary Act</w:t>
      </w:r>
      <w:r>
        <w:tab/>
      </w:r>
      <w:r>
        <w:fldChar w:fldCharType="begin"/>
      </w:r>
      <w:r>
        <w:instrText xml:space="preserve"> PAGEREF _Toc386714433 \h </w:instrText>
      </w:r>
      <w:r>
        <w:fldChar w:fldCharType="separate"/>
      </w:r>
      <w:r>
        <w:t>135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Failure to lodge Preliminary Act</w:t>
      </w:r>
      <w:r>
        <w:tab/>
      </w:r>
      <w:r>
        <w:fldChar w:fldCharType="begin"/>
      </w:r>
      <w:r>
        <w:instrText xml:space="preserve"> PAGEREF _Toc386714434 \h </w:instrText>
      </w:r>
      <w:r>
        <w:fldChar w:fldCharType="separate"/>
      </w:r>
      <w:r>
        <w:t>137</w:t>
      </w:r>
      <w:r>
        <w:fldChar w:fldCharType="end"/>
      </w:r>
    </w:p>
    <w:p>
      <w:pPr>
        <w:pStyle w:val="TOC2"/>
        <w:tabs>
          <w:tab w:val="right" w:leader="dot" w:pos="7088"/>
        </w:tabs>
        <w:rPr>
          <w:rFonts w:asciiTheme="minorHAnsi" w:eastAsiaTheme="minorEastAsia" w:hAnsiTheme="minorHAnsi" w:cstheme="minorBidi"/>
          <w:b w:val="0"/>
          <w:sz w:val="22"/>
          <w:szCs w:val="22"/>
        </w:rPr>
      </w:pPr>
      <w:r>
        <w:t>Order 21 — Amendment</w:t>
      </w:r>
    </w:p>
    <w:p>
      <w:pPr>
        <w:pStyle w:val="TOC8"/>
        <w:rPr>
          <w:rFonts w:asciiTheme="minorHAnsi" w:eastAsiaTheme="minorEastAsia" w:hAnsiTheme="minorHAnsi" w:cstheme="minorBidi"/>
          <w:szCs w:val="22"/>
        </w:rPr>
      </w:pPr>
      <w:r>
        <w:t>1</w:t>
      </w:r>
      <w:r>
        <w:rPr>
          <w:snapToGrid w:val="0"/>
        </w:rPr>
        <w:t>.</w:t>
      </w:r>
      <w:r>
        <w:rPr>
          <w:snapToGrid w:val="0"/>
        </w:rPr>
        <w:tab/>
        <w:t>Amending writ without leave</w:t>
      </w:r>
      <w:r>
        <w:tab/>
      </w:r>
      <w:r>
        <w:fldChar w:fldCharType="begin"/>
      </w:r>
      <w:r>
        <w:instrText xml:space="preserve"> PAGEREF _Toc386714436 \h </w:instrText>
      </w:r>
      <w:r>
        <w:fldChar w:fldCharType="separate"/>
      </w:r>
      <w:r>
        <w:t>138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Amending memorandum of appearance</w:t>
      </w:r>
      <w:r>
        <w:tab/>
      </w:r>
      <w:r>
        <w:fldChar w:fldCharType="begin"/>
      </w:r>
      <w:r>
        <w:instrText xml:space="preserve"> PAGEREF _Toc386714437 \h </w:instrText>
      </w:r>
      <w:r>
        <w:fldChar w:fldCharType="separate"/>
      </w:r>
      <w:r>
        <w:t>138</w:t>
      </w:r>
      <w:r>
        <w:fldChar w:fldCharType="end"/>
      </w:r>
    </w:p>
    <w:p>
      <w:pPr>
        <w:pStyle w:val="TOC8"/>
        <w:rPr>
          <w:rFonts w:asciiTheme="minorHAnsi" w:eastAsiaTheme="minorEastAsia" w:hAnsiTheme="minorHAnsi" w:cstheme="minorBidi"/>
          <w:szCs w:val="22"/>
        </w:rPr>
      </w:pPr>
      <w:r>
        <w:t>3.</w:t>
      </w:r>
      <w:r>
        <w:tab/>
        <w:t>Amending pleadings without leave</w:t>
      </w:r>
      <w:r>
        <w:tab/>
      </w:r>
      <w:r>
        <w:fldChar w:fldCharType="begin"/>
      </w:r>
      <w:r>
        <w:instrText xml:space="preserve"> PAGEREF _Toc386714438 \h </w:instrText>
      </w:r>
      <w:r>
        <w:fldChar w:fldCharType="separate"/>
      </w:r>
      <w:r>
        <w:t>138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Amending writ or pleading with leave</w:t>
      </w:r>
      <w:r>
        <w:tab/>
      </w:r>
      <w:r>
        <w:fldChar w:fldCharType="begin"/>
      </w:r>
      <w:r>
        <w:instrText xml:space="preserve"> PAGEREF _Toc386714439 \h </w:instrText>
      </w:r>
      <w:r>
        <w:fldChar w:fldCharType="separate"/>
      </w:r>
      <w:r>
        <w:t>139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Amending other originating process</w:t>
      </w:r>
      <w:r>
        <w:tab/>
      </w:r>
      <w:r>
        <w:fldChar w:fldCharType="begin"/>
      </w:r>
      <w:r>
        <w:instrText xml:space="preserve"> PAGEREF _Toc386714440 \h </w:instrText>
      </w:r>
      <w:r>
        <w:fldChar w:fldCharType="separate"/>
      </w:r>
      <w:r>
        <w:t>140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Amending other documents</w:t>
      </w:r>
      <w:r>
        <w:tab/>
      </w:r>
      <w:r>
        <w:fldChar w:fldCharType="begin"/>
      </w:r>
      <w:r>
        <w:instrText xml:space="preserve"> PAGEREF _Toc386714441 \h </w:instrText>
      </w:r>
      <w:r>
        <w:fldChar w:fldCharType="separate"/>
      </w:r>
      <w:r>
        <w:t>140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amend after order</w:t>
      </w:r>
      <w:r>
        <w:tab/>
      </w:r>
      <w:r>
        <w:fldChar w:fldCharType="begin"/>
      </w:r>
      <w:r>
        <w:instrText xml:space="preserve"> PAGEREF _Toc386714442 \h </w:instrText>
      </w:r>
      <w:r>
        <w:fldChar w:fldCharType="separate"/>
      </w:r>
      <w:r>
        <w:t>141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How amendments to be made</w:t>
      </w:r>
      <w:r>
        <w:tab/>
      </w:r>
      <w:r>
        <w:fldChar w:fldCharType="begin"/>
      </w:r>
      <w:r>
        <w:instrText xml:space="preserve"> PAGEREF _Toc386714443 \h </w:instrText>
      </w:r>
      <w:r>
        <w:fldChar w:fldCharType="separate"/>
      </w:r>
      <w:r>
        <w:t>141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Clerical errors etc., correcting (slip rule)</w:t>
      </w:r>
      <w:r>
        <w:tab/>
      </w:r>
      <w:r>
        <w:fldChar w:fldCharType="begin"/>
      </w:r>
      <w:r>
        <w:instrText xml:space="preserve"> PAGEREF _Toc386714444 \h </w:instrText>
      </w:r>
      <w:r>
        <w:fldChar w:fldCharType="separate"/>
      </w:r>
      <w:r>
        <w:t>142</w:t>
      </w:r>
      <w:r>
        <w:fldChar w:fldCharType="end"/>
      </w:r>
    </w:p>
    <w:p>
      <w:pPr>
        <w:pStyle w:val="TOC8"/>
        <w:rPr>
          <w:rFonts w:asciiTheme="minorHAnsi" w:eastAsiaTheme="minorEastAsia" w:hAnsiTheme="minorHAnsi" w:cstheme="minorBidi"/>
          <w:szCs w:val="22"/>
        </w:rPr>
      </w:pPr>
      <w:r>
        <w:t>11.</w:t>
      </w:r>
      <w:r>
        <w:tab/>
        <w:t>Service of amended documents</w:t>
      </w:r>
      <w:r>
        <w:tab/>
      </w:r>
      <w:r>
        <w:fldChar w:fldCharType="begin"/>
      </w:r>
      <w:r>
        <w:instrText xml:space="preserve"> PAGEREF _Toc386714445 \h </w:instrText>
      </w:r>
      <w:r>
        <w:fldChar w:fldCharType="separate"/>
      </w:r>
      <w:r>
        <w:t>142</w:t>
      </w:r>
      <w:r>
        <w:fldChar w:fldCharType="end"/>
      </w:r>
    </w:p>
    <w:p>
      <w:pPr>
        <w:pStyle w:val="TOC2"/>
        <w:tabs>
          <w:tab w:val="right" w:leader="dot" w:pos="7088"/>
        </w:tabs>
        <w:rPr>
          <w:rFonts w:asciiTheme="minorHAnsi" w:eastAsiaTheme="minorEastAsia" w:hAnsiTheme="minorHAnsi" w:cstheme="minorBidi"/>
          <w:b w:val="0"/>
          <w:sz w:val="22"/>
          <w:szCs w:val="22"/>
        </w:rPr>
      </w:pPr>
      <w:r>
        <w:t>Order 22 — Default of pleadings</w:t>
      </w:r>
    </w:p>
    <w:p>
      <w:pPr>
        <w:pStyle w:val="TOC8"/>
        <w:rPr>
          <w:rFonts w:asciiTheme="minorHAnsi" w:eastAsiaTheme="minorEastAsia" w:hAnsiTheme="minorHAnsi" w:cstheme="minorBidi"/>
          <w:szCs w:val="22"/>
        </w:rPr>
      </w:pPr>
      <w:r>
        <w:t>1</w:t>
      </w:r>
      <w:r>
        <w:rPr>
          <w:snapToGrid w:val="0"/>
        </w:rPr>
        <w:t>.</w:t>
      </w:r>
      <w:r>
        <w:rPr>
          <w:snapToGrid w:val="0"/>
        </w:rPr>
        <w:tab/>
        <w:t>Default in service of statement of claim</w:t>
      </w:r>
      <w:r>
        <w:tab/>
      </w:r>
      <w:r>
        <w:fldChar w:fldCharType="begin"/>
      </w:r>
      <w:r>
        <w:instrText xml:space="preserve"> PAGEREF _Toc386714447 \h </w:instrText>
      </w:r>
      <w:r>
        <w:fldChar w:fldCharType="separate"/>
      </w:r>
      <w:r>
        <w:t>143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Default of defence to claim for liquidated demand</w:t>
      </w:r>
      <w:r>
        <w:tab/>
      </w:r>
      <w:r>
        <w:fldChar w:fldCharType="begin"/>
      </w:r>
      <w:r>
        <w:instrText xml:space="preserve"> PAGEREF _Toc386714448 \h </w:instrText>
      </w:r>
      <w:r>
        <w:fldChar w:fldCharType="separate"/>
      </w:r>
      <w:r>
        <w:t>143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Default of defence to claim for unliquidated damages</w:t>
      </w:r>
      <w:r>
        <w:tab/>
      </w:r>
      <w:r>
        <w:fldChar w:fldCharType="begin"/>
      </w:r>
      <w:r>
        <w:instrText xml:space="preserve"> PAGEREF _Toc386714449 \h </w:instrText>
      </w:r>
      <w:r>
        <w:fldChar w:fldCharType="separate"/>
      </w:r>
      <w:r>
        <w:t>143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Default of defence to claim in detinue</w:t>
      </w:r>
      <w:r>
        <w:tab/>
      </w:r>
      <w:r>
        <w:fldChar w:fldCharType="begin"/>
      </w:r>
      <w:r>
        <w:instrText xml:space="preserve"> PAGEREF _Toc386714450 \h </w:instrText>
      </w:r>
      <w:r>
        <w:fldChar w:fldCharType="separate"/>
      </w:r>
      <w:r>
        <w:t>144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Default of defence to claim for possession of land</w:t>
      </w:r>
      <w:r>
        <w:tab/>
      </w:r>
      <w:r>
        <w:fldChar w:fldCharType="begin"/>
      </w:r>
      <w:r>
        <w:instrText xml:space="preserve"> PAGEREF _Toc386714451 \h </w:instrText>
      </w:r>
      <w:r>
        <w:fldChar w:fldCharType="separate"/>
      </w:r>
      <w:r>
        <w:t>144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Default of defence to 2 or more claims in r. 2 to 5</w:t>
      </w:r>
      <w:r>
        <w:tab/>
      </w:r>
      <w:r>
        <w:fldChar w:fldCharType="begin"/>
      </w:r>
      <w:r>
        <w:instrText xml:space="preserve"> PAGEREF _Toc386714452 \h </w:instrText>
      </w:r>
      <w:r>
        <w:fldChar w:fldCharType="separate"/>
      </w:r>
      <w:r>
        <w:t>145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Default of defence to other claims</w:t>
      </w:r>
      <w:r>
        <w:tab/>
      </w:r>
      <w:r>
        <w:fldChar w:fldCharType="begin"/>
      </w:r>
      <w:r>
        <w:instrText xml:space="preserve"> PAGEREF _Toc386714453 \h </w:instrText>
      </w:r>
      <w:r>
        <w:fldChar w:fldCharType="separate"/>
      </w:r>
      <w:r>
        <w:t>145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Default of defence to counterclaim</w:t>
      </w:r>
      <w:r>
        <w:tab/>
      </w:r>
      <w:r>
        <w:fldChar w:fldCharType="begin"/>
      </w:r>
      <w:r>
        <w:instrText xml:space="preserve"> PAGEREF _Toc386714454 \h </w:instrText>
      </w:r>
      <w:r>
        <w:fldChar w:fldCharType="separate"/>
      </w:r>
      <w:r>
        <w:t>146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Reference to Court in case of doubt</w:t>
      </w:r>
      <w:r>
        <w:tab/>
      </w:r>
      <w:r>
        <w:fldChar w:fldCharType="begin"/>
      </w:r>
      <w:r>
        <w:instrText xml:space="preserve"> PAGEREF _Toc386714455 \h </w:instrText>
      </w:r>
      <w:r>
        <w:fldChar w:fldCharType="separate"/>
      </w:r>
      <w:r>
        <w:t>146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Setting aside judgment in default</w:t>
      </w:r>
      <w:r>
        <w:tab/>
      </w:r>
      <w:r>
        <w:fldChar w:fldCharType="begin"/>
      </w:r>
      <w:r>
        <w:instrText xml:space="preserve"> PAGEREF _Toc386714456 \h </w:instrText>
      </w:r>
      <w:r>
        <w:fldChar w:fldCharType="separate"/>
      </w:r>
      <w:r>
        <w:t>146</w:t>
      </w:r>
      <w:r>
        <w:fldChar w:fldCharType="end"/>
      </w:r>
    </w:p>
    <w:p>
      <w:pPr>
        <w:pStyle w:val="TOC2"/>
        <w:tabs>
          <w:tab w:val="right" w:leader="dot" w:pos="7088"/>
        </w:tabs>
        <w:rPr>
          <w:rFonts w:asciiTheme="minorHAnsi" w:eastAsiaTheme="minorEastAsia" w:hAnsiTheme="minorHAnsi" w:cstheme="minorBidi"/>
          <w:b w:val="0"/>
          <w:sz w:val="22"/>
          <w:szCs w:val="22"/>
        </w:rPr>
      </w:pPr>
      <w:r>
        <w:t>Order 23 — Discontinuance</w:t>
      </w:r>
    </w:p>
    <w:p>
      <w:pPr>
        <w:pStyle w:val="TOC8"/>
        <w:rPr>
          <w:rFonts w:asciiTheme="minorHAnsi" w:eastAsiaTheme="minorEastAsia" w:hAnsiTheme="minorHAnsi" w:cstheme="minorBidi"/>
          <w:szCs w:val="22"/>
        </w:rPr>
      </w:pPr>
      <w:r>
        <w:t>1</w:t>
      </w:r>
      <w:r>
        <w:rPr>
          <w:snapToGrid w:val="0"/>
        </w:rPr>
        <w:t>.</w:t>
      </w:r>
      <w:r>
        <w:rPr>
          <w:snapToGrid w:val="0"/>
        </w:rPr>
        <w:tab/>
        <w:t>Withdrawing appearance</w:t>
      </w:r>
      <w:r>
        <w:tab/>
      </w:r>
      <w:r>
        <w:fldChar w:fldCharType="begin"/>
      </w:r>
      <w:r>
        <w:instrText xml:space="preserve"> PAGEREF _Toc386714458 \h </w:instrText>
      </w:r>
      <w:r>
        <w:fldChar w:fldCharType="separate"/>
      </w:r>
      <w:r>
        <w:t>147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discontinue; defence etc. may be withdrawn</w:t>
      </w:r>
      <w:r>
        <w:tab/>
      </w:r>
      <w:r>
        <w:fldChar w:fldCharType="begin"/>
      </w:r>
      <w:r>
        <w:instrText xml:space="preserve"> PAGEREF _Toc386714459 \h </w:instrText>
      </w:r>
      <w:r>
        <w:fldChar w:fldCharType="separate"/>
      </w:r>
      <w:r>
        <w:t>147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w:t>
      </w:r>
      <w:r>
        <w:tab/>
      </w:r>
      <w:r>
        <w:fldChar w:fldCharType="begin"/>
      </w:r>
      <w:r>
        <w:instrText xml:space="preserve"> PAGEREF _Toc386714460 \h </w:instrText>
      </w:r>
      <w:r>
        <w:fldChar w:fldCharType="separate"/>
      </w:r>
      <w:r>
        <w:t>148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Subsequent action stayed pending payment</w:t>
      </w:r>
      <w:r>
        <w:tab/>
      </w:r>
      <w:r>
        <w:fldChar w:fldCharType="begin"/>
      </w:r>
      <w:r>
        <w:instrText xml:space="preserve"> PAGEREF _Toc386714461 \h </w:instrText>
      </w:r>
      <w:r>
        <w:fldChar w:fldCharType="separate"/>
      </w:r>
      <w:r>
        <w:t>148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Withdrawal of summons</w:t>
      </w:r>
      <w:r>
        <w:tab/>
      </w:r>
      <w:r>
        <w:fldChar w:fldCharType="begin"/>
      </w:r>
      <w:r>
        <w:instrText xml:space="preserve"> PAGEREF _Toc386714462 \h </w:instrText>
      </w:r>
      <w:r>
        <w:fldChar w:fldCharType="separate"/>
      </w:r>
      <w:r>
        <w:t>148</w:t>
      </w:r>
      <w:r>
        <w:fldChar w:fldCharType="end"/>
      </w:r>
    </w:p>
    <w:p>
      <w:pPr>
        <w:pStyle w:val="TOC2"/>
        <w:tabs>
          <w:tab w:val="right" w:leader="dot" w:pos="7088"/>
        </w:tabs>
        <w:rPr>
          <w:rFonts w:asciiTheme="minorHAnsi" w:eastAsiaTheme="minorEastAsia" w:hAnsiTheme="minorHAnsi" w:cstheme="minorBidi"/>
          <w:b w:val="0"/>
          <w:sz w:val="22"/>
          <w:szCs w:val="22"/>
        </w:rPr>
      </w:pPr>
      <w:r>
        <w:t>Order 24 — Payment into court — offers to consent to judgment</w:t>
      </w:r>
    </w:p>
    <w:p>
      <w:pPr>
        <w:pStyle w:val="TOC8"/>
        <w:rPr>
          <w:rFonts w:asciiTheme="minorHAnsi" w:eastAsiaTheme="minorEastAsia" w:hAnsiTheme="minorHAnsi" w:cstheme="minorBidi"/>
          <w:szCs w:val="22"/>
        </w:rPr>
      </w:pPr>
      <w:r>
        <w:t>9</w:t>
      </w:r>
      <w:r>
        <w:rPr>
          <w:snapToGrid w:val="0"/>
        </w:rPr>
        <w:t>.</w:t>
      </w:r>
      <w:r>
        <w:rPr>
          <w:snapToGrid w:val="0"/>
        </w:rPr>
        <w:tab/>
        <w:t>In certain cases no payment out without order</w:t>
      </w:r>
      <w:r>
        <w:tab/>
      </w:r>
      <w:r>
        <w:fldChar w:fldCharType="begin"/>
      </w:r>
      <w:r>
        <w:instrText xml:space="preserve"> PAGEREF _Toc386714464 \h </w:instrText>
      </w:r>
      <w:r>
        <w:fldChar w:fldCharType="separate"/>
      </w:r>
      <w:r>
        <w:t>149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Intestate’s estate, Court may direct some payments without administration</w:t>
      </w:r>
      <w:r>
        <w:tab/>
      </w:r>
      <w:r>
        <w:fldChar w:fldCharType="begin"/>
      </w:r>
      <w:r>
        <w:instrText xml:space="preserve"> PAGEREF _Toc386714465 \h </w:instrText>
      </w:r>
      <w:r>
        <w:fldChar w:fldCharType="separate"/>
      </w:r>
      <w:r>
        <w:t>149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 (Sch. 3)</w:t>
      </w:r>
      <w:r>
        <w:tab/>
      </w:r>
      <w:r>
        <w:fldChar w:fldCharType="begin"/>
      </w:r>
      <w:r>
        <w:instrText xml:space="preserve"> PAGEREF _Toc386714466 \h </w:instrText>
      </w:r>
      <w:r>
        <w:fldChar w:fldCharType="separate"/>
      </w:r>
      <w:r>
        <w:t>150</w:t>
      </w:r>
      <w:r>
        <w:fldChar w:fldCharType="end"/>
      </w:r>
    </w:p>
    <w:p>
      <w:pPr>
        <w:pStyle w:val="TOC2"/>
        <w:tabs>
          <w:tab w:val="right" w:leader="dot" w:pos="7088"/>
        </w:tabs>
        <w:rPr>
          <w:rFonts w:asciiTheme="minorHAnsi" w:eastAsiaTheme="minorEastAsia" w:hAnsiTheme="minorHAnsi" w:cstheme="minorBidi"/>
          <w:b w:val="0"/>
          <w:sz w:val="22"/>
          <w:szCs w:val="22"/>
        </w:rPr>
      </w:pPr>
      <w:r>
        <w:t>Order 24A — Offer of compromise</w:t>
      </w:r>
    </w:p>
    <w:p>
      <w:pPr>
        <w:pStyle w:val="TOC8"/>
        <w:rPr>
          <w:rFonts w:asciiTheme="minorHAnsi" w:eastAsiaTheme="minorEastAsia" w:hAnsiTheme="minorHAnsi" w:cstheme="minorBidi"/>
          <w:szCs w:val="22"/>
        </w:rPr>
      </w:pPr>
      <w:r>
        <w:t>1</w:t>
      </w:r>
      <w:r>
        <w:rPr>
          <w:snapToGrid w:val="0"/>
        </w:rPr>
        <w:t>.</w:t>
      </w:r>
      <w:r>
        <w:rPr>
          <w:snapToGrid w:val="0"/>
        </w:rPr>
        <w:tab/>
        <w:t>How to make offer</w:t>
      </w:r>
      <w:r>
        <w:tab/>
      </w:r>
      <w:r>
        <w:fldChar w:fldCharType="begin"/>
      </w:r>
      <w:r>
        <w:instrText xml:space="preserve"> PAGEREF _Toc386714468 \h </w:instrText>
      </w:r>
      <w:r>
        <w:fldChar w:fldCharType="separate"/>
      </w:r>
      <w:r>
        <w:t>151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Parties entitled to make offer</w:t>
      </w:r>
      <w:r>
        <w:tab/>
      </w:r>
      <w:r>
        <w:fldChar w:fldCharType="begin"/>
      </w:r>
      <w:r>
        <w:instrText xml:space="preserve"> PAGEREF _Toc386714469 \h </w:instrText>
      </w:r>
      <w:r>
        <w:fldChar w:fldCharType="separate"/>
      </w:r>
      <w:r>
        <w:t>151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etc. for making, accepting etc. offer</w:t>
      </w:r>
      <w:r>
        <w:tab/>
      </w:r>
      <w:r>
        <w:fldChar w:fldCharType="begin"/>
      </w:r>
      <w:r>
        <w:instrText xml:space="preserve"> PAGEREF _Toc386714470 \h </w:instrText>
      </w:r>
      <w:r>
        <w:fldChar w:fldCharType="separate"/>
      </w:r>
      <w:r>
        <w:t>151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for payment of sum offered</w:t>
      </w:r>
      <w:r>
        <w:tab/>
      </w:r>
      <w:r>
        <w:fldChar w:fldCharType="begin"/>
      </w:r>
      <w:r>
        <w:instrText xml:space="preserve"> PAGEREF _Toc386714471 \h </w:instrText>
      </w:r>
      <w:r>
        <w:fldChar w:fldCharType="separate"/>
      </w:r>
      <w:r>
        <w:t>153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Withdrawing acceptance of offer</w:t>
      </w:r>
      <w:r>
        <w:tab/>
      </w:r>
      <w:r>
        <w:fldChar w:fldCharType="begin"/>
      </w:r>
      <w:r>
        <w:instrText xml:space="preserve"> PAGEREF _Toc386714472 \h </w:instrText>
      </w:r>
      <w:r>
        <w:fldChar w:fldCharType="separate"/>
      </w:r>
      <w:r>
        <w:t>153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Offer without prejudice</w:t>
      </w:r>
      <w:r>
        <w:tab/>
      </w:r>
      <w:r>
        <w:fldChar w:fldCharType="begin"/>
      </w:r>
      <w:r>
        <w:instrText xml:space="preserve"> PAGEREF _Toc386714473 \h </w:instrText>
      </w:r>
      <w:r>
        <w:fldChar w:fldCharType="separate"/>
      </w:r>
      <w:r>
        <w:t>153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Disclosure of offer to Court</w:t>
      </w:r>
      <w:r>
        <w:tab/>
      </w:r>
      <w:r>
        <w:fldChar w:fldCharType="begin"/>
      </w:r>
      <w:r>
        <w:instrText xml:space="preserve"> PAGEREF _Toc386714474 \h </w:instrText>
      </w:r>
      <w:r>
        <w:fldChar w:fldCharType="separate"/>
      </w:r>
      <w:r>
        <w:t>154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comply with accepted offer</w:t>
      </w:r>
      <w:r>
        <w:tab/>
      </w:r>
      <w:r>
        <w:fldChar w:fldCharType="begin"/>
      </w:r>
      <w:r>
        <w:instrText xml:space="preserve"> PAGEREF _Toc386714475 \h </w:instrText>
      </w:r>
      <w:r>
        <w:fldChar w:fldCharType="separate"/>
      </w:r>
      <w:r>
        <w:t>154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Multiple defendants</w:t>
      </w:r>
      <w:r>
        <w:tab/>
      </w:r>
      <w:r>
        <w:fldChar w:fldCharType="begin"/>
      </w:r>
      <w:r>
        <w:instrText xml:space="preserve"> PAGEREF _Toc386714476 \h </w:instrText>
      </w:r>
      <w:r>
        <w:fldChar w:fldCharType="separate"/>
      </w:r>
      <w:r>
        <w:t>155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_Toc386714477 \h </w:instrText>
      </w:r>
      <w:r>
        <w:fldChar w:fldCharType="separate"/>
      </w:r>
      <w:r>
        <w:t>155</w:t>
      </w:r>
      <w:r>
        <w:fldChar w:fldCharType="end"/>
      </w:r>
    </w:p>
    <w:p>
      <w:pPr>
        <w:pStyle w:val="TOC2"/>
        <w:tabs>
          <w:tab w:val="right" w:leader="dot" w:pos="7088"/>
        </w:tabs>
        <w:rPr>
          <w:rFonts w:asciiTheme="minorHAnsi" w:eastAsiaTheme="minorEastAsia" w:hAnsiTheme="minorHAnsi" w:cstheme="minorBidi"/>
          <w:b w:val="0"/>
          <w:sz w:val="22"/>
          <w:szCs w:val="22"/>
        </w:rPr>
      </w:pPr>
      <w:r>
        <w:t>Order 25 — Security for costs</w:t>
      </w:r>
    </w:p>
    <w:p>
      <w:pPr>
        <w:pStyle w:val="TOC8"/>
        <w:rPr>
          <w:rFonts w:asciiTheme="minorHAnsi" w:eastAsiaTheme="minorEastAsia" w:hAnsiTheme="minorHAnsi" w:cstheme="minorBidi"/>
          <w:szCs w:val="22"/>
        </w:rPr>
      </w:pPr>
      <w:r>
        <w:t>1</w:t>
      </w:r>
      <w:r>
        <w:rPr>
          <w:snapToGrid w:val="0"/>
        </w:rPr>
        <w:t>.</w:t>
      </w:r>
      <w:r>
        <w:rPr>
          <w:snapToGrid w:val="0"/>
        </w:rPr>
        <w:tab/>
        <w:t>Factors that are not grounds for ordering security for costs</w:t>
      </w:r>
      <w:r>
        <w:tab/>
      </w:r>
      <w:r>
        <w:fldChar w:fldCharType="begin"/>
      </w:r>
      <w:r>
        <w:instrText xml:space="preserve"> PAGEREF _Toc386714479 \h </w:instrText>
      </w:r>
      <w:r>
        <w:fldChar w:fldCharType="separate"/>
      </w:r>
      <w:r>
        <w:t>158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Grounds for ordering security for costs</w:t>
      </w:r>
      <w:r>
        <w:tab/>
      </w:r>
      <w:r>
        <w:fldChar w:fldCharType="begin"/>
      </w:r>
      <w:r>
        <w:instrText xml:space="preserve"> PAGEREF _Toc386714480 \h </w:instrText>
      </w:r>
      <w:r>
        <w:fldChar w:fldCharType="separate"/>
      </w:r>
      <w:r>
        <w:t>158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has discretion</w:t>
      </w:r>
      <w:r>
        <w:tab/>
      </w:r>
      <w:r>
        <w:fldChar w:fldCharType="begin"/>
      </w:r>
      <w:r>
        <w:instrText xml:space="preserve"> PAGEREF _Toc386714481 \h </w:instrText>
      </w:r>
      <w:r>
        <w:fldChar w:fldCharType="separate"/>
      </w:r>
      <w:r>
        <w:t>159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 used: plaintiff</w:t>
      </w:r>
      <w:r>
        <w:tab/>
      </w:r>
      <w:r>
        <w:fldChar w:fldCharType="begin"/>
      </w:r>
      <w:r>
        <w:instrText xml:space="preserve"> PAGEREF _Toc386714482 \h </w:instrText>
      </w:r>
      <w:r>
        <w:fldChar w:fldCharType="separate"/>
      </w:r>
      <w:r>
        <w:t>159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Manner of giving security</w:t>
      </w:r>
      <w:r>
        <w:tab/>
      </w:r>
      <w:r>
        <w:fldChar w:fldCharType="begin"/>
      </w:r>
      <w:r>
        <w:instrText xml:space="preserve"> PAGEREF _Toc386714483 \h </w:instrText>
      </w:r>
      <w:r>
        <w:fldChar w:fldCharType="separate"/>
      </w:r>
      <w:r>
        <w:t>159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Action may be stayed</w:t>
      </w:r>
      <w:r>
        <w:tab/>
      </w:r>
      <w:r>
        <w:fldChar w:fldCharType="begin"/>
      </w:r>
      <w:r>
        <w:instrText xml:space="preserve"> PAGEREF _Toc386714484 \h </w:instrText>
      </w:r>
      <w:r>
        <w:fldChar w:fldCharType="separate"/>
      </w:r>
      <w:r>
        <w:t>159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Payment out</w:t>
      </w:r>
      <w:r>
        <w:tab/>
      </w:r>
      <w:r>
        <w:fldChar w:fldCharType="begin"/>
      </w:r>
      <w:r>
        <w:instrText xml:space="preserve"> PAGEREF _Toc386714485 \h </w:instrText>
      </w:r>
      <w:r>
        <w:fldChar w:fldCharType="separate"/>
      </w:r>
      <w:r>
        <w:t>159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w:t>
      </w:r>
      <w:r>
        <w:tab/>
      </w:r>
      <w:r>
        <w:fldChar w:fldCharType="begin"/>
      </w:r>
      <w:r>
        <w:instrText xml:space="preserve"> PAGEREF _Toc386714486 \h </w:instrText>
      </w:r>
      <w:r>
        <w:fldChar w:fldCharType="separate"/>
      </w:r>
      <w:r>
        <w:t>160</w:t>
      </w:r>
      <w:r>
        <w:fldChar w:fldCharType="end"/>
      </w:r>
    </w:p>
    <w:p>
      <w:pPr>
        <w:pStyle w:val="TOC2"/>
        <w:tabs>
          <w:tab w:val="right" w:leader="dot" w:pos="7088"/>
        </w:tabs>
        <w:rPr>
          <w:rFonts w:asciiTheme="minorHAnsi" w:eastAsiaTheme="minorEastAsia" w:hAnsiTheme="minorHAnsi" w:cstheme="minorBidi"/>
          <w:b w:val="0"/>
          <w:sz w:val="22"/>
          <w:szCs w:val="22"/>
        </w:rPr>
      </w:pPr>
      <w:r>
        <w:t>Order 26 — Discovery and inspection</w:t>
      </w:r>
    </w:p>
    <w:p>
      <w:pPr>
        <w:pStyle w:val="TOC8"/>
        <w:rPr>
          <w:rFonts w:asciiTheme="minorHAnsi" w:eastAsiaTheme="minorEastAsia" w:hAnsiTheme="minorHAnsi" w:cstheme="minorBidi"/>
          <w:szCs w:val="22"/>
        </w:rPr>
      </w:pPr>
      <w:r>
        <w:t>1A</w:t>
      </w:r>
      <w:r>
        <w:rPr>
          <w:snapToGrid w:val="0"/>
        </w:rPr>
        <w:t>.</w:t>
      </w:r>
      <w:r>
        <w:rPr>
          <w:snapToGrid w:val="0"/>
        </w:rPr>
        <w:tab/>
        <w:t>Terms used</w:t>
      </w:r>
      <w:r>
        <w:tab/>
      </w:r>
      <w:r>
        <w:fldChar w:fldCharType="begin"/>
      </w:r>
      <w:r>
        <w:instrText xml:space="preserve"> PAGEREF _Toc386714488 \h </w:instrText>
      </w:r>
      <w:r>
        <w:fldChar w:fldCharType="separate"/>
      </w:r>
      <w:r>
        <w:t>161</w:t>
      </w:r>
      <w:r>
        <w:fldChar w:fldCharType="end"/>
      </w:r>
    </w:p>
    <w:p>
      <w:pPr>
        <w:pStyle w:val="TOC8"/>
        <w:rPr>
          <w:rFonts w:asciiTheme="minorHAnsi" w:eastAsiaTheme="minorEastAsia" w:hAnsiTheme="minorHAnsi" w:cstheme="minorBidi"/>
          <w:szCs w:val="22"/>
        </w:rPr>
      </w:pPr>
      <w:r>
        <w:t>1B.</w:t>
      </w:r>
      <w:r>
        <w:tab/>
        <w:t>Documents not wholly discoverable</w:t>
      </w:r>
      <w:r>
        <w:tab/>
      </w:r>
      <w:r>
        <w:fldChar w:fldCharType="begin"/>
      </w:r>
      <w:r>
        <w:instrText xml:space="preserve"> PAGEREF _Toc386714489 \h </w:instrText>
      </w:r>
      <w:r>
        <w:fldChar w:fldCharType="separate"/>
      </w:r>
      <w:r>
        <w:t>161</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Discovery without order</w:t>
      </w:r>
      <w:r>
        <w:tab/>
      </w:r>
      <w:r>
        <w:fldChar w:fldCharType="begin"/>
      </w:r>
      <w:r>
        <w:instrText xml:space="preserve"> PAGEREF _Toc386714490 \h </w:instrText>
      </w:r>
      <w:r>
        <w:fldChar w:fldCharType="separate"/>
      </w:r>
      <w:r>
        <w:t>162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Continuing obligation to give discovery</w:t>
      </w:r>
      <w:r>
        <w:tab/>
      </w:r>
      <w:r>
        <w:fldChar w:fldCharType="begin"/>
      </w:r>
      <w:r>
        <w:instrText xml:space="preserve"> PAGEREF _Toc386714491 \h </w:instrText>
      </w:r>
      <w:r>
        <w:fldChar w:fldCharType="separate"/>
      </w:r>
      <w:r>
        <w:t>163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Determination of issue relevant to right to discovery</w:t>
      </w:r>
      <w:r>
        <w:tab/>
      </w:r>
      <w:r>
        <w:fldChar w:fldCharType="begin"/>
      </w:r>
      <w:r>
        <w:instrText xml:space="preserve"> PAGEREF _Toc386714492 \h </w:instrText>
      </w:r>
      <w:r>
        <w:fldChar w:fldCharType="separate"/>
      </w:r>
      <w:r>
        <w:t>164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List of documents and verifying affidavit, form, content and making of</w:t>
      </w:r>
      <w:r>
        <w:tab/>
      </w:r>
      <w:r>
        <w:fldChar w:fldCharType="begin"/>
      </w:r>
      <w:r>
        <w:instrText xml:space="preserve"> PAGEREF _Toc386714493 \h </w:instrText>
      </w:r>
      <w:r>
        <w:fldChar w:fldCharType="separate"/>
      </w:r>
      <w:r>
        <w:t>164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Defendant entitled to copy of co</w:t>
      </w:r>
      <w:r>
        <w:rPr>
          <w:snapToGrid w:val="0"/>
        </w:rPr>
        <w:noBreakHyphen/>
        <w:t>defendant’s list etc.</w:t>
      </w:r>
      <w:r>
        <w:tab/>
      </w:r>
      <w:r>
        <w:fldChar w:fldCharType="begin"/>
      </w:r>
      <w:r>
        <w:instrText xml:space="preserve"> PAGEREF _Toc386714494 \h </w:instrText>
      </w:r>
      <w:r>
        <w:fldChar w:fldCharType="separate"/>
      </w:r>
      <w:r>
        <w:t>165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information as to particular documents</w:t>
      </w:r>
      <w:r>
        <w:tab/>
      </w:r>
      <w:r>
        <w:fldChar w:fldCharType="begin"/>
      </w:r>
      <w:r>
        <w:instrText xml:space="preserve"> PAGEREF _Toc386714495 \h </w:instrText>
      </w:r>
      <w:r>
        <w:fldChar w:fldCharType="separate"/>
      </w:r>
      <w:r>
        <w:t>166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Orders as to discovery</w:t>
      </w:r>
      <w:r>
        <w:tab/>
      </w:r>
      <w:r>
        <w:fldChar w:fldCharType="begin"/>
      </w:r>
      <w:r>
        <w:instrText xml:space="preserve"> PAGEREF _Toc386714496 \h </w:instrText>
      </w:r>
      <w:r>
        <w:fldChar w:fldCharType="separate"/>
      </w:r>
      <w:r>
        <w:t>166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Inspection of documents in list</w:t>
      </w:r>
      <w:r>
        <w:tab/>
      </w:r>
      <w:r>
        <w:fldChar w:fldCharType="begin"/>
      </w:r>
      <w:r>
        <w:instrText xml:space="preserve"> PAGEREF _Toc386714497 \h </w:instrText>
      </w:r>
      <w:r>
        <w:fldChar w:fldCharType="separate"/>
      </w:r>
      <w:r>
        <w:t>167</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Procedure on discovery</w:t>
      </w:r>
      <w:r>
        <w:tab/>
      </w:r>
      <w:r>
        <w:fldChar w:fldCharType="begin"/>
      </w:r>
      <w:r>
        <w:instrText xml:space="preserve"> PAGEREF _Toc386714498 \h </w:instrText>
      </w:r>
      <w:r>
        <w:fldChar w:fldCharType="separate"/>
      </w:r>
      <w:r>
        <w:t>168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Order for inspection of documents</w:t>
      </w:r>
      <w:r>
        <w:tab/>
      </w:r>
      <w:r>
        <w:fldChar w:fldCharType="begin"/>
      </w:r>
      <w:r>
        <w:instrText xml:space="preserve"> PAGEREF _Toc386714499 \h </w:instrText>
      </w:r>
      <w:r>
        <w:fldChar w:fldCharType="separate"/>
      </w:r>
      <w:r>
        <w:t>169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 for production to Court</w:t>
      </w:r>
      <w:r>
        <w:tab/>
      </w:r>
      <w:r>
        <w:fldChar w:fldCharType="begin"/>
      </w:r>
      <w:r>
        <w:instrText xml:space="preserve"> PAGEREF _Toc386714500 \h </w:instrText>
      </w:r>
      <w:r>
        <w:fldChar w:fldCharType="separate"/>
      </w:r>
      <w:r>
        <w:t>170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Order for production etc. only if necessary</w:t>
      </w:r>
      <w:r>
        <w:tab/>
      </w:r>
      <w:r>
        <w:fldChar w:fldCharType="begin"/>
      </w:r>
      <w:r>
        <w:instrText xml:space="preserve"> PAGEREF _Toc386714501 \h </w:instrText>
      </w:r>
      <w:r>
        <w:fldChar w:fldCharType="separate"/>
      </w:r>
      <w:r>
        <w:t>170</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Costs of preparing document to facilitate inspection</w:t>
      </w:r>
      <w:r>
        <w:tab/>
      </w:r>
      <w:r>
        <w:fldChar w:fldCharType="begin"/>
      </w:r>
      <w:r>
        <w:instrText xml:space="preserve"> PAGEREF _Toc386714502 \h </w:instrText>
      </w:r>
      <w:r>
        <w:fldChar w:fldCharType="separate"/>
      </w:r>
      <w:r>
        <w:t>171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Claim of privilege</w:t>
      </w:r>
      <w:r>
        <w:tab/>
      </w:r>
      <w:r>
        <w:fldChar w:fldCharType="begin"/>
      </w:r>
      <w:r>
        <w:instrText xml:space="preserve"> PAGEREF _Toc386714503 \h </w:instrText>
      </w:r>
      <w:r>
        <w:fldChar w:fldCharType="separate"/>
      </w:r>
      <w:r>
        <w:t>171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Inspection of copies of business books</w:t>
      </w:r>
      <w:r>
        <w:tab/>
      </w:r>
      <w:r>
        <w:fldChar w:fldCharType="begin"/>
      </w:r>
      <w:r>
        <w:instrText xml:space="preserve"> PAGEREF _Toc386714504 \h </w:instrText>
      </w:r>
      <w:r>
        <w:fldChar w:fldCharType="separate"/>
      </w:r>
      <w:r>
        <w:t>171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Public interest immunity not affected</w:t>
      </w:r>
      <w:r>
        <w:tab/>
      </w:r>
      <w:r>
        <w:fldChar w:fldCharType="begin"/>
      </w:r>
      <w:r>
        <w:instrText xml:space="preserve"> PAGEREF _Toc386714505 \h </w:instrText>
      </w:r>
      <w:r>
        <w:fldChar w:fldCharType="separate"/>
      </w:r>
      <w:r>
        <w:t>172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Non</w:t>
      </w:r>
      <w:r>
        <w:rPr>
          <w:snapToGrid w:val="0"/>
        </w:rPr>
        <w:noBreakHyphen/>
        <w:t>compliance with requirements for discovery etc.</w:t>
      </w:r>
      <w:r>
        <w:tab/>
      </w:r>
      <w:r>
        <w:fldChar w:fldCharType="begin"/>
      </w:r>
      <w:r>
        <w:instrText xml:space="preserve"> PAGEREF _Toc386714506 \h </w:instrText>
      </w:r>
      <w:r>
        <w:fldChar w:fldCharType="separate"/>
      </w:r>
      <w:r>
        <w:t>172</w:t>
      </w:r>
      <w:r>
        <w:fldChar w:fldCharType="end"/>
      </w:r>
    </w:p>
    <w:p>
      <w:pPr>
        <w:pStyle w:val="TOC8"/>
        <w:rPr>
          <w:rFonts w:asciiTheme="minorHAnsi" w:eastAsiaTheme="minorEastAsia" w:hAnsiTheme="minorHAnsi" w:cstheme="minorBidi"/>
          <w:szCs w:val="22"/>
        </w:rPr>
      </w:pPr>
      <w:r>
        <w:t>16A.</w:t>
      </w:r>
      <w:r>
        <w:tab/>
        <w:t>Certificate by practitioner</w:t>
      </w:r>
      <w:r>
        <w:tab/>
      </w:r>
      <w:r>
        <w:fldChar w:fldCharType="begin"/>
      </w:r>
      <w:r>
        <w:instrText xml:space="preserve"> PAGEREF _Toc386714507 \h </w:instrText>
      </w:r>
      <w:r>
        <w:fldChar w:fldCharType="separate"/>
      </w:r>
      <w:r>
        <w:t>173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Revocation and variation of orders</w:t>
      </w:r>
      <w:r>
        <w:tab/>
      </w:r>
      <w:r>
        <w:fldChar w:fldCharType="begin"/>
      </w:r>
      <w:r>
        <w:instrText xml:space="preserve"> PAGEREF _Toc386714508 \h </w:instrText>
      </w:r>
      <w:r>
        <w:fldChar w:fldCharType="separate"/>
      </w:r>
      <w:r>
        <w:t>173</w:t>
      </w:r>
      <w:r>
        <w:fldChar w:fldCharType="end"/>
      </w:r>
    </w:p>
    <w:p>
      <w:pPr>
        <w:pStyle w:val="TOC2"/>
        <w:tabs>
          <w:tab w:val="right" w:leader="dot" w:pos="7088"/>
        </w:tabs>
        <w:rPr>
          <w:rFonts w:asciiTheme="minorHAnsi" w:eastAsiaTheme="minorEastAsia" w:hAnsiTheme="minorHAnsi" w:cstheme="minorBidi"/>
          <w:b w:val="0"/>
          <w:sz w:val="22"/>
          <w:szCs w:val="22"/>
        </w:rPr>
      </w:pPr>
      <w:r>
        <w:t>Order 26A — Discovery etc. from non</w:t>
      </w:r>
      <w:r>
        <w:noBreakHyphen/>
        <w:t>parties and potential parties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_Toc386714510 \h </w:instrText>
      </w:r>
      <w:r>
        <w:fldChar w:fldCharType="separate"/>
      </w:r>
      <w:r>
        <w:t>174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Public interest immunity not affected</w:t>
      </w:r>
      <w:r>
        <w:tab/>
      </w:r>
      <w:r>
        <w:fldChar w:fldCharType="begin"/>
      </w:r>
      <w:r>
        <w:instrText xml:space="preserve"> PAGEREF _Toc386714511 \h </w:instrText>
      </w:r>
      <w:r>
        <w:fldChar w:fldCharType="separate"/>
      </w:r>
      <w:r>
        <w:t>174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Discovery etc. to identify a potential party</w:t>
      </w:r>
      <w:r>
        <w:tab/>
      </w:r>
      <w:r>
        <w:fldChar w:fldCharType="begin"/>
      </w:r>
      <w:r>
        <w:instrText xml:space="preserve"> PAGEREF _Toc386714512 \h </w:instrText>
      </w:r>
      <w:r>
        <w:fldChar w:fldCharType="separate"/>
      </w:r>
      <w:r>
        <w:t>174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Discovery from potential party</w:t>
      </w:r>
      <w:r>
        <w:tab/>
      </w:r>
      <w:r>
        <w:fldChar w:fldCharType="begin"/>
      </w:r>
      <w:r>
        <w:instrText xml:space="preserve"> PAGEREF _Toc386714513 \h </w:instrText>
      </w:r>
      <w:r>
        <w:fldChar w:fldCharType="separate"/>
      </w:r>
      <w:r>
        <w:t>175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Discovery from non</w:t>
      </w:r>
      <w:r>
        <w:rPr>
          <w:snapToGrid w:val="0"/>
        </w:rPr>
        <w:noBreakHyphen/>
        <w:t>party</w:t>
      </w:r>
      <w:r>
        <w:tab/>
      </w:r>
      <w:r>
        <w:fldChar w:fldCharType="begin"/>
      </w:r>
      <w:r>
        <w:instrText xml:space="preserve"> PAGEREF _Toc386714514 \h </w:instrText>
      </w:r>
      <w:r>
        <w:fldChar w:fldCharType="separate"/>
      </w:r>
      <w:r>
        <w:t>176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26 applies to discovery ordered under this Order</w:t>
      </w:r>
      <w:r>
        <w:tab/>
      </w:r>
      <w:r>
        <w:fldChar w:fldCharType="begin"/>
      </w:r>
      <w:r>
        <w:instrText xml:space="preserve"> PAGEREF _Toc386714515 \h </w:instrText>
      </w:r>
      <w:r>
        <w:fldChar w:fldCharType="separate"/>
      </w:r>
      <w:r>
        <w:t>177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Costs</w:t>
      </w:r>
      <w:r>
        <w:tab/>
      </w:r>
      <w:r>
        <w:fldChar w:fldCharType="begin"/>
      </w:r>
      <w:r>
        <w:instrText xml:space="preserve"> PAGEREF _Toc386714516 \h </w:instrText>
      </w:r>
      <w:r>
        <w:fldChar w:fldCharType="separate"/>
      </w:r>
      <w:r>
        <w:t>177</w:t>
      </w:r>
      <w:r>
        <w:fldChar w:fldCharType="end"/>
      </w:r>
    </w:p>
    <w:p>
      <w:pPr>
        <w:pStyle w:val="TOC8"/>
        <w:rPr>
          <w:rFonts w:asciiTheme="minorHAnsi" w:eastAsiaTheme="minorEastAsia" w:hAnsiTheme="minorHAnsi" w:cstheme="minorBidi"/>
          <w:szCs w:val="22"/>
        </w:rPr>
      </w:pPr>
      <w:r>
        <w:t>8.</w:t>
      </w:r>
      <w:r>
        <w:tab/>
        <w:t>Certificate by practitioner for non</w:t>
      </w:r>
      <w:r>
        <w:noBreakHyphen/>
        <w:t>party or potential party</w:t>
      </w:r>
      <w:r>
        <w:tab/>
      </w:r>
      <w:r>
        <w:fldChar w:fldCharType="begin"/>
      </w:r>
      <w:r>
        <w:instrText xml:space="preserve"> PAGEREF _Toc386714517 \h </w:instrText>
      </w:r>
      <w:r>
        <w:fldChar w:fldCharType="separate"/>
      </w:r>
      <w:r>
        <w:t>177</w:t>
      </w:r>
      <w:r>
        <w:fldChar w:fldCharType="end"/>
      </w:r>
    </w:p>
    <w:p>
      <w:pPr>
        <w:pStyle w:val="TOC2"/>
        <w:tabs>
          <w:tab w:val="right" w:leader="dot" w:pos="7088"/>
        </w:tabs>
        <w:rPr>
          <w:rFonts w:asciiTheme="minorHAnsi" w:eastAsiaTheme="minorEastAsia" w:hAnsiTheme="minorHAnsi" w:cstheme="minorBidi"/>
          <w:b w:val="0"/>
          <w:sz w:val="22"/>
          <w:szCs w:val="22"/>
        </w:rPr>
      </w:pPr>
      <w:r>
        <w:t>Order 27 — Interrogatories</w:t>
      </w:r>
    </w:p>
    <w:p>
      <w:pPr>
        <w:pStyle w:val="TOC8"/>
        <w:rPr>
          <w:rFonts w:asciiTheme="minorHAnsi" w:eastAsiaTheme="minorEastAsia" w:hAnsiTheme="minorHAnsi" w:cstheme="minorBidi"/>
          <w:szCs w:val="22"/>
        </w:rPr>
      </w:pPr>
      <w:r>
        <w:t>1</w:t>
      </w:r>
      <w:r>
        <w:rPr>
          <w:snapToGrid w:val="0"/>
        </w:rPr>
        <w:t>.</w:t>
      </w:r>
      <w:r>
        <w:rPr>
          <w:snapToGrid w:val="0"/>
        </w:rPr>
        <w:tab/>
        <w:t>Notice of and answers to interrogatories</w:t>
      </w:r>
      <w:r>
        <w:tab/>
      </w:r>
      <w:r>
        <w:fldChar w:fldCharType="begin"/>
      </w:r>
      <w:r>
        <w:instrText xml:space="preserve"> PAGEREF _Toc386714519 \h </w:instrText>
      </w:r>
      <w:r>
        <w:fldChar w:fldCharType="separate"/>
      </w:r>
      <w:r>
        <w:t>179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Answers, time for and manner of giving</w:t>
      </w:r>
      <w:r>
        <w:tab/>
      </w:r>
      <w:r>
        <w:fldChar w:fldCharType="begin"/>
      </w:r>
      <w:r>
        <w:instrText xml:space="preserve"> PAGEREF _Toc386714520 \h </w:instrText>
      </w:r>
      <w:r>
        <w:fldChar w:fldCharType="separate"/>
      </w:r>
      <w:r>
        <w:t>179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Interrogatories given to 2 or more parties etc., who has to answer</w:t>
      </w:r>
      <w:r>
        <w:tab/>
      </w:r>
      <w:r>
        <w:fldChar w:fldCharType="begin"/>
      </w:r>
      <w:r>
        <w:instrText xml:space="preserve"> PAGEREF _Toc386714521 \h </w:instrText>
      </w:r>
      <w:r>
        <w:fldChar w:fldCharType="separate"/>
      </w:r>
      <w:r>
        <w:t>179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Content of answers</w:t>
      </w:r>
      <w:r>
        <w:tab/>
      </w:r>
      <w:r>
        <w:fldChar w:fldCharType="begin"/>
      </w:r>
      <w:r>
        <w:instrText xml:space="preserve"> PAGEREF _Toc386714522 \h </w:instrText>
      </w:r>
      <w:r>
        <w:fldChar w:fldCharType="separate"/>
      </w:r>
      <w:r>
        <w:t>180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Grounds for objecting to answer</w:t>
      </w:r>
      <w:r>
        <w:tab/>
      </w:r>
      <w:r>
        <w:fldChar w:fldCharType="begin"/>
      </w:r>
      <w:r>
        <w:instrText xml:space="preserve"> PAGEREF _Toc386714523 \h </w:instrText>
      </w:r>
      <w:r>
        <w:fldChar w:fldCharType="separate"/>
      </w:r>
      <w:r>
        <w:t>180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Answers, who can make</w:t>
      </w:r>
      <w:r>
        <w:tab/>
      </w:r>
      <w:r>
        <w:fldChar w:fldCharType="begin"/>
      </w:r>
      <w:r>
        <w:instrText xml:space="preserve"> PAGEREF _Toc386714524 \h </w:instrText>
      </w:r>
      <w:r>
        <w:fldChar w:fldCharType="separate"/>
      </w:r>
      <w:r>
        <w:t>180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Failing to answer or to answer sufficiently</w:t>
      </w:r>
      <w:r>
        <w:tab/>
      </w:r>
      <w:r>
        <w:fldChar w:fldCharType="begin"/>
      </w:r>
      <w:r>
        <w:instrText xml:space="preserve"> PAGEREF _Toc386714525 \h </w:instrText>
      </w:r>
      <w:r>
        <w:fldChar w:fldCharType="separate"/>
      </w:r>
      <w:r>
        <w:t>181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Non</w:t>
      </w:r>
      <w:r>
        <w:rPr>
          <w:snapToGrid w:val="0"/>
        </w:rPr>
        <w:noBreakHyphen/>
        <w:t>compliance with order under r. 7</w:t>
      </w:r>
      <w:r>
        <w:tab/>
      </w:r>
      <w:r>
        <w:fldChar w:fldCharType="begin"/>
      </w:r>
      <w:r>
        <w:instrText xml:space="preserve"> PAGEREF _Toc386714526 \h </w:instrText>
      </w:r>
      <w:r>
        <w:fldChar w:fldCharType="separate"/>
      </w:r>
      <w:r>
        <w:t>181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Use of answers in evidence</w:t>
      </w:r>
      <w:r>
        <w:tab/>
      </w:r>
      <w:r>
        <w:fldChar w:fldCharType="begin"/>
      </w:r>
      <w:r>
        <w:instrText xml:space="preserve"> PAGEREF _Toc386714527 \h </w:instrText>
      </w:r>
      <w:r>
        <w:fldChar w:fldCharType="separate"/>
      </w:r>
      <w:r>
        <w:t>182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Revoking and varying orders</w:t>
      </w:r>
      <w:r>
        <w:tab/>
      </w:r>
      <w:r>
        <w:fldChar w:fldCharType="begin"/>
      </w:r>
      <w:r>
        <w:instrText xml:space="preserve"> PAGEREF _Toc386714528 \h </w:instrText>
      </w:r>
      <w:r>
        <w:fldChar w:fldCharType="separate"/>
      </w:r>
      <w:r>
        <w:t>182</w:t>
      </w:r>
      <w:r>
        <w:fldChar w:fldCharType="end"/>
      </w:r>
    </w:p>
    <w:p>
      <w:pPr>
        <w:pStyle w:val="TOC2"/>
        <w:tabs>
          <w:tab w:val="right" w:leader="dot" w:pos="7088"/>
        </w:tabs>
        <w:rPr>
          <w:rFonts w:asciiTheme="minorHAnsi" w:eastAsiaTheme="minorEastAsia" w:hAnsiTheme="minorHAnsi" w:cstheme="minorBidi"/>
          <w:b w:val="0"/>
          <w:sz w:val="22"/>
          <w:szCs w:val="22"/>
        </w:rPr>
      </w:pPr>
      <w:r>
        <w:t>Order 28 — Medical examination: inspection of physical objects</w:t>
      </w:r>
    </w:p>
    <w:p>
      <w:pPr>
        <w:pStyle w:val="TOC8"/>
        <w:rPr>
          <w:rFonts w:asciiTheme="minorHAnsi" w:eastAsiaTheme="minorEastAsia" w:hAnsiTheme="minorHAnsi" w:cstheme="minorBidi"/>
          <w:szCs w:val="22"/>
        </w:rPr>
      </w:pPr>
      <w:r>
        <w:t>1</w:t>
      </w:r>
      <w:r>
        <w:rPr>
          <w:snapToGrid w:val="0"/>
        </w:rPr>
        <w:t>.</w:t>
      </w:r>
      <w:r>
        <w:rPr>
          <w:snapToGrid w:val="0"/>
        </w:rPr>
        <w:tab/>
        <w:t>Medical examination of a party</w:t>
      </w:r>
      <w:r>
        <w:tab/>
      </w:r>
      <w:r>
        <w:fldChar w:fldCharType="begin"/>
      </w:r>
      <w:r>
        <w:instrText xml:space="preserve"> PAGEREF _Toc386714530 \h </w:instrText>
      </w:r>
      <w:r>
        <w:fldChar w:fldCharType="separate"/>
      </w:r>
      <w:r>
        <w:t>183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Inspection of physical objects</w:t>
      </w:r>
      <w:r>
        <w:tab/>
      </w:r>
      <w:r>
        <w:fldChar w:fldCharType="begin"/>
      </w:r>
      <w:r>
        <w:instrText xml:space="preserve"> PAGEREF _Toc386714531 \h </w:instrText>
      </w:r>
      <w:r>
        <w:fldChar w:fldCharType="separate"/>
      </w:r>
      <w:r>
        <w:t>184</w:t>
      </w:r>
      <w:r>
        <w:fldChar w:fldCharType="end"/>
      </w:r>
    </w:p>
    <w:p>
      <w:pPr>
        <w:pStyle w:val="TOC2"/>
        <w:tabs>
          <w:tab w:val="right" w:leader="dot" w:pos="7088"/>
        </w:tabs>
        <w:rPr>
          <w:rFonts w:asciiTheme="minorHAnsi" w:eastAsiaTheme="minorEastAsia" w:hAnsiTheme="minorHAnsi" w:cstheme="minorBidi"/>
          <w:b w:val="0"/>
          <w:sz w:val="22"/>
          <w:szCs w:val="22"/>
        </w:rPr>
      </w:pPr>
      <w:r>
        <w:t>Order 29</w:t>
      </w:r>
      <w:r>
        <w:rPr>
          <w:b w:val="0"/>
        </w:rPr>
        <w:t> </w:t>
      </w:r>
      <w:r>
        <w:t>—</w:t>
      </w:r>
      <w:r>
        <w:rPr>
          <w:b w:val="0"/>
        </w:rPr>
        <w:t> </w:t>
      </w:r>
      <w:r>
        <w:t>Directions</w:t>
      </w:r>
    </w:p>
    <w:p>
      <w:pPr>
        <w:pStyle w:val="TOC8"/>
        <w:rPr>
          <w:rFonts w:asciiTheme="minorHAnsi" w:eastAsiaTheme="minorEastAsia" w:hAnsiTheme="minorHAnsi" w:cstheme="minorBidi"/>
          <w:szCs w:val="22"/>
        </w:rPr>
      </w:pPr>
      <w:r>
        <w:t>1.</w:t>
      </w:r>
      <w:r>
        <w:tab/>
        <w:t>Summons for directions</w:t>
      </w:r>
      <w:r>
        <w:tab/>
      </w:r>
      <w:r>
        <w:fldChar w:fldCharType="begin"/>
      </w:r>
      <w:r>
        <w:instrText xml:space="preserve"> PAGEREF _Toc386714533 \h </w:instrText>
      </w:r>
      <w:r>
        <w:fldChar w:fldCharType="separate"/>
      </w:r>
      <w:r>
        <w:t>185</w:t>
      </w:r>
      <w:r>
        <w:fldChar w:fldCharType="end"/>
      </w:r>
    </w:p>
    <w:p>
      <w:pPr>
        <w:pStyle w:val="TOC8"/>
        <w:rPr>
          <w:rFonts w:asciiTheme="minorHAnsi" w:eastAsiaTheme="minorEastAsia" w:hAnsiTheme="minorHAnsi" w:cstheme="minorBidi"/>
          <w:szCs w:val="22"/>
        </w:rPr>
      </w:pPr>
      <w:r>
        <w:t>2.</w:t>
      </w:r>
      <w:r>
        <w:tab/>
        <w:t>Directions hearings</w:t>
      </w:r>
      <w:r>
        <w:tab/>
      </w:r>
      <w:r>
        <w:fldChar w:fldCharType="begin"/>
      </w:r>
      <w:r>
        <w:instrText xml:space="preserve"> PAGEREF _Toc386714534 \h </w:instrText>
      </w:r>
      <w:r>
        <w:fldChar w:fldCharType="separate"/>
      </w:r>
      <w:r>
        <w:t>185</w:t>
      </w:r>
      <w:r>
        <w:fldChar w:fldCharType="end"/>
      </w:r>
    </w:p>
    <w:p>
      <w:pPr>
        <w:pStyle w:val="TOC2"/>
        <w:tabs>
          <w:tab w:val="right" w:leader="dot" w:pos="7088"/>
        </w:tabs>
        <w:rPr>
          <w:rFonts w:asciiTheme="minorHAnsi" w:eastAsiaTheme="minorEastAsia" w:hAnsiTheme="minorHAnsi" w:cstheme="minorBidi"/>
          <w:b w:val="0"/>
          <w:sz w:val="22"/>
          <w:szCs w:val="22"/>
        </w:rPr>
      </w:pPr>
      <w:r>
        <w:t>Order 30 — Admissions</w:t>
      </w:r>
    </w:p>
    <w:p>
      <w:pPr>
        <w:pStyle w:val="TOC8"/>
        <w:rPr>
          <w:rFonts w:asciiTheme="minorHAnsi" w:eastAsiaTheme="minorEastAsia" w:hAnsiTheme="minorHAnsi" w:cstheme="minorBidi"/>
          <w:szCs w:val="22"/>
        </w:rPr>
      </w:pPr>
      <w:r>
        <w:t>1</w:t>
      </w:r>
      <w:r>
        <w:rPr>
          <w:snapToGrid w:val="0"/>
        </w:rPr>
        <w:t>.</w:t>
      </w:r>
      <w:r>
        <w:rPr>
          <w:snapToGrid w:val="0"/>
        </w:rPr>
        <w:tab/>
        <w:t>Admission of other party’s case</w:t>
      </w:r>
      <w:r>
        <w:tab/>
      </w:r>
      <w:r>
        <w:fldChar w:fldCharType="begin"/>
      </w:r>
      <w:r>
        <w:instrText xml:space="preserve"> PAGEREF _Toc386714536 \h </w:instrText>
      </w:r>
      <w:r>
        <w:fldChar w:fldCharType="separate"/>
      </w:r>
      <w:r>
        <w:t>187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Notice to admit facts</w:t>
      </w:r>
      <w:r>
        <w:tab/>
      </w:r>
      <w:r>
        <w:fldChar w:fldCharType="begin"/>
      </w:r>
      <w:r>
        <w:instrText xml:space="preserve"> PAGEREF _Toc386714537 \h </w:instrText>
      </w:r>
      <w:r>
        <w:fldChar w:fldCharType="separate"/>
      </w:r>
      <w:r>
        <w:t>187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on admissions</w:t>
      </w:r>
      <w:r>
        <w:tab/>
      </w:r>
      <w:r>
        <w:fldChar w:fldCharType="begin"/>
      </w:r>
      <w:r>
        <w:instrText xml:space="preserve"> PAGEREF _Toc386714538 \h </w:instrText>
      </w:r>
      <w:r>
        <w:fldChar w:fldCharType="separate"/>
      </w:r>
      <w:r>
        <w:t>187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Admissions as to and production of documents</w:t>
      </w:r>
      <w:r>
        <w:tab/>
      </w:r>
      <w:r>
        <w:fldChar w:fldCharType="begin"/>
      </w:r>
      <w:r>
        <w:instrText xml:space="preserve"> PAGEREF _Toc386714539 \h </w:instrText>
      </w:r>
      <w:r>
        <w:fldChar w:fldCharType="separate"/>
      </w:r>
      <w:r>
        <w:t>188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to admit authenticity of documents; notice requiring production of documents at trial</w:t>
      </w:r>
      <w:r>
        <w:tab/>
      </w:r>
      <w:r>
        <w:fldChar w:fldCharType="begin"/>
      </w:r>
      <w:r>
        <w:instrText xml:space="preserve"> PAGEREF _Toc386714540 \h </w:instrText>
      </w:r>
      <w:r>
        <w:fldChar w:fldCharType="separate"/>
      </w:r>
      <w:r>
        <w:t>189</w:t>
      </w:r>
      <w:r>
        <w:fldChar w:fldCharType="end"/>
      </w:r>
    </w:p>
    <w:p>
      <w:pPr>
        <w:pStyle w:val="TOC2"/>
        <w:tabs>
          <w:tab w:val="right" w:leader="dot" w:pos="7088"/>
        </w:tabs>
        <w:rPr>
          <w:rFonts w:asciiTheme="minorHAnsi" w:eastAsiaTheme="minorEastAsia" w:hAnsiTheme="minorHAnsi" w:cstheme="minorBidi"/>
          <w:b w:val="0"/>
          <w:sz w:val="22"/>
          <w:szCs w:val="22"/>
        </w:rPr>
      </w:pPr>
      <w:r>
        <w:t>Order 31 — Special cases and stated cases</w:t>
      </w:r>
    </w:p>
    <w:p>
      <w:pPr>
        <w:pStyle w:val="TOC8"/>
        <w:rPr>
          <w:rFonts w:asciiTheme="minorHAnsi" w:eastAsiaTheme="minorEastAsia" w:hAnsiTheme="minorHAnsi" w:cstheme="minorBidi"/>
          <w:szCs w:val="22"/>
        </w:rPr>
      </w:pPr>
      <w:r>
        <w:t>1</w:t>
      </w:r>
      <w:r>
        <w:rPr>
          <w:snapToGrid w:val="0"/>
        </w:rPr>
        <w:t>.</w:t>
      </w:r>
      <w:r>
        <w:rPr>
          <w:snapToGrid w:val="0"/>
        </w:rPr>
        <w:tab/>
        <w:t>Questions of law, stating of in special case</w:t>
      </w:r>
      <w:r>
        <w:tab/>
      </w:r>
      <w:r>
        <w:fldChar w:fldCharType="begin"/>
      </w:r>
      <w:r>
        <w:instrText xml:space="preserve"> PAGEREF _Toc386714542 \h </w:instrText>
      </w:r>
      <w:r>
        <w:fldChar w:fldCharType="separate"/>
      </w:r>
      <w:r>
        <w:t>190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Preliminary question of law, orders as to</w:t>
      </w:r>
      <w:r>
        <w:tab/>
      </w:r>
      <w:r>
        <w:fldChar w:fldCharType="begin"/>
      </w:r>
      <w:r>
        <w:instrText xml:space="preserve"> PAGEREF _Toc386714543 \h </w:instrText>
      </w:r>
      <w:r>
        <w:fldChar w:fldCharType="separate"/>
      </w:r>
      <w:r>
        <w:t>190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Preparing special case</w:t>
      </w:r>
      <w:r>
        <w:tab/>
      </w:r>
      <w:r>
        <w:fldChar w:fldCharType="begin"/>
      </w:r>
      <w:r>
        <w:instrText xml:space="preserve"> PAGEREF _Toc386714544 \h </w:instrText>
      </w:r>
      <w:r>
        <w:fldChar w:fldCharType="separate"/>
      </w:r>
      <w:r>
        <w:t>190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case affecting person under disability, leave needed to enter for argument</w:t>
      </w:r>
      <w:r>
        <w:tab/>
      </w:r>
      <w:r>
        <w:fldChar w:fldCharType="begin"/>
      </w:r>
      <w:r>
        <w:instrText xml:space="preserve"> PAGEREF _Toc386714545 \h </w:instrText>
      </w:r>
      <w:r>
        <w:fldChar w:fldCharType="separate"/>
      </w:r>
      <w:r>
        <w:t>191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Entering special case for argument</w:t>
      </w:r>
      <w:r>
        <w:tab/>
      </w:r>
      <w:r>
        <w:fldChar w:fldCharType="begin"/>
      </w:r>
      <w:r>
        <w:instrText xml:space="preserve"> PAGEREF _Toc386714546 \h </w:instrText>
      </w:r>
      <w:r>
        <w:fldChar w:fldCharType="separate"/>
      </w:r>
      <w:r>
        <w:t>191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Agreement as to payment of money and costs</w:t>
      </w:r>
      <w:r>
        <w:tab/>
      </w:r>
      <w:r>
        <w:fldChar w:fldCharType="begin"/>
      </w:r>
      <w:r>
        <w:instrText xml:space="preserve"> PAGEREF _Toc386714547 \h </w:instrText>
      </w:r>
      <w:r>
        <w:fldChar w:fldCharType="separate"/>
      </w:r>
      <w:r>
        <w:t>191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case to</w:t>
      </w:r>
      <w:r>
        <w:t xml:space="preserve"> Court of Appeal</w:t>
      </w:r>
      <w:r>
        <w:rPr>
          <w:snapToGrid w:val="0"/>
        </w:rPr>
        <w:t xml:space="preserve"> (Act s. 58(1)(d))</w:t>
      </w:r>
      <w:r>
        <w:tab/>
      </w:r>
      <w:r>
        <w:fldChar w:fldCharType="begin"/>
      </w:r>
      <w:r>
        <w:instrText xml:space="preserve"> PAGEREF _Toc386714548 \h </w:instrText>
      </w:r>
      <w:r>
        <w:fldChar w:fldCharType="separate"/>
      </w:r>
      <w:r>
        <w:t>192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Cases stated to Court (not Court of Appeal) by other courts etc.</w:t>
      </w:r>
      <w:r>
        <w:tab/>
      </w:r>
      <w:r>
        <w:fldChar w:fldCharType="begin"/>
      </w:r>
      <w:r>
        <w:instrText xml:space="preserve"> PAGEREF _Toc386714549 \h </w:instrText>
      </w:r>
      <w:r>
        <w:fldChar w:fldCharType="separate"/>
      </w:r>
      <w:r>
        <w:t>192</w:t>
      </w:r>
      <w:r>
        <w:fldChar w:fldCharType="end"/>
      </w:r>
    </w:p>
    <w:p>
      <w:pPr>
        <w:pStyle w:val="TOC2"/>
        <w:tabs>
          <w:tab w:val="right" w:leader="dot" w:pos="7088"/>
        </w:tabs>
        <w:rPr>
          <w:rFonts w:asciiTheme="minorHAnsi" w:eastAsiaTheme="minorEastAsia" w:hAnsiTheme="minorHAnsi" w:cstheme="minorBidi"/>
          <w:b w:val="0"/>
          <w:sz w:val="22"/>
          <w:szCs w:val="22"/>
        </w:rPr>
      </w:pPr>
      <w:r>
        <w:t>Order 32 — Place and mode of trial</w:t>
      </w:r>
    </w:p>
    <w:p>
      <w:pPr>
        <w:pStyle w:val="TOC8"/>
        <w:rPr>
          <w:rFonts w:asciiTheme="minorHAnsi" w:eastAsiaTheme="minorEastAsia" w:hAnsiTheme="minorHAnsi" w:cstheme="minorBidi"/>
          <w:szCs w:val="22"/>
        </w:rPr>
      </w:pPr>
      <w:r>
        <w:t>1</w:t>
      </w:r>
      <w:r>
        <w:rPr>
          <w:snapToGrid w:val="0"/>
        </w:rPr>
        <w:t>.</w:t>
      </w:r>
      <w:r>
        <w:rPr>
          <w:snapToGrid w:val="0"/>
        </w:rPr>
        <w:tab/>
        <w:t>Trial in circuit town</w:t>
      </w:r>
      <w:r>
        <w:tab/>
      </w:r>
      <w:r>
        <w:fldChar w:fldCharType="begin"/>
      </w:r>
      <w:r>
        <w:instrText xml:space="preserve"> PAGEREF _Toc386714551 \h </w:instrText>
      </w:r>
      <w:r>
        <w:fldChar w:fldCharType="separate"/>
      </w:r>
      <w:r>
        <w:t>194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trial by jury</w:t>
      </w:r>
      <w:r>
        <w:tab/>
      </w:r>
      <w:r>
        <w:fldChar w:fldCharType="begin"/>
      </w:r>
      <w:r>
        <w:instrText xml:space="preserve"> PAGEREF _Toc386714552 \h </w:instrText>
      </w:r>
      <w:r>
        <w:fldChar w:fldCharType="separate"/>
      </w:r>
      <w:r>
        <w:t>194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Usual mode of trial, other modes</w:t>
      </w:r>
      <w:r>
        <w:tab/>
      </w:r>
      <w:r>
        <w:fldChar w:fldCharType="begin"/>
      </w:r>
      <w:r>
        <w:instrText xml:space="preserve"> PAGEREF _Toc386714553 \h </w:instrText>
      </w:r>
      <w:r>
        <w:fldChar w:fldCharType="separate"/>
      </w:r>
      <w:r>
        <w:t>194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trial of questions or issues</w:t>
      </w:r>
      <w:r>
        <w:tab/>
      </w:r>
      <w:r>
        <w:fldChar w:fldCharType="begin"/>
      </w:r>
      <w:r>
        <w:instrText xml:space="preserve"> PAGEREF _Toc386714554 \h </w:instrText>
      </w:r>
      <w:r>
        <w:fldChar w:fldCharType="separate"/>
      </w:r>
      <w:r>
        <w:t>194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Issues may be tried differently</w:t>
      </w:r>
      <w:r>
        <w:tab/>
      </w:r>
      <w:r>
        <w:fldChar w:fldCharType="begin"/>
      </w:r>
      <w:r>
        <w:instrText xml:space="preserve"> PAGEREF _Toc386714555 \h </w:instrText>
      </w:r>
      <w:r>
        <w:fldChar w:fldCharType="separate"/>
      </w:r>
      <w:r>
        <w:t>194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 with jury to be by single judge</w:t>
      </w:r>
      <w:r>
        <w:tab/>
      </w:r>
      <w:r>
        <w:fldChar w:fldCharType="begin"/>
      </w:r>
      <w:r>
        <w:instrText xml:space="preserve"> PAGEREF _Toc386714556 \h </w:instrText>
      </w:r>
      <w:r>
        <w:fldChar w:fldCharType="separate"/>
      </w:r>
      <w:r>
        <w:t>195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Disposal of action</w:t>
      </w:r>
      <w:r>
        <w:tab/>
      </w:r>
      <w:r>
        <w:fldChar w:fldCharType="begin"/>
      </w:r>
      <w:r>
        <w:instrText xml:space="preserve"> PAGEREF _Toc386714557 \h </w:instrText>
      </w:r>
      <w:r>
        <w:fldChar w:fldCharType="separate"/>
      </w:r>
      <w:r>
        <w:t>195</w:t>
      </w:r>
      <w:r>
        <w:fldChar w:fldCharType="end"/>
      </w:r>
    </w:p>
    <w:p>
      <w:pPr>
        <w:pStyle w:val="TOC8"/>
        <w:rPr>
          <w:rFonts w:asciiTheme="minorHAnsi" w:eastAsiaTheme="minorEastAsia" w:hAnsiTheme="minorHAnsi" w:cstheme="minorBidi"/>
          <w:szCs w:val="22"/>
        </w:rPr>
      </w:pPr>
      <w:r>
        <w:t>8.</w:t>
      </w:r>
      <w:r>
        <w:tab/>
        <w:t>Trial by jury, precepts for etc.</w:t>
      </w:r>
      <w:r>
        <w:tab/>
      </w:r>
      <w:r>
        <w:fldChar w:fldCharType="begin"/>
      </w:r>
      <w:r>
        <w:instrText xml:space="preserve"> PAGEREF _Toc386714558 \h </w:instrText>
      </w:r>
      <w:r>
        <w:fldChar w:fldCharType="separate"/>
      </w:r>
      <w:r>
        <w:t>195</w:t>
      </w:r>
      <w:r>
        <w:fldChar w:fldCharType="end"/>
      </w:r>
    </w:p>
    <w:p>
      <w:pPr>
        <w:pStyle w:val="TOC2"/>
        <w:tabs>
          <w:tab w:val="right" w:leader="dot" w:pos="7088"/>
        </w:tabs>
        <w:rPr>
          <w:rFonts w:asciiTheme="minorHAnsi" w:eastAsiaTheme="minorEastAsia" w:hAnsiTheme="minorHAnsi" w:cstheme="minorBidi"/>
          <w:b w:val="0"/>
          <w:sz w:val="22"/>
          <w:szCs w:val="22"/>
        </w:rPr>
      </w:pPr>
      <w:r>
        <w:t>Order 33 — Entry for trial</w:t>
      </w:r>
    </w:p>
    <w:p>
      <w:pPr>
        <w:pStyle w:val="TOC8"/>
        <w:rPr>
          <w:rFonts w:asciiTheme="minorHAnsi" w:eastAsiaTheme="minorEastAsia" w:hAnsiTheme="minorHAnsi" w:cstheme="minorBidi"/>
          <w:szCs w:val="22"/>
        </w:rPr>
      </w:pPr>
      <w:r>
        <w:t>1</w:t>
      </w:r>
      <w:r>
        <w:rPr>
          <w:snapToGrid w:val="0"/>
        </w:rPr>
        <w:t>.</w:t>
      </w:r>
      <w:r>
        <w:rPr>
          <w:snapToGrid w:val="0"/>
        </w:rPr>
        <w:tab/>
        <w:t>When cause etc. can be entered for trial</w:t>
      </w:r>
      <w:r>
        <w:tab/>
      </w:r>
      <w:r>
        <w:fldChar w:fldCharType="begin"/>
      </w:r>
      <w:r>
        <w:instrText xml:space="preserve"> PAGEREF _Toc386714560 \h </w:instrText>
      </w:r>
      <w:r>
        <w:fldChar w:fldCharType="separate"/>
      </w:r>
      <w:r>
        <w:t>196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If plaintiff does not enter cause etc. for trial, other party may act</w:t>
      </w:r>
      <w:r>
        <w:tab/>
      </w:r>
      <w:r>
        <w:fldChar w:fldCharType="begin"/>
      </w:r>
      <w:r>
        <w:instrText xml:space="preserve"> PAGEREF _Toc386714561 \h </w:instrText>
      </w:r>
      <w:r>
        <w:fldChar w:fldCharType="separate"/>
      </w:r>
      <w:r>
        <w:t>196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entry</w:t>
      </w:r>
      <w:r>
        <w:tab/>
      </w:r>
      <w:r>
        <w:fldChar w:fldCharType="begin"/>
      </w:r>
      <w:r>
        <w:instrText xml:space="preserve"> PAGEREF _Toc386714562 \h </w:instrText>
      </w:r>
      <w:r>
        <w:fldChar w:fldCharType="separate"/>
      </w:r>
      <w:r>
        <w:t>196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entry for trial</w:t>
      </w:r>
      <w:r>
        <w:tab/>
      </w:r>
      <w:r>
        <w:fldChar w:fldCharType="begin"/>
      </w:r>
      <w:r>
        <w:instrText xml:space="preserve"> PAGEREF _Toc386714563 \h </w:instrText>
      </w:r>
      <w:r>
        <w:fldChar w:fldCharType="separate"/>
      </w:r>
      <w:r>
        <w:t>197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Time to elapse before hearing</w:t>
      </w:r>
      <w:r>
        <w:tab/>
      </w:r>
      <w:r>
        <w:fldChar w:fldCharType="begin"/>
      </w:r>
      <w:r>
        <w:instrText xml:space="preserve"> PAGEREF _Toc386714564 \h </w:instrText>
      </w:r>
      <w:r>
        <w:fldChar w:fldCharType="separate"/>
      </w:r>
      <w:r>
        <w:t>197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 dates for Perth</w:t>
      </w:r>
      <w:r>
        <w:tab/>
      </w:r>
      <w:r>
        <w:fldChar w:fldCharType="begin"/>
      </w:r>
      <w:r>
        <w:instrText xml:space="preserve"> PAGEREF _Toc386714565 \h </w:instrText>
      </w:r>
      <w:r>
        <w:fldChar w:fldCharType="separate"/>
      </w:r>
      <w:r>
        <w:t>197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Trial dates for circuit courts</w:t>
      </w:r>
      <w:r>
        <w:tab/>
      </w:r>
      <w:r>
        <w:fldChar w:fldCharType="begin"/>
      </w:r>
      <w:r>
        <w:instrText xml:space="preserve"> PAGEREF _Toc386714566 \h </w:instrText>
      </w:r>
      <w:r>
        <w:fldChar w:fldCharType="separate"/>
      </w:r>
      <w:r>
        <w:t>197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Certificate of readiness for trial required</w:t>
      </w:r>
      <w:r>
        <w:tab/>
      </w:r>
      <w:r>
        <w:fldChar w:fldCharType="begin"/>
      </w:r>
      <w:r>
        <w:instrText xml:space="preserve"> PAGEREF _Toc386714567 \h </w:instrText>
      </w:r>
      <w:r>
        <w:fldChar w:fldCharType="separate"/>
      </w:r>
      <w:r>
        <w:t>197</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Affidavit of service of notice of entry for trial</w:t>
      </w:r>
      <w:r>
        <w:tab/>
      </w:r>
      <w:r>
        <w:fldChar w:fldCharType="begin"/>
      </w:r>
      <w:r>
        <w:instrText xml:space="preserve"> PAGEREF _Toc386714568 \h </w:instrText>
      </w:r>
      <w:r>
        <w:fldChar w:fldCharType="separate"/>
      </w:r>
      <w:r>
        <w:t>198</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Application for adjournment of trial etc. after entry</w:t>
      </w:r>
      <w:r>
        <w:tab/>
      </w:r>
      <w:r>
        <w:fldChar w:fldCharType="begin"/>
      </w:r>
      <w:r>
        <w:instrText xml:space="preserve"> PAGEREF _Toc386714569 \h </w:instrText>
      </w:r>
      <w:r>
        <w:fldChar w:fldCharType="separate"/>
      </w:r>
      <w:r>
        <w:t>198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Countermanding entry</w:t>
      </w:r>
      <w:r>
        <w:tab/>
      </w:r>
      <w:r>
        <w:fldChar w:fldCharType="begin"/>
      </w:r>
      <w:r>
        <w:instrText xml:space="preserve"> PAGEREF _Toc386714570 \h </w:instrText>
      </w:r>
      <w:r>
        <w:fldChar w:fldCharType="separate"/>
      </w:r>
      <w:r>
        <w:t>199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After entry no interlocutory applications without leave</w:t>
      </w:r>
      <w:r>
        <w:tab/>
      </w:r>
      <w:r>
        <w:fldChar w:fldCharType="begin"/>
      </w:r>
      <w:r>
        <w:instrText xml:space="preserve"> PAGEREF _Toc386714571 \h </w:instrText>
      </w:r>
      <w:r>
        <w:fldChar w:fldCharType="separate"/>
      </w:r>
      <w:r>
        <w:t>199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No withdrawal from list after date fixed except by leave</w:t>
      </w:r>
      <w:r>
        <w:tab/>
      </w:r>
      <w:r>
        <w:fldChar w:fldCharType="begin"/>
      </w:r>
      <w:r>
        <w:instrText xml:space="preserve"> PAGEREF _Toc386714572 \h </w:instrText>
      </w:r>
      <w:r>
        <w:fldChar w:fldCharType="separate"/>
      </w:r>
      <w:r>
        <w:t>200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Fixing dates of trial</w:t>
      </w:r>
      <w:r>
        <w:tab/>
      </w:r>
      <w:r>
        <w:fldChar w:fldCharType="begin"/>
      </w:r>
      <w:r>
        <w:instrText xml:space="preserve"> PAGEREF _Toc386714573 \h </w:instrText>
      </w:r>
      <w:r>
        <w:fldChar w:fldCharType="separate"/>
      </w:r>
      <w:r>
        <w:t>200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w:t>
      </w:r>
      <w:r>
        <w:rPr>
          <w:snapToGrid w:val="0"/>
        </w:rPr>
        <w:noBreakHyphen/>
        <w:t>listing adjourned trial</w:t>
      </w:r>
      <w:r>
        <w:tab/>
      </w:r>
      <w:r>
        <w:fldChar w:fldCharType="begin"/>
      </w:r>
      <w:r>
        <w:instrText xml:space="preserve"> PAGEREF _Toc386714574 \h </w:instrText>
      </w:r>
      <w:r>
        <w:fldChar w:fldCharType="separate"/>
      </w:r>
      <w:r>
        <w:t>201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Papers for judge</w:t>
      </w:r>
      <w:r>
        <w:tab/>
      </w:r>
      <w:r>
        <w:fldChar w:fldCharType="begin"/>
      </w:r>
      <w:r>
        <w:instrText xml:space="preserve"> PAGEREF _Toc386714575 \h </w:instrText>
      </w:r>
      <w:r>
        <w:fldChar w:fldCharType="separate"/>
      </w:r>
      <w:r>
        <w:t>202</w:t>
      </w:r>
      <w:r>
        <w:fldChar w:fldCharType="end"/>
      </w:r>
    </w:p>
    <w:p>
      <w:pPr>
        <w:pStyle w:val="TOC2"/>
        <w:tabs>
          <w:tab w:val="right" w:leader="dot" w:pos="7088"/>
        </w:tabs>
        <w:rPr>
          <w:rFonts w:asciiTheme="minorHAnsi" w:eastAsiaTheme="minorEastAsia" w:hAnsiTheme="minorHAnsi" w:cstheme="minorBidi"/>
          <w:b w:val="0"/>
          <w:sz w:val="22"/>
          <w:szCs w:val="22"/>
        </w:rPr>
      </w:pPr>
      <w:r>
        <w:t>Order 34 — Proceedings at trial</w:t>
      </w:r>
    </w:p>
    <w:p>
      <w:pPr>
        <w:pStyle w:val="TOC8"/>
        <w:rPr>
          <w:rFonts w:asciiTheme="minorHAnsi" w:eastAsiaTheme="minorEastAsia" w:hAnsiTheme="minorHAnsi" w:cstheme="minorBidi"/>
          <w:szCs w:val="22"/>
        </w:rPr>
      </w:pPr>
      <w:r>
        <w:t>1</w:t>
      </w:r>
      <w:r>
        <w:rPr>
          <w:snapToGrid w:val="0"/>
        </w:rPr>
        <w:t>.</w:t>
      </w:r>
      <w:r>
        <w:rPr>
          <w:snapToGrid w:val="0"/>
        </w:rPr>
        <w:tab/>
        <w:t>Absence of both parties at trial</w:t>
      </w:r>
      <w:r>
        <w:tab/>
      </w:r>
      <w:r>
        <w:fldChar w:fldCharType="begin"/>
      </w:r>
      <w:r>
        <w:instrText xml:space="preserve"> PAGEREF _Toc386714577 \h </w:instrText>
      </w:r>
      <w:r>
        <w:fldChar w:fldCharType="separate"/>
      </w:r>
      <w:r>
        <w:t>203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Absence of one party at trial</w:t>
      </w:r>
      <w:r>
        <w:tab/>
      </w:r>
      <w:r>
        <w:fldChar w:fldCharType="begin"/>
      </w:r>
      <w:r>
        <w:instrText xml:space="preserve"> PAGEREF _Toc386714578 \h </w:instrText>
      </w:r>
      <w:r>
        <w:fldChar w:fldCharType="separate"/>
      </w:r>
      <w:r>
        <w:t>203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Setting aside judgment given in absence of party</w:t>
      </w:r>
      <w:r>
        <w:tab/>
      </w:r>
      <w:r>
        <w:fldChar w:fldCharType="begin"/>
      </w:r>
      <w:r>
        <w:instrText xml:space="preserve"> PAGEREF _Toc386714579 \h </w:instrText>
      </w:r>
      <w:r>
        <w:fldChar w:fldCharType="separate"/>
      </w:r>
      <w:r>
        <w:t>203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Adjournment of trial</w:t>
      </w:r>
      <w:r>
        <w:tab/>
      </w:r>
      <w:r>
        <w:fldChar w:fldCharType="begin"/>
      </w:r>
      <w:r>
        <w:instrText xml:space="preserve"> PAGEREF _Toc386714580 \h </w:instrText>
      </w:r>
      <w:r>
        <w:fldChar w:fldCharType="separate"/>
      </w:r>
      <w:r>
        <w:t>203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Conduct of trial</w:t>
      </w:r>
      <w:r>
        <w:tab/>
      </w:r>
      <w:r>
        <w:fldChar w:fldCharType="begin"/>
      </w:r>
      <w:r>
        <w:instrText xml:space="preserve"> PAGEREF _Toc386714581 \h </w:instrText>
      </w:r>
      <w:r>
        <w:fldChar w:fldCharType="separate"/>
      </w:r>
      <w:r>
        <w:t>203</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Time etc. limits at trial</w:t>
      </w:r>
      <w:r>
        <w:tab/>
      </w:r>
      <w:r>
        <w:fldChar w:fldCharType="begin"/>
      </w:r>
      <w:r>
        <w:instrText xml:space="preserve"> PAGEREF _Toc386714582 \h </w:instrText>
      </w:r>
      <w:r>
        <w:fldChar w:fldCharType="separate"/>
      </w:r>
      <w:r>
        <w:t>204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Evidence in mitigation of damages in libel or slander</w:t>
      </w:r>
      <w:r>
        <w:tab/>
      </w:r>
      <w:r>
        <w:fldChar w:fldCharType="begin"/>
      </w:r>
      <w:r>
        <w:instrText xml:space="preserve"> PAGEREF _Toc386714583 \h </w:instrText>
      </w:r>
      <w:r>
        <w:fldChar w:fldCharType="separate"/>
      </w:r>
      <w:r>
        <w:t>205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Inspection by judge or jury</w:t>
      </w:r>
      <w:r>
        <w:tab/>
      </w:r>
      <w:r>
        <w:fldChar w:fldCharType="begin"/>
      </w:r>
      <w:r>
        <w:instrText xml:space="preserve"> PAGEREF _Toc386714584 \h </w:instrText>
      </w:r>
      <w:r>
        <w:fldChar w:fldCharType="separate"/>
      </w:r>
      <w:r>
        <w:t>205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Judgment at or after trial</w:t>
      </w:r>
      <w:r>
        <w:tab/>
      </w:r>
      <w:r>
        <w:fldChar w:fldCharType="begin"/>
      </w:r>
      <w:r>
        <w:instrText xml:space="preserve"> PAGEREF _Toc386714585 \h </w:instrText>
      </w:r>
      <w:r>
        <w:fldChar w:fldCharType="separate"/>
      </w:r>
      <w:r>
        <w:t>206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Record of proceedings</w:t>
      </w:r>
      <w:r>
        <w:tab/>
      </w:r>
      <w:r>
        <w:fldChar w:fldCharType="begin"/>
      </w:r>
      <w:r>
        <w:instrText xml:space="preserve"> PAGEREF _Toc386714586 \h </w:instrText>
      </w:r>
      <w:r>
        <w:fldChar w:fldCharType="separate"/>
      </w:r>
      <w:r>
        <w:t>206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Where time occupied by trial excessive</w:t>
      </w:r>
      <w:r>
        <w:tab/>
      </w:r>
      <w:r>
        <w:fldChar w:fldCharType="begin"/>
      </w:r>
      <w:r>
        <w:instrText xml:space="preserve"> PAGEREF _Toc386714587 \h </w:instrText>
      </w:r>
      <w:r>
        <w:fldChar w:fldCharType="separate"/>
      </w:r>
      <w:r>
        <w:t>206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Entry of findings of fact on trial</w:t>
      </w:r>
      <w:r>
        <w:tab/>
      </w:r>
      <w:r>
        <w:fldChar w:fldCharType="begin"/>
      </w:r>
      <w:r>
        <w:instrText xml:space="preserve"> PAGEREF _Toc386714588 \h </w:instrText>
      </w:r>
      <w:r>
        <w:fldChar w:fldCharType="separate"/>
      </w:r>
      <w:r>
        <w:t>206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Certificate for entry of judgment</w:t>
      </w:r>
      <w:r>
        <w:tab/>
      </w:r>
      <w:r>
        <w:fldChar w:fldCharType="begin"/>
      </w:r>
      <w:r>
        <w:instrText xml:space="preserve"> PAGEREF _Toc386714589 \h </w:instrText>
      </w:r>
      <w:r>
        <w:fldChar w:fldCharType="separate"/>
      </w:r>
      <w:r>
        <w:t>206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Exhibits</w:t>
      </w:r>
      <w:r>
        <w:tab/>
      </w:r>
      <w:r>
        <w:fldChar w:fldCharType="begin"/>
      </w:r>
      <w:r>
        <w:instrText xml:space="preserve"> PAGEREF _Toc386714590 \h </w:instrText>
      </w:r>
      <w:r>
        <w:fldChar w:fldCharType="separate"/>
      </w:r>
      <w:r>
        <w:t>207</w:t>
      </w:r>
      <w:r>
        <w:fldChar w:fldCharType="end"/>
      </w:r>
    </w:p>
    <w:p>
      <w:pPr>
        <w:pStyle w:val="TOC8"/>
        <w:rPr>
          <w:rFonts w:asciiTheme="minorHAnsi" w:eastAsiaTheme="minorEastAsia" w:hAnsiTheme="minorHAnsi" w:cstheme="minorBidi"/>
          <w:szCs w:val="22"/>
        </w:rPr>
      </w:pPr>
      <w:r>
        <w:t>14.</w:t>
      </w:r>
      <w:r>
        <w:tab/>
        <w:t>Return of exhibits</w:t>
      </w:r>
      <w:r>
        <w:tab/>
      </w:r>
      <w:r>
        <w:fldChar w:fldCharType="begin"/>
      </w:r>
      <w:r>
        <w:instrText xml:space="preserve"> PAGEREF _Toc386714591 \h </w:instrText>
      </w:r>
      <w:r>
        <w:fldChar w:fldCharType="separate"/>
      </w:r>
      <w:r>
        <w:t>207</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Return of document etc. to non-party who produced it under subpoena</w:t>
      </w:r>
      <w:r>
        <w:tab/>
      </w:r>
      <w:r>
        <w:fldChar w:fldCharType="begin"/>
      </w:r>
      <w:r>
        <w:instrText xml:space="preserve"> PAGEREF _Toc386714592 \h </w:instrText>
      </w:r>
      <w:r>
        <w:fldChar w:fldCharType="separate"/>
      </w:r>
      <w:r>
        <w:t>208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Death of party before judgment is given</w:t>
      </w:r>
      <w:r>
        <w:tab/>
      </w:r>
      <w:r>
        <w:fldChar w:fldCharType="begin"/>
      </w:r>
      <w:r>
        <w:instrText xml:space="preserve"> PAGEREF _Toc386714593 \h </w:instrText>
      </w:r>
      <w:r>
        <w:fldChar w:fldCharType="separate"/>
      </w:r>
      <w:r>
        <w:t>209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Impounded documents</w:t>
      </w:r>
      <w:r>
        <w:tab/>
      </w:r>
      <w:r>
        <w:fldChar w:fldCharType="begin"/>
      </w:r>
      <w:r>
        <w:instrText xml:space="preserve"> PAGEREF _Toc386714594 \h </w:instrText>
      </w:r>
      <w:r>
        <w:fldChar w:fldCharType="separate"/>
      </w:r>
      <w:r>
        <w:t>209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Assessment of damages by master</w:t>
      </w:r>
      <w:r>
        <w:tab/>
      </w:r>
      <w:r>
        <w:fldChar w:fldCharType="begin"/>
      </w:r>
      <w:r>
        <w:instrText xml:space="preserve"> PAGEREF _Toc386714595 \h </w:instrText>
      </w:r>
      <w:r>
        <w:fldChar w:fldCharType="separate"/>
      </w:r>
      <w:r>
        <w:t>209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Damages to time of assessment</w:t>
      </w:r>
      <w:r>
        <w:tab/>
      </w:r>
      <w:r>
        <w:fldChar w:fldCharType="begin"/>
      </w:r>
      <w:r>
        <w:instrText xml:space="preserve"> PAGEREF _Toc386714596 \h </w:instrText>
      </w:r>
      <w:r>
        <w:fldChar w:fldCharType="separate"/>
      </w:r>
      <w:r>
        <w:t>210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Writ of inquiry not to be used</w:t>
      </w:r>
      <w:r>
        <w:tab/>
      </w:r>
      <w:r>
        <w:fldChar w:fldCharType="begin"/>
      </w:r>
      <w:r>
        <w:instrText xml:space="preserve"> PAGEREF _Toc386714597 \h </w:instrText>
      </w:r>
      <w:r>
        <w:fldChar w:fldCharType="separate"/>
      </w:r>
      <w:r>
        <w:t>210</w:t>
      </w:r>
      <w:r>
        <w:fldChar w:fldCharType="end"/>
      </w:r>
    </w:p>
    <w:p>
      <w:pPr>
        <w:pStyle w:val="TOC2"/>
        <w:tabs>
          <w:tab w:val="right" w:leader="dot" w:pos="7088"/>
        </w:tabs>
        <w:rPr>
          <w:rFonts w:asciiTheme="minorHAnsi" w:eastAsiaTheme="minorEastAsia" w:hAnsiTheme="minorHAnsi" w:cstheme="minorBidi"/>
          <w:b w:val="0"/>
          <w:sz w:val="22"/>
          <w:szCs w:val="22"/>
        </w:rPr>
      </w:pPr>
      <w:r>
        <w:t>Order 35 — Assessors and referees</w:t>
      </w:r>
    </w:p>
    <w:p>
      <w:pPr>
        <w:pStyle w:val="TOC8"/>
        <w:rPr>
          <w:rFonts w:asciiTheme="minorHAnsi" w:eastAsiaTheme="minorEastAsia" w:hAnsiTheme="minorHAnsi" w:cstheme="minorBidi"/>
          <w:szCs w:val="22"/>
        </w:rPr>
      </w:pPr>
      <w:r>
        <w:t>1</w:t>
      </w:r>
      <w:r>
        <w:rPr>
          <w:snapToGrid w:val="0"/>
        </w:rPr>
        <w:t>.</w:t>
      </w:r>
      <w:r>
        <w:rPr>
          <w:snapToGrid w:val="0"/>
        </w:rPr>
        <w:tab/>
        <w:t>Trial with assessors</w:t>
      </w:r>
      <w:r>
        <w:tab/>
      </w:r>
      <w:r>
        <w:fldChar w:fldCharType="begin"/>
      </w:r>
      <w:r>
        <w:instrText xml:space="preserve"> PAGEREF _Toc386714599 \h </w:instrText>
      </w:r>
      <w:r>
        <w:fldChar w:fldCharType="separate"/>
      </w:r>
      <w:r>
        <w:t>211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Trial before referee</w:t>
      </w:r>
      <w:r>
        <w:tab/>
      </w:r>
      <w:r>
        <w:fldChar w:fldCharType="begin"/>
      </w:r>
      <w:r>
        <w:instrText xml:space="preserve"> PAGEREF _Toc386714600 \h </w:instrText>
      </w:r>
      <w:r>
        <w:fldChar w:fldCharType="separate"/>
      </w:r>
      <w:r>
        <w:t>211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before referee</w:t>
      </w:r>
      <w:r>
        <w:tab/>
      </w:r>
      <w:r>
        <w:fldChar w:fldCharType="begin"/>
      </w:r>
      <w:r>
        <w:instrText xml:space="preserve"> PAGEREF _Toc386714601 \h </w:instrText>
      </w:r>
      <w:r>
        <w:fldChar w:fldCharType="separate"/>
      </w:r>
      <w:r>
        <w:t>211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Authority of referee</w:t>
      </w:r>
      <w:r>
        <w:tab/>
      </w:r>
      <w:r>
        <w:fldChar w:fldCharType="begin"/>
      </w:r>
      <w:r>
        <w:instrText xml:space="preserve"> PAGEREF _Toc386714602 \h </w:instrText>
      </w:r>
      <w:r>
        <w:fldChar w:fldCharType="separate"/>
      </w:r>
      <w:r>
        <w:t>211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Referee cannot order imprisonment</w:t>
      </w:r>
      <w:r>
        <w:tab/>
      </w:r>
      <w:r>
        <w:fldChar w:fldCharType="begin"/>
      </w:r>
      <w:r>
        <w:instrText xml:space="preserve"> PAGEREF _Toc386714603 \h </w:instrText>
      </w:r>
      <w:r>
        <w:fldChar w:fldCharType="separate"/>
      </w:r>
      <w:r>
        <w:t>211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Referee may submit question to Court</w:t>
      </w:r>
      <w:r>
        <w:tab/>
      </w:r>
      <w:r>
        <w:fldChar w:fldCharType="begin"/>
      </w:r>
      <w:r>
        <w:instrText xml:space="preserve"> PAGEREF _Toc386714604 \h </w:instrText>
      </w:r>
      <w:r>
        <w:fldChar w:fldCharType="separate"/>
      </w:r>
      <w:r>
        <w:t>212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referee’s report</w:t>
      </w:r>
      <w:r>
        <w:tab/>
      </w:r>
      <w:r>
        <w:fldChar w:fldCharType="begin"/>
      </w:r>
      <w:r>
        <w:instrText xml:space="preserve"> PAGEREF _Toc386714605 \h </w:instrText>
      </w:r>
      <w:r>
        <w:fldChar w:fldCharType="separate"/>
      </w:r>
      <w:r>
        <w:t>212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Adoption etc. of referee’s report in adjourned case</w:t>
      </w:r>
      <w:r>
        <w:tab/>
      </w:r>
      <w:r>
        <w:fldChar w:fldCharType="begin"/>
      </w:r>
      <w:r>
        <w:instrText xml:space="preserve"> PAGEREF _Toc386714606 \h </w:instrText>
      </w:r>
      <w:r>
        <w:fldChar w:fldCharType="separate"/>
      </w:r>
      <w:r>
        <w:t>212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Adoption etc. of referee’s report where case not adjourned</w:t>
      </w:r>
      <w:r>
        <w:tab/>
      </w:r>
      <w:r>
        <w:fldChar w:fldCharType="begin"/>
      </w:r>
      <w:r>
        <w:instrText xml:space="preserve"> PAGEREF _Toc386714607 \h </w:instrText>
      </w:r>
      <w:r>
        <w:fldChar w:fldCharType="separate"/>
      </w:r>
      <w:r>
        <w:t>212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_Toc386714608 \h </w:instrText>
      </w:r>
      <w:r>
        <w:fldChar w:fldCharType="separate"/>
      </w:r>
      <w:r>
        <w:t>213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of this Order to other references</w:t>
      </w:r>
      <w:r>
        <w:tab/>
      </w:r>
      <w:r>
        <w:fldChar w:fldCharType="begin"/>
      </w:r>
      <w:r>
        <w:instrText xml:space="preserve"> PAGEREF _Toc386714609 \h </w:instrText>
      </w:r>
      <w:r>
        <w:fldChar w:fldCharType="separate"/>
      </w:r>
      <w:r>
        <w:t>213</w:t>
      </w:r>
      <w:r>
        <w:fldChar w:fldCharType="end"/>
      </w:r>
    </w:p>
    <w:p>
      <w:pPr>
        <w:pStyle w:val="TOC2"/>
        <w:tabs>
          <w:tab w:val="right" w:leader="dot" w:pos="7088"/>
        </w:tabs>
        <w:rPr>
          <w:rFonts w:asciiTheme="minorHAnsi" w:eastAsiaTheme="minorEastAsia" w:hAnsiTheme="minorHAnsi" w:cstheme="minorBidi"/>
          <w:b w:val="0"/>
          <w:sz w:val="22"/>
          <w:szCs w:val="22"/>
        </w:rPr>
      </w:pPr>
      <w:r>
        <w:t>Order 36 — Evidence: general</w:t>
      </w:r>
    </w:p>
    <w:p>
      <w:pPr>
        <w:pStyle w:val="TOC8"/>
        <w:rPr>
          <w:rFonts w:asciiTheme="minorHAnsi" w:eastAsiaTheme="minorEastAsia" w:hAnsiTheme="minorHAnsi" w:cstheme="minorBidi"/>
          <w:szCs w:val="22"/>
        </w:rPr>
      </w:pPr>
      <w:r>
        <w:t>1</w:t>
      </w:r>
      <w:r>
        <w:rPr>
          <w:snapToGrid w:val="0"/>
        </w:rPr>
        <w:t>.</w:t>
      </w:r>
      <w:r>
        <w:rPr>
          <w:snapToGrid w:val="0"/>
        </w:rPr>
        <w:tab/>
        <w:t>Facts to be proved usually by oral evidence in open court</w:t>
      </w:r>
      <w:r>
        <w:tab/>
      </w:r>
      <w:r>
        <w:fldChar w:fldCharType="begin"/>
      </w:r>
      <w:r>
        <w:instrText xml:space="preserve"> PAGEREF _Toc386714611 \h </w:instrText>
      </w:r>
      <w:r>
        <w:fldChar w:fldCharType="separate"/>
      </w:r>
      <w:r>
        <w:t>214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Evidence by affidavit</w:t>
      </w:r>
      <w:r>
        <w:tab/>
      </w:r>
      <w:r>
        <w:fldChar w:fldCharType="begin"/>
      </w:r>
      <w:r>
        <w:instrText xml:space="preserve"> PAGEREF _Toc386714612 \h </w:instrText>
      </w:r>
      <w:r>
        <w:fldChar w:fldCharType="separate"/>
      </w:r>
      <w:r>
        <w:t>214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of children etc. (</w:t>
      </w:r>
      <w:r>
        <w:rPr>
          <w:i/>
          <w:snapToGrid w:val="0"/>
        </w:rPr>
        <w:t>Evidence Act 1906</w:t>
      </w:r>
      <w:r>
        <w:rPr>
          <w:snapToGrid w:val="0"/>
        </w:rPr>
        <w:t xml:space="preserve"> s. 106S)</w:t>
      </w:r>
      <w:r>
        <w:tab/>
      </w:r>
      <w:r>
        <w:fldChar w:fldCharType="begin"/>
      </w:r>
      <w:r>
        <w:instrText xml:space="preserve"> PAGEREF _Toc386714613 \h </w:instrText>
      </w:r>
      <w:r>
        <w:fldChar w:fldCharType="separate"/>
      </w:r>
      <w:r>
        <w:t>214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Reception of plans etc. in evidence</w:t>
      </w:r>
      <w:r>
        <w:tab/>
      </w:r>
      <w:r>
        <w:fldChar w:fldCharType="begin"/>
      </w:r>
      <w:r>
        <w:instrText xml:space="preserve"> PAGEREF _Toc386714614 \h </w:instrText>
      </w:r>
      <w:r>
        <w:fldChar w:fldCharType="separate"/>
      </w:r>
      <w:r>
        <w:t>215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r. 2 or 4 may be revoked or varied</w:t>
      </w:r>
      <w:r>
        <w:tab/>
      </w:r>
      <w:r>
        <w:fldChar w:fldCharType="begin"/>
      </w:r>
      <w:r>
        <w:instrText xml:space="preserve"> PAGEREF _Toc386714615 \h </w:instrText>
      </w:r>
      <w:r>
        <w:fldChar w:fldCharType="separate"/>
      </w:r>
      <w:r>
        <w:t>215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Trials of issues etc., evidence in</w:t>
      </w:r>
      <w:r>
        <w:tab/>
      </w:r>
      <w:r>
        <w:fldChar w:fldCharType="begin"/>
      </w:r>
      <w:r>
        <w:instrText xml:space="preserve"> PAGEREF _Toc386714616 \h </w:instrText>
      </w:r>
      <w:r>
        <w:fldChar w:fldCharType="separate"/>
      </w:r>
      <w:r>
        <w:t>215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Depositions as evidence</w:t>
      </w:r>
      <w:r>
        <w:tab/>
      </w:r>
      <w:r>
        <w:fldChar w:fldCharType="begin"/>
      </w:r>
      <w:r>
        <w:instrText xml:space="preserve"> PAGEREF _Toc386714617 \h </w:instrText>
      </w:r>
      <w:r>
        <w:fldChar w:fldCharType="separate"/>
      </w:r>
      <w:r>
        <w:t>215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Court documents admissible in evidence</w:t>
      </w:r>
      <w:r>
        <w:tab/>
      </w:r>
      <w:r>
        <w:fldChar w:fldCharType="begin"/>
      </w:r>
      <w:r>
        <w:instrText xml:space="preserve"> PAGEREF _Toc386714618 \h </w:instrText>
      </w:r>
      <w:r>
        <w:fldChar w:fldCharType="separate"/>
      </w:r>
      <w:r>
        <w:t>216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Evidence at trial may be used in subsequent proceedings</w:t>
      </w:r>
      <w:r>
        <w:tab/>
      </w:r>
      <w:r>
        <w:fldChar w:fldCharType="begin"/>
      </w:r>
      <w:r>
        <w:instrText xml:space="preserve"> PAGEREF _Toc386714619 \h </w:instrText>
      </w:r>
      <w:r>
        <w:fldChar w:fldCharType="separate"/>
      </w:r>
      <w:r>
        <w:t>216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Evidence in another cause</w:t>
      </w:r>
      <w:r>
        <w:tab/>
      </w:r>
      <w:r>
        <w:fldChar w:fldCharType="begin"/>
      </w:r>
      <w:r>
        <w:instrText xml:space="preserve"> PAGEREF _Toc386714620 \h </w:instrText>
      </w:r>
      <w:r>
        <w:fldChar w:fldCharType="separate"/>
      </w:r>
      <w:r>
        <w:t>216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Production of documents</w:t>
      </w:r>
      <w:r>
        <w:tab/>
      </w:r>
      <w:r>
        <w:fldChar w:fldCharType="begin"/>
      </w:r>
      <w:r>
        <w:instrText xml:space="preserve"> PAGEREF _Toc386714621 \h </w:instrText>
      </w:r>
      <w:r>
        <w:fldChar w:fldCharType="separate"/>
      </w:r>
      <w:r>
        <w:t>217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Interest for purposes of Act s. 32</w:t>
      </w:r>
      <w:r>
        <w:tab/>
      </w:r>
      <w:r>
        <w:fldChar w:fldCharType="begin"/>
      </w:r>
      <w:r>
        <w:instrText xml:space="preserve"> PAGEREF _Toc386714622 \h </w:instrText>
      </w:r>
      <w:r>
        <w:fldChar w:fldCharType="separate"/>
      </w:r>
      <w:r>
        <w:t>217</w:t>
      </w:r>
      <w:r>
        <w:fldChar w:fldCharType="end"/>
      </w:r>
    </w:p>
    <w:p>
      <w:pPr>
        <w:pStyle w:val="TOC2"/>
        <w:tabs>
          <w:tab w:val="right" w:leader="dot" w:pos="7088"/>
        </w:tabs>
        <w:rPr>
          <w:rFonts w:asciiTheme="minorHAnsi" w:eastAsiaTheme="minorEastAsia" w:hAnsiTheme="minorHAnsi" w:cstheme="minorBidi"/>
          <w:b w:val="0"/>
          <w:sz w:val="22"/>
          <w:szCs w:val="22"/>
        </w:rPr>
      </w:pPr>
      <w:r>
        <w:t>Order 36A — Expert evidence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_Toc386714624 \h </w:instrText>
      </w:r>
      <w:r>
        <w:fldChar w:fldCharType="separate"/>
      </w:r>
      <w:r>
        <w:t>218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Medical evidence in actions for personal injuries</w:t>
      </w:r>
      <w:r>
        <w:tab/>
      </w:r>
      <w:r>
        <w:fldChar w:fldCharType="begin"/>
      </w:r>
      <w:r>
        <w:instrText xml:space="preserve"> PAGEREF _Toc386714625 \h </w:instrText>
      </w:r>
      <w:r>
        <w:fldChar w:fldCharType="separate"/>
      </w:r>
      <w:r>
        <w:t>218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Other expert evidence</w:t>
      </w:r>
      <w:r>
        <w:tab/>
      </w:r>
      <w:r>
        <w:fldChar w:fldCharType="begin"/>
      </w:r>
      <w:r>
        <w:instrText xml:space="preserve"> PAGEREF _Toc386714626 \h </w:instrText>
      </w:r>
      <w:r>
        <w:fldChar w:fldCharType="separate"/>
      </w:r>
      <w:r>
        <w:t>220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Exceptions to r. 2(5) and 3(2)</w:t>
      </w:r>
      <w:r>
        <w:tab/>
      </w:r>
      <w:r>
        <w:fldChar w:fldCharType="begin"/>
      </w:r>
      <w:r>
        <w:instrText xml:space="preserve"> PAGEREF _Toc386714627 \h </w:instrText>
      </w:r>
      <w:r>
        <w:fldChar w:fldCharType="separate"/>
      </w:r>
      <w:r>
        <w:t>221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limit expert evidence</w:t>
      </w:r>
      <w:r>
        <w:tab/>
      </w:r>
      <w:r>
        <w:fldChar w:fldCharType="begin"/>
      </w:r>
      <w:r>
        <w:instrText xml:space="preserve"> PAGEREF _Toc386714628 \h </w:instrText>
      </w:r>
      <w:r>
        <w:fldChar w:fldCharType="separate"/>
      </w:r>
      <w:r>
        <w:t>221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Disclosure of part of expert evidence</w:t>
      </w:r>
      <w:r>
        <w:tab/>
      </w:r>
      <w:r>
        <w:fldChar w:fldCharType="begin"/>
      </w:r>
      <w:r>
        <w:instrText xml:space="preserve"> PAGEREF _Toc386714629 \h </w:instrText>
      </w:r>
      <w:r>
        <w:fldChar w:fldCharType="separate"/>
      </w:r>
      <w:r>
        <w:t>221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Derogation of privilege</w:t>
      </w:r>
      <w:r>
        <w:tab/>
      </w:r>
      <w:r>
        <w:fldChar w:fldCharType="begin"/>
      </w:r>
      <w:r>
        <w:instrText xml:space="preserve"> PAGEREF _Toc386714630 \h </w:instrText>
      </w:r>
      <w:r>
        <w:fldChar w:fldCharType="separate"/>
      </w:r>
      <w:r>
        <w:t>221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Mode of application</w:t>
      </w:r>
      <w:r>
        <w:tab/>
      </w:r>
      <w:r>
        <w:fldChar w:fldCharType="begin"/>
      </w:r>
      <w:r>
        <w:instrText xml:space="preserve"> PAGEREF _Toc386714631 \h </w:instrText>
      </w:r>
      <w:r>
        <w:fldChar w:fldCharType="separate"/>
      </w:r>
      <w:r>
        <w:t>221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Revoking and varying directions</w:t>
      </w:r>
      <w:r>
        <w:tab/>
      </w:r>
      <w:r>
        <w:fldChar w:fldCharType="begin"/>
      </w:r>
      <w:r>
        <w:instrText xml:space="preserve"> PAGEREF _Toc386714632 \h </w:instrText>
      </w:r>
      <w:r>
        <w:fldChar w:fldCharType="separate"/>
      </w:r>
      <w:r>
        <w:t>222</w:t>
      </w:r>
      <w:r>
        <w:fldChar w:fldCharType="end"/>
      </w:r>
    </w:p>
    <w:p>
      <w:pPr>
        <w:pStyle w:val="TOC2"/>
        <w:tabs>
          <w:tab w:val="right" w:leader="dot" w:pos="7088"/>
        </w:tabs>
        <w:rPr>
          <w:rFonts w:asciiTheme="minorHAnsi" w:eastAsiaTheme="minorEastAsia" w:hAnsiTheme="minorHAnsi" w:cstheme="minorBidi"/>
          <w:b w:val="0"/>
          <w:sz w:val="22"/>
          <w:szCs w:val="22"/>
        </w:rPr>
      </w:pPr>
      <w:r>
        <w:t>Order 36B — Subpoenas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_Toc386714634 \h </w:instrText>
      </w:r>
      <w:r>
        <w:fldChar w:fldCharType="separate"/>
      </w:r>
      <w:r>
        <w:t>223</w:t>
      </w:r>
      <w:r>
        <w:fldChar w:fldCharType="end"/>
      </w:r>
    </w:p>
    <w:p>
      <w:pPr>
        <w:pStyle w:val="TOC8"/>
        <w:rPr>
          <w:rFonts w:asciiTheme="minorHAnsi" w:eastAsiaTheme="minorEastAsia" w:hAnsiTheme="minorHAnsi" w:cstheme="minorBidi"/>
          <w:szCs w:val="22"/>
        </w:rPr>
      </w:pPr>
      <w:r>
        <w:t>2.</w:t>
      </w:r>
      <w:r>
        <w:tab/>
        <w:t>Issuing subpoenas</w:t>
      </w:r>
      <w:r>
        <w:tab/>
      </w:r>
      <w:r>
        <w:fldChar w:fldCharType="begin"/>
      </w:r>
      <w:r>
        <w:instrText xml:space="preserve"> PAGEREF _Toc386714635 \h </w:instrText>
      </w:r>
      <w:r>
        <w:fldChar w:fldCharType="separate"/>
      </w:r>
      <w:r>
        <w:t>224</w:t>
      </w:r>
      <w:r>
        <w:fldChar w:fldCharType="end"/>
      </w:r>
    </w:p>
    <w:p>
      <w:pPr>
        <w:pStyle w:val="TOC8"/>
        <w:rPr>
          <w:rFonts w:asciiTheme="minorHAnsi" w:eastAsiaTheme="minorEastAsia" w:hAnsiTheme="minorHAnsi" w:cstheme="minorBidi"/>
          <w:szCs w:val="22"/>
        </w:rPr>
      </w:pPr>
      <w:r>
        <w:t>3.</w:t>
      </w:r>
      <w:r>
        <w:tab/>
        <w:t>Form of subpoena</w:t>
      </w:r>
      <w:r>
        <w:tab/>
      </w:r>
      <w:r>
        <w:fldChar w:fldCharType="begin"/>
      </w:r>
      <w:r>
        <w:instrText xml:space="preserve"> PAGEREF _Toc386714636 \h </w:instrText>
      </w:r>
      <w:r>
        <w:fldChar w:fldCharType="separate"/>
      </w:r>
      <w:r>
        <w:t>225</w:t>
      </w:r>
      <w:r>
        <w:fldChar w:fldCharType="end"/>
      </w:r>
    </w:p>
    <w:p>
      <w:pPr>
        <w:pStyle w:val="TOC8"/>
        <w:rPr>
          <w:rFonts w:asciiTheme="minorHAnsi" w:eastAsiaTheme="minorEastAsia" w:hAnsiTheme="minorHAnsi" w:cstheme="minorBidi"/>
          <w:szCs w:val="22"/>
        </w:rPr>
      </w:pPr>
      <w:r>
        <w:t>3A.</w:t>
      </w:r>
      <w:r>
        <w:tab/>
        <w:t>Altering date for attendance or production</w:t>
      </w:r>
      <w:r>
        <w:tab/>
      </w:r>
      <w:r>
        <w:fldChar w:fldCharType="begin"/>
      </w:r>
      <w:r>
        <w:instrText xml:space="preserve"> PAGEREF _Toc386714637 \h </w:instrText>
      </w:r>
      <w:r>
        <w:fldChar w:fldCharType="separate"/>
      </w:r>
      <w:r>
        <w:t>226</w:t>
      </w:r>
      <w:r>
        <w:fldChar w:fldCharType="end"/>
      </w:r>
    </w:p>
    <w:p>
      <w:pPr>
        <w:pStyle w:val="TOC8"/>
        <w:rPr>
          <w:rFonts w:asciiTheme="minorHAnsi" w:eastAsiaTheme="minorEastAsia" w:hAnsiTheme="minorHAnsi" w:cstheme="minorBidi"/>
          <w:szCs w:val="22"/>
        </w:rPr>
      </w:pPr>
      <w:r>
        <w:t>4.</w:t>
      </w:r>
      <w:r>
        <w:tab/>
        <w:t>Setting aside subpoena or other relief</w:t>
      </w:r>
      <w:r>
        <w:tab/>
      </w:r>
      <w:r>
        <w:fldChar w:fldCharType="begin"/>
      </w:r>
      <w:r>
        <w:instrText xml:space="preserve"> PAGEREF _Toc386714638 \h </w:instrText>
      </w:r>
      <w:r>
        <w:fldChar w:fldCharType="separate"/>
      </w:r>
      <w:r>
        <w:t>226</w:t>
      </w:r>
      <w:r>
        <w:fldChar w:fldCharType="end"/>
      </w:r>
    </w:p>
    <w:p>
      <w:pPr>
        <w:pStyle w:val="TOC8"/>
        <w:rPr>
          <w:rFonts w:asciiTheme="minorHAnsi" w:eastAsiaTheme="minorEastAsia" w:hAnsiTheme="minorHAnsi" w:cstheme="minorBidi"/>
          <w:szCs w:val="22"/>
        </w:rPr>
      </w:pPr>
      <w:r>
        <w:t>5.</w:t>
      </w:r>
      <w:r>
        <w:tab/>
        <w:t>Service</w:t>
      </w:r>
      <w:r>
        <w:tab/>
      </w:r>
      <w:r>
        <w:fldChar w:fldCharType="begin"/>
      </w:r>
      <w:r>
        <w:instrText xml:space="preserve"> PAGEREF _Toc386714639 \h </w:instrText>
      </w:r>
      <w:r>
        <w:fldChar w:fldCharType="separate"/>
      </w:r>
      <w:r>
        <w:t>226</w:t>
      </w:r>
      <w:r>
        <w:fldChar w:fldCharType="end"/>
      </w:r>
    </w:p>
    <w:p>
      <w:pPr>
        <w:pStyle w:val="TOC8"/>
        <w:rPr>
          <w:rFonts w:asciiTheme="minorHAnsi" w:eastAsiaTheme="minorEastAsia" w:hAnsiTheme="minorHAnsi" w:cstheme="minorBidi"/>
          <w:szCs w:val="22"/>
        </w:rPr>
      </w:pPr>
      <w:r>
        <w:t>6.</w:t>
      </w:r>
      <w:r>
        <w:tab/>
        <w:t>Compliance with subpoena</w:t>
      </w:r>
      <w:r>
        <w:tab/>
      </w:r>
      <w:r>
        <w:fldChar w:fldCharType="begin"/>
      </w:r>
      <w:r>
        <w:instrText xml:space="preserve"> PAGEREF _Toc386714640 \h </w:instrText>
      </w:r>
      <w:r>
        <w:fldChar w:fldCharType="separate"/>
      </w:r>
      <w:r>
        <w:t>227</w:t>
      </w:r>
      <w:r>
        <w:fldChar w:fldCharType="end"/>
      </w:r>
    </w:p>
    <w:p>
      <w:pPr>
        <w:pStyle w:val="TOC8"/>
        <w:rPr>
          <w:rFonts w:asciiTheme="minorHAnsi" w:eastAsiaTheme="minorEastAsia" w:hAnsiTheme="minorHAnsi" w:cstheme="minorBidi"/>
          <w:szCs w:val="22"/>
        </w:rPr>
      </w:pPr>
      <w:r>
        <w:t>7.</w:t>
      </w:r>
      <w:r>
        <w:tab/>
        <w:t>Production otherwise than upon attendance</w:t>
      </w:r>
      <w:r>
        <w:tab/>
      </w:r>
      <w:r>
        <w:fldChar w:fldCharType="begin"/>
      </w:r>
      <w:r>
        <w:instrText xml:space="preserve"> PAGEREF _Toc386714641 \h </w:instrText>
      </w:r>
      <w:r>
        <w:fldChar w:fldCharType="separate"/>
      </w:r>
      <w:r>
        <w:t>228</w:t>
      </w:r>
      <w:r>
        <w:fldChar w:fldCharType="end"/>
      </w:r>
    </w:p>
    <w:p>
      <w:pPr>
        <w:pStyle w:val="TOC8"/>
        <w:rPr>
          <w:rFonts w:asciiTheme="minorHAnsi" w:eastAsiaTheme="minorEastAsia" w:hAnsiTheme="minorHAnsi" w:cstheme="minorBidi"/>
          <w:szCs w:val="22"/>
        </w:rPr>
      </w:pPr>
      <w:r>
        <w:t>8.</w:t>
      </w:r>
      <w:r>
        <w:tab/>
        <w:t>Removal, return, inspection, copying and disposal of documents and things</w:t>
      </w:r>
      <w:r>
        <w:tab/>
      </w:r>
      <w:r>
        <w:fldChar w:fldCharType="begin"/>
      </w:r>
      <w:r>
        <w:instrText xml:space="preserve"> PAGEREF _Toc386714642 \h </w:instrText>
      </w:r>
      <w:r>
        <w:fldChar w:fldCharType="separate"/>
      </w:r>
      <w:r>
        <w:t>228</w:t>
      </w:r>
      <w:r>
        <w:fldChar w:fldCharType="end"/>
      </w:r>
    </w:p>
    <w:p>
      <w:pPr>
        <w:pStyle w:val="TOC8"/>
        <w:rPr>
          <w:rFonts w:asciiTheme="minorHAnsi" w:eastAsiaTheme="minorEastAsia" w:hAnsiTheme="minorHAnsi" w:cstheme="minorBidi"/>
          <w:szCs w:val="22"/>
        </w:rPr>
      </w:pPr>
      <w:r>
        <w:t>9.</w:t>
      </w:r>
      <w:r>
        <w:tab/>
        <w:t>Inspection of, and dealing with, documents and things produced otherwise than on attendance</w:t>
      </w:r>
      <w:r>
        <w:tab/>
      </w:r>
      <w:r>
        <w:fldChar w:fldCharType="begin"/>
      </w:r>
      <w:r>
        <w:instrText xml:space="preserve"> PAGEREF _Toc386714643 \h </w:instrText>
      </w:r>
      <w:r>
        <w:fldChar w:fldCharType="separate"/>
      </w:r>
      <w:r>
        <w:t>229</w:t>
      </w:r>
      <w:r>
        <w:fldChar w:fldCharType="end"/>
      </w:r>
    </w:p>
    <w:p>
      <w:pPr>
        <w:pStyle w:val="TOC8"/>
        <w:rPr>
          <w:rFonts w:asciiTheme="minorHAnsi" w:eastAsiaTheme="minorEastAsia" w:hAnsiTheme="minorHAnsi" w:cstheme="minorBidi"/>
          <w:szCs w:val="22"/>
        </w:rPr>
      </w:pPr>
      <w:r>
        <w:t>10.</w:t>
      </w:r>
      <w:r>
        <w:tab/>
        <w:t>Disposal of documents and things produced</w:t>
      </w:r>
      <w:r>
        <w:tab/>
      </w:r>
      <w:r>
        <w:fldChar w:fldCharType="begin"/>
      </w:r>
      <w:r>
        <w:instrText xml:space="preserve"> PAGEREF _Toc386714644 \h </w:instrText>
      </w:r>
      <w:r>
        <w:fldChar w:fldCharType="separate"/>
      </w:r>
      <w:r>
        <w:t>230</w:t>
      </w:r>
      <w:r>
        <w:fldChar w:fldCharType="end"/>
      </w:r>
    </w:p>
    <w:p>
      <w:pPr>
        <w:pStyle w:val="TOC8"/>
        <w:rPr>
          <w:rFonts w:asciiTheme="minorHAnsi" w:eastAsiaTheme="minorEastAsia" w:hAnsiTheme="minorHAnsi" w:cstheme="minorBidi"/>
          <w:szCs w:val="22"/>
        </w:rPr>
      </w:pPr>
      <w:r>
        <w:t>11.</w:t>
      </w:r>
      <w:r>
        <w:tab/>
        <w:t>Costs and expenses of compliance</w:t>
      </w:r>
      <w:r>
        <w:tab/>
      </w:r>
      <w:r>
        <w:fldChar w:fldCharType="begin"/>
      </w:r>
      <w:r>
        <w:instrText xml:space="preserve"> PAGEREF _Toc386714645 \h </w:instrText>
      </w:r>
      <w:r>
        <w:fldChar w:fldCharType="separate"/>
      </w:r>
      <w:r>
        <w:t>231</w:t>
      </w:r>
      <w:r>
        <w:fldChar w:fldCharType="end"/>
      </w:r>
    </w:p>
    <w:p>
      <w:pPr>
        <w:pStyle w:val="TOC8"/>
        <w:rPr>
          <w:rFonts w:asciiTheme="minorHAnsi" w:eastAsiaTheme="minorEastAsia" w:hAnsiTheme="minorHAnsi" w:cstheme="minorBidi"/>
          <w:szCs w:val="22"/>
        </w:rPr>
      </w:pPr>
      <w:r>
        <w:t>12.</w:t>
      </w:r>
      <w:r>
        <w:tab/>
        <w:t>Failure to comply with subpoena is contempt of court</w:t>
      </w:r>
      <w:r>
        <w:tab/>
      </w:r>
      <w:r>
        <w:fldChar w:fldCharType="begin"/>
      </w:r>
      <w:r>
        <w:instrText xml:space="preserve"> PAGEREF _Toc386714646 \h </w:instrText>
      </w:r>
      <w:r>
        <w:fldChar w:fldCharType="separate"/>
      </w:r>
      <w:r>
        <w:t>231</w:t>
      </w:r>
      <w:r>
        <w:fldChar w:fldCharType="end"/>
      </w:r>
    </w:p>
    <w:p>
      <w:pPr>
        <w:pStyle w:val="TOC8"/>
        <w:rPr>
          <w:rFonts w:asciiTheme="minorHAnsi" w:eastAsiaTheme="minorEastAsia" w:hAnsiTheme="minorHAnsi" w:cstheme="minorBidi"/>
          <w:szCs w:val="22"/>
        </w:rPr>
      </w:pPr>
      <w:r>
        <w:t>13.</w:t>
      </w:r>
      <w:r>
        <w:tab/>
        <w:t>Documents and things in custody of court</w:t>
      </w:r>
      <w:r>
        <w:tab/>
      </w:r>
      <w:r>
        <w:fldChar w:fldCharType="begin"/>
      </w:r>
      <w:r>
        <w:instrText xml:space="preserve"> PAGEREF _Toc386714647 \h </w:instrText>
      </w:r>
      <w:r>
        <w:fldChar w:fldCharType="separate"/>
      </w:r>
      <w:r>
        <w:t>232</w:t>
      </w:r>
      <w:r>
        <w:fldChar w:fldCharType="end"/>
      </w:r>
    </w:p>
    <w:p>
      <w:pPr>
        <w:pStyle w:val="TOC2"/>
        <w:tabs>
          <w:tab w:val="right" w:leader="dot" w:pos="7088"/>
        </w:tabs>
        <w:rPr>
          <w:rFonts w:asciiTheme="minorHAnsi" w:eastAsiaTheme="minorEastAsia" w:hAnsiTheme="minorHAnsi" w:cstheme="minorBidi"/>
          <w:b w:val="0"/>
          <w:sz w:val="22"/>
          <w:szCs w:val="22"/>
        </w:rPr>
      </w:pPr>
      <w:r>
        <w:t>Order 37 — Affidavits</w:t>
      </w:r>
    </w:p>
    <w:p>
      <w:pPr>
        <w:pStyle w:val="TOC8"/>
        <w:rPr>
          <w:rFonts w:asciiTheme="minorHAnsi" w:eastAsiaTheme="minorEastAsia" w:hAnsiTheme="minorHAnsi" w:cstheme="minorBidi"/>
          <w:szCs w:val="22"/>
        </w:rPr>
      </w:pPr>
      <w:r>
        <w:t>1</w:t>
      </w:r>
      <w:r>
        <w:rPr>
          <w:snapToGrid w:val="0"/>
        </w:rPr>
        <w:t>.</w:t>
      </w:r>
      <w:r>
        <w:rPr>
          <w:snapToGrid w:val="0"/>
        </w:rPr>
        <w:tab/>
        <w:t>Title of affidavits</w:t>
      </w:r>
      <w:r>
        <w:tab/>
      </w:r>
      <w:r>
        <w:fldChar w:fldCharType="begin"/>
      </w:r>
      <w:r>
        <w:instrText xml:space="preserve"> PAGEREF _Toc386714649 \h </w:instrText>
      </w:r>
      <w:r>
        <w:fldChar w:fldCharType="separate"/>
      </w:r>
      <w:r>
        <w:t>233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 of affidavits</w:t>
      </w:r>
      <w:r>
        <w:tab/>
      </w:r>
      <w:r>
        <w:fldChar w:fldCharType="begin"/>
      </w:r>
      <w:r>
        <w:instrText xml:space="preserve"> PAGEREF _Toc386714650 \h </w:instrText>
      </w:r>
      <w:r>
        <w:fldChar w:fldCharType="separate"/>
      </w:r>
      <w:r>
        <w:t>233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Affidavits by 2 or more deponents</w:t>
      </w:r>
      <w:r>
        <w:tab/>
      </w:r>
      <w:r>
        <w:fldChar w:fldCharType="begin"/>
      </w:r>
      <w:r>
        <w:instrText xml:space="preserve"> PAGEREF _Toc386714651 \h </w:instrText>
      </w:r>
      <w:r>
        <w:fldChar w:fldCharType="separate"/>
      </w:r>
      <w:r>
        <w:t>234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Irregularity</w:t>
      </w:r>
      <w:r>
        <w:tab/>
      </w:r>
      <w:r>
        <w:fldChar w:fldCharType="begin"/>
      </w:r>
      <w:r>
        <w:instrText xml:space="preserve"> PAGEREF _Toc386714652 \h </w:instrText>
      </w:r>
      <w:r>
        <w:fldChar w:fldCharType="separate"/>
      </w:r>
      <w:r>
        <w:t>234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Contents of affidavits</w:t>
      </w:r>
      <w:r>
        <w:tab/>
      </w:r>
      <w:r>
        <w:fldChar w:fldCharType="begin"/>
      </w:r>
      <w:r>
        <w:instrText xml:space="preserve"> PAGEREF _Toc386714653 \h </w:instrText>
      </w:r>
      <w:r>
        <w:fldChar w:fldCharType="separate"/>
      </w:r>
      <w:r>
        <w:t>235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Scandalous matter</w:t>
      </w:r>
      <w:r>
        <w:tab/>
      </w:r>
      <w:r>
        <w:fldChar w:fldCharType="begin"/>
      </w:r>
      <w:r>
        <w:instrText xml:space="preserve"> PAGEREF _Toc386714654 \h </w:instrText>
      </w:r>
      <w:r>
        <w:fldChar w:fldCharType="separate"/>
      </w:r>
      <w:r>
        <w:t>236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Exhibits</w:t>
      </w:r>
      <w:r>
        <w:tab/>
      </w:r>
      <w:r>
        <w:fldChar w:fldCharType="begin"/>
      </w:r>
      <w:r>
        <w:instrText xml:space="preserve"> PAGEREF _Toc386714655 \h </w:instrText>
      </w:r>
      <w:r>
        <w:fldChar w:fldCharType="separate"/>
      </w:r>
      <w:r>
        <w:t>236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Affidavits to be filed</w:t>
      </w:r>
      <w:r>
        <w:tab/>
      </w:r>
      <w:r>
        <w:fldChar w:fldCharType="begin"/>
      </w:r>
      <w:r>
        <w:instrText xml:space="preserve"> PAGEREF _Toc386714656 \h </w:instrText>
      </w:r>
      <w:r>
        <w:fldChar w:fldCharType="separate"/>
      </w:r>
      <w:r>
        <w:t>236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Affidavits not to be filed out of time without leave</w:t>
      </w:r>
      <w:r>
        <w:tab/>
      </w:r>
      <w:r>
        <w:fldChar w:fldCharType="begin"/>
      </w:r>
      <w:r>
        <w:instrText xml:space="preserve"> PAGEREF _Toc386714657 \h </w:instrText>
      </w:r>
      <w:r>
        <w:fldChar w:fldCharType="separate"/>
      </w:r>
      <w:r>
        <w:t>237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Alterations in accounts</w:t>
      </w:r>
      <w:r>
        <w:tab/>
      </w:r>
      <w:r>
        <w:fldChar w:fldCharType="begin"/>
      </w:r>
      <w:r>
        <w:instrText xml:space="preserve"> PAGEREF _Toc386714658 \h </w:instrText>
      </w:r>
      <w:r>
        <w:fldChar w:fldCharType="separate"/>
      </w:r>
      <w:r>
        <w:t>237</w:t>
      </w:r>
      <w:r>
        <w:fldChar w:fldCharType="end"/>
      </w:r>
    </w:p>
    <w:p>
      <w:pPr>
        <w:pStyle w:val="TOC8"/>
        <w:rPr>
          <w:rFonts w:asciiTheme="minorHAnsi" w:eastAsiaTheme="minorEastAsia" w:hAnsiTheme="minorHAnsi" w:cstheme="minorBidi"/>
          <w:szCs w:val="22"/>
        </w:rPr>
      </w:pPr>
      <w:r>
        <w:t>16.</w:t>
      </w:r>
      <w:r>
        <w:tab/>
        <w:t xml:space="preserve">This Order additional to </w:t>
      </w:r>
      <w:r>
        <w:rPr>
          <w:i/>
        </w:rPr>
        <w:t>Oaths, Affidavits and Statutory Declarations Act 2005</w:t>
      </w:r>
      <w:r>
        <w:tab/>
      </w:r>
      <w:r>
        <w:fldChar w:fldCharType="begin"/>
      </w:r>
      <w:r>
        <w:instrText xml:space="preserve"> PAGEREF _Toc386714659 \h </w:instrText>
      </w:r>
      <w:r>
        <w:fldChar w:fldCharType="separate"/>
      </w:r>
      <w:r>
        <w:t>237</w:t>
      </w:r>
      <w:r>
        <w:fldChar w:fldCharType="end"/>
      </w:r>
    </w:p>
    <w:p>
      <w:pPr>
        <w:pStyle w:val="TOC2"/>
        <w:tabs>
          <w:tab w:val="right" w:leader="dot" w:pos="7088"/>
        </w:tabs>
        <w:rPr>
          <w:rFonts w:asciiTheme="minorHAnsi" w:eastAsiaTheme="minorEastAsia" w:hAnsiTheme="minorHAnsi" w:cstheme="minorBidi"/>
          <w:b w:val="0"/>
          <w:sz w:val="22"/>
          <w:szCs w:val="22"/>
        </w:rPr>
      </w:pPr>
      <w:r>
        <w:t>Order 38 — Evidence by deposition</w:t>
      </w:r>
    </w:p>
    <w:p>
      <w:pPr>
        <w:pStyle w:val="TOC8"/>
        <w:rPr>
          <w:rFonts w:asciiTheme="minorHAnsi" w:eastAsiaTheme="minorEastAsia" w:hAnsiTheme="minorHAnsi" w:cstheme="minorBidi"/>
          <w:szCs w:val="22"/>
        </w:rPr>
      </w:pPr>
      <w:r>
        <w:t>1</w:t>
      </w:r>
      <w:r>
        <w:rPr>
          <w:snapToGrid w:val="0"/>
        </w:rPr>
        <w:t>.</w:t>
      </w:r>
      <w:r>
        <w:rPr>
          <w:snapToGrid w:val="0"/>
        </w:rPr>
        <w:tab/>
        <w:t>Power to order depositions to be taken</w:t>
      </w:r>
      <w:r>
        <w:tab/>
      </w:r>
      <w:r>
        <w:fldChar w:fldCharType="begin"/>
      </w:r>
      <w:r>
        <w:instrText xml:space="preserve"> PAGEREF _Toc386714661 \h </w:instrText>
      </w:r>
      <w:r>
        <w:fldChar w:fldCharType="separate"/>
      </w:r>
      <w:r>
        <w:t>238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Enforcing attendance of witness</w:t>
      </w:r>
      <w:r>
        <w:tab/>
      </w:r>
      <w:r>
        <w:fldChar w:fldCharType="begin"/>
      </w:r>
      <w:r>
        <w:instrText xml:space="preserve"> PAGEREF _Toc386714662 \h </w:instrText>
      </w:r>
      <w:r>
        <w:fldChar w:fldCharType="separate"/>
      </w:r>
      <w:r>
        <w:t>238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Refusal of witness to attend or be sworn</w:t>
      </w:r>
      <w:r>
        <w:tab/>
      </w:r>
      <w:r>
        <w:fldChar w:fldCharType="begin"/>
      </w:r>
      <w:r>
        <w:instrText xml:space="preserve"> PAGEREF _Toc386714663 \h </w:instrText>
      </w:r>
      <w:r>
        <w:fldChar w:fldCharType="separate"/>
      </w:r>
      <w:r>
        <w:t>239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and place of examination, notice of</w:t>
      </w:r>
      <w:r>
        <w:tab/>
      </w:r>
      <w:r>
        <w:fldChar w:fldCharType="begin"/>
      </w:r>
      <w:r>
        <w:instrText xml:space="preserve"> PAGEREF _Toc386714664 \h </w:instrText>
      </w:r>
      <w:r>
        <w:fldChar w:fldCharType="separate"/>
      </w:r>
      <w:r>
        <w:t>239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Documents to be given to examiner</w:t>
      </w:r>
      <w:r>
        <w:tab/>
      </w:r>
      <w:r>
        <w:fldChar w:fldCharType="begin"/>
      </w:r>
      <w:r>
        <w:instrText xml:space="preserve"> PAGEREF _Toc386714665 \h </w:instrText>
      </w:r>
      <w:r>
        <w:fldChar w:fldCharType="separate"/>
      </w:r>
      <w:r>
        <w:t>239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Practice on examination</w:t>
      </w:r>
      <w:r>
        <w:tab/>
      </w:r>
      <w:r>
        <w:fldChar w:fldCharType="begin"/>
      </w:r>
      <w:r>
        <w:instrText xml:space="preserve"> PAGEREF _Toc386714666 \h </w:instrText>
      </w:r>
      <w:r>
        <w:fldChar w:fldCharType="separate"/>
      </w:r>
      <w:r>
        <w:t>240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Expenses of witnesses</w:t>
      </w:r>
      <w:r>
        <w:tab/>
      </w:r>
      <w:r>
        <w:fldChar w:fldCharType="begin"/>
      </w:r>
      <w:r>
        <w:instrText xml:space="preserve"> PAGEREF _Toc386714667 \h </w:instrText>
      </w:r>
      <w:r>
        <w:fldChar w:fldCharType="separate"/>
      </w:r>
      <w:r>
        <w:t>240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Additional witnesses may be examined with parties’ consent</w:t>
      </w:r>
      <w:r>
        <w:tab/>
      </w:r>
      <w:r>
        <w:fldChar w:fldCharType="begin"/>
      </w:r>
      <w:r>
        <w:instrText xml:space="preserve"> PAGEREF _Toc386714668 \h </w:instrText>
      </w:r>
      <w:r>
        <w:fldChar w:fldCharType="separate"/>
      </w:r>
      <w:r>
        <w:t>240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How depositions to be taken</w:t>
      </w:r>
      <w:r>
        <w:tab/>
      </w:r>
      <w:r>
        <w:fldChar w:fldCharType="begin"/>
      </w:r>
      <w:r>
        <w:instrText xml:space="preserve"> PAGEREF _Toc386714669 \h </w:instrText>
      </w:r>
      <w:r>
        <w:fldChar w:fldCharType="separate"/>
      </w:r>
      <w:r>
        <w:t>241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Objection to questions</w:t>
      </w:r>
      <w:r>
        <w:tab/>
      </w:r>
      <w:r>
        <w:fldChar w:fldCharType="begin"/>
      </w:r>
      <w:r>
        <w:instrText xml:space="preserve"> PAGEREF _Toc386714670 \h </w:instrText>
      </w:r>
      <w:r>
        <w:fldChar w:fldCharType="separate"/>
      </w:r>
      <w:r>
        <w:t>242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Examiner may give Court special report</w:t>
      </w:r>
      <w:r>
        <w:tab/>
      </w:r>
      <w:r>
        <w:fldChar w:fldCharType="begin"/>
      </w:r>
      <w:r>
        <w:instrText xml:space="preserve"> PAGEREF _Toc386714671 \h </w:instrText>
      </w:r>
      <w:r>
        <w:fldChar w:fldCharType="separate"/>
      </w:r>
      <w:r>
        <w:t>242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Oaths</w:t>
      </w:r>
      <w:r>
        <w:tab/>
      </w:r>
      <w:r>
        <w:fldChar w:fldCharType="begin"/>
      </w:r>
      <w:r>
        <w:instrText xml:space="preserve"> PAGEREF _Toc386714672 \h </w:instrText>
      </w:r>
      <w:r>
        <w:fldChar w:fldCharType="separate"/>
      </w:r>
      <w:r>
        <w:t>242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Perpetuating testimony</w:t>
      </w:r>
      <w:r>
        <w:tab/>
      </w:r>
      <w:r>
        <w:fldChar w:fldCharType="begin"/>
      </w:r>
      <w:r>
        <w:instrText xml:space="preserve"> PAGEREF _Toc386714673 \h </w:instrText>
      </w:r>
      <w:r>
        <w:fldChar w:fldCharType="separate"/>
      </w:r>
      <w:r>
        <w:t>242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Examiner’s fees</w:t>
      </w:r>
      <w:r>
        <w:tab/>
      </w:r>
      <w:r>
        <w:fldChar w:fldCharType="begin"/>
      </w:r>
      <w:r>
        <w:instrText xml:space="preserve"> PAGEREF _Toc386714674 \h </w:instrText>
      </w:r>
      <w:r>
        <w:fldChar w:fldCharType="separate"/>
      </w:r>
      <w:r>
        <w:t>243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Payment of examiner’s fees</w:t>
      </w:r>
      <w:r>
        <w:tab/>
      </w:r>
      <w:r>
        <w:fldChar w:fldCharType="begin"/>
      </w:r>
      <w:r>
        <w:instrText xml:space="preserve"> PAGEREF _Toc386714675 \h </w:instrText>
      </w:r>
      <w:r>
        <w:fldChar w:fldCharType="separate"/>
      </w:r>
      <w:r>
        <w:t>244</w:t>
      </w:r>
      <w:r>
        <w:fldChar w:fldCharType="end"/>
      </w:r>
    </w:p>
    <w:p>
      <w:pPr>
        <w:pStyle w:val="TOC2"/>
        <w:tabs>
          <w:tab w:val="right" w:leader="dot" w:pos="7088"/>
        </w:tabs>
        <w:rPr>
          <w:rFonts w:asciiTheme="minorHAnsi" w:eastAsiaTheme="minorEastAsia" w:hAnsiTheme="minorHAnsi" w:cstheme="minorBidi"/>
          <w:b w:val="0"/>
          <w:sz w:val="22"/>
          <w:szCs w:val="22"/>
        </w:rPr>
      </w:pPr>
      <w:r>
        <w:t>Order 38A — Examination of witnesses outside the State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_Toc386714677 \h </w:instrText>
      </w:r>
      <w:r>
        <w:fldChar w:fldCharType="separate"/>
      </w:r>
      <w:r>
        <w:t>245</w:t>
      </w:r>
      <w:r>
        <w:fldChar w:fldCharType="end"/>
      </w:r>
    </w:p>
    <w:p>
      <w:pPr>
        <w:pStyle w:val="TOC8"/>
        <w:rPr>
          <w:rFonts w:asciiTheme="minorHAnsi" w:eastAsiaTheme="minorEastAsia" w:hAnsiTheme="minorHAnsi" w:cstheme="minorBidi"/>
          <w:szCs w:val="22"/>
        </w:rPr>
      </w:pPr>
      <w:r>
        <w:t>2.</w:t>
      </w:r>
      <w:r>
        <w:tab/>
        <w:t>Order applies to Act s. 110 and 111</w:t>
      </w:r>
      <w:r>
        <w:tab/>
      </w:r>
      <w:r>
        <w:fldChar w:fldCharType="begin"/>
      </w:r>
      <w:r>
        <w:instrText xml:space="preserve"> PAGEREF _Toc386714678 \h </w:instrText>
      </w:r>
      <w:r>
        <w:fldChar w:fldCharType="separate"/>
      </w:r>
      <w:r>
        <w:t>245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under Act s. 110 and 111 in civil proceedings</w:t>
      </w:r>
      <w:r>
        <w:tab/>
      </w:r>
      <w:r>
        <w:fldChar w:fldCharType="begin"/>
      </w:r>
      <w:r>
        <w:instrText xml:space="preserve"> PAGEREF _Toc386714679 \h </w:instrText>
      </w:r>
      <w:r>
        <w:fldChar w:fldCharType="separate"/>
      </w:r>
      <w:r>
        <w:t>245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under Act s. 110 and 111 in criminal proceedings</w:t>
      </w:r>
      <w:r>
        <w:tab/>
      </w:r>
      <w:r>
        <w:fldChar w:fldCharType="begin"/>
      </w:r>
      <w:r>
        <w:instrText xml:space="preserve"> PAGEREF _Toc386714680 \h </w:instrText>
      </w:r>
      <w:r>
        <w:fldChar w:fldCharType="separate"/>
      </w:r>
      <w:r>
        <w:t>246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Act s. 110 and 111</w:t>
      </w:r>
      <w:r>
        <w:tab/>
      </w:r>
      <w:r>
        <w:fldChar w:fldCharType="begin"/>
      </w:r>
      <w:r>
        <w:instrText xml:space="preserve"> PAGEREF _Toc386714681 \h </w:instrText>
      </w:r>
      <w:r>
        <w:fldChar w:fldCharType="separate"/>
      </w:r>
      <w:r>
        <w:t>246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Manner of examination</w:t>
      </w:r>
      <w:r>
        <w:tab/>
      </w:r>
      <w:r>
        <w:fldChar w:fldCharType="begin"/>
      </w:r>
      <w:r>
        <w:instrText xml:space="preserve"> PAGEREF _Toc386714682 \h </w:instrText>
      </w:r>
      <w:r>
        <w:fldChar w:fldCharType="separate"/>
      </w:r>
      <w:r>
        <w:t>247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Examiner’s remuneration</w:t>
      </w:r>
      <w:r>
        <w:tab/>
      </w:r>
      <w:r>
        <w:fldChar w:fldCharType="begin"/>
      </w:r>
      <w:r>
        <w:instrText xml:space="preserve"> PAGEREF _Toc386714683 \h </w:instrText>
      </w:r>
      <w:r>
        <w:fldChar w:fldCharType="separate"/>
      </w:r>
      <w:r>
        <w:t>247</w:t>
      </w:r>
      <w:r>
        <w:fldChar w:fldCharType="end"/>
      </w:r>
    </w:p>
    <w:p>
      <w:pPr>
        <w:pStyle w:val="TOC2"/>
        <w:tabs>
          <w:tab w:val="right" w:leader="dot" w:pos="7088"/>
        </w:tabs>
        <w:rPr>
          <w:rFonts w:asciiTheme="minorHAnsi" w:eastAsiaTheme="minorEastAsia" w:hAnsiTheme="minorHAnsi" w:cstheme="minorBidi"/>
          <w:b w:val="0"/>
          <w:sz w:val="22"/>
          <w:szCs w:val="22"/>
        </w:rPr>
      </w:pPr>
      <w:r>
        <w:t>Order 39 — Taking of evidence for foreign and Australian courts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_Toc386714685 \h </w:instrText>
      </w:r>
      <w:r>
        <w:fldChar w:fldCharType="separate"/>
      </w:r>
      <w:r>
        <w:t>248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s. 116</w:t>
      </w:r>
      <w:r>
        <w:tab/>
      </w:r>
      <w:r>
        <w:fldChar w:fldCharType="begin"/>
      </w:r>
      <w:r>
        <w:instrText xml:space="preserve"> PAGEREF _Toc386714686 \h </w:instrText>
      </w:r>
      <w:r>
        <w:fldChar w:fldCharType="separate"/>
      </w:r>
      <w:r>
        <w:t>248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under Act s. 117</w:t>
      </w:r>
      <w:r>
        <w:tab/>
      </w:r>
      <w:r>
        <w:fldChar w:fldCharType="begin"/>
      </w:r>
      <w:r>
        <w:instrText xml:space="preserve"> PAGEREF _Toc386714687 \h </w:instrText>
      </w:r>
      <w:r>
        <w:fldChar w:fldCharType="separate"/>
      </w:r>
      <w:r>
        <w:t>248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Examiner’s remuneration</w:t>
      </w:r>
      <w:r>
        <w:tab/>
      </w:r>
      <w:r>
        <w:fldChar w:fldCharType="begin"/>
      </w:r>
      <w:r>
        <w:instrText xml:space="preserve"> PAGEREF _Toc386714688 \h </w:instrText>
      </w:r>
      <w:r>
        <w:fldChar w:fldCharType="separate"/>
      </w:r>
      <w:r>
        <w:t>249</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Examiner’s power to administer oaths</w:t>
      </w:r>
      <w:r>
        <w:tab/>
      </w:r>
      <w:r>
        <w:fldChar w:fldCharType="begin"/>
      </w:r>
      <w:r>
        <w:instrText xml:space="preserve"> PAGEREF _Toc386714689 \h </w:instrText>
      </w:r>
      <w:r>
        <w:fldChar w:fldCharType="separate"/>
      </w:r>
      <w:r>
        <w:t>249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Transmission of depositions</w:t>
      </w:r>
      <w:r>
        <w:tab/>
      </w:r>
      <w:r>
        <w:fldChar w:fldCharType="begin"/>
      </w:r>
      <w:r>
        <w:instrText xml:space="preserve"> PAGEREF _Toc386714690 \h </w:instrText>
      </w:r>
      <w:r>
        <w:fldChar w:fldCharType="separate"/>
      </w:r>
      <w:r>
        <w:t>249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Procedure where witness claims privilege</w:t>
      </w:r>
      <w:r>
        <w:tab/>
      </w:r>
      <w:r>
        <w:fldChar w:fldCharType="begin"/>
      </w:r>
      <w:r>
        <w:instrText xml:space="preserve"> PAGEREF _Toc386714691 \h </w:instrText>
      </w:r>
      <w:r>
        <w:fldChar w:fldCharType="separate"/>
      </w:r>
      <w:r>
        <w:t>250</w:t>
      </w:r>
      <w:r>
        <w:fldChar w:fldCharType="end"/>
      </w:r>
    </w:p>
    <w:p>
      <w:pPr>
        <w:pStyle w:val="TOC2"/>
        <w:tabs>
          <w:tab w:val="right" w:leader="dot" w:pos="7088"/>
        </w:tabs>
        <w:rPr>
          <w:rFonts w:asciiTheme="minorHAnsi" w:eastAsiaTheme="minorEastAsia" w:hAnsiTheme="minorHAnsi" w:cstheme="minorBidi"/>
          <w:b w:val="0"/>
          <w:sz w:val="22"/>
          <w:szCs w:val="22"/>
        </w:rPr>
      </w:pPr>
      <w:r>
        <w:t>Order 39A</w:t>
      </w:r>
      <w:r>
        <w:rPr>
          <w:b w:val="0"/>
        </w:rPr>
        <w:t> </w:t>
      </w:r>
      <w:r>
        <w:t>—</w:t>
      </w:r>
      <w:r>
        <w:rPr>
          <w:b w:val="0"/>
        </w:rPr>
        <w:t> </w:t>
      </w:r>
      <w:r>
        <w:rPr>
          <w:i/>
        </w:rPr>
        <w:t>Trans</w:t>
      </w:r>
      <w:r>
        <w:rPr>
          <w:i/>
        </w:rPr>
        <w:noBreakHyphen/>
        <w:t>Tasman Proceedings Act 2010</w:t>
      </w:r>
      <w:r>
        <w:t xml:space="preserve"> (Commonwealth) rules</w:t>
      </w:r>
    </w:p>
    <w:p>
      <w:pPr>
        <w:pStyle w:val="TOC4"/>
        <w:tabs>
          <w:tab w:val="right" w:leader="dot" w:pos="7088"/>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_Toc386714694 \h </w:instrText>
      </w:r>
      <w:r>
        <w:fldChar w:fldCharType="separate"/>
      </w:r>
      <w:r>
        <w:t>252</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_Toc386714695 \h </w:instrText>
      </w:r>
      <w:r>
        <w:fldChar w:fldCharType="separate"/>
      </w:r>
      <w:r>
        <w:t>252</w:t>
      </w:r>
      <w:r>
        <w:fldChar w:fldCharType="end"/>
      </w:r>
    </w:p>
    <w:p>
      <w:pPr>
        <w:pStyle w:val="TOC4"/>
        <w:tabs>
          <w:tab w:val="right" w:leader="dot" w:pos="7088"/>
        </w:tabs>
        <w:rPr>
          <w:rFonts w:asciiTheme="minorHAnsi" w:eastAsiaTheme="minorEastAsia" w:hAnsiTheme="minorHAnsi" w:cstheme="minorBidi"/>
          <w:b w:val="0"/>
          <w:szCs w:val="22"/>
        </w:rPr>
      </w:pPr>
      <w:r>
        <w:t>Division 2 — Subpoenas to be served in New Zealand</w:t>
      </w:r>
    </w:p>
    <w:p>
      <w:pPr>
        <w:pStyle w:val="TOC8"/>
        <w:rPr>
          <w:rFonts w:asciiTheme="minorHAnsi" w:eastAsiaTheme="minorEastAsia" w:hAnsiTheme="minorHAnsi" w:cstheme="minorBidi"/>
          <w:szCs w:val="22"/>
        </w:rPr>
      </w:pPr>
      <w:r>
        <w:t>3.</w:t>
      </w:r>
      <w:r>
        <w:tab/>
        <w:t>Leave to serve subpoena (Act s. 31)</w:t>
      </w:r>
      <w:r>
        <w:tab/>
      </w:r>
      <w:r>
        <w:fldChar w:fldCharType="begin"/>
      </w:r>
      <w:r>
        <w:instrText xml:space="preserve"> PAGEREF _Toc386714697 \h </w:instrText>
      </w:r>
      <w:r>
        <w:fldChar w:fldCharType="separate"/>
      </w:r>
      <w:r>
        <w:t>252</w:t>
      </w:r>
      <w:r>
        <w:fldChar w:fldCharType="end"/>
      </w:r>
    </w:p>
    <w:p>
      <w:pPr>
        <w:pStyle w:val="TOC8"/>
        <w:rPr>
          <w:rFonts w:asciiTheme="minorHAnsi" w:eastAsiaTheme="minorEastAsia" w:hAnsiTheme="minorHAnsi" w:cstheme="minorBidi"/>
          <w:szCs w:val="22"/>
        </w:rPr>
      </w:pPr>
      <w:r>
        <w:t>4.</w:t>
      </w:r>
      <w:r>
        <w:tab/>
        <w:t>Setting aside subpoena (Act s. 35 and 36)</w:t>
      </w:r>
      <w:r>
        <w:tab/>
      </w:r>
      <w:r>
        <w:fldChar w:fldCharType="begin"/>
      </w:r>
      <w:r>
        <w:instrText xml:space="preserve"> PAGEREF _Toc386714698 \h </w:instrText>
      </w:r>
      <w:r>
        <w:fldChar w:fldCharType="separate"/>
      </w:r>
      <w:r>
        <w:t>254</w:t>
      </w:r>
      <w:r>
        <w:fldChar w:fldCharType="end"/>
      </w:r>
    </w:p>
    <w:p>
      <w:pPr>
        <w:pStyle w:val="TOC8"/>
        <w:rPr>
          <w:rFonts w:asciiTheme="minorHAnsi" w:eastAsiaTheme="minorEastAsia" w:hAnsiTheme="minorHAnsi" w:cstheme="minorBidi"/>
          <w:szCs w:val="22"/>
        </w:rPr>
      </w:pPr>
      <w:r>
        <w:t>5.</w:t>
      </w:r>
      <w:r>
        <w:tab/>
        <w:t>Failure to comply with subpoena (Act s. 38)</w:t>
      </w:r>
      <w:r>
        <w:tab/>
      </w:r>
      <w:r>
        <w:fldChar w:fldCharType="begin"/>
      </w:r>
      <w:r>
        <w:instrText xml:space="preserve"> PAGEREF _Toc386714699 \h </w:instrText>
      </w:r>
      <w:r>
        <w:fldChar w:fldCharType="separate"/>
      </w:r>
      <w:r>
        <w:t>255</w:t>
      </w:r>
      <w:r>
        <w:fldChar w:fldCharType="end"/>
      </w:r>
    </w:p>
    <w:p>
      <w:pPr>
        <w:pStyle w:val="TOC4"/>
        <w:tabs>
          <w:tab w:val="right" w:leader="dot" w:pos="7088"/>
        </w:tabs>
        <w:rPr>
          <w:rFonts w:asciiTheme="minorHAnsi" w:eastAsiaTheme="minorEastAsia" w:hAnsiTheme="minorHAnsi" w:cstheme="minorBidi"/>
          <w:b w:val="0"/>
          <w:szCs w:val="22"/>
        </w:rPr>
      </w:pPr>
      <w:r>
        <w:t>Division 3 — Remote appearances from New Zealand</w:t>
      </w:r>
    </w:p>
    <w:p>
      <w:pPr>
        <w:pStyle w:val="TOC8"/>
        <w:rPr>
          <w:rFonts w:asciiTheme="minorHAnsi" w:eastAsiaTheme="minorEastAsia" w:hAnsiTheme="minorHAnsi" w:cstheme="minorBidi"/>
          <w:szCs w:val="22"/>
        </w:rPr>
      </w:pPr>
      <w:r>
        <w:t>6A.</w:t>
      </w:r>
      <w:r>
        <w:tab/>
        <w:t>Appearances by audio link or audiovisual link (Act s. 48)</w:t>
      </w:r>
      <w:r>
        <w:tab/>
      </w:r>
      <w:r>
        <w:fldChar w:fldCharType="begin"/>
      </w:r>
      <w:r>
        <w:instrText xml:space="preserve"> PAGEREF _Toc386714701 \h </w:instrText>
      </w:r>
      <w:r>
        <w:fldChar w:fldCharType="separate"/>
      </w:r>
      <w:r>
        <w:t>256</w:t>
      </w:r>
      <w:r>
        <w:fldChar w:fldCharType="end"/>
      </w:r>
    </w:p>
    <w:p>
      <w:pPr>
        <w:pStyle w:val="TOC8"/>
        <w:rPr>
          <w:rFonts w:asciiTheme="minorHAnsi" w:eastAsiaTheme="minorEastAsia" w:hAnsiTheme="minorHAnsi" w:cstheme="minorBidi"/>
          <w:szCs w:val="22"/>
        </w:rPr>
      </w:pPr>
      <w:r>
        <w:t>6.</w:t>
      </w:r>
      <w:r>
        <w:tab/>
        <w:t>Evidence by audio link or audiovisual link (Act s. 50)</w:t>
      </w:r>
      <w:r>
        <w:tab/>
      </w:r>
      <w:r>
        <w:fldChar w:fldCharType="begin"/>
      </w:r>
      <w:r>
        <w:instrText xml:space="preserve"> PAGEREF _Toc386714702 \h </w:instrText>
      </w:r>
      <w:r>
        <w:fldChar w:fldCharType="separate"/>
      </w:r>
      <w:r>
        <w:t>257</w:t>
      </w:r>
      <w:r>
        <w:fldChar w:fldCharType="end"/>
      </w:r>
    </w:p>
    <w:p>
      <w:pPr>
        <w:pStyle w:val="TOC4"/>
        <w:tabs>
          <w:tab w:val="right" w:leader="dot" w:pos="7088"/>
        </w:tabs>
        <w:rPr>
          <w:rFonts w:asciiTheme="minorHAnsi" w:eastAsiaTheme="minorEastAsia" w:hAnsiTheme="minorHAnsi" w:cstheme="minorBidi"/>
          <w:b w:val="0"/>
          <w:szCs w:val="22"/>
        </w:rPr>
      </w:pPr>
      <w:r>
        <w:t>Division 4 — Registration and enforcement of NZ judgments</w:t>
      </w:r>
    </w:p>
    <w:p>
      <w:pPr>
        <w:pStyle w:val="TOC8"/>
        <w:rPr>
          <w:rFonts w:asciiTheme="minorHAnsi" w:eastAsiaTheme="minorEastAsia" w:hAnsiTheme="minorHAnsi" w:cstheme="minorBidi"/>
          <w:szCs w:val="22"/>
        </w:rPr>
      </w:pPr>
      <w:r>
        <w:t>7.</w:t>
      </w:r>
      <w:r>
        <w:tab/>
        <w:t>Setting aside registration of NZ judgment (Act s. 72)</w:t>
      </w:r>
      <w:r>
        <w:tab/>
      </w:r>
      <w:r>
        <w:fldChar w:fldCharType="begin"/>
      </w:r>
      <w:r>
        <w:instrText xml:space="preserve"> PAGEREF _Toc386714704 \h </w:instrText>
      </w:r>
      <w:r>
        <w:fldChar w:fldCharType="separate"/>
      </w:r>
      <w:r>
        <w:t>258</w:t>
      </w:r>
      <w:r>
        <w:fldChar w:fldCharType="end"/>
      </w:r>
    </w:p>
    <w:p>
      <w:pPr>
        <w:pStyle w:val="TOC8"/>
        <w:rPr>
          <w:rFonts w:asciiTheme="minorHAnsi" w:eastAsiaTheme="minorEastAsia" w:hAnsiTheme="minorHAnsi" w:cstheme="minorBidi"/>
          <w:szCs w:val="22"/>
        </w:rPr>
      </w:pPr>
      <w:r>
        <w:t>8.</w:t>
      </w:r>
      <w:r>
        <w:tab/>
        <w:t>Stay of enforcement of registered NZ judgment (Act s. 76)</w:t>
      </w:r>
      <w:r>
        <w:tab/>
      </w:r>
      <w:r>
        <w:fldChar w:fldCharType="begin"/>
      </w:r>
      <w:r>
        <w:instrText xml:space="preserve"> PAGEREF _Toc386714705 \h </w:instrText>
      </w:r>
      <w:r>
        <w:fldChar w:fldCharType="separate"/>
      </w:r>
      <w:r>
        <w:t>258</w:t>
      </w:r>
      <w:r>
        <w:fldChar w:fldCharType="end"/>
      </w:r>
    </w:p>
    <w:p>
      <w:pPr>
        <w:pStyle w:val="TOC2"/>
        <w:tabs>
          <w:tab w:val="right" w:leader="dot" w:pos="7088"/>
        </w:tabs>
        <w:rPr>
          <w:rFonts w:asciiTheme="minorHAnsi" w:eastAsiaTheme="minorEastAsia" w:hAnsiTheme="minorHAnsi" w:cstheme="minorBidi"/>
          <w:b w:val="0"/>
          <w:sz w:val="22"/>
          <w:szCs w:val="22"/>
        </w:rPr>
      </w:pPr>
      <w:r>
        <w:t>Order 40 — Court experts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_Toc386714707 \h </w:instrText>
      </w:r>
      <w:r>
        <w:fldChar w:fldCharType="separate"/>
      </w:r>
      <w:r>
        <w:t>260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Court expert, appointment of etc.</w:t>
      </w:r>
      <w:r>
        <w:tab/>
      </w:r>
      <w:r>
        <w:fldChar w:fldCharType="begin"/>
      </w:r>
      <w:r>
        <w:instrText xml:space="preserve"> PAGEREF _Toc386714708 \h </w:instrText>
      </w:r>
      <w:r>
        <w:fldChar w:fldCharType="separate"/>
      </w:r>
      <w:r>
        <w:t>260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Report of Court expert</w:t>
      </w:r>
      <w:r>
        <w:tab/>
      </w:r>
      <w:r>
        <w:fldChar w:fldCharType="begin"/>
      </w:r>
      <w:r>
        <w:instrText xml:space="preserve"> PAGEREF _Toc386714709 \h </w:instrText>
      </w:r>
      <w:r>
        <w:fldChar w:fldCharType="separate"/>
      </w:r>
      <w:r>
        <w:t>261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Cross</w:t>
      </w:r>
      <w:r>
        <w:rPr>
          <w:snapToGrid w:val="0"/>
        </w:rPr>
        <w:noBreakHyphen/>
        <w:t>examination of Court expert</w:t>
      </w:r>
      <w:r>
        <w:tab/>
      </w:r>
      <w:r>
        <w:fldChar w:fldCharType="begin"/>
      </w:r>
      <w:r>
        <w:instrText xml:space="preserve"> PAGEREF _Toc386714710 \h </w:instrText>
      </w:r>
      <w:r>
        <w:fldChar w:fldCharType="separate"/>
      </w:r>
      <w:r>
        <w:t>261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Remuneration of Court expert</w:t>
      </w:r>
      <w:r>
        <w:tab/>
      </w:r>
      <w:r>
        <w:fldChar w:fldCharType="begin"/>
      </w:r>
      <w:r>
        <w:instrText xml:space="preserve"> PAGEREF _Toc386714711 \h </w:instrText>
      </w:r>
      <w:r>
        <w:fldChar w:fldCharType="separate"/>
      </w:r>
      <w:r>
        <w:t>261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Further expert witnesses</w:t>
      </w:r>
      <w:r>
        <w:tab/>
      </w:r>
      <w:r>
        <w:fldChar w:fldCharType="begin"/>
      </w:r>
      <w:r>
        <w:instrText xml:space="preserve"> PAGEREF _Toc386714712 \h </w:instrText>
      </w:r>
      <w:r>
        <w:fldChar w:fldCharType="separate"/>
      </w:r>
      <w:r>
        <w:t>262</w:t>
      </w:r>
      <w:r>
        <w:fldChar w:fldCharType="end"/>
      </w:r>
    </w:p>
    <w:p>
      <w:pPr>
        <w:pStyle w:val="TOC2"/>
        <w:tabs>
          <w:tab w:val="right" w:leader="dot" w:pos="7088"/>
        </w:tabs>
        <w:rPr>
          <w:rFonts w:asciiTheme="minorHAnsi" w:eastAsiaTheme="minorEastAsia" w:hAnsiTheme="minorHAnsi" w:cstheme="minorBidi"/>
          <w:b w:val="0"/>
          <w:sz w:val="22"/>
          <w:szCs w:val="22"/>
        </w:rPr>
      </w:pPr>
      <w:r>
        <w:t>Order 41 — Motion for judgment</w:t>
      </w:r>
    </w:p>
    <w:p>
      <w:pPr>
        <w:pStyle w:val="TOC8"/>
        <w:rPr>
          <w:rFonts w:asciiTheme="minorHAnsi" w:eastAsiaTheme="minorEastAsia" w:hAnsiTheme="minorHAnsi" w:cstheme="minorBidi"/>
          <w:szCs w:val="22"/>
        </w:rPr>
      </w:pPr>
      <w:r>
        <w:t>1</w:t>
      </w:r>
      <w:r>
        <w:rPr>
          <w:snapToGrid w:val="0"/>
        </w:rPr>
        <w:t>.</w:t>
      </w:r>
      <w:r>
        <w:rPr>
          <w:snapToGrid w:val="0"/>
        </w:rPr>
        <w:tab/>
        <w:t>Judgment to be on motion</w:t>
      </w:r>
      <w:r>
        <w:tab/>
      </w:r>
      <w:r>
        <w:fldChar w:fldCharType="begin"/>
      </w:r>
      <w:r>
        <w:instrText xml:space="preserve"> PAGEREF _Toc386714714 \h </w:instrText>
      </w:r>
      <w:r>
        <w:fldChar w:fldCharType="separate"/>
      </w:r>
      <w:r>
        <w:t>263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motion for judgment may be set down after trial etc.</w:t>
      </w:r>
      <w:r>
        <w:tab/>
      </w:r>
      <w:r>
        <w:fldChar w:fldCharType="begin"/>
      </w:r>
      <w:r>
        <w:instrText xml:space="preserve"> PAGEREF _Toc386714715 \h </w:instrText>
      </w:r>
      <w:r>
        <w:fldChar w:fldCharType="separate"/>
      </w:r>
      <w:r>
        <w:t>263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Motion for judgment before trial etc. of all issues</w:t>
      </w:r>
      <w:r>
        <w:tab/>
      </w:r>
      <w:r>
        <w:fldChar w:fldCharType="begin"/>
      </w:r>
      <w:r>
        <w:instrText xml:space="preserve"> PAGEREF _Toc386714716 \h </w:instrText>
      </w:r>
      <w:r>
        <w:fldChar w:fldCharType="separate"/>
      </w:r>
      <w:r>
        <w:t>263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Motion for judgment to be set down within one year</w:t>
      </w:r>
      <w:r>
        <w:tab/>
      </w:r>
      <w:r>
        <w:fldChar w:fldCharType="begin"/>
      </w:r>
      <w:r>
        <w:instrText xml:space="preserve"> PAGEREF _Toc386714717 \h </w:instrText>
      </w:r>
      <w:r>
        <w:fldChar w:fldCharType="separate"/>
      </w:r>
      <w:r>
        <w:t>264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draw inferences and determine questions</w:t>
      </w:r>
      <w:r>
        <w:tab/>
      </w:r>
      <w:r>
        <w:fldChar w:fldCharType="begin"/>
      </w:r>
      <w:r>
        <w:instrText xml:space="preserve"> PAGEREF _Toc386714718 \h </w:instrText>
      </w:r>
      <w:r>
        <w:fldChar w:fldCharType="separate"/>
      </w:r>
      <w:r>
        <w:t>264</w:t>
      </w:r>
      <w:r>
        <w:fldChar w:fldCharType="end"/>
      </w:r>
    </w:p>
    <w:p>
      <w:pPr>
        <w:pStyle w:val="TOC2"/>
        <w:tabs>
          <w:tab w:val="right" w:leader="dot" w:pos="7088"/>
        </w:tabs>
        <w:rPr>
          <w:rFonts w:asciiTheme="minorHAnsi" w:eastAsiaTheme="minorEastAsia" w:hAnsiTheme="minorHAnsi" w:cstheme="minorBidi"/>
          <w:b w:val="0"/>
          <w:sz w:val="22"/>
          <w:szCs w:val="22"/>
        </w:rPr>
      </w:pPr>
      <w:r>
        <w:t>Order 42 — Entry of judgment</w:t>
      </w:r>
    </w:p>
    <w:p>
      <w:pPr>
        <w:pStyle w:val="TOC8"/>
        <w:rPr>
          <w:rFonts w:asciiTheme="minorHAnsi" w:eastAsiaTheme="minorEastAsia" w:hAnsiTheme="minorHAnsi" w:cstheme="minorBidi"/>
          <w:szCs w:val="22"/>
        </w:rPr>
      </w:pPr>
      <w:r>
        <w:t>1</w:t>
      </w:r>
      <w:r>
        <w:rPr>
          <w:snapToGrid w:val="0"/>
        </w:rPr>
        <w:t>.</w:t>
      </w:r>
      <w:r>
        <w:rPr>
          <w:snapToGrid w:val="0"/>
        </w:rPr>
        <w:tab/>
        <w:t>Mode and form of entry</w:t>
      </w:r>
      <w:r>
        <w:tab/>
      </w:r>
      <w:r>
        <w:fldChar w:fldCharType="begin"/>
      </w:r>
      <w:r>
        <w:instrText xml:space="preserve"> PAGEREF _Toc386714720 \h </w:instrText>
      </w:r>
      <w:r>
        <w:fldChar w:fldCharType="separate"/>
      </w:r>
      <w:r>
        <w:t>265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Date from which judgment or order takes effect</w:t>
      </w:r>
      <w:r>
        <w:tab/>
      </w:r>
      <w:r>
        <w:fldChar w:fldCharType="begin"/>
      </w:r>
      <w:r>
        <w:instrText xml:space="preserve"> PAGEREF _Toc386714721 \h </w:instrText>
      </w:r>
      <w:r>
        <w:fldChar w:fldCharType="separate"/>
      </w:r>
      <w:r>
        <w:t>265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to do an act, time for obeying to be specified</w:t>
      </w:r>
      <w:r>
        <w:tab/>
      </w:r>
      <w:r>
        <w:fldChar w:fldCharType="begin"/>
      </w:r>
      <w:r>
        <w:instrText xml:space="preserve"> PAGEREF _Toc386714722 \h </w:instrText>
      </w:r>
      <w:r>
        <w:fldChar w:fldCharType="separate"/>
      </w:r>
      <w:r>
        <w:t>265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Entering judgment on filing of affidavit etc.</w:t>
      </w:r>
      <w:r>
        <w:tab/>
      </w:r>
      <w:r>
        <w:fldChar w:fldCharType="begin"/>
      </w:r>
      <w:r>
        <w:instrText xml:space="preserve"> PAGEREF _Toc386714723 \h </w:instrText>
      </w:r>
      <w:r>
        <w:fldChar w:fldCharType="separate"/>
      </w:r>
      <w:r>
        <w:t>265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Entering judgment pursuant to order etc.</w:t>
      </w:r>
      <w:r>
        <w:tab/>
      </w:r>
      <w:r>
        <w:fldChar w:fldCharType="begin"/>
      </w:r>
      <w:r>
        <w:instrText xml:space="preserve"> PAGEREF _Toc386714724 \h </w:instrText>
      </w:r>
      <w:r>
        <w:fldChar w:fldCharType="separate"/>
      </w:r>
      <w:r>
        <w:t>266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Entering judgment on certificate of master or registrar</w:t>
      </w:r>
      <w:r>
        <w:tab/>
      </w:r>
      <w:r>
        <w:fldChar w:fldCharType="begin"/>
      </w:r>
      <w:r>
        <w:instrText xml:space="preserve"> PAGEREF _Toc386714725 \h </w:instrText>
      </w:r>
      <w:r>
        <w:fldChar w:fldCharType="separate"/>
      </w:r>
      <w:r>
        <w:t>266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Entering judgment by consent when party appears by solicitor</w:t>
      </w:r>
      <w:r>
        <w:tab/>
      </w:r>
      <w:r>
        <w:fldChar w:fldCharType="begin"/>
      </w:r>
      <w:r>
        <w:instrText xml:space="preserve"> PAGEREF _Toc386714726 \h </w:instrText>
      </w:r>
      <w:r>
        <w:fldChar w:fldCharType="separate"/>
      </w:r>
      <w:r>
        <w:t>266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Entering judgment by consent where defendant has not appeared or is self</w:t>
      </w:r>
      <w:r>
        <w:rPr>
          <w:snapToGrid w:val="0"/>
        </w:rPr>
        <w:noBreakHyphen/>
        <w:t>represented</w:t>
      </w:r>
      <w:r>
        <w:tab/>
      </w:r>
      <w:r>
        <w:fldChar w:fldCharType="begin"/>
      </w:r>
      <w:r>
        <w:instrText xml:space="preserve"> PAGEREF _Toc386714727 \h </w:instrText>
      </w:r>
      <w:r>
        <w:fldChar w:fldCharType="separate"/>
      </w:r>
      <w:r>
        <w:t>266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Satisfaction of judgments</w:t>
      </w:r>
      <w:r>
        <w:tab/>
      </w:r>
      <w:r>
        <w:fldChar w:fldCharType="begin"/>
      </w:r>
      <w:r>
        <w:instrText xml:space="preserve"> PAGEREF _Toc386714728 \h </w:instrText>
      </w:r>
      <w:r>
        <w:fldChar w:fldCharType="separate"/>
      </w:r>
      <w:r>
        <w:t>267</w:t>
      </w:r>
      <w:r>
        <w:fldChar w:fldCharType="end"/>
      </w:r>
    </w:p>
    <w:p>
      <w:pPr>
        <w:pStyle w:val="TOC2"/>
        <w:tabs>
          <w:tab w:val="right" w:leader="dot" w:pos="7088"/>
        </w:tabs>
        <w:rPr>
          <w:rFonts w:asciiTheme="minorHAnsi" w:eastAsiaTheme="minorEastAsia" w:hAnsiTheme="minorHAnsi" w:cstheme="minorBidi"/>
          <w:b w:val="0"/>
          <w:sz w:val="22"/>
          <w:szCs w:val="22"/>
        </w:rPr>
      </w:pPr>
      <w:r>
        <w:t>Order 43 — Drawing up judgments and orders</w:t>
      </w:r>
    </w:p>
    <w:p>
      <w:pPr>
        <w:pStyle w:val="TOC8"/>
        <w:rPr>
          <w:rFonts w:asciiTheme="minorHAnsi" w:eastAsiaTheme="minorEastAsia" w:hAnsiTheme="minorHAnsi" w:cstheme="minorBidi"/>
          <w:szCs w:val="22"/>
        </w:rPr>
      </w:pPr>
      <w:r>
        <w:t>1</w:t>
      </w:r>
      <w:r>
        <w:rPr>
          <w:snapToGrid w:val="0"/>
        </w:rPr>
        <w:t>.</w:t>
      </w:r>
      <w:r>
        <w:rPr>
          <w:snapToGrid w:val="0"/>
        </w:rPr>
        <w:tab/>
        <w:t>Drawing up etc. judgments etc.</w:t>
      </w:r>
      <w:r>
        <w:tab/>
      </w:r>
      <w:r>
        <w:fldChar w:fldCharType="begin"/>
      </w:r>
      <w:r>
        <w:instrText xml:space="preserve"> PAGEREF _Toc386714730 \h </w:instrText>
      </w:r>
      <w:r>
        <w:fldChar w:fldCharType="separate"/>
      </w:r>
      <w:r>
        <w:t>268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order need not be drawn up</w:t>
      </w:r>
      <w:r>
        <w:tab/>
      </w:r>
      <w:r>
        <w:fldChar w:fldCharType="begin"/>
      </w:r>
      <w:r>
        <w:instrText xml:space="preserve"> PAGEREF _Toc386714731 \h </w:instrText>
      </w:r>
      <w:r>
        <w:fldChar w:fldCharType="separate"/>
      </w:r>
      <w:r>
        <w:t>268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Authentication of judgments and orders</w:t>
      </w:r>
      <w:r>
        <w:tab/>
      </w:r>
      <w:r>
        <w:fldChar w:fldCharType="begin"/>
      </w:r>
      <w:r>
        <w:instrText xml:space="preserve"> PAGEREF _Toc386714732 \h </w:instrText>
      </w:r>
      <w:r>
        <w:fldChar w:fldCharType="separate"/>
      </w:r>
      <w:r>
        <w:t>269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Judgments and orders to be court record; issue and use of duplicates</w:t>
      </w:r>
      <w:r>
        <w:tab/>
      </w:r>
      <w:r>
        <w:fldChar w:fldCharType="begin"/>
      </w:r>
      <w:r>
        <w:instrText xml:space="preserve"> PAGEREF _Toc386714733 \h </w:instrText>
      </w:r>
      <w:r>
        <w:fldChar w:fldCharType="separate"/>
      </w:r>
      <w:r>
        <w:t>269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Amending orders</w:t>
      </w:r>
      <w:r>
        <w:tab/>
      </w:r>
      <w:r>
        <w:fldChar w:fldCharType="begin"/>
      </w:r>
      <w:r>
        <w:instrText xml:space="preserve"> PAGEREF _Toc386714734 \h </w:instrText>
      </w:r>
      <w:r>
        <w:fldChar w:fldCharType="separate"/>
      </w:r>
      <w:r>
        <w:t>270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Draft judgment or order etc. to be lodged</w:t>
      </w:r>
      <w:r>
        <w:tab/>
      </w:r>
      <w:r>
        <w:fldChar w:fldCharType="begin"/>
      </w:r>
      <w:r>
        <w:instrText xml:space="preserve"> PAGEREF _Toc386714735 \h </w:instrText>
      </w:r>
      <w:r>
        <w:fldChar w:fldCharType="separate"/>
      </w:r>
      <w:r>
        <w:t>270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Appointment to settle draft</w:t>
      </w:r>
      <w:r>
        <w:tab/>
      </w:r>
      <w:r>
        <w:fldChar w:fldCharType="begin"/>
      </w:r>
      <w:r>
        <w:instrText xml:space="preserve"> PAGEREF _Toc386714736 \h </w:instrText>
      </w:r>
      <w:r>
        <w:fldChar w:fldCharType="separate"/>
      </w:r>
      <w:r>
        <w:t>271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Attendance on settling draft</w:t>
      </w:r>
      <w:r>
        <w:tab/>
      </w:r>
      <w:r>
        <w:fldChar w:fldCharType="begin"/>
      </w:r>
      <w:r>
        <w:instrText xml:space="preserve"> PAGEREF _Toc386714737 \h </w:instrText>
      </w:r>
      <w:r>
        <w:fldChar w:fldCharType="separate"/>
      </w:r>
      <w:r>
        <w:t>271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Default of attendance on settling draft</w:t>
      </w:r>
      <w:r>
        <w:tab/>
      </w:r>
      <w:r>
        <w:fldChar w:fldCharType="begin"/>
      </w:r>
      <w:r>
        <w:instrText xml:space="preserve"> PAGEREF _Toc386714738 \h </w:instrText>
      </w:r>
      <w:r>
        <w:fldChar w:fldCharType="separate"/>
      </w:r>
      <w:r>
        <w:t>271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Dispensing with appointment</w:t>
      </w:r>
      <w:r>
        <w:tab/>
      </w:r>
      <w:r>
        <w:fldChar w:fldCharType="begin"/>
      </w:r>
      <w:r>
        <w:instrText xml:space="preserve"> PAGEREF _Toc386714739 \h </w:instrText>
      </w:r>
      <w:r>
        <w:fldChar w:fldCharType="separate"/>
      </w:r>
      <w:r>
        <w:t>272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Registrar’s and Court’s powers to settle judgments etc.</w:t>
      </w:r>
      <w:r>
        <w:tab/>
      </w:r>
      <w:r>
        <w:fldChar w:fldCharType="begin"/>
      </w:r>
      <w:r>
        <w:instrText xml:space="preserve"> PAGEREF _Toc386714740 \h </w:instrText>
      </w:r>
      <w:r>
        <w:fldChar w:fldCharType="separate"/>
      </w:r>
      <w:r>
        <w:t>272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Party to engross settled judgment or order</w:t>
      </w:r>
      <w:r>
        <w:tab/>
      </w:r>
      <w:r>
        <w:fldChar w:fldCharType="begin"/>
      </w:r>
      <w:r>
        <w:instrText xml:space="preserve"> PAGEREF _Toc386714741 \h </w:instrText>
      </w:r>
      <w:r>
        <w:fldChar w:fldCharType="separate"/>
      </w:r>
      <w:r>
        <w:t>273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 for special allowance on taxation of costs</w:t>
      </w:r>
      <w:r>
        <w:tab/>
      </w:r>
      <w:r>
        <w:fldChar w:fldCharType="begin"/>
      </w:r>
      <w:r>
        <w:instrText xml:space="preserve"> PAGEREF _Toc386714742 \h </w:instrText>
      </w:r>
      <w:r>
        <w:fldChar w:fldCharType="separate"/>
      </w:r>
      <w:r>
        <w:t>273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Entry of judgments and orders</w:t>
      </w:r>
      <w:r>
        <w:tab/>
      </w:r>
      <w:r>
        <w:fldChar w:fldCharType="begin"/>
      </w:r>
      <w:r>
        <w:instrText xml:space="preserve"> PAGEREF _Toc386714743 \h </w:instrText>
      </w:r>
      <w:r>
        <w:fldChar w:fldCharType="separate"/>
      </w:r>
      <w:r>
        <w:t>273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 to vary</w:t>
      </w:r>
      <w:r>
        <w:tab/>
      </w:r>
      <w:r>
        <w:fldChar w:fldCharType="begin"/>
      </w:r>
      <w:r>
        <w:instrText xml:space="preserve"> PAGEREF _Toc386714744 \h </w:instrText>
      </w:r>
      <w:r>
        <w:fldChar w:fldCharType="separate"/>
      </w:r>
      <w:r>
        <w:t>273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Consent orders</w:t>
      </w:r>
      <w:r>
        <w:tab/>
      </w:r>
      <w:r>
        <w:fldChar w:fldCharType="begin"/>
      </w:r>
      <w:r>
        <w:instrText xml:space="preserve"> PAGEREF _Toc386714745 \h </w:instrText>
      </w:r>
      <w:r>
        <w:fldChar w:fldCharType="separate"/>
      </w:r>
      <w:r>
        <w:t>274</w:t>
      </w:r>
      <w:r>
        <w:fldChar w:fldCharType="end"/>
      </w:r>
    </w:p>
    <w:p>
      <w:pPr>
        <w:pStyle w:val="TOC2"/>
        <w:tabs>
          <w:tab w:val="right" w:leader="dot" w:pos="7088"/>
        </w:tabs>
        <w:rPr>
          <w:rFonts w:asciiTheme="minorHAnsi" w:eastAsiaTheme="minorEastAsia" w:hAnsiTheme="minorHAnsi" w:cstheme="minorBidi"/>
          <w:b w:val="0"/>
          <w:sz w:val="22"/>
          <w:szCs w:val="22"/>
        </w:rPr>
      </w:pPr>
      <w:r>
        <w:t>Order 44A — </w:t>
      </w:r>
      <w:r>
        <w:rPr>
          <w:i/>
          <w:iCs/>
        </w:rPr>
        <w:t xml:space="preserve">Foreign Judgments Act 1991 </w:t>
      </w:r>
      <w:r>
        <w:t>(Commonwealth)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_Toc386714747 \h </w:instrText>
      </w:r>
      <w:r>
        <w:fldChar w:fldCharType="separate"/>
      </w:r>
      <w:r>
        <w:t>275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_Toc386714748 \h </w:instrText>
      </w:r>
      <w:r>
        <w:fldChar w:fldCharType="separate"/>
      </w:r>
      <w:r>
        <w:t>275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for registration (Act s. 6)</w:t>
      </w:r>
      <w:r>
        <w:tab/>
      </w:r>
      <w:r>
        <w:fldChar w:fldCharType="begin"/>
      </w:r>
      <w:r>
        <w:instrText xml:space="preserve"> PAGEREF _Toc386714749 \h </w:instrText>
      </w:r>
      <w:r>
        <w:fldChar w:fldCharType="separate"/>
      </w:r>
      <w:r>
        <w:t>275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in support of application</w:t>
      </w:r>
      <w:r>
        <w:tab/>
      </w:r>
      <w:r>
        <w:fldChar w:fldCharType="begin"/>
      </w:r>
      <w:r>
        <w:instrText xml:space="preserve"> PAGEREF _Toc386714750 \h </w:instrText>
      </w:r>
      <w:r>
        <w:fldChar w:fldCharType="separate"/>
      </w:r>
      <w:r>
        <w:t>276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Security for costs</w:t>
      </w:r>
      <w:r>
        <w:tab/>
      </w:r>
      <w:r>
        <w:fldChar w:fldCharType="begin"/>
      </w:r>
      <w:r>
        <w:instrText xml:space="preserve"> PAGEREF _Toc386714751 \h </w:instrText>
      </w:r>
      <w:r>
        <w:fldChar w:fldCharType="separate"/>
      </w:r>
      <w:r>
        <w:t>277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registration</w:t>
      </w:r>
      <w:r>
        <w:tab/>
      </w:r>
      <w:r>
        <w:fldChar w:fldCharType="begin"/>
      </w:r>
      <w:r>
        <w:instrText xml:space="preserve"> PAGEREF _Toc386714752 \h </w:instrText>
      </w:r>
      <w:r>
        <w:fldChar w:fldCharType="separate"/>
      </w:r>
      <w:r>
        <w:t>277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Register of judgments registered</w:t>
      </w:r>
      <w:r>
        <w:tab/>
      </w:r>
      <w:r>
        <w:fldChar w:fldCharType="begin"/>
      </w:r>
      <w:r>
        <w:instrText xml:space="preserve"> PAGEREF _Toc386714753 \h </w:instrText>
      </w:r>
      <w:r>
        <w:fldChar w:fldCharType="separate"/>
      </w:r>
      <w:r>
        <w:t>278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Notice of registration</w:t>
      </w:r>
      <w:r>
        <w:tab/>
      </w:r>
      <w:r>
        <w:fldChar w:fldCharType="begin"/>
      </w:r>
      <w:r>
        <w:instrText xml:space="preserve"> PAGEREF _Toc386714754 \h </w:instrText>
      </w:r>
      <w:r>
        <w:fldChar w:fldCharType="separate"/>
      </w:r>
      <w:r>
        <w:t>278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Indorsement of service</w:t>
      </w:r>
      <w:r>
        <w:tab/>
      </w:r>
      <w:r>
        <w:fldChar w:fldCharType="begin"/>
      </w:r>
      <w:r>
        <w:instrText xml:space="preserve"> PAGEREF _Toc386714755 \h </w:instrText>
      </w:r>
      <w:r>
        <w:fldChar w:fldCharType="separate"/>
      </w:r>
      <w:r>
        <w:t>279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to set aside registration</w:t>
      </w:r>
      <w:r>
        <w:tab/>
      </w:r>
      <w:r>
        <w:fldChar w:fldCharType="begin"/>
      </w:r>
      <w:r>
        <w:instrText xml:space="preserve"> PAGEREF _Toc386714756 \h </w:instrText>
      </w:r>
      <w:r>
        <w:fldChar w:fldCharType="separate"/>
      </w:r>
      <w:r>
        <w:t>279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Enforcing registered judgment</w:t>
      </w:r>
      <w:r>
        <w:tab/>
      </w:r>
      <w:r>
        <w:fldChar w:fldCharType="begin"/>
      </w:r>
      <w:r>
        <w:instrText xml:space="preserve"> PAGEREF _Toc386714757 \h </w:instrText>
      </w:r>
      <w:r>
        <w:fldChar w:fldCharType="separate"/>
      </w:r>
      <w:r>
        <w:t>279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Determination of certain questions</w:t>
      </w:r>
      <w:r>
        <w:tab/>
      </w:r>
      <w:r>
        <w:fldChar w:fldCharType="begin"/>
      </w:r>
      <w:r>
        <w:instrText xml:space="preserve"> PAGEREF _Toc386714758 \h </w:instrText>
      </w:r>
      <w:r>
        <w:fldChar w:fldCharType="separate"/>
      </w:r>
      <w:r>
        <w:t>280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Certified copy of judgment obtained in this State</w:t>
      </w:r>
      <w:r>
        <w:tab/>
      </w:r>
      <w:r>
        <w:fldChar w:fldCharType="begin"/>
      </w:r>
      <w:r>
        <w:instrText xml:space="preserve"> PAGEREF _Toc386714759 \h </w:instrText>
      </w:r>
      <w:r>
        <w:fldChar w:fldCharType="separate"/>
      </w:r>
      <w:r>
        <w:t>280</w:t>
      </w:r>
      <w:r>
        <w:fldChar w:fldCharType="end"/>
      </w:r>
    </w:p>
    <w:p>
      <w:pPr>
        <w:pStyle w:val="TOC2"/>
        <w:tabs>
          <w:tab w:val="right" w:leader="dot" w:pos="7088"/>
        </w:tabs>
        <w:rPr>
          <w:rFonts w:asciiTheme="minorHAnsi" w:eastAsiaTheme="minorEastAsia" w:hAnsiTheme="minorHAnsi" w:cstheme="minorBidi"/>
          <w:b w:val="0"/>
          <w:sz w:val="22"/>
          <w:szCs w:val="22"/>
        </w:rPr>
      </w:pPr>
      <w:r>
        <w:t>Order 45 — Accounts and inquiries</w:t>
      </w:r>
    </w:p>
    <w:p>
      <w:pPr>
        <w:pStyle w:val="TOC8"/>
        <w:rPr>
          <w:rFonts w:asciiTheme="minorHAnsi" w:eastAsiaTheme="minorEastAsia" w:hAnsiTheme="minorHAnsi" w:cstheme="minorBidi"/>
          <w:szCs w:val="22"/>
        </w:rPr>
      </w:pPr>
      <w:r>
        <w:t>1</w:t>
      </w:r>
      <w:r>
        <w:rPr>
          <w:snapToGrid w:val="0"/>
        </w:rPr>
        <w:t>.</w:t>
      </w:r>
      <w:r>
        <w:rPr>
          <w:snapToGrid w:val="0"/>
        </w:rPr>
        <w:tab/>
        <w:t>Summary order for account to be taken</w:t>
      </w:r>
      <w:r>
        <w:tab/>
      </w:r>
      <w:r>
        <w:fldChar w:fldCharType="begin"/>
      </w:r>
      <w:r>
        <w:instrText xml:space="preserve"> PAGEREF _Toc386714761 \h </w:instrText>
      </w:r>
      <w:r>
        <w:fldChar w:fldCharType="separate"/>
      </w:r>
      <w:r>
        <w:t>283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Direction for accounts etc. may be made at any stage</w:t>
      </w:r>
      <w:r>
        <w:tab/>
      </w:r>
      <w:r>
        <w:fldChar w:fldCharType="begin"/>
      </w:r>
      <w:r>
        <w:instrText xml:space="preserve"> PAGEREF _Toc386714762 \h </w:instrText>
      </w:r>
      <w:r>
        <w:fldChar w:fldCharType="separate"/>
      </w:r>
      <w:r>
        <w:t>283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 to be numbered</w:t>
      </w:r>
      <w:r>
        <w:tab/>
      </w:r>
      <w:r>
        <w:fldChar w:fldCharType="begin"/>
      </w:r>
      <w:r>
        <w:instrText xml:space="preserve"> PAGEREF _Toc386714763 \h </w:instrText>
      </w:r>
      <w:r>
        <w:fldChar w:fldCharType="separate"/>
      </w:r>
      <w:r>
        <w:t>283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 as to mode of taking account</w:t>
      </w:r>
      <w:r>
        <w:tab/>
      </w:r>
      <w:r>
        <w:fldChar w:fldCharType="begin"/>
      </w:r>
      <w:r>
        <w:instrText xml:space="preserve"> PAGEREF _Toc386714764 \h </w:instrText>
      </w:r>
      <w:r>
        <w:fldChar w:fldCharType="separate"/>
      </w:r>
      <w:r>
        <w:t>283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 to be verified</w:t>
      </w:r>
      <w:r>
        <w:tab/>
      </w:r>
      <w:r>
        <w:fldChar w:fldCharType="begin"/>
      </w:r>
      <w:r>
        <w:instrText xml:space="preserve"> PAGEREF _Toc386714765 \h </w:instrText>
      </w:r>
      <w:r>
        <w:fldChar w:fldCharType="separate"/>
      </w:r>
      <w:r>
        <w:t>284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Vouchers and contested etc. items, directions as to</w:t>
      </w:r>
      <w:r>
        <w:tab/>
      </w:r>
      <w:r>
        <w:fldChar w:fldCharType="begin"/>
      </w:r>
      <w:r>
        <w:instrText xml:space="preserve"> PAGEREF _Toc386714766 \h </w:instrText>
      </w:r>
      <w:r>
        <w:fldChar w:fldCharType="separate"/>
      </w:r>
      <w:r>
        <w:t>284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Surcharge or error, notice of</w:t>
      </w:r>
      <w:r>
        <w:tab/>
      </w:r>
      <w:r>
        <w:fldChar w:fldCharType="begin"/>
      </w:r>
      <w:r>
        <w:instrText xml:space="preserve"> PAGEREF _Toc386714767 \h </w:instrText>
      </w:r>
      <w:r>
        <w:fldChar w:fldCharType="separate"/>
      </w:r>
      <w:r>
        <w:t>284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Allowances that can be made without direction</w:t>
      </w:r>
      <w:r>
        <w:tab/>
      </w:r>
      <w:r>
        <w:fldChar w:fldCharType="begin"/>
      </w:r>
      <w:r>
        <w:instrText xml:space="preserve"> PAGEREF _Toc386714768 \h </w:instrText>
      </w:r>
      <w:r>
        <w:fldChar w:fldCharType="separate"/>
      </w:r>
      <w:r>
        <w:t>285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Expediting proceedings</w:t>
      </w:r>
      <w:r>
        <w:tab/>
      </w:r>
      <w:r>
        <w:fldChar w:fldCharType="begin"/>
      </w:r>
      <w:r>
        <w:instrText xml:space="preserve"> PAGEREF _Toc386714769 \h </w:instrText>
      </w:r>
      <w:r>
        <w:fldChar w:fldCharType="separate"/>
      </w:r>
      <w:r>
        <w:t>285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Distributing fund before all persons entitled are ascertained</w:t>
      </w:r>
      <w:r>
        <w:tab/>
      </w:r>
      <w:r>
        <w:fldChar w:fldCharType="begin"/>
      </w:r>
      <w:r>
        <w:instrText xml:space="preserve"> PAGEREF _Toc386714770 \h </w:instrText>
      </w:r>
      <w:r>
        <w:fldChar w:fldCharType="separate"/>
      </w:r>
      <w:r>
        <w:t>285</w:t>
      </w:r>
      <w:r>
        <w:fldChar w:fldCharType="end"/>
      </w:r>
    </w:p>
    <w:p>
      <w:pPr>
        <w:pStyle w:val="TOC8"/>
        <w:rPr>
          <w:rFonts w:asciiTheme="minorHAnsi" w:eastAsiaTheme="minorEastAsia" w:hAnsiTheme="minorHAnsi" w:cstheme="minorBidi"/>
          <w:szCs w:val="22"/>
        </w:rPr>
      </w:pPr>
      <w:r>
        <w:t>11.</w:t>
      </w:r>
      <w:r>
        <w:tab/>
        <w:t>Master etc. may be ordered to take accounts or make inquiries</w:t>
      </w:r>
      <w:r>
        <w:tab/>
      </w:r>
      <w:r>
        <w:fldChar w:fldCharType="begin"/>
      </w:r>
      <w:r>
        <w:instrText xml:space="preserve"> PAGEREF _Toc386714771 \h </w:instrText>
      </w:r>
      <w:r>
        <w:fldChar w:fldCharType="separate"/>
      </w:r>
      <w:r>
        <w:t>286</w:t>
      </w:r>
      <w:r>
        <w:fldChar w:fldCharType="end"/>
      </w:r>
    </w:p>
    <w:p>
      <w:pPr>
        <w:pStyle w:val="TOC8"/>
        <w:rPr>
          <w:rFonts w:asciiTheme="minorHAnsi" w:eastAsiaTheme="minorEastAsia" w:hAnsiTheme="minorHAnsi" w:cstheme="minorBidi"/>
          <w:szCs w:val="22"/>
        </w:rPr>
      </w:pPr>
      <w:r>
        <w:t>12.</w:t>
      </w:r>
      <w:r>
        <w:tab/>
        <w:t>Right to adjournment from registrar etc.</w:t>
      </w:r>
      <w:r>
        <w:tab/>
      </w:r>
      <w:r>
        <w:fldChar w:fldCharType="begin"/>
      </w:r>
      <w:r>
        <w:instrText xml:space="preserve"> PAGEREF _Toc386714772 \h </w:instrText>
      </w:r>
      <w:r>
        <w:fldChar w:fldCharType="separate"/>
      </w:r>
      <w:r>
        <w:t>286</w:t>
      </w:r>
      <w:r>
        <w:fldChar w:fldCharType="end"/>
      </w:r>
    </w:p>
    <w:p>
      <w:pPr>
        <w:pStyle w:val="TOC2"/>
        <w:tabs>
          <w:tab w:val="right" w:leader="dot" w:pos="7088"/>
        </w:tabs>
        <w:rPr>
          <w:rFonts w:asciiTheme="minorHAnsi" w:eastAsiaTheme="minorEastAsia" w:hAnsiTheme="minorHAnsi" w:cstheme="minorBidi"/>
          <w:b w:val="0"/>
          <w:sz w:val="22"/>
          <w:szCs w:val="22"/>
        </w:rPr>
      </w:pPr>
      <w:r>
        <w:t>Order 46</w:t>
      </w:r>
      <w:r>
        <w:rPr>
          <w:b w:val="0"/>
        </w:rPr>
        <w:t> </w:t>
      </w:r>
      <w:r>
        <w:t>—</w:t>
      </w:r>
      <w:r>
        <w:rPr>
          <w:b w:val="0"/>
        </w:rPr>
        <w:t> </w:t>
      </w:r>
      <w:r>
        <w:rPr>
          <w:i/>
          <w:iCs/>
        </w:rPr>
        <w:t>Civil Judgments Enforcement Act 2004</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_Toc386714774 \h </w:instrText>
      </w:r>
      <w:r>
        <w:fldChar w:fldCharType="separate"/>
      </w:r>
      <w:r>
        <w:t>287</w:t>
      </w:r>
      <w:r>
        <w:fldChar w:fldCharType="end"/>
      </w:r>
    </w:p>
    <w:p>
      <w:pPr>
        <w:pStyle w:val="TOC8"/>
        <w:rPr>
          <w:rFonts w:asciiTheme="minorHAnsi" w:eastAsiaTheme="minorEastAsia" w:hAnsiTheme="minorHAnsi" w:cstheme="minorBidi"/>
          <w:szCs w:val="22"/>
        </w:rPr>
      </w:pPr>
      <w:r>
        <w:t>2.</w:t>
      </w:r>
      <w:r>
        <w:tab/>
        <w:t>Applications that may be dealt with by registrar</w:t>
      </w:r>
      <w:r>
        <w:tab/>
      </w:r>
      <w:r>
        <w:fldChar w:fldCharType="begin"/>
      </w:r>
      <w:r>
        <w:instrText xml:space="preserve"> PAGEREF _Toc386714775 \h </w:instrText>
      </w:r>
      <w:r>
        <w:fldChar w:fldCharType="separate"/>
      </w:r>
      <w:r>
        <w:t>287</w:t>
      </w:r>
      <w:r>
        <w:fldChar w:fldCharType="end"/>
      </w:r>
    </w:p>
    <w:p>
      <w:pPr>
        <w:pStyle w:val="TOC8"/>
        <w:rPr>
          <w:rFonts w:asciiTheme="minorHAnsi" w:eastAsiaTheme="minorEastAsia" w:hAnsiTheme="minorHAnsi" w:cstheme="minorBidi"/>
          <w:szCs w:val="22"/>
        </w:rPr>
      </w:pPr>
      <w:r>
        <w:t>3.</w:t>
      </w:r>
      <w:r>
        <w:tab/>
        <w:t>Enforcing judgment in action between partners</w:t>
      </w:r>
      <w:r>
        <w:tab/>
      </w:r>
      <w:r>
        <w:fldChar w:fldCharType="begin"/>
      </w:r>
      <w:r>
        <w:instrText xml:space="preserve"> PAGEREF _Toc386714776 \h </w:instrText>
      </w:r>
      <w:r>
        <w:fldChar w:fldCharType="separate"/>
      </w:r>
      <w:r>
        <w:t>288</w:t>
      </w:r>
      <w:r>
        <w:fldChar w:fldCharType="end"/>
      </w:r>
    </w:p>
    <w:p>
      <w:pPr>
        <w:pStyle w:val="TOC2"/>
        <w:tabs>
          <w:tab w:val="right" w:leader="dot" w:pos="7088"/>
        </w:tabs>
        <w:rPr>
          <w:rFonts w:asciiTheme="minorHAnsi" w:eastAsiaTheme="minorEastAsia" w:hAnsiTheme="minorHAnsi" w:cstheme="minorBidi"/>
          <w:b w:val="0"/>
          <w:sz w:val="22"/>
          <w:szCs w:val="22"/>
        </w:rPr>
      </w:pPr>
      <w:r>
        <w:t>Order 51 — Receivers</w:t>
      </w:r>
    </w:p>
    <w:p>
      <w:pPr>
        <w:pStyle w:val="TOC8"/>
        <w:rPr>
          <w:rFonts w:asciiTheme="minorHAnsi" w:eastAsiaTheme="minorEastAsia" w:hAnsiTheme="minorHAnsi" w:cstheme="minorBidi"/>
          <w:szCs w:val="22"/>
        </w:rPr>
      </w:pPr>
      <w:r>
        <w:t>1</w:t>
      </w:r>
      <w:r>
        <w:rPr>
          <w:snapToGrid w:val="0"/>
        </w:rPr>
        <w:t>.</w:t>
      </w:r>
      <w:r>
        <w:rPr>
          <w:snapToGrid w:val="0"/>
        </w:rPr>
        <w:tab/>
        <w:t>Application for receiver and injunction</w:t>
      </w:r>
      <w:r>
        <w:tab/>
      </w:r>
      <w:r>
        <w:fldChar w:fldCharType="begin"/>
      </w:r>
      <w:r>
        <w:instrText xml:space="preserve"> PAGEREF _Toc386714778 \h </w:instrText>
      </w:r>
      <w:r>
        <w:fldChar w:fldCharType="separate"/>
      </w:r>
      <w:r>
        <w:t>289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Security to be given by receiver</w:t>
      </w:r>
      <w:r>
        <w:tab/>
      </w:r>
      <w:r>
        <w:fldChar w:fldCharType="begin"/>
      </w:r>
      <w:r>
        <w:instrText xml:space="preserve"> PAGEREF _Toc386714779 \h </w:instrText>
      </w:r>
      <w:r>
        <w:fldChar w:fldCharType="separate"/>
      </w:r>
      <w:r>
        <w:t>289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Remuneration of receiver</w:t>
      </w:r>
      <w:r>
        <w:tab/>
      </w:r>
      <w:r>
        <w:fldChar w:fldCharType="begin"/>
      </w:r>
      <w:r>
        <w:instrText xml:space="preserve"> PAGEREF _Toc386714780 \h </w:instrText>
      </w:r>
      <w:r>
        <w:fldChar w:fldCharType="separate"/>
      </w:r>
      <w:r>
        <w:t>290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Accounts by receiver</w:t>
      </w:r>
      <w:r>
        <w:tab/>
      </w:r>
      <w:r>
        <w:fldChar w:fldCharType="begin"/>
      </w:r>
      <w:r>
        <w:instrText xml:space="preserve"> PAGEREF _Toc386714781 \h </w:instrText>
      </w:r>
      <w:r>
        <w:fldChar w:fldCharType="separate"/>
      </w:r>
      <w:r>
        <w:t>290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Payment of balances by receiver</w:t>
      </w:r>
      <w:r>
        <w:tab/>
      </w:r>
      <w:r>
        <w:fldChar w:fldCharType="begin"/>
      </w:r>
      <w:r>
        <w:instrText xml:space="preserve"> PAGEREF _Toc386714782 \h </w:instrText>
      </w:r>
      <w:r>
        <w:fldChar w:fldCharType="separate"/>
      </w:r>
      <w:r>
        <w:t>290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Default by receiver</w:t>
      </w:r>
      <w:r>
        <w:tab/>
      </w:r>
      <w:r>
        <w:fldChar w:fldCharType="begin"/>
      </w:r>
      <w:r>
        <w:instrText xml:space="preserve"> PAGEREF _Toc386714783 \h </w:instrText>
      </w:r>
      <w:r>
        <w:fldChar w:fldCharType="separate"/>
      </w:r>
      <w:r>
        <w:t>291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Books of accounts to be deposited with Court</w:t>
      </w:r>
      <w:r>
        <w:tab/>
      </w:r>
      <w:r>
        <w:fldChar w:fldCharType="begin"/>
      </w:r>
      <w:r>
        <w:instrText xml:space="preserve"> PAGEREF _Toc386714784 \h </w:instrText>
      </w:r>
      <w:r>
        <w:fldChar w:fldCharType="separate"/>
      </w:r>
      <w:r>
        <w:t>291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Compensation to party restrained</w:t>
      </w:r>
      <w:r>
        <w:tab/>
      </w:r>
      <w:r>
        <w:fldChar w:fldCharType="begin"/>
      </w:r>
      <w:r>
        <w:instrText xml:space="preserve"> PAGEREF _Toc386714785 \h </w:instrText>
      </w:r>
      <w:r>
        <w:fldChar w:fldCharType="separate"/>
      </w:r>
      <w:r>
        <w:t>292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by applicant to party restrained</w:t>
      </w:r>
      <w:r>
        <w:tab/>
      </w:r>
      <w:r>
        <w:fldChar w:fldCharType="begin"/>
      </w:r>
      <w:r>
        <w:instrText xml:space="preserve"> PAGEREF _Toc386714786 \h </w:instrText>
      </w:r>
      <w:r>
        <w:fldChar w:fldCharType="separate"/>
      </w:r>
      <w:r>
        <w:t>292</w:t>
      </w:r>
      <w:r>
        <w:fldChar w:fldCharType="end"/>
      </w:r>
    </w:p>
    <w:p>
      <w:pPr>
        <w:pStyle w:val="TOC8"/>
        <w:rPr>
          <w:rFonts w:asciiTheme="minorHAnsi" w:eastAsiaTheme="minorEastAsia" w:hAnsiTheme="minorHAnsi" w:cstheme="minorBidi"/>
          <w:szCs w:val="22"/>
        </w:rPr>
      </w:pPr>
      <w:r>
        <w:t>11.</w:t>
      </w:r>
      <w:r>
        <w:tab/>
        <w:t xml:space="preserve">Application to </w:t>
      </w:r>
      <w:r>
        <w:rPr>
          <w:i/>
        </w:rPr>
        <w:t>Civil Judgments Enforcement Act 2004</w:t>
      </w:r>
      <w:r>
        <w:tab/>
      </w:r>
      <w:r>
        <w:fldChar w:fldCharType="begin"/>
      </w:r>
      <w:r>
        <w:instrText xml:space="preserve"> PAGEREF _Toc386714787 \h </w:instrText>
      </w:r>
      <w:r>
        <w:fldChar w:fldCharType="separate"/>
      </w:r>
      <w:r>
        <w:t>292</w:t>
      </w:r>
      <w:r>
        <w:fldChar w:fldCharType="end"/>
      </w:r>
    </w:p>
    <w:p>
      <w:pPr>
        <w:pStyle w:val="TOC2"/>
        <w:tabs>
          <w:tab w:val="right" w:leader="dot" w:pos="7088"/>
        </w:tabs>
        <w:rPr>
          <w:rFonts w:asciiTheme="minorHAnsi" w:eastAsiaTheme="minorEastAsia" w:hAnsiTheme="minorHAnsi" w:cstheme="minorBidi"/>
          <w:b w:val="0"/>
          <w:sz w:val="22"/>
          <w:szCs w:val="22"/>
        </w:rPr>
      </w:pPr>
      <w:r>
        <w:t>Order 52 — Interlocutory injunctions, interim preservation of property</w:t>
      </w:r>
    </w:p>
    <w:p>
      <w:pPr>
        <w:pStyle w:val="TOC8"/>
        <w:rPr>
          <w:rFonts w:asciiTheme="minorHAnsi" w:eastAsiaTheme="minorEastAsia" w:hAnsiTheme="minorHAnsi" w:cstheme="minorBidi"/>
          <w:szCs w:val="22"/>
        </w:rPr>
      </w:pPr>
      <w:r>
        <w:t>1</w:t>
      </w:r>
      <w:r>
        <w:rPr>
          <w:snapToGrid w:val="0"/>
        </w:rPr>
        <w:t>.</w:t>
      </w:r>
      <w:r>
        <w:rPr>
          <w:snapToGrid w:val="0"/>
        </w:rPr>
        <w:tab/>
        <w:t>Application for injunction</w:t>
      </w:r>
      <w:r>
        <w:tab/>
      </w:r>
      <w:r>
        <w:fldChar w:fldCharType="begin"/>
      </w:r>
      <w:r>
        <w:instrText xml:space="preserve"> PAGEREF _Toc386714789 \h </w:instrText>
      </w:r>
      <w:r>
        <w:fldChar w:fldCharType="separate"/>
      </w:r>
      <w:r>
        <w:t>293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Detention etc. of property; securing funds in dispute</w:t>
      </w:r>
      <w:r>
        <w:tab/>
      </w:r>
      <w:r>
        <w:fldChar w:fldCharType="begin"/>
      </w:r>
      <w:r>
        <w:instrText xml:space="preserve"> PAGEREF _Toc386714790 \h </w:instrText>
      </w:r>
      <w:r>
        <w:fldChar w:fldCharType="separate"/>
      </w:r>
      <w:r>
        <w:t>293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Power to order taking of samples etc.</w:t>
      </w:r>
      <w:r>
        <w:tab/>
      </w:r>
      <w:r>
        <w:fldChar w:fldCharType="begin"/>
      </w:r>
      <w:r>
        <w:instrText xml:space="preserve"> PAGEREF _Toc386714791 \h </w:instrText>
      </w:r>
      <w:r>
        <w:fldChar w:fldCharType="separate"/>
      </w:r>
      <w:r>
        <w:t>294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Disposal of perishable property etc.</w:t>
      </w:r>
      <w:r>
        <w:tab/>
      </w:r>
      <w:r>
        <w:fldChar w:fldCharType="begin"/>
      </w:r>
      <w:r>
        <w:instrText xml:space="preserve"> PAGEREF _Toc386714792 \h </w:instrText>
      </w:r>
      <w:r>
        <w:fldChar w:fldCharType="separate"/>
      </w:r>
      <w:r>
        <w:t>294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 for early trial on application for receiver, injunction etc.</w:t>
      </w:r>
      <w:r>
        <w:tab/>
      </w:r>
      <w:r>
        <w:fldChar w:fldCharType="begin"/>
      </w:r>
      <w:r>
        <w:instrText xml:space="preserve"> PAGEREF _Toc386714793 \h </w:instrText>
      </w:r>
      <w:r>
        <w:fldChar w:fldCharType="separate"/>
      </w:r>
      <w:r>
        <w:t>295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Recovering personal property subject to lien</w:t>
      </w:r>
      <w:r>
        <w:tab/>
      </w:r>
      <w:r>
        <w:fldChar w:fldCharType="begin"/>
      </w:r>
      <w:r>
        <w:instrText xml:space="preserve"> PAGEREF _Toc386714794 \h </w:instrText>
      </w:r>
      <w:r>
        <w:fldChar w:fldCharType="separate"/>
      </w:r>
      <w:r>
        <w:t>295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Directions</w:t>
      </w:r>
      <w:r>
        <w:tab/>
      </w:r>
      <w:r>
        <w:fldChar w:fldCharType="begin"/>
      </w:r>
      <w:r>
        <w:instrText xml:space="preserve"> PAGEREF _Toc386714795 \h </w:instrText>
      </w:r>
      <w:r>
        <w:fldChar w:fldCharType="separate"/>
      </w:r>
      <w:r>
        <w:t>296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 of income or transfer of property during case</w:t>
      </w:r>
      <w:r>
        <w:tab/>
      </w:r>
      <w:r>
        <w:fldChar w:fldCharType="begin"/>
      </w:r>
      <w:r>
        <w:instrText xml:space="preserve"> PAGEREF _Toc386714796 \h </w:instrText>
      </w:r>
      <w:r>
        <w:fldChar w:fldCharType="separate"/>
      </w:r>
      <w:r>
        <w:t>296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Injunction to include undertaking as to compensation to party restrained</w:t>
      </w:r>
      <w:r>
        <w:tab/>
      </w:r>
      <w:r>
        <w:fldChar w:fldCharType="begin"/>
      </w:r>
      <w:r>
        <w:instrText xml:space="preserve"> PAGEREF _Toc386714797 \h </w:instrText>
      </w:r>
      <w:r>
        <w:fldChar w:fldCharType="separate"/>
      </w:r>
      <w:r>
        <w:t>296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to party restrained by undertaking</w:t>
      </w:r>
      <w:r>
        <w:tab/>
      </w:r>
      <w:r>
        <w:fldChar w:fldCharType="begin"/>
      </w:r>
      <w:r>
        <w:instrText xml:space="preserve"> PAGEREF _Toc386714798 \h </w:instrText>
      </w:r>
      <w:r>
        <w:fldChar w:fldCharType="separate"/>
      </w:r>
      <w:r>
        <w:t>297</w:t>
      </w:r>
      <w:r>
        <w:fldChar w:fldCharType="end"/>
      </w:r>
    </w:p>
    <w:p>
      <w:pPr>
        <w:pStyle w:val="TOC2"/>
        <w:tabs>
          <w:tab w:val="right" w:leader="dot" w:pos="7088"/>
        </w:tabs>
        <w:rPr>
          <w:rFonts w:asciiTheme="minorHAnsi" w:eastAsiaTheme="minorEastAsia" w:hAnsiTheme="minorHAnsi" w:cstheme="minorBidi"/>
          <w:b w:val="0"/>
          <w:sz w:val="22"/>
          <w:szCs w:val="22"/>
        </w:rPr>
      </w:pPr>
      <w:r>
        <w:t>Order 52A</w:t>
      </w:r>
      <w:r>
        <w:rPr>
          <w:b w:val="0"/>
        </w:rPr>
        <w:t> </w:t>
      </w:r>
      <w:r>
        <w:t>—</w:t>
      </w:r>
      <w:r>
        <w:rPr>
          <w:b w:val="0"/>
        </w:rPr>
        <w:t> </w:t>
      </w:r>
      <w:r>
        <w:t>Freezing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_Toc386714800 \h </w:instrText>
      </w:r>
      <w:r>
        <w:fldChar w:fldCharType="separate"/>
      </w:r>
      <w:r>
        <w:t>298</w:t>
      </w:r>
      <w:r>
        <w:fldChar w:fldCharType="end"/>
      </w:r>
    </w:p>
    <w:p>
      <w:pPr>
        <w:pStyle w:val="TOC8"/>
        <w:rPr>
          <w:rFonts w:asciiTheme="minorHAnsi" w:eastAsiaTheme="minorEastAsia" w:hAnsiTheme="minorHAnsi" w:cstheme="minorBidi"/>
          <w:szCs w:val="22"/>
        </w:rPr>
      </w:pPr>
      <w:r>
        <w:t>2.</w:t>
      </w:r>
      <w:r>
        <w:tab/>
        <w:t>Freezing order</w:t>
      </w:r>
      <w:r>
        <w:tab/>
      </w:r>
      <w:r>
        <w:fldChar w:fldCharType="begin"/>
      </w:r>
      <w:r>
        <w:instrText xml:space="preserve"> PAGEREF _Toc386714801 \h </w:instrText>
      </w:r>
      <w:r>
        <w:fldChar w:fldCharType="separate"/>
      </w:r>
      <w:r>
        <w:t>298</w:t>
      </w:r>
      <w:r>
        <w:fldChar w:fldCharType="end"/>
      </w:r>
    </w:p>
    <w:p>
      <w:pPr>
        <w:pStyle w:val="TOC8"/>
        <w:rPr>
          <w:rFonts w:asciiTheme="minorHAnsi" w:eastAsiaTheme="minorEastAsia" w:hAnsiTheme="minorHAnsi" w:cstheme="minorBidi"/>
          <w:szCs w:val="22"/>
        </w:rPr>
      </w:pPr>
      <w:r>
        <w:t>3.</w:t>
      </w:r>
      <w:r>
        <w:tab/>
        <w:t>Ancillary order</w:t>
      </w:r>
      <w:r>
        <w:tab/>
      </w:r>
      <w:r>
        <w:fldChar w:fldCharType="begin"/>
      </w:r>
      <w:r>
        <w:instrText xml:space="preserve"> PAGEREF _Toc386714802 \h </w:instrText>
      </w:r>
      <w:r>
        <w:fldChar w:fldCharType="separate"/>
      </w:r>
      <w:r>
        <w:t>298</w:t>
      </w:r>
      <w:r>
        <w:fldChar w:fldCharType="end"/>
      </w:r>
    </w:p>
    <w:p>
      <w:pPr>
        <w:pStyle w:val="TOC8"/>
        <w:rPr>
          <w:rFonts w:asciiTheme="minorHAnsi" w:eastAsiaTheme="minorEastAsia" w:hAnsiTheme="minorHAnsi" w:cstheme="minorBidi"/>
          <w:szCs w:val="22"/>
        </w:rPr>
      </w:pPr>
      <w:r>
        <w:t>4.</w:t>
      </w:r>
      <w:r>
        <w:tab/>
        <w:t>Respondent need not be party to proceeding</w:t>
      </w:r>
      <w:r>
        <w:tab/>
      </w:r>
      <w:r>
        <w:fldChar w:fldCharType="begin"/>
      </w:r>
      <w:r>
        <w:instrText xml:space="preserve"> PAGEREF _Toc386714803 \h </w:instrText>
      </w:r>
      <w:r>
        <w:fldChar w:fldCharType="separate"/>
      </w:r>
      <w:r>
        <w:t>299</w:t>
      </w:r>
      <w:r>
        <w:fldChar w:fldCharType="end"/>
      </w:r>
    </w:p>
    <w:p>
      <w:pPr>
        <w:pStyle w:val="TOC8"/>
        <w:rPr>
          <w:rFonts w:asciiTheme="minorHAnsi" w:eastAsiaTheme="minorEastAsia" w:hAnsiTheme="minorHAnsi" w:cstheme="minorBidi"/>
          <w:szCs w:val="22"/>
        </w:rPr>
      </w:pPr>
      <w:r>
        <w:t>5.</w:t>
      </w:r>
      <w:r>
        <w:tab/>
        <w:t>Order against judgment debtor, prospective judgment debtor or third party</w:t>
      </w:r>
      <w:r>
        <w:tab/>
      </w:r>
      <w:r>
        <w:fldChar w:fldCharType="begin"/>
      </w:r>
      <w:r>
        <w:instrText xml:space="preserve"> PAGEREF _Toc386714804 \h </w:instrText>
      </w:r>
      <w:r>
        <w:fldChar w:fldCharType="separate"/>
      </w:r>
      <w:r>
        <w:t>299</w:t>
      </w:r>
      <w:r>
        <w:fldChar w:fldCharType="end"/>
      </w:r>
    </w:p>
    <w:p>
      <w:pPr>
        <w:pStyle w:val="TOC8"/>
        <w:rPr>
          <w:rFonts w:asciiTheme="minorHAnsi" w:eastAsiaTheme="minorEastAsia" w:hAnsiTheme="minorHAnsi" w:cstheme="minorBidi"/>
          <w:szCs w:val="22"/>
        </w:rPr>
      </w:pPr>
      <w:r>
        <w:t>6.</w:t>
      </w:r>
      <w:r>
        <w:tab/>
        <w:t>Court’s other jurisdiction not affected</w:t>
      </w:r>
      <w:r>
        <w:tab/>
      </w:r>
      <w:r>
        <w:fldChar w:fldCharType="begin"/>
      </w:r>
      <w:r>
        <w:instrText xml:space="preserve"> PAGEREF _Toc386714805 \h </w:instrText>
      </w:r>
      <w:r>
        <w:fldChar w:fldCharType="separate"/>
      </w:r>
      <w:r>
        <w:t>301</w:t>
      </w:r>
      <w:r>
        <w:fldChar w:fldCharType="end"/>
      </w:r>
    </w:p>
    <w:p>
      <w:pPr>
        <w:pStyle w:val="TOC8"/>
        <w:rPr>
          <w:rFonts w:asciiTheme="minorHAnsi" w:eastAsiaTheme="minorEastAsia" w:hAnsiTheme="minorHAnsi" w:cstheme="minorBidi"/>
          <w:szCs w:val="22"/>
        </w:rPr>
      </w:pPr>
      <w:r>
        <w:t>7.</w:t>
      </w:r>
      <w:r>
        <w:tab/>
        <w:t>Service outside Australia of application for order</w:t>
      </w:r>
      <w:r>
        <w:tab/>
      </w:r>
      <w:r>
        <w:fldChar w:fldCharType="begin"/>
      </w:r>
      <w:r>
        <w:instrText xml:space="preserve"> PAGEREF _Toc386714806 \h </w:instrText>
      </w:r>
      <w:r>
        <w:fldChar w:fldCharType="separate"/>
      </w:r>
      <w:r>
        <w:t>301</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_Toc386714807 \h </w:instrText>
      </w:r>
      <w:r>
        <w:fldChar w:fldCharType="separate"/>
      </w:r>
      <w:r>
        <w:t>301</w:t>
      </w:r>
      <w:r>
        <w:fldChar w:fldCharType="end"/>
      </w:r>
    </w:p>
    <w:p>
      <w:pPr>
        <w:pStyle w:val="TOC2"/>
        <w:tabs>
          <w:tab w:val="right" w:leader="dot" w:pos="7088"/>
        </w:tabs>
        <w:rPr>
          <w:rFonts w:asciiTheme="minorHAnsi" w:eastAsiaTheme="minorEastAsia" w:hAnsiTheme="minorHAnsi" w:cstheme="minorBidi"/>
          <w:b w:val="0"/>
          <w:sz w:val="22"/>
          <w:szCs w:val="22"/>
        </w:rPr>
      </w:pPr>
      <w:r>
        <w:t>Order 52B</w:t>
      </w:r>
      <w:r>
        <w:rPr>
          <w:b w:val="0"/>
        </w:rPr>
        <w:t> </w:t>
      </w:r>
      <w:r>
        <w:t>—</w:t>
      </w:r>
      <w:r>
        <w:rPr>
          <w:b w:val="0"/>
        </w:rPr>
        <w:t> </w:t>
      </w:r>
      <w:r>
        <w:t>Search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_Toc386714809 \h </w:instrText>
      </w:r>
      <w:r>
        <w:fldChar w:fldCharType="separate"/>
      </w:r>
      <w:r>
        <w:t>302</w:t>
      </w:r>
      <w:r>
        <w:fldChar w:fldCharType="end"/>
      </w:r>
    </w:p>
    <w:p>
      <w:pPr>
        <w:pStyle w:val="TOC8"/>
        <w:rPr>
          <w:rFonts w:asciiTheme="minorHAnsi" w:eastAsiaTheme="minorEastAsia" w:hAnsiTheme="minorHAnsi" w:cstheme="minorBidi"/>
          <w:szCs w:val="22"/>
        </w:rPr>
      </w:pPr>
      <w:r>
        <w:t>2.</w:t>
      </w:r>
      <w:r>
        <w:tab/>
        <w:t>Search order</w:t>
      </w:r>
      <w:r>
        <w:tab/>
      </w:r>
      <w:r>
        <w:fldChar w:fldCharType="begin"/>
      </w:r>
      <w:r>
        <w:instrText xml:space="preserve"> PAGEREF _Toc386714810 \h </w:instrText>
      </w:r>
      <w:r>
        <w:fldChar w:fldCharType="separate"/>
      </w:r>
      <w:r>
        <w:t>302</w:t>
      </w:r>
      <w:r>
        <w:fldChar w:fldCharType="end"/>
      </w:r>
    </w:p>
    <w:p>
      <w:pPr>
        <w:pStyle w:val="TOC8"/>
        <w:rPr>
          <w:rFonts w:asciiTheme="minorHAnsi" w:eastAsiaTheme="minorEastAsia" w:hAnsiTheme="minorHAnsi" w:cstheme="minorBidi"/>
          <w:szCs w:val="22"/>
        </w:rPr>
      </w:pPr>
      <w:r>
        <w:t>3.</w:t>
      </w:r>
      <w:r>
        <w:tab/>
        <w:t>Requirements for making of search order</w:t>
      </w:r>
      <w:r>
        <w:tab/>
      </w:r>
      <w:r>
        <w:fldChar w:fldCharType="begin"/>
      </w:r>
      <w:r>
        <w:instrText xml:space="preserve"> PAGEREF _Toc386714811 \h </w:instrText>
      </w:r>
      <w:r>
        <w:fldChar w:fldCharType="separate"/>
      </w:r>
      <w:r>
        <w:t>302</w:t>
      </w:r>
      <w:r>
        <w:fldChar w:fldCharType="end"/>
      </w:r>
    </w:p>
    <w:p>
      <w:pPr>
        <w:pStyle w:val="TOC8"/>
        <w:rPr>
          <w:rFonts w:asciiTheme="minorHAnsi" w:eastAsiaTheme="minorEastAsia" w:hAnsiTheme="minorHAnsi" w:cstheme="minorBidi"/>
          <w:szCs w:val="22"/>
        </w:rPr>
      </w:pPr>
      <w:r>
        <w:t>4.</w:t>
      </w:r>
      <w:r>
        <w:tab/>
        <w:t>Court’s other jurisdiction not affected</w:t>
      </w:r>
      <w:r>
        <w:tab/>
      </w:r>
      <w:r>
        <w:fldChar w:fldCharType="begin"/>
      </w:r>
      <w:r>
        <w:instrText xml:space="preserve"> PAGEREF _Toc386714812 \h </w:instrText>
      </w:r>
      <w:r>
        <w:fldChar w:fldCharType="separate"/>
      </w:r>
      <w:r>
        <w:t>303</w:t>
      </w:r>
      <w:r>
        <w:fldChar w:fldCharType="end"/>
      </w:r>
    </w:p>
    <w:p>
      <w:pPr>
        <w:pStyle w:val="TOC8"/>
        <w:rPr>
          <w:rFonts w:asciiTheme="minorHAnsi" w:eastAsiaTheme="minorEastAsia" w:hAnsiTheme="minorHAnsi" w:cstheme="minorBidi"/>
          <w:szCs w:val="22"/>
        </w:rPr>
      </w:pPr>
      <w:r>
        <w:t>5.</w:t>
      </w:r>
      <w:r>
        <w:tab/>
        <w:t>Terms of search order</w:t>
      </w:r>
      <w:r>
        <w:tab/>
      </w:r>
      <w:r>
        <w:fldChar w:fldCharType="begin"/>
      </w:r>
      <w:r>
        <w:instrText xml:space="preserve"> PAGEREF _Toc386714813 \h </w:instrText>
      </w:r>
      <w:r>
        <w:fldChar w:fldCharType="separate"/>
      </w:r>
      <w:r>
        <w:t>303</w:t>
      </w:r>
      <w:r>
        <w:fldChar w:fldCharType="end"/>
      </w:r>
    </w:p>
    <w:p>
      <w:pPr>
        <w:pStyle w:val="TOC8"/>
        <w:rPr>
          <w:rFonts w:asciiTheme="minorHAnsi" w:eastAsiaTheme="minorEastAsia" w:hAnsiTheme="minorHAnsi" w:cstheme="minorBidi"/>
          <w:szCs w:val="22"/>
        </w:rPr>
      </w:pPr>
      <w:r>
        <w:t>6.</w:t>
      </w:r>
      <w:r>
        <w:tab/>
        <w:t>Independent solicitors, appointment of etc.</w:t>
      </w:r>
      <w:r>
        <w:tab/>
      </w:r>
      <w:r>
        <w:fldChar w:fldCharType="begin"/>
      </w:r>
      <w:r>
        <w:instrText xml:space="preserve"> PAGEREF _Toc386714814 \h </w:instrText>
      </w:r>
      <w:r>
        <w:fldChar w:fldCharType="separate"/>
      </w:r>
      <w:r>
        <w:t>304</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_Toc386714815 \h </w:instrText>
      </w:r>
      <w:r>
        <w:fldChar w:fldCharType="separate"/>
      </w:r>
      <w:r>
        <w:t>304</w:t>
      </w:r>
      <w:r>
        <w:fldChar w:fldCharType="end"/>
      </w:r>
    </w:p>
    <w:p>
      <w:pPr>
        <w:pStyle w:val="TOC2"/>
        <w:tabs>
          <w:tab w:val="right" w:leader="dot" w:pos="7088"/>
        </w:tabs>
        <w:rPr>
          <w:rFonts w:asciiTheme="minorHAnsi" w:eastAsiaTheme="minorEastAsia" w:hAnsiTheme="minorHAnsi" w:cstheme="minorBidi"/>
          <w:b w:val="0"/>
          <w:sz w:val="22"/>
          <w:szCs w:val="22"/>
        </w:rPr>
      </w:pPr>
      <w:r>
        <w:t>Order 53 — Sales of land by the Court</w:t>
      </w:r>
    </w:p>
    <w:p>
      <w:pPr>
        <w:pStyle w:val="TOC8"/>
        <w:rPr>
          <w:rFonts w:asciiTheme="minorHAnsi" w:eastAsiaTheme="minorEastAsia" w:hAnsiTheme="minorHAnsi" w:cstheme="minorBidi"/>
          <w:szCs w:val="22"/>
        </w:rPr>
      </w:pPr>
      <w:r>
        <w:t>1</w:t>
      </w:r>
      <w:r>
        <w:rPr>
          <w:snapToGrid w:val="0"/>
        </w:rPr>
        <w:t>.</w:t>
      </w:r>
      <w:r>
        <w:rPr>
          <w:snapToGrid w:val="0"/>
        </w:rPr>
        <w:tab/>
        <w:t>Term used: land</w:t>
      </w:r>
      <w:r>
        <w:tab/>
      </w:r>
      <w:r>
        <w:fldChar w:fldCharType="begin"/>
      </w:r>
      <w:r>
        <w:instrText xml:space="preserve"> PAGEREF _Toc386714817 \h </w:instrText>
      </w:r>
      <w:r>
        <w:fldChar w:fldCharType="separate"/>
      </w:r>
      <w:r>
        <w:t>306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Power to order sale of land</w:t>
      </w:r>
      <w:r>
        <w:tab/>
      </w:r>
      <w:r>
        <w:fldChar w:fldCharType="begin"/>
      </w:r>
      <w:r>
        <w:instrText xml:space="preserve"> PAGEREF _Toc386714818 \h </w:instrText>
      </w:r>
      <w:r>
        <w:fldChar w:fldCharType="separate"/>
      </w:r>
      <w:r>
        <w:t>306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Manner of sale</w:t>
      </w:r>
      <w:r>
        <w:tab/>
      </w:r>
      <w:r>
        <w:fldChar w:fldCharType="begin"/>
      </w:r>
      <w:r>
        <w:instrText xml:space="preserve"> PAGEREF _Toc386714819 \h </w:instrText>
      </w:r>
      <w:r>
        <w:fldChar w:fldCharType="separate"/>
      </w:r>
      <w:r>
        <w:t>306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w:t>
      </w:r>
      <w:r>
        <w:tab/>
      </w:r>
      <w:r>
        <w:fldChar w:fldCharType="begin"/>
      </w:r>
      <w:r>
        <w:instrText xml:space="preserve"> PAGEREF _Toc386714820 \h </w:instrText>
      </w:r>
      <w:r>
        <w:fldChar w:fldCharType="separate"/>
      </w:r>
      <w:r>
        <w:t>306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 of sale</w:t>
      </w:r>
      <w:r>
        <w:tab/>
      </w:r>
      <w:r>
        <w:fldChar w:fldCharType="begin"/>
      </w:r>
      <w:r>
        <w:instrText xml:space="preserve"> PAGEREF _Toc386714821 \h </w:instrText>
      </w:r>
      <w:r>
        <w:fldChar w:fldCharType="separate"/>
      </w:r>
      <w:r>
        <w:t>307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Mortgage, exchange or partition</w:t>
      </w:r>
      <w:r>
        <w:tab/>
      </w:r>
      <w:r>
        <w:fldChar w:fldCharType="begin"/>
      </w:r>
      <w:r>
        <w:instrText xml:space="preserve"> PAGEREF _Toc386714822 \h </w:instrText>
      </w:r>
      <w:r>
        <w:fldChar w:fldCharType="separate"/>
      </w:r>
      <w:r>
        <w:t>307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matters to counsel</w:t>
      </w:r>
      <w:r>
        <w:tab/>
      </w:r>
      <w:r>
        <w:fldChar w:fldCharType="begin"/>
      </w:r>
      <w:r>
        <w:instrText xml:space="preserve"> PAGEREF _Toc386714823 \h </w:instrText>
      </w:r>
      <w:r>
        <w:fldChar w:fldCharType="separate"/>
      </w:r>
      <w:r>
        <w:t>308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Objection to counsel’s opinion</w:t>
      </w:r>
      <w:r>
        <w:tab/>
      </w:r>
      <w:r>
        <w:fldChar w:fldCharType="begin"/>
      </w:r>
      <w:r>
        <w:instrText xml:space="preserve"> PAGEREF _Toc386714824 \h </w:instrText>
      </w:r>
      <w:r>
        <w:fldChar w:fldCharType="separate"/>
      </w:r>
      <w:r>
        <w:t>308</w:t>
      </w:r>
      <w:r>
        <w:fldChar w:fldCharType="end"/>
      </w:r>
    </w:p>
    <w:p>
      <w:pPr>
        <w:pStyle w:val="TOC2"/>
        <w:tabs>
          <w:tab w:val="right" w:leader="dot" w:pos="7088"/>
        </w:tabs>
        <w:rPr>
          <w:rFonts w:asciiTheme="minorHAnsi" w:eastAsiaTheme="minorEastAsia" w:hAnsiTheme="minorHAnsi" w:cstheme="minorBidi"/>
          <w:b w:val="0"/>
          <w:sz w:val="22"/>
          <w:szCs w:val="22"/>
        </w:rPr>
      </w:pPr>
      <w:r>
        <w:t>Order 54 — Originating and other motions</w:t>
      </w:r>
    </w:p>
    <w:p>
      <w:pPr>
        <w:pStyle w:val="TOC8"/>
        <w:rPr>
          <w:rFonts w:asciiTheme="minorHAnsi" w:eastAsiaTheme="minorEastAsia" w:hAnsiTheme="minorHAnsi" w:cstheme="minorBidi"/>
          <w:szCs w:val="22"/>
        </w:rPr>
      </w:pPr>
      <w:r>
        <w:t>1</w:t>
      </w:r>
      <w:r>
        <w:rPr>
          <w:snapToGrid w:val="0"/>
        </w:rPr>
        <w:t>.</w:t>
      </w:r>
      <w:r>
        <w:rPr>
          <w:snapToGrid w:val="0"/>
        </w:rPr>
        <w:tab/>
        <w:t>Application of this Order</w:t>
      </w:r>
      <w:r>
        <w:tab/>
      </w:r>
      <w:r>
        <w:fldChar w:fldCharType="begin"/>
      </w:r>
      <w:r>
        <w:instrText xml:space="preserve"> PAGEREF _Toc386714826 \h </w:instrText>
      </w:r>
      <w:r>
        <w:fldChar w:fldCharType="separate"/>
      </w:r>
      <w:r>
        <w:t>309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Which applications to be made by motion</w:t>
      </w:r>
      <w:r>
        <w:tab/>
      </w:r>
      <w:r>
        <w:fldChar w:fldCharType="begin"/>
      </w:r>
      <w:r>
        <w:instrText xml:space="preserve"> PAGEREF _Toc386714827 \h </w:instrText>
      </w:r>
      <w:r>
        <w:fldChar w:fldCharType="separate"/>
      </w:r>
      <w:r>
        <w:t>309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motion</w:t>
      </w:r>
      <w:r>
        <w:tab/>
      </w:r>
      <w:r>
        <w:fldChar w:fldCharType="begin"/>
      </w:r>
      <w:r>
        <w:instrText xml:space="preserve"> PAGEREF _Toc386714828 \h </w:instrText>
      </w:r>
      <w:r>
        <w:fldChar w:fldCharType="separate"/>
      </w:r>
      <w:r>
        <w:t>309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notice of motion</w:t>
      </w:r>
      <w:r>
        <w:tab/>
      </w:r>
      <w:r>
        <w:fldChar w:fldCharType="begin"/>
      </w:r>
      <w:r>
        <w:instrText xml:space="preserve"> PAGEREF _Toc386714829 \h </w:instrText>
      </w:r>
      <w:r>
        <w:fldChar w:fldCharType="separate"/>
      </w:r>
      <w:r>
        <w:t>309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of notice of motion</w:t>
      </w:r>
      <w:r>
        <w:tab/>
      </w:r>
      <w:r>
        <w:fldChar w:fldCharType="begin"/>
      </w:r>
      <w:r>
        <w:instrText xml:space="preserve"> PAGEREF _Toc386714830 \h </w:instrText>
      </w:r>
      <w:r>
        <w:fldChar w:fldCharType="separate"/>
      </w:r>
      <w:r>
        <w:t>309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Issue of notice of motion</w:t>
      </w:r>
      <w:r>
        <w:tab/>
      </w:r>
      <w:r>
        <w:fldChar w:fldCharType="begin"/>
      </w:r>
      <w:r>
        <w:instrText xml:space="preserve"> PAGEREF _Toc386714831 \h </w:instrText>
      </w:r>
      <w:r>
        <w:fldChar w:fldCharType="separate"/>
      </w:r>
      <w:r>
        <w:t>310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notice of motion with writ etc.</w:t>
      </w:r>
      <w:r>
        <w:tab/>
      </w:r>
      <w:r>
        <w:fldChar w:fldCharType="begin"/>
      </w:r>
      <w:r>
        <w:instrText xml:space="preserve"> PAGEREF _Toc386714832 \h </w:instrText>
      </w:r>
      <w:r>
        <w:fldChar w:fldCharType="separate"/>
      </w:r>
      <w:r>
        <w:t>310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Adjournment etc.</w:t>
      </w:r>
      <w:r>
        <w:tab/>
      </w:r>
      <w:r>
        <w:fldChar w:fldCharType="begin"/>
      </w:r>
      <w:r>
        <w:instrText xml:space="preserve"> PAGEREF _Toc386714833 \h </w:instrText>
      </w:r>
      <w:r>
        <w:fldChar w:fldCharType="separate"/>
      </w:r>
      <w:r>
        <w:t>310</w:t>
      </w:r>
      <w:r>
        <w:fldChar w:fldCharType="end"/>
      </w:r>
    </w:p>
    <w:p>
      <w:pPr>
        <w:pStyle w:val="TOC2"/>
        <w:tabs>
          <w:tab w:val="right" w:leader="dot" w:pos="7088"/>
        </w:tabs>
        <w:rPr>
          <w:rFonts w:asciiTheme="minorHAnsi" w:eastAsiaTheme="minorEastAsia" w:hAnsiTheme="minorHAnsi" w:cstheme="minorBidi"/>
          <w:b w:val="0"/>
          <w:sz w:val="22"/>
          <w:szCs w:val="22"/>
        </w:rPr>
      </w:pPr>
      <w:r>
        <w:t>Order 55 — Committal and attachment</w:t>
      </w:r>
    </w:p>
    <w:p>
      <w:pPr>
        <w:pStyle w:val="TOC8"/>
        <w:rPr>
          <w:rFonts w:asciiTheme="minorHAnsi" w:eastAsiaTheme="minorEastAsia" w:hAnsiTheme="minorHAnsi" w:cstheme="minorBidi"/>
          <w:szCs w:val="22"/>
        </w:rPr>
      </w:pPr>
      <w:r>
        <w:t>1</w:t>
      </w:r>
      <w:r>
        <w:rPr>
          <w:snapToGrid w:val="0"/>
        </w:rPr>
        <w:t>.</w:t>
      </w:r>
      <w:r>
        <w:rPr>
          <w:snapToGrid w:val="0"/>
        </w:rPr>
        <w:tab/>
        <w:t>Term used: contemnor</w:t>
      </w:r>
      <w:r>
        <w:tab/>
      </w:r>
      <w:r>
        <w:fldChar w:fldCharType="begin"/>
      </w:r>
      <w:r>
        <w:instrText xml:space="preserve"> PAGEREF _Toc386714835 \h </w:instrText>
      </w:r>
      <w:r>
        <w:fldChar w:fldCharType="separate"/>
      </w:r>
      <w:r>
        <w:t>311</w:t>
      </w:r>
      <w:r>
        <w:fldChar w:fldCharType="end"/>
      </w:r>
    </w:p>
    <w:p>
      <w:pPr>
        <w:pStyle w:val="TOC8"/>
        <w:rPr>
          <w:rFonts w:asciiTheme="minorHAnsi" w:eastAsiaTheme="minorEastAsia" w:hAnsiTheme="minorHAnsi" w:cstheme="minorBidi"/>
          <w:szCs w:val="22"/>
        </w:rPr>
      </w:pPr>
      <w:r>
        <w:t>2.</w:t>
      </w:r>
      <w:r>
        <w:tab/>
        <w:t>Committal for contempt of court</w:t>
      </w:r>
      <w:r>
        <w:tab/>
      </w:r>
      <w:r>
        <w:fldChar w:fldCharType="begin"/>
      </w:r>
      <w:r>
        <w:instrText xml:space="preserve"> PAGEREF _Toc386714836 \h </w:instrText>
      </w:r>
      <w:r>
        <w:fldChar w:fldCharType="separate"/>
      </w:r>
      <w:r>
        <w:t>311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Contempt in face of Court</w:t>
      </w:r>
      <w:r>
        <w:tab/>
      </w:r>
      <w:r>
        <w:fldChar w:fldCharType="begin"/>
      </w:r>
      <w:r>
        <w:instrText xml:space="preserve"> PAGEREF _Toc386714837 \h </w:instrText>
      </w:r>
      <w:r>
        <w:fldChar w:fldCharType="separate"/>
      </w:r>
      <w:r>
        <w:t>311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Other cases of contempt</w:t>
      </w:r>
      <w:r>
        <w:tab/>
      </w:r>
      <w:r>
        <w:fldChar w:fldCharType="begin"/>
      </w:r>
      <w:r>
        <w:instrText xml:space="preserve"> PAGEREF _Toc386714838 \h </w:instrText>
      </w:r>
      <w:r>
        <w:fldChar w:fldCharType="separate"/>
      </w:r>
      <w:r>
        <w:t>312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and service of notice or summons</w:t>
      </w:r>
      <w:r>
        <w:tab/>
      </w:r>
      <w:r>
        <w:fldChar w:fldCharType="begin"/>
      </w:r>
      <w:r>
        <w:instrText xml:space="preserve"> PAGEREF _Toc386714839 \h </w:instrText>
      </w:r>
      <w:r>
        <w:fldChar w:fldCharType="separate"/>
      </w:r>
      <w:r>
        <w:t>312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Arresting contemnors</w:t>
      </w:r>
      <w:r>
        <w:tab/>
      </w:r>
      <w:r>
        <w:fldChar w:fldCharType="begin"/>
      </w:r>
      <w:r>
        <w:instrText xml:space="preserve"> PAGEREF _Toc386714840 \h </w:instrText>
      </w:r>
      <w:r>
        <w:fldChar w:fldCharType="separate"/>
      </w:r>
      <w:r>
        <w:t>313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Punishing contemnors</w:t>
      </w:r>
      <w:r>
        <w:tab/>
      </w:r>
      <w:r>
        <w:fldChar w:fldCharType="begin"/>
      </w:r>
      <w:r>
        <w:instrText xml:space="preserve"> PAGEREF _Toc386714841 \h </w:instrText>
      </w:r>
      <w:r>
        <w:fldChar w:fldCharType="separate"/>
      </w:r>
      <w:r>
        <w:t>313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Execution of committal order may be suspended</w:t>
      </w:r>
      <w:r>
        <w:tab/>
      </w:r>
      <w:r>
        <w:fldChar w:fldCharType="begin"/>
      </w:r>
      <w:r>
        <w:instrText xml:space="preserve"> PAGEREF _Toc386714842 \h </w:instrText>
      </w:r>
      <w:r>
        <w:fldChar w:fldCharType="separate"/>
      </w:r>
      <w:r>
        <w:t>313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Discharge from committal</w:t>
      </w:r>
      <w:r>
        <w:tab/>
      </w:r>
      <w:r>
        <w:fldChar w:fldCharType="begin"/>
      </w:r>
      <w:r>
        <w:instrText xml:space="preserve"> PAGEREF _Toc386714843 \h </w:instrText>
      </w:r>
      <w:r>
        <w:fldChar w:fldCharType="separate"/>
      </w:r>
      <w:r>
        <w:t>314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Saving for other powers</w:t>
      </w:r>
      <w:r>
        <w:tab/>
      </w:r>
      <w:r>
        <w:fldChar w:fldCharType="begin"/>
      </w:r>
      <w:r>
        <w:instrText xml:space="preserve"> PAGEREF _Toc386714844 \h </w:instrText>
      </w:r>
      <w:r>
        <w:fldChar w:fldCharType="separate"/>
      </w:r>
      <w:r>
        <w:t>314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Court may make peremptory order in first instance</w:t>
      </w:r>
      <w:r>
        <w:tab/>
      </w:r>
      <w:r>
        <w:fldChar w:fldCharType="begin"/>
      </w:r>
      <w:r>
        <w:instrText xml:space="preserve"> PAGEREF _Toc386714845 \h </w:instrText>
      </w:r>
      <w:r>
        <w:fldChar w:fldCharType="separate"/>
      </w:r>
      <w:r>
        <w:t>314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of r. 6 to 9 to attachment etc.</w:t>
      </w:r>
      <w:r>
        <w:tab/>
      </w:r>
      <w:r>
        <w:fldChar w:fldCharType="begin"/>
      </w:r>
      <w:r>
        <w:instrText xml:space="preserve"> PAGEREF _Toc386714846 \h </w:instrText>
      </w:r>
      <w:r>
        <w:fldChar w:fldCharType="separate"/>
      </w:r>
      <w:r>
        <w:t>315</w:t>
      </w:r>
      <w:r>
        <w:fldChar w:fldCharType="end"/>
      </w:r>
    </w:p>
    <w:p>
      <w:pPr>
        <w:pStyle w:val="TOC2"/>
        <w:tabs>
          <w:tab w:val="right" w:leader="dot" w:pos="7088"/>
        </w:tabs>
        <w:rPr>
          <w:rFonts w:asciiTheme="minorHAnsi" w:eastAsiaTheme="minorEastAsia" w:hAnsiTheme="minorHAnsi" w:cstheme="minorBidi"/>
          <w:b w:val="0"/>
          <w:sz w:val="22"/>
          <w:szCs w:val="22"/>
        </w:rPr>
      </w:pPr>
      <w:r>
        <w:t>Order 56</w:t>
      </w:r>
      <w:r>
        <w:rPr>
          <w:b w:val="0"/>
        </w:rPr>
        <w:t> </w:t>
      </w:r>
      <w:r>
        <w:t>—</w:t>
      </w:r>
      <w:r>
        <w:rPr>
          <w:b w:val="0"/>
        </w:rPr>
        <w:t> </w:t>
      </w:r>
      <w:r>
        <w:t>Judicial review</w:t>
      </w:r>
    </w:p>
    <w:p>
      <w:pPr>
        <w:pStyle w:val="TOC4"/>
        <w:tabs>
          <w:tab w:val="right" w:leader="dot" w:pos="7088"/>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_Toc386714849 \h </w:instrText>
      </w:r>
      <w:r>
        <w:fldChar w:fldCharType="separate"/>
      </w:r>
      <w:r>
        <w:t>316</w:t>
      </w:r>
      <w:r>
        <w:fldChar w:fldCharType="end"/>
      </w:r>
    </w:p>
    <w:p>
      <w:pPr>
        <w:pStyle w:val="TOC8"/>
        <w:rPr>
          <w:rFonts w:asciiTheme="minorHAnsi" w:eastAsiaTheme="minorEastAsia" w:hAnsiTheme="minorHAnsi" w:cstheme="minorBidi"/>
          <w:szCs w:val="22"/>
        </w:rPr>
      </w:pPr>
      <w:r>
        <w:t>2.</w:t>
      </w:r>
      <w:r>
        <w:tab/>
        <w:t>Making an application</w:t>
      </w:r>
      <w:r>
        <w:tab/>
      </w:r>
      <w:r>
        <w:fldChar w:fldCharType="begin"/>
      </w:r>
      <w:r>
        <w:instrText xml:space="preserve"> PAGEREF _Toc386714850 \h </w:instrText>
      </w:r>
      <w:r>
        <w:fldChar w:fldCharType="separate"/>
      </w:r>
      <w:r>
        <w:t>317</w:t>
      </w:r>
      <w:r>
        <w:fldChar w:fldCharType="end"/>
      </w:r>
    </w:p>
    <w:p>
      <w:pPr>
        <w:pStyle w:val="TOC8"/>
        <w:rPr>
          <w:rFonts w:asciiTheme="minorHAnsi" w:eastAsiaTheme="minorEastAsia" w:hAnsiTheme="minorHAnsi" w:cstheme="minorBidi"/>
          <w:szCs w:val="22"/>
        </w:rPr>
      </w:pPr>
      <w:r>
        <w:t>3.</w:t>
      </w:r>
      <w:r>
        <w:tab/>
        <w:t>Serving an application</w:t>
      </w:r>
      <w:r>
        <w:tab/>
      </w:r>
      <w:r>
        <w:fldChar w:fldCharType="begin"/>
      </w:r>
      <w:r>
        <w:instrText xml:space="preserve"> PAGEREF _Toc386714851 \h </w:instrText>
      </w:r>
      <w:r>
        <w:fldChar w:fldCharType="separate"/>
      </w:r>
      <w:r>
        <w:t>318</w:t>
      </w:r>
      <w:r>
        <w:fldChar w:fldCharType="end"/>
      </w:r>
    </w:p>
    <w:p>
      <w:pPr>
        <w:pStyle w:val="TOC8"/>
        <w:rPr>
          <w:rFonts w:asciiTheme="minorHAnsi" w:eastAsiaTheme="minorEastAsia" w:hAnsiTheme="minorHAnsi" w:cstheme="minorBidi"/>
          <w:szCs w:val="22"/>
        </w:rPr>
      </w:pPr>
      <w:r>
        <w:t>4.</w:t>
      </w:r>
      <w:r>
        <w:tab/>
        <w:t>Options of person served with application</w:t>
      </w:r>
      <w:r>
        <w:tab/>
      </w:r>
      <w:r>
        <w:fldChar w:fldCharType="begin"/>
      </w:r>
      <w:r>
        <w:instrText xml:space="preserve"> PAGEREF _Toc386714852 \h </w:instrText>
      </w:r>
      <w:r>
        <w:fldChar w:fldCharType="separate"/>
      </w:r>
      <w:r>
        <w:t>318</w:t>
      </w:r>
      <w:r>
        <w:fldChar w:fldCharType="end"/>
      </w:r>
    </w:p>
    <w:p>
      <w:pPr>
        <w:pStyle w:val="TOC8"/>
        <w:rPr>
          <w:rFonts w:asciiTheme="minorHAnsi" w:eastAsiaTheme="minorEastAsia" w:hAnsiTheme="minorHAnsi" w:cstheme="minorBidi"/>
          <w:szCs w:val="22"/>
        </w:rPr>
      </w:pPr>
      <w:r>
        <w:t>5.</w:t>
      </w:r>
      <w:r>
        <w:tab/>
        <w:t>Procedure on application</w:t>
      </w:r>
      <w:r>
        <w:tab/>
      </w:r>
      <w:r>
        <w:fldChar w:fldCharType="begin"/>
      </w:r>
      <w:r>
        <w:instrText xml:space="preserve"> PAGEREF _Toc386714853 \h </w:instrText>
      </w:r>
      <w:r>
        <w:fldChar w:fldCharType="separate"/>
      </w:r>
      <w:r>
        <w:t>318</w:t>
      </w:r>
      <w:r>
        <w:fldChar w:fldCharType="end"/>
      </w:r>
    </w:p>
    <w:p>
      <w:pPr>
        <w:pStyle w:val="TOC8"/>
        <w:rPr>
          <w:rFonts w:asciiTheme="minorHAnsi" w:eastAsiaTheme="minorEastAsia" w:hAnsiTheme="minorHAnsi" w:cstheme="minorBidi"/>
          <w:szCs w:val="22"/>
        </w:rPr>
      </w:pPr>
      <w:r>
        <w:t>6.</w:t>
      </w:r>
      <w:r>
        <w:tab/>
        <w:t>Discovery and interrogatories</w:t>
      </w:r>
      <w:r>
        <w:tab/>
      </w:r>
      <w:r>
        <w:fldChar w:fldCharType="begin"/>
      </w:r>
      <w:r>
        <w:instrText xml:space="preserve"> PAGEREF _Toc386714854 \h </w:instrText>
      </w:r>
      <w:r>
        <w:fldChar w:fldCharType="separate"/>
      </w:r>
      <w:r>
        <w:t>319</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_Toc386714855 \h </w:instrText>
      </w:r>
      <w:r>
        <w:fldChar w:fldCharType="separate"/>
      </w:r>
      <w:r>
        <w:t>320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Issue and filing of writs</w:t>
      </w:r>
      <w:r>
        <w:tab/>
      </w:r>
      <w:r>
        <w:fldChar w:fldCharType="begin"/>
      </w:r>
      <w:r>
        <w:instrText xml:space="preserve"> PAGEREF _Toc386714856 \h </w:instrText>
      </w:r>
      <w:r>
        <w:fldChar w:fldCharType="separate"/>
      </w:r>
      <w:r>
        <w:t>320</w:t>
      </w:r>
      <w:r>
        <w:fldChar w:fldCharType="end"/>
      </w:r>
    </w:p>
    <w:p>
      <w:pPr>
        <w:pStyle w:val="TOC4"/>
        <w:tabs>
          <w:tab w:val="right" w:leader="dot" w:pos="7088"/>
        </w:tabs>
        <w:rPr>
          <w:rFonts w:asciiTheme="minorHAnsi" w:eastAsiaTheme="minorEastAsia" w:hAnsiTheme="minorHAnsi" w:cstheme="minorBidi"/>
          <w:b w:val="0"/>
          <w:szCs w:val="22"/>
        </w:rPr>
      </w:pPr>
      <w:r>
        <w:t>Division 2 — Certiorari</w:t>
      </w:r>
    </w:p>
    <w:p>
      <w:pPr>
        <w:pStyle w:val="TOC8"/>
        <w:rPr>
          <w:rFonts w:asciiTheme="minorHAnsi" w:eastAsiaTheme="minorEastAsia" w:hAnsiTheme="minorHAnsi" w:cstheme="minorBidi"/>
          <w:szCs w:val="22"/>
        </w:rPr>
      </w:pPr>
      <w:r>
        <w:t>14</w:t>
      </w:r>
      <w:r>
        <w:rPr>
          <w:snapToGrid w:val="0"/>
        </w:rPr>
        <w:t>.</w:t>
      </w:r>
      <w:r>
        <w:rPr>
          <w:snapToGrid w:val="0"/>
        </w:rPr>
        <w:tab/>
        <w:t>Forms</w:t>
      </w:r>
      <w:r>
        <w:tab/>
      </w:r>
      <w:r>
        <w:fldChar w:fldCharType="begin"/>
      </w:r>
      <w:r>
        <w:instrText xml:space="preserve"> PAGEREF _Toc386714858 \h </w:instrText>
      </w:r>
      <w:r>
        <w:fldChar w:fldCharType="separate"/>
      </w:r>
      <w:r>
        <w:t>321</w:t>
      </w:r>
      <w:r>
        <w:fldChar w:fldCharType="end"/>
      </w:r>
    </w:p>
    <w:p>
      <w:pPr>
        <w:pStyle w:val="TOC4"/>
        <w:tabs>
          <w:tab w:val="right" w:leader="dot" w:pos="7088"/>
        </w:tabs>
        <w:rPr>
          <w:rFonts w:asciiTheme="minorHAnsi" w:eastAsiaTheme="minorEastAsia" w:hAnsiTheme="minorHAnsi" w:cstheme="minorBidi"/>
          <w:b w:val="0"/>
          <w:szCs w:val="22"/>
        </w:rPr>
      </w:pPr>
      <w:r>
        <w:t>Division 3 — Mandamus</w:t>
      </w:r>
    </w:p>
    <w:p>
      <w:pPr>
        <w:pStyle w:val="TOC8"/>
        <w:rPr>
          <w:rFonts w:asciiTheme="minorHAnsi" w:eastAsiaTheme="minorEastAsia" w:hAnsiTheme="minorHAnsi" w:cstheme="minorBidi"/>
          <w:szCs w:val="22"/>
        </w:rPr>
      </w:pPr>
      <w:r>
        <w:t>15</w:t>
      </w:r>
      <w:r>
        <w:rPr>
          <w:snapToGrid w:val="0"/>
        </w:rPr>
        <w:t>.</w:t>
      </w:r>
      <w:r>
        <w:rPr>
          <w:snapToGrid w:val="0"/>
        </w:rPr>
        <w:tab/>
        <w:t>Applicant to show interest etc.</w:t>
      </w:r>
      <w:r>
        <w:tab/>
      </w:r>
      <w:r>
        <w:fldChar w:fldCharType="begin"/>
      </w:r>
      <w:r>
        <w:instrText xml:space="preserve"> PAGEREF _Toc386714860 \h </w:instrText>
      </w:r>
      <w:r>
        <w:fldChar w:fldCharType="separate"/>
      </w:r>
      <w:r>
        <w:t>321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Form of writ</w:t>
      </w:r>
      <w:r>
        <w:tab/>
      </w:r>
      <w:r>
        <w:fldChar w:fldCharType="begin"/>
      </w:r>
      <w:r>
        <w:instrText xml:space="preserve"> PAGEREF _Toc386714861 \h </w:instrText>
      </w:r>
      <w:r>
        <w:fldChar w:fldCharType="separate"/>
      </w:r>
      <w:r>
        <w:t>321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Time for return of writ</w:t>
      </w:r>
      <w:r>
        <w:tab/>
      </w:r>
      <w:r>
        <w:fldChar w:fldCharType="begin"/>
      </w:r>
      <w:r>
        <w:instrText xml:space="preserve"> PAGEREF _Toc386714862 \h </w:instrText>
      </w:r>
      <w:r>
        <w:fldChar w:fldCharType="separate"/>
      </w:r>
      <w:r>
        <w:t>322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Service</w:t>
      </w:r>
      <w:r>
        <w:tab/>
      </w:r>
      <w:r>
        <w:fldChar w:fldCharType="begin"/>
      </w:r>
      <w:r>
        <w:instrText xml:space="preserve"> PAGEREF _Toc386714863 \h </w:instrText>
      </w:r>
      <w:r>
        <w:fldChar w:fldCharType="separate"/>
      </w:r>
      <w:r>
        <w:t>322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Service on corporate body, or justices</w:t>
      </w:r>
      <w:r>
        <w:tab/>
      </w:r>
      <w:r>
        <w:fldChar w:fldCharType="begin"/>
      </w:r>
      <w:r>
        <w:instrText xml:space="preserve"> PAGEREF _Toc386714864 \h </w:instrText>
      </w:r>
      <w:r>
        <w:fldChar w:fldCharType="separate"/>
      </w:r>
      <w:r>
        <w:t>322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Return, content etc. of</w:t>
      </w:r>
      <w:r>
        <w:tab/>
      </w:r>
      <w:r>
        <w:fldChar w:fldCharType="begin"/>
      </w:r>
      <w:r>
        <w:instrText xml:space="preserve"> PAGEREF _Toc386714865 \h </w:instrText>
      </w:r>
      <w:r>
        <w:fldChar w:fldCharType="separate"/>
      </w:r>
      <w:r>
        <w:t>323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Pleading to return</w:t>
      </w:r>
      <w:r>
        <w:tab/>
      </w:r>
      <w:r>
        <w:fldChar w:fldCharType="begin"/>
      </w:r>
      <w:r>
        <w:instrText xml:space="preserve"> PAGEREF _Toc386714866 \h </w:instrText>
      </w:r>
      <w:r>
        <w:fldChar w:fldCharType="separate"/>
      </w:r>
      <w:r>
        <w:t>323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No motion for judgment needed in some cases</w:t>
      </w:r>
      <w:r>
        <w:tab/>
      </w:r>
      <w:r>
        <w:fldChar w:fldCharType="begin"/>
      </w:r>
      <w:r>
        <w:instrText xml:space="preserve"> PAGEREF _Toc386714867 \h </w:instrText>
      </w:r>
      <w:r>
        <w:fldChar w:fldCharType="separate"/>
      </w:r>
      <w:r>
        <w:t>323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Peremptory writ</w:t>
      </w:r>
      <w:r>
        <w:tab/>
      </w:r>
      <w:r>
        <w:fldChar w:fldCharType="begin"/>
      </w:r>
      <w:r>
        <w:instrText xml:space="preserve"> PAGEREF _Toc386714868 \h </w:instrText>
      </w:r>
      <w:r>
        <w:fldChar w:fldCharType="separate"/>
      </w:r>
      <w:r>
        <w:t>323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w:t>
      </w:r>
      <w:r>
        <w:tab/>
      </w:r>
      <w:r>
        <w:fldChar w:fldCharType="begin"/>
      </w:r>
      <w:r>
        <w:instrText xml:space="preserve"> PAGEREF _Toc386714869 \h </w:instrText>
      </w:r>
      <w:r>
        <w:fldChar w:fldCharType="separate"/>
      </w:r>
      <w:r>
        <w:t>324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Proceedings in nature of interpleader</w:t>
      </w:r>
      <w:r>
        <w:tab/>
      </w:r>
      <w:r>
        <w:fldChar w:fldCharType="begin"/>
      </w:r>
      <w:r>
        <w:instrText xml:space="preserve"> PAGEREF _Toc386714870 \h </w:instrText>
      </w:r>
      <w:r>
        <w:fldChar w:fldCharType="separate"/>
      </w:r>
      <w:r>
        <w:t>324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Proceedings not to abate due to death etc.</w:t>
      </w:r>
      <w:r>
        <w:tab/>
      </w:r>
      <w:r>
        <w:fldChar w:fldCharType="begin"/>
      </w:r>
      <w:r>
        <w:instrText xml:space="preserve"> PAGEREF _Toc386714871 \h </w:instrText>
      </w:r>
      <w:r>
        <w:fldChar w:fldCharType="separate"/>
      </w:r>
      <w:r>
        <w:t>324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Mandamus by order</w:t>
      </w:r>
      <w:r>
        <w:tab/>
      </w:r>
      <w:r>
        <w:fldChar w:fldCharType="begin"/>
      </w:r>
      <w:r>
        <w:instrText xml:space="preserve"> PAGEREF _Toc386714872 \h </w:instrText>
      </w:r>
      <w:r>
        <w:fldChar w:fldCharType="separate"/>
      </w:r>
      <w:r>
        <w:t>325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No action against party obeying writ or order</w:t>
      </w:r>
      <w:r>
        <w:tab/>
      </w:r>
      <w:r>
        <w:fldChar w:fldCharType="begin"/>
      </w:r>
      <w:r>
        <w:instrText xml:space="preserve"> PAGEREF _Toc386714873 \h </w:instrText>
      </w:r>
      <w:r>
        <w:fldChar w:fldCharType="separate"/>
      </w:r>
      <w:r>
        <w:t>325</w:t>
      </w:r>
      <w:r>
        <w:fldChar w:fldCharType="end"/>
      </w:r>
    </w:p>
    <w:p>
      <w:pPr>
        <w:pStyle w:val="TOC4"/>
        <w:tabs>
          <w:tab w:val="right" w:leader="dot" w:pos="7088"/>
        </w:tabs>
        <w:rPr>
          <w:rFonts w:asciiTheme="minorHAnsi" w:eastAsiaTheme="minorEastAsia" w:hAnsiTheme="minorHAnsi" w:cstheme="minorBidi"/>
          <w:b w:val="0"/>
          <w:szCs w:val="22"/>
        </w:rPr>
      </w:pPr>
      <w:r>
        <w:t xml:space="preserve">Division 4 — Prohibition and </w:t>
      </w:r>
      <w:r>
        <w:rPr>
          <w:i/>
        </w:rPr>
        <w:t>procedendo</w:t>
      </w:r>
    </w:p>
    <w:p>
      <w:pPr>
        <w:pStyle w:val="TOC8"/>
        <w:rPr>
          <w:rFonts w:asciiTheme="minorHAnsi" w:eastAsiaTheme="minorEastAsia" w:hAnsiTheme="minorHAnsi" w:cstheme="minorBidi"/>
          <w:szCs w:val="22"/>
        </w:rPr>
      </w:pPr>
      <w:r>
        <w:t>30</w:t>
      </w:r>
      <w:r>
        <w:rPr>
          <w:snapToGrid w:val="0"/>
        </w:rPr>
        <w:t>.</w:t>
      </w:r>
      <w:r>
        <w:rPr>
          <w:snapToGrid w:val="0"/>
        </w:rPr>
        <w:tab/>
        <w:t>Court may direct service of statement of claim instead of issuing prohibition</w:t>
      </w:r>
      <w:r>
        <w:tab/>
      </w:r>
      <w:r>
        <w:fldChar w:fldCharType="begin"/>
      </w:r>
      <w:r>
        <w:instrText xml:space="preserve"> PAGEREF _Toc386714875 \h </w:instrText>
      </w:r>
      <w:r>
        <w:fldChar w:fldCharType="separate"/>
      </w:r>
      <w:r>
        <w:t>325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Proceedings on judgment</w:t>
      </w:r>
      <w:r>
        <w:tab/>
      </w:r>
      <w:r>
        <w:fldChar w:fldCharType="begin"/>
      </w:r>
      <w:r>
        <w:instrText xml:space="preserve"> PAGEREF _Toc386714876 \h </w:instrText>
      </w:r>
      <w:r>
        <w:fldChar w:fldCharType="separate"/>
      </w:r>
      <w:r>
        <w:t>326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Writ of </w:t>
      </w:r>
      <w:r>
        <w:rPr>
          <w:i/>
          <w:snapToGrid w:val="0"/>
        </w:rPr>
        <w:t>procedendo</w:t>
      </w:r>
      <w:r>
        <w:tab/>
      </w:r>
      <w:r>
        <w:fldChar w:fldCharType="begin"/>
      </w:r>
      <w:r>
        <w:instrText xml:space="preserve"> PAGEREF _Toc386714877 \h </w:instrText>
      </w:r>
      <w:r>
        <w:fldChar w:fldCharType="separate"/>
      </w:r>
      <w:r>
        <w:t>326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Prohibition by order</w:t>
      </w:r>
      <w:r>
        <w:tab/>
      </w:r>
      <w:r>
        <w:fldChar w:fldCharType="begin"/>
      </w:r>
      <w:r>
        <w:instrText xml:space="preserve"> PAGEREF _Toc386714878 \h </w:instrText>
      </w:r>
      <w:r>
        <w:fldChar w:fldCharType="separate"/>
      </w:r>
      <w:r>
        <w:t>326</w:t>
      </w:r>
      <w:r>
        <w:fldChar w:fldCharType="end"/>
      </w:r>
    </w:p>
    <w:p>
      <w:pPr>
        <w:pStyle w:val="TOC4"/>
        <w:tabs>
          <w:tab w:val="right" w:leader="dot" w:pos="7088"/>
        </w:tabs>
        <w:rPr>
          <w:rFonts w:asciiTheme="minorHAnsi" w:eastAsiaTheme="minorEastAsia" w:hAnsiTheme="minorHAnsi" w:cstheme="minorBidi"/>
          <w:b w:val="0"/>
          <w:szCs w:val="22"/>
        </w:rPr>
      </w:pPr>
      <w:r>
        <w:t>Division 5 — </w:t>
      </w:r>
      <w:r>
        <w:rPr>
          <w:i/>
          <w:iCs/>
        </w:rPr>
        <w:t>Quo warranto</w:t>
      </w:r>
    </w:p>
    <w:p>
      <w:pPr>
        <w:pStyle w:val="TOC8"/>
        <w:rPr>
          <w:rFonts w:asciiTheme="minorHAnsi" w:eastAsiaTheme="minorEastAsia" w:hAnsiTheme="minorHAnsi" w:cstheme="minorBidi"/>
          <w:szCs w:val="22"/>
        </w:rPr>
      </w:pPr>
      <w:r>
        <w:t>34A.</w:t>
      </w:r>
      <w:r>
        <w:tab/>
        <w:t xml:space="preserve">Application for information of </w:t>
      </w:r>
      <w:r>
        <w:rPr>
          <w:i/>
        </w:rPr>
        <w:t>quo warranto</w:t>
      </w:r>
      <w:r>
        <w:tab/>
      </w:r>
      <w:r>
        <w:fldChar w:fldCharType="begin"/>
      </w:r>
      <w:r>
        <w:instrText xml:space="preserve"> PAGEREF _Toc386714880 \h </w:instrText>
      </w:r>
      <w:r>
        <w:fldChar w:fldCharType="separate"/>
      </w:r>
      <w:r>
        <w:t>326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Rules of court applicable</w:t>
      </w:r>
      <w:r>
        <w:tab/>
      </w:r>
      <w:r>
        <w:fldChar w:fldCharType="begin"/>
      </w:r>
      <w:r>
        <w:instrText xml:space="preserve"> PAGEREF _Toc386714881 \h </w:instrText>
      </w:r>
      <w:r>
        <w:fldChar w:fldCharType="separate"/>
      </w:r>
      <w:r>
        <w:t>327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Signature and service of information</w:t>
      </w:r>
      <w:r>
        <w:tab/>
      </w:r>
      <w:r>
        <w:fldChar w:fldCharType="begin"/>
      </w:r>
      <w:r>
        <w:instrText xml:space="preserve"> PAGEREF _Toc386714882 \h </w:instrText>
      </w:r>
      <w:r>
        <w:fldChar w:fldCharType="separate"/>
      </w:r>
      <w:r>
        <w:t>327</w:t>
      </w:r>
      <w:r>
        <w:fldChar w:fldCharType="end"/>
      </w:r>
    </w:p>
    <w:p>
      <w:pPr>
        <w:pStyle w:val="TOC2"/>
        <w:tabs>
          <w:tab w:val="right" w:leader="dot" w:pos="7088"/>
        </w:tabs>
        <w:rPr>
          <w:rFonts w:asciiTheme="minorHAnsi" w:eastAsiaTheme="minorEastAsia" w:hAnsiTheme="minorHAnsi" w:cstheme="minorBidi"/>
          <w:b w:val="0"/>
          <w:sz w:val="22"/>
          <w:szCs w:val="22"/>
        </w:rPr>
      </w:pPr>
      <w:r>
        <w:t xml:space="preserve">Order 56A — Review orders under the </w:t>
      </w:r>
      <w:r>
        <w:rPr>
          <w:i/>
        </w:rPr>
        <w:t>Magistrates Court Act 2004</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_Toc386714884 \h </w:instrText>
      </w:r>
      <w:r>
        <w:fldChar w:fldCharType="separate"/>
      </w:r>
      <w:r>
        <w:t>328</w:t>
      </w:r>
      <w:r>
        <w:fldChar w:fldCharType="end"/>
      </w:r>
    </w:p>
    <w:p>
      <w:pPr>
        <w:pStyle w:val="TOC8"/>
        <w:rPr>
          <w:rFonts w:asciiTheme="minorHAnsi" w:eastAsiaTheme="minorEastAsia" w:hAnsiTheme="minorHAnsi" w:cstheme="minorBidi"/>
          <w:szCs w:val="22"/>
        </w:rPr>
      </w:pPr>
      <w:r>
        <w:t>2.</w:t>
      </w:r>
      <w:r>
        <w:tab/>
        <w:t>Application for review order, making</w:t>
      </w:r>
      <w:r>
        <w:tab/>
      </w:r>
      <w:r>
        <w:fldChar w:fldCharType="begin"/>
      </w:r>
      <w:r>
        <w:instrText xml:space="preserve"> PAGEREF _Toc386714885 \h </w:instrText>
      </w:r>
      <w:r>
        <w:fldChar w:fldCharType="separate"/>
      </w:r>
      <w:r>
        <w:t>328</w:t>
      </w:r>
      <w:r>
        <w:fldChar w:fldCharType="end"/>
      </w:r>
    </w:p>
    <w:p>
      <w:pPr>
        <w:pStyle w:val="TOC8"/>
        <w:rPr>
          <w:rFonts w:asciiTheme="minorHAnsi" w:eastAsiaTheme="minorEastAsia" w:hAnsiTheme="minorHAnsi" w:cstheme="minorBidi"/>
          <w:szCs w:val="22"/>
        </w:rPr>
      </w:pPr>
      <w:r>
        <w:t>3.</w:t>
      </w:r>
      <w:r>
        <w:tab/>
        <w:t>Application for review order, procedure on</w:t>
      </w:r>
      <w:r>
        <w:tab/>
      </w:r>
      <w:r>
        <w:fldChar w:fldCharType="begin"/>
      </w:r>
      <w:r>
        <w:instrText xml:space="preserve"> PAGEREF _Toc386714886 \h </w:instrText>
      </w:r>
      <w:r>
        <w:fldChar w:fldCharType="separate"/>
      </w:r>
      <w:r>
        <w:t>329</w:t>
      </w:r>
      <w:r>
        <w:fldChar w:fldCharType="end"/>
      </w:r>
    </w:p>
    <w:p>
      <w:pPr>
        <w:pStyle w:val="TOC8"/>
        <w:rPr>
          <w:rFonts w:asciiTheme="minorHAnsi" w:eastAsiaTheme="minorEastAsia" w:hAnsiTheme="minorHAnsi" w:cstheme="minorBidi"/>
          <w:szCs w:val="22"/>
        </w:rPr>
      </w:pPr>
      <w:r>
        <w:t>4.</w:t>
      </w:r>
      <w:r>
        <w:tab/>
        <w:t>Review order, service of</w:t>
      </w:r>
      <w:r>
        <w:tab/>
      </w:r>
      <w:r>
        <w:fldChar w:fldCharType="begin"/>
      </w:r>
      <w:r>
        <w:instrText xml:space="preserve"> PAGEREF _Toc386714887 \h </w:instrText>
      </w:r>
      <w:r>
        <w:fldChar w:fldCharType="separate"/>
      </w:r>
      <w:r>
        <w:t>330</w:t>
      </w:r>
      <w:r>
        <w:fldChar w:fldCharType="end"/>
      </w:r>
    </w:p>
    <w:p>
      <w:pPr>
        <w:pStyle w:val="TOC8"/>
        <w:rPr>
          <w:rFonts w:asciiTheme="minorHAnsi" w:eastAsiaTheme="minorEastAsia" w:hAnsiTheme="minorHAnsi" w:cstheme="minorBidi"/>
          <w:szCs w:val="22"/>
        </w:rPr>
      </w:pPr>
      <w:r>
        <w:t>5.</w:t>
      </w:r>
      <w:r>
        <w:tab/>
        <w:t>Review order, hearing of</w:t>
      </w:r>
      <w:r>
        <w:tab/>
      </w:r>
      <w:r>
        <w:fldChar w:fldCharType="begin"/>
      </w:r>
      <w:r>
        <w:instrText xml:space="preserve"> PAGEREF _Toc386714888 \h </w:instrText>
      </w:r>
      <w:r>
        <w:fldChar w:fldCharType="separate"/>
      </w:r>
      <w:r>
        <w:t>330</w:t>
      </w:r>
      <w:r>
        <w:fldChar w:fldCharType="end"/>
      </w:r>
    </w:p>
    <w:p>
      <w:pPr>
        <w:pStyle w:val="TOC8"/>
        <w:rPr>
          <w:rFonts w:asciiTheme="minorHAnsi" w:eastAsiaTheme="minorEastAsia" w:hAnsiTheme="minorHAnsi" w:cstheme="minorBidi"/>
          <w:szCs w:val="22"/>
        </w:rPr>
      </w:pPr>
      <w:r>
        <w:t>6.</w:t>
      </w:r>
      <w:r>
        <w:tab/>
        <w:t>Final order, making and service of</w:t>
      </w:r>
      <w:r>
        <w:tab/>
      </w:r>
      <w:r>
        <w:fldChar w:fldCharType="begin"/>
      </w:r>
      <w:r>
        <w:instrText xml:space="preserve"> PAGEREF _Toc386714889 \h </w:instrText>
      </w:r>
      <w:r>
        <w:fldChar w:fldCharType="separate"/>
      </w:r>
      <w:r>
        <w:t>331</w:t>
      </w:r>
      <w:r>
        <w:fldChar w:fldCharType="end"/>
      </w:r>
    </w:p>
    <w:p>
      <w:pPr>
        <w:pStyle w:val="TOC2"/>
        <w:tabs>
          <w:tab w:val="right" w:leader="dot" w:pos="7088"/>
        </w:tabs>
        <w:rPr>
          <w:rFonts w:asciiTheme="minorHAnsi" w:eastAsiaTheme="minorEastAsia" w:hAnsiTheme="minorHAnsi" w:cstheme="minorBidi"/>
          <w:b w:val="0"/>
          <w:sz w:val="22"/>
          <w:szCs w:val="22"/>
        </w:rPr>
      </w:pPr>
      <w:r>
        <w:t>Order 57 — Habeas corpus</w:t>
      </w:r>
    </w:p>
    <w:p>
      <w:pPr>
        <w:pStyle w:val="TOC8"/>
        <w:rPr>
          <w:rFonts w:asciiTheme="minorHAnsi" w:eastAsiaTheme="minorEastAsia" w:hAnsiTheme="minorHAnsi" w:cstheme="minorBidi"/>
          <w:szCs w:val="22"/>
        </w:rPr>
      </w:pPr>
      <w:r>
        <w:t>1</w:t>
      </w:r>
      <w:r>
        <w:rPr>
          <w:snapToGrid w:val="0"/>
        </w:rPr>
        <w:t>.</w:t>
      </w:r>
      <w:r>
        <w:rPr>
          <w:snapToGrid w:val="0"/>
        </w:rPr>
        <w:tab/>
        <w:t>Application for writ</w:t>
      </w:r>
      <w:r>
        <w:tab/>
      </w:r>
      <w:r>
        <w:fldChar w:fldCharType="begin"/>
      </w:r>
      <w:r>
        <w:instrText xml:space="preserve"> PAGEREF _Toc386714891 \h </w:instrText>
      </w:r>
      <w:r>
        <w:fldChar w:fldCharType="separate"/>
      </w:r>
      <w:r>
        <w:t>332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Power of Court when </w:t>
      </w:r>
      <w:r>
        <w:rPr>
          <w:i/>
          <w:snapToGrid w:val="0"/>
        </w:rPr>
        <w:t>ex parte</w:t>
      </w:r>
      <w:r>
        <w:rPr>
          <w:snapToGrid w:val="0"/>
        </w:rPr>
        <w:t xml:space="preserve"> application made</w:t>
      </w:r>
      <w:r>
        <w:tab/>
      </w:r>
      <w:r>
        <w:fldChar w:fldCharType="begin"/>
      </w:r>
      <w:r>
        <w:instrText xml:space="preserve"> PAGEREF _Toc386714892 \h </w:instrText>
      </w:r>
      <w:r>
        <w:fldChar w:fldCharType="separate"/>
      </w:r>
      <w:r>
        <w:t>332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Copies of affidavits to be supplied</w:t>
      </w:r>
      <w:r>
        <w:tab/>
      </w:r>
      <w:r>
        <w:fldChar w:fldCharType="begin"/>
      </w:r>
      <w:r>
        <w:instrText xml:space="preserve"> PAGEREF _Toc386714893 \h </w:instrText>
      </w:r>
      <w:r>
        <w:fldChar w:fldCharType="separate"/>
      </w:r>
      <w:r>
        <w:t>333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Court may order release of person restrained</w:t>
      </w:r>
      <w:r>
        <w:tab/>
      </w:r>
      <w:r>
        <w:fldChar w:fldCharType="begin"/>
      </w:r>
      <w:r>
        <w:instrText xml:space="preserve"> PAGEREF _Toc386714894 \h </w:instrText>
      </w:r>
      <w:r>
        <w:fldChar w:fldCharType="separate"/>
      </w:r>
      <w:r>
        <w:t>333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Signed copy of writ to be filed</w:t>
      </w:r>
      <w:r>
        <w:tab/>
      </w:r>
      <w:r>
        <w:fldChar w:fldCharType="begin"/>
      </w:r>
      <w:r>
        <w:instrText xml:space="preserve"> PAGEREF _Toc386714895 \h </w:instrText>
      </w:r>
      <w:r>
        <w:fldChar w:fldCharType="separate"/>
      </w:r>
      <w:r>
        <w:t>333</w:t>
      </w:r>
      <w:r>
        <w:fldChar w:fldCharType="end"/>
      </w:r>
    </w:p>
    <w:p>
      <w:pPr>
        <w:pStyle w:val="TOC8"/>
        <w:rPr>
          <w:rFonts w:asciiTheme="minorHAnsi" w:eastAsiaTheme="minorEastAsia" w:hAnsiTheme="minorHAnsi" w:cstheme="minorBidi"/>
          <w:szCs w:val="22"/>
        </w:rPr>
      </w:pPr>
      <w:r>
        <w:t>6.</w:t>
      </w:r>
      <w:r>
        <w:tab/>
        <w:t>Order for issue of writ, contents of</w:t>
      </w:r>
      <w:r>
        <w:tab/>
      </w:r>
      <w:r>
        <w:fldChar w:fldCharType="begin"/>
      </w:r>
      <w:r>
        <w:instrText xml:space="preserve"> PAGEREF _Toc386714896 \h </w:instrText>
      </w:r>
      <w:r>
        <w:fldChar w:fldCharType="separate"/>
      </w:r>
      <w:r>
        <w:t>334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writ and notice</w:t>
      </w:r>
      <w:r>
        <w:tab/>
      </w:r>
      <w:r>
        <w:fldChar w:fldCharType="begin"/>
      </w:r>
      <w:r>
        <w:instrText xml:space="preserve"> PAGEREF _Toc386714897 \h </w:instrText>
      </w:r>
      <w:r>
        <w:fldChar w:fldCharType="separate"/>
      </w:r>
      <w:r>
        <w:t>334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Return to writ of habeas corpus</w:t>
      </w:r>
      <w:r>
        <w:tab/>
      </w:r>
      <w:r>
        <w:fldChar w:fldCharType="begin"/>
      </w:r>
      <w:r>
        <w:instrText xml:space="preserve"> PAGEREF _Toc386714898 \h </w:instrText>
      </w:r>
      <w:r>
        <w:fldChar w:fldCharType="separate"/>
      </w:r>
      <w:r>
        <w:t>334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Procedure on hearing</w:t>
      </w:r>
      <w:r>
        <w:tab/>
      </w:r>
      <w:r>
        <w:fldChar w:fldCharType="begin"/>
      </w:r>
      <w:r>
        <w:instrText xml:space="preserve"> PAGEREF _Toc386714899 \h </w:instrText>
      </w:r>
      <w:r>
        <w:fldChar w:fldCharType="separate"/>
      </w:r>
      <w:r>
        <w:t>335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Form of writ</w:t>
      </w:r>
      <w:r>
        <w:tab/>
      </w:r>
      <w:r>
        <w:fldChar w:fldCharType="begin"/>
      </w:r>
      <w:r>
        <w:instrText xml:space="preserve"> PAGEREF _Toc386714900 \h </w:instrText>
      </w:r>
      <w:r>
        <w:fldChar w:fldCharType="separate"/>
      </w:r>
      <w:r>
        <w:t>335</w:t>
      </w:r>
      <w:r>
        <w:fldChar w:fldCharType="end"/>
      </w:r>
    </w:p>
    <w:p>
      <w:pPr>
        <w:pStyle w:val="TOC2"/>
        <w:tabs>
          <w:tab w:val="right" w:leader="dot" w:pos="7088"/>
        </w:tabs>
        <w:rPr>
          <w:rFonts w:asciiTheme="minorHAnsi" w:eastAsiaTheme="minorEastAsia" w:hAnsiTheme="minorHAnsi" w:cstheme="minorBidi"/>
          <w:b w:val="0"/>
          <w:sz w:val="22"/>
          <w:szCs w:val="22"/>
        </w:rPr>
      </w:pPr>
      <w:r>
        <w:t>Order 58 — Proceedings by originating summons</w:t>
      </w:r>
    </w:p>
    <w:p>
      <w:pPr>
        <w:pStyle w:val="TOC4"/>
        <w:tabs>
          <w:tab w:val="right" w:leader="dot" w:pos="7088"/>
        </w:tabs>
        <w:rPr>
          <w:rFonts w:asciiTheme="minorHAnsi" w:eastAsiaTheme="minorEastAsia" w:hAnsiTheme="minorHAnsi" w:cstheme="minorBidi"/>
          <w:b w:val="0"/>
          <w:szCs w:val="22"/>
        </w:rPr>
      </w:pPr>
      <w:r>
        <w:t>Division 1 — Introductory</w:t>
      </w:r>
    </w:p>
    <w:p>
      <w:pPr>
        <w:pStyle w:val="TOC8"/>
        <w:rPr>
          <w:rFonts w:asciiTheme="minorHAnsi" w:eastAsiaTheme="minorEastAsia" w:hAnsiTheme="minorHAnsi" w:cstheme="minorBidi"/>
          <w:szCs w:val="22"/>
        </w:rPr>
      </w:pPr>
      <w:r>
        <w:t>1</w:t>
      </w:r>
      <w:r>
        <w:rPr>
          <w:snapToGrid w:val="0"/>
        </w:rPr>
        <w:t>.</w:t>
      </w:r>
      <w:r>
        <w:rPr>
          <w:snapToGrid w:val="0"/>
        </w:rPr>
        <w:tab/>
        <w:t>Which proceedings to be commenced by originating summons</w:t>
      </w:r>
      <w:r>
        <w:tab/>
      </w:r>
      <w:r>
        <w:fldChar w:fldCharType="begin"/>
      </w:r>
      <w:r>
        <w:instrText xml:space="preserve"> PAGEREF _Toc386714903 \h </w:instrText>
      </w:r>
      <w:r>
        <w:fldChar w:fldCharType="separate"/>
      </w:r>
      <w:r>
        <w:t>336</w:t>
      </w:r>
      <w:r>
        <w:fldChar w:fldCharType="end"/>
      </w:r>
    </w:p>
    <w:p>
      <w:pPr>
        <w:pStyle w:val="TOC4"/>
        <w:tabs>
          <w:tab w:val="right" w:leader="dot" w:pos="7088"/>
        </w:tabs>
        <w:rPr>
          <w:rFonts w:asciiTheme="minorHAnsi" w:eastAsiaTheme="minorEastAsia" w:hAnsiTheme="minorHAnsi" w:cstheme="minorBidi"/>
          <w:b w:val="0"/>
          <w:szCs w:val="22"/>
        </w:rPr>
      </w:pPr>
      <w:r>
        <w:t>Division 2 — Administration and trusts</w:t>
      </w:r>
    </w:p>
    <w:p>
      <w:pPr>
        <w:pStyle w:val="TOC8"/>
        <w:rPr>
          <w:rFonts w:asciiTheme="minorHAnsi" w:eastAsiaTheme="minorEastAsia" w:hAnsiTheme="minorHAnsi" w:cstheme="minorBidi"/>
          <w:szCs w:val="22"/>
        </w:rPr>
      </w:pPr>
      <w:r>
        <w:t>2</w:t>
      </w:r>
      <w:r>
        <w:rPr>
          <w:snapToGrid w:val="0"/>
        </w:rPr>
        <w:t>.</w:t>
      </w:r>
      <w:r>
        <w:rPr>
          <w:snapToGrid w:val="0"/>
        </w:rPr>
        <w:tab/>
        <w:t>Executors etc. seeking certain relief without administration</w:t>
      </w:r>
      <w:r>
        <w:tab/>
      </w:r>
      <w:r>
        <w:fldChar w:fldCharType="begin"/>
      </w:r>
      <w:r>
        <w:instrText xml:space="preserve"> PAGEREF _Toc386714905 \h </w:instrText>
      </w:r>
      <w:r>
        <w:fldChar w:fldCharType="separate"/>
      </w:r>
      <w:r>
        <w:t>336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Executors etc. applying for administration</w:t>
      </w:r>
      <w:r>
        <w:tab/>
      </w:r>
      <w:r>
        <w:fldChar w:fldCharType="begin"/>
      </w:r>
      <w:r>
        <w:instrText xml:space="preserve"> PAGEREF _Toc386714906 \h </w:instrText>
      </w:r>
      <w:r>
        <w:fldChar w:fldCharType="separate"/>
      </w:r>
      <w:r>
        <w:t>337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of summons issued under r. 2 or 3</w:t>
      </w:r>
      <w:r>
        <w:tab/>
      </w:r>
      <w:r>
        <w:fldChar w:fldCharType="begin"/>
      </w:r>
      <w:r>
        <w:instrText xml:space="preserve"> PAGEREF _Toc386714907 \h </w:instrText>
      </w:r>
      <w:r>
        <w:fldChar w:fldCharType="separate"/>
      </w:r>
      <w:r>
        <w:t>337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Decision without judgment for administration</w:t>
      </w:r>
      <w:r>
        <w:tab/>
      </w:r>
      <w:r>
        <w:fldChar w:fldCharType="begin"/>
      </w:r>
      <w:r>
        <w:instrText xml:space="preserve"> PAGEREF _Toc386714908 \h </w:instrText>
      </w:r>
      <w:r>
        <w:fldChar w:fldCharType="separate"/>
      </w:r>
      <w:r>
        <w:t>338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Orders which may be made on application for administration etc. of trusts</w:t>
      </w:r>
      <w:r>
        <w:tab/>
      </w:r>
      <w:r>
        <w:fldChar w:fldCharType="begin"/>
      </w:r>
      <w:r>
        <w:instrText xml:space="preserve"> PAGEREF _Toc386714909 \h </w:instrText>
      </w:r>
      <w:r>
        <w:fldChar w:fldCharType="separate"/>
      </w:r>
      <w:r>
        <w:t>338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Interference with discretion of trustee etc.</w:t>
      </w:r>
      <w:r>
        <w:tab/>
      </w:r>
      <w:r>
        <w:fldChar w:fldCharType="begin"/>
      </w:r>
      <w:r>
        <w:instrText xml:space="preserve"> PAGEREF _Toc386714910 \h </w:instrText>
      </w:r>
      <w:r>
        <w:fldChar w:fldCharType="separate"/>
      </w:r>
      <w:r>
        <w:t>339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Conduct of sale of trust property</w:t>
      </w:r>
      <w:r>
        <w:tab/>
      </w:r>
      <w:r>
        <w:fldChar w:fldCharType="begin"/>
      </w:r>
      <w:r>
        <w:instrText xml:space="preserve"> PAGEREF _Toc386714911 \h </w:instrText>
      </w:r>
      <w:r>
        <w:fldChar w:fldCharType="separate"/>
      </w:r>
      <w:r>
        <w:t>339</w:t>
      </w:r>
      <w:r>
        <w:fldChar w:fldCharType="end"/>
      </w:r>
    </w:p>
    <w:p>
      <w:pPr>
        <w:pStyle w:val="TOC4"/>
        <w:tabs>
          <w:tab w:val="right" w:leader="dot" w:pos="7088"/>
        </w:tabs>
        <w:rPr>
          <w:rFonts w:asciiTheme="minorHAnsi" w:eastAsiaTheme="minorEastAsia" w:hAnsiTheme="minorHAnsi" w:cstheme="minorBidi"/>
          <w:b w:val="0"/>
          <w:szCs w:val="22"/>
        </w:rPr>
      </w:pPr>
      <w:r>
        <w:t>Division 4 — Declaration on originating summons</w:t>
      </w:r>
    </w:p>
    <w:p>
      <w:pPr>
        <w:pStyle w:val="TOC8"/>
        <w:rPr>
          <w:rFonts w:asciiTheme="minorHAnsi" w:eastAsiaTheme="minorEastAsia" w:hAnsiTheme="minorHAnsi" w:cstheme="minorBidi"/>
          <w:szCs w:val="22"/>
        </w:rPr>
      </w:pPr>
      <w:r>
        <w:t>10</w:t>
      </w:r>
      <w:r>
        <w:rPr>
          <w:snapToGrid w:val="0"/>
        </w:rPr>
        <w:t>.</w:t>
      </w:r>
      <w:r>
        <w:rPr>
          <w:snapToGrid w:val="0"/>
        </w:rPr>
        <w:tab/>
        <w:t>Construction of written instruments</w:t>
      </w:r>
      <w:r>
        <w:tab/>
      </w:r>
      <w:r>
        <w:fldChar w:fldCharType="begin"/>
      </w:r>
      <w:r>
        <w:instrText xml:space="preserve"> PAGEREF _Toc386714913 \h </w:instrText>
      </w:r>
      <w:r>
        <w:fldChar w:fldCharType="separate"/>
      </w:r>
      <w:r>
        <w:t>339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Construction or validity of legislation</w:t>
      </w:r>
      <w:r>
        <w:tab/>
      </w:r>
      <w:r>
        <w:fldChar w:fldCharType="begin"/>
      </w:r>
      <w:r>
        <w:instrText xml:space="preserve"> PAGEREF _Toc386714914 \h </w:instrText>
      </w:r>
      <w:r>
        <w:fldChar w:fldCharType="separate"/>
      </w:r>
      <w:r>
        <w:t>340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Court may refuse to determine summons in some cases</w:t>
      </w:r>
      <w:r>
        <w:tab/>
      </w:r>
      <w:r>
        <w:fldChar w:fldCharType="begin"/>
      </w:r>
      <w:r>
        <w:instrText xml:space="preserve"> PAGEREF _Toc386714915 \h </w:instrText>
      </w:r>
      <w:r>
        <w:fldChar w:fldCharType="separate"/>
      </w:r>
      <w:r>
        <w:t>340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of contracts for sale etc. of land</w:t>
      </w:r>
      <w:r>
        <w:tab/>
      </w:r>
      <w:r>
        <w:fldChar w:fldCharType="begin"/>
      </w:r>
      <w:r>
        <w:instrText xml:space="preserve"> PAGEREF _Toc386714916 \h </w:instrText>
      </w:r>
      <w:r>
        <w:fldChar w:fldCharType="separate"/>
      </w:r>
      <w:r>
        <w:t>340</w:t>
      </w:r>
      <w:r>
        <w:fldChar w:fldCharType="end"/>
      </w:r>
    </w:p>
    <w:p>
      <w:pPr>
        <w:pStyle w:val="TOC4"/>
        <w:tabs>
          <w:tab w:val="right" w:leader="dot" w:pos="7088"/>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14</w:t>
      </w:r>
      <w:r>
        <w:rPr>
          <w:snapToGrid w:val="0"/>
        </w:rPr>
        <w:t>.</w:t>
      </w:r>
      <w:r>
        <w:rPr>
          <w:snapToGrid w:val="0"/>
        </w:rPr>
        <w:tab/>
        <w:t>Form and issue of originating summons</w:t>
      </w:r>
      <w:r>
        <w:tab/>
      </w:r>
      <w:r>
        <w:fldChar w:fldCharType="begin"/>
      </w:r>
      <w:r>
        <w:instrText xml:space="preserve"> PAGEREF _Toc386714918 \h </w:instrText>
      </w:r>
      <w:r>
        <w:fldChar w:fldCharType="separate"/>
      </w:r>
      <w:r>
        <w:t>340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 7 applies to originating summons</w:t>
      </w:r>
      <w:r>
        <w:tab/>
      </w:r>
      <w:r>
        <w:fldChar w:fldCharType="begin"/>
      </w:r>
      <w:r>
        <w:instrText xml:space="preserve"> PAGEREF _Toc386714919 \h </w:instrText>
      </w:r>
      <w:r>
        <w:fldChar w:fldCharType="separate"/>
      </w:r>
      <w:r>
        <w:t>341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Time for appearance</w:t>
      </w:r>
      <w:r>
        <w:tab/>
      </w:r>
      <w:r>
        <w:fldChar w:fldCharType="begin"/>
      </w:r>
      <w:r>
        <w:instrText xml:space="preserve"> PAGEREF _Toc386714920 \h </w:instrText>
      </w:r>
      <w:r>
        <w:fldChar w:fldCharType="separate"/>
      </w:r>
      <w:r>
        <w:t>341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Entry of appearance</w:t>
      </w:r>
      <w:r>
        <w:tab/>
      </w:r>
      <w:r>
        <w:fldChar w:fldCharType="begin"/>
      </w:r>
      <w:r>
        <w:instrText xml:space="preserve"> PAGEREF _Toc386714921 \h </w:instrText>
      </w:r>
      <w:r>
        <w:fldChar w:fldCharType="separate"/>
      </w:r>
      <w:r>
        <w:t>341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When appearance not required</w:t>
      </w:r>
      <w:r>
        <w:tab/>
      </w:r>
      <w:r>
        <w:fldChar w:fldCharType="begin"/>
      </w:r>
      <w:r>
        <w:instrText xml:space="preserve"> PAGEREF _Toc386714922 \h </w:instrText>
      </w:r>
      <w:r>
        <w:fldChar w:fldCharType="separate"/>
      </w:r>
      <w:r>
        <w:t>342</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Time for service where appearance not required</w:t>
      </w:r>
      <w:r>
        <w:tab/>
      </w:r>
      <w:r>
        <w:fldChar w:fldCharType="begin"/>
      </w:r>
      <w:r>
        <w:instrText xml:space="preserve"> PAGEREF _Toc386714923 \h </w:instrText>
      </w:r>
      <w:r>
        <w:fldChar w:fldCharType="separate"/>
      </w:r>
      <w:r>
        <w:t>342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Fixing time for hearing summons</w:t>
      </w:r>
      <w:r>
        <w:tab/>
      </w:r>
      <w:r>
        <w:fldChar w:fldCharType="begin"/>
      </w:r>
      <w:r>
        <w:instrText xml:space="preserve"> PAGEREF _Toc386714924 \h </w:instrText>
      </w:r>
      <w:r>
        <w:fldChar w:fldCharType="separate"/>
      </w:r>
      <w:r>
        <w:t>343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Notice of hearing of summons</w:t>
      </w:r>
      <w:r>
        <w:tab/>
      </w:r>
      <w:r>
        <w:fldChar w:fldCharType="begin"/>
      </w:r>
      <w:r>
        <w:instrText xml:space="preserve"> PAGEREF _Toc386714925 \h </w:instrText>
      </w:r>
      <w:r>
        <w:fldChar w:fldCharType="separate"/>
      </w:r>
      <w:r>
        <w:t>344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Evidence at hearing to be by affidavit</w:t>
      </w:r>
      <w:r>
        <w:tab/>
      </w:r>
      <w:r>
        <w:fldChar w:fldCharType="begin"/>
      </w:r>
      <w:r>
        <w:instrText xml:space="preserve"> PAGEREF _Toc386714926 \h </w:instrText>
      </w:r>
      <w:r>
        <w:fldChar w:fldCharType="separate"/>
      </w:r>
      <w:r>
        <w:t>344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Hearings in absence of party</w:t>
      </w:r>
      <w:r>
        <w:tab/>
      </w:r>
      <w:r>
        <w:fldChar w:fldCharType="begin"/>
      </w:r>
      <w:r>
        <w:instrText xml:space="preserve"> PAGEREF _Toc386714927 \h </w:instrText>
      </w:r>
      <w:r>
        <w:fldChar w:fldCharType="separate"/>
      </w:r>
      <w:r>
        <w:t>344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Order made </w:t>
      </w:r>
      <w:r>
        <w:rPr>
          <w:i/>
          <w:snapToGrid w:val="0"/>
        </w:rPr>
        <w:t>ex parte</w:t>
      </w:r>
      <w:r>
        <w:rPr>
          <w:snapToGrid w:val="0"/>
        </w:rPr>
        <w:t xml:space="preserve"> may be set aside</w:t>
      </w:r>
      <w:r>
        <w:tab/>
      </w:r>
      <w:r>
        <w:fldChar w:fldCharType="begin"/>
      </w:r>
      <w:r>
        <w:instrText xml:space="preserve"> PAGEREF _Toc386714928 \h </w:instrText>
      </w:r>
      <w:r>
        <w:fldChar w:fldCharType="separate"/>
      </w:r>
      <w:r>
        <w:t>345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 thrown away by non</w:t>
      </w:r>
      <w:r>
        <w:rPr>
          <w:snapToGrid w:val="0"/>
        </w:rPr>
        <w:noBreakHyphen/>
        <w:t>attendance of party</w:t>
      </w:r>
      <w:r>
        <w:tab/>
      </w:r>
      <w:r>
        <w:fldChar w:fldCharType="begin"/>
      </w:r>
      <w:r>
        <w:instrText xml:space="preserve"> PAGEREF _Toc386714929 \h </w:instrText>
      </w:r>
      <w:r>
        <w:fldChar w:fldCharType="separate"/>
      </w:r>
      <w:r>
        <w:t>345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Hearings not completed on hearing date</w:t>
      </w:r>
      <w:r>
        <w:tab/>
      </w:r>
      <w:r>
        <w:fldChar w:fldCharType="begin"/>
      </w:r>
      <w:r>
        <w:instrText xml:space="preserve"> PAGEREF _Toc386714930 \h </w:instrText>
      </w:r>
      <w:r>
        <w:fldChar w:fldCharType="separate"/>
      </w:r>
      <w:r>
        <w:t>345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Other matters that may be included in one summons</w:t>
      </w:r>
      <w:r>
        <w:tab/>
      </w:r>
      <w:r>
        <w:fldChar w:fldCharType="begin"/>
      </w:r>
      <w:r>
        <w:instrText xml:space="preserve"> PAGEREF _Toc386714931 \h </w:instrText>
      </w:r>
      <w:r>
        <w:fldChar w:fldCharType="separate"/>
      </w:r>
      <w:r>
        <w:t>345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Directions as to hearings, evidence etc.</w:t>
      </w:r>
      <w:r>
        <w:tab/>
      </w:r>
      <w:r>
        <w:fldChar w:fldCharType="begin"/>
      </w:r>
      <w:r>
        <w:instrText xml:space="preserve"> PAGEREF _Toc386714932 \h </w:instrText>
      </w:r>
      <w:r>
        <w:fldChar w:fldCharType="separate"/>
      </w:r>
      <w:r>
        <w:t>346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Adjourning hearings</w:t>
      </w:r>
      <w:r>
        <w:tab/>
      </w:r>
      <w:r>
        <w:fldChar w:fldCharType="begin"/>
      </w:r>
      <w:r>
        <w:instrText xml:space="preserve"> PAGEREF _Toc386714933 \h </w:instrText>
      </w:r>
      <w:r>
        <w:fldChar w:fldCharType="separate"/>
      </w:r>
      <w:r>
        <w:t>346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Court’s powers and procedure at hearings</w:t>
      </w:r>
      <w:r>
        <w:tab/>
      </w:r>
      <w:r>
        <w:fldChar w:fldCharType="begin"/>
      </w:r>
      <w:r>
        <w:instrText xml:space="preserve"> PAGEREF _Toc386714934 \h </w:instrText>
      </w:r>
      <w:r>
        <w:fldChar w:fldCharType="separate"/>
      </w:r>
      <w:r>
        <w:t>347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r>
      <w:r>
        <w:rPr>
          <w:i/>
          <w:snapToGrid w:val="0"/>
        </w:rPr>
        <w:t xml:space="preserve">Transfer of Land Act 1893 </w:t>
      </w:r>
      <w:r>
        <w:rPr>
          <w:snapToGrid w:val="0"/>
        </w:rPr>
        <w:t>s. 129C applications, directions as to</w:t>
      </w:r>
      <w:r>
        <w:tab/>
      </w:r>
      <w:r>
        <w:fldChar w:fldCharType="begin"/>
      </w:r>
      <w:r>
        <w:instrText xml:space="preserve"> PAGEREF _Toc386714935 \h </w:instrText>
      </w:r>
      <w:r>
        <w:fldChar w:fldCharType="separate"/>
      </w:r>
      <w:r>
        <w:t>347</w:t>
      </w:r>
      <w:r>
        <w:fldChar w:fldCharType="end"/>
      </w:r>
    </w:p>
    <w:p>
      <w:pPr>
        <w:pStyle w:val="TOC2"/>
        <w:tabs>
          <w:tab w:val="right" w:leader="dot" w:pos="7088"/>
        </w:tabs>
        <w:rPr>
          <w:rFonts w:asciiTheme="minorHAnsi" w:eastAsiaTheme="minorEastAsia" w:hAnsiTheme="minorHAnsi" w:cstheme="minorBidi"/>
          <w:b w:val="0"/>
          <w:sz w:val="22"/>
          <w:szCs w:val="22"/>
        </w:rPr>
      </w:pPr>
      <w:r>
        <w:t>Order 59 — Applications and proceedings in chambers</w:t>
      </w:r>
    </w:p>
    <w:p>
      <w:pPr>
        <w:pStyle w:val="TOC8"/>
        <w:rPr>
          <w:rFonts w:asciiTheme="minorHAnsi" w:eastAsiaTheme="minorEastAsia" w:hAnsiTheme="minorHAnsi" w:cstheme="minorBidi"/>
          <w:szCs w:val="22"/>
        </w:rPr>
      </w:pPr>
      <w:r>
        <w:t>1</w:t>
      </w:r>
      <w:r>
        <w:rPr>
          <w:snapToGrid w:val="0"/>
        </w:rPr>
        <w:t>.</w:t>
      </w:r>
      <w:r>
        <w:rPr>
          <w:snapToGrid w:val="0"/>
        </w:rPr>
        <w:tab/>
        <w:t>Business to be dealt with in chambers</w:t>
      </w:r>
      <w:r>
        <w:tab/>
      </w:r>
      <w:r>
        <w:fldChar w:fldCharType="begin"/>
      </w:r>
      <w:r>
        <w:instrText xml:space="preserve"> PAGEREF _Toc386714937 \h </w:instrText>
      </w:r>
      <w:r>
        <w:fldChar w:fldCharType="separate"/>
      </w:r>
      <w:r>
        <w:t>349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Hearings may be in open court or chambers</w:t>
      </w:r>
      <w:r>
        <w:tab/>
      </w:r>
      <w:r>
        <w:fldChar w:fldCharType="begin"/>
      </w:r>
      <w:r>
        <w:instrText xml:space="preserve"> PAGEREF _Toc386714938 \h </w:instrText>
      </w:r>
      <w:r>
        <w:fldChar w:fldCharType="separate"/>
      </w:r>
      <w:r>
        <w:t>350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in chambers, form of</w:t>
      </w:r>
      <w:r>
        <w:tab/>
      </w:r>
      <w:r>
        <w:fldChar w:fldCharType="begin"/>
      </w:r>
      <w:r>
        <w:instrText xml:space="preserve"> PAGEREF _Toc386714939 \h </w:instrText>
      </w:r>
      <w:r>
        <w:fldChar w:fldCharType="separate"/>
      </w:r>
      <w:r>
        <w:t>351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Summons, form and issue of</w:t>
      </w:r>
      <w:r>
        <w:tab/>
      </w:r>
      <w:r>
        <w:fldChar w:fldCharType="begin"/>
      </w:r>
      <w:r>
        <w:instrText xml:space="preserve"> PAGEREF _Toc386714940 \h </w:instrText>
      </w:r>
      <w:r>
        <w:fldChar w:fldCharType="separate"/>
      </w:r>
      <w:r>
        <w:t>351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Summons, service of</w:t>
      </w:r>
      <w:r>
        <w:tab/>
      </w:r>
      <w:r>
        <w:fldChar w:fldCharType="begin"/>
      </w:r>
      <w:r>
        <w:instrText xml:space="preserve"> PAGEREF _Toc386714941 \h </w:instrText>
      </w:r>
      <w:r>
        <w:fldChar w:fldCharType="separate"/>
      </w:r>
      <w:r>
        <w:t>352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Experts, assistance of</w:t>
      </w:r>
      <w:r>
        <w:tab/>
      </w:r>
      <w:r>
        <w:fldChar w:fldCharType="begin"/>
      </w:r>
      <w:r>
        <w:instrText xml:space="preserve"> PAGEREF _Toc386714942 \h </w:instrText>
      </w:r>
      <w:r>
        <w:fldChar w:fldCharType="separate"/>
      </w:r>
      <w:r>
        <w:t>352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O. 58 r. 22 to 28</w:t>
      </w:r>
      <w:r>
        <w:tab/>
      </w:r>
      <w:r>
        <w:fldChar w:fldCharType="begin"/>
      </w:r>
      <w:r>
        <w:instrText xml:space="preserve"> PAGEREF _Toc386714943 \h </w:instrText>
      </w:r>
      <w:r>
        <w:fldChar w:fldCharType="separate"/>
      </w:r>
      <w:r>
        <w:t>352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Stay of proceedings, ordering</w:t>
      </w:r>
      <w:r>
        <w:tab/>
      </w:r>
      <w:r>
        <w:fldChar w:fldCharType="begin"/>
      </w:r>
      <w:r>
        <w:instrText xml:space="preserve"> PAGEREF _Toc386714944 \h </w:instrText>
      </w:r>
      <w:r>
        <w:fldChar w:fldCharType="separate"/>
      </w:r>
      <w:r>
        <w:t>353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Parties to confer before making application</w:t>
      </w:r>
      <w:r>
        <w:tab/>
      </w:r>
      <w:r>
        <w:fldChar w:fldCharType="begin"/>
      </w:r>
      <w:r>
        <w:instrText xml:space="preserve"> PAGEREF _Toc386714945 \h </w:instrText>
      </w:r>
      <w:r>
        <w:fldChar w:fldCharType="separate"/>
      </w:r>
      <w:r>
        <w:t>353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Orders, form of</w:t>
      </w:r>
      <w:r>
        <w:tab/>
      </w:r>
      <w:r>
        <w:fldChar w:fldCharType="begin"/>
      </w:r>
      <w:r>
        <w:instrText xml:space="preserve"> PAGEREF _Toc386714946 \h </w:instrText>
      </w:r>
      <w:r>
        <w:fldChar w:fldCharType="separate"/>
      </w:r>
      <w:r>
        <w:t>353</w:t>
      </w:r>
      <w:r>
        <w:fldChar w:fldCharType="end"/>
      </w:r>
    </w:p>
    <w:p>
      <w:pPr>
        <w:pStyle w:val="TOC2"/>
        <w:tabs>
          <w:tab w:val="right" w:leader="dot" w:pos="7088"/>
        </w:tabs>
        <w:rPr>
          <w:rFonts w:asciiTheme="minorHAnsi" w:eastAsiaTheme="minorEastAsia" w:hAnsiTheme="minorHAnsi" w:cstheme="minorBidi"/>
          <w:b w:val="0"/>
          <w:sz w:val="22"/>
          <w:szCs w:val="22"/>
        </w:rPr>
      </w:pPr>
      <w:r>
        <w:t>Order 60</w:t>
      </w:r>
      <w:r>
        <w:rPr>
          <w:b w:val="0"/>
        </w:rPr>
        <w:t> </w:t>
      </w:r>
      <w:r>
        <w:t>—</w:t>
      </w:r>
      <w:r>
        <w:rPr>
          <w:b w:val="0"/>
        </w:rPr>
        <w:t> </w:t>
      </w:r>
      <w:r>
        <w:t>Masters’ jurisdiction</w:t>
      </w:r>
    </w:p>
    <w:p>
      <w:pPr>
        <w:pStyle w:val="TOC8"/>
        <w:rPr>
          <w:rFonts w:asciiTheme="minorHAnsi" w:eastAsiaTheme="minorEastAsia" w:hAnsiTheme="minorHAnsi" w:cstheme="minorBidi"/>
          <w:szCs w:val="22"/>
        </w:rPr>
      </w:pPr>
      <w:r>
        <w:t>1.</w:t>
      </w:r>
      <w:r>
        <w:tab/>
        <w:t>Masters’ general jurisdiction</w:t>
      </w:r>
      <w:r>
        <w:tab/>
      </w:r>
      <w:r>
        <w:fldChar w:fldCharType="begin"/>
      </w:r>
      <w:r>
        <w:instrText xml:space="preserve"> PAGEREF _Toc386714948 \h </w:instrText>
      </w:r>
      <w:r>
        <w:fldChar w:fldCharType="separate"/>
      </w:r>
      <w:r>
        <w:t>354</w:t>
      </w:r>
      <w:r>
        <w:fldChar w:fldCharType="end"/>
      </w:r>
    </w:p>
    <w:p>
      <w:pPr>
        <w:pStyle w:val="TOC8"/>
        <w:rPr>
          <w:rFonts w:asciiTheme="minorHAnsi" w:eastAsiaTheme="minorEastAsia" w:hAnsiTheme="minorHAnsi" w:cstheme="minorBidi"/>
          <w:szCs w:val="22"/>
        </w:rPr>
      </w:pPr>
      <w:r>
        <w:t>2.</w:t>
      </w:r>
      <w:r>
        <w:tab/>
        <w:t>Master may refer matter to judge or Court of Appeal</w:t>
      </w:r>
      <w:r>
        <w:tab/>
      </w:r>
      <w:r>
        <w:fldChar w:fldCharType="begin"/>
      </w:r>
      <w:r>
        <w:instrText xml:space="preserve"> PAGEREF _Toc386714949 \h </w:instrText>
      </w:r>
      <w:r>
        <w:fldChar w:fldCharType="separate"/>
      </w:r>
      <w:r>
        <w:t>355</w:t>
      </w:r>
      <w:r>
        <w:fldChar w:fldCharType="end"/>
      </w:r>
    </w:p>
    <w:p>
      <w:pPr>
        <w:pStyle w:val="TOC2"/>
        <w:tabs>
          <w:tab w:val="right" w:leader="dot" w:pos="7088"/>
        </w:tabs>
        <w:rPr>
          <w:rFonts w:asciiTheme="minorHAnsi" w:eastAsiaTheme="minorEastAsia" w:hAnsiTheme="minorHAnsi" w:cstheme="minorBidi"/>
          <w:b w:val="0"/>
          <w:sz w:val="22"/>
          <w:szCs w:val="22"/>
        </w:rPr>
      </w:pPr>
      <w:r>
        <w:t>Order 60A — Jurisdiction of registrars and appeals from registrars’ decisions</w:t>
      </w:r>
    </w:p>
    <w:p>
      <w:pPr>
        <w:pStyle w:val="TOC8"/>
        <w:rPr>
          <w:rFonts w:asciiTheme="minorHAnsi" w:eastAsiaTheme="minorEastAsia" w:hAnsiTheme="minorHAnsi" w:cstheme="minorBidi"/>
          <w:szCs w:val="22"/>
        </w:rPr>
      </w:pPr>
      <w:r>
        <w:t>1</w:t>
      </w:r>
      <w:r>
        <w:rPr>
          <w:snapToGrid w:val="0"/>
        </w:rPr>
        <w:t>.</w:t>
      </w:r>
      <w:r>
        <w:rPr>
          <w:snapToGrid w:val="0"/>
        </w:rPr>
        <w:tab/>
        <w:t>Registrars’ powers</w:t>
      </w:r>
      <w:r>
        <w:tab/>
      </w:r>
      <w:r>
        <w:fldChar w:fldCharType="begin"/>
      </w:r>
      <w:r>
        <w:instrText xml:space="preserve"> PAGEREF _Toc386714951 \h </w:instrText>
      </w:r>
      <w:r>
        <w:fldChar w:fldCharType="separate"/>
      </w:r>
      <w:r>
        <w:t>356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Case management registrars’ powers</w:t>
      </w:r>
      <w:r>
        <w:tab/>
      </w:r>
      <w:r>
        <w:fldChar w:fldCharType="begin"/>
      </w:r>
      <w:r>
        <w:instrText xml:space="preserve"> PAGEREF _Toc386714952 \h </w:instrText>
      </w:r>
      <w:r>
        <w:fldChar w:fldCharType="separate"/>
      </w:r>
      <w:r>
        <w:t>357</w:t>
      </w:r>
      <w:r>
        <w:fldChar w:fldCharType="end"/>
      </w:r>
    </w:p>
    <w:p>
      <w:pPr>
        <w:pStyle w:val="TOC8"/>
        <w:rPr>
          <w:rFonts w:asciiTheme="minorHAnsi" w:eastAsiaTheme="minorEastAsia" w:hAnsiTheme="minorHAnsi" w:cstheme="minorBidi"/>
          <w:szCs w:val="22"/>
        </w:rPr>
      </w:pPr>
      <w:r>
        <w:t>2A.</w:t>
      </w:r>
      <w:r>
        <w:tab/>
        <w:t>Applications within registrar’s jurisdiction to be made to registrar</w:t>
      </w:r>
      <w:r>
        <w:tab/>
      </w:r>
      <w:r>
        <w:fldChar w:fldCharType="begin"/>
      </w:r>
      <w:r>
        <w:instrText xml:space="preserve"> PAGEREF _Toc386714953 \h </w:instrText>
      </w:r>
      <w:r>
        <w:fldChar w:fldCharType="separate"/>
      </w:r>
      <w:r>
        <w:t>358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Registrar may refer matter to higher judicial officer</w:t>
      </w:r>
      <w:r>
        <w:tab/>
      </w:r>
      <w:r>
        <w:fldChar w:fldCharType="begin"/>
      </w:r>
      <w:r>
        <w:instrText xml:space="preserve"> PAGEREF _Toc386714954 \h </w:instrText>
      </w:r>
      <w:r>
        <w:fldChar w:fldCharType="separate"/>
      </w:r>
      <w:r>
        <w:t>358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Appeals from registrars’ decisions</w:t>
      </w:r>
      <w:r>
        <w:tab/>
      </w:r>
      <w:r>
        <w:fldChar w:fldCharType="begin"/>
      </w:r>
      <w:r>
        <w:instrText xml:space="preserve"> PAGEREF _Toc386714955 \h </w:instrText>
      </w:r>
      <w:r>
        <w:fldChar w:fldCharType="separate"/>
      </w:r>
      <w:r>
        <w:t>359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Appeal procedure</w:t>
      </w:r>
      <w:r>
        <w:tab/>
      </w:r>
      <w:r>
        <w:fldChar w:fldCharType="begin"/>
      </w:r>
      <w:r>
        <w:instrText xml:space="preserve"> PAGEREF _Toc386714956 \h </w:instrText>
      </w:r>
      <w:r>
        <w:fldChar w:fldCharType="separate"/>
      </w:r>
      <w:r>
        <w:t>360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Powers of judge or master on appeal</w:t>
      </w:r>
      <w:r>
        <w:tab/>
      </w:r>
      <w:r>
        <w:fldChar w:fldCharType="begin"/>
      </w:r>
      <w:r>
        <w:instrText xml:space="preserve"> PAGEREF _Toc386714957 \h </w:instrText>
      </w:r>
      <w:r>
        <w:fldChar w:fldCharType="separate"/>
      </w:r>
      <w:r>
        <w:t>360</w:t>
      </w:r>
      <w:r>
        <w:fldChar w:fldCharType="end"/>
      </w:r>
    </w:p>
    <w:p>
      <w:pPr>
        <w:pStyle w:val="TOC8"/>
        <w:rPr>
          <w:rFonts w:asciiTheme="minorHAnsi" w:eastAsiaTheme="minorEastAsia" w:hAnsiTheme="minorHAnsi" w:cstheme="minorBidi"/>
          <w:szCs w:val="22"/>
        </w:rPr>
      </w:pPr>
      <w:r>
        <w:t>7.</w:t>
      </w:r>
      <w:r>
        <w:tab/>
        <w:t>This Order not to apply to Court of Appeal Registrar</w:t>
      </w:r>
      <w:r>
        <w:tab/>
      </w:r>
      <w:r>
        <w:fldChar w:fldCharType="begin"/>
      </w:r>
      <w:r>
        <w:instrText xml:space="preserve"> PAGEREF _Toc386714958 \h </w:instrText>
      </w:r>
      <w:r>
        <w:fldChar w:fldCharType="separate"/>
      </w:r>
      <w:r>
        <w:t>361</w:t>
      </w:r>
      <w:r>
        <w:fldChar w:fldCharType="end"/>
      </w:r>
    </w:p>
    <w:p>
      <w:pPr>
        <w:pStyle w:val="TOC2"/>
        <w:tabs>
          <w:tab w:val="right" w:leader="dot" w:pos="7088"/>
        </w:tabs>
        <w:rPr>
          <w:rFonts w:asciiTheme="minorHAnsi" w:eastAsiaTheme="minorEastAsia" w:hAnsiTheme="minorHAnsi" w:cstheme="minorBidi"/>
          <w:b w:val="0"/>
          <w:sz w:val="22"/>
          <w:szCs w:val="22"/>
        </w:rPr>
      </w:pPr>
      <w:r>
        <w:t>Order 61 — Proceedings under judgments and orders</w:t>
      </w:r>
    </w:p>
    <w:p>
      <w:pPr>
        <w:pStyle w:val="TOC4"/>
        <w:tabs>
          <w:tab w:val="right" w:leader="dot" w:pos="7088"/>
        </w:tabs>
        <w:rPr>
          <w:rFonts w:asciiTheme="minorHAnsi" w:eastAsiaTheme="minorEastAsia" w:hAnsiTheme="minorHAnsi" w:cstheme="minorBidi"/>
          <w:b w:val="0"/>
          <w:szCs w:val="22"/>
        </w:rPr>
      </w:pPr>
      <w:r>
        <w:t>Division 1 — Application of order</w:t>
      </w:r>
    </w:p>
    <w:p>
      <w:pPr>
        <w:pStyle w:val="TOC8"/>
        <w:rPr>
          <w:rFonts w:asciiTheme="minorHAnsi" w:eastAsiaTheme="minorEastAsia" w:hAnsiTheme="minorHAnsi" w:cstheme="minorBidi"/>
          <w:szCs w:val="22"/>
        </w:rPr>
      </w:pPr>
      <w:r>
        <w:t>1</w:t>
      </w:r>
      <w:r>
        <w:rPr>
          <w:snapToGrid w:val="0"/>
        </w:rPr>
        <w:t>.</w:t>
      </w:r>
      <w:r>
        <w:rPr>
          <w:snapToGrid w:val="0"/>
        </w:rPr>
        <w:tab/>
        <w:t>Application to proceedings under orders</w:t>
      </w:r>
      <w:r>
        <w:tab/>
      </w:r>
      <w:r>
        <w:fldChar w:fldCharType="begin"/>
      </w:r>
      <w:r>
        <w:instrText xml:space="preserve"> PAGEREF _Toc386714961 \h </w:instrText>
      </w:r>
      <w:r>
        <w:fldChar w:fldCharType="separate"/>
      </w:r>
      <w:r>
        <w:t>362</w:t>
      </w:r>
      <w:r>
        <w:fldChar w:fldCharType="end"/>
      </w:r>
    </w:p>
    <w:p>
      <w:pPr>
        <w:pStyle w:val="TOC4"/>
        <w:tabs>
          <w:tab w:val="right" w:leader="dot" w:pos="7088"/>
        </w:tabs>
        <w:rPr>
          <w:rFonts w:asciiTheme="minorHAnsi" w:eastAsiaTheme="minorEastAsia" w:hAnsiTheme="minorHAnsi" w:cstheme="minorBidi"/>
          <w:b w:val="0"/>
          <w:szCs w:val="22"/>
        </w:rPr>
      </w:pPr>
      <w:r>
        <w:t>Division 2 — Summons to proceed</w:t>
      </w:r>
    </w:p>
    <w:p>
      <w:pPr>
        <w:pStyle w:val="TOC8"/>
        <w:rPr>
          <w:rFonts w:asciiTheme="minorHAnsi" w:eastAsiaTheme="minorEastAsia" w:hAnsiTheme="minorHAnsi" w:cstheme="minorBidi"/>
          <w:szCs w:val="22"/>
        </w:rPr>
      </w:pPr>
      <w:r>
        <w:t>2</w:t>
      </w:r>
      <w:r>
        <w:rPr>
          <w:snapToGrid w:val="0"/>
        </w:rPr>
        <w:t>.</w:t>
      </w:r>
      <w:r>
        <w:rPr>
          <w:snapToGrid w:val="0"/>
        </w:rPr>
        <w:tab/>
        <w:t>Summons to proceed, requirement for and proceedings on</w:t>
      </w:r>
      <w:r>
        <w:tab/>
      </w:r>
      <w:r>
        <w:fldChar w:fldCharType="begin"/>
      </w:r>
      <w:r>
        <w:instrText xml:space="preserve"> PAGEREF _Toc386714963 \h </w:instrText>
      </w:r>
      <w:r>
        <w:fldChar w:fldCharType="separate"/>
      </w:r>
      <w:r>
        <w:t>362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judgment, Court may order service of in some cases</w:t>
      </w:r>
      <w:r>
        <w:tab/>
      </w:r>
      <w:r>
        <w:fldChar w:fldCharType="begin"/>
      </w:r>
      <w:r>
        <w:instrText xml:space="preserve"> PAGEREF _Toc386714964 \h </w:instrText>
      </w:r>
      <w:r>
        <w:fldChar w:fldCharType="separate"/>
      </w:r>
      <w:r>
        <w:t>363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Settling deed if parties differ, procedure for</w:t>
      </w:r>
      <w:r>
        <w:tab/>
      </w:r>
      <w:r>
        <w:fldChar w:fldCharType="begin"/>
      </w:r>
      <w:r>
        <w:instrText xml:space="preserve"> PAGEREF _Toc386714965 \h </w:instrText>
      </w:r>
      <w:r>
        <w:fldChar w:fldCharType="separate"/>
      </w:r>
      <w:r>
        <w:t>364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service of notice of judgment may be dispensed with</w:t>
      </w:r>
      <w:r>
        <w:tab/>
      </w:r>
      <w:r>
        <w:fldChar w:fldCharType="begin"/>
      </w:r>
      <w:r>
        <w:instrText xml:space="preserve"> PAGEREF _Toc386714966 \h </w:instrText>
      </w:r>
      <w:r>
        <w:fldChar w:fldCharType="separate"/>
      </w:r>
      <w:r>
        <w:t>365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Judgment for accounts etc., power to bind persons in some cases</w:t>
      </w:r>
      <w:r>
        <w:tab/>
      </w:r>
      <w:r>
        <w:fldChar w:fldCharType="begin"/>
      </w:r>
      <w:r>
        <w:instrText xml:space="preserve"> PAGEREF _Toc386714967 \h </w:instrText>
      </w:r>
      <w:r>
        <w:fldChar w:fldCharType="separate"/>
      </w:r>
      <w:r>
        <w:t>365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Procedure where some parties not served etc.</w:t>
      </w:r>
      <w:r>
        <w:tab/>
      </w:r>
      <w:r>
        <w:fldChar w:fldCharType="begin"/>
      </w:r>
      <w:r>
        <w:instrText xml:space="preserve"> PAGEREF _Toc386714968 \h </w:instrText>
      </w:r>
      <w:r>
        <w:fldChar w:fldCharType="separate"/>
      </w:r>
      <w:r>
        <w:t>365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Course of proceedings in chambers</w:t>
      </w:r>
      <w:r>
        <w:tab/>
      </w:r>
      <w:r>
        <w:fldChar w:fldCharType="begin"/>
      </w:r>
      <w:r>
        <w:instrText xml:space="preserve"> PAGEREF _Toc386714969 \h </w:instrText>
      </w:r>
      <w:r>
        <w:fldChar w:fldCharType="separate"/>
      </w:r>
      <w:r>
        <w:t>366</w:t>
      </w:r>
      <w:r>
        <w:fldChar w:fldCharType="end"/>
      </w:r>
    </w:p>
    <w:p>
      <w:pPr>
        <w:pStyle w:val="TOC4"/>
        <w:tabs>
          <w:tab w:val="right" w:leader="dot" w:pos="7088"/>
        </w:tabs>
        <w:rPr>
          <w:rFonts w:asciiTheme="minorHAnsi" w:eastAsiaTheme="minorEastAsia" w:hAnsiTheme="minorHAnsi" w:cstheme="minorBidi"/>
          <w:b w:val="0"/>
          <w:szCs w:val="22"/>
        </w:rPr>
      </w:pPr>
      <w:r>
        <w:t>Division 3 — Attendances</w:t>
      </w:r>
    </w:p>
    <w:p>
      <w:pPr>
        <w:pStyle w:val="TOC8"/>
        <w:rPr>
          <w:rFonts w:asciiTheme="minorHAnsi" w:eastAsiaTheme="minorEastAsia" w:hAnsiTheme="minorHAnsi" w:cstheme="minorBidi"/>
          <w:szCs w:val="22"/>
        </w:rPr>
      </w:pPr>
      <w:r>
        <w:t>9</w:t>
      </w:r>
      <w:r>
        <w:rPr>
          <w:snapToGrid w:val="0"/>
        </w:rPr>
        <w:t>.</w:t>
      </w:r>
      <w:r>
        <w:rPr>
          <w:snapToGrid w:val="0"/>
        </w:rPr>
        <w:tab/>
        <w:t>Classifying interests of parties</w:t>
      </w:r>
      <w:r>
        <w:tab/>
      </w:r>
      <w:r>
        <w:fldChar w:fldCharType="begin"/>
      </w:r>
      <w:r>
        <w:instrText xml:space="preserve"> PAGEREF _Toc386714971 \h </w:instrText>
      </w:r>
      <w:r>
        <w:fldChar w:fldCharType="separate"/>
      </w:r>
      <w:r>
        <w:t>366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Judge may require distinct solicitor to represent parties</w:t>
      </w:r>
      <w:r>
        <w:tab/>
      </w:r>
      <w:r>
        <w:fldChar w:fldCharType="begin"/>
      </w:r>
      <w:r>
        <w:instrText xml:space="preserve"> PAGEREF _Toc386714972 \h </w:instrText>
      </w:r>
      <w:r>
        <w:fldChar w:fldCharType="separate"/>
      </w:r>
      <w:r>
        <w:t>367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Attendance of parties not directed to attend</w:t>
      </w:r>
      <w:r>
        <w:tab/>
      </w:r>
      <w:r>
        <w:fldChar w:fldCharType="begin"/>
      </w:r>
      <w:r>
        <w:instrText xml:space="preserve"> PAGEREF _Toc386714973 \h </w:instrText>
      </w:r>
      <w:r>
        <w:fldChar w:fldCharType="separate"/>
      </w:r>
      <w:r>
        <w:t>367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Order stating parties directed to attend</w:t>
      </w:r>
      <w:r>
        <w:tab/>
      </w:r>
      <w:r>
        <w:fldChar w:fldCharType="begin"/>
      </w:r>
      <w:r>
        <w:instrText xml:space="preserve"> PAGEREF _Toc386714974 \h </w:instrText>
      </w:r>
      <w:r>
        <w:fldChar w:fldCharType="separate"/>
      </w:r>
      <w:r>
        <w:t>367</w:t>
      </w:r>
      <w:r>
        <w:fldChar w:fldCharType="end"/>
      </w:r>
    </w:p>
    <w:p>
      <w:pPr>
        <w:pStyle w:val="TOC4"/>
        <w:tabs>
          <w:tab w:val="right" w:leader="dot" w:pos="7088"/>
        </w:tabs>
        <w:rPr>
          <w:rFonts w:asciiTheme="minorHAnsi" w:eastAsiaTheme="minorEastAsia" w:hAnsiTheme="minorHAnsi" w:cstheme="minorBidi"/>
          <w:b w:val="0"/>
          <w:szCs w:val="22"/>
        </w:rPr>
      </w:pPr>
      <w:r>
        <w:t>Division 4 — Claims of creditors and other claimants</w:t>
      </w:r>
    </w:p>
    <w:p>
      <w:pPr>
        <w:pStyle w:val="TOC8"/>
        <w:rPr>
          <w:rFonts w:asciiTheme="minorHAnsi" w:eastAsiaTheme="minorEastAsia" w:hAnsiTheme="minorHAnsi" w:cstheme="minorBidi"/>
          <w:szCs w:val="22"/>
        </w:rPr>
      </w:pPr>
      <w:r>
        <w:t>13</w:t>
      </w:r>
      <w:r>
        <w:rPr>
          <w:snapToGrid w:val="0"/>
        </w:rPr>
        <w:t>.</w:t>
      </w:r>
      <w:r>
        <w:rPr>
          <w:snapToGrid w:val="0"/>
        </w:rPr>
        <w:tab/>
        <w:t>Advertisements for creditors etc., power to direct</w:t>
      </w:r>
      <w:r>
        <w:tab/>
      </w:r>
      <w:r>
        <w:fldChar w:fldCharType="begin"/>
      </w:r>
      <w:r>
        <w:instrText xml:space="preserve"> PAGEREF _Toc386714976 \h </w:instrText>
      </w:r>
      <w:r>
        <w:fldChar w:fldCharType="separate"/>
      </w:r>
      <w:r>
        <w:t>367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Advertisements, preparation etc. of</w:t>
      </w:r>
      <w:r>
        <w:tab/>
      </w:r>
      <w:r>
        <w:fldChar w:fldCharType="begin"/>
      </w:r>
      <w:r>
        <w:instrText xml:space="preserve"> PAGEREF _Toc386714977 \h </w:instrText>
      </w:r>
      <w:r>
        <w:fldChar w:fldCharType="separate"/>
      </w:r>
      <w:r>
        <w:t>368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Advertisements, contents of</w:t>
      </w:r>
      <w:r>
        <w:tab/>
      </w:r>
      <w:r>
        <w:fldChar w:fldCharType="begin"/>
      </w:r>
      <w:r>
        <w:instrText xml:space="preserve"> PAGEREF _Toc386714978 \h </w:instrText>
      </w:r>
      <w:r>
        <w:fldChar w:fldCharType="separate"/>
      </w:r>
      <w:r>
        <w:t>368</w:t>
      </w:r>
      <w:r>
        <w:fldChar w:fldCharType="end"/>
      </w:r>
    </w:p>
    <w:p>
      <w:pPr>
        <w:pStyle w:val="TOC8"/>
        <w:rPr>
          <w:rFonts w:asciiTheme="minorHAnsi" w:eastAsiaTheme="minorEastAsia" w:hAnsiTheme="minorHAnsi" w:cstheme="minorBidi"/>
          <w:szCs w:val="22"/>
        </w:rPr>
      </w:pPr>
      <w:r>
        <w:t>15A.</w:t>
      </w:r>
      <w:r>
        <w:tab/>
        <w:t>Claims to state claimant’s contact details</w:t>
      </w:r>
      <w:r>
        <w:tab/>
      </w:r>
      <w:r>
        <w:fldChar w:fldCharType="begin"/>
      </w:r>
      <w:r>
        <w:instrText xml:space="preserve"> PAGEREF _Toc386714979 \h </w:instrText>
      </w:r>
      <w:r>
        <w:fldChar w:fldCharType="separate"/>
      </w:r>
      <w:r>
        <w:t>368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Failure to claim within specified time</w:t>
      </w:r>
      <w:r>
        <w:tab/>
      </w:r>
      <w:r>
        <w:fldChar w:fldCharType="begin"/>
      </w:r>
      <w:r>
        <w:instrText xml:space="preserve"> PAGEREF _Toc386714980 \h </w:instrText>
      </w:r>
      <w:r>
        <w:fldChar w:fldCharType="separate"/>
      </w:r>
      <w:r>
        <w:t>368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 and verification of claims</w:t>
      </w:r>
      <w:r>
        <w:tab/>
      </w:r>
      <w:r>
        <w:fldChar w:fldCharType="begin"/>
      </w:r>
      <w:r>
        <w:instrText xml:space="preserve"> PAGEREF _Toc386714981 \h </w:instrText>
      </w:r>
      <w:r>
        <w:fldChar w:fldCharType="separate"/>
      </w:r>
      <w:r>
        <w:t>369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Adjudicating on claims</w:t>
      </w:r>
      <w:r>
        <w:tab/>
      </w:r>
      <w:r>
        <w:fldChar w:fldCharType="begin"/>
      </w:r>
      <w:r>
        <w:instrText xml:space="preserve"> PAGEREF _Toc386714982 \h </w:instrText>
      </w:r>
      <w:r>
        <w:fldChar w:fldCharType="separate"/>
      </w:r>
      <w:r>
        <w:t>370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Adjourning adjudications; fixing time for filing evidence etc.</w:t>
      </w:r>
      <w:r>
        <w:tab/>
      </w:r>
      <w:r>
        <w:fldChar w:fldCharType="begin"/>
      </w:r>
      <w:r>
        <w:instrText xml:space="preserve"> PAGEREF _Toc386714983 \h </w:instrText>
      </w:r>
      <w:r>
        <w:fldChar w:fldCharType="separate"/>
      </w:r>
      <w:r>
        <w:t>371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Service of notice of judgment on certain claimants</w:t>
      </w:r>
      <w:r>
        <w:tab/>
      </w:r>
      <w:r>
        <w:fldChar w:fldCharType="begin"/>
      </w:r>
      <w:r>
        <w:instrText xml:space="preserve"> PAGEREF _Toc386714984 \h </w:instrText>
      </w:r>
      <w:r>
        <w:fldChar w:fldCharType="separate"/>
      </w:r>
      <w:r>
        <w:t>371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Notice of claims allowed or disallowed</w:t>
      </w:r>
      <w:r>
        <w:tab/>
      </w:r>
      <w:r>
        <w:fldChar w:fldCharType="begin"/>
      </w:r>
      <w:r>
        <w:instrText xml:space="preserve"> PAGEREF _Toc386714985 \h </w:instrText>
      </w:r>
      <w:r>
        <w:fldChar w:fldCharType="separate"/>
      </w:r>
      <w:r>
        <w:t>372</w:t>
      </w:r>
      <w:r>
        <w:fldChar w:fldCharType="end"/>
      </w:r>
    </w:p>
    <w:p>
      <w:pPr>
        <w:pStyle w:val="TOC4"/>
        <w:tabs>
          <w:tab w:val="right" w:leader="dot" w:pos="7088"/>
        </w:tabs>
        <w:rPr>
          <w:rFonts w:asciiTheme="minorHAnsi" w:eastAsiaTheme="minorEastAsia" w:hAnsiTheme="minorHAnsi" w:cstheme="minorBidi"/>
          <w:b w:val="0"/>
          <w:szCs w:val="22"/>
        </w:rPr>
      </w:pPr>
      <w:r>
        <w:t>Division 5 — Interest</w:t>
      </w:r>
    </w:p>
    <w:p>
      <w:pPr>
        <w:pStyle w:val="TOC8"/>
        <w:rPr>
          <w:rFonts w:asciiTheme="minorHAnsi" w:eastAsiaTheme="minorEastAsia" w:hAnsiTheme="minorHAnsi" w:cstheme="minorBidi"/>
          <w:szCs w:val="22"/>
        </w:rPr>
      </w:pPr>
      <w:r>
        <w:t>23</w:t>
      </w:r>
      <w:r>
        <w:rPr>
          <w:snapToGrid w:val="0"/>
        </w:rPr>
        <w:t>.</w:t>
      </w:r>
      <w:r>
        <w:rPr>
          <w:snapToGrid w:val="0"/>
        </w:rPr>
        <w:tab/>
        <w:t>Interest on debts</w:t>
      </w:r>
      <w:r>
        <w:tab/>
      </w:r>
      <w:r>
        <w:fldChar w:fldCharType="begin"/>
      </w:r>
      <w:r>
        <w:instrText xml:space="preserve"> PAGEREF _Toc386714987 \h </w:instrText>
      </w:r>
      <w:r>
        <w:fldChar w:fldCharType="separate"/>
      </w:r>
      <w:r>
        <w:t>372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Interest on legacies</w:t>
      </w:r>
      <w:r>
        <w:tab/>
      </w:r>
      <w:r>
        <w:fldChar w:fldCharType="begin"/>
      </w:r>
      <w:r>
        <w:instrText xml:space="preserve"> PAGEREF _Toc386714988 \h </w:instrText>
      </w:r>
      <w:r>
        <w:fldChar w:fldCharType="separate"/>
      </w:r>
      <w:r>
        <w:t>373</w:t>
      </w:r>
      <w:r>
        <w:fldChar w:fldCharType="end"/>
      </w:r>
    </w:p>
    <w:p>
      <w:pPr>
        <w:pStyle w:val="TOC4"/>
        <w:tabs>
          <w:tab w:val="right" w:leader="dot" w:pos="7088"/>
        </w:tabs>
        <w:rPr>
          <w:rFonts w:asciiTheme="minorHAnsi" w:eastAsiaTheme="minorEastAsia" w:hAnsiTheme="minorHAnsi" w:cstheme="minorBidi"/>
          <w:b w:val="0"/>
          <w:szCs w:val="22"/>
        </w:rPr>
      </w:pPr>
      <w:r>
        <w:t>Division 6 — Masters’ and registrars’ certificates</w:t>
      </w:r>
    </w:p>
    <w:p>
      <w:pPr>
        <w:pStyle w:val="TOC8"/>
        <w:rPr>
          <w:rFonts w:asciiTheme="minorHAnsi" w:eastAsiaTheme="minorEastAsia" w:hAnsiTheme="minorHAnsi" w:cstheme="minorBidi"/>
          <w:szCs w:val="22"/>
        </w:rPr>
      </w:pPr>
      <w:r>
        <w:t>25</w:t>
      </w:r>
      <w:r>
        <w:rPr>
          <w:snapToGrid w:val="0"/>
        </w:rPr>
        <w:t>.</w:t>
      </w:r>
      <w:r>
        <w:rPr>
          <w:snapToGrid w:val="0"/>
        </w:rPr>
        <w:tab/>
        <w:t>Master’s certificate</w:t>
      </w:r>
      <w:r>
        <w:tab/>
      </w:r>
      <w:r>
        <w:fldChar w:fldCharType="begin"/>
      </w:r>
      <w:r>
        <w:instrText xml:space="preserve"> PAGEREF _Toc386714990 \h </w:instrText>
      </w:r>
      <w:r>
        <w:fldChar w:fldCharType="separate"/>
      </w:r>
      <w:r>
        <w:t>373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Settling and filing master’s certificate</w:t>
      </w:r>
      <w:r>
        <w:tab/>
      </w:r>
      <w:r>
        <w:fldChar w:fldCharType="begin"/>
      </w:r>
      <w:r>
        <w:instrText xml:space="preserve"> PAGEREF _Toc386714991 \h </w:instrText>
      </w:r>
      <w:r>
        <w:fldChar w:fldCharType="separate"/>
      </w:r>
      <w:r>
        <w:t>374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Judge may determine questions in proceedings before master</w:t>
      </w:r>
      <w:r>
        <w:tab/>
      </w:r>
      <w:r>
        <w:fldChar w:fldCharType="begin"/>
      </w:r>
      <w:r>
        <w:instrText xml:space="preserve"> PAGEREF _Toc386714992 \h </w:instrText>
      </w:r>
      <w:r>
        <w:fldChar w:fldCharType="separate"/>
      </w:r>
      <w:r>
        <w:t>374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Appeal against master’s certificate</w:t>
      </w:r>
      <w:r>
        <w:tab/>
      </w:r>
      <w:r>
        <w:fldChar w:fldCharType="begin"/>
      </w:r>
      <w:r>
        <w:instrText xml:space="preserve"> PAGEREF _Toc386714993 \h </w:instrText>
      </w:r>
      <w:r>
        <w:fldChar w:fldCharType="separate"/>
      </w:r>
      <w:r>
        <w:t>375</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Judge may discharge or vary registrar’s certificate</w:t>
      </w:r>
      <w:r>
        <w:tab/>
      </w:r>
      <w:r>
        <w:fldChar w:fldCharType="begin"/>
      </w:r>
      <w:r>
        <w:instrText xml:space="preserve"> PAGEREF _Toc386714994 \h </w:instrText>
      </w:r>
      <w:r>
        <w:fldChar w:fldCharType="separate"/>
      </w:r>
      <w:r>
        <w:t>375</w:t>
      </w:r>
      <w:r>
        <w:fldChar w:fldCharType="end"/>
      </w:r>
    </w:p>
    <w:p>
      <w:pPr>
        <w:pStyle w:val="TOC4"/>
        <w:tabs>
          <w:tab w:val="right" w:leader="dot" w:pos="7088"/>
        </w:tabs>
        <w:rPr>
          <w:rFonts w:asciiTheme="minorHAnsi" w:eastAsiaTheme="minorEastAsia" w:hAnsiTheme="minorHAnsi" w:cstheme="minorBidi"/>
          <w:b w:val="0"/>
          <w:szCs w:val="22"/>
        </w:rPr>
      </w:pPr>
      <w:r>
        <w:t>Division 7 — Further consideration</w:t>
      </w:r>
    </w:p>
    <w:p>
      <w:pPr>
        <w:pStyle w:val="TOC8"/>
        <w:rPr>
          <w:rFonts w:asciiTheme="minorHAnsi" w:eastAsiaTheme="minorEastAsia" w:hAnsiTheme="minorHAnsi" w:cstheme="minorBidi"/>
          <w:szCs w:val="22"/>
        </w:rPr>
      </w:pPr>
      <w:r>
        <w:t>29</w:t>
      </w:r>
      <w:r>
        <w:rPr>
          <w:snapToGrid w:val="0"/>
        </w:rPr>
        <w:t>.</w:t>
      </w:r>
      <w:r>
        <w:rPr>
          <w:snapToGrid w:val="0"/>
        </w:rPr>
        <w:tab/>
        <w:t>Summons to have matter in chambers further considered</w:t>
      </w:r>
      <w:r>
        <w:tab/>
      </w:r>
      <w:r>
        <w:fldChar w:fldCharType="begin"/>
      </w:r>
      <w:r>
        <w:instrText xml:space="preserve"> PAGEREF _Toc386714996 \h </w:instrText>
      </w:r>
      <w:r>
        <w:fldChar w:fldCharType="separate"/>
      </w:r>
      <w:r>
        <w:t>376</w:t>
      </w:r>
      <w:r>
        <w:fldChar w:fldCharType="end"/>
      </w:r>
    </w:p>
    <w:p>
      <w:pPr>
        <w:pStyle w:val="TOC2"/>
        <w:tabs>
          <w:tab w:val="right" w:leader="dot" w:pos="7088"/>
        </w:tabs>
        <w:rPr>
          <w:rFonts w:asciiTheme="minorHAnsi" w:eastAsiaTheme="minorEastAsia" w:hAnsiTheme="minorHAnsi" w:cstheme="minorBidi"/>
          <w:b w:val="0"/>
          <w:sz w:val="22"/>
          <w:szCs w:val="22"/>
        </w:rPr>
      </w:pPr>
      <w:r>
        <w:t>Order 62 — </w:t>
      </w:r>
      <w:r>
        <w:rPr>
          <w:i/>
          <w:iCs/>
        </w:rPr>
        <w:t>Trustees Act 1962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Making applications under Act</w:t>
      </w:r>
      <w:r>
        <w:tab/>
      </w:r>
      <w:r>
        <w:fldChar w:fldCharType="begin"/>
      </w:r>
      <w:r>
        <w:instrText xml:space="preserve"> PAGEREF _Toc386714998 \h </w:instrText>
      </w:r>
      <w:r>
        <w:fldChar w:fldCharType="separate"/>
      </w:r>
      <w:r>
        <w:t>377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Title of proceedings</w:t>
      </w:r>
      <w:r>
        <w:tab/>
      </w:r>
      <w:r>
        <w:fldChar w:fldCharType="begin"/>
      </w:r>
      <w:r>
        <w:instrText xml:space="preserve"> PAGEREF _Toc386714999 \h </w:instrText>
      </w:r>
      <w:r>
        <w:fldChar w:fldCharType="separate"/>
      </w:r>
      <w:r>
        <w:t>377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Payment into court under Act s. 99</w:t>
      </w:r>
      <w:r>
        <w:tab/>
      </w:r>
      <w:r>
        <w:fldChar w:fldCharType="begin"/>
      </w:r>
      <w:r>
        <w:instrText xml:space="preserve"> PAGEREF _Toc386715000 \h </w:instrText>
      </w:r>
      <w:r>
        <w:fldChar w:fldCharType="separate"/>
      </w:r>
      <w:r>
        <w:t>377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Notice of payment in etc.</w:t>
      </w:r>
      <w:r>
        <w:tab/>
      </w:r>
      <w:r>
        <w:fldChar w:fldCharType="begin"/>
      </w:r>
      <w:r>
        <w:instrText xml:space="preserve"> PAGEREF _Toc386715001 \h </w:instrText>
      </w:r>
      <w:r>
        <w:fldChar w:fldCharType="separate"/>
      </w:r>
      <w:r>
        <w:t>378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Applications in respect of money etc. paid into court</w:t>
      </w:r>
      <w:r>
        <w:tab/>
      </w:r>
      <w:r>
        <w:fldChar w:fldCharType="begin"/>
      </w:r>
      <w:r>
        <w:instrText xml:space="preserve"> PAGEREF _Toc386715002 \h </w:instrText>
      </w:r>
      <w:r>
        <w:fldChar w:fldCharType="separate"/>
      </w:r>
      <w:r>
        <w:t>378</w:t>
      </w:r>
      <w:r>
        <w:fldChar w:fldCharType="end"/>
      </w:r>
    </w:p>
    <w:p>
      <w:pPr>
        <w:pStyle w:val="TOC2"/>
        <w:tabs>
          <w:tab w:val="right" w:leader="dot" w:pos="7088"/>
        </w:tabs>
        <w:rPr>
          <w:rFonts w:asciiTheme="minorHAnsi" w:eastAsiaTheme="minorEastAsia" w:hAnsiTheme="minorHAnsi" w:cstheme="minorBidi"/>
          <w:b w:val="0"/>
          <w:sz w:val="22"/>
          <w:szCs w:val="22"/>
        </w:rPr>
      </w:pPr>
      <w:r>
        <w:t>Order 62A — Mortgage actions</w:t>
      </w:r>
    </w:p>
    <w:p>
      <w:pPr>
        <w:pStyle w:val="TOC8"/>
        <w:rPr>
          <w:rFonts w:asciiTheme="minorHAnsi" w:eastAsiaTheme="minorEastAsia" w:hAnsiTheme="minorHAnsi" w:cstheme="minorBidi"/>
          <w:szCs w:val="22"/>
        </w:rPr>
      </w:pPr>
      <w:r>
        <w:t>1</w:t>
      </w:r>
      <w:r>
        <w:rPr>
          <w:snapToGrid w:val="0"/>
        </w:rPr>
        <w:t>.</w:t>
      </w:r>
      <w:r>
        <w:rPr>
          <w:snapToGrid w:val="0"/>
        </w:rPr>
        <w:tab/>
        <w:t>Application of this Order and terms used</w:t>
      </w:r>
      <w:r>
        <w:tab/>
      </w:r>
      <w:r>
        <w:fldChar w:fldCharType="begin"/>
      </w:r>
      <w:r>
        <w:instrText xml:space="preserve"> PAGEREF _Toc386715004 \h </w:instrText>
      </w:r>
      <w:r>
        <w:fldChar w:fldCharType="separate"/>
      </w:r>
      <w:r>
        <w:t>379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Claim for possession etc., no appearance by defendant</w:t>
      </w:r>
      <w:r>
        <w:tab/>
      </w:r>
      <w:r>
        <w:fldChar w:fldCharType="begin"/>
      </w:r>
      <w:r>
        <w:instrText xml:space="preserve"> PAGEREF _Toc386715005 \h </w:instrText>
      </w:r>
      <w:r>
        <w:fldChar w:fldCharType="separate"/>
      </w:r>
      <w:r>
        <w:t>380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Claim for possession etc., affidavit in support of</w:t>
      </w:r>
      <w:r>
        <w:tab/>
      </w:r>
      <w:r>
        <w:fldChar w:fldCharType="begin"/>
      </w:r>
      <w:r>
        <w:instrText xml:space="preserve"> PAGEREF _Toc386715006 \h </w:instrText>
      </w:r>
      <w:r>
        <w:fldChar w:fldCharType="separate"/>
      </w:r>
      <w:r>
        <w:t>381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Action by writ, judgment in default in</w:t>
      </w:r>
      <w:r>
        <w:tab/>
      </w:r>
      <w:r>
        <w:fldChar w:fldCharType="begin"/>
      </w:r>
      <w:r>
        <w:instrText xml:space="preserve"> PAGEREF _Toc386715007 \h </w:instrText>
      </w:r>
      <w:r>
        <w:fldChar w:fldCharType="separate"/>
      </w:r>
      <w:r>
        <w:t>382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Foreclosure in redemption action</w:t>
      </w:r>
      <w:r>
        <w:tab/>
      </w:r>
      <w:r>
        <w:fldChar w:fldCharType="begin"/>
      </w:r>
      <w:r>
        <w:instrText xml:space="preserve"> PAGEREF _Toc386715008 \h </w:instrText>
      </w:r>
      <w:r>
        <w:fldChar w:fldCharType="separate"/>
      </w:r>
      <w:r>
        <w:t>383</w:t>
      </w:r>
      <w:r>
        <w:fldChar w:fldCharType="end"/>
      </w:r>
    </w:p>
    <w:p>
      <w:pPr>
        <w:pStyle w:val="TOC2"/>
        <w:tabs>
          <w:tab w:val="right" w:leader="dot" w:pos="7088"/>
        </w:tabs>
        <w:rPr>
          <w:rFonts w:asciiTheme="minorHAnsi" w:eastAsiaTheme="minorEastAsia" w:hAnsiTheme="minorHAnsi" w:cstheme="minorBidi"/>
          <w:b w:val="0"/>
          <w:sz w:val="22"/>
          <w:szCs w:val="22"/>
        </w:rPr>
      </w:pPr>
      <w:r>
        <w:t>Order 65</w:t>
      </w:r>
      <w:r>
        <w:rPr>
          <w:b w:val="0"/>
        </w:rPr>
        <w:t> </w:t>
      </w:r>
      <w:r>
        <w:t>—</w:t>
      </w:r>
      <w:r>
        <w:rPr>
          <w:b w:val="0"/>
        </w:rPr>
        <w:t> </w:t>
      </w:r>
      <w:r>
        <w:t>Appeals to the General Division</w:t>
      </w:r>
    </w:p>
    <w:p>
      <w:pPr>
        <w:pStyle w:val="TOC4"/>
        <w:tabs>
          <w:tab w:val="right" w:leader="dot" w:pos="7088"/>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_Toc386715011 \h </w:instrText>
      </w:r>
      <w:r>
        <w:fldChar w:fldCharType="separate"/>
      </w:r>
      <w:r>
        <w:t>384</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_Toc386715012 \h </w:instrText>
      </w:r>
      <w:r>
        <w:fldChar w:fldCharType="separate"/>
      </w:r>
      <w:r>
        <w:t>385</w:t>
      </w:r>
      <w:r>
        <w:fldChar w:fldCharType="end"/>
      </w:r>
    </w:p>
    <w:p>
      <w:pPr>
        <w:pStyle w:val="TOC4"/>
        <w:tabs>
          <w:tab w:val="right" w:leader="dot" w:pos="7088"/>
        </w:tabs>
        <w:rPr>
          <w:rFonts w:asciiTheme="minorHAnsi" w:eastAsiaTheme="minorEastAsia" w:hAnsiTheme="minorHAnsi" w:cstheme="minorBidi"/>
          <w:b w:val="0"/>
          <w:szCs w:val="22"/>
        </w:rPr>
      </w:pPr>
      <w:r>
        <w:t>Division 2 — General matters</w:t>
      </w:r>
    </w:p>
    <w:p>
      <w:pPr>
        <w:pStyle w:val="TOC8"/>
        <w:rPr>
          <w:rFonts w:asciiTheme="minorHAnsi" w:eastAsiaTheme="minorEastAsia" w:hAnsiTheme="minorHAnsi" w:cstheme="minorBidi"/>
          <w:szCs w:val="22"/>
        </w:rPr>
      </w:pPr>
      <w:r>
        <w:t>3.</w:t>
      </w:r>
      <w:r>
        <w:tab/>
        <w:t>Hearings by telephone</w:t>
      </w:r>
      <w:r>
        <w:tab/>
      </w:r>
      <w:r>
        <w:fldChar w:fldCharType="begin"/>
      </w:r>
      <w:r>
        <w:instrText xml:space="preserve"> PAGEREF _Toc386715014 \h </w:instrText>
      </w:r>
      <w:r>
        <w:fldChar w:fldCharType="separate"/>
      </w:r>
      <w:r>
        <w:t>385</w:t>
      </w:r>
      <w:r>
        <w:fldChar w:fldCharType="end"/>
      </w:r>
    </w:p>
    <w:p>
      <w:pPr>
        <w:pStyle w:val="TOC8"/>
        <w:rPr>
          <w:rFonts w:asciiTheme="minorHAnsi" w:eastAsiaTheme="minorEastAsia" w:hAnsiTheme="minorHAnsi" w:cstheme="minorBidi"/>
          <w:szCs w:val="22"/>
        </w:rPr>
      </w:pPr>
      <w:r>
        <w:t>4.</w:t>
      </w:r>
      <w:r>
        <w:tab/>
        <w:t>Judge’s general jurisdiction</w:t>
      </w:r>
      <w:r>
        <w:tab/>
      </w:r>
      <w:r>
        <w:fldChar w:fldCharType="begin"/>
      </w:r>
      <w:r>
        <w:instrText xml:space="preserve"> PAGEREF _Toc386715015 \h </w:instrText>
      </w:r>
      <w:r>
        <w:fldChar w:fldCharType="separate"/>
      </w:r>
      <w:r>
        <w:t>386</w:t>
      </w:r>
      <w:r>
        <w:fldChar w:fldCharType="end"/>
      </w:r>
    </w:p>
    <w:p>
      <w:pPr>
        <w:pStyle w:val="TOC8"/>
        <w:rPr>
          <w:rFonts w:asciiTheme="minorHAnsi" w:eastAsiaTheme="minorEastAsia" w:hAnsiTheme="minorHAnsi" w:cstheme="minorBidi"/>
          <w:szCs w:val="22"/>
        </w:rPr>
      </w:pPr>
      <w:r>
        <w:t>5.</w:t>
      </w:r>
      <w:r>
        <w:tab/>
        <w:t>Non</w:t>
      </w:r>
      <w:r>
        <w:noBreakHyphen/>
        <w:t>attendance by party, consequences of</w:t>
      </w:r>
      <w:r>
        <w:tab/>
      </w:r>
      <w:r>
        <w:fldChar w:fldCharType="begin"/>
      </w:r>
      <w:r>
        <w:instrText xml:space="preserve"> PAGEREF _Toc386715016 \h </w:instrText>
      </w:r>
      <w:r>
        <w:fldChar w:fldCharType="separate"/>
      </w:r>
      <w:r>
        <w:t>387</w:t>
      </w:r>
      <w:r>
        <w:fldChar w:fldCharType="end"/>
      </w:r>
    </w:p>
    <w:p>
      <w:pPr>
        <w:pStyle w:val="TOC8"/>
        <w:rPr>
          <w:rFonts w:asciiTheme="minorHAnsi" w:eastAsiaTheme="minorEastAsia" w:hAnsiTheme="minorHAnsi" w:cstheme="minorBidi"/>
          <w:szCs w:val="22"/>
        </w:rPr>
      </w:pPr>
      <w:r>
        <w:t>6.</w:t>
      </w:r>
      <w:r>
        <w:tab/>
        <w:t>Decisions made in absence of party</w:t>
      </w:r>
      <w:r>
        <w:tab/>
      </w:r>
      <w:r>
        <w:fldChar w:fldCharType="begin"/>
      </w:r>
      <w:r>
        <w:instrText xml:space="preserve"> PAGEREF _Toc386715017 \h </w:instrText>
      </w:r>
      <w:r>
        <w:fldChar w:fldCharType="separate"/>
      </w:r>
      <w:r>
        <w:t>387</w:t>
      </w:r>
      <w:r>
        <w:fldChar w:fldCharType="end"/>
      </w:r>
    </w:p>
    <w:p>
      <w:pPr>
        <w:pStyle w:val="TOC8"/>
        <w:rPr>
          <w:rFonts w:asciiTheme="minorHAnsi" w:eastAsiaTheme="minorEastAsia" w:hAnsiTheme="minorHAnsi" w:cstheme="minorBidi"/>
          <w:szCs w:val="22"/>
        </w:rPr>
      </w:pPr>
      <w:r>
        <w:t>7.</w:t>
      </w:r>
      <w:r>
        <w:tab/>
        <w:t>Decisions made on the papers</w:t>
      </w:r>
      <w:r>
        <w:tab/>
      </w:r>
      <w:r>
        <w:fldChar w:fldCharType="begin"/>
      </w:r>
      <w:r>
        <w:instrText xml:space="preserve"> PAGEREF _Toc386715018 \h </w:instrText>
      </w:r>
      <w:r>
        <w:fldChar w:fldCharType="separate"/>
      </w:r>
      <w:r>
        <w:t>387</w:t>
      </w:r>
      <w:r>
        <w:fldChar w:fldCharType="end"/>
      </w:r>
    </w:p>
    <w:p>
      <w:pPr>
        <w:pStyle w:val="TOC4"/>
        <w:tabs>
          <w:tab w:val="right" w:leader="dot" w:pos="7088"/>
        </w:tabs>
        <w:rPr>
          <w:rFonts w:asciiTheme="minorHAnsi" w:eastAsiaTheme="minorEastAsia" w:hAnsiTheme="minorHAnsi" w:cstheme="minorBidi"/>
          <w:b w:val="0"/>
          <w:szCs w:val="22"/>
        </w:rPr>
      </w:pPr>
      <w:r>
        <w:t>Division 3 — Procedure on appeals</w:t>
      </w:r>
    </w:p>
    <w:p>
      <w:pPr>
        <w:pStyle w:val="TOC8"/>
        <w:rPr>
          <w:rFonts w:asciiTheme="minorHAnsi" w:eastAsiaTheme="minorEastAsia" w:hAnsiTheme="minorHAnsi" w:cstheme="minorBidi"/>
          <w:szCs w:val="22"/>
        </w:rPr>
      </w:pPr>
      <w:r>
        <w:t>8.</w:t>
      </w:r>
      <w:r>
        <w:tab/>
        <w:t>Nature of appeals</w:t>
      </w:r>
      <w:r>
        <w:tab/>
      </w:r>
      <w:r>
        <w:fldChar w:fldCharType="begin"/>
      </w:r>
      <w:r>
        <w:instrText xml:space="preserve"> PAGEREF _Toc386715020 \h </w:instrText>
      </w:r>
      <w:r>
        <w:fldChar w:fldCharType="separate"/>
      </w:r>
      <w:r>
        <w:t>388</w:t>
      </w:r>
      <w:r>
        <w:fldChar w:fldCharType="end"/>
      </w:r>
    </w:p>
    <w:p>
      <w:pPr>
        <w:pStyle w:val="TOC8"/>
        <w:rPr>
          <w:rFonts w:asciiTheme="minorHAnsi" w:eastAsiaTheme="minorEastAsia" w:hAnsiTheme="minorHAnsi" w:cstheme="minorBidi"/>
          <w:szCs w:val="22"/>
        </w:rPr>
      </w:pPr>
      <w:r>
        <w:t>9.</w:t>
      </w:r>
      <w:r>
        <w:tab/>
        <w:t>Time for appealing</w:t>
      </w:r>
      <w:r>
        <w:tab/>
      </w:r>
      <w:r>
        <w:fldChar w:fldCharType="begin"/>
      </w:r>
      <w:r>
        <w:instrText xml:space="preserve"> PAGEREF _Toc386715021 \h </w:instrText>
      </w:r>
      <w:r>
        <w:fldChar w:fldCharType="separate"/>
      </w:r>
      <w:r>
        <w:t>388</w:t>
      </w:r>
      <w:r>
        <w:fldChar w:fldCharType="end"/>
      </w:r>
    </w:p>
    <w:p>
      <w:pPr>
        <w:pStyle w:val="TOC8"/>
        <w:rPr>
          <w:rFonts w:asciiTheme="minorHAnsi" w:eastAsiaTheme="minorEastAsia" w:hAnsiTheme="minorHAnsi" w:cstheme="minorBidi"/>
          <w:szCs w:val="22"/>
        </w:rPr>
      </w:pPr>
      <w:r>
        <w:t>10.</w:t>
      </w:r>
      <w:r>
        <w:tab/>
        <w:t>Appeal, how to commence</w:t>
      </w:r>
      <w:r>
        <w:tab/>
      </w:r>
      <w:r>
        <w:fldChar w:fldCharType="begin"/>
      </w:r>
      <w:r>
        <w:instrText xml:space="preserve"> PAGEREF _Toc386715022 \h </w:instrText>
      </w:r>
      <w:r>
        <w:fldChar w:fldCharType="separate"/>
      </w:r>
      <w:r>
        <w:t>389</w:t>
      </w:r>
      <w:r>
        <w:fldChar w:fldCharType="end"/>
      </w:r>
    </w:p>
    <w:p>
      <w:pPr>
        <w:pStyle w:val="TOC8"/>
        <w:rPr>
          <w:rFonts w:asciiTheme="minorHAnsi" w:eastAsiaTheme="minorEastAsia" w:hAnsiTheme="minorHAnsi" w:cstheme="minorBidi"/>
          <w:szCs w:val="22"/>
        </w:rPr>
      </w:pPr>
      <w:r>
        <w:t>11.</w:t>
      </w:r>
      <w:r>
        <w:tab/>
        <w:t>Primary court to be notified and to supply records</w:t>
      </w:r>
      <w:r>
        <w:tab/>
      </w:r>
      <w:r>
        <w:fldChar w:fldCharType="begin"/>
      </w:r>
      <w:r>
        <w:instrText xml:space="preserve"> PAGEREF _Toc386715023 \h </w:instrText>
      </w:r>
      <w:r>
        <w:fldChar w:fldCharType="separate"/>
      </w:r>
      <w:r>
        <w:t>390</w:t>
      </w:r>
      <w:r>
        <w:fldChar w:fldCharType="end"/>
      </w:r>
    </w:p>
    <w:p>
      <w:pPr>
        <w:pStyle w:val="TOC8"/>
        <w:rPr>
          <w:rFonts w:asciiTheme="minorHAnsi" w:eastAsiaTheme="minorEastAsia" w:hAnsiTheme="minorHAnsi" w:cstheme="minorBidi"/>
          <w:szCs w:val="22"/>
        </w:rPr>
      </w:pPr>
      <w:r>
        <w:t>12.</w:t>
      </w:r>
      <w:r>
        <w:tab/>
        <w:t>Respondent’s options</w:t>
      </w:r>
      <w:r>
        <w:tab/>
      </w:r>
      <w:r>
        <w:fldChar w:fldCharType="begin"/>
      </w:r>
      <w:r>
        <w:instrText xml:space="preserve"> PAGEREF _Toc386715024 \h </w:instrText>
      </w:r>
      <w:r>
        <w:fldChar w:fldCharType="separate"/>
      </w:r>
      <w:r>
        <w:t>390</w:t>
      </w:r>
      <w:r>
        <w:fldChar w:fldCharType="end"/>
      </w:r>
    </w:p>
    <w:p>
      <w:pPr>
        <w:pStyle w:val="TOC8"/>
        <w:rPr>
          <w:rFonts w:asciiTheme="minorHAnsi" w:eastAsiaTheme="minorEastAsia" w:hAnsiTheme="minorHAnsi" w:cstheme="minorBidi"/>
          <w:szCs w:val="22"/>
        </w:rPr>
      </w:pPr>
      <w:r>
        <w:t>13.</w:t>
      </w:r>
      <w:r>
        <w:tab/>
        <w:t>Interim order, applying for</w:t>
      </w:r>
      <w:r>
        <w:tab/>
      </w:r>
      <w:r>
        <w:fldChar w:fldCharType="begin"/>
      </w:r>
      <w:r>
        <w:instrText xml:space="preserve"> PAGEREF _Toc386715025 \h </w:instrText>
      </w:r>
      <w:r>
        <w:fldChar w:fldCharType="separate"/>
      </w:r>
      <w:r>
        <w:t>391</w:t>
      </w:r>
      <w:r>
        <w:fldChar w:fldCharType="end"/>
      </w:r>
    </w:p>
    <w:p>
      <w:pPr>
        <w:pStyle w:val="TOC8"/>
        <w:rPr>
          <w:rFonts w:asciiTheme="minorHAnsi" w:eastAsiaTheme="minorEastAsia" w:hAnsiTheme="minorHAnsi" w:cstheme="minorBidi"/>
          <w:szCs w:val="22"/>
        </w:rPr>
      </w:pPr>
      <w:r>
        <w:t>14.</w:t>
      </w:r>
      <w:r>
        <w:tab/>
        <w:t>Urgent appeal order, nature of</w:t>
      </w:r>
      <w:r>
        <w:tab/>
      </w:r>
      <w:r>
        <w:fldChar w:fldCharType="begin"/>
      </w:r>
      <w:r>
        <w:instrText xml:space="preserve"> PAGEREF _Toc386715026 \h </w:instrText>
      </w:r>
      <w:r>
        <w:fldChar w:fldCharType="separate"/>
      </w:r>
      <w:r>
        <w:t>391</w:t>
      </w:r>
      <w:r>
        <w:fldChar w:fldCharType="end"/>
      </w:r>
    </w:p>
    <w:p>
      <w:pPr>
        <w:pStyle w:val="TOC8"/>
        <w:rPr>
          <w:rFonts w:asciiTheme="minorHAnsi" w:eastAsiaTheme="minorEastAsia" w:hAnsiTheme="minorHAnsi" w:cstheme="minorBidi"/>
          <w:szCs w:val="22"/>
        </w:rPr>
      </w:pPr>
      <w:r>
        <w:t>15.</w:t>
      </w:r>
      <w:r>
        <w:tab/>
        <w:t>Consenting to orders</w:t>
      </w:r>
      <w:r>
        <w:tab/>
      </w:r>
      <w:r>
        <w:fldChar w:fldCharType="begin"/>
      </w:r>
      <w:r>
        <w:instrText xml:space="preserve"> PAGEREF _Toc386715027 \h </w:instrText>
      </w:r>
      <w:r>
        <w:fldChar w:fldCharType="separate"/>
      </w:r>
      <w:r>
        <w:t>392</w:t>
      </w:r>
      <w:r>
        <w:fldChar w:fldCharType="end"/>
      </w:r>
    </w:p>
    <w:p>
      <w:pPr>
        <w:pStyle w:val="TOC8"/>
        <w:rPr>
          <w:rFonts w:asciiTheme="minorHAnsi" w:eastAsiaTheme="minorEastAsia" w:hAnsiTheme="minorHAnsi" w:cstheme="minorBidi"/>
          <w:szCs w:val="22"/>
        </w:rPr>
      </w:pPr>
      <w:r>
        <w:t>16.</w:t>
      </w:r>
      <w:r>
        <w:tab/>
        <w:t>Appeal books not needed unless ordered</w:t>
      </w:r>
      <w:r>
        <w:tab/>
      </w:r>
      <w:r>
        <w:fldChar w:fldCharType="begin"/>
      </w:r>
      <w:r>
        <w:instrText xml:space="preserve"> PAGEREF _Toc386715028 \h </w:instrText>
      </w:r>
      <w:r>
        <w:fldChar w:fldCharType="separate"/>
      </w:r>
      <w:r>
        <w:t>392</w:t>
      </w:r>
      <w:r>
        <w:fldChar w:fldCharType="end"/>
      </w:r>
    </w:p>
    <w:p>
      <w:pPr>
        <w:pStyle w:val="TOC4"/>
        <w:tabs>
          <w:tab w:val="right" w:leader="dot" w:pos="7088"/>
        </w:tabs>
        <w:rPr>
          <w:rFonts w:asciiTheme="minorHAnsi" w:eastAsiaTheme="minorEastAsia" w:hAnsiTheme="minorHAnsi" w:cstheme="minorBidi"/>
          <w:b w:val="0"/>
          <w:szCs w:val="22"/>
        </w:rPr>
      </w:pPr>
      <w:r>
        <w:t>Division 4 — Concluding an appeal</w:t>
      </w:r>
    </w:p>
    <w:p>
      <w:pPr>
        <w:pStyle w:val="TOC8"/>
        <w:rPr>
          <w:rFonts w:asciiTheme="minorHAnsi" w:eastAsiaTheme="minorEastAsia" w:hAnsiTheme="minorHAnsi" w:cstheme="minorBidi"/>
          <w:szCs w:val="22"/>
        </w:rPr>
      </w:pPr>
      <w:r>
        <w:t>17.</w:t>
      </w:r>
      <w:r>
        <w:tab/>
        <w:t>Discontinuing an appeal</w:t>
      </w:r>
      <w:r>
        <w:tab/>
      </w:r>
      <w:r>
        <w:fldChar w:fldCharType="begin"/>
      </w:r>
      <w:r>
        <w:instrText xml:space="preserve"> PAGEREF _Toc386715030 \h </w:instrText>
      </w:r>
      <w:r>
        <w:fldChar w:fldCharType="separate"/>
      </w:r>
      <w:r>
        <w:t>392</w:t>
      </w:r>
      <w:r>
        <w:fldChar w:fldCharType="end"/>
      </w:r>
    </w:p>
    <w:p>
      <w:pPr>
        <w:pStyle w:val="TOC8"/>
        <w:rPr>
          <w:rFonts w:asciiTheme="minorHAnsi" w:eastAsiaTheme="minorEastAsia" w:hAnsiTheme="minorHAnsi" w:cstheme="minorBidi"/>
          <w:szCs w:val="22"/>
        </w:rPr>
      </w:pPr>
      <w:r>
        <w:t>18.</w:t>
      </w:r>
      <w:r>
        <w:tab/>
        <w:t>Settling an appeal</w:t>
      </w:r>
      <w:r>
        <w:tab/>
      </w:r>
      <w:r>
        <w:fldChar w:fldCharType="begin"/>
      </w:r>
      <w:r>
        <w:instrText xml:space="preserve"> PAGEREF _Toc386715031 \h </w:instrText>
      </w:r>
      <w:r>
        <w:fldChar w:fldCharType="separate"/>
      </w:r>
      <w:r>
        <w:t>393</w:t>
      </w:r>
      <w:r>
        <w:fldChar w:fldCharType="end"/>
      </w:r>
    </w:p>
    <w:p>
      <w:pPr>
        <w:pStyle w:val="TOC8"/>
        <w:rPr>
          <w:rFonts w:asciiTheme="minorHAnsi" w:eastAsiaTheme="minorEastAsia" w:hAnsiTheme="minorHAnsi" w:cstheme="minorBidi"/>
          <w:szCs w:val="22"/>
        </w:rPr>
      </w:pPr>
      <w:r>
        <w:t>19.</w:t>
      </w:r>
      <w:r>
        <w:tab/>
        <w:t>Return of exhibits</w:t>
      </w:r>
      <w:r>
        <w:tab/>
      </w:r>
      <w:r>
        <w:fldChar w:fldCharType="begin"/>
      </w:r>
      <w:r>
        <w:instrText xml:space="preserve"> PAGEREF _Toc386715032 \h </w:instrText>
      </w:r>
      <w:r>
        <w:fldChar w:fldCharType="separate"/>
      </w:r>
      <w:r>
        <w:t>393</w:t>
      </w:r>
      <w:r>
        <w:fldChar w:fldCharType="end"/>
      </w:r>
    </w:p>
    <w:p>
      <w:pPr>
        <w:pStyle w:val="TOC2"/>
        <w:tabs>
          <w:tab w:val="right" w:leader="dot" w:pos="7088"/>
        </w:tabs>
        <w:rPr>
          <w:rFonts w:asciiTheme="minorHAnsi" w:eastAsiaTheme="minorEastAsia" w:hAnsiTheme="minorHAnsi" w:cstheme="minorBidi"/>
          <w:b w:val="0"/>
          <w:sz w:val="22"/>
          <w:szCs w:val="22"/>
        </w:rPr>
      </w:pPr>
      <w:r>
        <w:t>Order 65C — </w:t>
      </w:r>
      <w:r>
        <w:rPr>
          <w:i/>
          <w:iCs/>
        </w:rPr>
        <w:t>Electoral Act 1907</w:t>
      </w:r>
      <w:r>
        <w:t xml:space="preserve"> section 62N rules</w:t>
      </w:r>
    </w:p>
    <w:p>
      <w:pPr>
        <w:pStyle w:val="TOC8"/>
        <w:rPr>
          <w:rFonts w:asciiTheme="minorHAnsi" w:eastAsiaTheme="minorEastAsia" w:hAnsiTheme="minorHAnsi" w:cstheme="minorBidi"/>
          <w:szCs w:val="22"/>
        </w:rPr>
      </w:pPr>
      <w:r>
        <w:t>1.</w:t>
      </w:r>
      <w:r>
        <w:tab/>
        <w:t>Term used: Electoral Commissioner</w:t>
      </w:r>
      <w:r>
        <w:tab/>
      </w:r>
      <w:r>
        <w:fldChar w:fldCharType="begin"/>
      </w:r>
      <w:r>
        <w:instrText xml:space="preserve"> PAGEREF _Toc386715034 \h </w:instrText>
      </w:r>
      <w:r>
        <w:fldChar w:fldCharType="separate"/>
      </w:r>
      <w:r>
        <w:t>396</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_Toc386715035 \h </w:instrText>
      </w:r>
      <w:r>
        <w:fldChar w:fldCharType="separate"/>
      </w:r>
      <w:r>
        <w:t>396</w:t>
      </w:r>
      <w:r>
        <w:fldChar w:fldCharType="end"/>
      </w:r>
    </w:p>
    <w:p>
      <w:pPr>
        <w:pStyle w:val="TOC8"/>
        <w:rPr>
          <w:rFonts w:asciiTheme="minorHAnsi" w:eastAsiaTheme="minorEastAsia" w:hAnsiTheme="minorHAnsi" w:cstheme="minorBidi"/>
          <w:szCs w:val="22"/>
        </w:rPr>
      </w:pPr>
      <w:r>
        <w:t>3.</w:t>
      </w:r>
      <w:r>
        <w:tab/>
        <w:t>Application for review</w:t>
      </w:r>
      <w:r>
        <w:tab/>
      </w:r>
      <w:r>
        <w:fldChar w:fldCharType="begin"/>
      </w:r>
      <w:r>
        <w:instrText xml:space="preserve"> PAGEREF _Toc386715036 \h </w:instrText>
      </w:r>
      <w:r>
        <w:fldChar w:fldCharType="separate"/>
      </w:r>
      <w:r>
        <w:t>396</w:t>
      </w:r>
      <w:r>
        <w:fldChar w:fldCharType="end"/>
      </w:r>
    </w:p>
    <w:p>
      <w:pPr>
        <w:pStyle w:val="TOC8"/>
        <w:rPr>
          <w:rFonts w:asciiTheme="minorHAnsi" w:eastAsiaTheme="minorEastAsia" w:hAnsiTheme="minorHAnsi" w:cstheme="minorBidi"/>
          <w:szCs w:val="22"/>
        </w:rPr>
      </w:pPr>
      <w:r>
        <w:t>4.</w:t>
      </w:r>
      <w:r>
        <w:tab/>
        <w:t>Title of proceedings</w:t>
      </w:r>
      <w:r>
        <w:tab/>
      </w:r>
      <w:r>
        <w:fldChar w:fldCharType="begin"/>
      </w:r>
      <w:r>
        <w:instrText xml:space="preserve"> PAGEREF _Toc386715037 \h </w:instrText>
      </w:r>
      <w:r>
        <w:fldChar w:fldCharType="separate"/>
      </w:r>
      <w:r>
        <w:t>396</w:t>
      </w:r>
      <w:r>
        <w:fldChar w:fldCharType="end"/>
      </w:r>
    </w:p>
    <w:p>
      <w:pPr>
        <w:pStyle w:val="TOC8"/>
        <w:rPr>
          <w:rFonts w:asciiTheme="minorHAnsi" w:eastAsiaTheme="minorEastAsia" w:hAnsiTheme="minorHAnsi" w:cstheme="minorBidi"/>
          <w:szCs w:val="22"/>
        </w:rPr>
      </w:pPr>
      <w:r>
        <w:t>5.</w:t>
      </w:r>
      <w:r>
        <w:tab/>
        <w:t>Hearing the review</w:t>
      </w:r>
      <w:r>
        <w:tab/>
      </w:r>
      <w:r>
        <w:fldChar w:fldCharType="begin"/>
      </w:r>
      <w:r>
        <w:instrText xml:space="preserve"> PAGEREF _Toc386715038 \h </w:instrText>
      </w:r>
      <w:r>
        <w:fldChar w:fldCharType="separate"/>
      </w:r>
      <w:r>
        <w:t>397</w:t>
      </w:r>
      <w:r>
        <w:fldChar w:fldCharType="end"/>
      </w:r>
    </w:p>
    <w:p>
      <w:pPr>
        <w:pStyle w:val="TOC8"/>
        <w:rPr>
          <w:rFonts w:asciiTheme="minorHAnsi" w:eastAsiaTheme="minorEastAsia" w:hAnsiTheme="minorHAnsi" w:cstheme="minorBidi"/>
          <w:szCs w:val="22"/>
        </w:rPr>
      </w:pPr>
      <w:r>
        <w:t>6.</w:t>
      </w:r>
      <w:r>
        <w:tab/>
        <w:t>Date of hearing</w:t>
      </w:r>
      <w:r>
        <w:tab/>
      </w:r>
      <w:r>
        <w:fldChar w:fldCharType="begin"/>
      </w:r>
      <w:r>
        <w:instrText xml:space="preserve"> PAGEREF _Toc386715039 \h </w:instrText>
      </w:r>
      <w:r>
        <w:fldChar w:fldCharType="separate"/>
      </w:r>
      <w:r>
        <w:t>397</w:t>
      </w:r>
      <w:r>
        <w:fldChar w:fldCharType="end"/>
      </w:r>
    </w:p>
    <w:p>
      <w:pPr>
        <w:pStyle w:val="TOC8"/>
        <w:rPr>
          <w:rFonts w:asciiTheme="minorHAnsi" w:eastAsiaTheme="minorEastAsia" w:hAnsiTheme="minorHAnsi" w:cstheme="minorBidi"/>
          <w:szCs w:val="22"/>
        </w:rPr>
      </w:pPr>
      <w:r>
        <w:t>7.</w:t>
      </w:r>
      <w:r>
        <w:tab/>
        <w:t>Review book</w:t>
      </w:r>
      <w:r>
        <w:tab/>
      </w:r>
      <w:r>
        <w:fldChar w:fldCharType="begin"/>
      </w:r>
      <w:r>
        <w:instrText xml:space="preserve"> PAGEREF _Toc386715040 \h </w:instrText>
      </w:r>
      <w:r>
        <w:fldChar w:fldCharType="separate"/>
      </w:r>
      <w:r>
        <w:t>398</w:t>
      </w:r>
      <w:r>
        <w:fldChar w:fldCharType="end"/>
      </w:r>
    </w:p>
    <w:p>
      <w:pPr>
        <w:pStyle w:val="TOC8"/>
        <w:rPr>
          <w:rFonts w:asciiTheme="minorHAnsi" w:eastAsiaTheme="minorEastAsia" w:hAnsiTheme="minorHAnsi" w:cstheme="minorBidi"/>
          <w:szCs w:val="22"/>
        </w:rPr>
      </w:pPr>
      <w:r>
        <w:t>8.</w:t>
      </w:r>
      <w:r>
        <w:tab/>
        <w:t>Applicant limited to grounds in originating motion</w:t>
      </w:r>
      <w:r>
        <w:tab/>
      </w:r>
      <w:r>
        <w:fldChar w:fldCharType="begin"/>
      </w:r>
      <w:r>
        <w:instrText xml:space="preserve"> PAGEREF _Toc386715041 \h </w:instrText>
      </w:r>
      <w:r>
        <w:fldChar w:fldCharType="separate"/>
      </w:r>
      <w:r>
        <w:t>398</w:t>
      </w:r>
      <w:r>
        <w:fldChar w:fldCharType="end"/>
      </w:r>
    </w:p>
    <w:p>
      <w:pPr>
        <w:pStyle w:val="TOC8"/>
        <w:rPr>
          <w:rFonts w:asciiTheme="minorHAnsi" w:eastAsiaTheme="minorEastAsia" w:hAnsiTheme="minorHAnsi" w:cstheme="minorBidi"/>
          <w:szCs w:val="22"/>
        </w:rPr>
      </w:pPr>
      <w:r>
        <w:t>9.</w:t>
      </w:r>
      <w:r>
        <w:tab/>
        <w:t>Right to be heard in opposition</w:t>
      </w:r>
      <w:r>
        <w:tab/>
      </w:r>
      <w:r>
        <w:fldChar w:fldCharType="begin"/>
      </w:r>
      <w:r>
        <w:instrText xml:space="preserve"> PAGEREF _Toc386715042 \h </w:instrText>
      </w:r>
      <w:r>
        <w:fldChar w:fldCharType="separate"/>
      </w:r>
      <w:r>
        <w:t>398</w:t>
      </w:r>
      <w:r>
        <w:fldChar w:fldCharType="end"/>
      </w:r>
    </w:p>
    <w:p>
      <w:pPr>
        <w:pStyle w:val="TOC8"/>
        <w:rPr>
          <w:rFonts w:asciiTheme="minorHAnsi" w:eastAsiaTheme="minorEastAsia" w:hAnsiTheme="minorHAnsi" w:cstheme="minorBidi"/>
          <w:szCs w:val="22"/>
        </w:rPr>
      </w:pPr>
      <w:r>
        <w:t>10.</w:t>
      </w:r>
      <w:r>
        <w:tab/>
        <w:t>Additional affidavits, determination of issue etc.</w:t>
      </w:r>
      <w:r>
        <w:tab/>
      </w:r>
      <w:r>
        <w:fldChar w:fldCharType="begin"/>
      </w:r>
      <w:r>
        <w:instrText xml:space="preserve"> PAGEREF _Toc386715043 \h </w:instrText>
      </w:r>
      <w:r>
        <w:fldChar w:fldCharType="separate"/>
      </w:r>
      <w:r>
        <w:t>399</w:t>
      </w:r>
      <w:r>
        <w:fldChar w:fldCharType="end"/>
      </w:r>
    </w:p>
    <w:p>
      <w:pPr>
        <w:pStyle w:val="TOC8"/>
        <w:rPr>
          <w:rFonts w:asciiTheme="minorHAnsi" w:eastAsiaTheme="minorEastAsia" w:hAnsiTheme="minorHAnsi" w:cstheme="minorBidi"/>
          <w:szCs w:val="22"/>
        </w:rPr>
      </w:pPr>
      <w:r>
        <w:t>11.</w:t>
      </w:r>
      <w:r>
        <w:tab/>
        <w:t>Order as to result of review</w:t>
      </w:r>
      <w:r>
        <w:tab/>
      </w:r>
      <w:r>
        <w:fldChar w:fldCharType="begin"/>
      </w:r>
      <w:r>
        <w:instrText xml:space="preserve"> PAGEREF _Toc386715044 \h </w:instrText>
      </w:r>
      <w:r>
        <w:fldChar w:fldCharType="separate"/>
      </w:r>
      <w:r>
        <w:t>399</w:t>
      </w:r>
      <w:r>
        <w:fldChar w:fldCharType="end"/>
      </w:r>
    </w:p>
    <w:p>
      <w:pPr>
        <w:pStyle w:val="TOC8"/>
        <w:rPr>
          <w:rFonts w:asciiTheme="minorHAnsi" w:eastAsiaTheme="minorEastAsia" w:hAnsiTheme="minorHAnsi" w:cstheme="minorBidi"/>
          <w:szCs w:val="22"/>
        </w:rPr>
      </w:pPr>
      <w:r>
        <w:t>12.</w:t>
      </w:r>
      <w:r>
        <w:tab/>
        <w:t>Application of rules of court</w:t>
      </w:r>
      <w:r>
        <w:tab/>
      </w:r>
      <w:r>
        <w:fldChar w:fldCharType="begin"/>
      </w:r>
      <w:r>
        <w:instrText xml:space="preserve"> PAGEREF _Toc386715045 \h </w:instrText>
      </w:r>
      <w:r>
        <w:fldChar w:fldCharType="separate"/>
      </w:r>
      <w:r>
        <w:t>399</w:t>
      </w:r>
      <w:r>
        <w:fldChar w:fldCharType="end"/>
      </w:r>
    </w:p>
    <w:p>
      <w:pPr>
        <w:pStyle w:val="TOC2"/>
        <w:tabs>
          <w:tab w:val="right" w:leader="dot" w:pos="7088"/>
        </w:tabs>
        <w:rPr>
          <w:rFonts w:asciiTheme="minorHAnsi" w:eastAsiaTheme="minorEastAsia" w:hAnsiTheme="minorHAnsi" w:cstheme="minorBidi"/>
          <w:b w:val="0"/>
          <w:sz w:val="22"/>
          <w:szCs w:val="22"/>
        </w:rPr>
      </w:pPr>
      <w:r>
        <w:t>Order 66 — Costs</w:t>
      </w:r>
    </w:p>
    <w:p>
      <w:pPr>
        <w:pStyle w:val="TOC4"/>
        <w:tabs>
          <w:tab w:val="right" w:leader="dot" w:pos="7088"/>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rPr>
          <w:snapToGrid w:val="0"/>
        </w:rPr>
        <w:t>.</w:t>
      </w:r>
      <w:r>
        <w:rPr>
          <w:snapToGrid w:val="0"/>
        </w:rPr>
        <w:tab/>
        <w:t>General rules as to costs</w:t>
      </w:r>
      <w:r>
        <w:tab/>
      </w:r>
      <w:r>
        <w:fldChar w:fldCharType="begin"/>
      </w:r>
      <w:r>
        <w:instrText xml:space="preserve"> PAGEREF _Toc386715048 \h </w:instrText>
      </w:r>
      <w:r>
        <w:fldChar w:fldCharType="separate"/>
      </w:r>
      <w:r>
        <w:t>400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Costs where several causes of action, defendants etc.</w:t>
      </w:r>
      <w:r>
        <w:tab/>
      </w:r>
      <w:r>
        <w:fldChar w:fldCharType="begin"/>
      </w:r>
      <w:r>
        <w:instrText xml:space="preserve"> PAGEREF _Toc386715049 \h </w:instrText>
      </w:r>
      <w:r>
        <w:fldChar w:fldCharType="separate"/>
      </w:r>
      <w:r>
        <w:t>401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 of amendment without leave or where facts or documents not admitted</w:t>
      </w:r>
      <w:r>
        <w:tab/>
      </w:r>
      <w:r>
        <w:fldChar w:fldCharType="begin"/>
      </w:r>
      <w:r>
        <w:instrText xml:space="preserve"> PAGEREF _Toc386715050 \h </w:instrText>
      </w:r>
      <w:r>
        <w:fldChar w:fldCharType="separate"/>
      </w:r>
      <w:r>
        <w:t>402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Action as to property, ordering costs out of property</w:t>
      </w:r>
      <w:r>
        <w:tab/>
      </w:r>
      <w:r>
        <w:fldChar w:fldCharType="begin"/>
      </w:r>
      <w:r>
        <w:instrText xml:space="preserve"> PAGEREF _Toc386715051 \h </w:instrText>
      </w:r>
      <w:r>
        <w:fldChar w:fldCharType="separate"/>
      </w:r>
      <w:r>
        <w:t>402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Lawyer may be ordered to pay costs etc.</w:t>
      </w:r>
      <w:r>
        <w:tab/>
      </w:r>
      <w:r>
        <w:fldChar w:fldCharType="begin"/>
      </w:r>
      <w:r>
        <w:instrText xml:space="preserve"> PAGEREF _Toc386715052 \h </w:instrText>
      </w:r>
      <w:r>
        <w:fldChar w:fldCharType="separate"/>
      </w:r>
      <w:r>
        <w:t>403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Solicitor guardian </w:t>
      </w:r>
      <w:r>
        <w:rPr>
          <w:i/>
          <w:snapToGrid w:val="0"/>
        </w:rPr>
        <w:t>ad litem</w:t>
      </w:r>
      <w:r>
        <w:rPr>
          <w:snapToGrid w:val="0"/>
        </w:rPr>
        <w:t>, costs of</w:t>
      </w:r>
      <w:r>
        <w:tab/>
      </w:r>
      <w:r>
        <w:fldChar w:fldCharType="begin"/>
      </w:r>
      <w:r>
        <w:instrText xml:space="preserve"> PAGEREF _Toc386715053 \h </w:instrText>
      </w:r>
      <w:r>
        <w:fldChar w:fldCharType="separate"/>
      </w:r>
      <w:r>
        <w:t>404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Set</w:t>
      </w:r>
      <w:r>
        <w:rPr>
          <w:snapToGrid w:val="0"/>
        </w:rPr>
        <w:noBreakHyphen/>
        <w:t>off may be allowed despite solicitor’s lien</w:t>
      </w:r>
      <w:r>
        <w:tab/>
      </w:r>
      <w:r>
        <w:fldChar w:fldCharType="begin"/>
      </w:r>
      <w:r>
        <w:instrText xml:space="preserve"> PAGEREF _Toc386715054 \h </w:instrText>
      </w:r>
      <w:r>
        <w:fldChar w:fldCharType="separate"/>
      </w:r>
      <w:r>
        <w:t>404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State solicitors, costs of</w:t>
      </w:r>
      <w:r>
        <w:tab/>
      </w:r>
      <w:r>
        <w:fldChar w:fldCharType="begin"/>
      </w:r>
      <w:r>
        <w:instrText xml:space="preserve"> PAGEREF _Toc386715055 \h </w:instrText>
      </w:r>
      <w:r>
        <w:fldChar w:fldCharType="separate"/>
      </w:r>
      <w:r>
        <w:t>405</w:t>
      </w:r>
      <w:r>
        <w:fldChar w:fldCharType="end"/>
      </w:r>
    </w:p>
    <w:p>
      <w:pPr>
        <w:pStyle w:val="TOC8"/>
        <w:rPr>
          <w:rFonts w:asciiTheme="minorHAnsi" w:eastAsiaTheme="minorEastAsia" w:hAnsiTheme="minorHAnsi" w:cstheme="minorBidi"/>
          <w:szCs w:val="22"/>
        </w:rPr>
      </w:pPr>
      <w:r>
        <w:t>8A.</w:t>
      </w:r>
      <w:r>
        <w:tab/>
        <w:t>Lawyer acting pro bono, costs in case of</w:t>
      </w:r>
      <w:r>
        <w:tab/>
      </w:r>
      <w:r>
        <w:fldChar w:fldCharType="begin"/>
      </w:r>
      <w:r>
        <w:instrText xml:space="preserve"> PAGEREF _Toc386715056 \h </w:instrText>
      </w:r>
      <w:r>
        <w:fldChar w:fldCharType="separate"/>
      </w:r>
      <w:r>
        <w:t>405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Restriction of discretion to order costs in some cases</w:t>
      </w:r>
      <w:r>
        <w:tab/>
      </w:r>
      <w:r>
        <w:fldChar w:fldCharType="begin"/>
      </w:r>
      <w:r>
        <w:instrText xml:space="preserve"> PAGEREF _Toc386715057 \h </w:instrText>
      </w:r>
      <w:r>
        <w:fldChar w:fldCharType="separate"/>
      </w:r>
      <w:r>
        <w:t>405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Stage at which costs may be dealt with</w:t>
      </w:r>
      <w:r>
        <w:tab/>
      </w:r>
      <w:r>
        <w:fldChar w:fldCharType="begin"/>
      </w:r>
      <w:r>
        <w:instrText xml:space="preserve"> PAGEREF _Toc386715058 \h </w:instrText>
      </w:r>
      <w:r>
        <w:fldChar w:fldCharType="separate"/>
      </w:r>
      <w:r>
        <w:t>406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Scale of costs</w:t>
      </w:r>
      <w:r>
        <w:tab/>
      </w:r>
      <w:r>
        <w:fldChar w:fldCharType="begin"/>
      </w:r>
      <w:r>
        <w:instrText xml:space="preserve"> PAGEREF _Toc386715059 \h </w:instrText>
      </w:r>
      <w:r>
        <w:fldChar w:fldCharType="separate"/>
      </w:r>
      <w:r>
        <w:t>407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Costs where scale does not apply</w:t>
      </w:r>
      <w:r>
        <w:tab/>
      </w:r>
      <w:r>
        <w:fldChar w:fldCharType="begin"/>
      </w:r>
      <w:r>
        <w:instrText xml:space="preserve"> PAGEREF _Toc386715060 \h </w:instrText>
      </w:r>
      <w:r>
        <w:fldChar w:fldCharType="separate"/>
      </w:r>
      <w:r>
        <w:t>408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Lump sum award for costs, interim award as to</w:t>
      </w:r>
      <w:r>
        <w:tab/>
      </w:r>
      <w:r>
        <w:fldChar w:fldCharType="begin"/>
      </w:r>
      <w:r>
        <w:instrText xml:space="preserve"> PAGEREF _Toc386715061 \h </w:instrText>
      </w:r>
      <w:r>
        <w:fldChar w:fldCharType="separate"/>
      </w:r>
      <w:r>
        <w:t>408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Cases that Magistrates Court could have decided, costs in</w:t>
      </w:r>
      <w:r>
        <w:tab/>
      </w:r>
      <w:r>
        <w:fldChar w:fldCharType="begin"/>
      </w:r>
      <w:r>
        <w:instrText xml:space="preserve"> PAGEREF _Toc386715062 \h </w:instrText>
      </w:r>
      <w:r>
        <w:fldChar w:fldCharType="separate"/>
      </w:r>
      <w:r>
        <w:t>408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Matters not provided for in scale</w:t>
      </w:r>
      <w:r>
        <w:tab/>
      </w:r>
      <w:r>
        <w:fldChar w:fldCharType="begin"/>
      </w:r>
      <w:r>
        <w:instrText xml:space="preserve"> PAGEREF _Toc386715063 \h </w:instrText>
      </w:r>
      <w:r>
        <w:fldChar w:fldCharType="separate"/>
      </w:r>
      <w:r>
        <w:t>409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Disbursements etc. allowable on taxation</w:t>
      </w:r>
      <w:r>
        <w:tab/>
      </w:r>
      <w:r>
        <w:fldChar w:fldCharType="begin"/>
      </w:r>
      <w:r>
        <w:instrText xml:space="preserve"> PAGEREF _Toc386715064 \h </w:instrText>
      </w:r>
      <w:r>
        <w:fldChar w:fldCharType="separate"/>
      </w:r>
      <w:r>
        <w:t>410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Basis for calculating costs</w:t>
      </w:r>
      <w:r>
        <w:tab/>
      </w:r>
      <w:r>
        <w:fldChar w:fldCharType="begin"/>
      </w:r>
      <w:r>
        <w:instrText xml:space="preserve"> PAGEREF _Toc386715065 \h </w:instrText>
      </w:r>
      <w:r>
        <w:fldChar w:fldCharType="separate"/>
      </w:r>
      <w:r>
        <w:t>410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 substantial trial, costs in case of</w:t>
      </w:r>
      <w:r>
        <w:tab/>
      </w:r>
      <w:r>
        <w:fldChar w:fldCharType="begin"/>
      </w:r>
      <w:r>
        <w:instrText xml:space="preserve"> PAGEREF _Toc386715066 \h </w:instrText>
      </w:r>
      <w:r>
        <w:fldChar w:fldCharType="separate"/>
      </w:r>
      <w:r>
        <w:t>411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Certain fees in scales may be increased if inadequate</w:t>
      </w:r>
      <w:r>
        <w:tab/>
      </w:r>
      <w:r>
        <w:fldChar w:fldCharType="begin"/>
      </w:r>
      <w:r>
        <w:instrText xml:space="preserve"> PAGEREF _Toc386715067 \h </w:instrText>
      </w:r>
      <w:r>
        <w:fldChar w:fldCharType="separate"/>
      </w:r>
      <w:r>
        <w:t>411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Judgment for person under disability, solicitor’s costs in case of</w:t>
      </w:r>
      <w:r>
        <w:tab/>
      </w:r>
      <w:r>
        <w:fldChar w:fldCharType="begin"/>
      </w:r>
      <w:r>
        <w:instrText xml:space="preserve"> PAGEREF _Toc386715068 \h </w:instrText>
      </w:r>
      <w:r>
        <w:fldChar w:fldCharType="separate"/>
      </w:r>
      <w:r>
        <w:t>412</w:t>
      </w:r>
      <w:r>
        <w:fldChar w:fldCharType="end"/>
      </w:r>
    </w:p>
    <w:p>
      <w:pPr>
        <w:pStyle w:val="TOC4"/>
        <w:tabs>
          <w:tab w:val="right" w:leader="dot" w:pos="7088"/>
        </w:tabs>
        <w:rPr>
          <w:rFonts w:asciiTheme="minorHAnsi" w:eastAsiaTheme="minorEastAsia" w:hAnsiTheme="minorHAnsi" w:cstheme="minorBidi"/>
          <w:b w:val="0"/>
          <w:szCs w:val="22"/>
        </w:rPr>
      </w:pPr>
      <w:r>
        <w:t>Division 2 — Taxation of costs</w:t>
      </w:r>
    </w:p>
    <w:p>
      <w:pPr>
        <w:pStyle w:val="TOC8"/>
        <w:rPr>
          <w:rFonts w:asciiTheme="minorHAnsi" w:eastAsiaTheme="minorEastAsia" w:hAnsiTheme="minorHAnsi" w:cstheme="minorBidi"/>
          <w:szCs w:val="22"/>
        </w:rPr>
      </w:pPr>
      <w:r>
        <w:t>32</w:t>
      </w:r>
      <w:r>
        <w:rPr>
          <w:snapToGrid w:val="0"/>
        </w:rPr>
        <w:t>.</w:t>
      </w:r>
      <w:r>
        <w:rPr>
          <w:snapToGrid w:val="0"/>
        </w:rPr>
        <w:tab/>
        <w:t>Bills of costs to be taxed</w:t>
      </w:r>
      <w:r>
        <w:tab/>
      </w:r>
      <w:r>
        <w:fldChar w:fldCharType="begin"/>
      </w:r>
      <w:r>
        <w:instrText xml:space="preserve"> PAGEREF _Toc386715070 \h </w:instrText>
      </w:r>
      <w:r>
        <w:fldChar w:fldCharType="separate"/>
      </w:r>
      <w:r>
        <w:t>413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Indorsements on bill of costs</w:t>
      </w:r>
      <w:r>
        <w:tab/>
      </w:r>
      <w:r>
        <w:fldChar w:fldCharType="begin"/>
      </w:r>
      <w:r>
        <w:instrText xml:space="preserve"> PAGEREF _Toc386715071 \h </w:instrText>
      </w:r>
      <w:r>
        <w:fldChar w:fldCharType="separate"/>
      </w:r>
      <w:r>
        <w:t>413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When notice of taxation need not be given</w:t>
      </w:r>
      <w:r>
        <w:tab/>
      </w:r>
      <w:r>
        <w:fldChar w:fldCharType="begin"/>
      </w:r>
      <w:r>
        <w:instrText xml:space="preserve"> PAGEREF _Toc386715072 \h </w:instrText>
      </w:r>
      <w:r>
        <w:fldChar w:fldCharType="separate"/>
      </w:r>
      <w:r>
        <w:t>414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Notice of taxation</w:t>
      </w:r>
      <w:r>
        <w:tab/>
      </w:r>
      <w:r>
        <w:fldChar w:fldCharType="begin"/>
      </w:r>
      <w:r>
        <w:instrText xml:space="preserve"> PAGEREF _Toc386715073 \h </w:instrText>
      </w:r>
      <w:r>
        <w:fldChar w:fldCharType="separate"/>
      </w:r>
      <w:r>
        <w:t>414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Vouchers as to disbursements to be lodged</w:t>
      </w:r>
      <w:r>
        <w:tab/>
      </w:r>
      <w:r>
        <w:fldChar w:fldCharType="begin"/>
      </w:r>
      <w:r>
        <w:instrText xml:space="preserve"> PAGEREF _Toc386715074 \h </w:instrText>
      </w:r>
      <w:r>
        <w:fldChar w:fldCharType="separate"/>
      </w:r>
      <w:r>
        <w:t>414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Solicitor delaying taxation</w:t>
      </w:r>
      <w:r>
        <w:tab/>
      </w:r>
      <w:r>
        <w:fldChar w:fldCharType="begin"/>
      </w:r>
      <w:r>
        <w:instrText xml:space="preserve"> PAGEREF _Toc386715075 \h </w:instrText>
      </w:r>
      <w:r>
        <w:fldChar w:fldCharType="separate"/>
      </w:r>
      <w:r>
        <w:t>414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Appointment to tax costs to be peremptory</w:t>
      </w:r>
      <w:r>
        <w:tab/>
      </w:r>
      <w:r>
        <w:fldChar w:fldCharType="begin"/>
      </w:r>
      <w:r>
        <w:instrText xml:space="preserve"> PAGEREF _Toc386715076 \h </w:instrText>
      </w:r>
      <w:r>
        <w:fldChar w:fldCharType="separate"/>
      </w:r>
      <w:r>
        <w:t>414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Taxing officer may direct bills of costs to be brought in</w:t>
      </w:r>
      <w:r>
        <w:tab/>
      </w:r>
      <w:r>
        <w:fldChar w:fldCharType="begin"/>
      </w:r>
      <w:r>
        <w:instrText xml:space="preserve"> PAGEREF _Toc386715077 \h </w:instrText>
      </w:r>
      <w:r>
        <w:fldChar w:fldCharType="separate"/>
      </w:r>
      <w:r>
        <w:t>415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Default by party in taxing costs</w:t>
      </w:r>
      <w:r>
        <w:tab/>
      </w:r>
      <w:r>
        <w:fldChar w:fldCharType="begin"/>
      </w:r>
      <w:r>
        <w:instrText xml:space="preserve"> PAGEREF _Toc386715078 \h </w:instrText>
      </w:r>
      <w:r>
        <w:fldChar w:fldCharType="separate"/>
      </w:r>
      <w:r>
        <w:t>415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costs payable out of property, notice to clients may be directed</w:t>
      </w:r>
      <w:r>
        <w:tab/>
      </w:r>
      <w:r>
        <w:fldChar w:fldCharType="begin"/>
      </w:r>
      <w:r>
        <w:instrText xml:space="preserve"> PAGEREF _Toc386715079 \h </w:instrText>
      </w:r>
      <w:r>
        <w:fldChar w:fldCharType="separate"/>
      </w:r>
      <w:r>
        <w:t>415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Bills of costs, content of</w:t>
      </w:r>
      <w:r>
        <w:tab/>
      </w:r>
      <w:r>
        <w:fldChar w:fldCharType="begin"/>
      </w:r>
      <w:r>
        <w:instrText xml:space="preserve"> PAGEREF _Toc386715080 \h </w:instrText>
      </w:r>
      <w:r>
        <w:fldChar w:fldCharType="separate"/>
      </w:r>
      <w:r>
        <w:t>415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Taxing officer’s decisions on fact are final</w:t>
      </w:r>
      <w:r>
        <w:tab/>
      </w:r>
      <w:r>
        <w:fldChar w:fldCharType="begin"/>
      </w:r>
      <w:r>
        <w:instrText xml:space="preserve"> PAGEREF _Toc386715081 \h </w:instrText>
      </w:r>
      <w:r>
        <w:fldChar w:fldCharType="separate"/>
      </w:r>
      <w:r>
        <w:t>416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Taxing officer’s powers</w:t>
      </w:r>
      <w:r>
        <w:tab/>
      </w:r>
      <w:r>
        <w:fldChar w:fldCharType="begin"/>
      </w:r>
      <w:r>
        <w:instrText xml:space="preserve"> PAGEREF _Toc386715082 \h </w:instrText>
      </w:r>
      <w:r>
        <w:fldChar w:fldCharType="separate"/>
      </w:r>
      <w:r>
        <w:t>416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Taxing officer may refer taxation question to Court</w:t>
      </w:r>
      <w:r>
        <w:tab/>
      </w:r>
      <w:r>
        <w:fldChar w:fldCharType="begin"/>
      </w:r>
      <w:r>
        <w:instrText xml:space="preserve"> PAGEREF _Toc386715083 \h </w:instrText>
      </w:r>
      <w:r>
        <w:fldChar w:fldCharType="separate"/>
      </w:r>
      <w:r>
        <w:t>417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Where proceedings adjourned into court</w:t>
      </w:r>
      <w:r>
        <w:tab/>
      </w:r>
      <w:r>
        <w:fldChar w:fldCharType="begin"/>
      </w:r>
      <w:r>
        <w:instrText xml:space="preserve"> PAGEREF _Toc386715084 \h </w:instrText>
      </w:r>
      <w:r>
        <w:fldChar w:fldCharType="separate"/>
      </w:r>
      <w:r>
        <w:t>417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Interrogatories and discovery, costs of</w:t>
      </w:r>
      <w:r>
        <w:tab/>
      </w:r>
      <w:r>
        <w:fldChar w:fldCharType="begin"/>
      </w:r>
      <w:r>
        <w:instrText xml:space="preserve"> PAGEREF _Toc386715085 \h </w:instrText>
      </w:r>
      <w:r>
        <w:fldChar w:fldCharType="separate"/>
      </w:r>
      <w:r>
        <w:t>417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Costs of motion etc. follow event</w:t>
      </w:r>
      <w:r>
        <w:tab/>
      </w:r>
      <w:r>
        <w:fldChar w:fldCharType="begin"/>
      </w:r>
      <w:r>
        <w:instrText xml:space="preserve"> PAGEREF _Toc386715086 \h </w:instrText>
      </w:r>
      <w:r>
        <w:fldChar w:fldCharType="separate"/>
      </w:r>
      <w:r>
        <w:t>418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Motion etc. stood over to trial and no order made as to costs, costs in case of</w:t>
      </w:r>
      <w:r>
        <w:tab/>
      </w:r>
      <w:r>
        <w:fldChar w:fldCharType="begin"/>
      </w:r>
      <w:r>
        <w:instrText xml:space="preserve"> PAGEREF _Toc386715087 \h </w:instrText>
      </w:r>
      <w:r>
        <w:fldChar w:fldCharType="separate"/>
      </w:r>
      <w:r>
        <w:t>418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Costs reserved</w:t>
      </w:r>
      <w:r>
        <w:tab/>
      </w:r>
      <w:r>
        <w:fldChar w:fldCharType="begin"/>
      </w:r>
      <w:r>
        <w:instrText xml:space="preserve"> PAGEREF _Toc386715088 \h </w:instrText>
      </w:r>
      <w:r>
        <w:fldChar w:fldCharType="separate"/>
      </w:r>
      <w:r>
        <w:t>418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When Court may fix costs</w:t>
      </w:r>
      <w:r>
        <w:tab/>
      </w:r>
      <w:r>
        <w:fldChar w:fldCharType="begin"/>
      </w:r>
      <w:r>
        <w:instrText xml:space="preserve"> PAGEREF _Toc386715089 \h </w:instrText>
      </w:r>
      <w:r>
        <w:fldChar w:fldCharType="separate"/>
      </w:r>
      <w:r>
        <w:t>418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Taxing officer may refer question to judge if costs to be apportioned etc.</w:t>
      </w:r>
      <w:r>
        <w:tab/>
      </w:r>
      <w:r>
        <w:fldChar w:fldCharType="begin"/>
      </w:r>
      <w:r>
        <w:instrText xml:space="preserve"> PAGEREF _Toc386715090 \h </w:instrText>
      </w:r>
      <w:r>
        <w:fldChar w:fldCharType="separate"/>
      </w:r>
      <w:r>
        <w:t>419</w:t>
      </w:r>
      <w:r>
        <w:fldChar w:fldCharType="end"/>
      </w:r>
    </w:p>
    <w:p>
      <w:pPr>
        <w:pStyle w:val="TOC4"/>
        <w:tabs>
          <w:tab w:val="right" w:leader="dot" w:pos="7088"/>
        </w:tabs>
        <w:rPr>
          <w:rFonts w:asciiTheme="minorHAnsi" w:eastAsiaTheme="minorEastAsia" w:hAnsiTheme="minorHAnsi" w:cstheme="minorBidi"/>
          <w:b w:val="0"/>
          <w:szCs w:val="22"/>
        </w:rPr>
      </w:pPr>
      <w:r>
        <w:t>Division 3 — Review of taxation</w:t>
      </w:r>
    </w:p>
    <w:p>
      <w:pPr>
        <w:pStyle w:val="TOC8"/>
        <w:rPr>
          <w:rFonts w:asciiTheme="minorHAnsi" w:eastAsiaTheme="minorEastAsia" w:hAnsiTheme="minorHAnsi" w:cstheme="minorBidi"/>
          <w:szCs w:val="22"/>
        </w:rPr>
      </w:pPr>
      <w:r>
        <w:t>53</w:t>
      </w:r>
      <w:r>
        <w:rPr>
          <w:snapToGrid w:val="0"/>
        </w:rPr>
        <w:t>.</w:t>
      </w:r>
      <w:r>
        <w:rPr>
          <w:snapToGrid w:val="0"/>
        </w:rPr>
        <w:tab/>
        <w:t>Party dissatisfied with taxation may object and apply for review</w:t>
      </w:r>
      <w:r>
        <w:tab/>
      </w:r>
      <w:r>
        <w:fldChar w:fldCharType="begin"/>
      </w:r>
      <w:r>
        <w:instrText xml:space="preserve"> PAGEREF _Toc386715092 \h </w:instrText>
      </w:r>
      <w:r>
        <w:fldChar w:fldCharType="separate"/>
      </w:r>
      <w:r>
        <w:t>419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Review of taxation by taxing officer</w:t>
      </w:r>
      <w:r>
        <w:tab/>
      </w:r>
      <w:r>
        <w:fldChar w:fldCharType="begin"/>
      </w:r>
      <w:r>
        <w:instrText xml:space="preserve"> PAGEREF _Toc386715093 \h </w:instrText>
      </w:r>
      <w:r>
        <w:fldChar w:fldCharType="separate"/>
      </w:r>
      <w:r>
        <w:t>420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Review of taxation by judge</w:t>
      </w:r>
      <w:r>
        <w:tab/>
      </w:r>
      <w:r>
        <w:fldChar w:fldCharType="begin"/>
      </w:r>
      <w:r>
        <w:instrText xml:space="preserve"> PAGEREF _Toc386715094 \h </w:instrText>
      </w:r>
      <w:r>
        <w:fldChar w:fldCharType="separate"/>
      </w:r>
      <w:r>
        <w:t>420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No further evidence on review except with leave</w:t>
      </w:r>
      <w:r>
        <w:tab/>
      </w:r>
      <w:r>
        <w:fldChar w:fldCharType="begin"/>
      </w:r>
      <w:r>
        <w:instrText xml:space="preserve"> PAGEREF _Toc386715095 \h </w:instrText>
      </w:r>
      <w:r>
        <w:fldChar w:fldCharType="separate"/>
      </w:r>
      <w:r>
        <w:t>421</w:t>
      </w:r>
      <w:r>
        <w:fldChar w:fldCharType="end"/>
      </w:r>
    </w:p>
    <w:p>
      <w:pPr>
        <w:pStyle w:val="TOC4"/>
        <w:tabs>
          <w:tab w:val="right" w:leader="dot" w:pos="7088"/>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57</w:t>
      </w:r>
      <w:r>
        <w:rPr>
          <w:snapToGrid w:val="0"/>
        </w:rPr>
        <w:t>.</w:t>
      </w:r>
      <w:r>
        <w:rPr>
          <w:snapToGrid w:val="0"/>
        </w:rPr>
        <w:tab/>
        <w:t>Taxing officer’s certificate enforceable as judgment</w:t>
      </w:r>
      <w:r>
        <w:tab/>
      </w:r>
      <w:r>
        <w:fldChar w:fldCharType="begin"/>
      </w:r>
      <w:r>
        <w:instrText xml:space="preserve"> PAGEREF _Toc386715097 \h </w:instrText>
      </w:r>
      <w:r>
        <w:fldChar w:fldCharType="separate"/>
      </w:r>
      <w:r>
        <w:t>421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Stay on review</w:t>
      </w:r>
      <w:r>
        <w:tab/>
      </w:r>
      <w:r>
        <w:fldChar w:fldCharType="begin"/>
      </w:r>
      <w:r>
        <w:instrText xml:space="preserve"> PAGEREF _Toc386715098 \h </w:instrText>
      </w:r>
      <w:r>
        <w:fldChar w:fldCharType="separate"/>
      </w:r>
      <w:r>
        <w:t>421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Party liable to be paid and to pay costs, taxing officer’s powers in case of</w:t>
      </w:r>
      <w:r>
        <w:tab/>
      </w:r>
      <w:r>
        <w:fldChar w:fldCharType="begin"/>
      </w:r>
      <w:r>
        <w:instrText xml:space="preserve"> PAGEREF _Toc386715099 \h </w:instrText>
      </w:r>
      <w:r>
        <w:fldChar w:fldCharType="separate"/>
      </w:r>
      <w:r>
        <w:t>422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Taking of accounts, taxing officer’s duties and powers on</w:t>
      </w:r>
      <w:r>
        <w:tab/>
      </w:r>
      <w:r>
        <w:fldChar w:fldCharType="begin"/>
      </w:r>
      <w:r>
        <w:instrText xml:space="preserve"> PAGEREF _Toc386715100 \h </w:instrText>
      </w:r>
      <w:r>
        <w:fldChar w:fldCharType="separate"/>
      </w:r>
      <w:r>
        <w:t>422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Interim certificate in matters of account</w:t>
      </w:r>
      <w:r>
        <w:tab/>
      </w:r>
      <w:r>
        <w:fldChar w:fldCharType="begin"/>
      </w:r>
      <w:r>
        <w:instrText xml:space="preserve"> PAGEREF _Toc386715101 \h </w:instrText>
      </w:r>
      <w:r>
        <w:fldChar w:fldCharType="separate"/>
      </w:r>
      <w:r>
        <w:t>422</w:t>
      </w:r>
      <w:r>
        <w:fldChar w:fldCharType="end"/>
      </w:r>
    </w:p>
    <w:p>
      <w:pPr>
        <w:pStyle w:val="TOC2"/>
        <w:tabs>
          <w:tab w:val="right" w:leader="dot" w:pos="7088"/>
        </w:tabs>
        <w:rPr>
          <w:rFonts w:asciiTheme="minorHAnsi" w:eastAsiaTheme="minorEastAsia" w:hAnsiTheme="minorHAnsi" w:cstheme="minorBidi"/>
          <w:b w:val="0"/>
          <w:sz w:val="22"/>
          <w:szCs w:val="22"/>
        </w:rPr>
      </w:pPr>
      <w:r>
        <w:t>Order 67 — Central Office, officers</w:t>
      </w:r>
    </w:p>
    <w:p>
      <w:pPr>
        <w:pStyle w:val="TOC8"/>
        <w:rPr>
          <w:rFonts w:asciiTheme="minorHAnsi" w:eastAsiaTheme="minorEastAsia" w:hAnsiTheme="minorHAnsi" w:cstheme="minorBidi"/>
          <w:szCs w:val="22"/>
        </w:rPr>
      </w:pPr>
      <w:r>
        <w:t>1</w:t>
      </w:r>
      <w:r>
        <w:rPr>
          <w:snapToGrid w:val="0"/>
        </w:rPr>
        <w:t>.</w:t>
      </w:r>
      <w:r>
        <w:rPr>
          <w:snapToGrid w:val="0"/>
        </w:rPr>
        <w:tab/>
        <w:t>Superintendence of Central Office</w:t>
      </w:r>
      <w:r>
        <w:tab/>
      </w:r>
      <w:r>
        <w:fldChar w:fldCharType="begin"/>
      </w:r>
      <w:r>
        <w:instrText xml:space="preserve"> PAGEREF _Toc386715103 \h </w:instrText>
      </w:r>
      <w:r>
        <w:fldChar w:fldCharType="separate"/>
      </w:r>
      <w:r>
        <w:t>423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Ministerial acts of registrar</w:t>
      </w:r>
      <w:r>
        <w:tab/>
      </w:r>
      <w:r>
        <w:fldChar w:fldCharType="begin"/>
      </w:r>
      <w:r>
        <w:instrText xml:space="preserve"> PAGEREF _Toc386715104 \h </w:instrText>
      </w:r>
      <w:r>
        <w:fldChar w:fldCharType="separate"/>
      </w:r>
      <w:r>
        <w:t>423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Taking of oaths and affidavits</w:t>
      </w:r>
      <w:r>
        <w:tab/>
      </w:r>
      <w:r>
        <w:fldChar w:fldCharType="begin"/>
      </w:r>
      <w:r>
        <w:instrText xml:space="preserve"> PAGEREF _Toc386715105 \h </w:instrText>
      </w:r>
      <w:r>
        <w:fldChar w:fldCharType="separate"/>
      </w:r>
      <w:r>
        <w:t>423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Seals</w:t>
      </w:r>
      <w:r>
        <w:tab/>
      </w:r>
      <w:r>
        <w:fldChar w:fldCharType="begin"/>
      </w:r>
      <w:r>
        <w:instrText xml:space="preserve"> PAGEREF _Toc386715106 \h </w:instrText>
      </w:r>
      <w:r>
        <w:fldChar w:fldCharType="separate"/>
      </w:r>
      <w:r>
        <w:t>423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Abuse of process etc., procedure in case of</w:t>
      </w:r>
      <w:r>
        <w:tab/>
      </w:r>
      <w:r>
        <w:fldChar w:fldCharType="begin"/>
      </w:r>
      <w:r>
        <w:instrText xml:space="preserve"> PAGEREF _Toc386715107 \h </w:instrText>
      </w:r>
      <w:r>
        <w:fldChar w:fldCharType="separate"/>
      </w:r>
      <w:r>
        <w:t>423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Sealed documents, evidentiary status of</w:t>
      </w:r>
      <w:r>
        <w:tab/>
      </w:r>
      <w:r>
        <w:fldChar w:fldCharType="begin"/>
      </w:r>
      <w:r>
        <w:instrText xml:space="preserve"> PAGEREF _Toc386715108 \h </w:instrText>
      </w:r>
      <w:r>
        <w:fldChar w:fldCharType="separate"/>
      </w:r>
      <w:r>
        <w:t>424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Petition, award etc. to be filed before judgment etc. passed</w:t>
      </w:r>
      <w:r>
        <w:tab/>
      </w:r>
      <w:r>
        <w:fldChar w:fldCharType="begin"/>
      </w:r>
      <w:r>
        <w:instrText xml:space="preserve"> PAGEREF _Toc386715109 \h </w:instrText>
      </w:r>
      <w:r>
        <w:fldChar w:fldCharType="separate"/>
      </w:r>
      <w:r>
        <w:t>424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Indexes to documents etc. in Central Office</w:t>
      </w:r>
      <w:r>
        <w:tab/>
      </w:r>
      <w:r>
        <w:fldChar w:fldCharType="begin"/>
      </w:r>
      <w:r>
        <w:instrText xml:space="preserve"> PAGEREF _Toc386715110 \h </w:instrText>
      </w:r>
      <w:r>
        <w:fldChar w:fldCharType="separate"/>
      </w:r>
      <w:r>
        <w:t>424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Date of filing to be marked etc.</w:t>
      </w:r>
      <w:r>
        <w:tab/>
      </w:r>
      <w:r>
        <w:fldChar w:fldCharType="begin"/>
      </w:r>
      <w:r>
        <w:instrText xml:space="preserve"> PAGEREF _Toc386715111 \h </w:instrText>
      </w:r>
      <w:r>
        <w:fldChar w:fldCharType="separate"/>
      </w:r>
      <w:r>
        <w:t>425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Custody and searches of records in Central Office</w:t>
      </w:r>
      <w:r>
        <w:tab/>
      </w:r>
      <w:r>
        <w:fldChar w:fldCharType="begin"/>
      </w:r>
      <w:r>
        <w:instrText xml:space="preserve"> PAGEREF _Toc386715112 \h </w:instrText>
      </w:r>
      <w:r>
        <w:fldChar w:fldCharType="separate"/>
      </w:r>
      <w:r>
        <w:t>425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Inspection of documents in Central Office</w:t>
      </w:r>
      <w:r>
        <w:tab/>
      </w:r>
      <w:r>
        <w:fldChar w:fldCharType="begin"/>
      </w:r>
      <w:r>
        <w:instrText xml:space="preserve"> PAGEREF _Toc386715113 \h </w:instrText>
      </w:r>
      <w:r>
        <w:fldChar w:fldCharType="separate"/>
      </w:r>
      <w:r>
        <w:t>425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Deposit of documents</w:t>
      </w:r>
      <w:r>
        <w:tab/>
      </w:r>
      <w:r>
        <w:fldChar w:fldCharType="begin"/>
      </w:r>
      <w:r>
        <w:instrText xml:space="preserve"> PAGEREF _Toc386715114 \h </w:instrText>
      </w:r>
      <w:r>
        <w:fldChar w:fldCharType="separate"/>
      </w:r>
      <w:r>
        <w:t>426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Restriction on removal of documents</w:t>
      </w:r>
      <w:r>
        <w:tab/>
      </w:r>
      <w:r>
        <w:fldChar w:fldCharType="begin"/>
      </w:r>
      <w:r>
        <w:instrText xml:space="preserve"> PAGEREF _Toc386715115 \h </w:instrText>
      </w:r>
      <w:r>
        <w:fldChar w:fldCharType="separate"/>
      </w:r>
      <w:r>
        <w:t>426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Deposit for officer’s expenses</w:t>
      </w:r>
      <w:r>
        <w:tab/>
      </w:r>
      <w:r>
        <w:fldChar w:fldCharType="begin"/>
      </w:r>
      <w:r>
        <w:instrText xml:space="preserve"> PAGEREF _Toc386715116 \h </w:instrText>
      </w:r>
      <w:r>
        <w:fldChar w:fldCharType="separate"/>
      </w:r>
      <w:r>
        <w:t>427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Admissions, awards etc. to be filed</w:t>
      </w:r>
      <w:r>
        <w:tab/>
      </w:r>
      <w:r>
        <w:fldChar w:fldCharType="begin"/>
      </w:r>
      <w:r>
        <w:instrText xml:space="preserve"> PAGEREF _Toc386715117 \h </w:instrText>
      </w:r>
      <w:r>
        <w:fldChar w:fldCharType="separate"/>
      </w:r>
      <w:r>
        <w:t>427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New forms</w:t>
      </w:r>
      <w:r>
        <w:tab/>
      </w:r>
      <w:r>
        <w:fldChar w:fldCharType="begin"/>
      </w:r>
      <w:r>
        <w:instrText xml:space="preserve"> PAGEREF _Toc386715118 \h </w:instrText>
      </w:r>
      <w:r>
        <w:fldChar w:fldCharType="separate"/>
      </w:r>
      <w:r>
        <w:t>427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Accounts etc. to be taken by registrar, rules applying to</w:t>
      </w:r>
      <w:r>
        <w:tab/>
      </w:r>
      <w:r>
        <w:fldChar w:fldCharType="begin"/>
      </w:r>
      <w:r>
        <w:instrText xml:space="preserve"> PAGEREF _Toc386715119 \h </w:instrText>
      </w:r>
      <w:r>
        <w:fldChar w:fldCharType="separate"/>
      </w:r>
      <w:r>
        <w:t>427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Reference in judgment etc. to registrar, effect of</w:t>
      </w:r>
      <w:r>
        <w:tab/>
      </w:r>
      <w:r>
        <w:fldChar w:fldCharType="begin"/>
      </w:r>
      <w:r>
        <w:instrText xml:space="preserve"> PAGEREF _Toc386715120 \h </w:instrText>
      </w:r>
      <w:r>
        <w:fldChar w:fldCharType="separate"/>
      </w:r>
      <w:r>
        <w:t>428</w:t>
      </w:r>
      <w:r>
        <w:fldChar w:fldCharType="end"/>
      </w:r>
    </w:p>
    <w:p>
      <w:pPr>
        <w:pStyle w:val="TOC8"/>
        <w:rPr>
          <w:rFonts w:asciiTheme="minorHAnsi" w:eastAsiaTheme="minorEastAsia" w:hAnsiTheme="minorHAnsi" w:cstheme="minorBidi"/>
          <w:szCs w:val="22"/>
        </w:rPr>
      </w:pPr>
      <w:r>
        <w:t>19.</w:t>
      </w:r>
      <w:r>
        <w:tab/>
        <w:t>Some documents may be filed by fax</w:t>
      </w:r>
      <w:r>
        <w:tab/>
      </w:r>
      <w:r>
        <w:fldChar w:fldCharType="begin"/>
      </w:r>
      <w:r>
        <w:instrText xml:space="preserve"> PAGEREF _Toc386715121 \h </w:instrText>
      </w:r>
      <w:r>
        <w:fldChar w:fldCharType="separate"/>
      </w:r>
      <w:r>
        <w:t>428</w:t>
      </w:r>
      <w:r>
        <w:fldChar w:fldCharType="end"/>
      </w:r>
    </w:p>
    <w:p>
      <w:pPr>
        <w:pStyle w:val="TOC8"/>
        <w:rPr>
          <w:rFonts w:asciiTheme="minorHAnsi" w:eastAsiaTheme="minorEastAsia" w:hAnsiTheme="minorHAnsi" w:cstheme="minorBidi"/>
          <w:szCs w:val="22"/>
        </w:rPr>
      </w:pPr>
      <w:r>
        <w:t>20.</w:t>
      </w:r>
      <w:r>
        <w:tab/>
        <w:t>Some documents may be filed using Court’s website</w:t>
      </w:r>
      <w:r>
        <w:tab/>
      </w:r>
      <w:r>
        <w:fldChar w:fldCharType="begin"/>
      </w:r>
      <w:r>
        <w:instrText xml:space="preserve"> PAGEREF _Toc386715122 \h </w:instrText>
      </w:r>
      <w:r>
        <w:fldChar w:fldCharType="separate"/>
      </w:r>
      <w:r>
        <w:t>429</w:t>
      </w:r>
      <w:r>
        <w:fldChar w:fldCharType="end"/>
      </w:r>
    </w:p>
    <w:p>
      <w:pPr>
        <w:pStyle w:val="TOC2"/>
        <w:tabs>
          <w:tab w:val="right" w:leader="dot" w:pos="7088"/>
        </w:tabs>
        <w:rPr>
          <w:rFonts w:asciiTheme="minorHAnsi" w:eastAsiaTheme="minorEastAsia" w:hAnsiTheme="minorHAnsi" w:cstheme="minorBidi"/>
          <w:b w:val="0"/>
          <w:sz w:val="22"/>
          <w:szCs w:val="22"/>
        </w:rPr>
      </w:pPr>
      <w:r>
        <w:t>Order 68 — Sittings, vacations and office hours</w:t>
      </w:r>
    </w:p>
    <w:p>
      <w:pPr>
        <w:pStyle w:val="TOC8"/>
        <w:rPr>
          <w:rFonts w:asciiTheme="minorHAnsi" w:eastAsiaTheme="minorEastAsia" w:hAnsiTheme="minorHAnsi" w:cstheme="minorBidi"/>
          <w:szCs w:val="22"/>
        </w:rPr>
      </w:pPr>
      <w:r>
        <w:t>1</w:t>
      </w:r>
      <w:r>
        <w:rPr>
          <w:snapToGrid w:val="0"/>
        </w:rPr>
        <w:t>.</w:t>
      </w:r>
      <w:r>
        <w:rPr>
          <w:snapToGrid w:val="0"/>
        </w:rPr>
        <w:tab/>
        <w:t>Civil sittings</w:t>
      </w:r>
      <w:r>
        <w:tab/>
      </w:r>
      <w:r>
        <w:fldChar w:fldCharType="begin"/>
      </w:r>
      <w:r>
        <w:instrText xml:space="preserve"> PAGEREF _Toc386715124 \h </w:instrText>
      </w:r>
      <w:r>
        <w:fldChar w:fldCharType="separate"/>
      </w:r>
      <w:r>
        <w:t>432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Criminal sittings</w:t>
      </w:r>
      <w:r>
        <w:tab/>
      </w:r>
      <w:r>
        <w:fldChar w:fldCharType="begin"/>
      </w:r>
      <w:r>
        <w:instrText xml:space="preserve"> PAGEREF _Toc386715125 \h </w:instrText>
      </w:r>
      <w:r>
        <w:fldChar w:fldCharType="separate"/>
      </w:r>
      <w:r>
        <w:t>432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vacations</w:t>
      </w:r>
      <w:r>
        <w:tab/>
      </w:r>
      <w:r>
        <w:fldChar w:fldCharType="begin"/>
      </w:r>
      <w:r>
        <w:instrText xml:space="preserve"> PAGEREF _Toc386715126 \h </w:instrText>
      </w:r>
      <w:r>
        <w:fldChar w:fldCharType="separate"/>
      </w:r>
      <w:r>
        <w:t>432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Days included in sitting and vacation</w:t>
      </w:r>
      <w:r>
        <w:tab/>
      </w:r>
      <w:r>
        <w:fldChar w:fldCharType="begin"/>
      </w:r>
      <w:r>
        <w:instrText xml:space="preserve"> PAGEREF _Toc386715127 \h </w:instrText>
      </w:r>
      <w:r>
        <w:fldChar w:fldCharType="separate"/>
      </w:r>
      <w:r>
        <w:t>433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Court’s offices are open</w:t>
      </w:r>
      <w:r>
        <w:tab/>
      </w:r>
      <w:r>
        <w:fldChar w:fldCharType="begin"/>
      </w:r>
      <w:r>
        <w:instrText xml:space="preserve"> PAGEREF _Toc386715128 \h </w:instrText>
      </w:r>
      <w:r>
        <w:fldChar w:fldCharType="separate"/>
      </w:r>
      <w:r>
        <w:t>433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Office hours</w:t>
      </w:r>
      <w:r>
        <w:tab/>
      </w:r>
      <w:r>
        <w:fldChar w:fldCharType="begin"/>
      </w:r>
      <w:r>
        <w:instrText xml:space="preserve"> PAGEREF _Toc386715129 \h </w:instrText>
      </w:r>
      <w:r>
        <w:fldChar w:fldCharType="separate"/>
      </w:r>
      <w:r>
        <w:t>433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Vacation Judge</w:t>
      </w:r>
      <w:r>
        <w:tab/>
      </w:r>
      <w:r>
        <w:fldChar w:fldCharType="begin"/>
      </w:r>
      <w:r>
        <w:instrText xml:space="preserve"> PAGEREF _Toc386715130 \h </w:instrText>
      </w:r>
      <w:r>
        <w:fldChar w:fldCharType="separate"/>
      </w:r>
      <w:r>
        <w:t>433</w:t>
      </w:r>
      <w:r>
        <w:fldChar w:fldCharType="end"/>
      </w:r>
    </w:p>
    <w:p>
      <w:pPr>
        <w:pStyle w:val="TOC2"/>
        <w:tabs>
          <w:tab w:val="right" w:leader="dot" w:pos="7088"/>
        </w:tabs>
        <w:rPr>
          <w:rFonts w:asciiTheme="minorHAnsi" w:eastAsiaTheme="minorEastAsia" w:hAnsiTheme="minorHAnsi" w:cstheme="minorBidi"/>
          <w:b w:val="0"/>
          <w:sz w:val="22"/>
          <w:szCs w:val="22"/>
        </w:rPr>
      </w:pPr>
      <w:r>
        <w:t>Order 69 — Paper, printing, notice, and copies</w:t>
      </w:r>
    </w:p>
    <w:p>
      <w:pPr>
        <w:pStyle w:val="TOC8"/>
        <w:rPr>
          <w:rFonts w:asciiTheme="minorHAnsi" w:eastAsiaTheme="minorEastAsia" w:hAnsiTheme="minorHAnsi" w:cstheme="minorBidi"/>
          <w:szCs w:val="22"/>
        </w:rPr>
      </w:pPr>
      <w:r>
        <w:t>1</w:t>
      </w:r>
      <w:r>
        <w:rPr>
          <w:snapToGrid w:val="0"/>
        </w:rPr>
        <w:t>.</w:t>
      </w:r>
      <w:r>
        <w:rPr>
          <w:snapToGrid w:val="0"/>
        </w:rPr>
        <w:tab/>
        <w:t>Printing of documents, rules as to</w:t>
      </w:r>
      <w:r>
        <w:tab/>
      </w:r>
      <w:r>
        <w:fldChar w:fldCharType="begin"/>
      </w:r>
      <w:r>
        <w:instrText xml:space="preserve"> PAGEREF _Toc386715132 \h </w:instrText>
      </w:r>
      <w:r>
        <w:fldChar w:fldCharType="separate"/>
      </w:r>
      <w:r>
        <w:t>434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Documents prepared by parties, requirements as to</w:t>
      </w:r>
      <w:r>
        <w:tab/>
      </w:r>
      <w:r>
        <w:fldChar w:fldCharType="begin"/>
      </w:r>
      <w:r>
        <w:instrText xml:space="preserve"> PAGEREF _Toc386715133 \h </w:instrText>
      </w:r>
      <w:r>
        <w:fldChar w:fldCharType="separate"/>
      </w:r>
      <w:r>
        <w:t>434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 of printing, shorthand or recording, orders as to</w:t>
      </w:r>
      <w:r>
        <w:tab/>
      </w:r>
      <w:r>
        <w:fldChar w:fldCharType="begin"/>
      </w:r>
      <w:r>
        <w:instrText xml:space="preserve"> PAGEREF _Toc386715134 \h </w:instrText>
      </w:r>
      <w:r>
        <w:fldChar w:fldCharType="separate"/>
      </w:r>
      <w:r>
        <w:t>436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Copies of documents for other parties</w:t>
      </w:r>
      <w:r>
        <w:tab/>
      </w:r>
      <w:r>
        <w:fldChar w:fldCharType="begin"/>
      </w:r>
      <w:r>
        <w:instrText xml:space="preserve"> PAGEREF _Toc386715135 \h </w:instrText>
      </w:r>
      <w:r>
        <w:fldChar w:fldCharType="separate"/>
      </w:r>
      <w:r>
        <w:t>437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Requirements as to copies</w:t>
      </w:r>
      <w:r>
        <w:tab/>
      </w:r>
      <w:r>
        <w:fldChar w:fldCharType="begin"/>
      </w:r>
      <w:r>
        <w:instrText xml:space="preserve"> PAGEREF _Toc386715136 \h </w:instrText>
      </w:r>
      <w:r>
        <w:fldChar w:fldCharType="separate"/>
      </w:r>
      <w:r>
        <w:t>437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Copies of affidavits on certain </w:t>
      </w:r>
      <w:r>
        <w:rPr>
          <w:i/>
          <w:snapToGrid w:val="0"/>
        </w:rPr>
        <w:t>ex parte</w:t>
      </w:r>
      <w:r>
        <w:rPr>
          <w:snapToGrid w:val="0"/>
        </w:rPr>
        <w:t xml:space="preserve"> applications</w:t>
      </w:r>
      <w:r>
        <w:tab/>
      </w:r>
      <w:r>
        <w:fldChar w:fldCharType="begin"/>
      </w:r>
      <w:r>
        <w:instrText xml:space="preserve"> PAGEREF _Toc386715137 \h </w:instrText>
      </w:r>
      <w:r>
        <w:fldChar w:fldCharType="separate"/>
      </w:r>
      <w:r>
        <w:t>437</w:t>
      </w:r>
      <w:r>
        <w:fldChar w:fldCharType="end"/>
      </w:r>
    </w:p>
    <w:p>
      <w:pPr>
        <w:pStyle w:val="TOC2"/>
        <w:tabs>
          <w:tab w:val="right" w:leader="dot" w:pos="7088"/>
        </w:tabs>
        <w:rPr>
          <w:rFonts w:asciiTheme="minorHAnsi" w:eastAsiaTheme="minorEastAsia" w:hAnsiTheme="minorHAnsi" w:cstheme="minorBidi"/>
          <w:b w:val="0"/>
          <w:sz w:val="22"/>
          <w:szCs w:val="22"/>
        </w:rPr>
      </w:pPr>
      <w:r>
        <w:t>Order 70 — Disability</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_Toc386715139 \h </w:instrText>
      </w:r>
      <w:r>
        <w:fldChar w:fldCharType="separate"/>
      </w:r>
      <w:r>
        <w:t>439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Persons under disability suing or defending</w:t>
      </w:r>
      <w:r>
        <w:tab/>
      </w:r>
      <w:r>
        <w:fldChar w:fldCharType="begin"/>
      </w:r>
      <w:r>
        <w:instrText xml:space="preserve"> PAGEREF _Toc386715140 \h </w:instrText>
      </w:r>
      <w:r>
        <w:fldChar w:fldCharType="separate"/>
      </w:r>
      <w:r>
        <w:t>439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Next friend or guardian </w:t>
      </w:r>
      <w:r>
        <w:rPr>
          <w:i/>
          <w:snapToGrid w:val="0"/>
        </w:rPr>
        <w:t>ad litem</w:t>
      </w:r>
      <w:r>
        <w:rPr>
          <w:snapToGrid w:val="0"/>
        </w:rPr>
        <w:t>, appointment of</w:t>
      </w:r>
      <w:r>
        <w:tab/>
      </w:r>
      <w:r>
        <w:fldChar w:fldCharType="begin"/>
      </w:r>
      <w:r>
        <w:instrText xml:space="preserve"> PAGEREF _Toc386715141 \h </w:instrText>
      </w:r>
      <w:r>
        <w:fldChar w:fldCharType="separate"/>
      </w:r>
      <w:r>
        <w:t>440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Probate actions, special provisions for</w:t>
      </w:r>
      <w:r>
        <w:tab/>
      </w:r>
      <w:r>
        <w:fldChar w:fldCharType="begin"/>
      </w:r>
      <w:r>
        <w:instrText xml:space="preserve"> PAGEREF _Toc386715142 \h </w:instrText>
      </w:r>
      <w:r>
        <w:fldChar w:fldCharType="separate"/>
      </w:r>
      <w:r>
        <w:t>442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 appearance by person under disability, procedure on</w:t>
      </w:r>
      <w:r>
        <w:tab/>
      </w:r>
      <w:r>
        <w:fldChar w:fldCharType="begin"/>
      </w:r>
      <w:r>
        <w:instrText xml:space="preserve"> PAGEREF _Toc386715143 \h </w:instrText>
      </w:r>
      <w:r>
        <w:fldChar w:fldCharType="separate"/>
      </w:r>
      <w:r>
        <w:t>444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for application by person under disability to discharge or vary order under O. 18 r. 7</w:t>
      </w:r>
      <w:r>
        <w:tab/>
      </w:r>
      <w:r>
        <w:fldChar w:fldCharType="begin"/>
      </w:r>
      <w:r>
        <w:instrText xml:space="preserve"> PAGEREF _Toc386715144 \h </w:instrText>
      </w:r>
      <w:r>
        <w:fldChar w:fldCharType="separate"/>
      </w:r>
      <w:r>
        <w:t>446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Removal of next friend or guardian</w:t>
      </w:r>
      <w:r>
        <w:tab/>
      </w:r>
      <w:r>
        <w:fldChar w:fldCharType="begin"/>
      </w:r>
      <w:r>
        <w:instrText xml:space="preserve"> PAGEREF _Toc386715145 \h </w:instrText>
      </w:r>
      <w:r>
        <w:fldChar w:fldCharType="separate"/>
      </w:r>
      <w:r>
        <w:t>446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 implied admission from pleading</w:t>
      </w:r>
      <w:r>
        <w:tab/>
      </w:r>
      <w:r>
        <w:fldChar w:fldCharType="begin"/>
      </w:r>
      <w:r>
        <w:instrText xml:space="preserve"> PAGEREF _Toc386715146 \h </w:instrText>
      </w:r>
      <w:r>
        <w:fldChar w:fldCharType="separate"/>
      </w:r>
      <w:r>
        <w:t>446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Discovery and interrogatories</w:t>
      </w:r>
      <w:r>
        <w:tab/>
      </w:r>
      <w:r>
        <w:fldChar w:fldCharType="begin"/>
      </w:r>
      <w:r>
        <w:instrText xml:space="preserve"> PAGEREF _Toc386715147 \h </w:instrText>
      </w:r>
      <w:r>
        <w:fldChar w:fldCharType="separate"/>
      </w:r>
      <w:r>
        <w:t>447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Settlement etc. of action by person under disability</w:t>
      </w:r>
      <w:r>
        <w:tab/>
      </w:r>
      <w:r>
        <w:fldChar w:fldCharType="begin"/>
      </w:r>
      <w:r>
        <w:instrText xml:space="preserve"> PAGEREF _Toc386715148 \h </w:instrText>
      </w:r>
      <w:r>
        <w:fldChar w:fldCharType="separate"/>
      </w:r>
      <w:r>
        <w:t>447</w:t>
      </w:r>
      <w:r>
        <w:fldChar w:fldCharType="end"/>
      </w:r>
    </w:p>
    <w:p>
      <w:pPr>
        <w:pStyle w:val="TOC8"/>
        <w:rPr>
          <w:rFonts w:asciiTheme="minorHAnsi" w:eastAsiaTheme="minorEastAsia" w:hAnsiTheme="minorHAnsi" w:cstheme="minorBidi"/>
          <w:szCs w:val="22"/>
        </w:rPr>
      </w:pPr>
      <w:r>
        <w:t>10A.</w:t>
      </w:r>
      <w:r>
        <w:tab/>
        <w:t>Settlement etc. of appeal by person under disability</w:t>
      </w:r>
      <w:r>
        <w:tab/>
      </w:r>
      <w:r>
        <w:fldChar w:fldCharType="begin"/>
      </w:r>
      <w:r>
        <w:instrText xml:space="preserve"> PAGEREF _Toc386715149 \h </w:instrText>
      </w:r>
      <w:r>
        <w:fldChar w:fldCharType="separate"/>
      </w:r>
      <w:r>
        <w:t>447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Settlement etc. before action commenced</w:t>
      </w:r>
      <w:r>
        <w:tab/>
      </w:r>
      <w:r>
        <w:fldChar w:fldCharType="begin"/>
      </w:r>
      <w:r>
        <w:instrText xml:space="preserve"> PAGEREF _Toc386715150 \h </w:instrText>
      </w:r>
      <w:r>
        <w:fldChar w:fldCharType="separate"/>
      </w:r>
      <w:r>
        <w:t>447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Control of money recovered for person under disability</w:t>
      </w:r>
      <w:r>
        <w:tab/>
      </w:r>
      <w:r>
        <w:fldChar w:fldCharType="begin"/>
      </w:r>
      <w:r>
        <w:instrText xml:space="preserve"> PAGEREF _Toc386715151 \h </w:instrText>
      </w:r>
      <w:r>
        <w:fldChar w:fldCharType="separate"/>
      </w:r>
      <w:r>
        <w:t>448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Personal service on person under disability</w:t>
      </w:r>
      <w:r>
        <w:tab/>
      </w:r>
      <w:r>
        <w:fldChar w:fldCharType="begin"/>
      </w:r>
      <w:r>
        <w:instrText xml:space="preserve"> PAGEREF _Toc386715152 \h </w:instrText>
      </w:r>
      <w:r>
        <w:fldChar w:fldCharType="separate"/>
      </w:r>
      <w:r>
        <w:t>449</w:t>
      </w:r>
      <w:r>
        <w:fldChar w:fldCharType="end"/>
      </w:r>
    </w:p>
    <w:p>
      <w:pPr>
        <w:pStyle w:val="TOC2"/>
        <w:tabs>
          <w:tab w:val="right" w:leader="dot" w:pos="7088"/>
        </w:tabs>
        <w:rPr>
          <w:rFonts w:asciiTheme="minorHAnsi" w:eastAsiaTheme="minorEastAsia" w:hAnsiTheme="minorHAnsi" w:cstheme="minorBidi"/>
          <w:b w:val="0"/>
          <w:sz w:val="22"/>
          <w:szCs w:val="22"/>
        </w:rPr>
      </w:pPr>
      <w:r>
        <w:t>Order 71 — Partners, business names</w:t>
      </w:r>
    </w:p>
    <w:p>
      <w:pPr>
        <w:pStyle w:val="TOC8"/>
        <w:rPr>
          <w:rFonts w:asciiTheme="minorHAnsi" w:eastAsiaTheme="minorEastAsia" w:hAnsiTheme="minorHAnsi" w:cstheme="minorBidi"/>
          <w:szCs w:val="22"/>
        </w:rPr>
      </w:pPr>
      <w:r>
        <w:t>1</w:t>
      </w:r>
      <w:r>
        <w:rPr>
          <w:snapToGrid w:val="0"/>
        </w:rPr>
        <w:t>.</w:t>
      </w:r>
      <w:r>
        <w:rPr>
          <w:snapToGrid w:val="0"/>
        </w:rPr>
        <w:tab/>
        <w:t>Partners may sue or be sued in name of firm</w:t>
      </w:r>
      <w:r>
        <w:tab/>
      </w:r>
      <w:r>
        <w:fldChar w:fldCharType="begin"/>
      </w:r>
      <w:r>
        <w:instrText xml:space="preserve"> PAGEREF _Toc386715154 \h </w:instrText>
      </w:r>
      <w:r>
        <w:fldChar w:fldCharType="separate"/>
      </w:r>
      <w:r>
        <w:t>451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Disclosure of partners’ names</w:t>
      </w:r>
      <w:r>
        <w:tab/>
      </w:r>
      <w:r>
        <w:fldChar w:fldCharType="begin"/>
      </w:r>
      <w:r>
        <w:instrText xml:space="preserve"> PAGEREF _Toc386715155 \h </w:instrText>
      </w:r>
      <w:r>
        <w:fldChar w:fldCharType="separate"/>
      </w:r>
      <w:r>
        <w:t>451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on firm</w:t>
      </w:r>
      <w:r>
        <w:tab/>
      </w:r>
      <w:r>
        <w:fldChar w:fldCharType="begin"/>
      </w:r>
      <w:r>
        <w:instrText xml:space="preserve"> PAGEREF _Toc386715156 \h </w:instrText>
      </w:r>
      <w:r>
        <w:fldChar w:fldCharType="separate"/>
      </w:r>
      <w:r>
        <w:t>452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Person served under r. 3 to be notified of character in which he is served</w:t>
      </w:r>
      <w:r>
        <w:tab/>
      </w:r>
      <w:r>
        <w:fldChar w:fldCharType="begin"/>
      </w:r>
      <w:r>
        <w:instrText xml:space="preserve"> PAGEREF _Toc386715157 \h </w:instrText>
      </w:r>
      <w:r>
        <w:fldChar w:fldCharType="separate"/>
      </w:r>
      <w:r>
        <w:t>452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Appearance of partners</w:t>
      </w:r>
      <w:r>
        <w:tab/>
      </w:r>
      <w:r>
        <w:fldChar w:fldCharType="begin"/>
      </w:r>
      <w:r>
        <w:instrText xml:space="preserve"> PAGEREF _Toc386715158 \h </w:instrText>
      </w:r>
      <w:r>
        <w:fldChar w:fldCharType="separate"/>
      </w:r>
      <w:r>
        <w:t>453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 appearance except by partners</w:t>
      </w:r>
      <w:r>
        <w:tab/>
      </w:r>
      <w:r>
        <w:fldChar w:fldCharType="begin"/>
      </w:r>
      <w:r>
        <w:instrText xml:space="preserve"> PAGEREF _Toc386715159 \h </w:instrText>
      </w:r>
      <w:r>
        <w:fldChar w:fldCharType="separate"/>
      </w:r>
      <w:r>
        <w:t>453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Appearance under protest of person served as partner</w:t>
      </w:r>
      <w:r>
        <w:tab/>
      </w:r>
      <w:r>
        <w:fldChar w:fldCharType="begin"/>
      </w:r>
      <w:r>
        <w:instrText xml:space="preserve"> PAGEREF _Toc386715160 \h </w:instrText>
      </w:r>
      <w:r>
        <w:fldChar w:fldCharType="separate"/>
      </w:r>
      <w:r>
        <w:t>453</w:t>
      </w:r>
      <w:r>
        <w:fldChar w:fldCharType="end"/>
      </w:r>
    </w:p>
    <w:p>
      <w:pPr>
        <w:pStyle w:val="TOC8"/>
        <w:rPr>
          <w:rFonts w:asciiTheme="minorHAnsi" w:eastAsiaTheme="minorEastAsia" w:hAnsiTheme="minorHAnsi" w:cstheme="minorBidi"/>
          <w:szCs w:val="22"/>
        </w:rPr>
      </w:pPr>
      <w:r>
        <w:t>9.</w:t>
      </w:r>
      <w:r>
        <w:tab/>
        <w:t>Rules 1 to 7 apply also to some actions between firm and its members etc.</w:t>
      </w:r>
      <w:r>
        <w:tab/>
      </w:r>
      <w:r>
        <w:fldChar w:fldCharType="begin"/>
      </w:r>
      <w:r>
        <w:instrText xml:space="preserve"> PAGEREF _Toc386715161 \h </w:instrText>
      </w:r>
      <w:r>
        <w:fldChar w:fldCharType="separate"/>
      </w:r>
      <w:r>
        <w:t>454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Rules 2 to 9 apply to proceedings begun by originating summons</w:t>
      </w:r>
      <w:r>
        <w:tab/>
      </w:r>
      <w:r>
        <w:fldChar w:fldCharType="begin"/>
      </w:r>
      <w:r>
        <w:instrText xml:space="preserve"> PAGEREF _Toc386715162 \h </w:instrText>
      </w:r>
      <w:r>
        <w:fldChar w:fldCharType="separate"/>
      </w:r>
      <w:r>
        <w:t>454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to person using business name</w:t>
      </w:r>
      <w:r>
        <w:tab/>
      </w:r>
      <w:r>
        <w:fldChar w:fldCharType="begin"/>
      </w:r>
      <w:r>
        <w:instrText xml:space="preserve"> PAGEREF _Toc386715163 \h </w:instrText>
      </w:r>
      <w:r>
        <w:fldChar w:fldCharType="separate"/>
      </w:r>
      <w:r>
        <w:t>454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to charge partner’s interest in partnership etc.</w:t>
      </w:r>
      <w:r>
        <w:tab/>
      </w:r>
      <w:r>
        <w:fldChar w:fldCharType="begin"/>
      </w:r>
      <w:r>
        <w:instrText xml:space="preserve"> PAGEREF _Toc386715164 \h </w:instrText>
      </w:r>
      <w:r>
        <w:fldChar w:fldCharType="separate"/>
      </w:r>
      <w:r>
        <w:t>455</w:t>
      </w:r>
      <w:r>
        <w:fldChar w:fldCharType="end"/>
      </w:r>
    </w:p>
    <w:p>
      <w:pPr>
        <w:pStyle w:val="TOC2"/>
        <w:tabs>
          <w:tab w:val="right" w:leader="dot" w:pos="7088"/>
        </w:tabs>
        <w:rPr>
          <w:rFonts w:asciiTheme="minorHAnsi" w:eastAsiaTheme="minorEastAsia" w:hAnsiTheme="minorHAnsi" w:cstheme="minorBidi"/>
          <w:b w:val="0"/>
          <w:sz w:val="22"/>
          <w:szCs w:val="22"/>
        </w:rPr>
      </w:pPr>
      <w:r>
        <w:t>Order 71A</w:t>
      </w:r>
      <w:r>
        <w:rPr>
          <w:b w:val="0"/>
        </w:rPr>
        <w:t> </w:t>
      </w:r>
      <w:r>
        <w:t>—</w:t>
      </w:r>
      <w:r>
        <w:rPr>
          <w:b w:val="0"/>
        </w:rPr>
        <w:t> </w:t>
      </w:r>
      <w:r>
        <w:t>Contact details of parties and others</w:t>
      </w:r>
    </w:p>
    <w:p>
      <w:pPr>
        <w:pStyle w:val="TOC8"/>
        <w:rPr>
          <w:rFonts w:asciiTheme="minorHAnsi" w:eastAsiaTheme="minorEastAsia" w:hAnsiTheme="minorHAnsi" w:cstheme="minorBidi"/>
          <w:szCs w:val="22"/>
        </w:rPr>
      </w:pPr>
      <w:r>
        <w:t>1.</w:t>
      </w:r>
      <w:r>
        <w:tab/>
        <w:t>Addresses of places, requirements for</w:t>
      </w:r>
      <w:r>
        <w:tab/>
      </w:r>
      <w:r>
        <w:fldChar w:fldCharType="begin"/>
      </w:r>
      <w:r>
        <w:instrText xml:space="preserve"> PAGEREF _Toc386715166 \h </w:instrText>
      </w:r>
      <w:r>
        <w:fldChar w:fldCharType="separate"/>
      </w:r>
      <w:r>
        <w:t>456</w:t>
      </w:r>
      <w:r>
        <w:fldChar w:fldCharType="end"/>
      </w:r>
    </w:p>
    <w:p>
      <w:pPr>
        <w:pStyle w:val="TOC8"/>
        <w:rPr>
          <w:rFonts w:asciiTheme="minorHAnsi" w:eastAsiaTheme="minorEastAsia" w:hAnsiTheme="minorHAnsi" w:cstheme="minorBidi"/>
          <w:szCs w:val="22"/>
        </w:rPr>
      </w:pPr>
      <w:r>
        <w:t>2.</w:t>
      </w:r>
      <w:r>
        <w:tab/>
        <w:t>Geographical addresses</w:t>
      </w:r>
      <w:r>
        <w:tab/>
      </w:r>
      <w:r>
        <w:fldChar w:fldCharType="begin"/>
      </w:r>
      <w:r>
        <w:instrText xml:space="preserve"> PAGEREF _Toc386715167 \h </w:instrText>
      </w:r>
      <w:r>
        <w:fldChar w:fldCharType="separate"/>
      </w:r>
      <w:r>
        <w:t>456</w:t>
      </w:r>
      <w:r>
        <w:fldChar w:fldCharType="end"/>
      </w:r>
    </w:p>
    <w:p>
      <w:pPr>
        <w:pStyle w:val="TOC8"/>
        <w:rPr>
          <w:rFonts w:asciiTheme="minorHAnsi" w:eastAsiaTheme="minorEastAsia" w:hAnsiTheme="minorHAnsi" w:cstheme="minorBidi"/>
          <w:szCs w:val="22"/>
        </w:rPr>
      </w:pPr>
      <w:r>
        <w:t>3.</w:t>
      </w:r>
      <w:r>
        <w:tab/>
        <w:t>Service details, meaning of</w:t>
      </w:r>
      <w:r>
        <w:tab/>
      </w:r>
      <w:r>
        <w:fldChar w:fldCharType="begin"/>
      </w:r>
      <w:r>
        <w:instrText xml:space="preserve"> PAGEREF _Toc386715168 \h </w:instrText>
      </w:r>
      <w:r>
        <w:fldChar w:fldCharType="separate"/>
      </w:r>
      <w:r>
        <w:t>457</w:t>
      </w:r>
      <w:r>
        <w:fldChar w:fldCharType="end"/>
      </w:r>
    </w:p>
    <w:p>
      <w:pPr>
        <w:pStyle w:val="TOC8"/>
        <w:rPr>
          <w:rFonts w:asciiTheme="minorHAnsi" w:eastAsiaTheme="minorEastAsia" w:hAnsiTheme="minorHAnsi" w:cstheme="minorBidi"/>
          <w:szCs w:val="22"/>
        </w:rPr>
      </w:pPr>
      <w:r>
        <w:t>4.</w:t>
      </w:r>
      <w:r>
        <w:tab/>
        <w:t>Documents without contact details to be rejected</w:t>
      </w:r>
      <w:r>
        <w:tab/>
      </w:r>
      <w:r>
        <w:fldChar w:fldCharType="begin"/>
      </w:r>
      <w:r>
        <w:instrText xml:space="preserve"> PAGEREF _Toc386715169 \h </w:instrText>
      </w:r>
      <w:r>
        <w:fldChar w:fldCharType="separate"/>
      </w:r>
      <w:r>
        <w:t>459</w:t>
      </w:r>
      <w:r>
        <w:fldChar w:fldCharType="end"/>
      </w:r>
    </w:p>
    <w:p>
      <w:pPr>
        <w:pStyle w:val="TOC8"/>
        <w:rPr>
          <w:rFonts w:asciiTheme="minorHAnsi" w:eastAsiaTheme="minorEastAsia" w:hAnsiTheme="minorHAnsi" w:cstheme="minorBidi"/>
          <w:szCs w:val="22"/>
        </w:rPr>
      </w:pPr>
      <w:r>
        <w:t>5.</w:t>
      </w:r>
      <w:r>
        <w:tab/>
        <w:t>Changes of information to be notified</w:t>
      </w:r>
      <w:r>
        <w:tab/>
      </w:r>
      <w:r>
        <w:fldChar w:fldCharType="begin"/>
      </w:r>
      <w:r>
        <w:instrText xml:space="preserve"> PAGEREF _Toc386715170 \h </w:instrText>
      </w:r>
      <w:r>
        <w:fldChar w:fldCharType="separate"/>
      </w:r>
      <w:r>
        <w:t>459</w:t>
      </w:r>
      <w:r>
        <w:fldChar w:fldCharType="end"/>
      </w:r>
    </w:p>
    <w:p>
      <w:pPr>
        <w:pStyle w:val="TOC8"/>
        <w:rPr>
          <w:rFonts w:asciiTheme="minorHAnsi" w:eastAsiaTheme="minorEastAsia" w:hAnsiTheme="minorHAnsi" w:cstheme="minorBidi"/>
          <w:szCs w:val="22"/>
        </w:rPr>
      </w:pPr>
      <w:r>
        <w:t>6.</w:t>
      </w:r>
      <w:r>
        <w:tab/>
        <w:t>Fictitious details in documents, court powers as to</w:t>
      </w:r>
      <w:r>
        <w:tab/>
      </w:r>
      <w:r>
        <w:fldChar w:fldCharType="begin"/>
      </w:r>
      <w:r>
        <w:instrText xml:space="preserve"> PAGEREF _Toc386715171 \h </w:instrText>
      </w:r>
      <w:r>
        <w:fldChar w:fldCharType="separate"/>
      </w:r>
      <w:r>
        <w:t>460</w:t>
      </w:r>
      <w:r>
        <w:fldChar w:fldCharType="end"/>
      </w:r>
    </w:p>
    <w:p>
      <w:pPr>
        <w:pStyle w:val="TOC2"/>
        <w:tabs>
          <w:tab w:val="right" w:leader="dot" w:pos="7088"/>
        </w:tabs>
        <w:rPr>
          <w:rFonts w:asciiTheme="minorHAnsi" w:eastAsiaTheme="minorEastAsia" w:hAnsiTheme="minorHAnsi" w:cstheme="minorBidi"/>
          <w:b w:val="0"/>
          <w:sz w:val="22"/>
          <w:szCs w:val="22"/>
        </w:rPr>
      </w:pPr>
      <w:r>
        <w:t>Order 72 — Service of documents</w:t>
      </w:r>
    </w:p>
    <w:p>
      <w:pPr>
        <w:pStyle w:val="TOC8"/>
        <w:rPr>
          <w:rFonts w:asciiTheme="minorHAnsi" w:eastAsiaTheme="minorEastAsia" w:hAnsiTheme="minorHAnsi" w:cstheme="minorBidi"/>
          <w:szCs w:val="22"/>
        </w:rPr>
      </w:pPr>
      <w:r>
        <w:t>1</w:t>
      </w:r>
      <w:r>
        <w:rPr>
          <w:snapToGrid w:val="0"/>
        </w:rPr>
        <w:t>.</w:t>
      </w:r>
      <w:r>
        <w:rPr>
          <w:snapToGrid w:val="0"/>
        </w:rPr>
        <w:tab/>
        <w:t>When personal service required</w:t>
      </w:r>
      <w:r>
        <w:tab/>
      </w:r>
      <w:r>
        <w:fldChar w:fldCharType="begin"/>
      </w:r>
      <w:r>
        <w:instrText xml:space="preserve"> PAGEREF _Toc386715173 \h </w:instrText>
      </w:r>
      <w:r>
        <w:fldChar w:fldCharType="separate"/>
      </w:r>
      <w:r>
        <w:t>461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Personal service on individual</w:t>
      </w:r>
      <w:r>
        <w:tab/>
      </w:r>
      <w:r>
        <w:fldChar w:fldCharType="begin"/>
      </w:r>
      <w:r>
        <w:instrText xml:space="preserve"> PAGEREF _Toc386715174 \h </w:instrText>
      </w:r>
      <w:r>
        <w:fldChar w:fldCharType="separate"/>
      </w:r>
      <w:r>
        <w:t>461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Personal service on body corporate</w:t>
      </w:r>
      <w:r>
        <w:tab/>
      </w:r>
      <w:r>
        <w:fldChar w:fldCharType="begin"/>
      </w:r>
      <w:r>
        <w:instrText xml:space="preserve"> PAGEREF _Toc386715175 \h </w:instrText>
      </w:r>
      <w:r>
        <w:fldChar w:fldCharType="separate"/>
      </w:r>
      <w:r>
        <w:t>461</w:t>
      </w:r>
      <w:r>
        <w:fldChar w:fldCharType="end"/>
      </w:r>
    </w:p>
    <w:p>
      <w:pPr>
        <w:pStyle w:val="TOC8"/>
        <w:rPr>
          <w:rFonts w:asciiTheme="minorHAnsi" w:eastAsiaTheme="minorEastAsia" w:hAnsiTheme="minorHAnsi" w:cstheme="minorBidi"/>
          <w:szCs w:val="22"/>
        </w:rPr>
      </w:pPr>
      <w:r>
        <w:t>3A.</w:t>
      </w:r>
      <w:r>
        <w:tab/>
        <w:t>Personal service on State</w:t>
      </w:r>
      <w:r>
        <w:tab/>
      </w:r>
      <w:r>
        <w:fldChar w:fldCharType="begin"/>
      </w:r>
      <w:r>
        <w:instrText xml:space="preserve"> PAGEREF _Toc386715176 \h </w:instrText>
      </w:r>
      <w:r>
        <w:fldChar w:fldCharType="separate"/>
      </w:r>
      <w:r>
        <w:t>461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Substituted service</w:t>
      </w:r>
      <w:r>
        <w:tab/>
      </w:r>
      <w:r>
        <w:fldChar w:fldCharType="begin"/>
      </w:r>
      <w:r>
        <w:instrText xml:space="preserve"> PAGEREF _Toc386715177 \h </w:instrText>
      </w:r>
      <w:r>
        <w:fldChar w:fldCharType="separate"/>
      </w:r>
      <w:r>
        <w:t>462</w:t>
      </w:r>
      <w:r>
        <w:fldChar w:fldCharType="end"/>
      </w:r>
    </w:p>
    <w:p>
      <w:pPr>
        <w:pStyle w:val="TOC8"/>
        <w:rPr>
          <w:rFonts w:asciiTheme="minorHAnsi" w:eastAsiaTheme="minorEastAsia" w:hAnsiTheme="minorHAnsi" w:cstheme="minorBidi"/>
          <w:szCs w:val="22"/>
        </w:rPr>
      </w:pPr>
      <w:r>
        <w:t>5.</w:t>
      </w:r>
      <w:r>
        <w:tab/>
        <w:t>Ordinary service, how effected</w:t>
      </w:r>
      <w:r>
        <w:tab/>
      </w:r>
      <w:r>
        <w:fldChar w:fldCharType="begin"/>
      </w:r>
      <w:r>
        <w:instrText xml:space="preserve"> PAGEREF _Toc386715178 \h </w:instrText>
      </w:r>
      <w:r>
        <w:fldChar w:fldCharType="separate"/>
      </w:r>
      <w:r>
        <w:t>462</w:t>
      </w:r>
      <w:r>
        <w:fldChar w:fldCharType="end"/>
      </w:r>
    </w:p>
    <w:p>
      <w:pPr>
        <w:pStyle w:val="TOC8"/>
        <w:rPr>
          <w:rFonts w:asciiTheme="minorHAnsi" w:eastAsiaTheme="minorEastAsia" w:hAnsiTheme="minorHAnsi" w:cstheme="minorBidi"/>
          <w:szCs w:val="22"/>
        </w:rPr>
      </w:pPr>
      <w:r>
        <w:t>5A.</w:t>
      </w:r>
      <w:r>
        <w:tab/>
        <w:t>Ordinary service, when effected</w:t>
      </w:r>
      <w:r>
        <w:tab/>
      </w:r>
      <w:r>
        <w:fldChar w:fldCharType="begin"/>
      </w:r>
      <w:r>
        <w:instrText xml:space="preserve"> PAGEREF _Toc386715179 \h </w:instrText>
      </w:r>
      <w:r>
        <w:fldChar w:fldCharType="separate"/>
      </w:r>
      <w:r>
        <w:t>464</w:t>
      </w:r>
      <w:r>
        <w:fldChar w:fldCharType="end"/>
      </w:r>
    </w:p>
    <w:p>
      <w:pPr>
        <w:pStyle w:val="TOC8"/>
        <w:rPr>
          <w:rFonts w:asciiTheme="minorHAnsi" w:eastAsiaTheme="minorEastAsia" w:hAnsiTheme="minorHAnsi" w:cstheme="minorBidi"/>
          <w:szCs w:val="22"/>
        </w:rPr>
      </w:pPr>
      <w:r>
        <w:t>6.</w:t>
      </w:r>
      <w:r>
        <w:tab/>
        <w:t>Service of documents by Court</w:t>
      </w:r>
      <w:r>
        <w:tab/>
      </w:r>
      <w:r>
        <w:fldChar w:fldCharType="begin"/>
      </w:r>
      <w:r>
        <w:instrText xml:space="preserve"> PAGEREF _Toc386715180 \h </w:instrText>
      </w:r>
      <w:r>
        <w:fldChar w:fldCharType="separate"/>
      </w:r>
      <w:r>
        <w:t>465</w:t>
      </w:r>
      <w:r>
        <w:fldChar w:fldCharType="end"/>
      </w:r>
    </w:p>
    <w:p>
      <w:pPr>
        <w:pStyle w:val="TOC8"/>
        <w:rPr>
          <w:rFonts w:asciiTheme="minorHAnsi" w:eastAsiaTheme="minorEastAsia" w:hAnsiTheme="minorHAnsi" w:cstheme="minorBidi"/>
          <w:szCs w:val="22"/>
        </w:rPr>
      </w:pPr>
      <w:r>
        <w:t>6A.</w:t>
      </w:r>
      <w:r>
        <w:tab/>
        <w:t>Serving documents by email</w:t>
      </w:r>
      <w:r>
        <w:tab/>
      </w:r>
      <w:r>
        <w:fldChar w:fldCharType="begin"/>
      </w:r>
      <w:r>
        <w:instrText xml:space="preserve"> PAGEREF _Toc386715181 \h </w:instrText>
      </w:r>
      <w:r>
        <w:fldChar w:fldCharType="separate"/>
      </w:r>
      <w:r>
        <w:t>465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Affidavits of service, content of</w:t>
      </w:r>
      <w:r>
        <w:tab/>
      </w:r>
      <w:r>
        <w:fldChar w:fldCharType="begin"/>
      </w:r>
      <w:r>
        <w:instrText xml:space="preserve"> PAGEREF _Toc386715182 \h </w:instrText>
      </w:r>
      <w:r>
        <w:fldChar w:fldCharType="separate"/>
      </w:r>
      <w:r>
        <w:t>466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 service required in certain cases</w:t>
      </w:r>
      <w:r>
        <w:tab/>
      </w:r>
      <w:r>
        <w:fldChar w:fldCharType="begin"/>
      </w:r>
      <w:r>
        <w:instrText xml:space="preserve"> PAGEREF _Toc386715183 \h </w:instrText>
      </w:r>
      <w:r>
        <w:fldChar w:fldCharType="separate"/>
      </w:r>
      <w:r>
        <w:t>466</w:t>
      </w:r>
      <w:r>
        <w:fldChar w:fldCharType="end"/>
      </w:r>
    </w:p>
    <w:p>
      <w:pPr>
        <w:pStyle w:val="TOC2"/>
        <w:tabs>
          <w:tab w:val="right" w:leader="dot" w:pos="7088"/>
        </w:tabs>
        <w:rPr>
          <w:rFonts w:asciiTheme="minorHAnsi" w:eastAsiaTheme="minorEastAsia" w:hAnsiTheme="minorHAnsi" w:cstheme="minorBidi"/>
          <w:b w:val="0"/>
          <w:sz w:val="22"/>
          <w:szCs w:val="22"/>
        </w:rPr>
      </w:pPr>
      <w:r>
        <w:t>Order 73 — Probate proceedings</w:t>
      </w:r>
    </w:p>
    <w:p>
      <w:pPr>
        <w:pStyle w:val="TOC8"/>
        <w:rPr>
          <w:rFonts w:asciiTheme="minorHAnsi" w:eastAsiaTheme="minorEastAsia" w:hAnsiTheme="minorHAnsi" w:cstheme="minorBidi"/>
          <w:szCs w:val="22"/>
        </w:rPr>
      </w:pPr>
      <w:r>
        <w:t>1</w:t>
      </w:r>
      <w:r>
        <w:rPr>
          <w:snapToGrid w:val="0"/>
        </w:rPr>
        <w:t>.</w:t>
      </w:r>
      <w:r>
        <w:rPr>
          <w:snapToGrid w:val="0"/>
        </w:rPr>
        <w:tab/>
        <w:t>Application of this Order and terms used</w:t>
      </w:r>
      <w:r>
        <w:tab/>
      </w:r>
      <w:r>
        <w:fldChar w:fldCharType="begin"/>
      </w:r>
      <w:r>
        <w:instrText xml:space="preserve"> PAGEREF _Toc386715185 \h </w:instrText>
      </w:r>
      <w:r>
        <w:fldChar w:fldCharType="separate"/>
      </w:r>
      <w:r>
        <w:t>467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Commencing probate action</w:t>
      </w:r>
      <w:r>
        <w:tab/>
      </w:r>
      <w:r>
        <w:fldChar w:fldCharType="begin"/>
      </w:r>
      <w:r>
        <w:instrText xml:space="preserve"> PAGEREF _Toc386715186 \h </w:instrText>
      </w:r>
      <w:r>
        <w:fldChar w:fldCharType="separate"/>
      </w:r>
      <w:r>
        <w:t>467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Intervention by person who is not defendant</w:t>
      </w:r>
      <w:r>
        <w:tab/>
      </w:r>
      <w:r>
        <w:fldChar w:fldCharType="begin"/>
      </w:r>
      <w:r>
        <w:instrText xml:space="preserve"> PAGEREF _Toc386715187 \h </w:instrText>
      </w:r>
      <w:r>
        <w:fldChar w:fldCharType="separate"/>
      </w:r>
      <w:r>
        <w:t>468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Citation against non-party with adverse interest</w:t>
      </w:r>
      <w:r>
        <w:tab/>
      </w:r>
      <w:r>
        <w:fldChar w:fldCharType="begin"/>
      </w:r>
      <w:r>
        <w:instrText xml:space="preserve"> PAGEREF _Toc386715188 \h </w:instrText>
      </w:r>
      <w:r>
        <w:fldChar w:fldCharType="separate"/>
      </w:r>
      <w:r>
        <w:t>468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Person cited failing to appear</w:t>
      </w:r>
      <w:r>
        <w:tab/>
      </w:r>
      <w:r>
        <w:fldChar w:fldCharType="begin"/>
      </w:r>
      <w:r>
        <w:instrText xml:space="preserve"> PAGEREF _Toc386715189 \h </w:instrText>
      </w:r>
      <w:r>
        <w:fldChar w:fldCharType="separate"/>
      </w:r>
      <w:r>
        <w:t>468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Entry of appearance</w:t>
      </w:r>
      <w:r>
        <w:tab/>
      </w:r>
      <w:r>
        <w:fldChar w:fldCharType="begin"/>
      </w:r>
      <w:r>
        <w:instrText xml:space="preserve"> PAGEREF _Toc386715190 \h </w:instrText>
      </w:r>
      <w:r>
        <w:fldChar w:fldCharType="separate"/>
      </w:r>
      <w:r>
        <w:t>468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Citation to executor etc. to bring in probate etc.</w:t>
      </w:r>
      <w:r>
        <w:tab/>
      </w:r>
      <w:r>
        <w:fldChar w:fldCharType="begin"/>
      </w:r>
      <w:r>
        <w:instrText xml:space="preserve"> PAGEREF _Toc386715191 \h </w:instrText>
      </w:r>
      <w:r>
        <w:fldChar w:fldCharType="separate"/>
      </w:r>
      <w:r>
        <w:t>469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Citations, issue of</w:t>
      </w:r>
      <w:r>
        <w:tab/>
      </w:r>
      <w:r>
        <w:fldChar w:fldCharType="begin"/>
      </w:r>
      <w:r>
        <w:instrText xml:space="preserve"> PAGEREF _Toc386715192 \h </w:instrText>
      </w:r>
      <w:r>
        <w:fldChar w:fldCharType="separate"/>
      </w:r>
      <w:r>
        <w:t>469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Citations, service of</w:t>
      </w:r>
      <w:r>
        <w:tab/>
      </w:r>
      <w:r>
        <w:fldChar w:fldCharType="begin"/>
      </w:r>
      <w:r>
        <w:instrText xml:space="preserve"> PAGEREF _Toc386715193 \h </w:instrText>
      </w:r>
      <w:r>
        <w:fldChar w:fldCharType="separate"/>
      </w:r>
      <w:r>
        <w:t>469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Affidavit of scripts</w:t>
      </w:r>
      <w:r>
        <w:tab/>
      </w:r>
      <w:r>
        <w:fldChar w:fldCharType="begin"/>
      </w:r>
      <w:r>
        <w:instrText xml:space="preserve"> PAGEREF _Toc386715194 \h </w:instrText>
      </w:r>
      <w:r>
        <w:fldChar w:fldCharType="separate"/>
      </w:r>
      <w:r>
        <w:t>470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Scripts in pencil, affidavits as to; inspecting affidavits of scripts</w:t>
      </w:r>
      <w:r>
        <w:tab/>
      </w:r>
      <w:r>
        <w:fldChar w:fldCharType="begin"/>
      </w:r>
      <w:r>
        <w:instrText xml:space="preserve"> PAGEREF _Toc386715195 \h </w:instrText>
      </w:r>
      <w:r>
        <w:fldChar w:fldCharType="separate"/>
      </w:r>
      <w:r>
        <w:t>471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Default of appearance</w:t>
      </w:r>
      <w:r>
        <w:tab/>
      </w:r>
      <w:r>
        <w:fldChar w:fldCharType="begin"/>
      </w:r>
      <w:r>
        <w:instrText xml:space="preserve"> PAGEREF _Toc386715196 \h </w:instrText>
      </w:r>
      <w:r>
        <w:fldChar w:fldCharType="separate"/>
      </w:r>
      <w:r>
        <w:t>471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Counterclaim</w:t>
      </w:r>
      <w:r>
        <w:tab/>
      </w:r>
      <w:r>
        <w:fldChar w:fldCharType="begin"/>
      </w:r>
      <w:r>
        <w:instrText xml:space="preserve"> PAGEREF _Toc386715197 \h </w:instrText>
      </w:r>
      <w:r>
        <w:fldChar w:fldCharType="separate"/>
      </w:r>
      <w:r>
        <w:t>472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Defendant may require only proof in solemn form</w:t>
      </w:r>
      <w:r>
        <w:tab/>
      </w:r>
      <w:r>
        <w:fldChar w:fldCharType="begin"/>
      </w:r>
      <w:r>
        <w:instrText xml:space="preserve"> PAGEREF _Toc386715198 \h </w:instrText>
      </w:r>
      <w:r>
        <w:fldChar w:fldCharType="separate"/>
      </w:r>
      <w:r>
        <w:t>472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Pleadings</w:t>
      </w:r>
      <w:r>
        <w:tab/>
      </w:r>
      <w:r>
        <w:fldChar w:fldCharType="begin"/>
      </w:r>
      <w:r>
        <w:instrText xml:space="preserve"> PAGEREF _Toc386715199 \h </w:instrText>
      </w:r>
      <w:r>
        <w:fldChar w:fldCharType="separate"/>
      </w:r>
      <w:r>
        <w:t>472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Default of pleadings</w:t>
      </w:r>
      <w:r>
        <w:tab/>
      </w:r>
      <w:r>
        <w:fldChar w:fldCharType="begin"/>
      </w:r>
      <w:r>
        <w:instrText xml:space="preserve"> PAGEREF _Toc386715200 \h </w:instrText>
      </w:r>
      <w:r>
        <w:fldChar w:fldCharType="separate"/>
      </w:r>
      <w:r>
        <w:t>473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Discontinuance</w:t>
      </w:r>
      <w:r>
        <w:tab/>
      </w:r>
      <w:r>
        <w:fldChar w:fldCharType="begin"/>
      </w:r>
      <w:r>
        <w:instrText xml:space="preserve"> PAGEREF _Toc386715201 \h </w:instrText>
      </w:r>
      <w:r>
        <w:fldChar w:fldCharType="separate"/>
      </w:r>
      <w:r>
        <w:t>473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Compromise</w:t>
      </w:r>
      <w:r>
        <w:tab/>
      </w:r>
      <w:r>
        <w:fldChar w:fldCharType="begin"/>
      </w:r>
      <w:r>
        <w:instrText xml:space="preserve"> PAGEREF _Toc386715202 \h </w:instrText>
      </w:r>
      <w:r>
        <w:fldChar w:fldCharType="separate"/>
      </w:r>
      <w:r>
        <w:t>473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Orders etc. to bring in will etc.</w:t>
      </w:r>
      <w:r>
        <w:tab/>
      </w:r>
      <w:r>
        <w:fldChar w:fldCharType="begin"/>
      </w:r>
      <w:r>
        <w:instrText xml:space="preserve"> PAGEREF _Toc386715203 \h </w:instrText>
      </w:r>
      <w:r>
        <w:fldChar w:fldCharType="separate"/>
      </w:r>
      <w:r>
        <w:t>474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Applications, making</w:t>
      </w:r>
      <w:r>
        <w:tab/>
      </w:r>
      <w:r>
        <w:fldChar w:fldCharType="begin"/>
      </w:r>
      <w:r>
        <w:instrText xml:space="preserve"> PAGEREF _Toc386715204 \h </w:instrText>
      </w:r>
      <w:r>
        <w:fldChar w:fldCharType="separate"/>
      </w:r>
      <w:r>
        <w:t>474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Administrator or receiver appointed pending litigation</w:t>
      </w:r>
      <w:r>
        <w:tab/>
      </w:r>
      <w:r>
        <w:fldChar w:fldCharType="begin"/>
      </w:r>
      <w:r>
        <w:instrText xml:space="preserve"> PAGEREF _Toc386715205 \h </w:instrText>
      </w:r>
      <w:r>
        <w:fldChar w:fldCharType="separate"/>
      </w:r>
      <w:r>
        <w:t>475</w:t>
      </w:r>
      <w:r>
        <w:fldChar w:fldCharType="end"/>
      </w:r>
    </w:p>
    <w:p>
      <w:pPr>
        <w:pStyle w:val="TOC2"/>
        <w:tabs>
          <w:tab w:val="right" w:leader="dot" w:pos="7088"/>
        </w:tabs>
        <w:rPr>
          <w:rFonts w:asciiTheme="minorHAnsi" w:eastAsiaTheme="minorEastAsia" w:hAnsiTheme="minorHAnsi" w:cstheme="minorBidi"/>
          <w:b w:val="0"/>
          <w:sz w:val="22"/>
          <w:szCs w:val="22"/>
        </w:rPr>
      </w:pPr>
      <w:r>
        <w:t>Order 75 — </w:t>
      </w:r>
      <w:r>
        <w:rPr>
          <w:i/>
          <w:iCs/>
        </w:rPr>
        <w:t xml:space="preserve">Family Provision Act 1972 </w:t>
      </w:r>
      <w:r>
        <w:t>rules </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_Toc386715207 \h </w:instrText>
      </w:r>
      <w:r>
        <w:fldChar w:fldCharType="separate"/>
      </w:r>
      <w:r>
        <w:t>476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making of</w:t>
      </w:r>
      <w:r>
        <w:tab/>
      </w:r>
      <w:r>
        <w:fldChar w:fldCharType="begin"/>
      </w:r>
      <w:r>
        <w:instrText xml:space="preserve"> PAGEREF _Toc386715208 \h </w:instrText>
      </w:r>
      <w:r>
        <w:fldChar w:fldCharType="separate"/>
      </w:r>
      <w:r>
        <w:t>476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Copy of summons to be placed on probate file</w:t>
      </w:r>
      <w:r>
        <w:tab/>
      </w:r>
      <w:r>
        <w:fldChar w:fldCharType="begin"/>
      </w:r>
      <w:r>
        <w:instrText xml:space="preserve"> PAGEREF _Toc386715209 \h </w:instrText>
      </w:r>
      <w:r>
        <w:fldChar w:fldCharType="separate"/>
      </w:r>
      <w:r>
        <w:t>476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make inquiries etc.</w:t>
      </w:r>
      <w:r>
        <w:tab/>
      </w:r>
      <w:r>
        <w:fldChar w:fldCharType="begin"/>
      </w:r>
      <w:r>
        <w:instrText xml:space="preserve"> PAGEREF _Toc386715210 \h </w:instrText>
      </w:r>
      <w:r>
        <w:fldChar w:fldCharType="separate"/>
      </w:r>
      <w:r>
        <w:t>477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Parties may be added</w:t>
      </w:r>
      <w:r>
        <w:tab/>
      </w:r>
      <w:r>
        <w:fldChar w:fldCharType="begin"/>
      </w:r>
      <w:r>
        <w:instrText xml:space="preserve"> PAGEREF _Toc386715211 \h </w:instrText>
      </w:r>
      <w:r>
        <w:fldChar w:fldCharType="separate"/>
      </w:r>
      <w:r>
        <w:t>478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Representative defendant</w:t>
      </w:r>
      <w:r>
        <w:tab/>
      </w:r>
      <w:r>
        <w:fldChar w:fldCharType="begin"/>
      </w:r>
      <w:r>
        <w:instrText xml:space="preserve"> PAGEREF _Toc386715212 \h </w:instrText>
      </w:r>
      <w:r>
        <w:fldChar w:fldCharType="separate"/>
      </w:r>
      <w:r>
        <w:t>478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Probate etc. to be lodged at Registry if judgment for plaintiff</w:t>
      </w:r>
      <w:r>
        <w:tab/>
      </w:r>
      <w:r>
        <w:fldChar w:fldCharType="begin"/>
      </w:r>
      <w:r>
        <w:instrText xml:space="preserve"> PAGEREF _Toc386715213 \h </w:instrText>
      </w:r>
      <w:r>
        <w:fldChar w:fldCharType="separate"/>
      </w:r>
      <w:r>
        <w:t>478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Appearance to originating summons for extension of time not required</w:t>
      </w:r>
      <w:r>
        <w:tab/>
      </w:r>
      <w:r>
        <w:fldChar w:fldCharType="begin"/>
      </w:r>
      <w:r>
        <w:instrText xml:space="preserve"> PAGEREF _Toc386715214 \h </w:instrText>
      </w:r>
      <w:r>
        <w:fldChar w:fldCharType="separate"/>
      </w:r>
      <w:r>
        <w:t>478</w:t>
      </w:r>
      <w:r>
        <w:fldChar w:fldCharType="end"/>
      </w:r>
    </w:p>
    <w:p>
      <w:pPr>
        <w:pStyle w:val="TOC2"/>
        <w:tabs>
          <w:tab w:val="right" w:leader="dot" w:pos="7088"/>
        </w:tabs>
        <w:rPr>
          <w:rFonts w:asciiTheme="minorHAnsi" w:eastAsiaTheme="minorEastAsia" w:hAnsiTheme="minorHAnsi" w:cstheme="minorBidi"/>
          <w:b w:val="0"/>
          <w:sz w:val="22"/>
          <w:szCs w:val="22"/>
        </w:rPr>
      </w:pPr>
      <w:r>
        <w:t>Order 75A</w:t>
      </w:r>
      <w:r>
        <w:rPr>
          <w:b w:val="0"/>
        </w:rPr>
        <w:t> </w:t>
      </w:r>
      <w:r>
        <w:t>—</w:t>
      </w:r>
      <w:r>
        <w:rPr>
          <w:b w:val="0"/>
        </w:rPr>
        <w:t> </w:t>
      </w:r>
      <w:r>
        <w:rPr>
          <w:i/>
          <w:iCs/>
        </w:rPr>
        <w:t xml:space="preserve">Legal Profession Act 2008 </w:t>
      </w:r>
      <w:r>
        <w:t>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_Toc386715216 \h </w:instrText>
      </w:r>
      <w:r>
        <w:fldChar w:fldCharType="separate"/>
      </w:r>
      <w:r>
        <w:t>479</w:t>
      </w:r>
      <w:r>
        <w:fldChar w:fldCharType="end"/>
      </w:r>
    </w:p>
    <w:p>
      <w:pPr>
        <w:pStyle w:val="TOC8"/>
        <w:rPr>
          <w:rFonts w:asciiTheme="minorHAnsi" w:eastAsiaTheme="minorEastAsia" w:hAnsiTheme="minorHAnsi" w:cstheme="minorBidi"/>
          <w:szCs w:val="22"/>
        </w:rPr>
      </w:pPr>
      <w:r>
        <w:t>2.</w:t>
      </w:r>
      <w:r>
        <w:tab/>
        <w:t>Application to be admitted (Act s. 25)</w:t>
      </w:r>
      <w:r>
        <w:tab/>
      </w:r>
      <w:r>
        <w:fldChar w:fldCharType="begin"/>
      </w:r>
      <w:r>
        <w:instrText xml:space="preserve"> PAGEREF _Toc386715217 \h </w:instrText>
      </w:r>
      <w:r>
        <w:fldChar w:fldCharType="separate"/>
      </w:r>
      <w:r>
        <w:t>479</w:t>
      </w:r>
      <w:r>
        <w:fldChar w:fldCharType="end"/>
      </w:r>
    </w:p>
    <w:p>
      <w:pPr>
        <w:pStyle w:val="TOC8"/>
        <w:rPr>
          <w:rFonts w:asciiTheme="minorHAnsi" w:eastAsiaTheme="minorEastAsia" w:hAnsiTheme="minorHAnsi" w:cstheme="minorBidi"/>
          <w:szCs w:val="22"/>
        </w:rPr>
      </w:pPr>
      <w:r>
        <w:t>3.</w:t>
      </w:r>
      <w:r>
        <w:tab/>
        <w:t>Attendance at hearing of application to be admitted</w:t>
      </w:r>
      <w:r>
        <w:tab/>
      </w:r>
      <w:r>
        <w:fldChar w:fldCharType="begin"/>
      </w:r>
      <w:r>
        <w:instrText xml:space="preserve"> PAGEREF _Toc386715218 \h </w:instrText>
      </w:r>
      <w:r>
        <w:fldChar w:fldCharType="separate"/>
      </w:r>
      <w:r>
        <w:t>479</w:t>
      </w:r>
      <w:r>
        <w:fldChar w:fldCharType="end"/>
      </w:r>
    </w:p>
    <w:p>
      <w:pPr>
        <w:pStyle w:val="TOC8"/>
        <w:rPr>
          <w:rFonts w:asciiTheme="minorHAnsi" w:eastAsiaTheme="minorEastAsia" w:hAnsiTheme="minorHAnsi" w:cstheme="minorBidi"/>
          <w:szCs w:val="22"/>
        </w:rPr>
      </w:pPr>
      <w:r>
        <w:t>4.</w:t>
      </w:r>
      <w:r>
        <w:tab/>
        <w:t>Oath or affirmation</w:t>
      </w:r>
      <w:r>
        <w:tab/>
      </w:r>
      <w:r>
        <w:fldChar w:fldCharType="begin"/>
      </w:r>
      <w:r>
        <w:instrText xml:space="preserve"> PAGEREF _Toc386715219 \h </w:instrText>
      </w:r>
      <w:r>
        <w:fldChar w:fldCharType="separate"/>
      </w:r>
      <w:r>
        <w:t>480</w:t>
      </w:r>
      <w:r>
        <w:fldChar w:fldCharType="end"/>
      </w:r>
    </w:p>
    <w:p>
      <w:pPr>
        <w:pStyle w:val="TOC2"/>
        <w:tabs>
          <w:tab w:val="right" w:leader="dot" w:pos="7088"/>
        </w:tabs>
        <w:rPr>
          <w:rFonts w:asciiTheme="minorHAnsi" w:eastAsiaTheme="minorEastAsia" w:hAnsiTheme="minorHAnsi" w:cstheme="minorBidi"/>
          <w:b w:val="0"/>
          <w:sz w:val="22"/>
          <w:szCs w:val="22"/>
        </w:rPr>
      </w:pPr>
      <w:r>
        <w:t>Order 76</w:t>
      </w:r>
      <w:r>
        <w:rPr>
          <w:b w:val="0"/>
        </w:rPr>
        <w:t> </w:t>
      </w:r>
      <w:r>
        <w:t>—</w:t>
      </w:r>
      <w:r>
        <w:rPr>
          <w:b w:val="0"/>
        </w:rPr>
        <w:t> </w:t>
      </w:r>
      <w:r>
        <w:rPr>
          <w:i/>
        </w:rPr>
        <w:t>Public Notaries Act 1979</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_Toc386715221 \h </w:instrText>
      </w:r>
      <w:r>
        <w:fldChar w:fldCharType="separate"/>
      </w:r>
      <w:r>
        <w:t>481</w:t>
      </w:r>
      <w:r>
        <w:fldChar w:fldCharType="end"/>
      </w:r>
    </w:p>
    <w:p>
      <w:pPr>
        <w:pStyle w:val="TOC8"/>
        <w:rPr>
          <w:rFonts w:asciiTheme="minorHAnsi" w:eastAsiaTheme="minorEastAsia" w:hAnsiTheme="minorHAnsi" w:cstheme="minorBidi"/>
          <w:szCs w:val="22"/>
        </w:rPr>
      </w:pPr>
      <w:r>
        <w:t>1A.</w:t>
      </w:r>
      <w:r>
        <w:tab/>
        <w:t>Districts prescribed for Act</w:t>
      </w:r>
      <w:r>
        <w:tab/>
      </w:r>
      <w:r>
        <w:fldChar w:fldCharType="begin"/>
      </w:r>
      <w:r>
        <w:instrText xml:space="preserve"> PAGEREF _Toc386715222 \h </w:instrText>
      </w:r>
      <w:r>
        <w:fldChar w:fldCharType="separate"/>
      </w:r>
      <w:r>
        <w:t>481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certificate of fitness (Act s. 8)</w:t>
      </w:r>
      <w:r>
        <w:tab/>
      </w:r>
      <w:r>
        <w:fldChar w:fldCharType="begin"/>
      </w:r>
      <w:r>
        <w:instrText xml:space="preserve"> PAGEREF _Toc386715223 \h </w:instrText>
      </w:r>
      <w:r>
        <w:fldChar w:fldCharType="separate"/>
      </w:r>
      <w:r>
        <w:t>483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intention to apply to be appointed Public Notary (Act s. 9)</w:t>
      </w:r>
      <w:r>
        <w:tab/>
      </w:r>
      <w:r>
        <w:fldChar w:fldCharType="begin"/>
      </w:r>
      <w:r>
        <w:instrText xml:space="preserve"> PAGEREF _Toc386715224 \h </w:instrText>
      </w:r>
      <w:r>
        <w:fldChar w:fldCharType="separate"/>
      </w:r>
      <w:r>
        <w:t>484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to be appointed Public Notary</w:t>
      </w:r>
      <w:r>
        <w:tab/>
      </w:r>
      <w:r>
        <w:fldChar w:fldCharType="begin"/>
      </w:r>
      <w:r>
        <w:instrText xml:space="preserve"> PAGEREF _Toc386715225 \h </w:instrText>
      </w:r>
      <w:r>
        <w:fldChar w:fldCharType="separate"/>
      </w:r>
      <w:r>
        <w:t>485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Certificates of appointment, form of</w:t>
      </w:r>
      <w:r>
        <w:tab/>
      </w:r>
      <w:r>
        <w:fldChar w:fldCharType="begin"/>
      </w:r>
      <w:r>
        <w:instrText xml:space="preserve"> PAGEREF _Toc386715226 \h </w:instrText>
      </w:r>
      <w:r>
        <w:fldChar w:fldCharType="separate"/>
      </w:r>
      <w:r>
        <w:t>485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to suspend or strike off Public Notaries</w:t>
      </w:r>
      <w:r>
        <w:tab/>
      </w:r>
      <w:r>
        <w:fldChar w:fldCharType="begin"/>
      </w:r>
      <w:r>
        <w:instrText xml:space="preserve"> PAGEREF _Toc386715227 \h </w:instrText>
      </w:r>
      <w:r>
        <w:fldChar w:fldCharType="separate"/>
      </w:r>
      <w:r>
        <w:t>486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payable on application for appointment</w:t>
      </w:r>
      <w:r>
        <w:tab/>
      </w:r>
      <w:r>
        <w:fldChar w:fldCharType="begin"/>
      </w:r>
      <w:r>
        <w:instrText xml:space="preserve"> PAGEREF _Toc386715228 \h </w:instrText>
      </w:r>
      <w:r>
        <w:fldChar w:fldCharType="separate"/>
      </w:r>
      <w:r>
        <w:t>486</w:t>
      </w:r>
      <w:r>
        <w:fldChar w:fldCharType="end"/>
      </w:r>
    </w:p>
    <w:p>
      <w:pPr>
        <w:pStyle w:val="TOC2"/>
        <w:tabs>
          <w:tab w:val="right" w:leader="dot" w:pos="7088"/>
        </w:tabs>
        <w:rPr>
          <w:rFonts w:asciiTheme="minorHAnsi" w:eastAsiaTheme="minorEastAsia" w:hAnsiTheme="minorHAnsi" w:cstheme="minorBidi"/>
          <w:b w:val="0"/>
          <w:sz w:val="22"/>
          <w:szCs w:val="22"/>
        </w:rPr>
      </w:pPr>
      <w:r>
        <w:t>Order 80</w:t>
      </w:r>
      <w:r>
        <w:rPr>
          <w:b w:val="0"/>
        </w:rPr>
        <w:t> </w:t>
      </w:r>
      <w:r>
        <w:t>—</w:t>
      </w:r>
      <w:r>
        <w:rPr>
          <w:b w:val="0"/>
        </w:rPr>
        <w:t> </w:t>
      </w:r>
      <w:r>
        <w:rPr>
          <w:i/>
          <w:iCs/>
        </w:rPr>
        <w:t>Escheat (Procedure) Act 1940</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 used: said Act</w:t>
      </w:r>
      <w:r>
        <w:tab/>
      </w:r>
      <w:r>
        <w:fldChar w:fldCharType="begin"/>
      </w:r>
      <w:r>
        <w:instrText xml:space="preserve"> PAGEREF _Toc386715230 \h </w:instrText>
      </w:r>
      <w:r>
        <w:fldChar w:fldCharType="separate"/>
      </w:r>
      <w:r>
        <w:t>487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Order of Escheat, making</w:t>
      </w:r>
      <w:r>
        <w:tab/>
      </w:r>
      <w:r>
        <w:fldChar w:fldCharType="begin"/>
      </w:r>
      <w:r>
        <w:instrText xml:space="preserve"> PAGEREF _Toc386715231 \h </w:instrText>
      </w:r>
      <w:r>
        <w:fldChar w:fldCharType="separate"/>
      </w:r>
      <w:r>
        <w:t>487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applications, form of</w:t>
      </w:r>
      <w:r>
        <w:tab/>
      </w:r>
      <w:r>
        <w:fldChar w:fldCharType="begin"/>
      </w:r>
      <w:r>
        <w:instrText xml:space="preserve"> PAGEREF _Toc386715232 \h </w:instrText>
      </w:r>
      <w:r>
        <w:fldChar w:fldCharType="separate"/>
      </w:r>
      <w:r>
        <w:t>487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judge may direct inquiry</w:t>
      </w:r>
      <w:r>
        <w:tab/>
      </w:r>
      <w:r>
        <w:fldChar w:fldCharType="begin"/>
      </w:r>
      <w:r>
        <w:instrText xml:space="preserve"> PAGEREF _Toc386715233 \h </w:instrText>
      </w:r>
      <w:r>
        <w:fldChar w:fldCharType="separate"/>
      </w:r>
      <w:r>
        <w:t>487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Claimants to file affidavit verifying claim and may be heard</w:t>
      </w:r>
      <w:r>
        <w:tab/>
      </w:r>
      <w:r>
        <w:fldChar w:fldCharType="begin"/>
      </w:r>
      <w:r>
        <w:instrText xml:space="preserve"> PAGEREF _Toc386715234 \h </w:instrText>
      </w:r>
      <w:r>
        <w:fldChar w:fldCharType="separate"/>
      </w:r>
      <w:r>
        <w:t>488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Judge may order issue to be tried</w:t>
      </w:r>
      <w:r>
        <w:tab/>
      </w:r>
      <w:r>
        <w:fldChar w:fldCharType="begin"/>
      </w:r>
      <w:r>
        <w:instrText xml:space="preserve"> PAGEREF _Toc386715235 \h </w:instrText>
      </w:r>
      <w:r>
        <w:fldChar w:fldCharType="separate"/>
      </w:r>
      <w:r>
        <w:t>488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 of Escheat, form of</w:t>
      </w:r>
      <w:r>
        <w:tab/>
      </w:r>
      <w:r>
        <w:fldChar w:fldCharType="begin"/>
      </w:r>
      <w:r>
        <w:instrText xml:space="preserve"> PAGEREF _Toc386715236 \h </w:instrText>
      </w:r>
      <w:r>
        <w:fldChar w:fldCharType="separate"/>
      </w:r>
      <w:r>
        <w:t>488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_Toc386715237 \h </w:instrText>
      </w:r>
      <w:r>
        <w:fldChar w:fldCharType="separate"/>
      </w:r>
      <w:r>
        <w:t>488</w:t>
      </w:r>
      <w:r>
        <w:fldChar w:fldCharType="end"/>
      </w:r>
    </w:p>
    <w:p>
      <w:pPr>
        <w:pStyle w:val="TOC2"/>
        <w:tabs>
          <w:tab w:val="right" w:leader="dot" w:pos="7088"/>
        </w:tabs>
        <w:rPr>
          <w:rFonts w:asciiTheme="minorHAnsi" w:eastAsiaTheme="minorEastAsia" w:hAnsiTheme="minorHAnsi" w:cstheme="minorBidi"/>
          <w:b w:val="0"/>
          <w:sz w:val="22"/>
          <w:szCs w:val="22"/>
        </w:rPr>
      </w:pPr>
      <w:r>
        <w:t>Order 80A</w:t>
      </w:r>
      <w:r>
        <w:rPr>
          <w:b w:val="0"/>
        </w:rPr>
        <w:t> </w:t>
      </w:r>
      <w:r>
        <w:t>—</w:t>
      </w:r>
      <w:r>
        <w:rPr>
          <w:b w:val="0"/>
        </w:rPr>
        <w:t> </w:t>
      </w:r>
      <w:r>
        <w:rPr>
          <w:i/>
          <w:iCs/>
        </w:rPr>
        <w:t>Royal Commission (Custody of Records) Act 1992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_Toc386715239 \h </w:instrText>
      </w:r>
      <w:r>
        <w:fldChar w:fldCharType="separate"/>
      </w:r>
      <w:r>
        <w:t>489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leave to have access (Act s. 14)</w:t>
      </w:r>
      <w:r>
        <w:tab/>
      </w:r>
      <w:r>
        <w:fldChar w:fldCharType="begin"/>
      </w:r>
      <w:r>
        <w:instrText xml:space="preserve"> PAGEREF _Toc386715240 \h </w:instrText>
      </w:r>
      <w:r>
        <w:fldChar w:fldCharType="separate"/>
      </w:r>
      <w:r>
        <w:t>489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 granting leave, form of</w:t>
      </w:r>
      <w:r>
        <w:tab/>
      </w:r>
      <w:r>
        <w:fldChar w:fldCharType="begin"/>
      </w:r>
      <w:r>
        <w:instrText xml:space="preserve"> PAGEREF _Toc386715241 \h </w:instrText>
      </w:r>
      <w:r>
        <w:fldChar w:fldCharType="separate"/>
      </w:r>
      <w:r>
        <w:t>490</w:t>
      </w:r>
      <w:r>
        <w:fldChar w:fldCharType="end"/>
      </w:r>
    </w:p>
    <w:p>
      <w:pPr>
        <w:pStyle w:val="TOC2"/>
        <w:tabs>
          <w:tab w:val="right" w:leader="dot" w:pos="7088"/>
        </w:tabs>
        <w:rPr>
          <w:rFonts w:asciiTheme="minorHAnsi" w:eastAsiaTheme="minorEastAsia" w:hAnsiTheme="minorHAnsi" w:cstheme="minorBidi"/>
          <w:b w:val="0"/>
          <w:sz w:val="22"/>
          <w:szCs w:val="22"/>
        </w:rPr>
      </w:pPr>
      <w:r>
        <w:t>Order 81B</w:t>
      </w:r>
      <w:r>
        <w:rPr>
          <w:b w:val="0"/>
        </w:rPr>
        <w:t> </w:t>
      </w:r>
      <w:r>
        <w:t>—</w:t>
      </w:r>
      <w:r>
        <w:rPr>
          <w:b w:val="0"/>
        </w:rPr>
        <w:t> </w:t>
      </w:r>
      <w:r>
        <w:rPr>
          <w:i/>
          <w:iCs/>
        </w:rPr>
        <w:t>Service and Execution of Process Act 1992</w:t>
      </w:r>
      <w:r>
        <w:t xml:space="preserve"> (Commonwealth) rules</w:t>
      </w:r>
    </w:p>
    <w:p>
      <w:pPr>
        <w:pStyle w:val="TOC8"/>
        <w:rPr>
          <w:rFonts w:asciiTheme="minorHAnsi" w:eastAsiaTheme="minorEastAsia" w:hAnsiTheme="minorHAnsi" w:cstheme="minorBidi"/>
          <w:szCs w:val="22"/>
        </w:rPr>
      </w:pPr>
      <w:r>
        <w:t>1</w:t>
      </w:r>
      <w:r>
        <w:rPr>
          <w:snapToGrid w:val="0"/>
        </w:rPr>
        <w:t>.</w:t>
      </w:r>
      <w:r>
        <w:rPr>
          <w:snapToGrid w:val="0"/>
        </w:rPr>
        <w:tab/>
        <w:t>Terms used; how applications to be made</w:t>
      </w:r>
      <w:r>
        <w:tab/>
      </w:r>
      <w:r>
        <w:fldChar w:fldCharType="begin"/>
      </w:r>
      <w:r>
        <w:instrText xml:space="preserve"> PAGEREF _Toc386715243 \h </w:instrText>
      </w:r>
      <w:r>
        <w:fldChar w:fldCharType="separate"/>
      </w:r>
      <w:r>
        <w:t>491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Enforcing judgments under Act s. 105, procedure for</w:t>
      </w:r>
      <w:r>
        <w:tab/>
      </w:r>
      <w:r>
        <w:fldChar w:fldCharType="begin"/>
      </w:r>
      <w:r>
        <w:instrText xml:space="preserve"> PAGEREF _Toc386715244 \h </w:instrText>
      </w:r>
      <w:r>
        <w:fldChar w:fldCharType="separate"/>
      </w:r>
      <w:r>
        <w:t>491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Claiming interest under Act s. 108, procedure for</w:t>
      </w:r>
      <w:r>
        <w:tab/>
      </w:r>
      <w:r>
        <w:fldChar w:fldCharType="begin"/>
      </w:r>
      <w:r>
        <w:instrText xml:space="preserve"> PAGEREF _Toc386715245 \h </w:instrText>
      </w:r>
      <w:r>
        <w:fldChar w:fldCharType="separate"/>
      </w:r>
      <w:r>
        <w:t>492</w:t>
      </w:r>
      <w:r>
        <w:fldChar w:fldCharType="end"/>
      </w:r>
    </w:p>
    <w:p>
      <w:pPr>
        <w:pStyle w:val="TOC8"/>
        <w:rPr>
          <w:rFonts w:asciiTheme="minorHAnsi" w:eastAsiaTheme="minorEastAsia" w:hAnsiTheme="minorHAnsi" w:cstheme="minorBidi"/>
          <w:szCs w:val="22"/>
        </w:rPr>
      </w:pPr>
      <w:r>
        <w:t>4.</w:t>
      </w:r>
      <w:r>
        <w:tab/>
        <w:t>Appeals under Act</w:t>
      </w:r>
      <w:r>
        <w:tab/>
      </w:r>
      <w:r>
        <w:fldChar w:fldCharType="begin"/>
      </w:r>
      <w:r>
        <w:instrText xml:space="preserve"> PAGEREF _Toc386715246 \h </w:instrText>
      </w:r>
      <w:r>
        <w:fldChar w:fldCharType="separate"/>
      </w:r>
      <w:r>
        <w:t>492</w:t>
      </w:r>
      <w:r>
        <w:fldChar w:fldCharType="end"/>
      </w:r>
    </w:p>
    <w:p>
      <w:pPr>
        <w:pStyle w:val="TOC2"/>
        <w:tabs>
          <w:tab w:val="right" w:leader="dot" w:pos="7088"/>
        </w:tabs>
        <w:rPr>
          <w:rFonts w:asciiTheme="minorHAnsi" w:eastAsiaTheme="minorEastAsia" w:hAnsiTheme="minorHAnsi" w:cstheme="minorBidi"/>
          <w:b w:val="0"/>
          <w:sz w:val="22"/>
          <w:szCs w:val="22"/>
        </w:rPr>
      </w:pPr>
      <w:r>
        <w:t>Order 81C</w:t>
      </w:r>
      <w:r>
        <w:rPr>
          <w:b w:val="0"/>
        </w:rPr>
        <w:t> </w:t>
      </w:r>
      <w:r>
        <w:t>—</w:t>
      </w:r>
      <w:r>
        <w:rPr>
          <w:b w:val="0"/>
        </w:rPr>
        <w:t> </w:t>
      </w:r>
      <w:r>
        <w:rPr>
          <w:i/>
        </w:rPr>
        <w:t>Road Traffic Act 1974</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_Toc386715248 \h </w:instrText>
      </w:r>
      <w:r>
        <w:fldChar w:fldCharType="separate"/>
      </w:r>
      <w:r>
        <w:t>493</w:t>
      </w:r>
      <w:r>
        <w:fldChar w:fldCharType="end"/>
      </w:r>
    </w:p>
    <w:p>
      <w:pPr>
        <w:pStyle w:val="TOC8"/>
        <w:rPr>
          <w:rFonts w:asciiTheme="minorHAnsi" w:eastAsiaTheme="minorEastAsia" w:hAnsiTheme="minorHAnsi" w:cstheme="minorBidi"/>
          <w:szCs w:val="22"/>
        </w:rPr>
      </w:pPr>
      <w:r>
        <w:t>2.</w:t>
      </w:r>
      <w:r>
        <w:tab/>
        <w:t>Applications under RTA s. 76 and 78, how to be made</w:t>
      </w:r>
      <w:r>
        <w:tab/>
      </w:r>
      <w:r>
        <w:fldChar w:fldCharType="begin"/>
      </w:r>
      <w:r>
        <w:instrText xml:space="preserve"> PAGEREF _Toc386715249 \h </w:instrText>
      </w:r>
      <w:r>
        <w:fldChar w:fldCharType="separate"/>
      </w:r>
      <w:r>
        <w:t>493</w:t>
      </w:r>
      <w:r>
        <w:fldChar w:fldCharType="end"/>
      </w:r>
    </w:p>
    <w:p>
      <w:pPr>
        <w:pStyle w:val="TOC8"/>
        <w:rPr>
          <w:rFonts w:asciiTheme="minorHAnsi" w:eastAsiaTheme="minorEastAsia" w:hAnsiTheme="minorHAnsi" w:cstheme="minorBidi"/>
          <w:szCs w:val="22"/>
        </w:rPr>
      </w:pPr>
      <w:r>
        <w:t>3.</w:t>
      </w:r>
      <w:r>
        <w:tab/>
        <w:t>Registrar’s functions when application is made</w:t>
      </w:r>
      <w:r>
        <w:tab/>
      </w:r>
      <w:r>
        <w:fldChar w:fldCharType="begin"/>
      </w:r>
      <w:r>
        <w:instrText xml:space="preserve"> PAGEREF _Toc386715250 \h </w:instrText>
      </w:r>
      <w:r>
        <w:fldChar w:fldCharType="separate"/>
      </w:r>
      <w:r>
        <w:t>494</w:t>
      </w:r>
      <w:r>
        <w:fldChar w:fldCharType="end"/>
      </w:r>
    </w:p>
    <w:p>
      <w:pPr>
        <w:pStyle w:val="TOC8"/>
        <w:rPr>
          <w:rFonts w:asciiTheme="minorHAnsi" w:eastAsiaTheme="minorEastAsia" w:hAnsiTheme="minorHAnsi" w:cstheme="minorBidi"/>
          <w:szCs w:val="22"/>
        </w:rPr>
      </w:pPr>
      <w:r>
        <w:t>4.</w:t>
      </w:r>
      <w:r>
        <w:tab/>
        <w:t>Applicant to serve application etc.</w:t>
      </w:r>
      <w:r>
        <w:tab/>
      </w:r>
      <w:r>
        <w:fldChar w:fldCharType="begin"/>
      </w:r>
      <w:r>
        <w:instrText xml:space="preserve"> PAGEREF _Toc386715251 \h </w:instrText>
      </w:r>
      <w:r>
        <w:fldChar w:fldCharType="separate"/>
      </w:r>
      <w:r>
        <w:t>494</w:t>
      </w:r>
      <w:r>
        <w:fldChar w:fldCharType="end"/>
      </w:r>
    </w:p>
    <w:p>
      <w:pPr>
        <w:pStyle w:val="TOC8"/>
        <w:rPr>
          <w:rFonts w:asciiTheme="minorHAnsi" w:eastAsiaTheme="minorEastAsia" w:hAnsiTheme="minorHAnsi" w:cstheme="minorBidi"/>
          <w:szCs w:val="22"/>
        </w:rPr>
      </w:pPr>
      <w:r>
        <w:t>5.</w:t>
      </w:r>
      <w:r>
        <w:tab/>
        <w:t>Hearing of application, appearance at</w:t>
      </w:r>
      <w:r>
        <w:tab/>
      </w:r>
      <w:r>
        <w:fldChar w:fldCharType="begin"/>
      </w:r>
      <w:r>
        <w:instrText xml:space="preserve"> PAGEREF _Toc386715252 \h </w:instrText>
      </w:r>
      <w:r>
        <w:fldChar w:fldCharType="separate"/>
      </w:r>
      <w:r>
        <w:t>495</w:t>
      </w:r>
      <w:r>
        <w:fldChar w:fldCharType="end"/>
      </w:r>
    </w:p>
    <w:p>
      <w:pPr>
        <w:pStyle w:val="TOC8"/>
        <w:rPr>
          <w:rFonts w:asciiTheme="minorHAnsi" w:eastAsiaTheme="minorEastAsia" w:hAnsiTheme="minorHAnsi" w:cstheme="minorBidi"/>
          <w:szCs w:val="22"/>
        </w:rPr>
      </w:pPr>
      <w:r>
        <w:t>6.</w:t>
      </w:r>
      <w:r>
        <w:tab/>
        <w:t>Hearing of application, procedure on</w:t>
      </w:r>
      <w:r>
        <w:tab/>
      </w:r>
      <w:r>
        <w:fldChar w:fldCharType="begin"/>
      </w:r>
      <w:r>
        <w:instrText xml:space="preserve"> PAGEREF _Toc386715253 \h </w:instrText>
      </w:r>
      <w:r>
        <w:fldChar w:fldCharType="separate"/>
      </w:r>
      <w:r>
        <w:t>495</w:t>
      </w:r>
      <w:r>
        <w:fldChar w:fldCharType="end"/>
      </w:r>
    </w:p>
    <w:p>
      <w:pPr>
        <w:pStyle w:val="TOC8"/>
        <w:rPr>
          <w:rFonts w:asciiTheme="minorHAnsi" w:eastAsiaTheme="minorEastAsia" w:hAnsiTheme="minorHAnsi" w:cstheme="minorBidi"/>
          <w:szCs w:val="22"/>
        </w:rPr>
      </w:pPr>
      <w:r>
        <w:t>7.</w:t>
      </w:r>
      <w:r>
        <w:tab/>
        <w:t>Result of hearing, Director General to be notified</w:t>
      </w:r>
      <w:r>
        <w:tab/>
      </w:r>
      <w:r>
        <w:fldChar w:fldCharType="begin"/>
      </w:r>
      <w:r>
        <w:instrText xml:space="preserve"> PAGEREF _Toc386715254 \h </w:instrText>
      </w:r>
      <w:r>
        <w:fldChar w:fldCharType="separate"/>
      </w:r>
      <w:r>
        <w:t>495</w:t>
      </w:r>
      <w:r>
        <w:fldChar w:fldCharType="end"/>
      </w:r>
    </w:p>
    <w:p>
      <w:pPr>
        <w:pStyle w:val="TOC2"/>
        <w:tabs>
          <w:tab w:val="right" w:leader="dot" w:pos="7088"/>
        </w:tabs>
        <w:rPr>
          <w:rFonts w:asciiTheme="minorHAnsi" w:eastAsiaTheme="minorEastAsia" w:hAnsiTheme="minorHAnsi" w:cstheme="minorBidi"/>
          <w:b w:val="0"/>
          <w:sz w:val="22"/>
          <w:szCs w:val="22"/>
        </w:rPr>
      </w:pPr>
      <w:r>
        <w:t>Order 81D — Arbitration law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_Toc386715256 \h </w:instrText>
      </w:r>
      <w:r>
        <w:fldChar w:fldCharType="separate"/>
      </w:r>
      <w:r>
        <w:t>496</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_Toc386715257 \h </w:instrText>
      </w:r>
      <w:r>
        <w:fldChar w:fldCharType="separate"/>
      </w:r>
      <w:r>
        <w:t>496</w:t>
      </w:r>
      <w:r>
        <w:fldChar w:fldCharType="end"/>
      </w:r>
    </w:p>
    <w:p>
      <w:pPr>
        <w:pStyle w:val="TOC8"/>
        <w:rPr>
          <w:rFonts w:asciiTheme="minorHAnsi" w:eastAsiaTheme="minorEastAsia" w:hAnsiTheme="minorHAnsi" w:cstheme="minorBidi"/>
          <w:szCs w:val="22"/>
        </w:rPr>
      </w:pPr>
      <w:r>
        <w:t>3.</w:t>
      </w:r>
      <w:r>
        <w:tab/>
        <w:t>Court documents, headings on</w:t>
      </w:r>
      <w:r>
        <w:tab/>
      </w:r>
      <w:r>
        <w:fldChar w:fldCharType="begin"/>
      </w:r>
      <w:r>
        <w:instrText xml:space="preserve"> PAGEREF _Toc386715258 \h </w:instrText>
      </w:r>
      <w:r>
        <w:fldChar w:fldCharType="separate"/>
      </w:r>
      <w:r>
        <w:t>496</w:t>
      </w:r>
      <w:r>
        <w:fldChar w:fldCharType="end"/>
      </w:r>
    </w:p>
    <w:p>
      <w:pPr>
        <w:pStyle w:val="TOC8"/>
        <w:rPr>
          <w:rFonts w:asciiTheme="minorHAnsi" w:eastAsiaTheme="minorEastAsia" w:hAnsiTheme="minorHAnsi" w:cstheme="minorBidi"/>
          <w:szCs w:val="22"/>
        </w:rPr>
      </w:pPr>
      <w:r>
        <w:t>4.</w:t>
      </w:r>
      <w:r>
        <w:tab/>
        <w:t>Commencing proceedings</w:t>
      </w:r>
      <w:r>
        <w:tab/>
      </w:r>
      <w:r>
        <w:fldChar w:fldCharType="begin"/>
      </w:r>
      <w:r>
        <w:instrText xml:space="preserve"> PAGEREF _Toc386715259 \h </w:instrText>
      </w:r>
      <w:r>
        <w:fldChar w:fldCharType="separate"/>
      </w:r>
      <w:r>
        <w:t>496</w:t>
      </w:r>
      <w:r>
        <w:fldChar w:fldCharType="end"/>
      </w:r>
    </w:p>
    <w:p>
      <w:pPr>
        <w:pStyle w:val="TOC8"/>
        <w:rPr>
          <w:rFonts w:asciiTheme="minorHAnsi" w:eastAsiaTheme="minorEastAsia" w:hAnsiTheme="minorHAnsi" w:cstheme="minorBidi"/>
          <w:szCs w:val="22"/>
        </w:rPr>
      </w:pPr>
      <w:r>
        <w:t>5.</w:t>
      </w:r>
      <w:r>
        <w:tab/>
        <w:t>Subpoena to appear etc. before arbitrator</w:t>
      </w:r>
      <w:r>
        <w:tab/>
      </w:r>
      <w:r>
        <w:fldChar w:fldCharType="begin"/>
      </w:r>
      <w:r>
        <w:instrText xml:space="preserve"> PAGEREF _Toc386715260 \h </w:instrText>
      </w:r>
      <w:r>
        <w:fldChar w:fldCharType="separate"/>
      </w:r>
      <w:r>
        <w:t>497</w:t>
      </w:r>
      <w:r>
        <w:fldChar w:fldCharType="end"/>
      </w:r>
    </w:p>
    <w:p>
      <w:pPr>
        <w:pStyle w:val="TOC8"/>
        <w:rPr>
          <w:rFonts w:asciiTheme="minorHAnsi" w:eastAsiaTheme="minorEastAsia" w:hAnsiTheme="minorHAnsi" w:cstheme="minorBidi"/>
          <w:szCs w:val="22"/>
        </w:rPr>
      </w:pPr>
      <w:r>
        <w:t>6.</w:t>
      </w:r>
      <w:r>
        <w:tab/>
        <w:t>Taking evidence for arbitrator</w:t>
      </w:r>
      <w:r>
        <w:tab/>
      </w:r>
      <w:r>
        <w:fldChar w:fldCharType="begin"/>
      </w:r>
      <w:r>
        <w:instrText xml:space="preserve"> PAGEREF _Toc386715261 \h </w:instrText>
      </w:r>
      <w:r>
        <w:fldChar w:fldCharType="separate"/>
      </w:r>
      <w:r>
        <w:t>497</w:t>
      </w:r>
      <w:r>
        <w:fldChar w:fldCharType="end"/>
      </w:r>
    </w:p>
    <w:p>
      <w:pPr>
        <w:pStyle w:val="TOC8"/>
        <w:rPr>
          <w:rFonts w:asciiTheme="minorHAnsi" w:eastAsiaTheme="minorEastAsia" w:hAnsiTheme="minorHAnsi" w:cstheme="minorBidi"/>
          <w:szCs w:val="22"/>
        </w:rPr>
      </w:pPr>
      <w:r>
        <w:t>7.</w:t>
      </w:r>
      <w:r>
        <w:tab/>
        <w:t>Costs of arbitration, assessing</w:t>
      </w:r>
      <w:r>
        <w:tab/>
      </w:r>
      <w:r>
        <w:fldChar w:fldCharType="begin"/>
      </w:r>
      <w:r>
        <w:instrText xml:space="preserve"> PAGEREF _Toc386715262 \h </w:instrText>
      </w:r>
      <w:r>
        <w:fldChar w:fldCharType="separate"/>
      </w:r>
      <w:r>
        <w:t>497</w:t>
      </w:r>
      <w:r>
        <w:fldChar w:fldCharType="end"/>
      </w:r>
    </w:p>
    <w:p>
      <w:pPr>
        <w:pStyle w:val="TOC2"/>
        <w:tabs>
          <w:tab w:val="right" w:leader="dot" w:pos="7088"/>
        </w:tabs>
        <w:rPr>
          <w:rFonts w:asciiTheme="minorHAnsi" w:eastAsiaTheme="minorEastAsia" w:hAnsiTheme="minorHAnsi" w:cstheme="minorBidi"/>
          <w:b w:val="0"/>
          <w:sz w:val="22"/>
          <w:szCs w:val="22"/>
        </w:rPr>
      </w:pPr>
      <w:r>
        <w:t>Order 81E — Cross</w:t>
      </w:r>
      <w:r>
        <w:noBreakHyphen/>
        <w:t>vesting</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_Toc386715264 \h </w:instrText>
      </w:r>
      <w:r>
        <w:fldChar w:fldCharType="separate"/>
      </w:r>
      <w:r>
        <w:t>498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_Toc386715265 \h </w:instrText>
      </w:r>
      <w:r>
        <w:fldChar w:fldCharType="separate"/>
      </w:r>
      <w:r>
        <w:t>498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Commencing proceedings that rely on cross-vesting laws</w:t>
      </w:r>
      <w:r>
        <w:tab/>
      </w:r>
      <w:r>
        <w:fldChar w:fldCharType="begin"/>
      </w:r>
      <w:r>
        <w:instrText xml:space="preserve"> PAGEREF _Toc386715266 \h </w:instrText>
      </w:r>
      <w:r>
        <w:fldChar w:fldCharType="separate"/>
      </w:r>
      <w:r>
        <w:t>498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federal matters</w:t>
      </w:r>
      <w:r>
        <w:tab/>
      </w:r>
      <w:r>
        <w:fldChar w:fldCharType="begin"/>
      </w:r>
      <w:r>
        <w:instrText xml:space="preserve"> PAGEREF _Toc386715267 \h </w:instrText>
      </w:r>
      <w:r>
        <w:fldChar w:fldCharType="separate"/>
      </w:r>
      <w:r>
        <w:t>499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Directions for conduct of proceedings</w:t>
      </w:r>
      <w:r>
        <w:tab/>
      </w:r>
      <w:r>
        <w:fldChar w:fldCharType="begin"/>
      </w:r>
      <w:r>
        <w:instrText xml:space="preserve"> PAGEREF _Toc386715268 \h </w:instrText>
      </w:r>
      <w:r>
        <w:fldChar w:fldCharType="separate"/>
      </w:r>
      <w:r>
        <w:t>499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Transfer of proceedings</w:t>
      </w:r>
      <w:r>
        <w:tab/>
      </w:r>
      <w:r>
        <w:fldChar w:fldCharType="begin"/>
      </w:r>
      <w:r>
        <w:instrText xml:space="preserve"> PAGEREF _Toc386715269 \h </w:instrText>
      </w:r>
      <w:r>
        <w:fldChar w:fldCharType="separate"/>
      </w:r>
      <w:r>
        <w:t>500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Applications to be dealt with by judge</w:t>
      </w:r>
      <w:r>
        <w:tab/>
      </w:r>
      <w:r>
        <w:fldChar w:fldCharType="begin"/>
      </w:r>
      <w:r>
        <w:instrText xml:space="preserve"> PAGEREF _Toc386715270 \h </w:instrText>
      </w:r>
      <w:r>
        <w:fldChar w:fldCharType="separate"/>
      </w:r>
      <w:r>
        <w:t>500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Transfer on Attorney General’s application (Act s. 5 or 6)</w:t>
      </w:r>
      <w:r>
        <w:tab/>
      </w:r>
      <w:r>
        <w:fldChar w:fldCharType="begin"/>
      </w:r>
      <w:r>
        <w:instrText xml:space="preserve"> PAGEREF _Toc386715271 \h </w:instrText>
      </w:r>
      <w:r>
        <w:fldChar w:fldCharType="separate"/>
      </w:r>
      <w:r>
        <w:t>501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Transfer under Act s. 8, Court’s powers on</w:t>
      </w:r>
      <w:r>
        <w:tab/>
      </w:r>
      <w:r>
        <w:fldChar w:fldCharType="begin"/>
      </w:r>
      <w:r>
        <w:instrText xml:space="preserve"> PAGEREF _Toc386715272 \h </w:instrText>
      </w:r>
      <w:r>
        <w:fldChar w:fldCharType="separate"/>
      </w:r>
      <w:r>
        <w:t>501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 if laws etc. of other place to apply under Act s. 11(1)</w:t>
      </w:r>
      <w:r>
        <w:tab/>
      </w:r>
      <w:r>
        <w:fldChar w:fldCharType="begin"/>
      </w:r>
      <w:r>
        <w:instrText xml:space="preserve"> PAGEREF _Toc386715273 \h </w:instrText>
      </w:r>
      <w:r>
        <w:fldChar w:fldCharType="separate"/>
      </w:r>
      <w:r>
        <w:t>501</w:t>
      </w:r>
      <w:r>
        <w:fldChar w:fldCharType="end"/>
      </w:r>
    </w:p>
    <w:p>
      <w:pPr>
        <w:pStyle w:val="TOC2"/>
        <w:tabs>
          <w:tab w:val="right" w:leader="dot" w:pos="7088"/>
        </w:tabs>
        <w:rPr>
          <w:rFonts w:asciiTheme="minorHAnsi" w:eastAsiaTheme="minorEastAsia" w:hAnsiTheme="minorHAnsi" w:cstheme="minorBidi"/>
          <w:b w:val="0"/>
          <w:sz w:val="22"/>
          <w:szCs w:val="22"/>
        </w:rPr>
      </w:pPr>
      <w:r>
        <w:t>Order 81F</w:t>
      </w:r>
      <w:r>
        <w:rPr>
          <w:b w:val="0"/>
        </w:rPr>
        <w:t> </w:t>
      </w:r>
      <w:r>
        <w:t>—</w:t>
      </w:r>
      <w:r>
        <w:rPr>
          <w:b w:val="0"/>
        </w:rPr>
        <w:t> </w:t>
      </w:r>
      <w:r>
        <w:rPr>
          <w:i/>
          <w:iCs/>
        </w:rPr>
        <w:t>Proceeds of Crime Act </w:t>
      </w:r>
      <w:r>
        <w:rPr>
          <w:i/>
        </w:rPr>
        <w:t>2002</w:t>
      </w:r>
      <w:r>
        <w:t xml:space="preserve"> (Commonwealth)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_Toc386715275 \h </w:instrText>
      </w:r>
      <w:r>
        <w:fldChar w:fldCharType="separate"/>
      </w:r>
      <w:r>
        <w:t>503</w:t>
      </w:r>
      <w:r>
        <w:fldChar w:fldCharType="end"/>
      </w:r>
    </w:p>
    <w:p>
      <w:pPr>
        <w:pStyle w:val="TOC8"/>
        <w:rPr>
          <w:rFonts w:asciiTheme="minorHAnsi" w:eastAsiaTheme="minorEastAsia" w:hAnsiTheme="minorHAnsi" w:cstheme="minorBidi"/>
          <w:szCs w:val="22"/>
        </w:rPr>
      </w:pPr>
      <w:r>
        <w:t>2.</w:t>
      </w:r>
      <w:r>
        <w:tab/>
        <w:t>Applications under Act, how to be made</w:t>
      </w:r>
      <w:r>
        <w:tab/>
      </w:r>
      <w:r>
        <w:fldChar w:fldCharType="begin"/>
      </w:r>
      <w:r>
        <w:instrText xml:space="preserve"> PAGEREF _Toc386715276 \h </w:instrText>
      </w:r>
      <w:r>
        <w:fldChar w:fldCharType="separate"/>
      </w:r>
      <w:r>
        <w:t>503</w:t>
      </w:r>
      <w:r>
        <w:fldChar w:fldCharType="end"/>
      </w:r>
    </w:p>
    <w:p>
      <w:pPr>
        <w:pStyle w:val="TOC8"/>
        <w:rPr>
          <w:rFonts w:asciiTheme="minorHAnsi" w:eastAsiaTheme="minorEastAsia" w:hAnsiTheme="minorHAnsi" w:cstheme="minorBidi"/>
          <w:szCs w:val="22"/>
        </w:rPr>
      </w:pPr>
      <w:r>
        <w:t>3.</w:t>
      </w:r>
      <w:r>
        <w:tab/>
        <w:t>Service on DPP (Cwlth) in Perth</w:t>
      </w:r>
      <w:r>
        <w:tab/>
      </w:r>
      <w:r>
        <w:fldChar w:fldCharType="begin"/>
      </w:r>
      <w:r>
        <w:instrText xml:space="preserve"> PAGEREF _Toc386715277 \h </w:instrText>
      </w:r>
      <w:r>
        <w:fldChar w:fldCharType="separate"/>
      </w:r>
      <w:r>
        <w:t>505</w:t>
      </w:r>
      <w:r>
        <w:fldChar w:fldCharType="end"/>
      </w:r>
    </w:p>
    <w:p>
      <w:pPr>
        <w:pStyle w:val="TOC8"/>
        <w:rPr>
          <w:rFonts w:asciiTheme="minorHAnsi" w:eastAsiaTheme="minorEastAsia" w:hAnsiTheme="minorHAnsi" w:cstheme="minorBidi"/>
          <w:szCs w:val="22"/>
        </w:rPr>
      </w:pPr>
      <w:r>
        <w:t>4.</w:t>
      </w:r>
      <w:r>
        <w:tab/>
        <w:t>DPP to file grounds for contesting application</w:t>
      </w:r>
      <w:r>
        <w:tab/>
      </w:r>
      <w:r>
        <w:fldChar w:fldCharType="begin"/>
      </w:r>
      <w:r>
        <w:instrText xml:space="preserve"> PAGEREF _Toc386715278 \h </w:instrText>
      </w:r>
      <w:r>
        <w:fldChar w:fldCharType="separate"/>
      </w:r>
      <w:r>
        <w:t>505</w:t>
      </w:r>
      <w:r>
        <w:fldChar w:fldCharType="end"/>
      </w:r>
    </w:p>
    <w:p>
      <w:pPr>
        <w:pStyle w:val="TOC8"/>
        <w:rPr>
          <w:rFonts w:asciiTheme="minorHAnsi" w:eastAsiaTheme="minorEastAsia" w:hAnsiTheme="minorHAnsi" w:cstheme="minorBidi"/>
          <w:szCs w:val="22"/>
        </w:rPr>
      </w:pPr>
      <w:r>
        <w:t>5.</w:t>
      </w:r>
      <w:r>
        <w:tab/>
        <w:t>Summons for directions</w:t>
      </w:r>
      <w:r>
        <w:tab/>
      </w:r>
      <w:r>
        <w:fldChar w:fldCharType="begin"/>
      </w:r>
      <w:r>
        <w:instrText xml:space="preserve"> PAGEREF _Toc386715279 \h </w:instrText>
      </w:r>
      <w:r>
        <w:fldChar w:fldCharType="separate"/>
      </w:r>
      <w:r>
        <w:t>505</w:t>
      </w:r>
      <w:r>
        <w:fldChar w:fldCharType="end"/>
      </w:r>
    </w:p>
    <w:p>
      <w:pPr>
        <w:pStyle w:val="TOC8"/>
        <w:rPr>
          <w:rFonts w:asciiTheme="minorHAnsi" w:eastAsiaTheme="minorEastAsia" w:hAnsiTheme="minorHAnsi" w:cstheme="minorBidi"/>
          <w:szCs w:val="22"/>
        </w:rPr>
      </w:pPr>
      <w:r>
        <w:t>6.</w:t>
      </w:r>
      <w:r>
        <w:tab/>
        <w:t>Court may give directions at any time</w:t>
      </w:r>
      <w:r>
        <w:tab/>
      </w:r>
      <w:r>
        <w:fldChar w:fldCharType="begin"/>
      </w:r>
      <w:r>
        <w:instrText xml:space="preserve"> PAGEREF _Toc386715280 \h </w:instrText>
      </w:r>
      <w:r>
        <w:fldChar w:fldCharType="separate"/>
      </w:r>
      <w:r>
        <w:t>506</w:t>
      </w:r>
      <w:r>
        <w:fldChar w:fldCharType="end"/>
      </w:r>
    </w:p>
    <w:p>
      <w:pPr>
        <w:pStyle w:val="TOC8"/>
        <w:rPr>
          <w:rFonts w:asciiTheme="minorHAnsi" w:eastAsiaTheme="minorEastAsia" w:hAnsiTheme="minorHAnsi" w:cstheme="minorBidi"/>
          <w:szCs w:val="22"/>
        </w:rPr>
      </w:pPr>
      <w:r>
        <w:t>7.</w:t>
      </w:r>
      <w:r>
        <w:tab/>
        <w:t>Representative respondent</w:t>
      </w:r>
      <w:r>
        <w:tab/>
      </w:r>
      <w:r>
        <w:fldChar w:fldCharType="begin"/>
      </w:r>
      <w:r>
        <w:instrText xml:space="preserve"> PAGEREF _Toc386715281 \h </w:instrText>
      </w:r>
      <w:r>
        <w:fldChar w:fldCharType="separate"/>
      </w:r>
      <w:r>
        <w:t>506</w:t>
      </w:r>
      <w:r>
        <w:fldChar w:fldCharType="end"/>
      </w:r>
    </w:p>
    <w:p>
      <w:pPr>
        <w:pStyle w:val="TOC8"/>
        <w:rPr>
          <w:rFonts w:asciiTheme="minorHAnsi" w:eastAsiaTheme="minorEastAsia" w:hAnsiTheme="minorHAnsi" w:cstheme="minorBidi"/>
          <w:szCs w:val="22"/>
        </w:rPr>
      </w:pPr>
      <w:r>
        <w:t>8.</w:t>
      </w:r>
      <w:r>
        <w:tab/>
        <w:t>Evidence on applications</w:t>
      </w:r>
      <w:r>
        <w:tab/>
      </w:r>
      <w:r>
        <w:fldChar w:fldCharType="begin"/>
      </w:r>
      <w:r>
        <w:instrText xml:space="preserve"> PAGEREF _Toc386715282 \h </w:instrText>
      </w:r>
      <w:r>
        <w:fldChar w:fldCharType="separate"/>
      </w:r>
      <w:r>
        <w:t>507</w:t>
      </w:r>
      <w:r>
        <w:fldChar w:fldCharType="end"/>
      </w:r>
    </w:p>
    <w:p>
      <w:pPr>
        <w:pStyle w:val="TOC8"/>
        <w:rPr>
          <w:rFonts w:asciiTheme="minorHAnsi" w:eastAsiaTheme="minorEastAsia" w:hAnsiTheme="minorHAnsi" w:cstheme="minorBidi"/>
          <w:szCs w:val="22"/>
        </w:rPr>
      </w:pPr>
      <w:r>
        <w:t>9.</w:t>
      </w:r>
      <w:r>
        <w:tab/>
        <w:t>Court may order separate hearing</w:t>
      </w:r>
      <w:r>
        <w:tab/>
      </w:r>
      <w:r>
        <w:fldChar w:fldCharType="begin"/>
      </w:r>
      <w:r>
        <w:instrText xml:space="preserve"> PAGEREF _Toc386715283 \h </w:instrText>
      </w:r>
      <w:r>
        <w:fldChar w:fldCharType="separate"/>
      </w:r>
      <w:r>
        <w:t>507</w:t>
      </w:r>
      <w:r>
        <w:fldChar w:fldCharType="end"/>
      </w:r>
    </w:p>
    <w:p>
      <w:pPr>
        <w:pStyle w:val="TOC2"/>
        <w:tabs>
          <w:tab w:val="right" w:leader="dot" w:pos="7088"/>
        </w:tabs>
        <w:rPr>
          <w:rFonts w:asciiTheme="minorHAnsi" w:eastAsiaTheme="minorEastAsia" w:hAnsiTheme="minorHAnsi" w:cstheme="minorBidi"/>
          <w:b w:val="0"/>
          <w:sz w:val="22"/>
          <w:szCs w:val="22"/>
        </w:rPr>
      </w:pPr>
      <w:r>
        <w:t>Order 81FA</w:t>
      </w:r>
      <w:r>
        <w:rPr>
          <w:b w:val="0"/>
        </w:rPr>
        <w:t> </w:t>
      </w:r>
      <w:r>
        <w:t>—</w:t>
      </w:r>
      <w:r>
        <w:rPr>
          <w:b w:val="0"/>
        </w:rPr>
        <w:t> </w:t>
      </w:r>
      <w:r>
        <w:rPr>
          <w:i/>
          <w:iCs/>
        </w:rPr>
        <w:t>Criminal Property Confiscation Act 2000</w:t>
      </w:r>
      <w:r>
        <w:t xml:space="preserve"> rules</w:t>
      </w:r>
    </w:p>
    <w:p>
      <w:pPr>
        <w:pStyle w:val="TOC4"/>
        <w:tabs>
          <w:tab w:val="right" w:leader="dot" w:pos="7088"/>
        </w:tabs>
        <w:rPr>
          <w:rFonts w:asciiTheme="minorHAnsi" w:eastAsiaTheme="minorEastAsia" w:hAnsiTheme="minorHAnsi" w:cstheme="minorBidi"/>
          <w:b w:val="0"/>
          <w:szCs w:val="22"/>
        </w:rPr>
      </w:pPr>
      <w:r>
        <w:t>Part 1 —</w:t>
      </w:r>
      <w:r>
        <w:rPr>
          <w:b w:val="0"/>
        </w:rPr>
        <w:t>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_Toc386715286 \h </w:instrText>
      </w:r>
      <w:r>
        <w:fldChar w:fldCharType="separate"/>
      </w:r>
      <w:r>
        <w:t>508</w:t>
      </w:r>
      <w:r>
        <w:fldChar w:fldCharType="end"/>
      </w:r>
    </w:p>
    <w:p>
      <w:pPr>
        <w:pStyle w:val="TOC4"/>
        <w:tabs>
          <w:tab w:val="right" w:leader="dot" w:pos="7088"/>
        </w:tabs>
        <w:rPr>
          <w:rFonts w:asciiTheme="minorHAnsi" w:eastAsiaTheme="minorEastAsia" w:hAnsiTheme="minorHAnsi" w:cstheme="minorBidi"/>
          <w:b w:val="0"/>
          <w:szCs w:val="22"/>
        </w:rPr>
      </w:pPr>
      <w:r>
        <w:t>Part 2 — Proceedings under the Confiscation Act 2000</w:t>
      </w:r>
    </w:p>
    <w:p>
      <w:pPr>
        <w:pStyle w:val="TOC8"/>
        <w:rPr>
          <w:rFonts w:asciiTheme="minorHAnsi" w:eastAsiaTheme="minorEastAsia" w:hAnsiTheme="minorHAnsi" w:cstheme="minorBidi"/>
          <w:szCs w:val="22"/>
        </w:rPr>
      </w:pPr>
      <w:r>
        <w:t>2.</w:t>
      </w:r>
      <w:r>
        <w:tab/>
        <w:t>Declarations under Act s. 30, applications for</w:t>
      </w:r>
      <w:r>
        <w:tab/>
      </w:r>
      <w:r>
        <w:fldChar w:fldCharType="begin"/>
      </w:r>
      <w:r>
        <w:instrText xml:space="preserve"> PAGEREF _Toc386715288 \h </w:instrText>
      </w:r>
      <w:r>
        <w:fldChar w:fldCharType="separate"/>
      </w:r>
      <w:r>
        <w:t>509</w:t>
      </w:r>
      <w:r>
        <w:fldChar w:fldCharType="end"/>
      </w:r>
    </w:p>
    <w:p>
      <w:pPr>
        <w:pStyle w:val="TOC8"/>
        <w:rPr>
          <w:rFonts w:asciiTheme="minorHAnsi" w:eastAsiaTheme="minorEastAsia" w:hAnsiTheme="minorHAnsi" w:cstheme="minorBidi"/>
          <w:szCs w:val="22"/>
        </w:rPr>
      </w:pPr>
      <w:r>
        <w:t>3.</w:t>
      </w:r>
      <w:r>
        <w:tab/>
        <w:t>Other declarations or orders, applications for</w:t>
      </w:r>
      <w:r>
        <w:tab/>
      </w:r>
      <w:r>
        <w:fldChar w:fldCharType="begin"/>
      </w:r>
      <w:r>
        <w:instrText xml:space="preserve"> PAGEREF _Toc386715289 \h </w:instrText>
      </w:r>
      <w:r>
        <w:fldChar w:fldCharType="separate"/>
      </w:r>
      <w:r>
        <w:t>510</w:t>
      </w:r>
      <w:r>
        <w:fldChar w:fldCharType="end"/>
      </w:r>
    </w:p>
    <w:p>
      <w:pPr>
        <w:pStyle w:val="TOC8"/>
        <w:rPr>
          <w:rFonts w:asciiTheme="minorHAnsi" w:eastAsiaTheme="minorEastAsia" w:hAnsiTheme="minorHAnsi" w:cstheme="minorBidi"/>
          <w:szCs w:val="22"/>
        </w:rPr>
      </w:pPr>
      <w:r>
        <w:t>4.</w:t>
      </w:r>
      <w:r>
        <w:tab/>
        <w:t>Affidavit in support required for some applications</w:t>
      </w:r>
      <w:r>
        <w:tab/>
      </w:r>
      <w:r>
        <w:fldChar w:fldCharType="begin"/>
      </w:r>
      <w:r>
        <w:instrText xml:space="preserve"> PAGEREF _Toc386715290 \h </w:instrText>
      </w:r>
      <w:r>
        <w:fldChar w:fldCharType="separate"/>
      </w:r>
      <w:r>
        <w:t>511</w:t>
      </w:r>
      <w:r>
        <w:fldChar w:fldCharType="end"/>
      </w:r>
    </w:p>
    <w:p>
      <w:pPr>
        <w:pStyle w:val="TOC8"/>
        <w:rPr>
          <w:rFonts w:asciiTheme="minorHAnsi" w:eastAsiaTheme="minorEastAsia" w:hAnsiTheme="minorHAnsi" w:cstheme="minorBidi"/>
          <w:szCs w:val="22"/>
        </w:rPr>
      </w:pPr>
      <w:r>
        <w:t>5.</w:t>
      </w:r>
      <w:r>
        <w:tab/>
        <w:t>Objections to confiscation of property, making of</w:t>
      </w:r>
      <w:r>
        <w:tab/>
      </w:r>
      <w:r>
        <w:fldChar w:fldCharType="begin"/>
      </w:r>
      <w:r>
        <w:instrText xml:space="preserve"> PAGEREF _Toc386715291 \h </w:instrText>
      </w:r>
      <w:r>
        <w:fldChar w:fldCharType="separate"/>
      </w:r>
      <w:r>
        <w:t>511</w:t>
      </w:r>
      <w:r>
        <w:fldChar w:fldCharType="end"/>
      </w:r>
    </w:p>
    <w:p>
      <w:pPr>
        <w:pStyle w:val="TOC8"/>
        <w:rPr>
          <w:rFonts w:asciiTheme="minorHAnsi" w:eastAsiaTheme="minorEastAsia" w:hAnsiTheme="minorHAnsi" w:cstheme="minorBidi"/>
          <w:szCs w:val="22"/>
        </w:rPr>
      </w:pPr>
      <w:r>
        <w:t>6.</w:t>
      </w:r>
      <w:r>
        <w:tab/>
        <w:t>DPP to be served</w:t>
      </w:r>
      <w:r>
        <w:tab/>
      </w:r>
      <w:r>
        <w:fldChar w:fldCharType="begin"/>
      </w:r>
      <w:r>
        <w:instrText xml:space="preserve"> PAGEREF _Toc386715292 \h </w:instrText>
      </w:r>
      <w:r>
        <w:fldChar w:fldCharType="separate"/>
      </w:r>
      <w:r>
        <w:t>511</w:t>
      </w:r>
      <w:r>
        <w:fldChar w:fldCharType="end"/>
      </w:r>
    </w:p>
    <w:p>
      <w:pPr>
        <w:pStyle w:val="TOC8"/>
        <w:rPr>
          <w:rFonts w:asciiTheme="minorHAnsi" w:eastAsiaTheme="minorEastAsia" w:hAnsiTheme="minorHAnsi" w:cstheme="minorBidi"/>
          <w:szCs w:val="22"/>
        </w:rPr>
      </w:pPr>
      <w:r>
        <w:t>7.</w:t>
      </w:r>
      <w:r>
        <w:tab/>
        <w:t>Directions</w:t>
      </w:r>
      <w:r>
        <w:tab/>
      </w:r>
      <w:r>
        <w:fldChar w:fldCharType="begin"/>
      </w:r>
      <w:r>
        <w:instrText xml:space="preserve"> PAGEREF _Toc386715293 \h </w:instrText>
      </w:r>
      <w:r>
        <w:fldChar w:fldCharType="separate"/>
      </w:r>
      <w:r>
        <w:t>512</w:t>
      </w:r>
      <w:r>
        <w:fldChar w:fldCharType="end"/>
      </w:r>
    </w:p>
    <w:p>
      <w:pPr>
        <w:pStyle w:val="TOC8"/>
        <w:rPr>
          <w:rFonts w:asciiTheme="minorHAnsi" w:eastAsiaTheme="minorEastAsia" w:hAnsiTheme="minorHAnsi" w:cstheme="minorBidi"/>
          <w:szCs w:val="22"/>
        </w:rPr>
      </w:pPr>
      <w:r>
        <w:t>8.</w:t>
      </w:r>
      <w:r>
        <w:tab/>
        <w:t>Conference not required</w:t>
      </w:r>
      <w:r>
        <w:tab/>
      </w:r>
      <w:r>
        <w:fldChar w:fldCharType="begin"/>
      </w:r>
      <w:r>
        <w:instrText xml:space="preserve"> PAGEREF _Toc386715294 \h </w:instrText>
      </w:r>
      <w:r>
        <w:fldChar w:fldCharType="separate"/>
      </w:r>
      <w:r>
        <w:t>512</w:t>
      </w:r>
      <w:r>
        <w:fldChar w:fldCharType="end"/>
      </w:r>
    </w:p>
    <w:p>
      <w:pPr>
        <w:pStyle w:val="TOC8"/>
        <w:rPr>
          <w:rFonts w:asciiTheme="minorHAnsi" w:eastAsiaTheme="minorEastAsia" w:hAnsiTheme="minorHAnsi" w:cstheme="minorBidi"/>
          <w:szCs w:val="22"/>
        </w:rPr>
      </w:pPr>
      <w:r>
        <w:t>9.</w:t>
      </w:r>
      <w:r>
        <w:tab/>
        <w:t>Representative defendant</w:t>
      </w:r>
      <w:r>
        <w:tab/>
      </w:r>
      <w:r>
        <w:fldChar w:fldCharType="begin"/>
      </w:r>
      <w:r>
        <w:instrText xml:space="preserve"> PAGEREF _Toc386715295 \h </w:instrText>
      </w:r>
      <w:r>
        <w:fldChar w:fldCharType="separate"/>
      </w:r>
      <w:r>
        <w:t>512</w:t>
      </w:r>
      <w:r>
        <w:fldChar w:fldCharType="end"/>
      </w:r>
    </w:p>
    <w:p>
      <w:pPr>
        <w:pStyle w:val="TOC4"/>
        <w:tabs>
          <w:tab w:val="right" w:leader="dot" w:pos="7088"/>
        </w:tabs>
        <w:rPr>
          <w:rFonts w:asciiTheme="minorHAnsi" w:eastAsiaTheme="minorEastAsia" w:hAnsiTheme="minorHAnsi" w:cstheme="minorBidi"/>
          <w:b w:val="0"/>
          <w:szCs w:val="22"/>
        </w:rPr>
      </w:pPr>
      <w:r>
        <w:t>Part 3 — Registration of freezing notices and interstate orders</w:t>
      </w:r>
    </w:p>
    <w:p>
      <w:pPr>
        <w:pStyle w:val="TOC8"/>
        <w:rPr>
          <w:rFonts w:asciiTheme="minorHAnsi" w:eastAsiaTheme="minorEastAsia" w:hAnsiTheme="minorHAnsi" w:cstheme="minorBidi"/>
          <w:szCs w:val="22"/>
        </w:rPr>
      </w:pPr>
      <w:r>
        <w:t>10.</w:t>
      </w:r>
      <w:r>
        <w:tab/>
        <w:t>Freezing notices, registration of etc.</w:t>
      </w:r>
      <w:r>
        <w:tab/>
      </w:r>
      <w:r>
        <w:fldChar w:fldCharType="begin"/>
      </w:r>
      <w:r>
        <w:instrText xml:space="preserve"> PAGEREF _Toc386715297 \h </w:instrText>
      </w:r>
      <w:r>
        <w:fldChar w:fldCharType="separate"/>
      </w:r>
      <w:r>
        <w:t>513</w:t>
      </w:r>
      <w:r>
        <w:fldChar w:fldCharType="end"/>
      </w:r>
    </w:p>
    <w:p>
      <w:pPr>
        <w:pStyle w:val="TOC8"/>
        <w:rPr>
          <w:rFonts w:asciiTheme="minorHAnsi" w:eastAsiaTheme="minorEastAsia" w:hAnsiTheme="minorHAnsi" w:cstheme="minorBidi"/>
          <w:szCs w:val="22"/>
        </w:rPr>
      </w:pPr>
      <w:r>
        <w:t>11.</w:t>
      </w:r>
      <w:r>
        <w:tab/>
        <w:t>Interstate orders, registration of etc.</w:t>
      </w:r>
      <w:r>
        <w:tab/>
      </w:r>
      <w:r>
        <w:fldChar w:fldCharType="begin"/>
      </w:r>
      <w:r>
        <w:instrText xml:space="preserve"> PAGEREF _Toc386715298 \h </w:instrText>
      </w:r>
      <w:r>
        <w:fldChar w:fldCharType="separate"/>
      </w:r>
      <w:r>
        <w:t>513</w:t>
      </w:r>
      <w:r>
        <w:fldChar w:fldCharType="end"/>
      </w:r>
    </w:p>
    <w:p>
      <w:pPr>
        <w:pStyle w:val="TOC2"/>
        <w:tabs>
          <w:tab w:val="right" w:leader="dot" w:pos="7088"/>
        </w:tabs>
        <w:rPr>
          <w:rFonts w:asciiTheme="minorHAnsi" w:eastAsiaTheme="minorEastAsia" w:hAnsiTheme="minorHAnsi" w:cstheme="minorBidi"/>
          <w:b w:val="0"/>
          <w:sz w:val="22"/>
          <w:szCs w:val="22"/>
        </w:rPr>
      </w:pPr>
      <w:r>
        <w:t>Order 81G — </w:t>
      </w:r>
      <w:r>
        <w:rPr>
          <w:i/>
          <w:iCs/>
        </w:rPr>
        <w:t>Criminal and Found Property Disposal Act 2006</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_Toc386715300 \h </w:instrText>
      </w:r>
      <w:r>
        <w:fldChar w:fldCharType="separate"/>
      </w:r>
      <w:r>
        <w:t>515</w:t>
      </w:r>
      <w:r>
        <w:fldChar w:fldCharType="end"/>
      </w:r>
    </w:p>
    <w:p>
      <w:pPr>
        <w:pStyle w:val="TOC8"/>
        <w:rPr>
          <w:rFonts w:asciiTheme="minorHAnsi" w:eastAsiaTheme="minorEastAsia" w:hAnsiTheme="minorHAnsi" w:cstheme="minorBidi"/>
          <w:szCs w:val="22"/>
        </w:rPr>
      </w:pPr>
      <w:r>
        <w:t>2.</w:t>
      </w:r>
      <w:r>
        <w:tab/>
        <w:t>General matters</w:t>
      </w:r>
      <w:r>
        <w:tab/>
      </w:r>
      <w:r>
        <w:fldChar w:fldCharType="begin"/>
      </w:r>
      <w:r>
        <w:instrText xml:space="preserve"> PAGEREF _Toc386715301 \h </w:instrText>
      </w:r>
      <w:r>
        <w:fldChar w:fldCharType="separate"/>
      </w:r>
      <w:r>
        <w:t>515</w:t>
      </w:r>
      <w:r>
        <w:fldChar w:fldCharType="end"/>
      </w:r>
    </w:p>
    <w:p>
      <w:pPr>
        <w:pStyle w:val="TOC8"/>
        <w:rPr>
          <w:rFonts w:asciiTheme="minorHAnsi" w:eastAsiaTheme="minorEastAsia" w:hAnsiTheme="minorHAnsi" w:cstheme="minorBidi"/>
          <w:szCs w:val="22"/>
        </w:rPr>
      </w:pPr>
      <w:r>
        <w:t>3.</w:t>
      </w:r>
      <w:r>
        <w:tab/>
        <w:t>Claims, how to be made</w:t>
      </w:r>
      <w:r>
        <w:tab/>
      </w:r>
      <w:r>
        <w:fldChar w:fldCharType="begin"/>
      </w:r>
      <w:r>
        <w:instrText xml:space="preserve"> PAGEREF _Toc386715302 \h </w:instrText>
      </w:r>
      <w:r>
        <w:fldChar w:fldCharType="separate"/>
      </w:r>
      <w:r>
        <w:t>516</w:t>
      </w:r>
      <w:r>
        <w:fldChar w:fldCharType="end"/>
      </w:r>
    </w:p>
    <w:p>
      <w:pPr>
        <w:pStyle w:val="TOC8"/>
        <w:rPr>
          <w:rFonts w:asciiTheme="minorHAnsi" w:eastAsiaTheme="minorEastAsia" w:hAnsiTheme="minorHAnsi" w:cstheme="minorBidi"/>
          <w:szCs w:val="22"/>
        </w:rPr>
      </w:pPr>
      <w:r>
        <w:t>4.</w:t>
      </w:r>
      <w:r>
        <w:tab/>
        <w:t>Defendant may file memorandum of appearance</w:t>
      </w:r>
      <w:r>
        <w:tab/>
      </w:r>
      <w:r>
        <w:fldChar w:fldCharType="begin"/>
      </w:r>
      <w:r>
        <w:instrText xml:space="preserve"> PAGEREF _Toc386715303 \h </w:instrText>
      </w:r>
      <w:r>
        <w:fldChar w:fldCharType="separate"/>
      </w:r>
      <w:r>
        <w:t>516</w:t>
      </w:r>
      <w:r>
        <w:fldChar w:fldCharType="end"/>
      </w:r>
    </w:p>
    <w:p>
      <w:pPr>
        <w:pStyle w:val="TOC8"/>
        <w:rPr>
          <w:rFonts w:asciiTheme="minorHAnsi" w:eastAsiaTheme="minorEastAsia" w:hAnsiTheme="minorHAnsi" w:cstheme="minorBidi"/>
          <w:szCs w:val="22"/>
        </w:rPr>
      </w:pPr>
      <w:r>
        <w:t>5.</w:t>
      </w:r>
      <w:r>
        <w:tab/>
        <w:t>Defendant may file affidavit in response</w:t>
      </w:r>
      <w:r>
        <w:tab/>
      </w:r>
      <w:r>
        <w:fldChar w:fldCharType="begin"/>
      </w:r>
      <w:r>
        <w:instrText xml:space="preserve"> PAGEREF _Toc386715304 \h </w:instrText>
      </w:r>
      <w:r>
        <w:fldChar w:fldCharType="separate"/>
      </w:r>
      <w:r>
        <w:t>517</w:t>
      </w:r>
      <w:r>
        <w:fldChar w:fldCharType="end"/>
      </w:r>
    </w:p>
    <w:p>
      <w:pPr>
        <w:pStyle w:val="TOC8"/>
        <w:rPr>
          <w:rFonts w:asciiTheme="minorHAnsi" w:eastAsiaTheme="minorEastAsia" w:hAnsiTheme="minorHAnsi" w:cstheme="minorBidi"/>
          <w:szCs w:val="22"/>
        </w:rPr>
      </w:pPr>
      <w:r>
        <w:t>6.</w:t>
      </w:r>
      <w:r>
        <w:tab/>
        <w:t>Applications in course of proceedings on claim</w:t>
      </w:r>
      <w:r>
        <w:tab/>
      </w:r>
      <w:r>
        <w:fldChar w:fldCharType="begin"/>
      </w:r>
      <w:r>
        <w:instrText xml:space="preserve"> PAGEREF _Toc386715305 \h </w:instrText>
      </w:r>
      <w:r>
        <w:fldChar w:fldCharType="separate"/>
      </w:r>
      <w:r>
        <w:t>517</w:t>
      </w:r>
      <w:r>
        <w:fldChar w:fldCharType="end"/>
      </w:r>
    </w:p>
    <w:p>
      <w:pPr>
        <w:pStyle w:val="TOC8"/>
        <w:rPr>
          <w:rFonts w:asciiTheme="minorHAnsi" w:eastAsiaTheme="minorEastAsia" w:hAnsiTheme="minorHAnsi" w:cstheme="minorBidi"/>
          <w:szCs w:val="22"/>
        </w:rPr>
      </w:pPr>
      <w:r>
        <w:t>7.</w:t>
      </w:r>
      <w:r>
        <w:tab/>
        <w:t>Hearing claims</w:t>
      </w:r>
      <w:r>
        <w:tab/>
      </w:r>
      <w:r>
        <w:fldChar w:fldCharType="begin"/>
      </w:r>
      <w:r>
        <w:instrText xml:space="preserve"> PAGEREF _Toc386715306 \h </w:instrText>
      </w:r>
      <w:r>
        <w:fldChar w:fldCharType="separate"/>
      </w:r>
      <w:r>
        <w:t>517</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_Toc386715307 \h </w:instrText>
      </w:r>
      <w:r>
        <w:fldChar w:fldCharType="separate"/>
      </w:r>
      <w:r>
        <w:t>518</w:t>
      </w:r>
      <w:r>
        <w:fldChar w:fldCharType="end"/>
      </w:r>
    </w:p>
    <w:p>
      <w:pPr>
        <w:pStyle w:val="TOC2"/>
        <w:tabs>
          <w:tab w:val="right" w:leader="dot" w:pos="7088"/>
        </w:tabs>
        <w:rPr>
          <w:rFonts w:asciiTheme="minorHAnsi" w:eastAsiaTheme="minorEastAsia" w:hAnsiTheme="minorHAnsi" w:cstheme="minorBidi"/>
          <w:b w:val="0"/>
          <w:sz w:val="22"/>
          <w:szCs w:val="22"/>
        </w:rPr>
      </w:pPr>
      <w:r>
        <w:t>Order 81H</w:t>
      </w:r>
      <w:r>
        <w:rPr>
          <w:b w:val="0"/>
        </w:rPr>
        <w:t> </w:t>
      </w:r>
      <w:r>
        <w:t>—</w:t>
      </w:r>
      <w:r>
        <w:rPr>
          <w:b w:val="0"/>
        </w:rPr>
        <w:t> </w:t>
      </w:r>
      <w:r>
        <w:rPr>
          <w:i/>
          <w:iCs/>
        </w:rPr>
        <w:t xml:space="preserve">Surveillance Devices Act 1998 </w:t>
      </w:r>
      <w:r>
        <w:t>rules</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_Toc386715309 \h </w:instrText>
      </w:r>
      <w:r>
        <w:fldChar w:fldCharType="separate"/>
      </w:r>
      <w:r>
        <w:t>519</w:t>
      </w:r>
      <w:r>
        <w:fldChar w:fldCharType="end"/>
      </w:r>
    </w:p>
    <w:p>
      <w:pPr>
        <w:pStyle w:val="TOC8"/>
        <w:rPr>
          <w:rFonts w:asciiTheme="minorHAnsi" w:eastAsiaTheme="minorEastAsia" w:hAnsiTheme="minorHAnsi" w:cstheme="minorBidi"/>
          <w:szCs w:val="22"/>
        </w:rPr>
      </w:pPr>
      <w:r>
        <w:t>2.</w:t>
      </w:r>
      <w:r>
        <w:tab/>
        <w:t>Warrants, applications for</w:t>
      </w:r>
      <w:r>
        <w:tab/>
      </w:r>
      <w:r>
        <w:fldChar w:fldCharType="begin"/>
      </w:r>
      <w:r>
        <w:instrText xml:space="preserve"> PAGEREF _Toc386715310 \h </w:instrText>
      </w:r>
      <w:r>
        <w:fldChar w:fldCharType="separate"/>
      </w:r>
      <w:r>
        <w:t>519</w:t>
      </w:r>
      <w:r>
        <w:fldChar w:fldCharType="end"/>
      </w:r>
    </w:p>
    <w:p>
      <w:pPr>
        <w:pStyle w:val="TOC8"/>
        <w:rPr>
          <w:rFonts w:asciiTheme="minorHAnsi" w:eastAsiaTheme="minorEastAsia" w:hAnsiTheme="minorHAnsi" w:cstheme="minorBidi"/>
          <w:szCs w:val="22"/>
        </w:rPr>
      </w:pPr>
      <w:r>
        <w:t>3.</w:t>
      </w:r>
      <w:r>
        <w:tab/>
        <w:t>Report to judge (Act s. 21 or 30)</w:t>
      </w:r>
      <w:r>
        <w:tab/>
      </w:r>
      <w:r>
        <w:fldChar w:fldCharType="begin"/>
      </w:r>
      <w:r>
        <w:instrText xml:space="preserve"> PAGEREF _Toc386715311 \h </w:instrText>
      </w:r>
      <w:r>
        <w:fldChar w:fldCharType="separate"/>
      </w:r>
      <w:r>
        <w:t>519</w:t>
      </w:r>
      <w:r>
        <w:fldChar w:fldCharType="end"/>
      </w:r>
    </w:p>
    <w:p>
      <w:pPr>
        <w:pStyle w:val="TOC8"/>
        <w:rPr>
          <w:rFonts w:asciiTheme="minorHAnsi" w:eastAsiaTheme="minorEastAsia" w:hAnsiTheme="minorHAnsi" w:cstheme="minorBidi"/>
          <w:szCs w:val="22"/>
        </w:rPr>
      </w:pPr>
      <w:r>
        <w:t>4.</w:t>
      </w:r>
      <w:r>
        <w:tab/>
        <w:t>Order allowing publication etc. (Act s. 31), application for</w:t>
      </w:r>
      <w:r>
        <w:tab/>
      </w:r>
      <w:r>
        <w:fldChar w:fldCharType="begin"/>
      </w:r>
      <w:r>
        <w:instrText xml:space="preserve"> PAGEREF _Toc386715312 \h </w:instrText>
      </w:r>
      <w:r>
        <w:fldChar w:fldCharType="separate"/>
      </w:r>
      <w:r>
        <w:t>519</w:t>
      </w:r>
      <w:r>
        <w:fldChar w:fldCharType="end"/>
      </w:r>
    </w:p>
    <w:p>
      <w:pPr>
        <w:pStyle w:val="TOC8"/>
        <w:rPr>
          <w:rFonts w:asciiTheme="minorHAnsi" w:eastAsiaTheme="minorEastAsia" w:hAnsiTheme="minorHAnsi" w:cstheme="minorBidi"/>
          <w:szCs w:val="22"/>
        </w:rPr>
      </w:pPr>
      <w:r>
        <w:t>5.</w:t>
      </w:r>
      <w:r>
        <w:tab/>
        <w:t>Identification of persons in documents</w:t>
      </w:r>
      <w:r>
        <w:tab/>
      </w:r>
      <w:r>
        <w:fldChar w:fldCharType="begin"/>
      </w:r>
      <w:r>
        <w:instrText xml:space="preserve"> PAGEREF _Toc386715313 \h </w:instrText>
      </w:r>
      <w:r>
        <w:fldChar w:fldCharType="separate"/>
      </w:r>
      <w:r>
        <w:t>520</w:t>
      </w:r>
      <w:r>
        <w:fldChar w:fldCharType="end"/>
      </w:r>
    </w:p>
    <w:p>
      <w:pPr>
        <w:pStyle w:val="TOC8"/>
        <w:rPr>
          <w:rFonts w:asciiTheme="minorHAnsi" w:eastAsiaTheme="minorEastAsia" w:hAnsiTheme="minorHAnsi" w:cstheme="minorBidi"/>
          <w:szCs w:val="22"/>
        </w:rPr>
      </w:pPr>
      <w:r>
        <w:t>6.</w:t>
      </w:r>
      <w:r>
        <w:tab/>
        <w:t>Practice Directions</w:t>
      </w:r>
      <w:r>
        <w:tab/>
      </w:r>
      <w:r>
        <w:fldChar w:fldCharType="begin"/>
      </w:r>
      <w:r>
        <w:instrText xml:space="preserve"> PAGEREF _Toc386715314 \h </w:instrText>
      </w:r>
      <w:r>
        <w:fldChar w:fldCharType="separate"/>
      </w:r>
      <w:r>
        <w:t>520</w:t>
      </w:r>
      <w:r>
        <w:fldChar w:fldCharType="end"/>
      </w:r>
    </w:p>
    <w:p>
      <w:pPr>
        <w:pStyle w:val="TOC2"/>
        <w:tabs>
          <w:tab w:val="right" w:leader="dot" w:pos="7088"/>
        </w:tabs>
        <w:rPr>
          <w:rFonts w:asciiTheme="minorHAnsi" w:eastAsiaTheme="minorEastAsia" w:hAnsiTheme="minorHAnsi" w:cstheme="minorBidi"/>
          <w:b w:val="0"/>
          <w:sz w:val="22"/>
          <w:szCs w:val="22"/>
        </w:rPr>
      </w:pPr>
      <w:r>
        <w:t>Order 82 — Sheriff’s rules</w:t>
      </w:r>
    </w:p>
    <w:p>
      <w:pPr>
        <w:pStyle w:val="TOC8"/>
        <w:rPr>
          <w:rFonts w:asciiTheme="minorHAnsi" w:eastAsiaTheme="minorEastAsia" w:hAnsiTheme="minorHAnsi" w:cstheme="minorBidi"/>
          <w:szCs w:val="22"/>
        </w:rPr>
      </w:pPr>
      <w:r>
        <w:t>7</w:t>
      </w:r>
      <w:r>
        <w:rPr>
          <w:snapToGrid w:val="0"/>
        </w:rPr>
        <w:t>.</w:t>
      </w:r>
      <w:r>
        <w:rPr>
          <w:snapToGrid w:val="0"/>
        </w:rPr>
        <w:tab/>
        <w:t>Service of process by sheriff</w:t>
      </w:r>
      <w:r>
        <w:tab/>
      </w:r>
      <w:r>
        <w:fldChar w:fldCharType="begin"/>
      </w:r>
      <w:r>
        <w:instrText xml:space="preserve"> PAGEREF _Toc386715316 \h </w:instrText>
      </w:r>
      <w:r>
        <w:fldChar w:fldCharType="separate"/>
      </w:r>
      <w:r>
        <w:t>521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Fees etc. payable to sheriff, disputes as to</w:t>
      </w:r>
      <w:r>
        <w:tab/>
      </w:r>
      <w:r>
        <w:fldChar w:fldCharType="begin"/>
      </w:r>
      <w:r>
        <w:instrText xml:space="preserve"> PAGEREF _Toc386715317 \h </w:instrText>
      </w:r>
      <w:r>
        <w:fldChar w:fldCharType="separate"/>
      </w:r>
      <w:r>
        <w:t>521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Deposit on account of sheriff’s fees</w:t>
      </w:r>
      <w:r>
        <w:tab/>
      </w:r>
      <w:r>
        <w:fldChar w:fldCharType="begin"/>
      </w:r>
      <w:r>
        <w:instrText xml:space="preserve"> PAGEREF _Toc386715318 \h </w:instrText>
      </w:r>
      <w:r>
        <w:fldChar w:fldCharType="separate"/>
      </w:r>
      <w:r>
        <w:t>522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Travel distance by sheriff for service</w:t>
      </w:r>
      <w:r>
        <w:tab/>
      </w:r>
      <w:r>
        <w:fldChar w:fldCharType="begin"/>
      </w:r>
      <w:r>
        <w:instrText xml:space="preserve"> PAGEREF _Toc386715319 \h </w:instrText>
      </w:r>
      <w:r>
        <w:fldChar w:fldCharType="separate"/>
      </w:r>
      <w:r>
        <w:t>522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Non</w:t>
      </w:r>
      <w:r>
        <w:rPr>
          <w:snapToGrid w:val="0"/>
        </w:rPr>
        <w:noBreakHyphen/>
        <w:t>payment of sheriff’s fees, consequences of</w:t>
      </w:r>
      <w:r>
        <w:tab/>
      </w:r>
      <w:r>
        <w:fldChar w:fldCharType="begin"/>
      </w:r>
      <w:r>
        <w:instrText xml:space="preserve"> PAGEREF _Toc386715320 \h </w:instrText>
      </w:r>
      <w:r>
        <w:fldChar w:fldCharType="separate"/>
      </w:r>
      <w:r>
        <w:t>522</w:t>
      </w:r>
      <w:r>
        <w:fldChar w:fldCharType="end"/>
      </w:r>
    </w:p>
    <w:p>
      <w:pPr>
        <w:pStyle w:val="TOC2"/>
        <w:tabs>
          <w:tab w:val="right" w:leader="dot" w:pos="7088"/>
        </w:tabs>
        <w:rPr>
          <w:rFonts w:asciiTheme="minorHAnsi" w:eastAsiaTheme="minorEastAsia" w:hAnsiTheme="minorHAnsi" w:cstheme="minorBidi"/>
          <w:b w:val="0"/>
          <w:sz w:val="22"/>
          <w:szCs w:val="22"/>
        </w:rPr>
      </w:pPr>
      <w:r>
        <w:t>Order 83 — Consolidation of pending causes and matters</w:t>
      </w:r>
    </w:p>
    <w:p>
      <w:pPr>
        <w:pStyle w:val="TOC8"/>
        <w:rPr>
          <w:rFonts w:asciiTheme="minorHAnsi" w:eastAsiaTheme="minorEastAsia" w:hAnsiTheme="minorHAnsi" w:cstheme="minorBidi"/>
          <w:szCs w:val="22"/>
        </w:rPr>
      </w:pPr>
      <w:r>
        <w:t>1</w:t>
      </w:r>
      <w:r>
        <w:rPr>
          <w:snapToGrid w:val="0"/>
        </w:rPr>
        <w:t>.</w:t>
      </w:r>
      <w:r>
        <w:rPr>
          <w:snapToGrid w:val="0"/>
        </w:rPr>
        <w:tab/>
        <w:t>Causes may be consolidated</w:t>
      </w:r>
      <w:r>
        <w:tab/>
      </w:r>
      <w:r>
        <w:fldChar w:fldCharType="begin"/>
      </w:r>
      <w:r>
        <w:instrText xml:space="preserve"> PAGEREF _Toc386715322 \h </w:instrText>
      </w:r>
      <w:r>
        <w:fldChar w:fldCharType="separate"/>
      </w:r>
      <w:r>
        <w:t>524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Consolidation with action removed from another court</w:t>
      </w:r>
      <w:r>
        <w:tab/>
      </w:r>
      <w:r>
        <w:fldChar w:fldCharType="begin"/>
      </w:r>
      <w:r>
        <w:instrText xml:space="preserve"> PAGEREF _Toc386715323 \h </w:instrText>
      </w:r>
      <w:r>
        <w:fldChar w:fldCharType="separate"/>
      </w:r>
      <w:r>
        <w:t>524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w:t>
      </w:r>
      <w:r>
        <w:tab/>
      </w:r>
      <w:r>
        <w:fldChar w:fldCharType="begin"/>
      </w:r>
      <w:r>
        <w:instrText xml:space="preserve"> PAGEREF _Toc386715324 \h </w:instrText>
      </w:r>
      <w:r>
        <w:fldChar w:fldCharType="separate"/>
      </w:r>
      <w:r>
        <w:t>524</w:t>
      </w:r>
      <w:r>
        <w:fldChar w:fldCharType="end"/>
      </w:r>
    </w:p>
    <w:p>
      <w:pPr>
        <w:pStyle w:val="TOC2"/>
        <w:tabs>
          <w:tab w:val="right" w:leader="dot" w:pos="7088"/>
        </w:tabs>
        <w:rPr>
          <w:rFonts w:asciiTheme="minorHAnsi" w:eastAsiaTheme="minorEastAsia" w:hAnsiTheme="minorHAnsi" w:cstheme="minorBidi"/>
          <w:b w:val="0"/>
          <w:sz w:val="22"/>
          <w:szCs w:val="22"/>
        </w:rPr>
      </w:pPr>
      <w:r>
        <w:t>Order 84 — General rules</w:t>
      </w:r>
    </w:p>
    <w:p>
      <w:pPr>
        <w:pStyle w:val="TOC8"/>
        <w:rPr>
          <w:rFonts w:asciiTheme="minorHAnsi" w:eastAsiaTheme="minorEastAsia" w:hAnsiTheme="minorHAnsi" w:cstheme="minorBidi"/>
          <w:szCs w:val="22"/>
        </w:rPr>
      </w:pPr>
      <w:r>
        <w:t>1</w:t>
      </w:r>
      <w:r>
        <w:rPr>
          <w:snapToGrid w:val="0"/>
        </w:rPr>
        <w:t>.</w:t>
      </w:r>
      <w:r>
        <w:rPr>
          <w:snapToGrid w:val="0"/>
        </w:rPr>
        <w:tab/>
        <w:t>Repealed Orders not revived</w:t>
      </w:r>
      <w:r>
        <w:tab/>
      </w:r>
      <w:r>
        <w:fldChar w:fldCharType="begin"/>
      </w:r>
      <w:r>
        <w:instrText xml:space="preserve"> PAGEREF _Toc386715326 \h </w:instrText>
      </w:r>
      <w:r>
        <w:fldChar w:fldCharType="separate"/>
      </w:r>
      <w:r>
        <w:t>525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Cases not provided for</w:t>
      </w:r>
      <w:r>
        <w:tab/>
      </w:r>
      <w:r>
        <w:fldChar w:fldCharType="begin"/>
      </w:r>
      <w:r>
        <w:instrText xml:space="preserve"> PAGEREF _Toc386715327 \h </w:instrText>
      </w:r>
      <w:r>
        <w:fldChar w:fldCharType="separate"/>
      </w:r>
      <w:r>
        <w:t>525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Publication of written reasons for judgment</w:t>
      </w:r>
      <w:r>
        <w:tab/>
      </w:r>
      <w:r>
        <w:fldChar w:fldCharType="begin"/>
      </w:r>
      <w:r>
        <w:instrText xml:space="preserve"> PAGEREF _Toc386715328 \h </w:instrText>
      </w:r>
      <w:r>
        <w:fldChar w:fldCharType="separate"/>
      </w:r>
      <w:r>
        <w:t>525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Bankruptcy jurisdiction, duty of Registrar in Bankruptcy as to seals, records etc.</w:t>
      </w:r>
      <w:r>
        <w:tab/>
      </w:r>
      <w:r>
        <w:fldChar w:fldCharType="begin"/>
      </w:r>
      <w:r>
        <w:instrText xml:space="preserve"> PAGEREF _Toc386715329 \h </w:instrText>
      </w:r>
      <w:r>
        <w:fldChar w:fldCharType="separate"/>
      </w:r>
      <w:r>
        <w:t>526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iCs/>
          <w:snapToGrid w:val="0"/>
        </w:rPr>
        <w:t xml:space="preserve">Public Trustee Act 1941 </w:t>
      </w:r>
      <w:r>
        <w:rPr>
          <w:snapToGrid w:val="0"/>
        </w:rPr>
        <w:t>s. 27, proceedings under</w:t>
      </w:r>
      <w:r>
        <w:tab/>
      </w:r>
      <w:r>
        <w:fldChar w:fldCharType="begin"/>
      </w:r>
      <w:r>
        <w:instrText xml:space="preserve"> PAGEREF _Toc386715330 \h </w:instrText>
      </w:r>
      <w:r>
        <w:fldChar w:fldCharType="separate"/>
      </w:r>
      <w:r>
        <w:t>526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Sale proceeds paid into court, claimants to must file affidavit</w:t>
      </w:r>
      <w:r>
        <w:tab/>
      </w:r>
      <w:r>
        <w:fldChar w:fldCharType="begin"/>
      </w:r>
      <w:r>
        <w:instrText xml:space="preserve"> PAGEREF _Toc386715331 \h </w:instrText>
      </w:r>
      <w:r>
        <w:fldChar w:fldCharType="separate"/>
      </w:r>
      <w:r>
        <w:t>527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Account by solicitor to client, applying for and order as to</w:t>
      </w:r>
      <w:r>
        <w:tab/>
      </w:r>
      <w:r>
        <w:fldChar w:fldCharType="begin"/>
      </w:r>
      <w:r>
        <w:instrText xml:space="preserve"> PAGEREF _Toc386715332 \h </w:instrText>
      </w:r>
      <w:r>
        <w:fldChar w:fldCharType="separate"/>
      </w:r>
      <w:r>
        <w:t>527</w:t>
      </w:r>
      <w:r>
        <w:fldChar w:fldCharType="end"/>
      </w:r>
    </w:p>
    <w:p>
      <w:pPr>
        <w:pStyle w:val="TOC8"/>
        <w:rPr>
          <w:rFonts w:asciiTheme="minorHAnsi" w:eastAsiaTheme="minorEastAsia" w:hAnsiTheme="minorHAnsi" w:cstheme="minorBidi"/>
          <w:szCs w:val="22"/>
        </w:rPr>
      </w:pPr>
      <w:r>
        <w:t>8.</w:t>
      </w:r>
      <w:r>
        <w:tab/>
        <w:t>Interest and apportionment, certification of</w:t>
      </w:r>
      <w:r>
        <w:tab/>
      </w:r>
      <w:r>
        <w:fldChar w:fldCharType="begin"/>
      </w:r>
      <w:r>
        <w:instrText xml:space="preserve"> PAGEREF _Toc386715333 \h </w:instrText>
      </w:r>
      <w:r>
        <w:fldChar w:fldCharType="separate"/>
      </w:r>
      <w:r>
        <w:t>527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rPr>
          <w:i/>
          <w:snapToGrid w:val="0"/>
        </w:rPr>
        <w:t>Admiralty Act 1988</w:t>
      </w:r>
      <w:r>
        <w:rPr>
          <w:snapToGrid w:val="0"/>
        </w:rPr>
        <w:t xml:space="preserve"> (Cwlth) rules, registrar etc. may exercise powers etc. under</w:t>
      </w:r>
      <w:r>
        <w:tab/>
      </w:r>
      <w:r>
        <w:fldChar w:fldCharType="begin"/>
      </w:r>
      <w:r>
        <w:instrText xml:space="preserve"> PAGEREF _Toc386715334 \h </w:instrText>
      </w:r>
      <w:r>
        <w:fldChar w:fldCharType="separate"/>
      </w:r>
      <w:r>
        <w:t>528</w:t>
      </w:r>
      <w:r>
        <w:fldChar w:fldCharType="end"/>
      </w:r>
    </w:p>
    <w:p>
      <w:pPr>
        <w:pStyle w:val="TOC2"/>
        <w:tabs>
          <w:tab w:val="right" w:leader="dot" w:pos="7088"/>
        </w:tabs>
        <w:rPr>
          <w:rFonts w:asciiTheme="minorHAnsi" w:eastAsiaTheme="minorEastAsia" w:hAnsiTheme="minorHAnsi" w:cstheme="minorBidi"/>
          <w:b w:val="0"/>
          <w:sz w:val="22"/>
          <w:szCs w:val="22"/>
        </w:rPr>
      </w:pPr>
      <w:r>
        <w:t>Order 85</w:t>
      </w:r>
      <w:r>
        <w:rPr>
          <w:b w:val="0"/>
        </w:rPr>
        <w:t> </w:t>
      </w:r>
      <w:r>
        <w:t>—</w:t>
      </w:r>
      <w:r>
        <w:rPr>
          <w:b w:val="0"/>
        </w:rPr>
        <w:t> </w:t>
      </w:r>
      <w:r>
        <w:rPr>
          <w:i/>
          <w:iCs/>
        </w:rPr>
        <w:t>Federal Courts (State Jurisdiction) Act 1999</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_Toc386715336 \h </w:instrText>
      </w:r>
      <w:r>
        <w:fldChar w:fldCharType="separate"/>
      </w:r>
      <w:r>
        <w:t>529</w:t>
      </w:r>
      <w:r>
        <w:fldChar w:fldCharType="end"/>
      </w:r>
    </w:p>
    <w:p>
      <w:pPr>
        <w:pStyle w:val="TOC8"/>
        <w:rPr>
          <w:rFonts w:asciiTheme="minorHAnsi" w:eastAsiaTheme="minorEastAsia" w:hAnsiTheme="minorHAnsi" w:cstheme="minorBidi"/>
          <w:szCs w:val="22"/>
        </w:rPr>
      </w:pPr>
      <w:r>
        <w:t>2.</w:t>
      </w:r>
      <w:r>
        <w:tab/>
        <w:t>Title of proceedings</w:t>
      </w:r>
      <w:r>
        <w:tab/>
      </w:r>
      <w:r>
        <w:fldChar w:fldCharType="begin"/>
      </w:r>
      <w:r>
        <w:instrText xml:space="preserve"> PAGEREF _Toc386715337 \h </w:instrText>
      </w:r>
      <w:r>
        <w:fldChar w:fldCharType="separate"/>
      </w:r>
      <w:r>
        <w:t>529</w:t>
      </w:r>
      <w:r>
        <w:fldChar w:fldCharType="end"/>
      </w:r>
    </w:p>
    <w:p>
      <w:pPr>
        <w:pStyle w:val="TOC8"/>
        <w:rPr>
          <w:rFonts w:asciiTheme="minorHAnsi" w:eastAsiaTheme="minorEastAsia" w:hAnsiTheme="minorHAnsi" w:cstheme="minorBidi"/>
          <w:szCs w:val="22"/>
        </w:rPr>
      </w:pPr>
      <w:r>
        <w:t>3.</w:t>
      </w:r>
      <w:r>
        <w:tab/>
        <w:t>No proceedings on ineffective judgment before application to have it registered</w:t>
      </w:r>
      <w:r>
        <w:tab/>
      </w:r>
      <w:r>
        <w:fldChar w:fldCharType="begin"/>
      </w:r>
      <w:r>
        <w:instrText xml:space="preserve"> PAGEREF _Toc386715338 \h </w:instrText>
      </w:r>
      <w:r>
        <w:fldChar w:fldCharType="separate"/>
      </w:r>
      <w:r>
        <w:t>529</w:t>
      </w:r>
      <w:r>
        <w:fldChar w:fldCharType="end"/>
      </w:r>
    </w:p>
    <w:p>
      <w:pPr>
        <w:pStyle w:val="TOC8"/>
        <w:rPr>
          <w:rFonts w:asciiTheme="minorHAnsi" w:eastAsiaTheme="minorEastAsia" w:hAnsiTheme="minorHAnsi" w:cstheme="minorBidi"/>
          <w:szCs w:val="22"/>
        </w:rPr>
      </w:pPr>
      <w:r>
        <w:t>4.</w:t>
      </w:r>
      <w:r>
        <w:tab/>
        <w:t>Ineffective judgment, application for registration of</w:t>
      </w:r>
      <w:r>
        <w:tab/>
      </w:r>
      <w:r>
        <w:fldChar w:fldCharType="begin"/>
      </w:r>
      <w:r>
        <w:instrText xml:space="preserve"> PAGEREF _Toc386715339 \h </w:instrText>
      </w:r>
      <w:r>
        <w:fldChar w:fldCharType="separate"/>
      </w:r>
      <w:r>
        <w:t>530</w:t>
      </w:r>
      <w:r>
        <w:fldChar w:fldCharType="end"/>
      </w:r>
    </w:p>
    <w:p>
      <w:pPr>
        <w:pStyle w:val="TOC8"/>
        <w:rPr>
          <w:rFonts w:asciiTheme="minorHAnsi" w:eastAsiaTheme="minorEastAsia" w:hAnsiTheme="minorHAnsi" w:cstheme="minorBidi"/>
          <w:szCs w:val="22"/>
        </w:rPr>
      </w:pPr>
      <w:r>
        <w:t>5.</w:t>
      </w:r>
      <w:r>
        <w:tab/>
        <w:t>Ineffective judgments, registration of</w:t>
      </w:r>
      <w:r>
        <w:tab/>
      </w:r>
      <w:r>
        <w:fldChar w:fldCharType="begin"/>
      </w:r>
      <w:r>
        <w:instrText xml:space="preserve"> PAGEREF _Toc386715340 \h </w:instrText>
      </w:r>
      <w:r>
        <w:fldChar w:fldCharType="separate"/>
      </w:r>
      <w:r>
        <w:t>531</w:t>
      </w:r>
      <w:r>
        <w:fldChar w:fldCharType="end"/>
      </w:r>
    </w:p>
    <w:p>
      <w:pPr>
        <w:pStyle w:val="TOC8"/>
        <w:rPr>
          <w:rFonts w:asciiTheme="minorHAnsi" w:eastAsiaTheme="minorEastAsia" w:hAnsiTheme="minorHAnsi" w:cstheme="minorBidi"/>
          <w:szCs w:val="22"/>
        </w:rPr>
      </w:pPr>
      <w:r>
        <w:t>6.</w:t>
      </w:r>
      <w:r>
        <w:tab/>
        <w:t>Act s. 10, application for order under</w:t>
      </w:r>
      <w:r>
        <w:tab/>
      </w:r>
      <w:r>
        <w:fldChar w:fldCharType="begin"/>
      </w:r>
      <w:r>
        <w:instrText xml:space="preserve"> PAGEREF _Toc386715341 \h </w:instrText>
      </w:r>
      <w:r>
        <w:fldChar w:fldCharType="separate"/>
      </w:r>
      <w:r>
        <w:t>531</w:t>
      </w:r>
      <w:r>
        <w:fldChar w:fldCharType="end"/>
      </w:r>
    </w:p>
    <w:p>
      <w:pPr>
        <w:pStyle w:val="TOC8"/>
        <w:rPr>
          <w:rFonts w:asciiTheme="minorHAnsi" w:eastAsiaTheme="minorEastAsia" w:hAnsiTheme="minorHAnsi" w:cstheme="minorBidi"/>
          <w:szCs w:val="22"/>
        </w:rPr>
      </w:pPr>
      <w:r>
        <w:t>7.</w:t>
      </w:r>
      <w:r>
        <w:tab/>
        <w:t>Act s. 11, application for order under</w:t>
      </w:r>
      <w:r>
        <w:tab/>
      </w:r>
      <w:r>
        <w:fldChar w:fldCharType="begin"/>
      </w:r>
      <w:r>
        <w:instrText xml:space="preserve"> PAGEREF _Toc386715342 \h </w:instrText>
      </w:r>
      <w:r>
        <w:fldChar w:fldCharType="separate"/>
      </w:r>
      <w:r>
        <w:t>532</w:t>
      </w:r>
      <w:r>
        <w:fldChar w:fldCharType="end"/>
      </w:r>
    </w:p>
    <w:p>
      <w:pPr>
        <w:pStyle w:val="TOC8"/>
        <w:rPr>
          <w:rFonts w:asciiTheme="minorHAnsi" w:eastAsiaTheme="minorEastAsia" w:hAnsiTheme="minorHAnsi" w:cstheme="minorBidi"/>
          <w:szCs w:val="22"/>
        </w:rPr>
      </w:pPr>
      <w:r>
        <w:t>8.</w:t>
      </w:r>
      <w:r>
        <w:tab/>
        <w:t>Act s. 11, effect of order under</w:t>
      </w:r>
      <w:r>
        <w:tab/>
      </w:r>
      <w:r>
        <w:fldChar w:fldCharType="begin"/>
      </w:r>
      <w:r>
        <w:instrText xml:space="preserve"> PAGEREF _Toc386715343 \h </w:instrText>
      </w:r>
      <w:r>
        <w:fldChar w:fldCharType="separate"/>
      </w:r>
      <w:r>
        <w:t>532</w:t>
      </w:r>
      <w:r>
        <w:fldChar w:fldCharType="end"/>
      </w:r>
    </w:p>
    <w:p>
      <w:pPr>
        <w:pStyle w:val="TOC2"/>
        <w:tabs>
          <w:tab w:val="right" w:leader="dot" w:pos="7088"/>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Writ of summons (general form) (O. 5 r. 1)</w:t>
      </w:r>
      <w:r>
        <w:tab/>
      </w:r>
      <w:r>
        <w:fldChar w:fldCharType="begin"/>
      </w:r>
      <w:r>
        <w:instrText xml:space="preserve"> PAGEREF _Toc386715345 \h </w:instrText>
      </w:r>
      <w:r>
        <w:fldChar w:fldCharType="separate"/>
      </w:r>
      <w:r>
        <w:t>534</w:t>
      </w:r>
      <w:r>
        <w:fldChar w:fldCharType="end"/>
      </w:r>
    </w:p>
    <w:p>
      <w:pPr>
        <w:pStyle w:val="TOC8"/>
        <w:rPr>
          <w:rFonts w:asciiTheme="minorHAnsi" w:eastAsiaTheme="minorEastAsia" w:hAnsiTheme="minorHAnsi" w:cstheme="minorBidi"/>
          <w:szCs w:val="22"/>
        </w:rPr>
      </w:pPr>
      <w:r>
        <w:t>2.</w:t>
      </w:r>
      <w:r>
        <w:tab/>
        <w:t>Writ of summons indorsed with statement of claim (O. 5 r. 1)</w:t>
      </w:r>
      <w:r>
        <w:tab/>
      </w:r>
      <w:r>
        <w:fldChar w:fldCharType="begin"/>
      </w:r>
      <w:r>
        <w:instrText xml:space="preserve"> PAGEREF _Toc386715346 \h </w:instrText>
      </w:r>
      <w:r>
        <w:fldChar w:fldCharType="separate"/>
      </w:r>
      <w:r>
        <w:t>535</w:t>
      </w:r>
      <w:r>
        <w:fldChar w:fldCharType="end"/>
      </w:r>
    </w:p>
    <w:p>
      <w:pPr>
        <w:pStyle w:val="TOC8"/>
        <w:rPr>
          <w:rFonts w:asciiTheme="minorHAnsi" w:eastAsiaTheme="minorEastAsia" w:hAnsiTheme="minorHAnsi" w:cstheme="minorBidi"/>
          <w:szCs w:val="22"/>
        </w:rPr>
      </w:pPr>
      <w:r>
        <w:t>3.</w:t>
      </w:r>
      <w:r>
        <w:tab/>
        <w:t>Writ of summons to be served outside WA</w:t>
      </w:r>
      <w:r>
        <w:tab/>
      </w:r>
      <w:r>
        <w:fldChar w:fldCharType="begin"/>
      </w:r>
      <w:r>
        <w:instrText xml:space="preserve"> PAGEREF _Toc386715347 \h </w:instrText>
      </w:r>
      <w:r>
        <w:fldChar w:fldCharType="separate"/>
      </w:r>
      <w:r>
        <w:t>536</w:t>
      </w:r>
      <w:r>
        <w:fldChar w:fldCharType="end"/>
      </w:r>
    </w:p>
    <w:p>
      <w:pPr>
        <w:pStyle w:val="TOC8"/>
        <w:rPr>
          <w:rFonts w:asciiTheme="minorHAnsi" w:eastAsiaTheme="minorEastAsia" w:hAnsiTheme="minorHAnsi" w:cstheme="minorBidi"/>
          <w:szCs w:val="22"/>
        </w:rPr>
      </w:pPr>
      <w:r>
        <w:t>5.</w:t>
      </w:r>
      <w:r>
        <w:tab/>
        <w:t>Indorsements of representative capacity of parties (O. 6 r. 5)</w:t>
      </w:r>
      <w:r>
        <w:tab/>
      </w:r>
      <w:r>
        <w:fldChar w:fldCharType="begin"/>
      </w:r>
      <w:r>
        <w:instrText xml:space="preserve"> PAGEREF _Toc386715348 \h </w:instrText>
      </w:r>
      <w:r>
        <w:fldChar w:fldCharType="separate"/>
      </w:r>
      <w:r>
        <w:t>537</w:t>
      </w:r>
      <w:r>
        <w:fldChar w:fldCharType="end"/>
      </w:r>
    </w:p>
    <w:p>
      <w:pPr>
        <w:pStyle w:val="TOC8"/>
        <w:rPr>
          <w:rFonts w:asciiTheme="minorHAnsi" w:eastAsiaTheme="minorEastAsia" w:hAnsiTheme="minorHAnsi" w:cstheme="minorBidi"/>
          <w:szCs w:val="22"/>
        </w:rPr>
      </w:pPr>
      <w:r>
        <w:t>5A.</w:t>
      </w:r>
      <w:r>
        <w:tab/>
        <w:t>Request for service abroad of judicial documents and certificate (O. 11A r. 4, 6 &amp; 16)</w:t>
      </w:r>
      <w:r>
        <w:tab/>
      </w:r>
      <w:r>
        <w:fldChar w:fldCharType="begin"/>
      </w:r>
      <w:r>
        <w:instrText xml:space="preserve"> PAGEREF _Toc386715349 \h </w:instrText>
      </w:r>
      <w:r>
        <w:fldChar w:fldCharType="separate"/>
      </w:r>
      <w:r>
        <w:t>538</w:t>
      </w:r>
      <w:r>
        <w:fldChar w:fldCharType="end"/>
      </w:r>
    </w:p>
    <w:p>
      <w:pPr>
        <w:pStyle w:val="TOC8"/>
        <w:rPr>
          <w:rFonts w:asciiTheme="minorHAnsi" w:eastAsiaTheme="minorEastAsia" w:hAnsiTheme="minorHAnsi" w:cstheme="minorBidi"/>
          <w:szCs w:val="22"/>
        </w:rPr>
      </w:pPr>
      <w:r>
        <w:t>5B.</w:t>
      </w:r>
      <w:r>
        <w:tab/>
        <w:t>Summary of the document to be served (O. 11A r. 4)</w:t>
      </w:r>
      <w:r>
        <w:tab/>
      </w:r>
      <w:r>
        <w:fldChar w:fldCharType="begin"/>
      </w:r>
      <w:r>
        <w:instrText xml:space="preserve"> PAGEREF _Toc386715350 \h </w:instrText>
      </w:r>
      <w:r>
        <w:fldChar w:fldCharType="separate"/>
      </w:r>
      <w:r>
        <w:t>541</w:t>
      </w:r>
      <w:r>
        <w:fldChar w:fldCharType="end"/>
      </w:r>
    </w:p>
    <w:p>
      <w:pPr>
        <w:pStyle w:val="TOC8"/>
        <w:rPr>
          <w:rFonts w:asciiTheme="minorHAnsi" w:eastAsiaTheme="minorEastAsia" w:hAnsiTheme="minorHAnsi" w:cstheme="minorBidi"/>
          <w:szCs w:val="22"/>
        </w:rPr>
      </w:pPr>
      <w:r>
        <w:t>6.</w:t>
      </w:r>
      <w:r>
        <w:tab/>
        <w:t>Memorandum of appearance (O. 12 r. 2(2))</w:t>
      </w:r>
      <w:r>
        <w:tab/>
      </w:r>
      <w:r>
        <w:fldChar w:fldCharType="begin"/>
      </w:r>
      <w:r>
        <w:instrText xml:space="preserve"> PAGEREF _Toc386715351 \h </w:instrText>
      </w:r>
      <w:r>
        <w:fldChar w:fldCharType="separate"/>
      </w:r>
      <w:r>
        <w:t>542</w:t>
      </w:r>
      <w:r>
        <w:fldChar w:fldCharType="end"/>
      </w:r>
    </w:p>
    <w:p>
      <w:pPr>
        <w:pStyle w:val="TOC8"/>
        <w:rPr>
          <w:rFonts w:asciiTheme="minorHAnsi" w:eastAsiaTheme="minorEastAsia" w:hAnsiTheme="minorHAnsi" w:cstheme="minorBidi"/>
          <w:szCs w:val="22"/>
        </w:rPr>
      </w:pPr>
      <w:r>
        <w:t>7.</w:t>
      </w:r>
      <w:r>
        <w:tab/>
        <w:t>Notice limiting defence (O. 12 r. 10)</w:t>
      </w:r>
      <w:r>
        <w:tab/>
      </w:r>
      <w:r>
        <w:fldChar w:fldCharType="begin"/>
      </w:r>
      <w:r>
        <w:instrText xml:space="preserve"> PAGEREF _Toc386715352 \h </w:instrText>
      </w:r>
      <w:r>
        <w:fldChar w:fldCharType="separate"/>
      </w:r>
      <w:r>
        <w:t>543</w:t>
      </w:r>
      <w:r>
        <w:fldChar w:fldCharType="end"/>
      </w:r>
    </w:p>
    <w:p>
      <w:pPr>
        <w:pStyle w:val="TOC8"/>
        <w:rPr>
          <w:rFonts w:asciiTheme="minorHAnsi" w:eastAsiaTheme="minorEastAsia" w:hAnsiTheme="minorHAnsi" w:cstheme="minorBidi"/>
          <w:szCs w:val="22"/>
        </w:rPr>
      </w:pPr>
      <w:r>
        <w:t>10.</w:t>
      </w:r>
      <w:r>
        <w:tab/>
        <w:t>Forms for Order 18</w:t>
      </w:r>
      <w:r>
        <w:tab/>
      </w:r>
      <w:r>
        <w:fldChar w:fldCharType="begin"/>
      </w:r>
      <w:r>
        <w:instrText xml:space="preserve"> PAGEREF _Toc386715353 \h </w:instrText>
      </w:r>
      <w:r>
        <w:fldChar w:fldCharType="separate"/>
      </w:r>
      <w:r>
        <w:t>544</w:t>
      </w:r>
      <w:r>
        <w:fldChar w:fldCharType="end"/>
      </w:r>
    </w:p>
    <w:p>
      <w:pPr>
        <w:pStyle w:val="TOC8"/>
        <w:rPr>
          <w:rFonts w:asciiTheme="minorHAnsi" w:eastAsiaTheme="minorEastAsia" w:hAnsiTheme="minorHAnsi" w:cstheme="minorBidi"/>
          <w:szCs w:val="22"/>
        </w:rPr>
      </w:pPr>
      <w:r>
        <w:t>11.</w:t>
      </w:r>
      <w:r>
        <w:tab/>
        <w:t>Third party notice (general form) (O. 19 r. 1)</w:t>
      </w:r>
      <w:r>
        <w:tab/>
      </w:r>
      <w:r>
        <w:fldChar w:fldCharType="begin"/>
      </w:r>
      <w:r>
        <w:instrText xml:space="preserve"> PAGEREF _Toc386715354 \h </w:instrText>
      </w:r>
      <w:r>
        <w:fldChar w:fldCharType="separate"/>
      </w:r>
      <w:r>
        <w:t>546</w:t>
      </w:r>
      <w:r>
        <w:fldChar w:fldCharType="end"/>
      </w:r>
    </w:p>
    <w:p>
      <w:pPr>
        <w:pStyle w:val="TOC8"/>
        <w:rPr>
          <w:rFonts w:asciiTheme="minorHAnsi" w:eastAsiaTheme="minorEastAsia" w:hAnsiTheme="minorHAnsi" w:cstheme="minorBidi"/>
          <w:szCs w:val="22"/>
        </w:rPr>
      </w:pPr>
      <w:r>
        <w:t>12.</w:t>
      </w:r>
      <w:r>
        <w:tab/>
        <w:t>Third party notice where question or issue to be determined (O. 19 r. 1)</w:t>
      </w:r>
      <w:r>
        <w:tab/>
      </w:r>
      <w:r>
        <w:fldChar w:fldCharType="begin"/>
      </w:r>
      <w:r>
        <w:instrText xml:space="preserve"> PAGEREF _Toc386715355 \h </w:instrText>
      </w:r>
      <w:r>
        <w:fldChar w:fldCharType="separate"/>
      </w:r>
      <w:r>
        <w:t>547</w:t>
      </w:r>
      <w:r>
        <w:fldChar w:fldCharType="end"/>
      </w:r>
    </w:p>
    <w:p>
      <w:pPr>
        <w:pStyle w:val="TOC8"/>
        <w:rPr>
          <w:rFonts w:asciiTheme="minorHAnsi" w:eastAsiaTheme="minorEastAsia" w:hAnsiTheme="minorHAnsi" w:cstheme="minorBidi"/>
          <w:szCs w:val="22"/>
        </w:rPr>
      </w:pPr>
      <w:r>
        <w:t>17.</w:t>
      </w:r>
      <w:r>
        <w:tab/>
        <w:t>List of documents (O. 26 r. 4(1) &amp; 8)</w:t>
      </w:r>
      <w:r>
        <w:tab/>
      </w:r>
      <w:r>
        <w:fldChar w:fldCharType="begin"/>
      </w:r>
      <w:r>
        <w:instrText xml:space="preserve"> PAGEREF _Toc386715356 \h </w:instrText>
      </w:r>
      <w:r>
        <w:fldChar w:fldCharType="separate"/>
      </w:r>
      <w:r>
        <w:t>548</w:t>
      </w:r>
      <w:r>
        <w:fldChar w:fldCharType="end"/>
      </w:r>
    </w:p>
    <w:p>
      <w:pPr>
        <w:pStyle w:val="TOC8"/>
        <w:rPr>
          <w:rFonts w:asciiTheme="minorHAnsi" w:eastAsiaTheme="minorEastAsia" w:hAnsiTheme="minorHAnsi" w:cstheme="minorBidi"/>
          <w:szCs w:val="22"/>
        </w:rPr>
      </w:pPr>
      <w:r>
        <w:t>18.</w:t>
      </w:r>
      <w:r>
        <w:tab/>
        <w:t>Affidavit verifying list of documents (O. 26 r. 4(3))</w:t>
      </w:r>
      <w:r>
        <w:tab/>
      </w:r>
      <w:r>
        <w:fldChar w:fldCharType="begin"/>
      </w:r>
      <w:r>
        <w:instrText xml:space="preserve"> PAGEREF _Toc386715357 \h </w:instrText>
      </w:r>
      <w:r>
        <w:fldChar w:fldCharType="separate"/>
      </w:r>
      <w:r>
        <w:t>551</w:t>
      </w:r>
      <w:r>
        <w:fldChar w:fldCharType="end"/>
      </w:r>
    </w:p>
    <w:p>
      <w:pPr>
        <w:pStyle w:val="TOC8"/>
        <w:rPr>
          <w:rFonts w:asciiTheme="minorHAnsi" w:eastAsiaTheme="minorEastAsia" w:hAnsiTheme="minorHAnsi" w:cstheme="minorBidi"/>
          <w:szCs w:val="22"/>
        </w:rPr>
      </w:pPr>
      <w:r>
        <w:t>19.</w:t>
      </w:r>
      <w:r>
        <w:tab/>
        <w:t>Request to set down cause for further consideration (O. 33 r. 13(3))</w:t>
      </w:r>
      <w:r>
        <w:tab/>
      </w:r>
      <w:r>
        <w:fldChar w:fldCharType="begin"/>
      </w:r>
      <w:r>
        <w:instrText xml:space="preserve"> PAGEREF _Toc386715358 \h </w:instrText>
      </w:r>
      <w:r>
        <w:fldChar w:fldCharType="separate"/>
      </w:r>
      <w:r>
        <w:t>552</w:t>
      </w:r>
      <w:r>
        <w:fldChar w:fldCharType="end"/>
      </w:r>
    </w:p>
    <w:p>
      <w:pPr>
        <w:pStyle w:val="TOC8"/>
        <w:rPr>
          <w:rFonts w:asciiTheme="minorHAnsi" w:eastAsiaTheme="minorEastAsia" w:hAnsiTheme="minorHAnsi" w:cstheme="minorBidi"/>
          <w:szCs w:val="22"/>
        </w:rPr>
      </w:pPr>
      <w:r>
        <w:t>20.</w:t>
      </w:r>
      <w:r>
        <w:tab/>
        <w:t>Notice that cause has been set down for further consideration (O. 33 r. 13(3))</w:t>
      </w:r>
      <w:r>
        <w:tab/>
      </w:r>
      <w:r>
        <w:fldChar w:fldCharType="begin"/>
      </w:r>
      <w:r>
        <w:instrText xml:space="preserve"> PAGEREF _Toc386715359 \h </w:instrText>
      </w:r>
      <w:r>
        <w:fldChar w:fldCharType="separate"/>
      </w:r>
      <w:r>
        <w:t>552</w:t>
      </w:r>
      <w:r>
        <w:fldChar w:fldCharType="end"/>
      </w:r>
    </w:p>
    <w:p>
      <w:pPr>
        <w:pStyle w:val="TOC8"/>
        <w:rPr>
          <w:rFonts w:asciiTheme="minorHAnsi" w:eastAsiaTheme="minorEastAsia" w:hAnsiTheme="minorHAnsi" w:cstheme="minorBidi"/>
          <w:szCs w:val="22"/>
        </w:rPr>
      </w:pPr>
      <w:r>
        <w:t>22.</w:t>
      </w:r>
      <w:r>
        <w:tab/>
        <w:t>Subpoena (O. 36B r. 3(1))</w:t>
      </w:r>
      <w:r>
        <w:tab/>
      </w:r>
      <w:r>
        <w:fldChar w:fldCharType="begin"/>
      </w:r>
      <w:r>
        <w:instrText xml:space="preserve"> PAGEREF _Toc386715360 \h </w:instrText>
      </w:r>
      <w:r>
        <w:fldChar w:fldCharType="separate"/>
      </w:r>
      <w:r>
        <w:t>553</w:t>
      </w:r>
      <w:r>
        <w:fldChar w:fldCharType="end"/>
      </w:r>
    </w:p>
    <w:p>
      <w:pPr>
        <w:pStyle w:val="TOC8"/>
        <w:rPr>
          <w:rFonts w:asciiTheme="minorHAnsi" w:eastAsiaTheme="minorEastAsia" w:hAnsiTheme="minorHAnsi" w:cstheme="minorBidi"/>
          <w:szCs w:val="22"/>
        </w:rPr>
      </w:pPr>
      <w:r>
        <w:t>22A.</w:t>
      </w:r>
      <w:r>
        <w:tab/>
        <w:t>Subpoena notice and declaration (O. 36B r. 10(3))</w:t>
      </w:r>
      <w:r>
        <w:tab/>
      </w:r>
      <w:r>
        <w:fldChar w:fldCharType="begin"/>
      </w:r>
      <w:r>
        <w:instrText xml:space="preserve"> PAGEREF _Toc386715361 \h </w:instrText>
      </w:r>
      <w:r>
        <w:fldChar w:fldCharType="separate"/>
      </w:r>
      <w:r>
        <w:t>558</w:t>
      </w:r>
      <w:r>
        <w:fldChar w:fldCharType="end"/>
      </w:r>
    </w:p>
    <w:p>
      <w:pPr>
        <w:pStyle w:val="TOC8"/>
        <w:rPr>
          <w:rFonts w:asciiTheme="minorHAnsi" w:eastAsiaTheme="minorEastAsia" w:hAnsiTheme="minorHAnsi" w:cstheme="minorBidi"/>
          <w:szCs w:val="22"/>
        </w:rPr>
      </w:pPr>
      <w:r>
        <w:t>23.</w:t>
      </w:r>
      <w:r>
        <w:tab/>
        <w:t>Writ of subpoena for service in New Zealand (O. 36B r. 3(1))</w:t>
      </w:r>
      <w:r>
        <w:tab/>
      </w:r>
      <w:r>
        <w:fldChar w:fldCharType="begin"/>
      </w:r>
      <w:r>
        <w:instrText xml:space="preserve"> PAGEREF _Toc386715362 \h </w:instrText>
      </w:r>
      <w:r>
        <w:fldChar w:fldCharType="separate"/>
      </w:r>
      <w:r>
        <w:t>560</w:t>
      </w:r>
      <w:r>
        <w:fldChar w:fldCharType="end"/>
      </w:r>
    </w:p>
    <w:p>
      <w:pPr>
        <w:pStyle w:val="TOC8"/>
        <w:rPr>
          <w:rFonts w:asciiTheme="minorHAnsi" w:eastAsiaTheme="minorEastAsia" w:hAnsiTheme="minorHAnsi" w:cstheme="minorBidi"/>
          <w:szCs w:val="22"/>
        </w:rPr>
      </w:pPr>
      <w:r>
        <w:t>25.</w:t>
      </w:r>
      <w:r>
        <w:tab/>
        <w:t>Order for examination of witness before trial (O. 38 r. 1)</w:t>
      </w:r>
      <w:r>
        <w:tab/>
      </w:r>
      <w:r>
        <w:fldChar w:fldCharType="begin"/>
      </w:r>
      <w:r>
        <w:instrText xml:space="preserve"> PAGEREF _Toc386715363 \h </w:instrText>
      </w:r>
      <w:r>
        <w:fldChar w:fldCharType="separate"/>
      </w:r>
      <w:r>
        <w:t>561</w:t>
      </w:r>
      <w:r>
        <w:fldChar w:fldCharType="end"/>
      </w:r>
    </w:p>
    <w:p>
      <w:pPr>
        <w:pStyle w:val="TOC8"/>
        <w:rPr>
          <w:rFonts w:asciiTheme="minorHAnsi" w:eastAsiaTheme="minorEastAsia" w:hAnsiTheme="minorHAnsi" w:cstheme="minorBidi"/>
          <w:szCs w:val="22"/>
        </w:rPr>
      </w:pPr>
      <w:r>
        <w:t>26.</w:t>
      </w:r>
      <w:r>
        <w:tab/>
      </w:r>
      <w:r>
        <w:rPr>
          <w:i/>
        </w:rPr>
        <w:t xml:space="preserve">Evidence Act 1906 </w:t>
      </w:r>
      <w:r>
        <w:t>s. 110 or 111, order under (O. 38A r. 5)</w:t>
      </w:r>
      <w:r>
        <w:tab/>
      </w:r>
      <w:r>
        <w:fldChar w:fldCharType="begin"/>
      </w:r>
      <w:r>
        <w:instrText xml:space="preserve"> PAGEREF _Toc386715364 \h </w:instrText>
      </w:r>
      <w:r>
        <w:fldChar w:fldCharType="separate"/>
      </w:r>
      <w:r>
        <w:t>562</w:t>
      </w:r>
      <w:r>
        <w:fldChar w:fldCharType="end"/>
      </w:r>
    </w:p>
    <w:p>
      <w:pPr>
        <w:pStyle w:val="TOC8"/>
        <w:rPr>
          <w:rFonts w:asciiTheme="minorHAnsi" w:eastAsiaTheme="minorEastAsia" w:hAnsiTheme="minorHAnsi" w:cstheme="minorBidi"/>
          <w:szCs w:val="22"/>
        </w:rPr>
      </w:pPr>
      <w:r>
        <w:t>28.</w:t>
      </w:r>
      <w:r>
        <w:tab/>
        <w:t>Letter of request (O. 38A r. 3(4))</w:t>
      </w:r>
      <w:r>
        <w:tab/>
      </w:r>
      <w:r>
        <w:fldChar w:fldCharType="begin"/>
      </w:r>
      <w:r>
        <w:instrText xml:space="preserve"> PAGEREF _Toc386715365 \h </w:instrText>
      </w:r>
      <w:r>
        <w:fldChar w:fldCharType="separate"/>
      </w:r>
      <w:r>
        <w:t>564</w:t>
      </w:r>
      <w:r>
        <w:fldChar w:fldCharType="end"/>
      </w:r>
    </w:p>
    <w:p>
      <w:pPr>
        <w:pStyle w:val="TOC8"/>
        <w:rPr>
          <w:rFonts w:asciiTheme="minorHAnsi" w:eastAsiaTheme="minorEastAsia" w:hAnsiTheme="minorHAnsi" w:cstheme="minorBidi"/>
          <w:szCs w:val="22"/>
        </w:rPr>
      </w:pPr>
      <w:r>
        <w:t>29.</w:t>
      </w:r>
      <w:r>
        <w:tab/>
        <w:t>Undertaking as to costs of letter of request (O. 38A r. 5)</w:t>
      </w:r>
      <w:r>
        <w:tab/>
      </w:r>
      <w:r>
        <w:fldChar w:fldCharType="begin"/>
      </w:r>
      <w:r>
        <w:instrText xml:space="preserve"> PAGEREF _Toc386715366 \h </w:instrText>
      </w:r>
      <w:r>
        <w:fldChar w:fldCharType="separate"/>
      </w:r>
      <w:r>
        <w:t>565</w:t>
      </w:r>
      <w:r>
        <w:fldChar w:fldCharType="end"/>
      </w:r>
    </w:p>
    <w:p>
      <w:pPr>
        <w:pStyle w:val="TOC8"/>
        <w:rPr>
          <w:rFonts w:asciiTheme="minorHAnsi" w:eastAsiaTheme="minorEastAsia" w:hAnsiTheme="minorHAnsi" w:cstheme="minorBidi"/>
          <w:szCs w:val="22"/>
        </w:rPr>
      </w:pPr>
      <w:r>
        <w:t>30.</w:t>
      </w:r>
      <w:r>
        <w:tab/>
      </w:r>
      <w:r>
        <w:rPr>
          <w:i/>
        </w:rPr>
        <w:t xml:space="preserve">Evidence Act 1906 </w:t>
      </w:r>
      <w:r>
        <w:t>s. 117, order under (O. 39 r. 3)</w:t>
      </w:r>
      <w:r>
        <w:tab/>
      </w:r>
      <w:r>
        <w:fldChar w:fldCharType="begin"/>
      </w:r>
      <w:r>
        <w:instrText xml:space="preserve"> PAGEREF _Toc386715367 \h </w:instrText>
      </w:r>
      <w:r>
        <w:fldChar w:fldCharType="separate"/>
      </w:r>
      <w:r>
        <w:t>566</w:t>
      </w:r>
      <w:r>
        <w:fldChar w:fldCharType="end"/>
      </w:r>
    </w:p>
    <w:p>
      <w:pPr>
        <w:pStyle w:val="TOC8"/>
        <w:rPr>
          <w:rFonts w:asciiTheme="minorHAnsi" w:eastAsiaTheme="minorEastAsia" w:hAnsiTheme="minorHAnsi" w:cstheme="minorBidi"/>
          <w:szCs w:val="22"/>
        </w:rPr>
      </w:pPr>
      <w:r>
        <w:t>31.</w:t>
      </w:r>
      <w:r>
        <w:tab/>
        <w:t>Certificate (O. 39 r. 5(2))</w:t>
      </w:r>
      <w:r>
        <w:tab/>
      </w:r>
      <w:r>
        <w:fldChar w:fldCharType="begin"/>
      </w:r>
      <w:r>
        <w:instrText xml:space="preserve"> PAGEREF _Toc386715368 \h </w:instrText>
      </w:r>
      <w:r>
        <w:fldChar w:fldCharType="separate"/>
      </w:r>
      <w:r>
        <w:t>567</w:t>
      </w:r>
      <w:r>
        <w:fldChar w:fldCharType="end"/>
      </w:r>
    </w:p>
    <w:p>
      <w:pPr>
        <w:pStyle w:val="TOC8"/>
        <w:rPr>
          <w:rFonts w:asciiTheme="minorHAnsi" w:eastAsiaTheme="minorEastAsia" w:hAnsiTheme="minorHAnsi" w:cstheme="minorBidi"/>
          <w:szCs w:val="22"/>
        </w:rPr>
      </w:pPr>
      <w:r>
        <w:t>31A.</w:t>
      </w:r>
      <w:r>
        <w:tab/>
        <w:t>Application for subpoena to be set aside (O. 39A r. 4(1))</w:t>
      </w:r>
      <w:r>
        <w:tab/>
      </w:r>
      <w:r>
        <w:fldChar w:fldCharType="begin"/>
      </w:r>
      <w:r>
        <w:instrText xml:space="preserve"> PAGEREF _Toc386715369 \h </w:instrText>
      </w:r>
      <w:r>
        <w:fldChar w:fldCharType="separate"/>
      </w:r>
      <w:r>
        <w:t>567</w:t>
      </w:r>
      <w:r>
        <w:fldChar w:fldCharType="end"/>
      </w:r>
    </w:p>
    <w:p>
      <w:pPr>
        <w:pStyle w:val="TOC8"/>
        <w:rPr>
          <w:rFonts w:asciiTheme="minorHAnsi" w:eastAsiaTheme="minorEastAsia" w:hAnsiTheme="minorHAnsi" w:cstheme="minorBidi"/>
          <w:szCs w:val="22"/>
        </w:rPr>
      </w:pPr>
      <w:r>
        <w:t>31B.</w:t>
      </w:r>
      <w:r>
        <w:tab/>
        <w:t>Request for application to be determined with hearing (O. 39A r. 4(8))</w:t>
      </w:r>
      <w:r>
        <w:tab/>
      </w:r>
      <w:r>
        <w:fldChar w:fldCharType="begin"/>
      </w:r>
      <w:r>
        <w:instrText xml:space="preserve"> PAGEREF _Toc386715370 \h </w:instrText>
      </w:r>
      <w:r>
        <w:fldChar w:fldCharType="separate"/>
      </w:r>
      <w:r>
        <w:t>568</w:t>
      </w:r>
      <w:r>
        <w:fldChar w:fldCharType="end"/>
      </w:r>
    </w:p>
    <w:p>
      <w:pPr>
        <w:pStyle w:val="TOC8"/>
        <w:rPr>
          <w:rFonts w:asciiTheme="minorHAnsi" w:eastAsiaTheme="minorEastAsia" w:hAnsiTheme="minorHAnsi" w:cstheme="minorBidi"/>
          <w:szCs w:val="22"/>
        </w:rPr>
      </w:pPr>
      <w:r>
        <w:t>31C.</w:t>
      </w:r>
      <w:r>
        <w:tab/>
        <w:t>Request to appear remotely in hearing to set aside subpoena (O. 39A r. 4(9))</w:t>
      </w:r>
      <w:r>
        <w:tab/>
      </w:r>
      <w:r>
        <w:fldChar w:fldCharType="begin"/>
      </w:r>
      <w:r>
        <w:instrText xml:space="preserve"> PAGEREF _Toc386715371 \h </w:instrText>
      </w:r>
      <w:r>
        <w:fldChar w:fldCharType="separate"/>
      </w:r>
      <w:r>
        <w:t>568</w:t>
      </w:r>
      <w:r>
        <w:fldChar w:fldCharType="end"/>
      </w:r>
    </w:p>
    <w:p>
      <w:pPr>
        <w:pStyle w:val="TOC8"/>
        <w:rPr>
          <w:rFonts w:asciiTheme="minorHAnsi" w:eastAsiaTheme="minorEastAsia" w:hAnsiTheme="minorHAnsi" w:cstheme="minorBidi"/>
          <w:szCs w:val="22"/>
        </w:rPr>
      </w:pPr>
      <w:r>
        <w:t>31D.</w:t>
      </w:r>
      <w:r>
        <w:tab/>
        <w:t>Certificate of non</w:t>
      </w:r>
      <w:r>
        <w:noBreakHyphen/>
        <w:t>compliance with subpoena (O. 39A r. 5)</w:t>
      </w:r>
      <w:r>
        <w:tab/>
      </w:r>
      <w:r>
        <w:fldChar w:fldCharType="begin"/>
      </w:r>
      <w:r>
        <w:instrText xml:space="preserve"> PAGEREF _Toc386715372 \h </w:instrText>
      </w:r>
      <w:r>
        <w:fldChar w:fldCharType="separate"/>
      </w:r>
      <w:r>
        <w:t>569</w:t>
      </w:r>
      <w:r>
        <w:fldChar w:fldCharType="end"/>
      </w:r>
    </w:p>
    <w:p>
      <w:pPr>
        <w:pStyle w:val="TOC8"/>
        <w:rPr>
          <w:rFonts w:asciiTheme="minorHAnsi" w:eastAsiaTheme="minorEastAsia" w:hAnsiTheme="minorHAnsi" w:cstheme="minorBidi"/>
          <w:szCs w:val="22"/>
        </w:rPr>
      </w:pPr>
      <w:r>
        <w:t>32.</w:t>
      </w:r>
      <w:r>
        <w:tab/>
        <w:t>Default judgment in action for liquidated demand (O. 13 r. 2; O. 22 r. 2; O. 42 r. 1)</w:t>
      </w:r>
      <w:r>
        <w:tab/>
      </w:r>
      <w:r>
        <w:fldChar w:fldCharType="begin"/>
      </w:r>
      <w:r>
        <w:instrText xml:space="preserve"> PAGEREF _Toc386715373 \h </w:instrText>
      </w:r>
      <w:r>
        <w:fldChar w:fldCharType="separate"/>
      </w:r>
      <w:r>
        <w:t>569</w:t>
      </w:r>
      <w:r>
        <w:fldChar w:fldCharType="end"/>
      </w:r>
    </w:p>
    <w:p>
      <w:pPr>
        <w:pStyle w:val="TOC8"/>
        <w:rPr>
          <w:rFonts w:asciiTheme="minorHAnsi" w:eastAsiaTheme="minorEastAsia" w:hAnsiTheme="minorHAnsi" w:cstheme="minorBidi"/>
          <w:szCs w:val="22"/>
        </w:rPr>
      </w:pPr>
      <w:r>
        <w:t>34.</w:t>
      </w:r>
      <w:r>
        <w:tab/>
        <w:t>Default judgment where demand unliquidated (O. 13 r. 7; O. 22 r. 3; O. 42 r. 1)</w:t>
      </w:r>
      <w:r>
        <w:tab/>
      </w:r>
      <w:r>
        <w:fldChar w:fldCharType="begin"/>
      </w:r>
      <w:r>
        <w:instrText xml:space="preserve"> PAGEREF _Toc386715374 \h </w:instrText>
      </w:r>
      <w:r>
        <w:fldChar w:fldCharType="separate"/>
      </w:r>
      <w:r>
        <w:t>570</w:t>
      </w:r>
      <w:r>
        <w:fldChar w:fldCharType="end"/>
      </w:r>
    </w:p>
    <w:p>
      <w:pPr>
        <w:pStyle w:val="TOC8"/>
        <w:rPr>
          <w:rFonts w:asciiTheme="minorHAnsi" w:eastAsiaTheme="minorEastAsia" w:hAnsiTheme="minorHAnsi" w:cstheme="minorBidi"/>
          <w:szCs w:val="22"/>
        </w:rPr>
      </w:pPr>
      <w:r>
        <w:t>35.</w:t>
      </w:r>
      <w:r>
        <w:tab/>
        <w:t>Default judgment in action relating to detention of goods (O. 13 r. 4; O. 22 r. 4; O. 42 r. 1)</w:t>
      </w:r>
      <w:r>
        <w:tab/>
      </w:r>
      <w:r>
        <w:fldChar w:fldCharType="begin"/>
      </w:r>
      <w:r>
        <w:instrText xml:space="preserve"> PAGEREF _Toc386715375 \h </w:instrText>
      </w:r>
      <w:r>
        <w:fldChar w:fldCharType="separate"/>
      </w:r>
      <w:r>
        <w:t>571</w:t>
      </w:r>
      <w:r>
        <w:fldChar w:fldCharType="end"/>
      </w:r>
    </w:p>
    <w:p>
      <w:pPr>
        <w:pStyle w:val="TOC8"/>
        <w:rPr>
          <w:rFonts w:asciiTheme="minorHAnsi" w:eastAsiaTheme="minorEastAsia" w:hAnsiTheme="minorHAnsi" w:cstheme="minorBidi"/>
          <w:szCs w:val="22"/>
        </w:rPr>
      </w:pPr>
      <w:r>
        <w:t>36.</w:t>
      </w:r>
      <w:r>
        <w:tab/>
        <w:t>Default judgment in action for possession of land (O. 13 r. 5; O. 22 r. 5; O. 42 r. 1)</w:t>
      </w:r>
      <w:r>
        <w:tab/>
      </w:r>
      <w:r>
        <w:fldChar w:fldCharType="begin"/>
      </w:r>
      <w:r>
        <w:instrText xml:space="preserve"> PAGEREF _Toc386715376 \h </w:instrText>
      </w:r>
      <w:r>
        <w:fldChar w:fldCharType="separate"/>
      </w:r>
      <w:r>
        <w:t>572</w:t>
      </w:r>
      <w:r>
        <w:fldChar w:fldCharType="end"/>
      </w:r>
    </w:p>
    <w:p>
      <w:pPr>
        <w:pStyle w:val="TOC8"/>
        <w:rPr>
          <w:rFonts w:asciiTheme="minorHAnsi" w:eastAsiaTheme="minorEastAsia" w:hAnsiTheme="minorHAnsi" w:cstheme="minorBidi"/>
          <w:szCs w:val="22"/>
        </w:rPr>
      </w:pPr>
      <w:r>
        <w:t>37.</w:t>
      </w:r>
      <w:r>
        <w:tab/>
        <w:t>Final judgment after assessment of damages etc. (O. 42 r. 1)</w:t>
      </w:r>
      <w:r>
        <w:tab/>
      </w:r>
      <w:r>
        <w:fldChar w:fldCharType="begin"/>
      </w:r>
      <w:r>
        <w:instrText xml:space="preserve"> PAGEREF _Toc386715377 \h </w:instrText>
      </w:r>
      <w:r>
        <w:fldChar w:fldCharType="separate"/>
      </w:r>
      <w:r>
        <w:t>572</w:t>
      </w:r>
      <w:r>
        <w:fldChar w:fldCharType="end"/>
      </w:r>
    </w:p>
    <w:p>
      <w:pPr>
        <w:pStyle w:val="TOC8"/>
        <w:rPr>
          <w:rFonts w:asciiTheme="minorHAnsi" w:eastAsiaTheme="minorEastAsia" w:hAnsiTheme="minorHAnsi" w:cstheme="minorBidi"/>
          <w:szCs w:val="22"/>
        </w:rPr>
      </w:pPr>
      <w:r>
        <w:t>38.</w:t>
      </w:r>
      <w:r>
        <w:tab/>
        <w:t>Judgment under Order 14 (O. 14 r. 3)</w:t>
      </w:r>
      <w:r>
        <w:tab/>
      </w:r>
      <w:r>
        <w:fldChar w:fldCharType="begin"/>
      </w:r>
      <w:r>
        <w:instrText xml:space="preserve"> PAGEREF _Toc386715378 \h </w:instrText>
      </w:r>
      <w:r>
        <w:fldChar w:fldCharType="separate"/>
      </w:r>
      <w:r>
        <w:t>573</w:t>
      </w:r>
      <w:r>
        <w:fldChar w:fldCharType="end"/>
      </w:r>
    </w:p>
    <w:p>
      <w:pPr>
        <w:pStyle w:val="TOC8"/>
        <w:rPr>
          <w:rFonts w:asciiTheme="minorHAnsi" w:eastAsiaTheme="minorEastAsia" w:hAnsiTheme="minorHAnsi" w:cstheme="minorBidi"/>
          <w:szCs w:val="22"/>
        </w:rPr>
      </w:pPr>
      <w:r>
        <w:t>39.</w:t>
      </w:r>
      <w:r>
        <w:tab/>
        <w:t>Judgment after trial by judge without a jury (O. 42 r. 1)</w:t>
      </w:r>
      <w:r>
        <w:tab/>
      </w:r>
      <w:r>
        <w:fldChar w:fldCharType="begin"/>
      </w:r>
      <w:r>
        <w:instrText xml:space="preserve"> PAGEREF _Toc386715379 \h </w:instrText>
      </w:r>
      <w:r>
        <w:fldChar w:fldCharType="separate"/>
      </w:r>
      <w:r>
        <w:t>573</w:t>
      </w:r>
      <w:r>
        <w:fldChar w:fldCharType="end"/>
      </w:r>
    </w:p>
    <w:p>
      <w:pPr>
        <w:pStyle w:val="TOC8"/>
        <w:rPr>
          <w:rFonts w:asciiTheme="minorHAnsi" w:eastAsiaTheme="minorEastAsia" w:hAnsiTheme="minorHAnsi" w:cstheme="minorBidi"/>
          <w:szCs w:val="22"/>
        </w:rPr>
      </w:pPr>
      <w:r>
        <w:t>40.</w:t>
      </w:r>
      <w:r>
        <w:tab/>
        <w:t>Judgment after trial with a jury (O. 42 r. 1)</w:t>
      </w:r>
      <w:r>
        <w:tab/>
      </w:r>
      <w:r>
        <w:fldChar w:fldCharType="begin"/>
      </w:r>
      <w:r>
        <w:instrText xml:space="preserve"> PAGEREF _Toc386715380 \h </w:instrText>
      </w:r>
      <w:r>
        <w:fldChar w:fldCharType="separate"/>
      </w:r>
      <w:r>
        <w:t>574</w:t>
      </w:r>
      <w:r>
        <w:fldChar w:fldCharType="end"/>
      </w:r>
    </w:p>
    <w:p>
      <w:pPr>
        <w:pStyle w:val="TOC8"/>
        <w:rPr>
          <w:rFonts w:asciiTheme="minorHAnsi" w:eastAsiaTheme="minorEastAsia" w:hAnsiTheme="minorHAnsi" w:cstheme="minorBidi"/>
          <w:szCs w:val="22"/>
        </w:rPr>
      </w:pPr>
      <w:r>
        <w:t>41.</w:t>
      </w:r>
      <w:r>
        <w:tab/>
        <w:t>Judgment after trial before master or special referee (O. 42 r. 1)</w:t>
      </w:r>
      <w:r>
        <w:tab/>
      </w:r>
      <w:r>
        <w:fldChar w:fldCharType="begin"/>
      </w:r>
      <w:r>
        <w:instrText xml:space="preserve"> PAGEREF _Toc386715381 \h </w:instrText>
      </w:r>
      <w:r>
        <w:fldChar w:fldCharType="separate"/>
      </w:r>
      <w:r>
        <w:t>574</w:t>
      </w:r>
      <w:r>
        <w:fldChar w:fldCharType="end"/>
      </w:r>
    </w:p>
    <w:p>
      <w:pPr>
        <w:pStyle w:val="TOC8"/>
        <w:rPr>
          <w:rFonts w:asciiTheme="minorHAnsi" w:eastAsiaTheme="minorEastAsia" w:hAnsiTheme="minorHAnsi" w:cstheme="minorBidi"/>
          <w:szCs w:val="22"/>
        </w:rPr>
      </w:pPr>
      <w:r>
        <w:t>42.</w:t>
      </w:r>
      <w:r>
        <w:tab/>
        <w:t>Judgment after decision of preliminary issue (O. 32 r. 7; O. 42 r. 1)</w:t>
      </w:r>
      <w:r>
        <w:tab/>
      </w:r>
      <w:r>
        <w:fldChar w:fldCharType="begin"/>
      </w:r>
      <w:r>
        <w:instrText xml:space="preserve"> PAGEREF _Toc386715382 \h </w:instrText>
      </w:r>
      <w:r>
        <w:fldChar w:fldCharType="separate"/>
      </w:r>
      <w:r>
        <w:t>575</w:t>
      </w:r>
      <w:r>
        <w:fldChar w:fldCharType="end"/>
      </w:r>
    </w:p>
    <w:p>
      <w:pPr>
        <w:pStyle w:val="TOC8"/>
        <w:rPr>
          <w:rFonts w:asciiTheme="minorHAnsi" w:eastAsiaTheme="minorEastAsia" w:hAnsiTheme="minorHAnsi" w:cstheme="minorBidi"/>
          <w:szCs w:val="22"/>
        </w:rPr>
      </w:pPr>
      <w:r>
        <w:t>43.</w:t>
      </w:r>
      <w:r>
        <w:tab/>
        <w:t>Judgment for defendant’s costs on discontinuance (O. 23 r. 2)</w:t>
      </w:r>
      <w:r>
        <w:tab/>
      </w:r>
      <w:r>
        <w:fldChar w:fldCharType="begin"/>
      </w:r>
      <w:r>
        <w:instrText xml:space="preserve"> PAGEREF _Toc386715383 \h </w:instrText>
      </w:r>
      <w:r>
        <w:fldChar w:fldCharType="separate"/>
      </w:r>
      <w:r>
        <w:t>575</w:t>
      </w:r>
      <w:r>
        <w:fldChar w:fldCharType="end"/>
      </w:r>
    </w:p>
    <w:p>
      <w:pPr>
        <w:pStyle w:val="TOC8"/>
        <w:rPr>
          <w:rFonts w:asciiTheme="minorHAnsi" w:eastAsiaTheme="minorEastAsia" w:hAnsiTheme="minorHAnsi" w:cstheme="minorBidi"/>
          <w:szCs w:val="22"/>
        </w:rPr>
      </w:pPr>
      <w:r>
        <w:t>44.</w:t>
      </w:r>
      <w:r>
        <w:tab/>
        <w:t>Judgment by consent (O. 42 r. 1(2))</w:t>
      </w:r>
      <w:r>
        <w:tab/>
      </w:r>
      <w:r>
        <w:fldChar w:fldCharType="begin"/>
      </w:r>
      <w:r>
        <w:instrText xml:space="preserve"> PAGEREF _Toc386715384 \h </w:instrText>
      </w:r>
      <w:r>
        <w:fldChar w:fldCharType="separate"/>
      </w:r>
      <w:r>
        <w:t>576</w:t>
      </w:r>
      <w:r>
        <w:fldChar w:fldCharType="end"/>
      </w:r>
    </w:p>
    <w:p>
      <w:pPr>
        <w:pStyle w:val="TOC8"/>
        <w:rPr>
          <w:rFonts w:asciiTheme="minorHAnsi" w:eastAsiaTheme="minorEastAsia" w:hAnsiTheme="minorHAnsi" w:cstheme="minorBidi"/>
          <w:szCs w:val="22"/>
        </w:rPr>
      </w:pPr>
      <w:r>
        <w:t>60.</w:t>
      </w:r>
      <w:r>
        <w:tab/>
        <w:t>Summons for appointment of receiver (O. 51 r. 1)</w:t>
      </w:r>
      <w:r>
        <w:tab/>
      </w:r>
      <w:r>
        <w:fldChar w:fldCharType="begin"/>
      </w:r>
      <w:r>
        <w:instrText xml:space="preserve"> PAGEREF _Toc386715385 \h </w:instrText>
      </w:r>
      <w:r>
        <w:fldChar w:fldCharType="separate"/>
      </w:r>
      <w:r>
        <w:t>576</w:t>
      </w:r>
      <w:r>
        <w:fldChar w:fldCharType="end"/>
      </w:r>
    </w:p>
    <w:p>
      <w:pPr>
        <w:pStyle w:val="TOC8"/>
        <w:rPr>
          <w:rFonts w:asciiTheme="minorHAnsi" w:eastAsiaTheme="minorEastAsia" w:hAnsiTheme="minorHAnsi" w:cstheme="minorBidi"/>
          <w:szCs w:val="22"/>
        </w:rPr>
      </w:pPr>
      <w:r>
        <w:t>61.</w:t>
      </w:r>
      <w:r>
        <w:tab/>
        <w:t>Order directing summons for appointment of receiver and granting injunction meanwhile (O. 51 r. 1)</w:t>
      </w:r>
      <w:r>
        <w:tab/>
      </w:r>
      <w:r>
        <w:fldChar w:fldCharType="begin"/>
      </w:r>
      <w:r>
        <w:instrText xml:space="preserve"> PAGEREF _Toc386715386 \h </w:instrText>
      </w:r>
      <w:r>
        <w:fldChar w:fldCharType="separate"/>
      </w:r>
      <w:r>
        <w:t>577</w:t>
      </w:r>
      <w:r>
        <w:fldChar w:fldCharType="end"/>
      </w:r>
    </w:p>
    <w:p>
      <w:pPr>
        <w:pStyle w:val="TOC8"/>
        <w:rPr>
          <w:rFonts w:asciiTheme="minorHAnsi" w:eastAsiaTheme="minorEastAsia" w:hAnsiTheme="minorHAnsi" w:cstheme="minorBidi"/>
          <w:szCs w:val="22"/>
        </w:rPr>
      </w:pPr>
      <w:r>
        <w:t>62.</w:t>
      </w:r>
      <w:r>
        <w:tab/>
        <w:t>Receiver order (interim) (O. 51 r. 1)</w:t>
      </w:r>
      <w:r>
        <w:tab/>
      </w:r>
      <w:r>
        <w:fldChar w:fldCharType="begin"/>
      </w:r>
      <w:r>
        <w:instrText xml:space="preserve"> PAGEREF _Toc386715387 \h </w:instrText>
      </w:r>
      <w:r>
        <w:fldChar w:fldCharType="separate"/>
      </w:r>
      <w:r>
        <w:t>578</w:t>
      </w:r>
      <w:r>
        <w:fldChar w:fldCharType="end"/>
      </w:r>
    </w:p>
    <w:p>
      <w:pPr>
        <w:pStyle w:val="TOC8"/>
        <w:rPr>
          <w:rFonts w:asciiTheme="minorHAnsi" w:eastAsiaTheme="minorEastAsia" w:hAnsiTheme="minorHAnsi" w:cstheme="minorBidi"/>
          <w:szCs w:val="22"/>
        </w:rPr>
      </w:pPr>
      <w:r>
        <w:t>63.</w:t>
      </w:r>
      <w:r>
        <w:tab/>
        <w:t>Receiver’s recognisance (O. 51 r. 3(3))</w:t>
      </w:r>
      <w:r>
        <w:tab/>
      </w:r>
      <w:r>
        <w:fldChar w:fldCharType="begin"/>
      </w:r>
      <w:r>
        <w:instrText xml:space="preserve"> PAGEREF _Toc386715388 \h </w:instrText>
      </w:r>
      <w:r>
        <w:fldChar w:fldCharType="separate"/>
      </w:r>
      <w:r>
        <w:t>579</w:t>
      </w:r>
      <w:r>
        <w:fldChar w:fldCharType="end"/>
      </w:r>
    </w:p>
    <w:p>
      <w:pPr>
        <w:pStyle w:val="TOC8"/>
        <w:rPr>
          <w:rFonts w:asciiTheme="minorHAnsi" w:eastAsiaTheme="minorEastAsia" w:hAnsiTheme="minorHAnsi" w:cstheme="minorBidi"/>
          <w:szCs w:val="22"/>
        </w:rPr>
      </w:pPr>
      <w:r>
        <w:t>64.</w:t>
      </w:r>
      <w:r>
        <w:tab/>
        <w:t>Notice of originating motion (O. 54 r. 5)</w:t>
      </w:r>
      <w:r>
        <w:tab/>
      </w:r>
      <w:r>
        <w:fldChar w:fldCharType="begin"/>
      </w:r>
      <w:r>
        <w:instrText xml:space="preserve"> PAGEREF _Toc386715389 \h </w:instrText>
      </w:r>
      <w:r>
        <w:fldChar w:fldCharType="separate"/>
      </w:r>
      <w:r>
        <w:t>580</w:t>
      </w:r>
      <w:r>
        <w:fldChar w:fldCharType="end"/>
      </w:r>
    </w:p>
    <w:p>
      <w:pPr>
        <w:pStyle w:val="TOC8"/>
        <w:rPr>
          <w:rFonts w:asciiTheme="minorHAnsi" w:eastAsiaTheme="minorEastAsia" w:hAnsiTheme="minorHAnsi" w:cstheme="minorBidi"/>
          <w:szCs w:val="22"/>
        </w:rPr>
      </w:pPr>
      <w:r>
        <w:t>65.</w:t>
      </w:r>
      <w:r>
        <w:tab/>
        <w:t>Notice of motion (O. 54 r. 5)</w:t>
      </w:r>
      <w:r>
        <w:tab/>
      </w:r>
      <w:r>
        <w:fldChar w:fldCharType="begin"/>
      </w:r>
      <w:r>
        <w:instrText xml:space="preserve"> PAGEREF _Toc386715390 \h </w:instrText>
      </w:r>
      <w:r>
        <w:fldChar w:fldCharType="separate"/>
      </w:r>
      <w:r>
        <w:t>581</w:t>
      </w:r>
      <w:r>
        <w:fldChar w:fldCharType="end"/>
      </w:r>
    </w:p>
    <w:p>
      <w:pPr>
        <w:pStyle w:val="TOC8"/>
        <w:rPr>
          <w:rFonts w:asciiTheme="minorHAnsi" w:eastAsiaTheme="minorEastAsia" w:hAnsiTheme="minorHAnsi" w:cstheme="minorBidi"/>
          <w:szCs w:val="22"/>
        </w:rPr>
      </w:pPr>
      <w:r>
        <w:t>66.</w:t>
      </w:r>
      <w:r>
        <w:tab/>
        <w:t>Order of committal (O. 55 r. 7(4))</w:t>
      </w:r>
      <w:r>
        <w:tab/>
      </w:r>
      <w:r>
        <w:fldChar w:fldCharType="begin"/>
      </w:r>
      <w:r>
        <w:instrText xml:space="preserve"> PAGEREF _Toc386715391 \h </w:instrText>
      </w:r>
      <w:r>
        <w:fldChar w:fldCharType="separate"/>
      </w:r>
      <w:r>
        <w:t>581</w:t>
      </w:r>
      <w:r>
        <w:fldChar w:fldCharType="end"/>
      </w:r>
    </w:p>
    <w:p>
      <w:pPr>
        <w:pStyle w:val="TOC8"/>
        <w:rPr>
          <w:rFonts w:asciiTheme="minorHAnsi" w:eastAsiaTheme="minorEastAsia" w:hAnsiTheme="minorHAnsi" w:cstheme="minorBidi"/>
          <w:szCs w:val="22"/>
        </w:rPr>
      </w:pPr>
      <w:r>
        <w:t>67A.</w:t>
      </w:r>
      <w:r>
        <w:tab/>
        <w:t>Application for judicial review (O. 56 r. 2)</w:t>
      </w:r>
      <w:r>
        <w:tab/>
      </w:r>
      <w:r>
        <w:fldChar w:fldCharType="begin"/>
      </w:r>
      <w:r>
        <w:instrText xml:space="preserve"> PAGEREF _Toc386715392 \h </w:instrText>
      </w:r>
      <w:r>
        <w:fldChar w:fldCharType="separate"/>
      </w:r>
      <w:r>
        <w:t>582</w:t>
      </w:r>
      <w:r>
        <w:fldChar w:fldCharType="end"/>
      </w:r>
    </w:p>
    <w:p>
      <w:pPr>
        <w:pStyle w:val="TOC8"/>
        <w:rPr>
          <w:rFonts w:asciiTheme="minorHAnsi" w:eastAsiaTheme="minorEastAsia" w:hAnsiTheme="minorHAnsi" w:cstheme="minorBidi"/>
          <w:szCs w:val="22"/>
        </w:rPr>
      </w:pPr>
      <w:r>
        <w:t>67.</w:t>
      </w:r>
      <w:r>
        <w:tab/>
        <w:t>Certiorari (O. 56 r. 14)</w:t>
      </w:r>
      <w:r>
        <w:tab/>
      </w:r>
      <w:r>
        <w:fldChar w:fldCharType="begin"/>
      </w:r>
      <w:r>
        <w:instrText xml:space="preserve"> PAGEREF _Toc386715393 \h </w:instrText>
      </w:r>
      <w:r>
        <w:fldChar w:fldCharType="separate"/>
      </w:r>
      <w:r>
        <w:t>583</w:t>
      </w:r>
      <w:r>
        <w:fldChar w:fldCharType="end"/>
      </w:r>
    </w:p>
    <w:p>
      <w:pPr>
        <w:pStyle w:val="TOC8"/>
        <w:rPr>
          <w:rFonts w:asciiTheme="minorHAnsi" w:eastAsiaTheme="minorEastAsia" w:hAnsiTheme="minorHAnsi" w:cstheme="minorBidi"/>
          <w:szCs w:val="22"/>
        </w:rPr>
      </w:pPr>
      <w:r>
        <w:t>69.</w:t>
      </w:r>
      <w:r>
        <w:tab/>
        <w:t>Mandamus (O. 56 r. 16)</w:t>
      </w:r>
      <w:r>
        <w:tab/>
      </w:r>
      <w:r>
        <w:fldChar w:fldCharType="begin"/>
      </w:r>
      <w:r>
        <w:instrText xml:space="preserve"> PAGEREF _Toc386715394 \h </w:instrText>
      </w:r>
      <w:r>
        <w:fldChar w:fldCharType="separate"/>
      </w:r>
      <w:r>
        <w:t>583</w:t>
      </w:r>
      <w:r>
        <w:fldChar w:fldCharType="end"/>
      </w:r>
    </w:p>
    <w:p>
      <w:pPr>
        <w:pStyle w:val="TOC8"/>
        <w:rPr>
          <w:rFonts w:asciiTheme="minorHAnsi" w:eastAsiaTheme="minorEastAsia" w:hAnsiTheme="minorHAnsi" w:cstheme="minorBidi"/>
          <w:szCs w:val="22"/>
        </w:rPr>
      </w:pPr>
      <w:r>
        <w:t>70.</w:t>
      </w:r>
      <w:r>
        <w:tab/>
      </w:r>
      <w:r>
        <w:rPr>
          <w:i/>
        </w:rPr>
        <w:t>Procedendo</w:t>
      </w:r>
      <w:r>
        <w:t xml:space="preserve"> (O. 56 r. 32)</w:t>
      </w:r>
      <w:r>
        <w:tab/>
      </w:r>
      <w:r>
        <w:fldChar w:fldCharType="begin"/>
      </w:r>
      <w:r>
        <w:instrText xml:space="preserve"> PAGEREF _Toc386715395 \h </w:instrText>
      </w:r>
      <w:r>
        <w:fldChar w:fldCharType="separate"/>
      </w:r>
      <w:r>
        <w:t>584</w:t>
      </w:r>
      <w:r>
        <w:fldChar w:fldCharType="end"/>
      </w:r>
    </w:p>
    <w:p>
      <w:pPr>
        <w:pStyle w:val="TOC8"/>
        <w:rPr>
          <w:rFonts w:asciiTheme="minorHAnsi" w:eastAsiaTheme="minorEastAsia" w:hAnsiTheme="minorHAnsi" w:cstheme="minorBidi"/>
          <w:szCs w:val="22"/>
        </w:rPr>
      </w:pPr>
      <w:r>
        <w:t>71.</w:t>
      </w:r>
      <w:r>
        <w:tab/>
        <w:t>Prohibition (O. 56 r. 33)</w:t>
      </w:r>
      <w:r>
        <w:tab/>
      </w:r>
      <w:r>
        <w:fldChar w:fldCharType="begin"/>
      </w:r>
      <w:r>
        <w:instrText xml:space="preserve"> PAGEREF _Toc386715396 \h </w:instrText>
      </w:r>
      <w:r>
        <w:fldChar w:fldCharType="separate"/>
      </w:r>
      <w:r>
        <w:t>584</w:t>
      </w:r>
      <w:r>
        <w:fldChar w:fldCharType="end"/>
      </w:r>
    </w:p>
    <w:p>
      <w:pPr>
        <w:pStyle w:val="TOC8"/>
        <w:rPr>
          <w:rFonts w:asciiTheme="minorHAnsi" w:eastAsiaTheme="minorEastAsia" w:hAnsiTheme="minorHAnsi" w:cstheme="minorBidi"/>
          <w:szCs w:val="22"/>
        </w:rPr>
      </w:pPr>
      <w:r>
        <w:t>73.</w:t>
      </w:r>
      <w:r>
        <w:tab/>
        <w:t>Habeas corpus (O. 57 r. 10)</w:t>
      </w:r>
      <w:r>
        <w:tab/>
      </w:r>
      <w:r>
        <w:fldChar w:fldCharType="begin"/>
      </w:r>
      <w:r>
        <w:instrText xml:space="preserve"> PAGEREF _Toc386715397 \h </w:instrText>
      </w:r>
      <w:r>
        <w:fldChar w:fldCharType="separate"/>
      </w:r>
      <w:r>
        <w:t>585</w:t>
      </w:r>
      <w:r>
        <w:fldChar w:fldCharType="end"/>
      </w:r>
    </w:p>
    <w:p>
      <w:pPr>
        <w:pStyle w:val="TOC8"/>
        <w:rPr>
          <w:rFonts w:asciiTheme="minorHAnsi" w:eastAsiaTheme="minorEastAsia" w:hAnsiTheme="minorHAnsi" w:cstheme="minorBidi"/>
          <w:szCs w:val="22"/>
        </w:rPr>
      </w:pPr>
      <w:r>
        <w:t>74.</w:t>
      </w:r>
      <w:r>
        <w:tab/>
        <w:t>Originating summons, appearance required (O. 58 r. 14)</w:t>
      </w:r>
      <w:r>
        <w:tab/>
      </w:r>
      <w:r>
        <w:fldChar w:fldCharType="begin"/>
      </w:r>
      <w:r>
        <w:instrText xml:space="preserve"> PAGEREF _Toc386715398 \h </w:instrText>
      </w:r>
      <w:r>
        <w:fldChar w:fldCharType="separate"/>
      </w:r>
      <w:r>
        <w:t>586</w:t>
      </w:r>
      <w:r>
        <w:fldChar w:fldCharType="end"/>
      </w:r>
    </w:p>
    <w:p>
      <w:pPr>
        <w:pStyle w:val="TOC8"/>
        <w:rPr>
          <w:rFonts w:asciiTheme="minorHAnsi" w:eastAsiaTheme="minorEastAsia" w:hAnsiTheme="minorHAnsi" w:cstheme="minorBidi"/>
          <w:szCs w:val="22"/>
        </w:rPr>
      </w:pPr>
      <w:r>
        <w:t>75.</w:t>
      </w:r>
      <w:r>
        <w:tab/>
        <w:t>Originating summons, appearance not required (O. 58 r. 14)</w:t>
      </w:r>
      <w:r>
        <w:tab/>
      </w:r>
      <w:r>
        <w:fldChar w:fldCharType="begin"/>
      </w:r>
      <w:r>
        <w:instrText xml:space="preserve"> PAGEREF _Toc386715399 \h </w:instrText>
      </w:r>
      <w:r>
        <w:fldChar w:fldCharType="separate"/>
      </w:r>
      <w:r>
        <w:t>587</w:t>
      </w:r>
      <w:r>
        <w:fldChar w:fldCharType="end"/>
      </w:r>
    </w:p>
    <w:p>
      <w:pPr>
        <w:pStyle w:val="TOC8"/>
        <w:rPr>
          <w:rFonts w:asciiTheme="minorHAnsi" w:eastAsiaTheme="minorEastAsia" w:hAnsiTheme="minorHAnsi" w:cstheme="minorBidi"/>
          <w:szCs w:val="22"/>
        </w:rPr>
      </w:pPr>
      <w:r>
        <w:t>76.</w:t>
      </w:r>
      <w:r>
        <w:tab/>
        <w:t>Notice of appointment to hear originating summons (O. 58 r. 19)</w:t>
      </w:r>
      <w:r>
        <w:tab/>
      </w:r>
      <w:r>
        <w:fldChar w:fldCharType="begin"/>
      </w:r>
      <w:r>
        <w:instrText xml:space="preserve"> PAGEREF _Toc386715400 \h </w:instrText>
      </w:r>
      <w:r>
        <w:fldChar w:fldCharType="separate"/>
      </w:r>
      <w:r>
        <w:t>587</w:t>
      </w:r>
      <w:r>
        <w:fldChar w:fldCharType="end"/>
      </w:r>
    </w:p>
    <w:p>
      <w:pPr>
        <w:pStyle w:val="TOC8"/>
        <w:rPr>
          <w:rFonts w:asciiTheme="minorHAnsi" w:eastAsiaTheme="minorEastAsia" w:hAnsiTheme="minorHAnsi" w:cstheme="minorBidi"/>
          <w:szCs w:val="22"/>
        </w:rPr>
      </w:pPr>
      <w:r>
        <w:t>77.</w:t>
      </w:r>
      <w:r>
        <w:tab/>
        <w:t>Summons (general form) (O. 59 r. 4(1))</w:t>
      </w:r>
      <w:r>
        <w:tab/>
      </w:r>
      <w:r>
        <w:fldChar w:fldCharType="begin"/>
      </w:r>
      <w:r>
        <w:instrText xml:space="preserve"> PAGEREF _Toc386715401 \h </w:instrText>
      </w:r>
      <w:r>
        <w:fldChar w:fldCharType="separate"/>
      </w:r>
      <w:r>
        <w:t>588</w:t>
      </w:r>
      <w:r>
        <w:fldChar w:fldCharType="end"/>
      </w:r>
    </w:p>
    <w:p>
      <w:pPr>
        <w:pStyle w:val="TOC8"/>
        <w:rPr>
          <w:rFonts w:asciiTheme="minorHAnsi" w:eastAsiaTheme="minorEastAsia" w:hAnsiTheme="minorHAnsi" w:cstheme="minorBidi"/>
          <w:szCs w:val="22"/>
        </w:rPr>
      </w:pPr>
      <w:r>
        <w:t>78.</w:t>
      </w:r>
      <w:r>
        <w:tab/>
        <w:t>Order (general form) (O. 59 r. 10)</w:t>
      </w:r>
      <w:r>
        <w:tab/>
      </w:r>
      <w:r>
        <w:fldChar w:fldCharType="begin"/>
      </w:r>
      <w:r>
        <w:instrText xml:space="preserve"> PAGEREF _Toc386715402 \h </w:instrText>
      </w:r>
      <w:r>
        <w:fldChar w:fldCharType="separate"/>
      </w:r>
      <w:r>
        <w:t>588</w:t>
      </w:r>
      <w:r>
        <w:fldChar w:fldCharType="end"/>
      </w:r>
    </w:p>
    <w:p>
      <w:pPr>
        <w:pStyle w:val="TOC8"/>
        <w:rPr>
          <w:rFonts w:asciiTheme="minorHAnsi" w:eastAsiaTheme="minorEastAsia" w:hAnsiTheme="minorHAnsi" w:cstheme="minorBidi"/>
          <w:szCs w:val="22"/>
        </w:rPr>
      </w:pPr>
      <w:r>
        <w:t>80.</w:t>
      </w:r>
      <w:r>
        <w:tab/>
        <w:t>Notice of judgment or order (O. 61 r. 3(3))</w:t>
      </w:r>
      <w:r>
        <w:tab/>
      </w:r>
      <w:r>
        <w:fldChar w:fldCharType="begin"/>
      </w:r>
      <w:r>
        <w:instrText xml:space="preserve"> PAGEREF _Toc386715403 \h </w:instrText>
      </w:r>
      <w:r>
        <w:fldChar w:fldCharType="separate"/>
      </w:r>
      <w:r>
        <w:t>589</w:t>
      </w:r>
      <w:r>
        <w:fldChar w:fldCharType="end"/>
      </w:r>
    </w:p>
    <w:p>
      <w:pPr>
        <w:pStyle w:val="TOC8"/>
        <w:rPr>
          <w:rFonts w:asciiTheme="minorHAnsi" w:eastAsiaTheme="minorEastAsia" w:hAnsiTheme="minorHAnsi" w:cstheme="minorBidi"/>
          <w:szCs w:val="22"/>
        </w:rPr>
      </w:pPr>
      <w:r>
        <w:t>81.</w:t>
      </w:r>
      <w:r>
        <w:tab/>
        <w:t>Advertisement for creditors (O. 61 r. 15(2))</w:t>
      </w:r>
      <w:r>
        <w:tab/>
      </w:r>
      <w:r>
        <w:fldChar w:fldCharType="begin"/>
      </w:r>
      <w:r>
        <w:instrText xml:space="preserve"> PAGEREF _Toc386715404 \h </w:instrText>
      </w:r>
      <w:r>
        <w:fldChar w:fldCharType="separate"/>
      </w:r>
      <w:r>
        <w:t>589</w:t>
      </w:r>
      <w:r>
        <w:fldChar w:fldCharType="end"/>
      </w:r>
    </w:p>
    <w:p>
      <w:pPr>
        <w:pStyle w:val="TOC8"/>
        <w:rPr>
          <w:rFonts w:asciiTheme="minorHAnsi" w:eastAsiaTheme="minorEastAsia" w:hAnsiTheme="minorHAnsi" w:cstheme="minorBidi"/>
          <w:szCs w:val="22"/>
        </w:rPr>
      </w:pPr>
      <w:r>
        <w:t>82.</w:t>
      </w:r>
      <w:r>
        <w:tab/>
        <w:t>Advertisement for claimants other than creditors (O. 61 r. 15(2))</w:t>
      </w:r>
      <w:r>
        <w:tab/>
      </w:r>
      <w:r>
        <w:fldChar w:fldCharType="begin"/>
      </w:r>
      <w:r>
        <w:instrText xml:space="preserve"> PAGEREF _Toc386715405 \h </w:instrText>
      </w:r>
      <w:r>
        <w:fldChar w:fldCharType="separate"/>
      </w:r>
      <w:r>
        <w:t>590</w:t>
      </w:r>
      <w:r>
        <w:fldChar w:fldCharType="end"/>
      </w:r>
    </w:p>
    <w:p>
      <w:pPr>
        <w:pStyle w:val="TOC8"/>
        <w:rPr>
          <w:rFonts w:asciiTheme="minorHAnsi" w:eastAsiaTheme="minorEastAsia" w:hAnsiTheme="minorHAnsi" w:cstheme="minorBidi"/>
          <w:szCs w:val="22"/>
        </w:rPr>
      </w:pPr>
      <w:r>
        <w:t>83.</w:t>
      </w:r>
      <w:r>
        <w:tab/>
        <w:t>Appeal notice (O. 65 r. 10)</w:t>
      </w:r>
      <w:r>
        <w:tab/>
      </w:r>
      <w:r>
        <w:fldChar w:fldCharType="begin"/>
      </w:r>
      <w:r>
        <w:instrText xml:space="preserve"> PAGEREF _Toc386715406 \h </w:instrText>
      </w:r>
      <w:r>
        <w:fldChar w:fldCharType="separate"/>
      </w:r>
      <w:r>
        <w:t>591</w:t>
      </w:r>
      <w:r>
        <w:fldChar w:fldCharType="end"/>
      </w:r>
    </w:p>
    <w:p>
      <w:pPr>
        <w:pStyle w:val="TOC8"/>
        <w:rPr>
          <w:rFonts w:asciiTheme="minorHAnsi" w:eastAsiaTheme="minorEastAsia" w:hAnsiTheme="minorHAnsi" w:cstheme="minorBidi"/>
          <w:szCs w:val="22"/>
        </w:rPr>
      </w:pPr>
      <w:r>
        <w:t>84.</w:t>
      </w:r>
      <w:r>
        <w:tab/>
        <w:t>Service certificate (O. 65 r. 10(7))</w:t>
      </w:r>
      <w:r>
        <w:tab/>
      </w:r>
      <w:r>
        <w:fldChar w:fldCharType="begin"/>
      </w:r>
      <w:r>
        <w:instrText xml:space="preserve"> PAGEREF _Toc386715407 \h </w:instrText>
      </w:r>
      <w:r>
        <w:fldChar w:fldCharType="separate"/>
      </w:r>
      <w:r>
        <w:t>592</w:t>
      </w:r>
      <w:r>
        <w:fldChar w:fldCharType="end"/>
      </w:r>
    </w:p>
    <w:p>
      <w:pPr>
        <w:pStyle w:val="TOC8"/>
        <w:rPr>
          <w:rFonts w:asciiTheme="minorHAnsi" w:eastAsiaTheme="minorEastAsia" w:hAnsiTheme="minorHAnsi" w:cstheme="minorBidi"/>
          <w:szCs w:val="22"/>
        </w:rPr>
      </w:pPr>
      <w:r>
        <w:t>85.</w:t>
      </w:r>
      <w:r>
        <w:tab/>
        <w:t>Notice of respondent’s intention (O. 65 r. 12)</w:t>
      </w:r>
      <w:r>
        <w:tab/>
      </w:r>
      <w:r>
        <w:fldChar w:fldCharType="begin"/>
      </w:r>
      <w:r>
        <w:instrText xml:space="preserve"> PAGEREF _Toc386715408 \h </w:instrText>
      </w:r>
      <w:r>
        <w:fldChar w:fldCharType="separate"/>
      </w:r>
      <w:r>
        <w:t>593</w:t>
      </w:r>
      <w:r>
        <w:fldChar w:fldCharType="end"/>
      </w:r>
    </w:p>
    <w:p>
      <w:pPr>
        <w:pStyle w:val="TOC8"/>
        <w:rPr>
          <w:rFonts w:asciiTheme="minorHAnsi" w:eastAsiaTheme="minorEastAsia" w:hAnsiTheme="minorHAnsi" w:cstheme="minorBidi"/>
          <w:szCs w:val="22"/>
        </w:rPr>
      </w:pPr>
      <w:r>
        <w:t>86.</w:t>
      </w:r>
      <w:r>
        <w:tab/>
        <w:t>Application in an appeal (O. 65 r. 13)</w:t>
      </w:r>
      <w:r>
        <w:tab/>
      </w:r>
      <w:r>
        <w:fldChar w:fldCharType="begin"/>
      </w:r>
      <w:r>
        <w:instrText xml:space="preserve"> PAGEREF _Toc386715409 \h </w:instrText>
      </w:r>
      <w:r>
        <w:fldChar w:fldCharType="separate"/>
      </w:r>
      <w:r>
        <w:t>594</w:t>
      </w:r>
      <w:r>
        <w:fldChar w:fldCharType="end"/>
      </w:r>
    </w:p>
    <w:p>
      <w:pPr>
        <w:pStyle w:val="TOC8"/>
        <w:rPr>
          <w:rFonts w:asciiTheme="minorHAnsi" w:eastAsiaTheme="minorEastAsia" w:hAnsiTheme="minorHAnsi" w:cstheme="minorBidi"/>
          <w:szCs w:val="22"/>
        </w:rPr>
      </w:pPr>
      <w:r>
        <w:t>87.</w:t>
      </w:r>
      <w:r>
        <w:tab/>
        <w:t>Consent notice (O. 65 r. 15 &amp; 18)</w:t>
      </w:r>
      <w:r>
        <w:tab/>
      </w:r>
      <w:r>
        <w:fldChar w:fldCharType="begin"/>
      </w:r>
      <w:r>
        <w:instrText xml:space="preserve"> PAGEREF _Toc386715410 \h </w:instrText>
      </w:r>
      <w:r>
        <w:fldChar w:fldCharType="separate"/>
      </w:r>
      <w:r>
        <w:t>594</w:t>
      </w:r>
      <w:r>
        <w:fldChar w:fldCharType="end"/>
      </w:r>
    </w:p>
    <w:p>
      <w:pPr>
        <w:pStyle w:val="TOC8"/>
        <w:rPr>
          <w:rFonts w:asciiTheme="minorHAnsi" w:eastAsiaTheme="minorEastAsia" w:hAnsiTheme="minorHAnsi" w:cstheme="minorBidi"/>
          <w:szCs w:val="22"/>
        </w:rPr>
      </w:pPr>
      <w:r>
        <w:t>88.</w:t>
      </w:r>
      <w:r>
        <w:tab/>
        <w:t>Request for hearing (O. 65 r. 7)</w:t>
      </w:r>
      <w:r>
        <w:tab/>
      </w:r>
      <w:r>
        <w:fldChar w:fldCharType="begin"/>
      </w:r>
      <w:r>
        <w:instrText xml:space="preserve"> PAGEREF _Toc386715411 \h </w:instrText>
      </w:r>
      <w:r>
        <w:fldChar w:fldCharType="separate"/>
      </w:r>
      <w:r>
        <w:t>595</w:t>
      </w:r>
      <w:r>
        <w:fldChar w:fldCharType="end"/>
      </w:r>
    </w:p>
    <w:p>
      <w:pPr>
        <w:pStyle w:val="TOC8"/>
        <w:rPr>
          <w:rFonts w:asciiTheme="minorHAnsi" w:eastAsiaTheme="minorEastAsia" w:hAnsiTheme="minorHAnsi" w:cstheme="minorBidi"/>
          <w:szCs w:val="22"/>
        </w:rPr>
      </w:pPr>
      <w:r>
        <w:t>89.</w:t>
      </w:r>
      <w:r>
        <w:tab/>
        <w:t>Discontinuance notice (O. 65 r. 17)</w:t>
      </w:r>
      <w:r>
        <w:tab/>
      </w:r>
      <w:r>
        <w:fldChar w:fldCharType="begin"/>
      </w:r>
      <w:r>
        <w:instrText xml:space="preserve"> PAGEREF _Toc386715412 \h </w:instrText>
      </w:r>
      <w:r>
        <w:fldChar w:fldCharType="separate"/>
      </w:r>
      <w:r>
        <w:t>595</w:t>
      </w:r>
      <w:r>
        <w:fldChar w:fldCharType="end"/>
      </w:r>
    </w:p>
    <w:p>
      <w:pPr>
        <w:pStyle w:val="TOC8"/>
        <w:rPr>
          <w:rFonts w:asciiTheme="minorHAnsi" w:eastAsiaTheme="minorEastAsia" w:hAnsiTheme="minorHAnsi" w:cstheme="minorBidi"/>
          <w:szCs w:val="22"/>
        </w:rPr>
      </w:pPr>
      <w:r>
        <w:t>93A.</w:t>
      </w:r>
      <w:r>
        <w:tab/>
      </w:r>
      <w:r>
        <w:rPr>
          <w:i/>
        </w:rPr>
        <w:t>Public Notaries Act 1979</w:t>
      </w:r>
      <w:r>
        <w:t xml:space="preserve"> s. 8, certificate (O. 76 r. 2)</w:t>
      </w:r>
      <w:r>
        <w:tab/>
      </w:r>
      <w:r>
        <w:fldChar w:fldCharType="begin"/>
      </w:r>
      <w:r>
        <w:instrText xml:space="preserve"> PAGEREF _Toc386715413 \h </w:instrText>
      </w:r>
      <w:r>
        <w:fldChar w:fldCharType="separate"/>
      </w:r>
      <w:r>
        <w:t>596</w:t>
      </w:r>
      <w:r>
        <w:fldChar w:fldCharType="end"/>
      </w:r>
    </w:p>
    <w:p>
      <w:pPr>
        <w:pStyle w:val="TOC8"/>
        <w:rPr>
          <w:rFonts w:asciiTheme="minorHAnsi" w:eastAsiaTheme="minorEastAsia" w:hAnsiTheme="minorHAnsi" w:cstheme="minorBidi"/>
          <w:szCs w:val="22"/>
        </w:rPr>
      </w:pPr>
      <w:r>
        <w:t>93B.</w:t>
      </w:r>
      <w:r>
        <w:tab/>
        <w:t>Notice of intention to apply for appointment as public notary (O. 76 r. 3)</w:t>
      </w:r>
      <w:r>
        <w:tab/>
      </w:r>
      <w:r>
        <w:fldChar w:fldCharType="begin"/>
      </w:r>
      <w:r>
        <w:instrText xml:space="preserve"> PAGEREF _Toc386715414 \h </w:instrText>
      </w:r>
      <w:r>
        <w:fldChar w:fldCharType="separate"/>
      </w:r>
      <w:r>
        <w:t>597</w:t>
      </w:r>
      <w:r>
        <w:fldChar w:fldCharType="end"/>
      </w:r>
    </w:p>
    <w:p>
      <w:pPr>
        <w:pStyle w:val="TOC8"/>
        <w:rPr>
          <w:rFonts w:asciiTheme="minorHAnsi" w:eastAsiaTheme="minorEastAsia" w:hAnsiTheme="minorHAnsi" w:cstheme="minorBidi"/>
          <w:szCs w:val="22"/>
        </w:rPr>
      </w:pPr>
      <w:r>
        <w:t>93C.</w:t>
      </w:r>
      <w:r>
        <w:tab/>
        <w:t>Certificate of appointment as public notary Western Australia (O. 76 r. 5(1))</w:t>
      </w:r>
      <w:r>
        <w:tab/>
      </w:r>
      <w:r>
        <w:fldChar w:fldCharType="begin"/>
      </w:r>
      <w:r>
        <w:instrText xml:space="preserve"> PAGEREF _Toc386715415 \h </w:instrText>
      </w:r>
      <w:r>
        <w:fldChar w:fldCharType="separate"/>
      </w:r>
      <w:r>
        <w:t>597</w:t>
      </w:r>
      <w:r>
        <w:fldChar w:fldCharType="end"/>
      </w:r>
    </w:p>
    <w:p>
      <w:pPr>
        <w:pStyle w:val="TOC8"/>
        <w:rPr>
          <w:rFonts w:asciiTheme="minorHAnsi" w:eastAsiaTheme="minorEastAsia" w:hAnsiTheme="minorHAnsi" w:cstheme="minorBidi"/>
          <w:szCs w:val="22"/>
        </w:rPr>
      </w:pPr>
      <w:r>
        <w:t>93D.</w:t>
      </w:r>
      <w:r>
        <w:tab/>
        <w:t>Certificate that name of public notary remains on roll (O. 76 r. 5(2))</w:t>
      </w:r>
      <w:r>
        <w:tab/>
      </w:r>
      <w:r>
        <w:fldChar w:fldCharType="begin"/>
      </w:r>
      <w:r>
        <w:instrText xml:space="preserve"> PAGEREF _Toc386715416 \h </w:instrText>
      </w:r>
      <w:r>
        <w:fldChar w:fldCharType="separate"/>
      </w:r>
      <w:r>
        <w:t>598</w:t>
      </w:r>
      <w:r>
        <w:fldChar w:fldCharType="end"/>
      </w:r>
    </w:p>
    <w:p>
      <w:pPr>
        <w:pStyle w:val="TOC8"/>
        <w:rPr>
          <w:rFonts w:asciiTheme="minorHAnsi" w:eastAsiaTheme="minorEastAsia" w:hAnsiTheme="minorHAnsi" w:cstheme="minorBidi"/>
          <w:szCs w:val="22"/>
        </w:rPr>
      </w:pPr>
      <w:r>
        <w:t>99.</w:t>
      </w:r>
      <w:r>
        <w:tab/>
      </w:r>
      <w:r>
        <w:rPr>
          <w:i/>
        </w:rPr>
        <w:t>Escheat (Procedure) Act 1940</w:t>
      </w:r>
      <w:r>
        <w:t>, notice of application under (O. 80 r. 3)</w:t>
      </w:r>
      <w:r>
        <w:tab/>
      </w:r>
      <w:r>
        <w:fldChar w:fldCharType="begin"/>
      </w:r>
      <w:r>
        <w:instrText xml:space="preserve"> PAGEREF _Toc386715417 \h </w:instrText>
      </w:r>
      <w:r>
        <w:fldChar w:fldCharType="separate"/>
      </w:r>
      <w:r>
        <w:t>599</w:t>
      </w:r>
      <w:r>
        <w:fldChar w:fldCharType="end"/>
      </w:r>
    </w:p>
    <w:p>
      <w:pPr>
        <w:pStyle w:val="TOC8"/>
        <w:rPr>
          <w:rFonts w:asciiTheme="minorHAnsi" w:eastAsiaTheme="minorEastAsia" w:hAnsiTheme="minorHAnsi" w:cstheme="minorBidi"/>
          <w:szCs w:val="22"/>
        </w:rPr>
      </w:pPr>
      <w:r>
        <w:t>100.</w:t>
      </w:r>
      <w:r>
        <w:tab/>
      </w:r>
      <w:r>
        <w:rPr>
          <w:i/>
        </w:rPr>
        <w:t>Escheat (Procedure) Act 1940</w:t>
      </w:r>
      <w:r>
        <w:t>, order of escheat (O. 80 r. 7)</w:t>
      </w:r>
      <w:r>
        <w:tab/>
      </w:r>
      <w:r>
        <w:fldChar w:fldCharType="begin"/>
      </w:r>
      <w:r>
        <w:instrText xml:space="preserve"> PAGEREF _Toc386715418 \h </w:instrText>
      </w:r>
      <w:r>
        <w:fldChar w:fldCharType="separate"/>
      </w:r>
      <w:r>
        <w:t>599</w:t>
      </w:r>
      <w:r>
        <w:fldChar w:fldCharType="end"/>
      </w:r>
    </w:p>
    <w:p>
      <w:pPr>
        <w:pStyle w:val="TOC8"/>
        <w:rPr>
          <w:rFonts w:asciiTheme="minorHAnsi" w:eastAsiaTheme="minorEastAsia" w:hAnsiTheme="minorHAnsi" w:cstheme="minorBidi"/>
          <w:szCs w:val="22"/>
        </w:rPr>
      </w:pPr>
      <w:r>
        <w:t>101.</w:t>
      </w:r>
      <w:r>
        <w:tab/>
        <w:t>Application for extraordinary licence (O. 81C r. 2(1))</w:t>
      </w:r>
      <w:r>
        <w:tab/>
      </w:r>
      <w:r>
        <w:fldChar w:fldCharType="begin"/>
      </w:r>
      <w:r>
        <w:instrText xml:space="preserve"> PAGEREF _Toc386715419 \h </w:instrText>
      </w:r>
      <w:r>
        <w:fldChar w:fldCharType="separate"/>
      </w:r>
      <w:r>
        <w:t>600</w:t>
      </w:r>
      <w:r>
        <w:fldChar w:fldCharType="end"/>
      </w:r>
    </w:p>
    <w:p>
      <w:pPr>
        <w:pStyle w:val="TOC8"/>
        <w:rPr>
          <w:rFonts w:asciiTheme="minorHAnsi" w:eastAsiaTheme="minorEastAsia" w:hAnsiTheme="minorHAnsi" w:cstheme="minorBidi"/>
          <w:szCs w:val="22"/>
        </w:rPr>
      </w:pPr>
      <w:r>
        <w:t>102.</w:t>
      </w:r>
      <w:r>
        <w:tab/>
        <w:t>Application by holder to vary extraordinary licence (O. 81C r. 2(2))</w:t>
      </w:r>
      <w:r>
        <w:tab/>
      </w:r>
      <w:r>
        <w:fldChar w:fldCharType="begin"/>
      </w:r>
      <w:r>
        <w:instrText xml:space="preserve"> PAGEREF _Toc386715420 \h </w:instrText>
      </w:r>
      <w:r>
        <w:fldChar w:fldCharType="separate"/>
      </w:r>
      <w:r>
        <w:t>601</w:t>
      </w:r>
      <w:r>
        <w:fldChar w:fldCharType="end"/>
      </w:r>
    </w:p>
    <w:p>
      <w:pPr>
        <w:pStyle w:val="TOC8"/>
        <w:rPr>
          <w:rFonts w:asciiTheme="minorHAnsi" w:eastAsiaTheme="minorEastAsia" w:hAnsiTheme="minorHAnsi" w:cstheme="minorBidi"/>
          <w:szCs w:val="22"/>
        </w:rPr>
      </w:pPr>
      <w:r>
        <w:t>103.</w:t>
      </w:r>
      <w:r>
        <w:tab/>
        <w:t>Application by Director General to vary extraordinary licence (O. 81C r. 2(3))</w:t>
      </w:r>
      <w:r>
        <w:tab/>
      </w:r>
      <w:r>
        <w:fldChar w:fldCharType="begin"/>
      </w:r>
      <w:r>
        <w:instrText xml:space="preserve"> PAGEREF _Toc386715421 \h </w:instrText>
      </w:r>
      <w:r>
        <w:fldChar w:fldCharType="separate"/>
      </w:r>
      <w:r>
        <w:t>602</w:t>
      </w:r>
      <w:r>
        <w:fldChar w:fldCharType="end"/>
      </w:r>
    </w:p>
    <w:p>
      <w:pPr>
        <w:pStyle w:val="TOC8"/>
        <w:rPr>
          <w:rFonts w:asciiTheme="minorHAnsi" w:eastAsiaTheme="minorEastAsia" w:hAnsiTheme="minorHAnsi" w:cstheme="minorBidi"/>
          <w:szCs w:val="22"/>
        </w:rPr>
      </w:pPr>
      <w:r>
        <w:t>104.</w:t>
      </w:r>
      <w:r>
        <w:tab/>
        <w:t>Application for removal of disqualification (O. 81C r. 2(4))</w:t>
      </w:r>
      <w:r>
        <w:tab/>
      </w:r>
      <w:r>
        <w:fldChar w:fldCharType="begin"/>
      </w:r>
      <w:r>
        <w:instrText xml:space="preserve"> PAGEREF _Toc386715422 \h </w:instrText>
      </w:r>
      <w:r>
        <w:fldChar w:fldCharType="separate"/>
      </w:r>
      <w:r>
        <w:t>603</w:t>
      </w:r>
      <w:r>
        <w:fldChar w:fldCharType="end"/>
      </w:r>
    </w:p>
    <w:p>
      <w:pPr>
        <w:pStyle w:val="TOC8"/>
        <w:rPr>
          <w:rFonts w:asciiTheme="minorHAnsi" w:eastAsiaTheme="minorEastAsia" w:hAnsiTheme="minorHAnsi" w:cstheme="minorBidi"/>
          <w:szCs w:val="22"/>
        </w:rPr>
      </w:pPr>
      <w:r>
        <w:t>108.</w:t>
      </w:r>
      <w:r>
        <w:tab/>
      </w:r>
      <w:r>
        <w:rPr>
          <w:i/>
        </w:rPr>
        <w:t>Criminal and Found Property Disposal Act 2006</w:t>
      </w:r>
      <w:r>
        <w:t>, claim under (O. 81G r. 3)</w:t>
      </w:r>
      <w:r>
        <w:tab/>
      </w:r>
      <w:r>
        <w:fldChar w:fldCharType="begin"/>
      </w:r>
      <w:r>
        <w:instrText xml:space="preserve"> PAGEREF _Toc386715423 \h </w:instrText>
      </w:r>
      <w:r>
        <w:fldChar w:fldCharType="separate"/>
      </w:r>
      <w:r>
        <w:t>604</w:t>
      </w:r>
      <w:r>
        <w:fldChar w:fldCharType="end"/>
      </w:r>
    </w:p>
    <w:p>
      <w:pPr>
        <w:pStyle w:val="TOC2"/>
        <w:tabs>
          <w:tab w:val="right" w:leader="dot" w:pos="7088"/>
        </w:tabs>
        <w:rPr>
          <w:rFonts w:asciiTheme="minorHAnsi" w:eastAsiaTheme="minorEastAsia" w:hAnsiTheme="minorHAnsi" w:cstheme="minorBidi"/>
          <w:b w:val="0"/>
          <w:sz w:val="22"/>
          <w:szCs w:val="22"/>
        </w:rPr>
      </w:pPr>
      <w:r>
        <w:t>Schedule 3 — Payment into and out of court</w:t>
      </w:r>
    </w:p>
    <w:p>
      <w:pPr>
        <w:pStyle w:val="TOC2"/>
        <w:tabs>
          <w:tab w:val="right" w:leader="dot" w:pos="708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_Toc386715426 \h </w:instrText>
      </w:r>
      <w:r>
        <w:fldChar w:fldCharType="separate"/>
      </w:r>
      <w:r>
        <w:t>608</w:t>
      </w:r>
      <w:r>
        <w:fldChar w:fldCharType="end"/>
      </w:r>
    </w:p>
    <w:p>
      <w:pPr>
        <w:pStyle w:val="TOC2"/>
        <w:tabs>
          <w:tab w:val="right" w:leader="dot" w:pos="7088"/>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4" w:bottom="3544" w:left="2404"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w:t>
            </w:r>
            <w:r>
              <w:rPr>
                <w:b/>
                <w:snapToGrid w:val="0"/>
                <w:sz w:val="22"/>
              </w:rPr>
              <w:t xml:space="preserve"> April 2014</w:t>
            </w:r>
          </w:p>
        </w:tc>
      </w:tr>
    </w:tbl>
    <w:p>
      <w:pPr>
        <w:pStyle w:val="WA"/>
        <w:spacing w:before="120"/>
      </w:pPr>
      <w:r>
        <w:t>Western Australia</w:t>
      </w:r>
    </w:p>
    <w:p>
      <w:pPr>
        <w:pStyle w:val="PrincipalActReg"/>
        <w:spacing w:before="1120" w:after="600"/>
        <w:rPr>
          <w:snapToGrid w:val="0"/>
        </w:rPr>
      </w:pPr>
      <w:bookmarkStart w:id="2" w:name="RuleErr_2"/>
      <w:r>
        <w:rPr>
          <w:snapToGrid w:val="0"/>
        </w:rPr>
        <w:t>Supreme Court Act 1935</w:t>
      </w:r>
    </w:p>
    <w:bookmarkEnd w:id="2"/>
    <w:p>
      <w:pPr>
        <w:pStyle w:val="NameofActReg"/>
        <w:spacing w:before="1440"/>
      </w:pPr>
      <w:r>
        <w:t>Rules of the Supreme Court 1971</w:t>
      </w:r>
    </w:p>
    <w:p>
      <w:pPr>
        <w:pStyle w:val="Heading2"/>
      </w:pPr>
      <w:bookmarkStart w:id="3" w:name="_Toc386714179"/>
      <w:r>
        <w:rPr>
          <w:rStyle w:val="CharPartNo"/>
        </w:rPr>
        <w:t>Order 1</w:t>
      </w:r>
      <w:r>
        <w:t> — </w:t>
      </w:r>
      <w:r>
        <w:rPr>
          <w:rStyle w:val="CharPartText"/>
        </w:rPr>
        <w:t>Application, elimination of delay and forms</w:t>
      </w:r>
      <w:bookmarkEnd w:id="3"/>
    </w:p>
    <w:p>
      <w:pPr>
        <w:pStyle w:val="Footnoteheading"/>
        <w:ind w:left="890"/>
        <w:rPr>
          <w:snapToGrid w:val="0"/>
        </w:rPr>
      </w:pPr>
      <w:r>
        <w:rPr>
          <w:snapToGrid w:val="0"/>
        </w:rPr>
        <w:tab/>
        <w:t>[Heading inserted in Gazette 26 Mar 1993 p. 1840.]</w:t>
      </w:r>
    </w:p>
    <w:p>
      <w:pPr>
        <w:pStyle w:val="Heading5"/>
        <w:rPr>
          <w:snapToGrid w:val="0"/>
        </w:rPr>
      </w:pPr>
      <w:bookmarkStart w:id="4" w:name="_Toc386714180"/>
      <w:r>
        <w:rPr>
          <w:rStyle w:val="CharSectno"/>
        </w:rPr>
        <w:t>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5" w:name="_Toc386714181"/>
      <w:r>
        <w:rPr>
          <w:rStyle w:val="CharSectno"/>
        </w:rPr>
        <w:t>2</w:t>
      </w:r>
      <w:r>
        <w:rPr>
          <w:snapToGrid w:val="0"/>
        </w:rPr>
        <w:t>.</w:t>
      </w:r>
      <w:r>
        <w:rPr>
          <w:snapToGrid w:val="0"/>
        </w:rPr>
        <w:tab/>
        <w:t>Commencement and saving</w:t>
      </w:r>
      <w:bookmarkEnd w:id="5"/>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6" w:name="_Toc386714182"/>
      <w:r>
        <w:rPr>
          <w:rStyle w:val="CharSectno"/>
        </w:rPr>
        <w:t>3</w:t>
      </w:r>
      <w:r>
        <w:rPr>
          <w:snapToGrid w:val="0"/>
        </w:rPr>
        <w:t>.</w:t>
      </w:r>
      <w:r>
        <w:rPr>
          <w:snapToGrid w:val="0"/>
        </w:rPr>
        <w:tab/>
        <w:t>Certain proceedings excluded</w:t>
      </w:r>
      <w:bookmarkEnd w:id="6"/>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bookmarkStart w:id="7" w:name="RuleErr_7"/>
            <w:r>
              <w:rPr>
                <w:i/>
              </w:rPr>
              <w:t>[1.</w:t>
            </w:r>
            <w:r>
              <w:rPr>
                <w:i/>
              </w:rPr>
              <w:tab/>
              <w:t>deleted]</w:t>
            </w:r>
            <w:bookmarkEnd w:id="7"/>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bookmarkStart w:id="8" w:name="RuleErr_8"/>
            <w:r>
              <w:rPr>
                <w:i/>
              </w:rPr>
              <w:t>[3.</w:t>
            </w:r>
            <w:r>
              <w:rPr>
                <w:i/>
              </w:rPr>
              <w:tab/>
              <w:t>deleted]</w:t>
            </w:r>
            <w:bookmarkEnd w:id="8"/>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bookmarkStart w:id="9" w:name="RuleErr_9"/>
            <w:r>
              <w:rPr>
                <w:i/>
              </w:rPr>
              <w:t xml:space="preserve"> Electoral Rules 1908</w:t>
            </w:r>
            <w:bookmarkEnd w:id="9"/>
            <w:r>
              <w:rPr>
                <w:vertAlign w:val="superscript"/>
              </w:rPr>
              <w:t> 2</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spacing w:after="120"/>
        <w:ind w:left="890" w:hanging="890"/>
      </w:pPr>
      <w:r>
        <w:tab/>
        <w:t>[Rule 3 amended in Gazette 10 Sep 1973 p. 3428; 28 Jun 1994 p. 3049; 8 May 2000 p. 2161; 29 Dec 2000 p. 7918; 27 Jul 2001 p. 3895; 21 Feb 2007 p. 533; 28 Jun 2011 p. 2552</w:t>
      </w:r>
      <w:r>
        <w:noBreakHyphen/>
        <w:t xml:space="preserve">3.] </w:t>
      </w:r>
    </w:p>
    <w:p>
      <w:pPr>
        <w:pStyle w:val="Heading5"/>
        <w:pageBreakBefore/>
        <w:spacing w:before="0"/>
        <w:rPr>
          <w:snapToGrid w:val="0"/>
        </w:rPr>
      </w:pPr>
      <w:bookmarkStart w:id="10" w:name="_Toc386714183"/>
      <w:r>
        <w:rPr>
          <w:rStyle w:val="CharSectno"/>
        </w:rPr>
        <w:t>3A</w:t>
      </w:r>
      <w:r>
        <w:rPr>
          <w:snapToGrid w:val="0"/>
        </w:rPr>
        <w:t>.</w:t>
      </w:r>
      <w:r>
        <w:rPr>
          <w:snapToGrid w:val="0"/>
        </w:rPr>
        <w:tab/>
        <w:t>Inherent powers not affected</w:t>
      </w:r>
      <w:bookmarkEnd w:id="10"/>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11" w:name="_Toc386714184"/>
      <w:r>
        <w:rPr>
          <w:rStyle w:val="CharSectno"/>
        </w:rPr>
        <w:t>4</w:t>
      </w:r>
      <w:r>
        <w:rPr>
          <w:snapToGrid w:val="0"/>
        </w:rPr>
        <w:t>.</w:t>
      </w:r>
      <w:r>
        <w:rPr>
          <w:snapToGrid w:val="0"/>
        </w:rPr>
        <w:tab/>
        <w:t>Terms used</w:t>
      </w:r>
      <w:bookmarkEnd w:id="11"/>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case</w:t>
      </w:r>
      <w:r>
        <w:t xml:space="preserve"> has the meaning given in Order 4A rule 1;</w:t>
      </w:r>
    </w:p>
    <w:p>
      <w:pPr>
        <w:pStyle w:val="Defstart"/>
      </w:pPr>
      <w:r>
        <w:rPr>
          <w:b/>
        </w:rPr>
        <w:tab/>
      </w:r>
      <w:r>
        <w:rPr>
          <w:rStyle w:val="CharDefText"/>
        </w:rPr>
        <w:t>case management registrar</w:t>
      </w:r>
      <w:r>
        <w:t xml:space="preserve"> means a registrar appointed as such by the Chief Justice;</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t xml:space="preserve">the </w:t>
      </w:r>
      <w:r>
        <w:rPr>
          <w:rStyle w:val="CharDefText"/>
        </w:rPr>
        <w:t>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28 Jun 2011 p. 2551.] </w:t>
      </w:r>
    </w:p>
    <w:p>
      <w:pPr>
        <w:pStyle w:val="Heading5"/>
        <w:rPr>
          <w:snapToGrid w:val="0"/>
        </w:rPr>
      </w:pPr>
      <w:bookmarkStart w:id="12" w:name="_Toc386714185"/>
      <w:r>
        <w:rPr>
          <w:rStyle w:val="CharSectno"/>
        </w:rPr>
        <w:t>4A</w:t>
      </w:r>
      <w:r>
        <w:rPr>
          <w:snapToGrid w:val="0"/>
        </w:rPr>
        <w:t>.</w:t>
      </w:r>
      <w:r>
        <w:rPr>
          <w:snapToGrid w:val="0"/>
        </w:rPr>
        <w:tab/>
        <w:t>Delays, elimination of</w:t>
      </w:r>
      <w:bookmarkEnd w:id="12"/>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13" w:name="_Toc386714186"/>
      <w:r>
        <w:rPr>
          <w:rStyle w:val="CharSectno"/>
        </w:rPr>
        <w:t>4B</w:t>
      </w:r>
      <w:r>
        <w:rPr>
          <w:snapToGrid w:val="0"/>
        </w:rPr>
        <w:t>.</w:t>
      </w:r>
      <w:r>
        <w:rPr>
          <w:snapToGrid w:val="0"/>
        </w:rPr>
        <w:tab/>
        <w:t>Case flow management, use and objects of</w:t>
      </w:r>
      <w:bookmarkEnd w:id="13"/>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in Gazette 26 Mar 1993 p. 1840</w:t>
      </w:r>
      <w:r>
        <w:noBreakHyphen/>
        <w:t xml:space="preserve">1; amended in Gazette 28 Jul 2010 p. 3440; 28 Jun 2011 p. 2552.] </w:t>
      </w:r>
    </w:p>
    <w:p>
      <w:pPr>
        <w:pStyle w:val="Heading5"/>
        <w:rPr>
          <w:snapToGrid w:val="0"/>
        </w:rPr>
      </w:pPr>
      <w:bookmarkStart w:id="14" w:name="_Toc386714187"/>
      <w:r>
        <w:rPr>
          <w:rStyle w:val="CharSectno"/>
        </w:rPr>
        <w:t>4C</w:t>
      </w:r>
      <w:r>
        <w:rPr>
          <w:snapToGrid w:val="0"/>
        </w:rPr>
        <w:t>.</w:t>
      </w:r>
      <w:r>
        <w:rPr>
          <w:snapToGrid w:val="0"/>
        </w:rPr>
        <w:tab/>
        <w:t>Parties to notify settlement</w:t>
      </w:r>
      <w:bookmarkEnd w:id="14"/>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in Gazette 26 Mar 1993 p. 1841; amended in Gazette 12 Jun 2012 p. 2445.] </w:t>
      </w:r>
    </w:p>
    <w:p>
      <w:pPr>
        <w:pStyle w:val="Ednotesection"/>
      </w:pPr>
      <w:r>
        <w:t>[</w:t>
      </w:r>
      <w:r>
        <w:rPr>
          <w:b/>
        </w:rPr>
        <w:t>5.</w:t>
      </w:r>
      <w:r>
        <w:tab/>
      </w:r>
      <w:smartTag w:uri="urn:schemas-microsoft-com:office:smarttags" w:element="State">
        <w:smartTag w:uri="urn:schemas-microsoft-com:office:smarttags" w:element="place">
          <w:r>
            <w:t>Del</w:t>
          </w:r>
        </w:smartTag>
      </w:smartTag>
      <w:r>
        <w:t>eted in Gazette 28 Jun 2011 p. 2551.]</w:t>
      </w:r>
    </w:p>
    <w:p>
      <w:pPr>
        <w:pStyle w:val="Heading5"/>
        <w:rPr>
          <w:snapToGrid w:val="0"/>
        </w:rPr>
      </w:pPr>
      <w:bookmarkStart w:id="15" w:name="_Toc386714188"/>
      <w:r>
        <w:rPr>
          <w:rStyle w:val="CharSectno"/>
        </w:rPr>
        <w:t>6</w:t>
      </w:r>
      <w:r>
        <w:rPr>
          <w:snapToGrid w:val="0"/>
        </w:rPr>
        <w:t>.</w:t>
      </w:r>
      <w:r>
        <w:rPr>
          <w:snapToGrid w:val="0"/>
        </w:rPr>
        <w:tab/>
        <w:t>Forms</w:t>
      </w:r>
      <w:bookmarkEnd w:id="15"/>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 28 Jun 2011 p. 2553.]</w:t>
      </w:r>
    </w:p>
    <w:p>
      <w:pPr>
        <w:pStyle w:val="Heading5"/>
      </w:pPr>
      <w:bookmarkStart w:id="16" w:name="_Toc386714189"/>
      <w:r>
        <w:rPr>
          <w:rStyle w:val="CharSectno"/>
        </w:rPr>
        <w:t>7</w:t>
      </w:r>
      <w:r>
        <w:t>.</w:t>
      </w:r>
      <w:r>
        <w:tab/>
        <w:t>Court fees</w:t>
      </w:r>
      <w:bookmarkEnd w:id="16"/>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17" w:name="_Toc386714190"/>
      <w:r>
        <w:rPr>
          <w:rStyle w:val="CharPartNo"/>
        </w:rPr>
        <w:t>Order 2</w:t>
      </w:r>
      <w:r>
        <w:t> — </w:t>
      </w:r>
      <w:r>
        <w:rPr>
          <w:rStyle w:val="CharPartText"/>
        </w:rPr>
        <w:t>Effect of non</w:t>
      </w:r>
      <w:r>
        <w:rPr>
          <w:rStyle w:val="CharPartText"/>
        </w:rPr>
        <w:noBreakHyphen/>
        <w:t>compliance</w:t>
      </w:r>
      <w:bookmarkEnd w:id="17"/>
    </w:p>
    <w:p>
      <w:pPr>
        <w:pStyle w:val="Heading5"/>
        <w:rPr>
          <w:snapToGrid w:val="0"/>
        </w:rPr>
      </w:pPr>
      <w:bookmarkStart w:id="18" w:name="_Toc386714191"/>
      <w:r>
        <w:rPr>
          <w:rStyle w:val="CharSectno"/>
        </w:rPr>
        <w:t>1</w:t>
      </w:r>
      <w:r>
        <w:rPr>
          <w:snapToGrid w:val="0"/>
        </w:rPr>
        <w:t>.</w:t>
      </w:r>
      <w:r>
        <w:rPr>
          <w:snapToGrid w:val="0"/>
        </w:rPr>
        <w:tab/>
        <w:t>Non</w:t>
      </w:r>
      <w:r>
        <w:rPr>
          <w:snapToGrid w:val="0"/>
        </w:rPr>
        <w:noBreakHyphen/>
        <w:t>compliance with rules</w:t>
      </w:r>
      <w:bookmarkEnd w:id="18"/>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in Gazette 28 Jun 2011 p. 2552.]</w:t>
      </w:r>
    </w:p>
    <w:p>
      <w:pPr>
        <w:pStyle w:val="Heading5"/>
        <w:rPr>
          <w:snapToGrid w:val="0"/>
        </w:rPr>
      </w:pPr>
      <w:bookmarkStart w:id="19" w:name="_Toc386714192"/>
      <w:r>
        <w:rPr>
          <w:rStyle w:val="CharSectno"/>
        </w:rPr>
        <w:t>2</w:t>
      </w:r>
      <w:r>
        <w:rPr>
          <w:snapToGrid w:val="0"/>
        </w:rPr>
        <w:t>.</w:t>
      </w:r>
      <w:r>
        <w:rPr>
          <w:snapToGrid w:val="0"/>
        </w:rPr>
        <w:tab/>
        <w:t>Application to set aside for irregularity</w:t>
      </w:r>
      <w:bookmarkEnd w:id="19"/>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20" w:name="_Toc386714193"/>
      <w:r>
        <w:rPr>
          <w:rStyle w:val="CharPartNo"/>
        </w:rPr>
        <w:t>Order 3</w:t>
      </w:r>
      <w:r>
        <w:t> — </w:t>
      </w:r>
      <w:r>
        <w:rPr>
          <w:rStyle w:val="CharPartText"/>
        </w:rPr>
        <w:t>Time</w:t>
      </w:r>
      <w:bookmarkEnd w:id="20"/>
    </w:p>
    <w:p>
      <w:pPr>
        <w:pStyle w:val="Heading5"/>
        <w:tabs>
          <w:tab w:val="left" w:pos="1440"/>
          <w:tab w:val="left" w:pos="2160"/>
          <w:tab w:val="left" w:pos="2880"/>
          <w:tab w:val="left" w:pos="3600"/>
          <w:tab w:val="left" w:pos="4320"/>
          <w:tab w:val="left" w:pos="4877"/>
        </w:tabs>
        <w:rPr>
          <w:snapToGrid w:val="0"/>
        </w:rPr>
      </w:pPr>
      <w:bookmarkStart w:id="21" w:name="_Toc386714194"/>
      <w:r>
        <w:rPr>
          <w:rStyle w:val="CharSectno"/>
        </w:rPr>
        <w:t>1</w:t>
      </w:r>
      <w:r>
        <w:rPr>
          <w:snapToGrid w:val="0"/>
        </w:rPr>
        <w:t>.</w:t>
      </w:r>
      <w:r>
        <w:rPr>
          <w:snapToGrid w:val="0"/>
        </w:rPr>
        <w:tab/>
        <w:t xml:space="preserve">Term used: </w:t>
      </w:r>
      <w:smartTag w:uri="urn:schemas-microsoft-com:office:smarttags" w:element="State">
        <w:smartTag w:uri="urn:schemas-microsoft-com:office:smarttags" w:element="place">
          <w:r>
            <w:rPr>
              <w:snapToGrid w:val="0"/>
            </w:rPr>
            <w:t>mont</w:t>
          </w:r>
        </w:smartTag>
      </w:smartTag>
      <w:r>
        <w:rPr>
          <w:snapToGrid w:val="0"/>
        </w:rPr>
        <w:t>h</w:t>
      </w:r>
      <w:bookmarkEnd w:id="21"/>
    </w:p>
    <w:p>
      <w:pPr>
        <w:pStyle w:val="Subsection"/>
      </w:pPr>
      <w:r>
        <w:tab/>
      </w:r>
      <w:r>
        <w:tab/>
        <w:t xml:space="preserve">Without prejudice to the definition of the word </w:t>
      </w:r>
      <w:bookmarkStart w:id="22" w:name="RuleErr_10"/>
      <w:r>
        <w:rPr>
          <w:b/>
          <w:bCs/>
          <w:i/>
          <w:iCs/>
        </w:rPr>
        <w:t>month</w:t>
      </w:r>
      <w:bookmarkEnd w:id="22"/>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in Gazette 29 Apr 2005 p. 1791.]</w:t>
      </w:r>
    </w:p>
    <w:p>
      <w:pPr>
        <w:pStyle w:val="Heading5"/>
        <w:rPr>
          <w:snapToGrid w:val="0"/>
        </w:rPr>
      </w:pPr>
      <w:bookmarkStart w:id="23" w:name="_Toc386714195"/>
      <w:r>
        <w:rPr>
          <w:rStyle w:val="CharSectno"/>
        </w:rPr>
        <w:t>2</w:t>
      </w:r>
      <w:r>
        <w:rPr>
          <w:snapToGrid w:val="0"/>
        </w:rPr>
        <w:t>.</w:t>
      </w:r>
      <w:r>
        <w:rPr>
          <w:snapToGrid w:val="0"/>
        </w:rPr>
        <w:tab/>
        <w:t>Reckoning periods of time</w:t>
      </w:r>
      <w:bookmarkEnd w:id="23"/>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24" w:name="_Toc386714196"/>
      <w:r>
        <w:rPr>
          <w:rStyle w:val="CharSectno"/>
        </w:rPr>
        <w:t>3</w:t>
      </w:r>
      <w:r>
        <w:rPr>
          <w:snapToGrid w:val="0"/>
        </w:rPr>
        <w:t>.</w:t>
      </w:r>
      <w:r>
        <w:rPr>
          <w:snapToGrid w:val="0"/>
        </w:rPr>
        <w:tab/>
        <w:t>Period between 24 Dec and 15 Jan excluded when computing time</w:t>
      </w:r>
      <w:bookmarkEnd w:id="24"/>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25" w:name="_Toc386714197"/>
      <w:r>
        <w:rPr>
          <w:rStyle w:val="CharSectno"/>
        </w:rPr>
        <w:t>4</w:t>
      </w:r>
      <w:r>
        <w:rPr>
          <w:snapToGrid w:val="0"/>
        </w:rPr>
        <w:t>.</w:t>
      </w:r>
      <w:r>
        <w:rPr>
          <w:snapToGrid w:val="0"/>
        </w:rPr>
        <w:tab/>
        <w:t>Time expiring on day Central Office closed, effect of</w:t>
      </w:r>
      <w:bookmarkEnd w:id="25"/>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26" w:name="_Toc386714198"/>
      <w:r>
        <w:rPr>
          <w:rStyle w:val="CharSectno"/>
        </w:rPr>
        <w:t>5</w:t>
      </w:r>
      <w:r>
        <w:rPr>
          <w:snapToGrid w:val="0"/>
        </w:rPr>
        <w:t>.</w:t>
      </w:r>
      <w:r>
        <w:rPr>
          <w:snapToGrid w:val="0"/>
        </w:rPr>
        <w:tab/>
        <w:t>Extending and abridging time</w:t>
      </w:r>
      <w:bookmarkEnd w:id="26"/>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 28 Jun 2011 p. 2552.]</w:t>
      </w:r>
    </w:p>
    <w:p>
      <w:pPr>
        <w:pStyle w:val="Heading5"/>
        <w:rPr>
          <w:snapToGrid w:val="0"/>
        </w:rPr>
      </w:pPr>
      <w:bookmarkStart w:id="27" w:name="_Toc386714199"/>
      <w:r>
        <w:rPr>
          <w:rStyle w:val="CharSectno"/>
        </w:rPr>
        <w:t>6</w:t>
      </w:r>
      <w:r>
        <w:rPr>
          <w:snapToGrid w:val="0"/>
        </w:rPr>
        <w:t>.</w:t>
      </w:r>
      <w:r>
        <w:rPr>
          <w:snapToGrid w:val="0"/>
        </w:rPr>
        <w:tab/>
        <w:t>Extension of time where security ordered</w:t>
      </w:r>
      <w:bookmarkEnd w:id="27"/>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28" w:name="_Toc386714200"/>
      <w:r>
        <w:rPr>
          <w:rStyle w:val="CharSectno"/>
        </w:rPr>
        <w:t>7</w:t>
      </w:r>
      <w:r>
        <w:rPr>
          <w:snapToGrid w:val="0"/>
        </w:rPr>
        <w:t>.</w:t>
      </w:r>
      <w:r>
        <w:rPr>
          <w:snapToGrid w:val="0"/>
        </w:rPr>
        <w:tab/>
        <w:t>Notice of intention to proceed after year’s delay</w:t>
      </w:r>
      <w:bookmarkEnd w:id="28"/>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in Gazette 20 Jun 1986 p. 2040.] </w:t>
      </w:r>
    </w:p>
    <w:p>
      <w:pPr>
        <w:pStyle w:val="Heading2"/>
      </w:pPr>
      <w:bookmarkStart w:id="29" w:name="_Toc386714201"/>
      <w:r>
        <w:rPr>
          <w:rStyle w:val="CharPartNo"/>
        </w:rPr>
        <w:t>Order 4A</w:t>
      </w:r>
      <w:r>
        <w:rPr>
          <w:b w:val="0"/>
        </w:rPr>
        <w:t> </w:t>
      </w:r>
      <w:r>
        <w:t>—</w:t>
      </w:r>
      <w:r>
        <w:rPr>
          <w:b w:val="0"/>
        </w:rPr>
        <w:t> </w:t>
      </w:r>
      <w:r>
        <w:rPr>
          <w:rStyle w:val="CharPartText"/>
        </w:rPr>
        <w:t>Case management</w:t>
      </w:r>
      <w:bookmarkEnd w:id="29"/>
    </w:p>
    <w:p>
      <w:pPr>
        <w:pStyle w:val="Footnoteheading"/>
      </w:pPr>
      <w:r>
        <w:tab/>
        <w:t>[Heading inserted in Gazette 28 Jul 2010 p. 3441.]</w:t>
      </w:r>
    </w:p>
    <w:p>
      <w:pPr>
        <w:pStyle w:val="Heading3"/>
      </w:pPr>
      <w:bookmarkStart w:id="30" w:name="_Toc386714202"/>
      <w:r>
        <w:rPr>
          <w:rStyle w:val="CharDivNo"/>
        </w:rPr>
        <w:t>Division 1</w:t>
      </w:r>
      <w:r>
        <w:t> — </w:t>
      </w:r>
      <w:r>
        <w:rPr>
          <w:rStyle w:val="CharDivText"/>
        </w:rPr>
        <w:t>Preliminary matters</w:t>
      </w:r>
      <w:bookmarkEnd w:id="30"/>
    </w:p>
    <w:p>
      <w:pPr>
        <w:pStyle w:val="Footnoteheading"/>
      </w:pPr>
      <w:r>
        <w:tab/>
        <w:t>[Heading inserted in Gazette 28 Jul 2010 p. 3441.]</w:t>
      </w:r>
    </w:p>
    <w:p>
      <w:pPr>
        <w:pStyle w:val="Heading5"/>
      </w:pPr>
      <w:bookmarkStart w:id="31" w:name="_Toc386714203"/>
      <w:r>
        <w:rPr>
          <w:rStyle w:val="CharSectno"/>
        </w:rPr>
        <w:t>1</w:t>
      </w:r>
      <w:r>
        <w:t>.</w:t>
      </w:r>
      <w:r>
        <w:tab/>
        <w:t>Terms used</w:t>
      </w:r>
      <w:bookmarkEnd w:id="31"/>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has the meaning given in rule 2;</w:t>
      </w:r>
    </w:p>
    <w:p>
      <w:pPr>
        <w:pStyle w:val="Defstart"/>
      </w:pPr>
      <w:r>
        <w:rPr>
          <w:b/>
        </w:rPr>
        <w:tab/>
      </w:r>
      <w:r>
        <w:rPr>
          <w:rStyle w:val="CharDefText"/>
        </w:rPr>
        <w:t>case manager</w:t>
      </w:r>
      <w:r>
        <w:t xml:space="preserve"> means — </w:t>
      </w:r>
    </w:p>
    <w:p>
      <w:pPr>
        <w:pStyle w:val="Defpara"/>
      </w:pPr>
      <w:r>
        <w:tab/>
        <w:t>(a)</w:t>
      </w:r>
      <w:r>
        <w:tab/>
        <w:t>for a case on the CMC List, the CMC List judge to whom the case is assigned;</w:t>
      </w:r>
    </w:p>
    <w:p>
      <w:pPr>
        <w:pStyle w:val="Defpara"/>
      </w:pPr>
      <w:r>
        <w:tab/>
        <w:t>(b)</w:t>
      </w:r>
      <w:r>
        <w:tab/>
        <w:t>for any other case, a master or a case management registrar;</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CMC List judge</w:t>
      </w:r>
      <w:r>
        <w:t xml:space="preserve"> means a judge who the Chief Justice has appointed to deal with CMC List cases;</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w:t>
      </w:r>
    </w:p>
    <w:p>
      <w:pPr>
        <w:pStyle w:val="Heading5"/>
      </w:pPr>
      <w:bookmarkStart w:id="32" w:name="_Toc386714204"/>
      <w:r>
        <w:rPr>
          <w:rStyle w:val="CharSectno"/>
        </w:rPr>
        <w:t>2</w:t>
      </w:r>
      <w:r>
        <w:t>.</w:t>
      </w:r>
      <w:r>
        <w:tab/>
        <w:t>Term used: case management direction</w:t>
      </w:r>
      <w:bookmarkEnd w:id="32"/>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exchanged under Order 36A,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Indenta"/>
      </w:pPr>
      <w:r>
        <w:tab/>
        <w:t>(m)</w:t>
      </w:r>
      <w:r>
        <w:tab/>
        <w:t>direct that a certificate of readiness is not required for the purposes of Order 33 or Order 58 rule 19;</w:t>
      </w:r>
    </w:p>
    <w:p>
      <w:pPr>
        <w:pStyle w:val="Indenta"/>
      </w:pPr>
      <w:r>
        <w:tab/>
        <w:t>(n)</w:t>
      </w:r>
      <w:r>
        <w:tab/>
        <w:t>direct a party (</w:t>
      </w:r>
      <w:bookmarkStart w:id="33" w:name="RuleErr_11"/>
      <w:r>
        <w:rPr>
          <w:b/>
          <w:bCs/>
          <w:i/>
          <w:iCs/>
        </w:rPr>
        <w:t>A</w:t>
      </w:r>
      <w:bookmarkEnd w:id="33"/>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bookmarkStart w:id="34" w:name="RuleErr_12"/>
      <w:r>
        <w:rPr>
          <w:b/>
          <w:bCs/>
          <w:i/>
          <w:iCs/>
        </w:rPr>
        <w:t>B</w:t>
      </w:r>
      <w:bookmarkEnd w:id="34"/>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case management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Subsection"/>
      </w:pPr>
      <w:r>
        <w:tab/>
        <w:t>(4)</w:t>
      </w:r>
      <w:r>
        <w:tab/>
        <w:t xml:space="preserve">A registrar cannot make a case management direction — </w:t>
      </w:r>
    </w:p>
    <w:p>
      <w:pPr>
        <w:pStyle w:val="Indenta"/>
      </w:pPr>
      <w:r>
        <w:tab/>
        <w:t>(a)</w:t>
      </w:r>
      <w:r>
        <w:tab/>
        <w:t>under subrule (2)(z); or</w:t>
      </w:r>
    </w:p>
    <w:p>
      <w:pPr>
        <w:pStyle w:val="Indenta"/>
      </w:pPr>
      <w:r>
        <w:tab/>
        <w:t>(b)</w:t>
      </w:r>
      <w:r>
        <w:tab/>
        <w:t>under subrule (3)(b) that amends or cancels a case management direction made by a judge or master.</w:t>
      </w:r>
    </w:p>
    <w:p>
      <w:pPr>
        <w:pStyle w:val="Subsection"/>
      </w:pPr>
      <w:r>
        <w:tab/>
        <w:t>(5)</w:t>
      </w:r>
      <w:r>
        <w:tab/>
        <w:t>A case management direction must not, without the consent of the parties, direct that a conference take place where a party would become liable to remunerate a mediator.</w:t>
      </w:r>
    </w:p>
    <w:p>
      <w:pPr>
        <w:pStyle w:val="Footnotesection"/>
      </w:pPr>
      <w:r>
        <w:tab/>
        <w:t>[Rule 2 inserted in Gazette 28 Jul 2010 p. 3441-6.]</w:t>
      </w:r>
    </w:p>
    <w:p>
      <w:pPr>
        <w:pStyle w:val="Heading5"/>
      </w:pPr>
      <w:bookmarkStart w:id="35" w:name="_Toc386714205"/>
      <w:r>
        <w:rPr>
          <w:rStyle w:val="CharSectno"/>
        </w:rPr>
        <w:t>3</w:t>
      </w:r>
      <w:r>
        <w:t>.</w:t>
      </w:r>
      <w:r>
        <w:tab/>
        <w:t>Term used: enforcement order</w:t>
      </w:r>
      <w:bookmarkEnd w:id="35"/>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in Gazette 28 Jul 2010 p. 3446.]</w:t>
      </w:r>
    </w:p>
    <w:p>
      <w:pPr>
        <w:pStyle w:val="Heading5"/>
      </w:pPr>
      <w:bookmarkStart w:id="36" w:name="_Toc386714206"/>
      <w:r>
        <w:rPr>
          <w:rStyle w:val="CharSectno"/>
        </w:rPr>
        <w:t>4</w:t>
      </w:r>
      <w:r>
        <w:t>.</w:t>
      </w:r>
      <w:r>
        <w:tab/>
        <w:t>Inconsistencies with other rules</w:t>
      </w:r>
      <w:bookmarkEnd w:id="36"/>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in Gazette 28 Jul 2010 p. 3446.]</w:t>
      </w:r>
    </w:p>
    <w:p>
      <w:pPr>
        <w:pStyle w:val="Heading3"/>
      </w:pPr>
      <w:bookmarkStart w:id="37" w:name="_Toc386714207"/>
      <w:r>
        <w:rPr>
          <w:rStyle w:val="CharDivNo"/>
        </w:rPr>
        <w:t>Division 2</w:t>
      </w:r>
      <w:r>
        <w:t> — </w:t>
      </w:r>
      <w:r>
        <w:rPr>
          <w:rStyle w:val="CharDivText"/>
        </w:rPr>
        <w:t>Provisions applicable to all cases</w:t>
      </w:r>
      <w:bookmarkEnd w:id="37"/>
    </w:p>
    <w:p>
      <w:pPr>
        <w:pStyle w:val="Footnoteheading"/>
      </w:pPr>
      <w:r>
        <w:tab/>
        <w:t>[Heading inserted in Gazette 28 Jul 2010 p. 3446.]</w:t>
      </w:r>
    </w:p>
    <w:p>
      <w:pPr>
        <w:pStyle w:val="Heading5"/>
      </w:pPr>
      <w:bookmarkStart w:id="38" w:name="_Toc386714208"/>
      <w:r>
        <w:rPr>
          <w:rStyle w:val="CharSectno"/>
        </w:rPr>
        <w:t>5</w:t>
      </w:r>
      <w:r>
        <w:t>.</w:t>
      </w:r>
      <w:r>
        <w:tab/>
        <w:t>Court may review a case at any time</w:t>
      </w:r>
      <w:bookmarkEnd w:id="38"/>
    </w:p>
    <w:p>
      <w:pPr>
        <w:pStyle w:val="Subsection"/>
      </w:pPr>
      <w:r>
        <w:tab/>
        <w:t>(1)</w:t>
      </w:r>
      <w:r>
        <w:tab/>
        <w:t>The case manager for a CMC List case or, in any other case, a judge, master or registrar —</w:t>
      </w:r>
    </w:p>
    <w:p>
      <w:pPr>
        <w:pStyle w:val="Indenta"/>
      </w:pPr>
      <w:r>
        <w:tab/>
        <w:t>(a)</w:t>
      </w:r>
      <w:r>
        <w:tab/>
        <w:t>at any time in the case, on his or her own initiative after notifying the parties; or</w:t>
      </w:r>
    </w:p>
    <w:p>
      <w:pPr>
        <w:pStyle w:val="Indenta"/>
      </w:pPr>
      <w:r>
        <w:tab/>
        <w:t>(b)</w:t>
      </w:r>
      <w:r>
        <w:tab/>
        <w:t>when hearing a summons for directions or any other application in the case,</w:t>
      </w:r>
    </w:p>
    <w:p>
      <w:pPr>
        <w:pStyle w:val="Subsection"/>
      </w:pPr>
      <w:r>
        <w:tab/>
      </w:r>
      <w:r>
        <w:tab/>
        <w:t>may review the progress of the case and may do any or all of the following —</w:t>
      </w:r>
    </w:p>
    <w:p>
      <w:pPr>
        <w:pStyle w:val="Indenta"/>
      </w:pPr>
      <w:r>
        <w:tab/>
        <w:t>(c)</w:t>
      </w:r>
      <w:r>
        <w:tab/>
        <w:t>make any interlocutory order the Court considers just;</w:t>
      </w:r>
    </w:p>
    <w:p>
      <w:pPr>
        <w:pStyle w:val="Indenta"/>
      </w:pPr>
      <w:r>
        <w:tab/>
        <w:t>(d)</w:t>
      </w:r>
      <w:r>
        <w:tab/>
        <w:t>make any case management direction the Court considers just;</w:t>
      </w:r>
    </w:p>
    <w:p>
      <w:pPr>
        <w:pStyle w:val="Indenta"/>
      </w:pPr>
      <w:r>
        <w:tab/>
        <w:t>(e)</w:t>
      </w:r>
      <w:r>
        <w:tab/>
        <w:t>make any enforcement order the Court considers just.</w:t>
      </w:r>
    </w:p>
    <w:p>
      <w:pPr>
        <w:pStyle w:val="Subsection"/>
      </w:pPr>
      <w:r>
        <w:tab/>
        <w:t>(2)</w:t>
      </w:r>
      <w:r>
        <w:tab/>
        <w:t>For the purposes of subrule (1)(a), a judge, master or registrar may at any time require any or all of the parties to a case to attend before him or her.</w:t>
      </w:r>
    </w:p>
    <w:p>
      <w:pPr>
        <w:pStyle w:val="Footnotesection"/>
      </w:pPr>
      <w:r>
        <w:tab/>
        <w:t>[Rule 5 inserted in Gazette 28 Jul 2010 p. 3446-7.]</w:t>
      </w:r>
    </w:p>
    <w:p>
      <w:pPr>
        <w:pStyle w:val="Heading5"/>
      </w:pPr>
      <w:bookmarkStart w:id="39" w:name="_Toc386714209"/>
      <w:r>
        <w:rPr>
          <w:rStyle w:val="CharSectno"/>
        </w:rPr>
        <w:t>6</w:t>
      </w:r>
      <w:r>
        <w:t>.</w:t>
      </w:r>
      <w:r>
        <w:tab/>
        <w:t>Timetables</w:t>
      </w:r>
      <w:bookmarkEnd w:id="39"/>
    </w:p>
    <w:p>
      <w:pPr>
        <w:pStyle w:val="Subsection"/>
      </w:pPr>
      <w:r>
        <w:tab/>
        <w:t>(1)</w:t>
      </w:r>
      <w:r>
        <w:tab/>
        <w:t>This rule applies if the Court directs the parties to a case to comply with a timetable for procedural steps that are needed in the case.</w:t>
      </w:r>
    </w:p>
    <w:p>
      <w:pPr>
        <w:pStyle w:val="Subsection"/>
      </w:pPr>
      <w:r>
        <w:tab/>
        <w:t>(2)</w:t>
      </w:r>
      <w:r>
        <w:tab/>
        <w:t>The judge, master or registrar making the direction must set the timetable.</w:t>
      </w:r>
    </w:p>
    <w:p>
      <w:pPr>
        <w:pStyle w:val="Subsection"/>
      </w:pPr>
      <w:r>
        <w:tab/>
        <w:t>(3)</w:t>
      </w:r>
      <w:r>
        <w:tab/>
        <w:t>The judge, master or registrar making the direction or the case manager for the case may do any or all of the following —</w:t>
      </w:r>
    </w:p>
    <w:p>
      <w:pPr>
        <w:pStyle w:val="Indenta"/>
        <w:spacing w:before="60"/>
      </w:pPr>
      <w:r>
        <w:tab/>
        <w:t>(a)</w:t>
      </w:r>
      <w:r>
        <w:tab/>
        <w:t>amend the timetable, whether on his or her own initiative or on a party’s application;</w:t>
      </w:r>
    </w:p>
    <w:p>
      <w:pPr>
        <w:pStyle w:val="Indenta"/>
        <w:spacing w:before="60"/>
      </w:pPr>
      <w:r>
        <w:tab/>
        <w:t>(b)</w:t>
      </w:r>
      <w:r>
        <w:tab/>
        <w:t>at any time request the parties to explain in writing why the timetable has not been complied with;</w:t>
      </w:r>
    </w:p>
    <w:p>
      <w:pPr>
        <w:pStyle w:val="Indenta"/>
        <w:spacing w:before="60"/>
      </w:pPr>
      <w:r>
        <w:tab/>
        <w:t>(c)</w:t>
      </w:r>
      <w:r>
        <w:tab/>
        <w:t>at any time summons the parties to explain why the timetable has not been complied with;</w:t>
      </w:r>
    </w:p>
    <w:p>
      <w:pPr>
        <w:pStyle w:val="Indenta"/>
        <w:spacing w:before="60"/>
      </w:pPr>
      <w:r>
        <w:tab/>
        <w:t>(d)</w:t>
      </w:r>
      <w:r>
        <w:tab/>
        <w:t>for the purposes of hearing a summons issued under paragraph (c), direct the parties to file such affidavits in response to the summons at such times as he or she considers just;</w:t>
      </w:r>
    </w:p>
    <w:p>
      <w:pPr>
        <w:pStyle w:val="Indenta"/>
        <w:spacing w:before="60"/>
      </w:pPr>
      <w:r>
        <w:tab/>
        <w:t>(e)</w:t>
      </w:r>
      <w:r>
        <w:tab/>
        <w:t>on the return of a summons issued under paragraph (c) —</w:t>
      </w:r>
    </w:p>
    <w:p>
      <w:pPr>
        <w:pStyle w:val="Indenti"/>
        <w:spacing w:before="60"/>
      </w:pPr>
      <w:r>
        <w:tab/>
        <w:t>(i)</w:t>
      </w:r>
      <w:r>
        <w:tab/>
        <w:t>amend the timetable;</w:t>
      </w:r>
    </w:p>
    <w:p>
      <w:pPr>
        <w:pStyle w:val="Indenti"/>
        <w:spacing w:before="60"/>
      </w:pPr>
      <w:r>
        <w:tab/>
        <w:t>(ii)</w:t>
      </w:r>
      <w:r>
        <w:tab/>
        <w:t>make any case management direction he or she considers just;</w:t>
      </w:r>
    </w:p>
    <w:p>
      <w:pPr>
        <w:pStyle w:val="Indenti"/>
        <w:spacing w:before="60"/>
      </w:pPr>
      <w:r>
        <w:tab/>
        <w:t>(iii)</w:t>
      </w:r>
      <w:r>
        <w:tab/>
        <w:t>make any enforcement order he or she considers just;</w:t>
      </w:r>
    </w:p>
    <w:p>
      <w:pPr>
        <w:pStyle w:val="Indenta"/>
        <w:spacing w:before="60"/>
      </w:pPr>
      <w:r>
        <w:tab/>
        <w:t>(f)</w:t>
      </w:r>
      <w:r>
        <w:tab/>
        <w:t>if a party does not comply with the timetable, or obey a summons issued under paragraph (c), or file affidavits as directed, make any case management direction or enforcement order he or she considers just.</w:t>
      </w:r>
    </w:p>
    <w:p>
      <w:pPr>
        <w:pStyle w:val="Subsection"/>
      </w:pPr>
      <w:r>
        <w:tab/>
        <w:t>(4)</w:t>
      </w:r>
      <w:r>
        <w:tab/>
        <w:t xml:space="preserve">If a request is made under subrule (3)(b), the parties and their practitioners must — </w:t>
      </w:r>
    </w:p>
    <w:p>
      <w:pPr>
        <w:pStyle w:val="Indenta"/>
      </w:pPr>
      <w:r>
        <w:tab/>
        <w:t>(a)</w:t>
      </w:r>
      <w:r>
        <w:tab/>
        <w:t>give the Court the information required within the time specified in the request; and</w:t>
      </w:r>
    </w:p>
    <w:p>
      <w:pPr>
        <w:pStyle w:val="Indenta"/>
      </w:pPr>
      <w:r>
        <w:tab/>
        <w:t>(b)</w:t>
      </w:r>
      <w:r>
        <w:tab/>
        <w:t>serve the information on each other party.</w:t>
      </w:r>
    </w:p>
    <w:p>
      <w:pPr>
        <w:pStyle w:val="Footnotesection"/>
      </w:pPr>
      <w:r>
        <w:tab/>
        <w:t>[Rule 6 inserted in Gazette 28 Jul 2010 p. 3447-8.]</w:t>
      </w:r>
    </w:p>
    <w:p>
      <w:pPr>
        <w:pStyle w:val="Heading5"/>
      </w:pPr>
      <w:bookmarkStart w:id="40" w:name="_Toc386714210"/>
      <w:r>
        <w:rPr>
          <w:rStyle w:val="CharSectno"/>
        </w:rPr>
        <w:t>7</w:t>
      </w:r>
      <w:r>
        <w:t>.</w:t>
      </w:r>
      <w:r>
        <w:tab/>
        <w:t>Who has to attend conferences</w:t>
      </w:r>
      <w:bookmarkEnd w:id="40"/>
    </w:p>
    <w:p>
      <w:pPr>
        <w:pStyle w:val="Subsection"/>
      </w:pPr>
      <w:r>
        <w:tab/>
        <w:t>(1)</w:t>
      </w:r>
      <w:r>
        <w:tab/>
        <w:t>This rule applies if a conference, other than a listing conference or a conference between experts, is required or directed under this Order to be held.</w:t>
      </w:r>
    </w:p>
    <w:p>
      <w:pPr>
        <w:pStyle w:val="Subsection"/>
      </w:pPr>
      <w:r>
        <w:tab/>
        <w:t>(2)</w:t>
      </w:r>
      <w:r>
        <w:tab/>
        <w:t>Each party to the case and the practitioner, if any, representing each party must attend the conference, unless ordered otherwise.</w:t>
      </w:r>
    </w:p>
    <w:p>
      <w:pPr>
        <w:pStyle w:val="Subsection"/>
      </w:pPr>
      <w:r>
        <w:tab/>
        <w:t>(3)</w:t>
      </w:r>
      <w:r>
        <w:tab/>
        <w:t>If a party is not a natural person, a representative of the party familiar with the substance of the case and with authority to compromise it must attend the conference.</w:t>
      </w:r>
    </w:p>
    <w:p>
      <w:pPr>
        <w:pStyle w:val="Subsection"/>
      </w:pPr>
      <w:r>
        <w:tab/>
        <w:t>(4)</w:t>
      </w:r>
      <w:r>
        <w:tab/>
        <w:t>If there is no practitioner on the record for a party that is a body corporate, the case manager presiding at the conference may permit a person who is not a practitioner to represent the party.</w:t>
      </w:r>
    </w:p>
    <w:p>
      <w:pPr>
        <w:pStyle w:val="Footnotesection"/>
      </w:pPr>
      <w:r>
        <w:tab/>
        <w:t>[Rule 7 inserted in Gazette 28 Jul 2010 p. 3448-9.]</w:t>
      </w:r>
    </w:p>
    <w:p>
      <w:pPr>
        <w:pStyle w:val="Heading5"/>
      </w:pPr>
      <w:bookmarkStart w:id="41" w:name="_Toc386714211"/>
      <w:r>
        <w:rPr>
          <w:rStyle w:val="CharSectno"/>
        </w:rPr>
        <w:t>8</w:t>
      </w:r>
      <w:r>
        <w:t>.</w:t>
      </w:r>
      <w:r>
        <w:tab/>
        <w:t>Conferences of parties with mediator</w:t>
      </w:r>
      <w:bookmarkEnd w:id="41"/>
    </w:p>
    <w:p>
      <w:pPr>
        <w:pStyle w:val="Subsection"/>
      </w:pPr>
      <w:r>
        <w:tab/>
        <w:t>(1)</w:t>
      </w:r>
      <w:r>
        <w:tab/>
        <w:t>This rule applies if the Court directs the parties to a case to attend a conference conducted by a mediator.</w:t>
      </w:r>
    </w:p>
    <w:p>
      <w:pPr>
        <w:pStyle w:val="Subsection"/>
      </w:pPr>
      <w:r>
        <w:tab/>
        <w:t>(2)</w:t>
      </w:r>
      <w:r>
        <w:tab/>
        <w:t>The Court must direct whether the mediator is to be an approved mediator or some other person.</w:t>
      </w:r>
    </w:p>
    <w:p>
      <w:pPr>
        <w:pStyle w:val="Subsection"/>
      </w:pPr>
      <w:r>
        <w:tab/>
        <w:t>(3)</w:t>
      </w:r>
      <w:r>
        <w:tab/>
        <w:t>The Court must not direct that the mediator is to be a person who is not an approved mediator unless the parties consent.</w:t>
      </w:r>
    </w:p>
    <w:p>
      <w:pPr>
        <w:pStyle w:val="Subsection"/>
      </w:pPr>
      <w:r>
        <w:tab/>
        <w:t>(4)</w:t>
      </w:r>
      <w:r>
        <w:tab/>
        <w:t xml:space="preserve">In the absence of any other order made by the Court — </w:t>
      </w:r>
    </w:p>
    <w:p>
      <w:pPr>
        <w:pStyle w:val="Indenta"/>
      </w:pPr>
      <w:r>
        <w:tab/>
        <w:t>(a)</w:t>
      </w:r>
      <w:r>
        <w:tab/>
        <w:t>the conference must take place at the time and place directed; and</w:t>
      </w:r>
    </w:p>
    <w:p>
      <w:pPr>
        <w:pStyle w:val="Indenta"/>
      </w:pPr>
      <w:r>
        <w:tab/>
        <w:t>(b)</w:t>
      </w:r>
      <w:r>
        <w:tab/>
        <w:t>if the Court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it is ordered otherwise or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it is ordered otherwise or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in Gazette 28 Jul 2010 p. 3449-50.]</w:t>
      </w:r>
    </w:p>
    <w:p>
      <w:pPr>
        <w:pStyle w:val="Heading5"/>
      </w:pPr>
      <w:bookmarkStart w:id="42" w:name="_Toc386714212"/>
      <w:r>
        <w:rPr>
          <w:rStyle w:val="CharSectno"/>
        </w:rPr>
        <w:t>9</w:t>
      </w:r>
      <w:r>
        <w:t>.</w:t>
      </w:r>
      <w:r>
        <w:tab/>
        <w:t>Referees</w:t>
      </w:r>
      <w:bookmarkEnd w:id="42"/>
    </w:p>
    <w:p>
      <w:pPr>
        <w:pStyle w:val="Subsection"/>
      </w:pPr>
      <w:r>
        <w:tab/>
        <w:t>(1)</w:t>
      </w:r>
      <w:r>
        <w:tab/>
        <w:t>This rule applies if the Court directs that a referee give the Court a report on any question or issue of fact.</w:t>
      </w:r>
    </w:p>
    <w:p>
      <w:pPr>
        <w:pStyle w:val="Subsection"/>
      </w:pPr>
      <w:r>
        <w:tab/>
        <w:t>(2)</w:t>
      </w:r>
      <w:r>
        <w:tab/>
        <w:t>The judge, master or registrar making the direction or the case manager for the case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judge, master or registrar making the direction or the case manager for the case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in Gazette 28 Jul 2010 p. 3450-1.]</w:t>
      </w:r>
    </w:p>
    <w:p>
      <w:pPr>
        <w:pStyle w:val="Heading3"/>
      </w:pPr>
      <w:bookmarkStart w:id="43" w:name="_Toc386714213"/>
      <w:r>
        <w:rPr>
          <w:rStyle w:val="CharDivNo"/>
        </w:rPr>
        <w:t>Division 3</w:t>
      </w:r>
      <w:r>
        <w:t> — </w:t>
      </w:r>
      <w:r>
        <w:rPr>
          <w:rStyle w:val="CharDivText"/>
        </w:rPr>
        <w:t>Cases on the CMC List</w:t>
      </w:r>
      <w:bookmarkEnd w:id="43"/>
    </w:p>
    <w:p>
      <w:pPr>
        <w:pStyle w:val="Footnoteheading"/>
      </w:pPr>
      <w:r>
        <w:tab/>
        <w:t>[Heading inserted in Gazette 28 Jul 2010 p. 3451.]</w:t>
      </w:r>
    </w:p>
    <w:p>
      <w:pPr>
        <w:pStyle w:val="Heading5"/>
      </w:pPr>
      <w:bookmarkStart w:id="44" w:name="_Toc386714214"/>
      <w:r>
        <w:rPr>
          <w:rStyle w:val="CharSectno"/>
        </w:rPr>
        <w:t>10</w:t>
      </w:r>
      <w:r>
        <w:t>.</w:t>
      </w:r>
      <w:r>
        <w:tab/>
        <w:t>Application of this Division</w:t>
      </w:r>
      <w:bookmarkEnd w:id="44"/>
    </w:p>
    <w:p>
      <w:pPr>
        <w:pStyle w:val="Subsection"/>
      </w:pPr>
      <w:r>
        <w:tab/>
      </w:r>
      <w:r>
        <w:tab/>
        <w:t>This Division applies to every CMC List case unless and to the extent it is ordered otherwise by a CMC List judge.</w:t>
      </w:r>
    </w:p>
    <w:p>
      <w:pPr>
        <w:pStyle w:val="Footnotesection"/>
      </w:pPr>
      <w:r>
        <w:tab/>
        <w:t>[Rule 10 inserted in Gazette 28 Jul 2010 p. 3451.]</w:t>
      </w:r>
    </w:p>
    <w:p>
      <w:pPr>
        <w:pStyle w:val="Heading5"/>
      </w:pPr>
      <w:bookmarkStart w:id="45" w:name="_Toc386714215"/>
      <w:r>
        <w:rPr>
          <w:rStyle w:val="CharSectno"/>
        </w:rPr>
        <w:t>11</w:t>
      </w:r>
      <w:r>
        <w:t>.</w:t>
      </w:r>
      <w:r>
        <w:tab/>
        <w:t>Cases on CMC List</w:t>
      </w:r>
      <w:bookmarkEnd w:id="45"/>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 or</w:t>
      </w:r>
    </w:p>
    <w:p>
      <w:pPr>
        <w:pStyle w:val="Indenti"/>
      </w:pPr>
      <w:r>
        <w:tab/>
        <w:t>(iii)</w:t>
      </w:r>
      <w:r>
        <w:tab/>
        <w:t>a writ of habeas corpus</w:t>
      </w:r>
      <w:bookmarkStart w:id="46" w:name="RuleErr_13"/>
      <w:r>
        <w:t xml:space="preserve"> </w:t>
      </w:r>
      <w:bookmarkEnd w:id="46"/>
      <w:r>
        <w:t xml:space="preserve">or an information of </w:t>
      </w:r>
      <w:bookmarkStart w:id="47" w:name="RuleErr_14"/>
      <w:r>
        <w:rPr>
          <w:i/>
        </w:rPr>
        <w:t>quo warranto</w:t>
      </w:r>
      <w:bookmarkEnd w:id="47"/>
      <w:r>
        <w:t>;</w:t>
      </w:r>
    </w:p>
    <w:p>
      <w:pPr>
        <w:pStyle w:val="Indenta"/>
      </w:pPr>
      <w:r>
        <w:tab/>
        <w:t>(b)</w:t>
      </w:r>
      <w:r>
        <w:tab/>
        <w:t>any case that is ordered to be on the list under rule 13;</w:t>
      </w:r>
    </w:p>
    <w:p>
      <w:pPr>
        <w:pStyle w:val="Indenta"/>
      </w:pPr>
      <w:r>
        <w:tab/>
        <w:t>(ca)</w:t>
      </w:r>
      <w:r>
        <w:tab/>
        <w:t>any case involving proceedings to which Order 81D applies;</w:t>
      </w:r>
    </w:p>
    <w:p>
      <w:pPr>
        <w:pStyle w:val="Indenta"/>
      </w:pPr>
      <w:r>
        <w:tab/>
        <w:t>(c)</w:t>
      </w:r>
      <w:r>
        <w:tab/>
        <w:t xml:space="preserve">any case on the CMC List, as established administratively by the Court, immediately before the </w:t>
      </w:r>
      <w:bookmarkStart w:id="48" w:name="RuleErr_15"/>
      <w:r>
        <w:rPr>
          <w:i/>
        </w:rPr>
        <w:t>Supreme Court Amendment Rules </w:t>
      </w:r>
      <w:r>
        <w:rPr>
          <w:i/>
          <w:iCs/>
        </w:rPr>
        <w:t>2010</w:t>
      </w:r>
      <w:bookmarkEnd w:id="48"/>
      <w:r>
        <w:t xml:space="preserve"> rule 5 comes into operation</w:t>
      </w:r>
      <w:r>
        <w:rPr>
          <w:vertAlign w:val="superscript"/>
        </w:rPr>
        <w:t> 1</w:t>
      </w:r>
      <w:r>
        <w:t>.</w:t>
      </w:r>
    </w:p>
    <w:p>
      <w:pPr>
        <w:pStyle w:val="Footnotesection"/>
      </w:pPr>
      <w:r>
        <w:tab/>
        <w:t>[Rule 11 inserted in Gazette 28 Jul 2010 p. 3451-2; amended in Gazette 15 Mar 2013 p. 1206; 23 Apr 2013 p. 1591 (disallowed in Gazette 1 Nov 2013 p. 4910); 17 Dec 2013 p. 6231.]</w:t>
      </w:r>
    </w:p>
    <w:p>
      <w:pPr>
        <w:pStyle w:val="Heading5"/>
        <w:spacing w:before="180"/>
      </w:pPr>
      <w:bookmarkStart w:id="49" w:name="_Toc386714216"/>
      <w:r>
        <w:rPr>
          <w:rStyle w:val="CharSectno"/>
        </w:rPr>
        <w:t>12</w:t>
      </w:r>
      <w:r>
        <w:t>.</w:t>
      </w:r>
      <w:r>
        <w:tab/>
        <w:t>Headings to documents</w:t>
      </w:r>
      <w:bookmarkEnd w:id="49"/>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in Gazette 28 Jul 2010 p. 3452.]</w:t>
      </w:r>
    </w:p>
    <w:p>
      <w:pPr>
        <w:pStyle w:val="Heading5"/>
        <w:spacing w:before="180"/>
      </w:pPr>
      <w:bookmarkStart w:id="50" w:name="_Toc386714217"/>
      <w:r>
        <w:rPr>
          <w:rStyle w:val="CharSectno"/>
        </w:rPr>
        <w:t>13</w:t>
      </w:r>
      <w:r>
        <w:t>.</w:t>
      </w:r>
      <w:r>
        <w:tab/>
        <w:t>CMC List judge may order case to be on or taken off CMC List</w:t>
      </w:r>
      <w:bookmarkEnd w:id="50"/>
    </w:p>
    <w:p>
      <w:pPr>
        <w:pStyle w:val="Subsection"/>
        <w:spacing w:before="120"/>
      </w:pPr>
      <w:r>
        <w:tab/>
        <w:t>(1)</w:t>
      </w:r>
      <w:r>
        <w:tab/>
        <w:t>Only a CMC List judge can order that a case be admitted to or taken off the CMC List.</w:t>
      </w:r>
    </w:p>
    <w:p>
      <w:pPr>
        <w:pStyle w:val="Subsection"/>
        <w:spacing w:before="120"/>
      </w:pPr>
      <w:r>
        <w:tab/>
        <w:t>(2)</w:t>
      </w:r>
      <w:r>
        <w:tab/>
        <w:t>A CMC List judge, on his or her own initiative or on a request made under rule 14, may order a case to be admitted to the CMC List.</w:t>
      </w:r>
    </w:p>
    <w:p>
      <w:pPr>
        <w:pStyle w:val="Subsection"/>
      </w:pPr>
      <w:r>
        <w:tab/>
        <w:t>(3)</w:t>
      </w:r>
      <w:r>
        <w:tab/>
        <w:t xml:space="preserve">A CMC List judge, on his or her own initiative or on an application by a party, </w:t>
      </w:r>
      <w:r>
        <w:rPr>
          <w:snapToGrid w:val="0"/>
        </w:rPr>
        <w:t>may order a CMC List case to be taken off the list.</w:t>
      </w:r>
    </w:p>
    <w:p>
      <w:pPr>
        <w:pStyle w:val="Footnotesection"/>
        <w:ind w:left="890" w:hanging="890"/>
      </w:pPr>
      <w:r>
        <w:tab/>
        <w:t>[Rule 13 inserted in Gazette 28 Jul 2010 p. 3452.]</w:t>
      </w:r>
    </w:p>
    <w:p>
      <w:pPr>
        <w:pStyle w:val="Heading5"/>
      </w:pPr>
      <w:bookmarkStart w:id="51" w:name="_Toc386714218"/>
      <w:r>
        <w:rPr>
          <w:rStyle w:val="CharSectno"/>
        </w:rPr>
        <w:t>14</w:t>
      </w:r>
      <w:r>
        <w:t>.</w:t>
      </w:r>
      <w:r>
        <w:tab/>
        <w:t>Asking for case to be put on CMC List</w:t>
      </w:r>
      <w:bookmarkEnd w:id="51"/>
    </w:p>
    <w:p>
      <w:pPr>
        <w:pStyle w:val="Subsection"/>
      </w:pPr>
      <w:r>
        <w:tab/>
        <w:t>(1)</w:t>
      </w:r>
      <w:r>
        <w:tab/>
        <w:t>A party to a case may ask for an order that the case be admitted to the CMC List.</w:t>
      </w:r>
    </w:p>
    <w:p>
      <w:pPr>
        <w:pStyle w:val="Subsection"/>
      </w:pPr>
      <w:r>
        <w:tab/>
        <w:t>(2)</w:t>
      </w:r>
      <w:r>
        <w:tab/>
        <w:t>The request should ordinarily be made as soon as possible after the case is commenced and each party who is required to enter an appearance has done so.</w:t>
      </w:r>
    </w:p>
    <w:p>
      <w:pPr>
        <w:pStyle w:val="Subsection"/>
      </w:pPr>
      <w:r>
        <w:tab/>
        <w:t>(3)</w:t>
      </w:r>
      <w:r>
        <w:tab/>
        <w:t>The request must be made —</w:t>
      </w:r>
    </w:p>
    <w:p>
      <w:pPr>
        <w:pStyle w:val="Indenta"/>
      </w:pPr>
      <w:r>
        <w:tab/>
        <w:t>(a)</w:t>
      </w:r>
      <w:r>
        <w:tab/>
        <w:t xml:space="preserve">by filing a letter, addressed to the Central Office, containing — </w:t>
      </w:r>
    </w:p>
    <w:p>
      <w:pPr>
        <w:pStyle w:val="Indenti"/>
      </w:pPr>
      <w:r>
        <w:tab/>
        <w:t>(i)</w:t>
      </w:r>
      <w:r>
        <w:tab/>
        <w:t>the request; and</w:t>
      </w:r>
    </w:p>
    <w:p>
      <w:pPr>
        <w:pStyle w:val="Indenti"/>
      </w:pPr>
      <w:r>
        <w:tab/>
        <w:t>(ii)</w:t>
      </w:r>
      <w:r>
        <w:tab/>
        <w:t>the email address (if any) of each party to the case, other than a party who is required to enter an appearance and has not;</w:t>
      </w:r>
    </w:p>
    <w:p>
      <w:pPr>
        <w:pStyle w:val="Indenta"/>
      </w:pPr>
      <w:r>
        <w:tab/>
      </w:r>
      <w:r>
        <w:tab/>
        <w:t>and</w:t>
      </w:r>
    </w:p>
    <w:p>
      <w:pPr>
        <w:pStyle w:val="Indenta"/>
      </w:pPr>
      <w:r>
        <w:tab/>
        <w:t>(b)</w:t>
      </w:r>
      <w:r>
        <w:tab/>
        <w:t>serving a copy of the letter on each other party to the case, other than a party who is required to enter an appearance and has not.</w:t>
      </w:r>
    </w:p>
    <w:p>
      <w:pPr>
        <w:pStyle w:val="Subsection"/>
      </w:pPr>
      <w:r>
        <w:tab/>
        <w:t>(4)</w:t>
      </w:r>
      <w:r>
        <w:tab/>
        <w:t>The email addresses in the letter must comply with Order 71A rule 3.</w:t>
      </w:r>
    </w:p>
    <w:p>
      <w:pPr>
        <w:pStyle w:val="Subsection"/>
      </w:pPr>
      <w:r>
        <w:tab/>
        <w:t>(5)</w:t>
      </w:r>
      <w:r>
        <w:tab/>
        <w:t>A request made under this rule must be decided by a CMC List judge.</w:t>
      </w:r>
    </w:p>
    <w:p>
      <w:pPr>
        <w:pStyle w:val="Subsection"/>
      </w:pPr>
      <w:r>
        <w:tab/>
        <w:t>(6)</w:t>
      </w:r>
      <w:r>
        <w:tab/>
        <w:t>At the hearing of the request, the CMC List judge, if satisfied the case should be subject to this Division, may order the case be admitted to the CMC List unless a party shows cause why it should not be admitted.</w:t>
      </w:r>
    </w:p>
    <w:p>
      <w:pPr>
        <w:pStyle w:val="Footnotesection"/>
      </w:pPr>
      <w:r>
        <w:tab/>
        <w:t>[Rule 14 inserted in Gazette 28 Jul 2010 p. 3452-3.]</w:t>
      </w:r>
    </w:p>
    <w:p>
      <w:pPr>
        <w:pStyle w:val="Heading5"/>
        <w:rPr>
          <w:snapToGrid w:val="0"/>
        </w:rPr>
      </w:pPr>
      <w:bookmarkStart w:id="52" w:name="_Toc386714219"/>
      <w:r>
        <w:rPr>
          <w:rStyle w:val="CharSectno"/>
        </w:rPr>
        <w:t>15</w:t>
      </w:r>
      <w:r>
        <w:t>.</w:t>
      </w:r>
      <w:r>
        <w:tab/>
        <w:t>Interlocutory hearings</w:t>
      </w:r>
      <w:bookmarkEnd w:id="52"/>
      <w:r>
        <w:t xml:space="preserve"> </w:t>
      </w:r>
    </w:p>
    <w:p>
      <w:pPr>
        <w:pStyle w:val="Subsection"/>
        <w:rPr>
          <w:snapToGrid w:val="0"/>
        </w:rPr>
      </w:pPr>
      <w:r>
        <w:tab/>
        <w:t>(1)</w:t>
      </w:r>
      <w:r>
        <w:tab/>
      </w:r>
      <w:r>
        <w:rPr>
          <w:snapToGrid w:val="0"/>
        </w:rPr>
        <w:t>The case manager of a CMC List case may hear any interlocutory matter relating to the case, or may refer the matter to another judge or master for hearing who has and may exercise all powers of the case manager.</w:t>
      </w:r>
    </w:p>
    <w:p>
      <w:pPr>
        <w:pStyle w:val="Subsection"/>
        <w:keepNext/>
        <w:rPr>
          <w:snapToGrid w:val="0"/>
        </w:rPr>
      </w:pPr>
      <w:r>
        <w:rPr>
          <w:snapToGrid w:val="0"/>
        </w:rPr>
        <w:tab/>
        <w:t>(2)</w:t>
      </w:r>
      <w:r>
        <w:rPr>
          <w:snapToGrid w:val="0"/>
        </w:rPr>
        <w:tab/>
        <w:t>A party to a CMC List case who is represented by a practitioner need not attend an interlocutory hearing in the case unless subpoenaed or ordered to do so by the case manager.</w:t>
      </w:r>
    </w:p>
    <w:p>
      <w:pPr>
        <w:pStyle w:val="Footnotesection"/>
      </w:pPr>
      <w:r>
        <w:tab/>
        <w:t>[Rule 15 inserted in Gazette 28 Jul 2010 p. 3453.]</w:t>
      </w:r>
    </w:p>
    <w:p>
      <w:pPr>
        <w:pStyle w:val="Heading3"/>
      </w:pPr>
      <w:bookmarkStart w:id="53" w:name="_Toc386714220"/>
      <w:r>
        <w:rPr>
          <w:rStyle w:val="CharDivNo"/>
        </w:rPr>
        <w:t>Division 4</w:t>
      </w:r>
      <w:r>
        <w:t> — </w:t>
      </w:r>
      <w:r>
        <w:rPr>
          <w:rStyle w:val="CharDivText"/>
        </w:rPr>
        <w:t>Cases not on the CMC List</w:t>
      </w:r>
      <w:bookmarkEnd w:id="53"/>
    </w:p>
    <w:p>
      <w:pPr>
        <w:pStyle w:val="Footnoteheading"/>
      </w:pPr>
      <w:r>
        <w:tab/>
        <w:t>[Heading inserted in Gazette 28 Jul 2010 p. 3453.]</w:t>
      </w:r>
    </w:p>
    <w:p>
      <w:pPr>
        <w:pStyle w:val="Heading5"/>
      </w:pPr>
      <w:bookmarkStart w:id="54" w:name="_Toc386714221"/>
      <w:r>
        <w:rPr>
          <w:rStyle w:val="CharSectno"/>
        </w:rPr>
        <w:t>16</w:t>
      </w:r>
      <w:r>
        <w:t>.</w:t>
      </w:r>
      <w:r>
        <w:tab/>
        <w:t>Application of this Division</w:t>
      </w:r>
      <w:bookmarkEnd w:id="54"/>
    </w:p>
    <w:p>
      <w:pPr>
        <w:pStyle w:val="Subsection"/>
      </w:pPr>
      <w:r>
        <w:tab/>
      </w:r>
      <w:r>
        <w:tab/>
        <w:t>This Division applies to every case that is not on the CMC List unless and to the extent it is ordered otherwise by a judge or master.</w:t>
      </w:r>
    </w:p>
    <w:p>
      <w:pPr>
        <w:pStyle w:val="Footnotesection"/>
      </w:pPr>
      <w:r>
        <w:tab/>
        <w:t>[Rule 16 inserted in Gazette 28 Jul 2010 p. 3453.]</w:t>
      </w:r>
    </w:p>
    <w:p>
      <w:pPr>
        <w:pStyle w:val="Heading5"/>
      </w:pPr>
      <w:bookmarkStart w:id="55" w:name="_Toc386714222"/>
      <w:r>
        <w:rPr>
          <w:rStyle w:val="CharSectno"/>
        </w:rPr>
        <w:t>17</w:t>
      </w:r>
      <w:r>
        <w:t>.</w:t>
      </w:r>
      <w:r>
        <w:tab/>
        <w:t>Requesting interlocutory orders and case management directions</w:t>
      </w:r>
      <w:bookmarkEnd w:id="55"/>
    </w:p>
    <w:p>
      <w:pPr>
        <w:pStyle w:val="Subsection"/>
      </w:pPr>
      <w:r>
        <w:tab/>
        <w:t>(1)</w:t>
      </w:r>
      <w:r>
        <w:tab/>
        <w:t>A party to a case may at any time ask a case manager for any or all of the following —</w:t>
      </w:r>
    </w:p>
    <w:p>
      <w:pPr>
        <w:pStyle w:val="Indenta"/>
      </w:pPr>
      <w:r>
        <w:tab/>
        <w:t>(a)</w:t>
      </w:r>
      <w:r>
        <w:tab/>
        <w:t>for any interlocutory order that the case manager has jurisdiction to make;</w:t>
      </w:r>
    </w:p>
    <w:p>
      <w:pPr>
        <w:pStyle w:val="Indenta"/>
      </w:pPr>
      <w:r>
        <w:tab/>
        <w:t>(b)</w:t>
      </w:r>
      <w:r>
        <w:tab/>
        <w:t>for a case management direction to be made under this Order;</w:t>
      </w:r>
    </w:p>
    <w:p>
      <w:pPr>
        <w:pStyle w:val="Indenta"/>
      </w:pPr>
      <w:r>
        <w:tab/>
        <w:t>(c)</w:t>
      </w:r>
      <w:r>
        <w:tab/>
        <w:t>to have a case management direction amended or cancelled.</w:t>
      </w:r>
    </w:p>
    <w:p>
      <w:pPr>
        <w:pStyle w:val="Subsection"/>
      </w:pPr>
      <w:r>
        <w:tab/>
        <w:t>(2)</w:t>
      </w:r>
      <w:r>
        <w:tab/>
        <w:t>The request must be made by giving a letter that details the order or direction wanted to the associate to the case manager, or if the case manager is not known, the Principal Registrar.</w:t>
      </w:r>
    </w:p>
    <w:p>
      <w:pPr>
        <w:pStyle w:val="Subsection"/>
      </w:pPr>
      <w:r>
        <w:tab/>
        <w:t>(3)</w:t>
      </w:r>
      <w:r>
        <w:tab/>
        <w:t>A case manager, on receipt of the request —</w:t>
      </w:r>
    </w:p>
    <w:p>
      <w:pPr>
        <w:pStyle w:val="Indenta"/>
      </w:pPr>
      <w:r>
        <w:tab/>
        <w:t>(a)</w:t>
      </w:r>
      <w:r>
        <w:tab/>
        <w:t xml:space="preserve">if the manager has jurisdiction to make the order or direction — </w:t>
      </w:r>
    </w:p>
    <w:p>
      <w:pPr>
        <w:pStyle w:val="Indenti"/>
      </w:pPr>
      <w:r>
        <w:tab/>
        <w:t>(i)</w:t>
      </w:r>
      <w:r>
        <w:tab/>
        <w:t>may deal with the request without requiring the parties to attend a hearing; or</w:t>
      </w:r>
    </w:p>
    <w:p>
      <w:pPr>
        <w:pStyle w:val="Indenti"/>
      </w:pPr>
      <w:r>
        <w:tab/>
        <w:t>(ii)</w:t>
      </w:r>
      <w:r>
        <w:tab/>
        <w:t>may deal with the request at any conference required by this Order or at the hearing of any other matter in the case and for that purpose may relist such a conference or matter;</w:t>
      </w:r>
    </w:p>
    <w:p>
      <w:pPr>
        <w:pStyle w:val="Indenta"/>
      </w:pPr>
      <w:r>
        <w:tab/>
      </w:r>
      <w:r>
        <w:tab/>
        <w:t>or</w:t>
      </w:r>
    </w:p>
    <w:p>
      <w:pPr>
        <w:pStyle w:val="Indenta"/>
      </w:pPr>
      <w:r>
        <w:tab/>
        <w:t>(b)</w:t>
      </w:r>
      <w:r>
        <w:tab/>
        <w:t>otherwise, may refer the request to a judge or master who has jurisdiction to make the order or direction.</w:t>
      </w:r>
    </w:p>
    <w:p>
      <w:pPr>
        <w:pStyle w:val="Footnotesection"/>
      </w:pPr>
      <w:r>
        <w:tab/>
        <w:t>[Rule 17 inserted in Gazette 28 Jul 2010 p. 3454.]</w:t>
      </w:r>
    </w:p>
    <w:p>
      <w:pPr>
        <w:pStyle w:val="Heading5"/>
      </w:pPr>
      <w:bookmarkStart w:id="56" w:name="_Toc386714223"/>
      <w:r>
        <w:rPr>
          <w:rStyle w:val="CharSectno"/>
        </w:rPr>
        <w:t>18</w:t>
      </w:r>
      <w:r>
        <w:t>.</w:t>
      </w:r>
      <w:r>
        <w:tab/>
        <w:t>Status conference</w:t>
      </w:r>
      <w:bookmarkEnd w:id="56"/>
    </w:p>
    <w:p>
      <w:pPr>
        <w:pStyle w:val="Subsection"/>
      </w:pPr>
      <w:r>
        <w:tab/>
        <w:t>(1)</w:t>
      </w:r>
      <w:r>
        <w:tab/>
        <w:t>A case manager shall summons all parties to a case to attend a status conference before a case manager.</w:t>
      </w:r>
    </w:p>
    <w:p>
      <w:pPr>
        <w:pStyle w:val="Subsection"/>
      </w:pPr>
      <w:r>
        <w:tab/>
        <w:t>(2)</w:t>
      </w:r>
      <w:r>
        <w:tab/>
        <w:t>The status conference must be held within 21 days after the first appearance is entered in the case or at a later time decided by a case manager.</w:t>
      </w:r>
    </w:p>
    <w:p>
      <w:pPr>
        <w:pStyle w:val="Subsection"/>
      </w:pPr>
      <w:r>
        <w:tab/>
        <w:t>(3)</w:t>
      </w:r>
      <w:r>
        <w:tab/>
        <w:t>If within 6 months after a case is commenced an affidavit of service of the writ, originating motion or originating summons has been filed but no appearance has been entered in the case, a case manager may summons the plaintiff to a status conference.</w:t>
      </w:r>
    </w:p>
    <w:p>
      <w:pPr>
        <w:pStyle w:val="Subsection"/>
      </w:pPr>
      <w:r>
        <w:tab/>
        <w:t>(4)</w:t>
      </w:r>
      <w:r>
        <w:tab/>
        <w:t>The status conference shall be held even if, at the time of the conference, not all parties to the case have been served with the originating process or have entered appearances.</w:t>
      </w:r>
    </w:p>
    <w:p>
      <w:pPr>
        <w:pStyle w:val="Subsection"/>
      </w:pPr>
      <w:r>
        <w:tab/>
        <w:t>(5)</w:t>
      </w:r>
      <w:r>
        <w:tab/>
        <w:t>At the status conference the case manager is to review the documents on the Court file and inquire into these matters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why;</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 conference of the parties with a mediator is needed and if so, when;</w:t>
      </w:r>
    </w:p>
    <w:p>
      <w:pPr>
        <w:pStyle w:val="Indenta"/>
      </w:pPr>
      <w:r>
        <w:tab/>
        <w:t>(g)</w:t>
      </w:r>
      <w:r>
        <w:tab/>
        <w:t>the likely length of the trial;</w:t>
      </w:r>
    </w:p>
    <w:p>
      <w:pPr>
        <w:pStyle w:val="Indenta"/>
      </w:pPr>
      <w:r>
        <w:tab/>
        <w:t>(h)</w:t>
      </w:r>
      <w:r>
        <w:tab/>
        <w:t>any other matter relevant to ensuring the case is managed in accordance with Order 1 rule 4B.</w:t>
      </w:r>
    </w:p>
    <w:p>
      <w:pPr>
        <w:pStyle w:val="Subsection"/>
      </w:pPr>
      <w:r>
        <w:tab/>
        <w:t>(6)</w:t>
      </w:r>
      <w:r>
        <w:tab/>
        <w:t>At the status conference the case manager may at the request of a party or the parties or on the manager’s own initiative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Indenta"/>
      </w:pPr>
      <w:r>
        <w:tab/>
        <w:t>(d)</w:t>
      </w:r>
      <w:r>
        <w:tab/>
        <w:t>make an order that rule 19 does not apply to the case.</w:t>
      </w:r>
    </w:p>
    <w:p>
      <w:pPr>
        <w:pStyle w:val="Subsection"/>
      </w:pPr>
      <w:r>
        <w:tab/>
        <w:t>(7)</w:t>
      </w:r>
      <w:r>
        <w:tab/>
        <w:t>A case manager may adjourn the status conference from time to time.</w:t>
      </w:r>
    </w:p>
    <w:p>
      <w:pPr>
        <w:pStyle w:val="Footnotesection"/>
      </w:pPr>
      <w:r>
        <w:tab/>
        <w:t>[Rule 18 inserted in Gazette 28 Jul 2010 p. 3455-6.]</w:t>
      </w:r>
    </w:p>
    <w:p>
      <w:pPr>
        <w:pStyle w:val="Heading5"/>
      </w:pPr>
      <w:bookmarkStart w:id="57" w:name="_Toc386714224"/>
      <w:r>
        <w:rPr>
          <w:rStyle w:val="CharSectno"/>
        </w:rPr>
        <w:t>19</w:t>
      </w:r>
      <w:r>
        <w:t>.</w:t>
      </w:r>
      <w:r>
        <w:tab/>
        <w:t>Case evaluation conference</w:t>
      </w:r>
      <w:bookmarkEnd w:id="57"/>
    </w:p>
    <w:p>
      <w:pPr>
        <w:pStyle w:val="Subsection"/>
      </w:pPr>
      <w:r>
        <w:tab/>
        <w:t>(1)</w:t>
      </w:r>
      <w:r>
        <w:tab/>
        <w:t>Unless ordered otherwise under rule 18(6)(d), a case manager must summons all parties to a case to attend a case evaluation conference before a case manager.</w:t>
      </w:r>
    </w:p>
    <w:p>
      <w:pPr>
        <w:pStyle w:val="Subsection"/>
      </w:pPr>
      <w:r>
        <w:tab/>
        <w:t>(2)</w:t>
      </w:r>
      <w:r>
        <w:tab/>
        <w:t>The case evaluation conference shall be held within 28 weeks after the initial appearance to the summons to the status conference or at a later time decided by a case manager.</w:t>
      </w:r>
    </w:p>
    <w:p>
      <w:pPr>
        <w:pStyle w:val="Subsection"/>
      </w:pPr>
      <w:r>
        <w:tab/>
        <w:t>(3)</w:t>
      </w:r>
      <w:r>
        <w:tab/>
        <w:t>The case evaluation conference shall be held even if, at the time of the conference, not all parties to the case have been served with the originating process or have entered appearances.</w:t>
      </w:r>
    </w:p>
    <w:p>
      <w:pPr>
        <w:pStyle w:val="Subsection"/>
      </w:pPr>
      <w:r>
        <w:tab/>
        <w:t>(4)</w:t>
      </w:r>
      <w:r>
        <w:tab/>
        <w:t>At the case evaluation conference the case manager is to review the documents on the Court file and inquire into these matters —</w:t>
      </w:r>
    </w:p>
    <w:p>
      <w:pPr>
        <w:pStyle w:val="Indenta"/>
      </w:pPr>
      <w:r>
        <w:tab/>
        <w:t>(a)</w:t>
      </w:r>
      <w:r>
        <w:tab/>
        <w:t>the state of the pleadings and if they are not closed, why;</w:t>
      </w:r>
    </w:p>
    <w:p>
      <w:pPr>
        <w:pStyle w:val="Indenta"/>
      </w:pPr>
      <w:r>
        <w:tab/>
        <w:t>(b)</w:t>
      </w:r>
      <w:r>
        <w:tab/>
        <w:t>whether a conference of the parties with a mediator is needed and if so, when;</w:t>
      </w:r>
    </w:p>
    <w:p>
      <w:pPr>
        <w:pStyle w:val="Indenta"/>
      </w:pPr>
      <w:r>
        <w:tab/>
        <w:t>(c)</w:t>
      </w:r>
      <w:r>
        <w:tab/>
        <w:t>the content of any reports by experts that have been or may be exchanged under Order 36A and whether a conference between them is needed;</w:t>
      </w:r>
    </w:p>
    <w:p>
      <w:pPr>
        <w:pStyle w:val="Indenta"/>
      </w:pPr>
      <w:r>
        <w:tab/>
        <w:t>(d)</w:t>
      </w:r>
      <w:r>
        <w:tab/>
        <w:t>whether the case, at the time of the listing conference, will be ready for trial and if not, why;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them to give their evidence;</w:t>
      </w:r>
    </w:p>
    <w:p>
      <w:pPr>
        <w:pStyle w:val="Indenta"/>
      </w:pPr>
      <w:r>
        <w:tab/>
        <w:t>(g)</w:t>
      </w:r>
      <w:r>
        <w:tab/>
        <w:t>the administrative resources likely to be needed for the trial.</w:t>
      </w:r>
    </w:p>
    <w:p>
      <w:pPr>
        <w:pStyle w:val="Subsection"/>
      </w:pPr>
      <w:r>
        <w:tab/>
        <w:t>(5)</w:t>
      </w:r>
      <w:r>
        <w:tab/>
        <w:t>At the case evaluation conference the case manager may at the request of a party or the parties or on the manager’s own initiative do any or all of the following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Subsection"/>
      </w:pPr>
      <w:r>
        <w:tab/>
        <w:t>(6)</w:t>
      </w:r>
      <w:r>
        <w:tab/>
        <w:t>A case manager may adjourn the case evaluation conference from time to time; but not to a date on or after the date of the listing conference.</w:t>
      </w:r>
    </w:p>
    <w:p>
      <w:pPr>
        <w:pStyle w:val="Footnotesection"/>
      </w:pPr>
      <w:r>
        <w:tab/>
        <w:t>[Rule 19 inserted in Gazette 28 Jul 2010 p. 3456-7.]</w:t>
      </w:r>
    </w:p>
    <w:p>
      <w:pPr>
        <w:pStyle w:val="Heading5"/>
      </w:pPr>
      <w:bookmarkStart w:id="58" w:name="_Toc386714225"/>
      <w:r>
        <w:rPr>
          <w:rStyle w:val="CharSectno"/>
        </w:rPr>
        <w:t>20</w:t>
      </w:r>
      <w:r>
        <w:t>.</w:t>
      </w:r>
      <w:r>
        <w:tab/>
        <w:t>Listing conference</w:t>
      </w:r>
      <w:bookmarkEnd w:id="58"/>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in Gazette 28 Jul 2010 p. 3458-9.]</w:t>
      </w:r>
    </w:p>
    <w:p>
      <w:pPr>
        <w:pStyle w:val="Heading3"/>
      </w:pPr>
      <w:bookmarkStart w:id="59" w:name="_Toc386714226"/>
      <w:r>
        <w:rPr>
          <w:rStyle w:val="CharDivNo"/>
        </w:rPr>
        <w:t>Division 5</w:t>
      </w:r>
      <w:r>
        <w:t> — </w:t>
      </w:r>
      <w:r>
        <w:rPr>
          <w:rStyle w:val="CharDivText"/>
        </w:rPr>
        <w:t>Inactive Cases List</w:t>
      </w:r>
      <w:bookmarkEnd w:id="59"/>
    </w:p>
    <w:p>
      <w:pPr>
        <w:pStyle w:val="Footnoteheading"/>
      </w:pPr>
      <w:r>
        <w:tab/>
        <w:t>[Heading inserted in Gazette 28 Jul 2010 p. 3459.]</w:t>
      </w:r>
    </w:p>
    <w:p>
      <w:pPr>
        <w:pStyle w:val="Heading5"/>
      </w:pPr>
      <w:bookmarkStart w:id="60" w:name="_Toc386714227"/>
      <w:r>
        <w:rPr>
          <w:rStyle w:val="CharSectno"/>
        </w:rPr>
        <w:t>21</w:t>
      </w:r>
      <w:r>
        <w:t>.</w:t>
      </w:r>
      <w:r>
        <w:tab/>
        <w:t>Term used: Inactive Cases List</w:t>
      </w:r>
      <w:bookmarkEnd w:id="60"/>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under rule 25.</w:t>
      </w:r>
    </w:p>
    <w:p>
      <w:pPr>
        <w:pStyle w:val="Footnotesection"/>
      </w:pPr>
      <w:r>
        <w:tab/>
        <w:t>[Rule 21 inserted in Gazette 28 Jul 2010 p. 3459.]</w:t>
      </w:r>
    </w:p>
    <w:p>
      <w:pPr>
        <w:pStyle w:val="Heading5"/>
      </w:pPr>
      <w:bookmarkStart w:id="61" w:name="_Toc386714228"/>
      <w:r>
        <w:rPr>
          <w:rStyle w:val="CharSectno"/>
        </w:rPr>
        <w:t>22</w:t>
      </w:r>
      <w:r>
        <w:t>.</w:t>
      </w:r>
      <w:r>
        <w:tab/>
        <w:t>Case manager may issue summons to show cause</w:t>
      </w:r>
      <w:bookmarkEnd w:id="61"/>
    </w:p>
    <w:p>
      <w:pPr>
        <w:pStyle w:val="Subsection"/>
      </w:pPr>
      <w:r>
        <w:tab/>
        <w:t>(1)</w:t>
      </w:r>
      <w:r>
        <w:tab/>
        <w:t>The case manager of a case may at any time summons the parties to attend a hearing before a case manager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in Gazette 28 Jul 2010 p. 3459.]</w:t>
      </w:r>
    </w:p>
    <w:p>
      <w:pPr>
        <w:pStyle w:val="Heading5"/>
      </w:pPr>
      <w:bookmarkStart w:id="62" w:name="_Toc386714229"/>
      <w:r>
        <w:rPr>
          <w:rStyle w:val="CharSectno"/>
        </w:rPr>
        <w:t>23</w:t>
      </w:r>
      <w:r>
        <w:t>.</w:t>
      </w:r>
      <w:r>
        <w:tab/>
        <w:t>Springing order that case be put on Inactive Cases List</w:t>
      </w:r>
      <w:bookmarkEnd w:id="62"/>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in Gazette 28 Jul 2010 p. 3460.]</w:t>
      </w:r>
    </w:p>
    <w:p>
      <w:pPr>
        <w:pStyle w:val="Heading5"/>
        <w:spacing w:before="180"/>
      </w:pPr>
      <w:bookmarkStart w:id="63" w:name="_Toc386714230"/>
      <w:r>
        <w:rPr>
          <w:rStyle w:val="CharSectno"/>
        </w:rPr>
        <w:t>24</w:t>
      </w:r>
      <w:r>
        <w:t>.</w:t>
      </w:r>
      <w:r>
        <w:tab/>
        <w:t>Cases inactive for 12 months deemed inactive</w:t>
      </w:r>
      <w:bookmarkEnd w:id="63"/>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in Gazette 28 Jul 2010 p. 3460.]</w:t>
      </w:r>
    </w:p>
    <w:p>
      <w:pPr>
        <w:pStyle w:val="Heading5"/>
        <w:spacing w:before="180"/>
      </w:pPr>
      <w:bookmarkStart w:id="64" w:name="_Toc386714231"/>
      <w:r>
        <w:rPr>
          <w:rStyle w:val="CharSectno"/>
        </w:rPr>
        <w:t>25</w:t>
      </w:r>
      <w:r>
        <w:t>.</w:t>
      </w:r>
      <w:r>
        <w:tab/>
        <w:t>Parties to be notified of case being on Inactive Cases List and to advise clients</w:t>
      </w:r>
      <w:bookmarkEnd w:id="64"/>
    </w:p>
    <w:p>
      <w:pPr>
        <w:pStyle w:val="Subsection"/>
      </w:pPr>
      <w:r>
        <w:tab/>
        <w:t>(1)</w:t>
      </w:r>
      <w:r>
        <w:tab/>
        <w:t>When an order is made under rule 22(4), or an order made under rule 23(1) takes effect, or a case is taken to be inactive under rule 24,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26.</w:t>
      </w:r>
    </w:p>
    <w:p>
      <w:pPr>
        <w:pStyle w:val="Subsection"/>
      </w:pPr>
      <w:r>
        <w:tab/>
        <w:t>(2)</w:t>
      </w:r>
      <w:r>
        <w:tab/>
        <w:t>As soon as practicable after being notified under subrule (1), the practitioner for a party to the case must notify the party of —</w:t>
      </w:r>
    </w:p>
    <w:p>
      <w:pPr>
        <w:pStyle w:val="Indenta"/>
      </w:pPr>
      <w:r>
        <w:tab/>
        <w:t>(a)</w:t>
      </w:r>
      <w:r>
        <w:tab/>
        <w:t>the fact that the case is on the Inactive Cases List and why; and</w:t>
      </w:r>
    </w:p>
    <w:p>
      <w:pPr>
        <w:pStyle w:val="Indenta"/>
      </w:pPr>
      <w:r>
        <w:tab/>
        <w:t>(b)</w:t>
      </w:r>
      <w:r>
        <w:tab/>
        <w:t>the effect of rule 26.</w:t>
      </w:r>
    </w:p>
    <w:p>
      <w:pPr>
        <w:pStyle w:val="Footnotesection"/>
      </w:pPr>
      <w:r>
        <w:tab/>
        <w:t>[Rule 25 inserted in Gazette 28 Jul 2010 p. 3460.]</w:t>
      </w:r>
    </w:p>
    <w:p>
      <w:pPr>
        <w:pStyle w:val="Heading5"/>
        <w:spacing w:before="180"/>
      </w:pPr>
      <w:bookmarkStart w:id="65" w:name="_Toc386714232"/>
      <w:r>
        <w:rPr>
          <w:rStyle w:val="CharSectno"/>
        </w:rPr>
        <w:t>26</w:t>
      </w:r>
      <w:r>
        <w:t>.</w:t>
      </w:r>
      <w:r>
        <w:tab/>
        <w:t>Consequences of case being on Inactive Cases List</w:t>
      </w:r>
      <w:bookmarkEnd w:id="65"/>
    </w:p>
    <w:p>
      <w:pPr>
        <w:pStyle w:val="Subsection"/>
      </w:pPr>
      <w:r>
        <w:tab/>
        <w:t>(1)</w:t>
      </w:r>
      <w:r>
        <w:tab/>
        <w:t>If a case is on the Inactive Cases List, only these documents may be filed in the Court in relation to the case —</w:t>
      </w:r>
    </w:p>
    <w:p>
      <w:pPr>
        <w:pStyle w:val="Indenta"/>
      </w:pPr>
      <w:r>
        <w:tab/>
        <w:t>(a)</w:t>
      </w:r>
      <w:r>
        <w:tab/>
        <w:t>a summons for an order under rule 27(1);</w:t>
      </w:r>
    </w:p>
    <w:p>
      <w:pPr>
        <w:pStyle w:val="Indenta"/>
      </w:pPr>
      <w:r>
        <w:tab/>
        <w:t>(b)</w:t>
      </w:r>
      <w:r>
        <w:tab/>
        <w:t>a notice of discontinuance by the plaintiff under Order 23 rule 2;</w:t>
      </w:r>
    </w:p>
    <w:p>
      <w:pPr>
        <w:pStyle w:val="Indenta"/>
      </w:pPr>
      <w:r>
        <w:tab/>
        <w:t>(c)</w:t>
      </w:r>
      <w:r>
        <w:tab/>
        <w:t>an application for leave made by the plaintiff or the defendant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an application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in Gazette 12 Jun 2012 p. 2445-6.]</w:t>
      </w:r>
    </w:p>
    <w:p>
      <w:pPr>
        <w:pStyle w:val="Heading5"/>
      </w:pPr>
      <w:bookmarkStart w:id="66" w:name="_Toc386714233"/>
      <w:r>
        <w:rPr>
          <w:rStyle w:val="CharSectno"/>
        </w:rPr>
        <w:t>27</w:t>
      </w:r>
      <w:r>
        <w:t>.</w:t>
      </w:r>
      <w:r>
        <w:tab/>
        <w:t>Removing cases from Inactive Cases List</w:t>
      </w:r>
      <w:bookmarkEnd w:id="66"/>
    </w:p>
    <w:p>
      <w:pPr>
        <w:pStyle w:val="Subsection"/>
      </w:pPr>
      <w:r>
        <w:tab/>
        <w:t>(1)</w:t>
      </w:r>
      <w:r>
        <w:tab/>
        <w:t>Any party to a case on the Inactive Cases List may apply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in Gazette 28 Jul 2010 p. 3461.]</w:t>
      </w:r>
    </w:p>
    <w:p>
      <w:pPr>
        <w:pStyle w:val="Heading5"/>
      </w:pPr>
      <w:bookmarkStart w:id="67" w:name="_Toc386714234"/>
      <w:r>
        <w:rPr>
          <w:rStyle w:val="CharSectno"/>
        </w:rPr>
        <w:t>28</w:t>
      </w:r>
      <w:r>
        <w:t>.</w:t>
      </w:r>
      <w:r>
        <w:tab/>
        <w:t>Certain inactive cases to be taken to have been dismissed</w:t>
      </w:r>
      <w:bookmarkEnd w:id="67"/>
    </w:p>
    <w:p>
      <w:pPr>
        <w:pStyle w:val="Subsection"/>
      </w:pPr>
      <w:r>
        <w:tab/>
        <w:t>(1)</w:t>
      </w:r>
      <w:r>
        <w:tab/>
        <w:t>A case that is on the Inactive Cases List for 6 continuous months is taken to have been dismissed for want of prosecution.</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in Gazette 28 Jul 2010 p. 3461; amended in Gazette 12 Jun 2012 p. 2446.]</w:t>
      </w:r>
    </w:p>
    <w:p>
      <w:pPr>
        <w:pStyle w:val="Heading2"/>
        <w:rPr>
          <w:b w:val="0"/>
        </w:rPr>
      </w:pPr>
      <w:bookmarkStart w:id="68" w:name="_Toc386714235"/>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68"/>
    </w:p>
    <w:p>
      <w:pPr>
        <w:pStyle w:val="Heading5"/>
        <w:rPr>
          <w:snapToGrid w:val="0"/>
        </w:rPr>
      </w:pPr>
      <w:bookmarkStart w:id="69" w:name="_Toc386714236"/>
      <w:r>
        <w:rPr>
          <w:rStyle w:val="CharSectno"/>
        </w:rPr>
        <w:t>1</w:t>
      </w:r>
      <w:r>
        <w:rPr>
          <w:snapToGrid w:val="0"/>
        </w:rPr>
        <w:t>.</w:t>
      </w:r>
      <w:r>
        <w:rPr>
          <w:snapToGrid w:val="0"/>
        </w:rPr>
        <w:tab/>
        <w:t>Commencing civil proceedings</w:t>
      </w:r>
      <w:bookmarkEnd w:id="69"/>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70" w:name="_Toc386714237"/>
      <w:r>
        <w:rPr>
          <w:rStyle w:val="CharSectno"/>
        </w:rPr>
        <w:t>2</w:t>
      </w:r>
      <w:r>
        <w:t>.</w:t>
      </w:r>
      <w:r>
        <w:tab/>
        <w:t>Applications in pending proceedings</w:t>
      </w:r>
      <w:bookmarkEnd w:id="70"/>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71" w:name="_Toc386714238"/>
      <w:r>
        <w:rPr>
          <w:rStyle w:val="CharSectno"/>
        </w:rPr>
        <w:t>3</w:t>
      </w:r>
      <w:r>
        <w:rPr>
          <w:snapToGrid w:val="0"/>
        </w:rPr>
        <w:t>.</w:t>
      </w:r>
      <w:r>
        <w:rPr>
          <w:snapToGrid w:val="0"/>
        </w:rPr>
        <w:tab/>
        <w:t>Individual may act in person or by solicitor; body corporate must act by solicitor</w:t>
      </w:r>
      <w:bookmarkEnd w:id="71"/>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in Gazette 28 Jun 2011 p. 2552.]</w:t>
      </w:r>
    </w:p>
    <w:p>
      <w:pPr>
        <w:pStyle w:val="Heading2"/>
        <w:rPr>
          <w:b w:val="0"/>
        </w:rPr>
      </w:pPr>
      <w:bookmarkStart w:id="72" w:name="_Toc386714239"/>
      <w:r>
        <w:rPr>
          <w:rStyle w:val="CharPartNo"/>
        </w:rPr>
        <w:t>Order 5</w:t>
      </w:r>
      <w:r>
        <w:t> — </w:t>
      </w:r>
      <w:r>
        <w:rPr>
          <w:rStyle w:val="CharPartText"/>
        </w:rPr>
        <w:t>Writs of summons</w:t>
      </w:r>
      <w:bookmarkEnd w:id="72"/>
    </w:p>
    <w:p>
      <w:pPr>
        <w:pStyle w:val="Heading5"/>
        <w:rPr>
          <w:snapToGrid w:val="0"/>
        </w:rPr>
      </w:pPr>
      <w:bookmarkStart w:id="73" w:name="_Toc386714240"/>
      <w:r>
        <w:rPr>
          <w:rStyle w:val="CharSectno"/>
        </w:rPr>
        <w:t>1</w:t>
      </w:r>
      <w:r>
        <w:rPr>
          <w:snapToGrid w:val="0"/>
        </w:rPr>
        <w:t>.</w:t>
      </w:r>
      <w:r>
        <w:rPr>
          <w:snapToGrid w:val="0"/>
        </w:rPr>
        <w:tab/>
        <w:t>Form of writ</w:t>
      </w:r>
      <w:bookmarkEnd w:id="73"/>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74" w:name="_Toc386714241"/>
      <w:r>
        <w:rPr>
          <w:rStyle w:val="CharSectno"/>
        </w:rPr>
        <w:t>2</w:t>
      </w:r>
      <w:r>
        <w:t>.</w:t>
      </w:r>
      <w:r>
        <w:tab/>
        <w:t>Writ for service outside WA, form of</w:t>
      </w:r>
      <w:bookmarkEnd w:id="74"/>
    </w:p>
    <w:p>
      <w:pPr>
        <w:pStyle w:val="Subsection"/>
      </w:pPr>
      <w:r>
        <w:tab/>
      </w:r>
      <w:r>
        <w:tab/>
        <w:t>A writ to be served outside the State shall be in the form of Form 3.</w:t>
      </w:r>
    </w:p>
    <w:p>
      <w:pPr>
        <w:pStyle w:val="Footnotesection"/>
      </w:pPr>
      <w:r>
        <w:tab/>
        <w:t>[Rule 2 inserted in Gazette 12 Jun 2012 p. 2446.]</w:t>
      </w:r>
    </w:p>
    <w:p>
      <w:pPr>
        <w:pStyle w:val="Heading5"/>
        <w:rPr>
          <w:snapToGrid w:val="0"/>
        </w:rPr>
      </w:pPr>
      <w:bookmarkStart w:id="75" w:name="_Toc386714242"/>
      <w:r>
        <w:rPr>
          <w:rStyle w:val="CharSectno"/>
        </w:rPr>
        <w:t>3</w:t>
      </w:r>
      <w:r>
        <w:rPr>
          <w:snapToGrid w:val="0"/>
        </w:rPr>
        <w:t>.</w:t>
      </w:r>
      <w:r>
        <w:rPr>
          <w:snapToGrid w:val="0"/>
        </w:rPr>
        <w:tab/>
        <w:t>Place of trial to be shown</w:t>
      </w:r>
      <w:bookmarkEnd w:id="75"/>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76" w:name="_Toc386714243"/>
      <w:r>
        <w:rPr>
          <w:rStyle w:val="CharSectno"/>
        </w:rPr>
        <w:t>4</w:t>
      </w:r>
      <w:r>
        <w:rPr>
          <w:snapToGrid w:val="0"/>
        </w:rPr>
        <w:t>.</w:t>
      </w:r>
      <w:r>
        <w:rPr>
          <w:snapToGrid w:val="0"/>
        </w:rPr>
        <w:tab/>
        <w:t>Place of issue</w:t>
      </w:r>
      <w:bookmarkEnd w:id="76"/>
      <w:r>
        <w:rPr>
          <w:snapToGrid w:val="0"/>
        </w:rPr>
        <w:t xml:space="preserve"> </w:t>
      </w:r>
    </w:p>
    <w:p>
      <w:pPr>
        <w:pStyle w:val="Subsection"/>
      </w:pPr>
      <w:r>
        <w:tab/>
      </w:r>
      <w:r>
        <w:tab/>
        <w:t>Every writ shall be issued out of the Central Office.</w:t>
      </w:r>
    </w:p>
    <w:p>
      <w:pPr>
        <w:pStyle w:val="Heading5"/>
        <w:rPr>
          <w:snapToGrid w:val="0"/>
        </w:rPr>
      </w:pPr>
      <w:bookmarkStart w:id="77" w:name="_Toc386714244"/>
      <w:r>
        <w:rPr>
          <w:rStyle w:val="CharSectno"/>
        </w:rPr>
        <w:t>5</w:t>
      </w:r>
      <w:r>
        <w:rPr>
          <w:snapToGrid w:val="0"/>
        </w:rPr>
        <w:t>.</w:t>
      </w:r>
      <w:r>
        <w:rPr>
          <w:snapToGrid w:val="0"/>
        </w:rPr>
        <w:tab/>
        <w:t>Preparation of writ</w:t>
      </w:r>
      <w:bookmarkEnd w:id="77"/>
    </w:p>
    <w:p>
      <w:pPr>
        <w:pStyle w:val="Subsection"/>
      </w:pPr>
      <w:r>
        <w:tab/>
      </w:r>
      <w:r>
        <w:tab/>
        <w:t>Writs shall be prepared by the plaintiff or his solicitor.</w:t>
      </w:r>
    </w:p>
    <w:p>
      <w:pPr>
        <w:pStyle w:val="Heading5"/>
        <w:rPr>
          <w:snapToGrid w:val="0"/>
        </w:rPr>
      </w:pPr>
      <w:bookmarkStart w:id="78" w:name="_Toc386714245"/>
      <w:r>
        <w:rPr>
          <w:rStyle w:val="CharSectno"/>
        </w:rPr>
        <w:t>6</w:t>
      </w:r>
      <w:r>
        <w:rPr>
          <w:snapToGrid w:val="0"/>
        </w:rPr>
        <w:t>.</w:t>
      </w:r>
      <w:r>
        <w:rPr>
          <w:snapToGrid w:val="0"/>
        </w:rPr>
        <w:tab/>
        <w:t>Sealing of writ</w:t>
      </w:r>
      <w:bookmarkEnd w:id="78"/>
    </w:p>
    <w:p>
      <w:pPr>
        <w:pStyle w:val="Subsection"/>
      </w:pPr>
      <w:r>
        <w:tab/>
      </w:r>
      <w:r>
        <w:tab/>
        <w:t>Issue of a writ takes place upon its being sealed by the proper officer.</w:t>
      </w:r>
    </w:p>
    <w:p>
      <w:pPr>
        <w:pStyle w:val="Heading5"/>
        <w:rPr>
          <w:snapToGrid w:val="0"/>
        </w:rPr>
      </w:pPr>
      <w:bookmarkStart w:id="79" w:name="_Toc386714246"/>
      <w:r>
        <w:rPr>
          <w:rStyle w:val="CharSectno"/>
        </w:rPr>
        <w:t>7</w:t>
      </w:r>
      <w:r>
        <w:rPr>
          <w:snapToGrid w:val="0"/>
        </w:rPr>
        <w:t>.</w:t>
      </w:r>
      <w:r>
        <w:rPr>
          <w:snapToGrid w:val="0"/>
        </w:rPr>
        <w:tab/>
        <w:t>Copy to be left with officer</w:t>
      </w:r>
      <w:bookmarkEnd w:id="79"/>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80" w:name="_Toc386714247"/>
      <w:r>
        <w:rPr>
          <w:rStyle w:val="CharSectno"/>
        </w:rPr>
        <w:t>8</w:t>
      </w:r>
      <w:r>
        <w:rPr>
          <w:snapToGrid w:val="0"/>
        </w:rPr>
        <w:t>.</w:t>
      </w:r>
      <w:r>
        <w:rPr>
          <w:snapToGrid w:val="0"/>
        </w:rPr>
        <w:tab/>
        <w:t>Copy to be filed</w:t>
      </w:r>
      <w:bookmarkEnd w:id="80"/>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spacing w:before="180"/>
      </w:pPr>
      <w:bookmarkStart w:id="81" w:name="_Toc386714248"/>
      <w:r>
        <w:rPr>
          <w:rStyle w:val="CharSectno"/>
        </w:rPr>
        <w:t>9</w:t>
      </w:r>
      <w:r>
        <w:t>.</w:t>
      </w:r>
      <w:r>
        <w:tab/>
        <w:t>Writ for service outside Australia, leave to issue needed</w:t>
      </w:r>
      <w:bookmarkEnd w:id="81"/>
    </w:p>
    <w:p>
      <w:pPr>
        <w:pStyle w:val="Subsection"/>
      </w:pPr>
      <w:r>
        <w:tab/>
      </w:r>
      <w:r>
        <w:tab/>
        <w:t xml:space="preserve">A writ for service outside </w:t>
      </w:r>
      <w:smartTag w:uri="urn:schemas-microsoft-com:office:smarttags" w:element="place">
        <w:smartTag w:uri="urn:schemas-microsoft-com:office:smarttags" w:element="country-region">
          <w:r>
            <w:t>Australia</w:t>
          </w:r>
        </w:smartTag>
      </w:smartTag>
      <w:r>
        <w:t xml:space="preserve"> shall not be issued without the leave of the Court.</w:t>
      </w:r>
    </w:p>
    <w:p>
      <w:pPr>
        <w:pStyle w:val="Footnotesection"/>
      </w:pPr>
      <w:r>
        <w:tab/>
        <w:t>[Rule 9 inserted in Gazette 12 Jun 2012 p. 2446.]</w:t>
      </w:r>
    </w:p>
    <w:p>
      <w:pPr>
        <w:pStyle w:val="Heading5"/>
        <w:spacing w:before="180"/>
        <w:rPr>
          <w:snapToGrid w:val="0"/>
        </w:rPr>
      </w:pPr>
      <w:bookmarkStart w:id="82" w:name="_Toc386714249"/>
      <w:r>
        <w:rPr>
          <w:rStyle w:val="CharSectno"/>
        </w:rPr>
        <w:t>10</w:t>
      </w:r>
      <w:r>
        <w:rPr>
          <w:snapToGrid w:val="0"/>
        </w:rPr>
        <w:t>.</w:t>
      </w:r>
      <w:r>
        <w:rPr>
          <w:snapToGrid w:val="0"/>
        </w:rPr>
        <w:tab/>
        <w:t>All writs to be in name of Chief Justice or Senior Puisne Judge</w:t>
      </w:r>
      <w:bookmarkEnd w:id="82"/>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83" w:name="_Toc386714250"/>
      <w:r>
        <w:rPr>
          <w:rStyle w:val="CharSectno"/>
        </w:rPr>
        <w:t>11</w:t>
      </w:r>
      <w:r>
        <w:rPr>
          <w:snapToGrid w:val="0"/>
        </w:rPr>
        <w:t>.</w:t>
      </w:r>
      <w:r>
        <w:rPr>
          <w:snapToGrid w:val="0"/>
        </w:rPr>
        <w:tab/>
        <w:t>Time for appearance to be stated in writ</w:t>
      </w:r>
      <w:bookmarkEnd w:id="83"/>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 xml:space="preserve">Less than 300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km but less than 600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 xml:space="preserve">Outside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w:t>
      </w:r>
      <w:smartTag w:uri="urn:schemas-microsoft-com:office:smarttags" w:element="place">
        <w:smartTag w:uri="urn:schemas-microsoft-com:office:smarttags" w:element="country-region">
          <w:r>
            <w:t>Australia</w:t>
          </w:r>
        </w:smartTag>
      </w:smartTag>
      <w:r>
        <w:t xml:space="preserve">, the time must accord with the </w:t>
      </w:r>
      <w:r>
        <w:rPr>
          <w:i/>
          <w:iCs/>
        </w:rPr>
        <w:t>Service and Execution of Process Act 1992</w:t>
      </w:r>
      <w:r>
        <w:t xml:space="preserve"> (Commonwealth).</w:t>
      </w:r>
    </w:p>
    <w:p>
      <w:pPr>
        <w:pStyle w:val="Subsection"/>
      </w:pPr>
      <w:r>
        <w:tab/>
        <w:t>(3)</w:t>
      </w:r>
      <w:r>
        <w:tab/>
        <w:t xml:space="preserve">In respect of a writ to be served outside </w:t>
      </w:r>
      <w:smartTag w:uri="urn:schemas-microsoft-com:office:smarttags" w:element="place">
        <w:smartTag w:uri="urn:schemas-microsoft-com:office:smarttags" w:element="country-region">
          <w:r>
            <w:t>Australia</w:t>
          </w:r>
        </w:smartTag>
      </w:smartTag>
      <w:r>
        <w:t>,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12 Jun 2012 p. 2453.] </w:t>
      </w:r>
    </w:p>
    <w:p>
      <w:pPr>
        <w:pStyle w:val="Heading2"/>
        <w:rPr>
          <w:b w:val="0"/>
        </w:rPr>
      </w:pPr>
      <w:bookmarkStart w:id="84" w:name="_Toc386714251"/>
      <w:r>
        <w:rPr>
          <w:rStyle w:val="CharPartNo"/>
        </w:rPr>
        <w:t>Order 6</w:t>
      </w:r>
      <w:r>
        <w:t> — </w:t>
      </w:r>
      <w:r>
        <w:rPr>
          <w:rStyle w:val="CharPartText"/>
        </w:rPr>
        <w:t>Indorsement of claim: other indorsements</w:t>
      </w:r>
      <w:bookmarkEnd w:id="84"/>
    </w:p>
    <w:p>
      <w:pPr>
        <w:pStyle w:val="Heading5"/>
        <w:rPr>
          <w:snapToGrid w:val="0"/>
        </w:rPr>
      </w:pPr>
      <w:bookmarkStart w:id="85" w:name="_Toc386714252"/>
      <w:r>
        <w:rPr>
          <w:rStyle w:val="CharSectno"/>
        </w:rPr>
        <w:t>1</w:t>
      </w:r>
      <w:r>
        <w:rPr>
          <w:snapToGrid w:val="0"/>
        </w:rPr>
        <w:t>.</w:t>
      </w:r>
      <w:r>
        <w:rPr>
          <w:snapToGrid w:val="0"/>
        </w:rPr>
        <w:tab/>
        <w:t>Nature of claim etc. to be endorsed on writ</w:t>
      </w:r>
      <w:bookmarkEnd w:id="85"/>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in Gazette 28 Jun 2011 p. 2552.]</w:t>
      </w:r>
    </w:p>
    <w:p>
      <w:pPr>
        <w:pStyle w:val="Heading5"/>
        <w:rPr>
          <w:snapToGrid w:val="0"/>
        </w:rPr>
      </w:pPr>
      <w:bookmarkStart w:id="86" w:name="_Toc386714253"/>
      <w:r>
        <w:rPr>
          <w:rStyle w:val="CharSectno"/>
        </w:rPr>
        <w:t>2</w:t>
      </w:r>
      <w:r>
        <w:rPr>
          <w:snapToGrid w:val="0"/>
        </w:rPr>
        <w:t>.</w:t>
      </w:r>
      <w:r>
        <w:rPr>
          <w:snapToGrid w:val="0"/>
        </w:rPr>
        <w:tab/>
        <w:t>Action for libel</w:t>
      </w:r>
      <w:bookmarkEnd w:id="86"/>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87" w:name="_Toc386714254"/>
      <w:r>
        <w:rPr>
          <w:rStyle w:val="CharSectno"/>
        </w:rPr>
        <w:t>3</w:t>
      </w:r>
      <w:r>
        <w:rPr>
          <w:snapToGrid w:val="0"/>
        </w:rPr>
        <w:t>.</w:t>
      </w:r>
      <w:r>
        <w:rPr>
          <w:snapToGrid w:val="0"/>
        </w:rPr>
        <w:tab/>
        <w:t>Statement of claim may be indorsed on writ in some actions</w:t>
      </w:r>
      <w:bookmarkEnd w:id="87"/>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88" w:name="_Toc386714255"/>
      <w:r>
        <w:rPr>
          <w:rStyle w:val="CharSectno"/>
        </w:rPr>
        <w:t>4</w:t>
      </w:r>
      <w:r>
        <w:rPr>
          <w:snapToGrid w:val="0"/>
        </w:rPr>
        <w:t>.</w:t>
      </w:r>
      <w:r>
        <w:rPr>
          <w:snapToGrid w:val="0"/>
        </w:rPr>
        <w:tab/>
        <w:t>Claim for liquidated demand, indorsements required for, costs etc.</w:t>
      </w:r>
      <w:bookmarkEnd w:id="88"/>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89" w:name="_Toc386714256"/>
      <w:r>
        <w:rPr>
          <w:rStyle w:val="CharSectno"/>
        </w:rPr>
        <w:t>5</w:t>
      </w:r>
      <w:r>
        <w:rPr>
          <w:snapToGrid w:val="0"/>
        </w:rPr>
        <w:t>.</w:t>
      </w:r>
      <w:r>
        <w:rPr>
          <w:snapToGrid w:val="0"/>
        </w:rPr>
        <w:tab/>
        <w:t>Representative character</w:t>
      </w:r>
      <w:bookmarkEnd w:id="89"/>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90" w:name="_Toc386714257"/>
      <w:r>
        <w:rPr>
          <w:rStyle w:val="CharSectno"/>
        </w:rPr>
        <w:t>6</w:t>
      </w:r>
      <w:r>
        <w:rPr>
          <w:snapToGrid w:val="0"/>
        </w:rPr>
        <w:t>.</w:t>
      </w:r>
      <w:r>
        <w:rPr>
          <w:snapToGrid w:val="0"/>
        </w:rPr>
        <w:tab/>
        <w:t>Claim for account</w:t>
      </w:r>
      <w:bookmarkEnd w:id="90"/>
    </w:p>
    <w:p>
      <w:pPr>
        <w:pStyle w:val="Subsection"/>
      </w:pPr>
      <w:r>
        <w:tab/>
      </w:r>
      <w:r>
        <w:tab/>
        <w:t>In all cases in which the plaintiff, in the first instance, desires to have an account taken, the writ shall be indorsed with a claim that such account be taken.</w:t>
      </w:r>
    </w:p>
    <w:p>
      <w:pPr>
        <w:pStyle w:val="Heading5"/>
      </w:pPr>
      <w:bookmarkStart w:id="91" w:name="_Toc386714258"/>
      <w:r>
        <w:rPr>
          <w:rStyle w:val="CharSectno"/>
        </w:rPr>
        <w:t>7</w:t>
      </w:r>
      <w:r>
        <w:t>.</w:t>
      </w:r>
      <w:r>
        <w:tab/>
        <w:t>Writ etc. to state contact details</w:t>
      </w:r>
      <w:bookmarkEnd w:id="91"/>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92" w:name="_Toc386714259"/>
      <w:r>
        <w:rPr>
          <w:rStyle w:val="CharPartNo"/>
        </w:rPr>
        <w:t>Order 7</w:t>
      </w:r>
      <w:r>
        <w:t> — </w:t>
      </w:r>
      <w:r>
        <w:rPr>
          <w:rStyle w:val="CharPartText"/>
        </w:rPr>
        <w:t>Duration and renewal of writ: concurrent writs</w:t>
      </w:r>
      <w:bookmarkEnd w:id="92"/>
    </w:p>
    <w:p>
      <w:pPr>
        <w:pStyle w:val="Heading5"/>
        <w:rPr>
          <w:snapToGrid w:val="0"/>
        </w:rPr>
      </w:pPr>
      <w:bookmarkStart w:id="93" w:name="_Toc386714260"/>
      <w:r>
        <w:rPr>
          <w:rStyle w:val="CharSectno"/>
        </w:rPr>
        <w:t>1</w:t>
      </w:r>
      <w:r>
        <w:rPr>
          <w:snapToGrid w:val="0"/>
        </w:rPr>
        <w:t>.</w:t>
      </w:r>
      <w:r>
        <w:rPr>
          <w:snapToGrid w:val="0"/>
        </w:rPr>
        <w:tab/>
        <w:t>Duration and renewal of writ</w:t>
      </w:r>
      <w:bookmarkEnd w:id="93"/>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94" w:name="_Toc386714261"/>
      <w:r>
        <w:rPr>
          <w:rStyle w:val="CharSectno"/>
        </w:rPr>
        <w:t>2</w:t>
      </w:r>
      <w:r>
        <w:rPr>
          <w:snapToGrid w:val="0"/>
        </w:rPr>
        <w:t>.</w:t>
      </w:r>
      <w:r>
        <w:rPr>
          <w:snapToGrid w:val="0"/>
        </w:rPr>
        <w:tab/>
        <w:t>Proof of extension of validity of writ</w:t>
      </w:r>
      <w:bookmarkEnd w:id="94"/>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95" w:name="_Toc386714262"/>
      <w:r>
        <w:rPr>
          <w:rStyle w:val="CharSectno"/>
        </w:rPr>
        <w:t>3</w:t>
      </w:r>
      <w:r>
        <w:rPr>
          <w:snapToGrid w:val="0"/>
        </w:rPr>
        <w:t>.</w:t>
      </w:r>
      <w:r>
        <w:rPr>
          <w:snapToGrid w:val="0"/>
        </w:rPr>
        <w:tab/>
        <w:t>Concurrent writs</w:t>
      </w:r>
      <w:bookmarkEnd w:id="95"/>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bookmarkStart w:id="96" w:name="RuleErr_16"/>
      <w:r>
        <w:rPr>
          <w:i/>
          <w:snapToGrid w:val="0"/>
        </w:rPr>
        <w:t xml:space="preserve">teste </w:t>
      </w:r>
      <w:bookmarkEnd w:id="96"/>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Footnotesection"/>
      </w:pPr>
      <w:r>
        <w:tab/>
        <w:t>[Rule 3 amended in Gazette 28 Jun 2011 p. 2552; 12 Jun 2012 p. 2447.]</w:t>
      </w:r>
    </w:p>
    <w:p>
      <w:pPr>
        <w:pStyle w:val="Heading5"/>
        <w:rPr>
          <w:snapToGrid w:val="0"/>
        </w:rPr>
      </w:pPr>
      <w:bookmarkStart w:id="97" w:name="_Toc386714263"/>
      <w:r>
        <w:rPr>
          <w:rStyle w:val="CharSectno"/>
        </w:rPr>
        <w:t>4</w:t>
      </w:r>
      <w:r>
        <w:rPr>
          <w:snapToGrid w:val="0"/>
        </w:rPr>
        <w:t>.</w:t>
      </w:r>
      <w:r>
        <w:rPr>
          <w:snapToGrid w:val="0"/>
        </w:rPr>
        <w:tab/>
        <w:t>Unserved writs may be struck out</w:t>
      </w:r>
      <w:bookmarkEnd w:id="97"/>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98" w:name="_Toc386714264"/>
      <w:r>
        <w:rPr>
          <w:rStyle w:val="CharPartNo"/>
        </w:rPr>
        <w:t>Order 8</w:t>
      </w:r>
      <w:r>
        <w:t> — </w:t>
      </w:r>
      <w:r>
        <w:rPr>
          <w:rStyle w:val="CharPartText"/>
        </w:rPr>
        <w:t>Disclosure by solicitors: change of solicitors</w:t>
      </w:r>
      <w:bookmarkEnd w:id="98"/>
    </w:p>
    <w:p>
      <w:pPr>
        <w:pStyle w:val="Heading5"/>
        <w:rPr>
          <w:snapToGrid w:val="0"/>
        </w:rPr>
      </w:pPr>
      <w:bookmarkStart w:id="99" w:name="_Toc386714265"/>
      <w:r>
        <w:rPr>
          <w:rStyle w:val="CharSectno"/>
        </w:rPr>
        <w:t>1</w:t>
      </w:r>
      <w:r>
        <w:rPr>
          <w:snapToGrid w:val="0"/>
        </w:rPr>
        <w:t>.</w:t>
      </w:r>
      <w:r>
        <w:rPr>
          <w:snapToGrid w:val="0"/>
        </w:rPr>
        <w:tab/>
        <w:t>Solicitor to declare, if required to, whether writ issued by him</w:t>
      </w:r>
      <w:bookmarkEnd w:id="99"/>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100" w:name="_Toc386714266"/>
      <w:r>
        <w:rPr>
          <w:rStyle w:val="CharSectno"/>
        </w:rPr>
        <w:t>2</w:t>
      </w:r>
      <w:r>
        <w:rPr>
          <w:snapToGrid w:val="0"/>
        </w:rPr>
        <w:t>.</w:t>
      </w:r>
      <w:r>
        <w:rPr>
          <w:snapToGrid w:val="0"/>
        </w:rPr>
        <w:tab/>
        <w:t>Change of solicitor</w:t>
      </w:r>
      <w:bookmarkEnd w:id="100"/>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101" w:name="_Toc386714267"/>
      <w:r>
        <w:rPr>
          <w:rStyle w:val="CharSectno"/>
        </w:rPr>
        <w:t>3</w:t>
      </w:r>
      <w:r>
        <w:rPr>
          <w:snapToGrid w:val="0"/>
        </w:rPr>
        <w:t>.</w:t>
      </w:r>
      <w:r>
        <w:rPr>
          <w:snapToGrid w:val="0"/>
        </w:rPr>
        <w:tab/>
        <w:t>Change of solicitor acting as agent</w:t>
      </w:r>
      <w:bookmarkEnd w:id="101"/>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102" w:name="_Toc386714268"/>
      <w:r>
        <w:rPr>
          <w:rStyle w:val="CharSectno"/>
        </w:rPr>
        <w:t>4</w:t>
      </w:r>
      <w:r>
        <w:rPr>
          <w:snapToGrid w:val="0"/>
        </w:rPr>
        <w:t>.</w:t>
      </w:r>
      <w:r>
        <w:rPr>
          <w:snapToGrid w:val="0"/>
        </w:rPr>
        <w:tab/>
        <w:t>Appointment of solicitor by self-represented person</w:t>
      </w:r>
      <w:bookmarkEnd w:id="102"/>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103" w:name="_Toc386714269"/>
      <w:r>
        <w:rPr>
          <w:rStyle w:val="CharSectno"/>
        </w:rPr>
        <w:t>5</w:t>
      </w:r>
      <w:r>
        <w:rPr>
          <w:snapToGrid w:val="0"/>
        </w:rPr>
        <w:t>.</w:t>
      </w:r>
      <w:r>
        <w:rPr>
          <w:snapToGrid w:val="0"/>
        </w:rPr>
        <w:tab/>
        <w:t>Intention to act in person, notice of</w:t>
      </w:r>
      <w:bookmarkEnd w:id="103"/>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104" w:name="_Toc386714270"/>
      <w:r>
        <w:rPr>
          <w:rStyle w:val="CharSectno"/>
        </w:rPr>
        <w:t>5A</w:t>
      </w:r>
      <w:r>
        <w:t>.</w:t>
      </w:r>
      <w:r>
        <w:tab/>
        <w:t>Notices to state party’s contact details</w:t>
      </w:r>
      <w:bookmarkEnd w:id="104"/>
    </w:p>
    <w:p>
      <w:pPr>
        <w:pStyle w:val="Subsection"/>
      </w:pPr>
      <w:r>
        <w:tab/>
      </w:r>
      <w:r>
        <w:tab/>
        <w:t>A notice filed under rule 2, 3, 4 or 5 by or in respect of a party must, in accordance with Order 71A, state —</w:t>
      </w:r>
    </w:p>
    <w:p>
      <w:pPr>
        <w:pStyle w:val="Indenta"/>
      </w:pPr>
      <w:r>
        <w:tab/>
        <w:t>(a)</w:t>
      </w:r>
      <w:r>
        <w:tab/>
        <w:t>the party’s geographical address; and</w:t>
      </w:r>
    </w:p>
    <w:p>
      <w:pPr>
        <w:pStyle w:val="Indenta"/>
      </w:pPr>
      <w:r>
        <w:tab/>
        <w:t>(b)</w:t>
      </w:r>
      <w:r>
        <w:tab/>
        <w:t>the party’s service details.</w:t>
      </w:r>
    </w:p>
    <w:p>
      <w:pPr>
        <w:pStyle w:val="Footnotesection"/>
        <w:ind w:left="890" w:hanging="890"/>
      </w:pPr>
      <w:r>
        <w:tab/>
        <w:t>[Rule 5A inserted in Gazette 21 Feb 2007 p. 534.]</w:t>
      </w:r>
    </w:p>
    <w:p>
      <w:pPr>
        <w:pStyle w:val="Heading5"/>
        <w:spacing w:before="240"/>
        <w:rPr>
          <w:snapToGrid w:val="0"/>
        </w:rPr>
      </w:pPr>
      <w:bookmarkStart w:id="105" w:name="_Toc386714271"/>
      <w:r>
        <w:rPr>
          <w:rStyle w:val="CharSectno"/>
        </w:rPr>
        <w:t>6</w:t>
      </w:r>
      <w:r>
        <w:rPr>
          <w:snapToGrid w:val="0"/>
        </w:rPr>
        <w:t>.</w:t>
      </w:r>
      <w:r>
        <w:rPr>
          <w:snapToGrid w:val="0"/>
        </w:rPr>
        <w:tab/>
        <w:t>Removal of solicitor from record</w:t>
      </w:r>
      <w:bookmarkEnd w:id="105"/>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106" w:name="_Toc386714272"/>
      <w:r>
        <w:rPr>
          <w:rStyle w:val="CharSectno"/>
        </w:rPr>
        <w:t>7</w:t>
      </w:r>
      <w:r>
        <w:rPr>
          <w:snapToGrid w:val="0"/>
        </w:rPr>
        <w:t>.</w:t>
      </w:r>
      <w:r>
        <w:rPr>
          <w:snapToGrid w:val="0"/>
        </w:rPr>
        <w:tab/>
        <w:t>Withdrawal of solicitor who has ceased to act for party</w:t>
      </w:r>
      <w:bookmarkEnd w:id="106"/>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spacing w:before="120"/>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in Gazette 15 Jun 1973 p. 2247; 23 May 1975 p. 1404; 28 Jun 2011 p. 2552 and 2553.] </w:t>
      </w:r>
    </w:p>
    <w:p>
      <w:pPr>
        <w:pStyle w:val="Heading5"/>
        <w:spacing w:before="180"/>
        <w:rPr>
          <w:snapToGrid w:val="0"/>
        </w:rPr>
      </w:pPr>
      <w:bookmarkStart w:id="107" w:name="_Toc386714273"/>
      <w:r>
        <w:rPr>
          <w:rStyle w:val="CharSectno"/>
        </w:rPr>
        <w:t>8</w:t>
      </w:r>
      <w:r>
        <w:rPr>
          <w:snapToGrid w:val="0"/>
        </w:rPr>
        <w:t>.</w:t>
      </w:r>
      <w:r>
        <w:rPr>
          <w:snapToGrid w:val="0"/>
        </w:rPr>
        <w:tab/>
        <w:t>Effect of order made under this Order</w:t>
      </w:r>
      <w:bookmarkEnd w:id="107"/>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108" w:name="_Toc386714274"/>
      <w:r>
        <w:rPr>
          <w:rStyle w:val="CharSectno"/>
        </w:rPr>
        <w:t>9</w:t>
      </w:r>
      <w:r>
        <w:t>.</w:t>
      </w:r>
      <w:r>
        <w:tab/>
        <w:t>Service details of party whose solicitor is removed</w:t>
      </w:r>
      <w:bookmarkEnd w:id="108"/>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bookmarkStart w:id="109" w:name="RuleErr_17"/>
      <w:r>
        <w:rPr>
          <w:i/>
        </w:rPr>
        <w:t>ex parte</w:t>
      </w:r>
      <w:bookmarkEnd w:id="109"/>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110" w:name="_Toc386714275"/>
      <w:r>
        <w:rPr>
          <w:rStyle w:val="CharSectno"/>
        </w:rPr>
        <w:t>11</w:t>
      </w:r>
      <w:r>
        <w:rPr>
          <w:snapToGrid w:val="0"/>
        </w:rPr>
        <w:t>.</w:t>
      </w:r>
      <w:r>
        <w:rPr>
          <w:snapToGrid w:val="0"/>
        </w:rPr>
        <w:tab/>
        <w:t>Solicitor not to act for adverse parties</w:t>
      </w:r>
      <w:bookmarkEnd w:id="110"/>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111" w:name="_Toc386714276"/>
      <w:r>
        <w:rPr>
          <w:rStyle w:val="CharSectno"/>
        </w:rPr>
        <w:t>12</w:t>
      </w:r>
      <w:r>
        <w:rPr>
          <w:snapToGrid w:val="0"/>
        </w:rPr>
        <w:t>.</w:t>
      </w:r>
      <w:r>
        <w:rPr>
          <w:snapToGrid w:val="0"/>
        </w:rPr>
        <w:tab/>
        <w:t>Practitioner or clerk not to be security</w:t>
      </w:r>
      <w:bookmarkEnd w:id="111"/>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112" w:name="_Toc386714277"/>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112"/>
    </w:p>
    <w:p>
      <w:pPr>
        <w:pStyle w:val="Footnoteheading"/>
      </w:pPr>
      <w:r>
        <w:tab/>
        <w:t>[Heading inserted in Gazette 12 Jun 2012 p. 2447.]</w:t>
      </w:r>
    </w:p>
    <w:p>
      <w:pPr>
        <w:pStyle w:val="Heading5"/>
      </w:pPr>
      <w:bookmarkStart w:id="113" w:name="_Toc386714278"/>
      <w:r>
        <w:rPr>
          <w:rStyle w:val="CharSectno"/>
        </w:rPr>
        <w:t>1</w:t>
      </w:r>
      <w:r>
        <w:t>.</w:t>
      </w:r>
      <w:r>
        <w:tab/>
        <w:t>Term used: interested non</w:t>
      </w:r>
      <w:r>
        <w:noBreakHyphen/>
        <w:t>party</w:t>
      </w:r>
      <w:bookmarkEnd w:id="113"/>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in Gazette 12 Jun 2012 p. 2447.]</w:t>
      </w:r>
    </w:p>
    <w:p>
      <w:pPr>
        <w:pStyle w:val="Heading5"/>
      </w:pPr>
      <w:bookmarkStart w:id="114" w:name="_Toc386714279"/>
      <w:r>
        <w:rPr>
          <w:rStyle w:val="CharSectno"/>
        </w:rPr>
        <w:t>2</w:t>
      </w:r>
      <w:r>
        <w:t>.</w:t>
      </w:r>
      <w:r>
        <w:tab/>
        <w:t>Parties to advise identity of interested non</w:t>
      </w:r>
      <w:r>
        <w:noBreakHyphen/>
        <w:t>parties</w:t>
      </w:r>
      <w:bookmarkEnd w:id="114"/>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in Gazette 12 Jun 2012 p. 2447.]</w:t>
      </w:r>
    </w:p>
    <w:p>
      <w:pPr>
        <w:pStyle w:val="Heading5"/>
      </w:pPr>
      <w:bookmarkStart w:id="115" w:name="_Toc386714280"/>
      <w:r>
        <w:rPr>
          <w:rStyle w:val="CharSectno"/>
        </w:rPr>
        <w:t>3</w:t>
      </w:r>
      <w:r>
        <w:t>.</w:t>
      </w:r>
      <w:r>
        <w:tab/>
        <w:t>Duties of interested non</w:t>
      </w:r>
      <w:r>
        <w:noBreakHyphen/>
        <w:t>party</w:t>
      </w:r>
      <w:bookmarkEnd w:id="115"/>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in Gazette 12 Jun 2012 p. 2447-8.]</w:t>
      </w:r>
    </w:p>
    <w:p>
      <w:pPr>
        <w:pStyle w:val="Heading2"/>
        <w:rPr>
          <w:b w:val="0"/>
        </w:rPr>
      </w:pPr>
      <w:bookmarkStart w:id="116" w:name="_Toc386714281"/>
      <w:r>
        <w:rPr>
          <w:rStyle w:val="CharPartNo"/>
        </w:rPr>
        <w:t>Order 9</w:t>
      </w:r>
      <w:r>
        <w:t> — </w:t>
      </w:r>
      <w:r>
        <w:rPr>
          <w:rStyle w:val="CharPartText"/>
        </w:rPr>
        <w:t>Service of originating process: general provisions</w:t>
      </w:r>
      <w:bookmarkEnd w:id="116"/>
    </w:p>
    <w:p>
      <w:pPr>
        <w:pStyle w:val="Heading5"/>
        <w:rPr>
          <w:snapToGrid w:val="0"/>
        </w:rPr>
      </w:pPr>
      <w:bookmarkStart w:id="117" w:name="_Toc386714282"/>
      <w:r>
        <w:rPr>
          <w:rStyle w:val="CharSectno"/>
        </w:rPr>
        <w:t>1</w:t>
      </w:r>
      <w:r>
        <w:rPr>
          <w:snapToGrid w:val="0"/>
        </w:rPr>
        <w:t>.</w:t>
      </w:r>
      <w:r>
        <w:rPr>
          <w:snapToGrid w:val="0"/>
        </w:rPr>
        <w:tab/>
        <w:t>Service of writ, general provisions</w:t>
      </w:r>
      <w:bookmarkEnd w:id="117"/>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rPr>
          <w:snapToGrid w:val="0"/>
        </w:rPr>
      </w:pPr>
      <w:r>
        <w:rPr>
          <w:snapToGrid w:val="0"/>
        </w:rPr>
        <w:tab/>
        <w:t>(4)</w:t>
      </w:r>
      <w:r>
        <w:rPr>
          <w:snapToGrid w:val="0"/>
        </w:rPr>
        <w:tab/>
        <w:t xml:space="preserve">Where a writ is duly served on a defendant otherwise than by virtue of </w:t>
      </w:r>
      <w:r>
        <w:t>subrule</w:t>
      </w:r>
      <w:r>
        <w:rPr>
          <w:snapToGrid w:val="0"/>
        </w:rPr>
        <w:t>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Footnotesection"/>
      </w:pPr>
      <w:r>
        <w:tab/>
        <w:t>[Rule 1 amended in Gazette 28 Jun 2011 p. 2552.]</w:t>
      </w:r>
    </w:p>
    <w:p>
      <w:pPr>
        <w:pStyle w:val="Heading5"/>
        <w:rPr>
          <w:snapToGrid w:val="0"/>
        </w:rPr>
      </w:pPr>
      <w:bookmarkStart w:id="118" w:name="_Toc386714283"/>
      <w:r>
        <w:rPr>
          <w:rStyle w:val="CharSectno"/>
        </w:rPr>
        <w:t>2</w:t>
      </w:r>
      <w:r>
        <w:rPr>
          <w:snapToGrid w:val="0"/>
        </w:rPr>
        <w:t>.</w:t>
      </w:r>
      <w:r>
        <w:rPr>
          <w:snapToGrid w:val="0"/>
        </w:rPr>
        <w:tab/>
        <w:t>Service of writ as to contract on agent of principal who is outside WA</w:t>
      </w:r>
      <w:bookmarkEnd w:id="118"/>
    </w:p>
    <w:p>
      <w:pPr>
        <w:pStyle w:val="Subsection"/>
        <w:keepNext/>
        <w:rPr>
          <w:snapToGrid w:val="0"/>
        </w:rPr>
      </w:pPr>
      <w:r>
        <w:rPr>
          <w:snapToGrid w:val="0"/>
        </w:rPr>
        <w:tab/>
        <w:t>(1)</w:t>
      </w:r>
      <w:r>
        <w:rPr>
          <w:snapToGrid w:val="0"/>
        </w:rPr>
        <w:tab/>
        <w:t xml:space="preserve">Where the Court is satisfied on an </w:t>
      </w:r>
      <w:bookmarkStart w:id="119" w:name="RuleErr_18"/>
      <w:r>
        <w:rPr>
          <w:i/>
          <w:snapToGrid w:val="0"/>
        </w:rPr>
        <w:t>ex parte</w:t>
      </w:r>
      <w:bookmarkEnd w:id="119"/>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120" w:name="_Toc386714284"/>
      <w:r>
        <w:rPr>
          <w:rStyle w:val="CharSectno"/>
        </w:rPr>
        <w:t>3</w:t>
      </w:r>
      <w:r>
        <w:rPr>
          <w:snapToGrid w:val="0"/>
        </w:rPr>
        <w:t>.</w:t>
      </w:r>
      <w:r>
        <w:rPr>
          <w:snapToGrid w:val="0"/>
        </w:rPr>
        <w:tab/>
        <w:t>Serving writ in accordance with contract, effect of</w:t>
      </w:r>
      <w:bookmarkEnd w:id="120"/>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spacing w:before="180"/>
      </w:pPr>
      <w:r>
        <w:tab/>
        <w:t>(2)</w:t>
      </w:r>
      <w:r>
        <w:tab/>
        <w:t xml:space="preserve">A writ served outside </w:t>
      </w:r>
      <w:smartTag w:uri="urn:schemas-microsoft-com:office:smarttags" w:element="country-region">
        <w:r>
          <w:t>Australia</w:t>
        </w:r>
      </w:smartTag>
      <w:r>
        <w:t xml:space="preserve"> in accordance with a contract shall not be deemed to have been duly served on the defendant by virtue of subrule (1) unless leave to serve the writ outside </w:t>
      </w:r>
      <w:smartTag w:uri="urn:schemas-microsoft-com:office:smarttags" w:element="place">
        <w:smartTag w:uri="urn:schemas-microsoft-com:office:smarttags" w:element="country-region">
          <w:r>
            <w:t>Australia</w:t>
          </w:r>
        </w:smartTag>
      </w:smartTag>
      <w:r>
        <w:t xml:space="preserve"> has been granted under Order 10 rule 1 or 2.</w:t>
      </w:r>
    </w:p>
    <w:p>
      <w:pPr>
        <w:pStyle w:val="Footnotesection"/>
      </w:pPr>
      <w:r>
        <w:tab/>
        <w:t>[Rule 3 amended in Gazette 28 Jun 2011 p. 2552; 12 Jun 2012 p. 2448.]</w:t>
      </w:r>
    </w:p>
    <w:p>
      <w:pPr>
        <w:pStyle w:val="Heading5"/>
        <w:spacing w:before="240"/>
        <w:rPr>
          <w:snapToGrid w:val="0"/>
        </w:rPr>
      </w:pPr>
      <w:bookmarkStart w:id="121" w:name="_Toc386714285"/>
      <w:r>
        <w:rPr>
          <w:rStyle w:val="CharSectno"/>
        </w:rPr>
        <w:t>4</w:t>
      </w:r>
      <w:r>
        <w:rPr>
          <w:snapToGrid w:val="0"/>
        </w:rPr>
        <w:t>.</w:t>
      </w:r>
      <w:r>
        <w:rPr>
          <w:snapToGrid w:val="0"/>
        </w:rPr>
        <w:tab/>
        <w:t>Writ for possession of land where no person in possession, service of</w:t>
      </w:r>
      <w:bookmarkEnd w:id="121"/>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bookmarkStart w:id="122" w:name="RuleErr_19"/>
      <w:r>
        <w:rPr>
          <w:i/>
          <w:snapToGrid w:val="0"/>
        </w:rPr>
        <w:t>ex parte</w:t>
      </w:r>
      <w:bookmarkEnd w:id="122"/>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bookmarkStart w:id="123" w:name="RuleErr_20"/>
      <w:r>
        <w:rPr>
          <w:i/>
          <w:snapToGrid w:val="0"/>
        </w:rPr>
        <w:t>ex parte</w:t>
      </w:r>
      <w:bookmarkEnd w:id="123"/>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124" w:name="_Toc386714286"/>
      <w:r>
        <w:rPr>
          <w:rStyle w:val="CharSectno"/>
        </w:rPr>
        <w:t>5</w:t>
      </w:r>
      <w:r>
        <w:rPr>
          <w:snapToGrid w:val="0"/>
        </w:rPr>
        <w:t>.</w:t>
      </w:r>
      <w:r>
        <w:rPr>
          <w:snapToGrid w:val="0"/>
        </w:rPr>
        <w:tab/>
        <w:t>Service of other originating process</w:t>
      </w:r>
      <w:bookmarkEnd w:id="124"/>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in Gazette 28 Jun 2011 p. 2553.]</w:t>
      </w:r>
    </w:p>
    <w:p>
      <w:pPr>
        <w:pStyle w:val="Heading2"/>
        <w:rPr>
          <w:b w:val="0"/>
        </w:rPr>
      </w:pPr>
      <w:bookmarkStart w:id="125" w:name="_Toc386714287"/>
      <w:r>
        <w:rPr>
          <w:rStyle w:val="CharPartNo"/>
        </w:rPr>
        <w:t>Order 10</w:t>
      </w:r>
      <w:r>
        <w:t> — </w:t>
      </w:r>
      <w:r>
        <w:rPr>
          <w:rStyle w:val="CharPartText"/>
        </w:rPr>
        <w:t>Service out of the jurisdiction</w:t>
      </w:r>
      <w:bookmarkEnd w:id="125"/>
    </w:p>
    <w:p>
      <w:pPr>
        <w:pStyle w:val="Heading5"/>
        <w:spacing w:before="240"/>
      </w:pPr>
      <w:bookmarkStart w:id="126" w:name="_Toc386714288"/>
      <w:r>
        <w:rPr>
          <w:rStyle w:val="CharSectno"/>
        </w:rPr>
        <w:t>1A</w:t>
      </w:r>
      <w:r>
        <w:t>.</w:t>
      </w:r>
      <w:r>
        <w:tab/>
        <w:t>When leave to serve is required; application of r. 9 to 11</w:t>
      </w:r>
      <w:bookmarkEnd w:id="126"/>
    </w:p>
    <w:p>
      <w:pPr>
        <w:pStyle w:val="Subsection"/>
      </w:pPr>
      <w:r>
        <w:tab/>
        <w:t>(1)</w:t>
      </w:r>
      <w:r>
        <w:tab/>
        <w:t xml:space="preserve">A writ served on a person outside the State but in </w:t>
      </w:r>
      <w:smartTag w:uri="urn:schemas-microsoft-com:office:smarttags" w:element="place">
        <w:smartTag w:uri="urn:schemas-microsoft-com:office:smarttags" w:element="country-region">
          <w:r>
            <w:t>Australia</w:t>
          </w:r>
        </w:smartTag>
      </w:smartTag>
      <w:r>
        <w:t xml:space="preserve">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w:t>
      </w:r>
      <w:smartTag w:uri="urn:schemas-microsoft-com:office:smarttags" w:element="country-region">
        <w:r>
          <w:t>Australia</w:t>
        </w:r>
      </w:smartTag>
      <w:r>
        <w:t xml:space="preserve">, except a writ served on a person in </w:t>
      </w:r>
      <w:smartTag w:uri="urn:schemas-microsoft-com:office:smarttags" w:element="place">
        <w:smartTag w:uri="urn:schemas-microsoft-com:office:smarttags" w:element="country-region">
          <w:r>
            <w:t>New Zealand</w:t>
          </w:r>
        </w:smartTag>
      </w:smartTag>
      <w:r>
        <w:t xml:space="preserve"> under the </w:t>
      </w:r>
      <w:bookmarkStart w:id="127" w:name="RuleErr_21"/>
      <w:r>
        <w:rPr>
          <w:i/>
        </w:rPr>
        <w:t>Trans</w:t>
      </w:r>
      <w:r>
        <w:rPr>
          <w:i/>
        </w:rPr>
        <w:noBreakHyphen/>
        <w:t xml:space="preserve">Tasman Proceedings Act 2010 </w:t>
      </w:r>
      <w:bookmarkEnd w:id="127"/>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w:t>
      </w:r>
      <w:smartTag w:uri="urn:schemas-microsoft-com:office:smarttags" w:element="place">
        <w:smartTag w:uri="urn:schemas-microsoft-com:office:smarttags" w:element="country-region">
          <w:r>
            <w:t>New Zealand</w:t>
          </w:r>
        </w:smartTag>
      </w:smartTag>
      <w:r>
        <w:t xml:space="preserve"> has no effect unless it is served under the </w:t>
      </w:r>
      <w:bookmarkStart w:id="128" w:name="RuleErr_22"/>
      <w:r>
        <w:rPr>
          <w:i/>
        </w:rPr>
        <w:t>Trans</w:t>
      </w:r>
      <w:r>
        <w:rPr>
          <w:i/>
        </w:rPr>
        <w:noBreakHyphen/>
        <w:t xml:space="preserve">Tasman Proceedings Act 2010 </w:t>
      </w:r>
      <w:bookmarkEnd w:id="128"/>
      <w:r>
        <w:t>(Commonwealth).</w:t>
      </w:r>
    </w:p>
    <w:p>
      <w:pPr>
        <w:pStyle w:val="Subsection"/>
      </w:pPr>
      <w:r>
        <w:tab/>
        <w:t>(3)</w:t>
      </w:r>
      <w:r>
        <w:tab/>
        <w:t xml:space="preserve">Rules 9 to 11 do not apply to or in relation to the service of a writ on a person outside </w:t>
      </w:r>
      <w:smartTag w:uri="urn:schemas-microsoft-com:office:smarttags" w:element="place">
        <w:smartTag w:uri="urn:schemas-microsoft-com:office:smarttags" w:element="country-region">
          <w:r>
            <w:t>Australia</w:t>
          </w:r>
        </w:smartTag>
      </w:smartTag>
      <w:r>
        <w:t xml:space="preserve"> under the convention referred to in Order 11A.</w:t>
      </w:r>
    </w:p>
    <w:p>
      <w:pPr>
        <w:pStyle w:val="Footnotesection"/>
      </w:pPr>
      <w:r>
        <w:tab/>
        <w:t>[Rule 1A inserted in Gazette 3 Jul 2009 p. 2683</w:t>
      </w:r>
      <w:r>
        <w:noBreakHyphen/>
        <w:t xml:space="preserve">4; amended in Gazette 12 Jun 2012 p. 2448 and 2453; 3 Aug 2012 p. 3749.] </w:t>
      </w:r>
    </w:p>
    <w:p>
      <w:pPr>
        <w:pStyle w:val="Heading5"/>
        <w:spacing w:before="240"/>
        <w:rPr>
          <w:snapToGrid w:val="0"/>
        </w:rPr>
      </w:pPr>
      <w:bookmarkStart w:id="129" w:name="_Toc386714289"/>
      <w:r>
        <w:rPr>
          <w:rStyle w:val="CharSectno"/>
        </w:rPr>
        <w:t>1</w:t>
      </w:r>
      <w:r>
        <w:rPr>
          <w:snapToGrid w:val="0"/>
        </w:rPr>
        <w:t>.</w:t>
      </w:r>
      <w:r>
        <w:rPr>
          <w:snapToGrid w:val="0"/>
        </w:rPr>
        <w:tab/>
        <w:t>When service out of jurisdiction is permissible</w:t>
      </w:r>
      <w:bookmarkEnd w:id="129"/>
    </w:p>
    <w:p>
      <w:pPr>
        <w:pStyle w:val="Subsection"/>
        <w:rPr>
          <w:snapToGrid w:val="0"/>
        </w:rPr>
      </w:pPr>
      <w:r>
        <w:rPr>
          <w:snapToGrid w:val="0"/>
        </w:rPr>
        <w:tab/>
        <w:t>(1)</w:t>
      </w:r>
      <w:r>
        <w:rPr>
          <w:snapToGrid w:val="0"/>
        </w:rPr>
        <w:tab/>
      </w:r>
      <w:r>
        <w:t xml:space="preserve">The Court may grant leave to serve a person outside </w:t>
      </w:r>
      <w:smartTag w:uri="urn:schemas-microsoft-com:office:smarttags" w:element="place">
        <w:smartTag w:uri="urn:schemas-microsoft-com:office:smarttags" w:element="country-region">
          <w:r>
            <w:t>Australia</w:t>
          </w:r>
        </w:smartTag>
      </w:smartTag>
      <w:r>
        <w:t xml:space="preserve">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bookmarkStart w:id="130" w:name="RuleErr_23"/>
      <w:r>
        <w:rPr>
          <w:i/>
          <w:snapToGrid w:val="0"/>
        </w:rPr>
        <w:t>Civil Aviation (Carriers’ Liability) Act 1959</w:t>
      </w:r>
      <w:bookmarkEnd w:id="130"/>
      <w:r>
        <w:rPr>
          <w:snapToGrid w:val="0"/>
        </w:rPr>
        <w:t xml:space="preserve"> of the Commonwealth.</w:t>
      </w:r>
    </w:p>
    <w:p>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in Gazette 3 Jul 2009 p. 2684; 28 Jun 2011 p. 2552 and 2553; 12 Jun 2012 p. 2448 and 2453.] </w:t>
      </w:r>
    </w:p>
    <w:p>
      <w:pPr>
        <w:pStyle w:val="Heading5"/>
        <w:rPr>
          <w:snapToGrid w:val="0"/>
        </w:rPr>
      </w:pPr>
      <w:bookmarkStart w:id="131" w:name="_Toc386714290"/>
      <w:r>
        <w:rPr>
          <w:rStyle w:val="CharSectno"/>
        </w:rPr>
        <w:t>2</w:t>
      </w:r>
      <w:r>
        <w:rPr>
          <w:snapToGrid w:val="0"/>
        </w:rPr>
        <w:t>.</w:t>
      </w:r>
      <w:r>
        <w:rPr>
          <w:snapToGrid w:val="0"/>
        </w:rPr>
        <w:tab/>
        <w:t>Service out of jurisdiction of writ etc. as to contract</w:t>
      </w:r>
      <w:bookmarkEnd w:id="131"/>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in Gazette 3 Jul 2009 p. 2684; 12 Jun 2012 p. 2448 and 2453.] </w:t>
      </w:r>
    </w:p>
    <w:p>
      <w:pPr>
        <w:pStyle w:val="Ednotesection"/>
      </w:pPr>
      <w:r>
        <w:t>[</w:t>
      </w:r>
      <w:r>
        <w:rPr>
          <w:b/>
        </w:rPr>
        <w:t>3.</w:t>
      </w:r>
      <w:r>
        <w:tab/>
        <w:t>Deleted in Gazette 12 Jun 2012 p. 2448.]</w:t>
      </w:r>
    </w:p>
    <w:p>
      <w:pPr>
        <w:pStyle w:val="Heading5"/>
        <w:rPr>
          <w:snapToGrid w:val="0"/>
        </w:rPr>
      </w:pPr>
      <w:bookmarkStart w:id="132" w:name="_Toc386714291"/>
      <w:r>
        <w:rPr>
          <w:rStyle w:val="CharSectno"/>
        </w:rPr>
        <w:t>4</w:t>
      </w:r>
      <w:r>
        <w:rPr>
          <w:snapToGrid w:val="0"/>
        </w:rPr>
        <w:t>.</w:t>
      </w:r>
      <w:r>
        <w:rPr>
          <w:snapToGrid w:val="0"/>
        </w:rPr>
        <w:tab/>
        <w:t>Application for leave under r. 1 or 2</w:t>
      </w:r>
      <w:bookmarkEnd w:id="132"/>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 xml:space="preserve">where, outside </w:t>
      </w:r>
      <w:smartTag w:uri="urn:schemas-microsoft-com:office:smarttags" w:element="place">
        <w:smartTag w:uri="urn:schemas-microsoft-com:office:smarttags" w:element="country-region">
          <w:r>
            <w:t>Australia</w:t>
          </w:r>
        </w:smartTag>
      </w:smartTag>
      <w:r>
        <w:t>,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12 Jun 2012 p. 2448.] </w:t>
      </w:r>
    </w:p>
    <w:p>
      <w:pPr>
        <w:pStyle w:val="Heading5"/>
      </w:pPr>
      <w:bookmarkStart w:id="133" w:name="_Toc386714292"/>
      <w:r>
        <w:rPr>
          <w:rStyle w:val="CharSectno"/>
        </w:rPr>
        <w:t>5</w:t>
      </w:r>
      <w:r>
        <w:t>.</w:t>
      </w:r>
      <w:r>
        <w:tab/>
        <w:t>Time for appearance</w:t>
      </w:r>
      <w:bookmarkEnd w:id="133"/>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in Gazette 12 Jun 2012 p. 2449.]</w:t>
      </w:r>
    </w:p>
    <w:p>
      <w:pPr>
        <w:pStyle w:val="Ednotesection"/>
      </w:pPr>
      <w:r>
        <w:t>[</w:t>
      </w:r>
      <w:r>
        <w:rPr>
          <w:b/>
        </w:rPr>
        <w:t>6.</w:t>
      </w:r>
      <w:r>
        <w:tab/>
        <w:t>Deleted in Gazette 12 Jun 2012 p. 2449.]</w:t>
      </w:r>
    </w:p>
    <w:p>
      <w:pPr>
        <w:pStyle w:val="Heading5"/>
      </w:pPr>
      <w:bookmarkStart w:id="134" w:name="_Toc386714293"/>
      <w:r>
        <w:rPr>
          <w:rStyle w:val="CharSectno"/>
        </w:rPr>
        <w:t>7</w:t>
      </w:r>
      <w:r>
        <w:t>.</w:t>
      </w:r>
      <w:r>
        <w:tab/>
        <w:t xml:space="preserve">Other documents, service of outside </w:t>
      </w:r>
      <w:smartTag w:uri="urn:schemas-microsoft-com:office:smarttags" w:element="place">
        <w:smartTag w:uri="urn:schemas-microsoft-com:office:smarttags" w:element="country-region">
          <w:r>
            <w:t>Australia</w:t>
          </w:r>
        </w:smartTag>
      </w:smartTag>
      <w:bookmarkEnd w:id="134"/>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in Gazette 12 Jun 2012 p. 2449.]</w:t>
      </w:r>
    </w:p>
    <w:p>
      <w:pPr>
        <w:pStyle w:val="Heading5"/>
        <w:keepLines w:val="0"/>
        <w:rPr>
          <w:snapToGrid w:val="0"/>
        </w:rPr>
      </w:pPr>
      <w:bookmarkStart w:id="135" w:name="_Toc386714294"/>
      <w:r>
        <w:rPr>
          <w:rStyle w:val="CharSectno"/>
        </w:rPr>
        <w:t>8</w:t>
      </w:r>
      <w:r>
        <w:rPr>
          <w:snapToGrid w:val="0"/>
        </w:rPr>
        <w:t>.</w:t>
      </w:r>
      <w:r>
        <w:rPr>
          <w:snapToGrid w:val="0"/>
        </w:rPr>
        <w:tab/>
        <w:t>Saving of existing practice</w:t>
      </w:r>
      <w:bookmarkEnd w:id="135"/>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136" w:name="_Toc386714295"/>
      <w:r>
        <w:rPr>
          <w:rStyle w:val="CharSectno"/>
        </w:rPr>
        <w:t>9</w:t>
      </w:r>
      <w:r>
        <w:rPr>
          <w:snapToGrid w:val="0"/>
        </w:rPr>
        <w:t>.</w:t>
      </w:r>
      <w:r>
        <w:rPr>
          <w:snapToGrid w:val="0"/>
        </w:rPr>
        <w:tab/>
        <w:t>Service abroad through foreign or diplomatic officials</w:t>
      </w:r>
      <w:bookmarkEnd w:id="136"/>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bookmarkStart w:id="137" w:name="RuleErr_24"/>
      <w:r>
        <w:rPr>
          <w:i/>
          <w:iCs/>
        </w:rPr>
        <w:t>British Nationality Act 1981</w:t>
      </w:r>
      <w:bookmarkEnd w:id="137"/>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pPr>
      <w:r>
        <w:tab/>
        <w:t>(2)</w:t>
      </w:r>
      <w:r>
        <w:tab/>
        <w:t xml:space="preserve">If leave is granted to serve a writ on a person in a foreign country and a convention about such service applies to the country and to </w:t>
      </w:r>
      <w:smartTag w:uri="urn:schemas-microsoft-com:office:smarttags" w:element="place">
        <w:smartTag w:uri="urn:schemas-microsoft-com:office:smarttags" w:element="country-region">
          <w:r>
            <w:t>Australia</w:t>
          </w:r>
        </w:smartTag>
      </w:smartTag>
      <w:r>
        <w:t xml:space="preserve">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lodge in the Central Office a request for service of the writ by that method, together with a copy of the writ and an additional copy thereof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lodged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in Gazette 14 Dec 1979 p. 3869; 3 Jul 2009 p. 2685; 28 Jun 2011 p. 2552; 12 Jun 2012 p. 2449-50.] </w:t>
      </w:r>
    </w:p>
    <w:p>
      <w:pPr>
        <w:pStyle w:val="Heading5"/>
        <w:rPr>
          <w:snapToGrid w:val="0"/>
        </w:rPr>
      </w:pPr>
      <w:bookmarkStart w:id="138" w:name="_Toc386714296"/>
      <w:r>
        <w:rPr>
          <w:rStyle w:val="CharSectno"/>
        </w:rPr>
        <w:t>10</w:t>
      </w:r>
      <w:r>
        <w:rPr>
          <w:snapToGrid w:val="0"/>
        </w:rPr>
        <w:t>.</w:t>
      </w:r>
      <w:r>
        <w:rPr>
          <w:snapToGrid w:val="0"/>
        </w:rPr>
        <w:tab/>
        <w:t>Service abroad, general and saving provisions</w:t>
      </w:r>
      <w:bookmarkEnd w:id="138"/>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 xml:space="preserve">A writ to be served outside </w:t>
      </w:r>
      <w:smartTag w:uri="urn:schemas-microsoft-com:office:smarttags" w:element="place">
        <w:smartTag w:uri="urn:schemas-microsoft-com:office:smarttags" w:element="country-region">
          <w:r>
            <w:t>Australia</w:t>
          </w:r>
        </w:smartTag>
      </w:smartTag>
      <w:r>
        <w:t>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in Gazette 12 Jun 2012 p. 2450.]</w:t>
      </w:r>
    </w:p>
    <w:p>
      <w:pPr>
        <w:pStyle w:val="Heading5"/>
        <w:keepLines w:val="0"/>
        <w:rPr>
          <w:snapToGrid w:val="0"/>
        </w:rPr>
      </w:pPr>
      <w:bookmarkStart w:id="139" w:name="_Toc386714297"/>
      <w:r>
        <w:rPr>
          <w:rStyle w:val="CharSectno"/>
        </w:rPr>
        <w:t>11</w:t>
      </w:r>
      <w:r>
        <w:rPr>
          <w:snapToGrid w:val="0"/>
        </w:rPr>
        <w:t>.</w:t>
      </w:r>
      <w:r>
        <w:rPr>
          <w:snapToGrid w:val="0"/>
        </w:rPr>
        <w:tab/>
        <w:t>Undertaking to pay expenses of service</w:t>
      </w:r>
      <w:bookmarkEnd w:id="139"/>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140" w:name="_Toc386714298"/>
      <w:r>
        <w:rPr>
          <w:rStyle w:val="CharPartNo"/>
        </w:rPr>
        <w:t>Order 11</w:t>
      </w:r>
      <w:r>
        <w:t> — </w:t>
      </w:r>
      <w:r>
        <w:rPr>
          <w:rStyle w:val="CharPartText"/>
        </w:rPr>
        <w:t>Service of foreign process</w:t>
      </w:r>
      <w:bookmarkEnd w:id="140"/>
    </w:p>
    <w:p>
      <w:pPr>
        <w:pStyle w:val="Ednotesection"/>
      </w:pPr>
      <w:r>
        <w:t>[</w:t>
      </w:r>
      <w:r>
        <w:rPr>
          <w:b/>
        </w:rPr>
        <w:t>1A.</w:t>
      </w:r>
      <w:r>
        <w:tab/>
        <w:t>Deleted in Gazette 3 Jul 2009 p. 2685.]</w:t>
      </w:r>
    </w:p>
    <w:p>
      <w:pPr>
        <w:pStyle w:val="Heading5"/>
        <w:rPr>
          <w:snapToGrid w:val="0"/>
        </w:rPr>
      </w:pPr>
      <w:bookmarkStart w:id="141" w:name="_Toc386714299"/>
      <w:r>
        <w:rPr>
          <w:rStyle w:val="CharSectno"/>
        </w:rPr>
        <w:t>1</w:t>
      </w:r>
      <w:r>
        <w:rPr>
          <w:snapToGrid w:val="0"/>
        </w:rPr>
        <w:t>.</w:t>
      </w:r>
      <w:r>
        <w:rPr>
          <w:snapToGrid w:val="0"/>
        </w:rPr>
        <w:tab/>
        <w:t>Terms used</w:t>
      </w:r>
      <w:bookmarkEnd w:id="141"/>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142" w:name="_Toc386714300"/>
      <w:r>
        <w:rPr>
          <w:rStyle w:val="CharSectno"/>
        </w:rPr>
        <w:t>2A</w:t>
      </w:r>
      <w:r>
        <w:t>.</w:t>
      </w:r>
      <w:r>
        <w:tab/>
        <w:t>Application of this Order</w:t>
      </w:r>
      <w:bookmarkEnd w:id="142"/>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Footnotesection"/>
      </w:pPr>
      <w:r>
        <w:tab/>
        <w:t xml:space="preserve">[Rule 2A inserted in Gazette 3 Jul 2009 p. 2685.] </w:t>
      </w:r>
    </w:p>
    <w:p>
      <w:pPr>
        <w:pStyle w:val="Heading5"/>
        <w:rPr>
          <w:snapToGrid w:val="0"/>
        </w:rPr>
      </w:pPr>
      <w:bookmarkStart w:id="143" w:name="_Toc386714301"/>
      <w:r>
        <w:rPr>
          <w:rStyle w:val="CharSectno"/>
        </w:rPr>
        <w:t>2</w:t>
      </w:r>
      <w:r>
        <w:rPr>
          <w:snapToGrid w:val="0"/>
        </w:rPr>
        <w:t>.</w:t>
      </w:r>
      <w:r>
        <w:rPr>
          <w:snapToGrid w:val="0"/>
        </w:rPr>
        <w:tab/>
        <w:t>Service pursuant to letter of request for service</w:t>
      </w:r>
      <w:bookmarkEnd w:id="143"/>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in Gazette 14 Dec 1979 p. 3869; 12 Jun 2012 p. 2450.] </w:t>
      </w:r>
    </w:p>
    <w:p>
      <w:pPr>
        <w:pStyle w:val="Heading5"/>
        <w:rPr>
          <w:snapToGrid w:val="0"/>
        </w:rPr>
      </w:pPr>
      <w:bookmarkStart w:id="144" w:name="_Toc386714302"/>
      <w:r>
        <w:rPr>
          <w:rStyle w:val="CharSectno"/>
        </w:rPr>
        <w:t>3</w:t>
      </w:r>
      <w:r>
        <w:rPr>
          <w:snapToGrid w:val="0"/>
        </w:rPr>
        <w:t>.</w:t>
      </w:r>
      <w:r>
        <w:rPr>
          <w:snapToGrid w:val="0"/>
        </w:rPr>
        <w:tab/>
        <w:t>Service under Convention</w:t>
      </w:r>
      <w:bookmarkEnd w:id="144"/>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in Gazette 14 Dec 1979 p. 3869; 12 Jun 2012 p. 2450 and 2453.] </w:t>
      </w:r>
    </w:p>
    <w:p>
      <w:pPr>
        <w:pStyle w:val="Heading5"/>
        <w:rPr>
          <w:snapToGrid w:val="0"/>
        </w:rPr>
      </w:pPr>
      <w:bookmarkStart w:id="145" w:name="_Toc386714303"/>
      <w:r>
        <w:rPr>
          <w:rStyle w:val="CharSectno"/>
        </w:rPr>
        <w:t>4</w:t>
      </w:r>
      <w:r>
        <w:rPr>
          <w:snapToGrid w:val="0"/>
        </w:rPr>
        <w:t>.</w:t>
      </w:r>
      <w:r>
        <w:rPr>
          <w:snapToGrid w:val="0"/>
        </w:rPr>
        <w:tab/>
        <w:t>Service to be through sheriff</w:t>
      </w:r>
      <w:bookmarkEnd w:id="145"/>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146" w:name="_Toc386714304"/>
      <w:r>
        <w:rPr>
          <w:rStyle w:val="CharSectno"/>
        </w:rPr>
        <w:t>5</w:t>
      </w:r>
      <w:r>
        <w:rPr>
          <w:snapToGrid w:val="0"/>
        </w:rPr>
        <w:t>.</w:t>
      </w:r>
      <w:r>
        <w:rPr>
          <w:snapToGrid w:val="0"/>
        </w:rPr>
        <w:tab/>
        <w:t>Consequential orders</w:t>
      </w:r>
      <w:bookmarkEnd w:id="146"/>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147" w:name="_Toc386714305"/>
      <w:r>
        <w:rPr>
          <w:rStyle w:val="CharPartNo"/>
        </w:rPr>
        <w:t>Order 11A</w:t>
      </w:r>
      <w:r>
        <w:rPr>
          <w:b w:val="0"/>
        </w:rPr>
        <w:t> </w:t>
      </w:r>
      <w:r>
        <w:t>—</w:t>
      </w:r>
      <w:r>
        <w:rPr>
          <w:b w:val="0"/>
        </w:rPr>
        <w:t> </w:t>
      </w:r>
      <w:r>
        <w:rPr>
          <w:rStyle w:val="CharPartText"/>
        </w:rPr>
        <w:t>Service under the Hague Convention</w:t>
      </w:r>
      <w:bookmarkEnd w:id="147"/>
    </w:p>
    <w:p>
      <w:pPr>
        <w:pStyle w:val="Footnoteheading"/>
      </w:pPr>
      <w:r>
        <w:tab/>
        <w:t xml:space="preserve">[Heading inserted in Gazette 3 Jul 2009 p. 2685.] </w:t>
      </w:r>
    </w:p>
    <w:p>
      <w:pPr>
        <w:pStyle w:val="Heading3"/>
      </w:pPr>
      <w:bookmarkStart w:id="148" w:name="_Toc386714306"/>
      <w:r>
        <w:rPr>
          <w:rStyle w:val="CharDivNo"/>
        </w:rPr>
        <w:t>Division 1</w:t>
      </w:r>
      <w:r>
        <w:t> — </w:t>
      </w:r>
      <w:r>
        <w:rPr>
          <w:rStyle w:val="CharDivText"/>
        </w:rPr>
        <w:t>Preliminary</w:t>
      </w:r>
      <w:bookmarkEnd w:id="148"/>
    </w:p>
    <w:p>
      <w:pPr>
        <w:pStyle w:val="Footnoteheading"/>
      </w:pPr>
      <w:r>
        <w:tab/>
        <w:t xml:space="preserve">[Heading inserted in Gazette 3 Jul 2009 p. 2685.] </w:t>
      </w:r>
    </w:p>
    <w:p>
      <w:pPr>
        <w:pStyle w:val="NotesPerm"/>
        <w:tabs>
          <w:tab w:val="clear" w:pos="879"/>
        </w:tabs>
        <w:ind w:left="1418" w:right="282" w:hanging="851"/>
      </w:pPr>
      <w:r>
        <w:rPr>
          <w:b/>
          <w:bCs/>
        </w:rPr>
        <w:t>Note 1.</w:t>
      </w:r>
      <w:r>
        <w:rPr>
          <w:b/>
          <w:bCs/>
        </w:rPr>
        <w:tab/>
      </w:r>
      <w:r>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bookmarkStart w:id="149" w:name="RuleErr_25"/>
      <w:r>
        <w:rPr>
          <w:i/>
          <w:iCs/>
        </w:rPr>
        <w:t>Hague Convention on the Service Abroad of Judicial and Extrajudicial Documents in Civil or Commercial Matters</w:t>
      </w:r>
      <w:bookmarkEnd w:id="149"/>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NotesPerm"/>
        <w:tabs>
          <w:tab w:val="clear" w:pos="879"/>
        </w:tabs>
        <w:ind w:left="1418" w:right="282" w:hanging="851"/>
      </w:pPr>
      <w:r>
        <w:rPr>
          <w:b/>
          <w:bCs/>
        </w:rPr>
        <w:t>Note 2.</w:t>
      </w:r>
      <w:r>
        <w:rPr>
          <w:b/>
          <w:bCs/>
        </w:rPr>
        <w:tab/>
      </w:r>
      <w:r>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NotesPerm"/>
        <w:tabs>
          <w:tab w:val="clear" w:pos="879"/>
        </w:tabs>
        <w:ind w:left="1418" w:right="282" w:hanging="851"/>
      </w:pPr>
      <w:r>
        <w:rPr>
          <w:b/>
          <w:bCs/>
        </w:rPr>
        <w:t>Note 3.</w:t>
      </w:r>
      <w:r>
        <w:rPr>
          <w:b/>
          <w:bCs/>
        </w:rPr>
        <w:tab/>
      </w:r>
      <w:r>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150" w:name="_Toc386714307"/>
      <w:r>
        <w:rPr>
          <w:rStyle w:val="CharSectno"/>
        </w:rPr>
        <w:t>1</w:t>
      </w:r>
      <w:r>
        <w:t>.</w:t>
      </w:r>
      <w:r>
        <w:tab/>
        <w:t>Terms used</w:t>
      </w:r>
      <w:bookmarkEnd w:id="150"/>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bookmarkStart w:id="151" w:name="RuleErr_26"/>
      <w:r>
        <w:rPr>
          <w:i/>
          <w:iCs/>
        </w:rPr>
        <w:t xml:space="preserve">Convention on the Service Abroad of Judicial and Extrajudicial Documents in Civil or Commercial Matters </w:t>
      </w:r>
      <w:bookmarkEnd w:id="151"/>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152" w:name="_Toc386714308"/>
      <w:r>
        <w:rPr>
          <w:rStyle w:val="CharSectno"/>
        </w:rPr>
        <w:t>2</w:t>
      </w:r>
      <w:r>
        <w:t>.</w:t>
      </w:r>
      <w:r>
        <w:tab/>
        <w:t>Provisions of this Order to prevail</w:t>
      </w:r>
      <w:bookmarkEnd w:id="152"/>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153" w:name="_Toc386714309"/>
      <w:r>
        <w:rPr>
          <w:rStyle w:val="CharDivNo"/>
        </w:rPr>
        <w:t>Division 2</w:t>
      </w:r>
      <w:r>
        <w:t> — </w:t>
      </w:r>
      <w:r>
        <w:rPr>
          <w:rStyle w:val="CharDivText"/>
        </w:rPr>
        <w:t>Service abroad of local judicial documents</w:t>
      </w:r>
      <w:bookmarkEnd w:id="153"/>
    </w:p>
    <w:p>
      <w:pPr>
        <w:pStyle w:val="Footnoteheading"/>
      </w:pPr>
      <w:r>
        <w:tab/>
        <w:t xml:space="preserve">[Heading inserted in Gazette 3 Jul 2009 p. 2687.] </w:t>
      </w:r>
    </w:p>
    <w:p>
      <w:pPr>
        <w:pStyle w:val="Heading5"/>
      </w:pPr>
      <w:bookmarkStart w:id="154" w:name="_Toc386714310"/>
      <w:r>
        <w:rPr>
          <w:rStyle w:val="CharSectno"/>
        </w:rPr>
        <w:t>3</w:t>
      </w:r>
      <w:r>
        <w:t>.</w:t>
      </w:r>
      <w:r>
        <w:tab/>
        <w:t>Application of this Division</w:t>
      </w:r>
      <w:bookmarkEnd w:id="154"/>
    </w:p>
    <w:p>
      <w:pPr>
        <w:pStyle w:val="Subsection"/>
      </w:pPr>
      <w:r>
        <w:tab/>
        <w:t>(1)</w:t>
      </w:r>
      <w:r>
        <w:tab/>
        <w:t>Subject to subrule (2), this Division applies to service in a Convention country of a local judicial document.</w:t>
      </w:r>
    </w:p>
    <w:p>
      <w:pPr>
        <w:pStyle w:val="Subsection"/>
        <w:keepLines/>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155" w:name="_Toc386714311"/>
      <w:r>
        <w:rPr>
          <w:rStyle w:val="CharSectno"/>
        </w:rPr>
        <w:t>4</w:t>
      </w:r>
      <w:r>
        <w:t>.</w:t>
      </w:r>
      <w:r>
        <w:tab/>
        <w:t>Application for request for service abroad</w:t>
      </w:r>
      <w:bookmarkEnd w:id="155"/>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(2)</w:t>
      </w:r>
      <w:r>
        <w:tab/>
        <w:t>The application must be accompanied by 3 copies of each of the following documents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in Gazette 3 Jul 2009 p. 2687</w:t>
      </w:r>
      <w:r>
        <w:noBreakHyphen/>
        <w:t xml:space="preserve">9.] </w:t>
      </w:r>
    </w:p>
    <w:p>
      <w:pPr>
        <w:pStyle w:val="Heading5"/>
      </w:pPr>
      <w:bookmarkStart w:id="156" w:name="_Toc386714312"/>
      <w:r>
        <w:rPr>
          <w:rStyle w:val="CharSectno"/>
        </w:rPr>
        <w:t>5</w:t>
      </w:r>
      <w:r>
        <w:t>.</w:t>
      </w:r>
      <w:r>
        <w:tab/>
        <w:t>How application to be dealt with</w:t>
      </w:r>
      <w:bookmarkEnd w:id="156"/>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in Gazette 3 Jul 2009 p. 2689.] </w:t>
      </w:r>
    </w:p>
    <w:p>
      <w:pPr>
        <w:pStyle w:val="Heading5"/>
      </w:pPr>
      <w:bookmarkStart w:id="157" w:name="_Toc386714313"/>
      <w:r>
        <w:rPr>
          <w:rStyle w:val="CharSectno"/>
        </w:rPr>
        <w:t>6</w:t>
      </w:r>
      <w:r>
        <w:t>.</w:t>
      </w:r>
      <w:r>
        <w:tab/>
        <w:t>Procedure on receipt of certificate of service</w:t>
      </w:r>
      <w:bookmarkEnd w:id="157"/>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158" w:name="_Toc386714314"/>
      <w:r>
        <w:rPr>
          <w:rStyle w:val="CharSectno"/>
        </w:rPr>
        <w:t>7</w:t>
      </w:r>
      <w:r>
        <w:t>.</w:t>
      </w:r>
      <w:r>
        <w:tab/>
        <w:t>Payment of costs</w:t>
      </w:r>
      <w:bookmarkEnd w:id="158"/>
    </w:p>
    <w:p>
      <w:pPr>
        <w:pStyle w:val="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w:t>
      </w:r>
    </w:p>
    <w:p>
      <w:pPr>
        <w:pStyle w:val="Heading5"/>
      </w:pPr>
      <w:bookmarkStart w:id="159" w:name="_Toc386714315"/>
      <w:r>
        <w:rPr>
          <w:rStyle w:val="CharSectno"/>
        </w:rPr>
        <w:t>8</w:t>
      </w:r>
      <w:r>
        <w:t>.</w:t>
      </w:r>
      <w:r>
        <w:tab/>
        <w:t>Evidence of service</w:t>
      </w:r>
      <w:bookmarkEnd w:id="159"/>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160" w:name="_Toc386714316"/>
      <w:r>
        <w:rPr>
          <w:rStyle w:val="CharDivNo"/>
        </w:rPr>
        <w:t>Division 3</w:t>
      </w:r>
      <w:r>
        <w:t> — </w:t>
      </w:r>
      <w:r>
        <w:rPr>
          <w:rStyle w:val="CharDivText"/>
        </w:rPr>
        <w:t>Default judgment following service abroad of initiating process</w:t>
      </w:r>
      <w:bookmarkEnd w:id="160"/>
    </w:p>
    <w:p>
      <w:pPr>
        <w:pStyle w:val="Footnoteheading"/>
        <w:keepNext/>
      </w:pPr>
      <w:r>
        <w:tab/>
        <w:t>[Heading inserted in Gazette 3 Jul 2009 p. 2691.]</w:t>
      </w:r>
    </w:p>
    <w:p>
      <w:pPr>
        <w:pStyle w:val="Heading5"/>
      </w:pPr>
      <w:bookmarkStart w:id="161" w:name="_Toc386714317"/>
      <w:r>
        <w:rPr>
          <w:rStyle w:val="CharSectno"/>
        </w:rPr>
        <w:t>9</w:t>
      </w:r>
      <w:r>
        <w:t>.</w:t>
      </w:r>
      <w:r>
        <w:tab/>
        <w:t>Application of this Division</w:t>
      </w:r>
      <w:bookmarkEnd w:id="161"/>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162" w:name="_Toc386714318"/>
      <w:r>
        <w:rPr>
          <w:rStyle w:val="CharSectno"/>
        </w:rPr>
        <w:t>10</w:t>
      </w:r>
      <w:r>
        <w:t>.</w:t>
      </w:r>
      <w:r>
        <w:tab/>
        <w:t>Restriction on power to enter default judgment if certificate of service filed</w:t>
      </w:r>
      <w:bookmarkEnd w:id="162"/>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in Gazette 3 Jul 2009 p. 2691</w:t>
      </w:r>
      <w:r>
        <w:noBreakHyphen/>
        <w:t xml:space="preserve">2.] </w:t>
      </w:r>
    </w:p>
    <w:p>
      <w:pPr>
        <w:pStyle w:val="Heading5"/>
        <w:spacing w:before="180"/>
      </w:pPr>
      <w:bookmarkStart w:id="163" w:name="_Toc386714319"/>
      <w:r>
        <w:rPr>
          <w:rStyle w:val="CharSectno"/>
        </w:rPr>
        <w:t>11</w:t>
      </w:r>
      <w:r>
        <w:t>.</w:t>
      </w:r>
      <w:r>
        <w:tab/>
        <w:t>Restriction on power to enter default judgment if certificate of service not filed</w:t>
      </w:r>
      <w:bookmarkEnd w:id="163"/>
    </w:p>
    <w:p>
      <w:pPr>
        <w:pStyle w:val="Subsection"/>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164" w:name="_Toc386714320"/>
      <w:r>
        <w:rPr>
          <w:rStyle w:val="CharSectno"/>
        </w:rPr>
        <w:t>12</w:t>
      </w:r>
      <w:r>
        <w:t>.</w:t>
      </w:r>
      <w:r>
        <w:tab/>
        <w:t>Setting aside judgment in default of appearance</w:t>
      </w:r>
      <w:bookmarkEnd w:id="164"/>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165" w:name="_Toc386714321"/>
      <w:r>
        <w:rPr>
          <w:rStyle w:val="CharDivNo"/>
        </w:rPr>
        <w:t>Division 4</w:t>
      </w:r>
      <w:r>
        <w:t> — </w:t>
      </w:r>
      <w:r>
        <w:rPr>
          <w:rStyle w:val="CharDivText"/>
        </w:rPr>
        <w:t>Local service of foreign judicial documents</w:t>
      </w:r>
      <w:bookmarkEnd w:id="165"/>
    </w:p>
    <w:p>
      <w:pPr>
        <w:pStyle w:val="Footnoteheading"/>
      </w:pPr>
      <w:r>
        <w:tab/>
        <w:t xml:space="preserve">[Heading inserted in Gazette 3 Jul 2009 p. 2693.] </w:t>
      </w:r>
    </w:p>
    <w:p>
      <w:pPr>
        <w:pStyle w:val="Heading5"/>
      </w:pPr>
      <w:bookmarkStart w:id="166" w:name="_Toc386714322"/>
      <w:r>
        <w:rPr>
          <w:rStyle w:val="CharSectno"/>
        </w:rPr>
        <w:t>13</w:t>
      </w:r>
      <w:r>
        <w:t>.</w:t>
      </w:r>
      <w:r>
        <w:tab/>
        <w:t>Application of this Division</w:t>
      </w:r>
      <w:bookmarkEnd w:id="166"/>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Footnotesection"/>
      </w:pPr>
      <w:r>
        <w:tab/>
        <w:t>[Rule 13 inserted in Gazette 3 Jul 2009 p. 2693</w:t>
      </w:r>
      <w:r>
        <w:noBreakHyphen/>
        <w:t xml:space="preserve">4.] </w:t>
      </w:r>
    </w:p>
    <w:p>
      <w:pPr>
        <w:pStyle w:val="Heading5"/>
      </w:pPr>
      <w:bookmarkStart w:id="167" w:name="_Toc386714323"/>
      <w:r>
        <w:rPr>
          <w:rStyle w:val="CharSectno"/>
        </w:rPr>
        <w:t>14</w:t>
      </w:r>
      <w:r>
        <w:t>.</w:t>
      </w:r>
      <w:r>
        <w:tab/>
        <w:t>Certain documents to be referred back to Attorney</w:t>
      </w:r>
      <w:r>
        <w:noBreakHyphen/>
        <w:t>General’s Department of Commonwealth</w:t>
      </w:r>
      <w:bookmarkEnd w:id="167"/>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NotesPerm"/>
        <w:tabs>
          <w:tab w:val="clear" w:pos="879"/>
        </w:tabs>
        <w:ind w:left="1418" w:right="282" w:hanging="851"/>
      </w:pPr>
      <w:r>
        <w:rPr>
          <w:b/>
          <w:bCs/>
        </w:rPr>
        <w:t>Note.</w:t>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168" w:name="_Toc386714324"/>
      <w:r>
        <w:rPr>
          <w:rStyle w:val="CharSectno"/>
        </w:rPr>
        <w:t>15</w:t>
      </w:r>
      <w:r>
        <w:t>.</w:t>
      </w:r>
      <w:r>
        <w:tab/>
        <w:t>Service</w:t>
      </w:r>
      <w:bookmarkEnd w:id="168"/>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169" w:name="_Toc386714325"/>
      <w:r>
        <w:rPr>
          <w:rStyle w:val="CharSectno"/>
        </w:rPr>
        <w:t>16</w:t>
      </w:r>
      <w:r>
        <w:t>.</w:t>
      </w:r>
      <w:r>
        <w:tab/>
        <w:t>Affidavit as to service</w:t>
      </w:r>
      <w:bookmarkEnd w:id="169"/>
    </w:p>
    <w:p>
      <w:pPr>
        <w:pStyle w:val="Subsection"/>
      </w:pPr>
      <w:r>
        <w:tab/>
        <w:t>(1)</w:t>
      </w:r>
      <w:r>
        <w:tab/>
        <w:t>If service of a document has been effected pursuant to a request for service in this jurisdiction, the person by whom service has been effected must lodge with the Court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lodge with the Court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lodged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Footnotesection"/>
      </w:pPr>
      <w:r>
        <w:tab/>
        <w:t>[Rule 16 inserted in Gazette 3 Jul 2009 p. 2695</w:t>
      </w:r>
      <w:r>
        <w:noBreakHyphen/>
        <w:t xml:space="preserve">6.] </w:t>
      </w:r>
    </w:p>
    <w:p>
      <w:pPr>
        <w:pStyle w:val="Ednotepart"/>
      </w:pPr>
      <w:bookmarkStart w:id="170" w:name="RuleErr_27"/>
      <w:r>
        <w:t>[Orders 11B and 11C deleted in Gazette 3 Jul 2009 p. 2685.]</w:t>
      </w:r>
    </w:p>
    <w:p>
      <w:pPr>
        <w:pStyle w:val="Heading2"/>
        <w:rPr>
          <w:b w:val="0"/>
        </w:rPr>
      </w:pPr>
      <w:bookmarkStart w:id="171" w:name="_Toc386714326"/>
      <w:bookmarkEnd w:id="170"/>
      <w:r>
        <w:rPr>
          <w:rStyle w:val="CharPartNo"/>
        </w:rPr>
        <w:t>Order 12</w:t>
      </w:r>
      <w:r>
        <w:rPr>
          <w:rStyle w:val="CharDivNo"/>
        </w:rPr>
        <w:t> </w:t>
      </w:r>
      <w:r>
        <w:t>—</w:t>
      </w:r>
      <w:r>
        <w:rPr>
          <w:rStyle w:val="CharDivText"/>
        </w:rPr>
        <w:t> </w:t>
      </w:r>
      <w:r>
        <w:rPr>
          <w:rStyle w:val="CharPartText"/>
        </w:rPr>
        <w:t>Appearance</w:t>
      </w:r>
      <w:bookmarkEnd w:id="171"/>
    </w:p>
    <w:p>
      <w:pPr>
        <w:pStyle w:val="Heading5"/>
        <w:rPr>
          <w:snapToGrid w:val="0"/>
        </w:rPr>
      </w:pPr>
      <w:bookmarkStart w:id="172" w:name="_Toc386714327"/>
      <w:r>
        <w:rPr>
          <w:rStyle w:val="CharSectno"/>
        </w:rPr>
        <w:t>1</w:t>
      </w:r>
      <w:r>
        <w:rPr>
          <w:snapToGrid w:val="0"/>
        </w:rPr>
        <w:t>.</w:t>
      </w:r>
      <w:r>
        <w:rPr>
          <w:snapToGrid w:val="0"/>
        </w:rPr>
        <w:tab/>
        <w:t>Who may enter appearance</w:t>
      </w:r>
      <w:bookmarkEnd w:id="172"/>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28 Jun 2011 p. 2552.] </w:t>
      </w:r>
    </w:p>
    <w:p>
      <w:pPr>
        <w:pStyle w:val="Heading5"/>
      </w:pPr>
      <w:bookmarkStart w:id="173" w:name="_Toc386714328"/>
      <w:r>
        <w:rPr>
          <w:rStyle w:val="CharSectno"/>
        </w:rPr>
        <w:t>2</w:t>
      </w:r>
      <w:r>
        <w:t>.</w:t>
      </w:r>
      <w:r>
        <w:tab/>
        <w:t>How to enter an appearance</w:t>
      </w:r>
      <w:bookmarkEnd w:id="173"/>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174" w:name="_Toc386714329"/>
      <w:r>
        <w:rPr>
          <w:rStyle w:val="CharSectno"/>
        </w:rPr>
        <w:t>3</w:t>
      </w:r>
      <w:r>
        <w:rPr>
          <w:snapToGrid w:val="0"/>
        </w:rPr>
        <w:t>.</w:t>
      </w:r>
      <w:r>
        <w:rPr>
          <w:snapToGrid w:val="0"/>
        </w:rPr>
        <w:tab/>
        <w:t>Procedure on receipt of requisite documents</w:t>
      </w:r>
      <w:bookmarkEnd w:id="174"/>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175" w:name="_Toc386714330"/>
      <w:r>
        <w:rPr>
          <w:rStyle w:val="CharSectno"/>
        </w:rPr>
        <w:t>4</w:t>
      </w:r>
      <w:r>
        <w:t>.</w:t>
      </w:r>
      <w:r>
        <w:tab/>
        <w:t>Appearance to be served on plaintiff</w:t>
      </w:r>
      <w:bookmarkEnd w:id="175"/>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176" w:name="_Toc386714331"/>
      <w:r>
        <w:rPr>
          <w:rStyle w:val="CharSectno"/>
        </w:rPr>
        <w:t>5</w:t>
      </w:r>
      <w:r>
        <w:rPr>
          <w:snapToGrid w:val="0"/>
        </w:rPr>
        <w:t>.</w:t>
      </w:r>
      <w:r>
        <w:rPr>
          <w:snapToGrid w:val="0"/>
        </w:rPr>
        <w:tab/>
        <w:t>Late appearance</w:t>
      </w:r>
      <w:bookmarkEnd w:id="176"/>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in Gazette 28 Jun 2011 p. 2552.]</w:t>
      </w:r>
    </w:p>
    <w:p>
      <w:pPr>
        <w:pStyle w:val="Heading5"/>
        <w:rPr>
          <w:snapToGrid w:val="0"/>
        </w:rPr>
      </w:pPr>
      <w:bookmarkStart w:id="177" w:name="_Toc386714332"/>
      <w:r>
        <w:rPr>
          <w:rStyle w:val="CharSectno"/>
        </w:rPr>
        <w:t>6</w:t>
      </w:r>
      <w:r>
        <w:rPr>
          <w:snapToGrid w:val="0"/>
        </w:rPr>
        <w:t>.</w:t>
      </w:r>
      <w:r>
        <w:rPr>
          <w:snapToGrid w:val="0"/>
        </w:rPr>
        <w:tab/>
        <w:t>Conditional appearance</w:t>
      </w:r>
      <w:bookmarkEnd w:id="177"/>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178" w:name="_Toc386714333"/>
      <w:r>
        <w:rPr>
          <w:rStyle w:val="CharSectno"/>
        </w:rPr>
        <w:t>7</w:t>
      </w:r>
      <w:r>
        <w:t>.</w:t>
      </w:r>
      <w:r>
        <w:tab/>
        <w:t>Setting aside writ etc. before appearance</w:t>
      </w:r>
      <w:bookmarkEnd w:id="178"/>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 xml:space="preserve">discharge any order that granted leave to serve the writ on the defendant outside </w:t>
      </w:r>
      <w:smartTag w:uri="urn:schemas-microsoft-com:office:smarttags" w:element="place">
        <w:smartTag w:uri="urn:schemas-microsoft-com:office:smarttags" w:element="country-region">
          <w:r>
            <w:t>Australia</w:t>
          </w:r>
        </w:smartTag>
      </w:smartTag>
      <w:r>
        <w:t>.</w:t>
      </w:r>
    </w:p>
    <w:p>
      <w:pPr>
        <w:pStyle w:val="Footnotesection"/>
      </w:pPr>
      <w:r>
        <w:tab/>
        <w:t>[Rule 7 inserted in Gazette 12 Jun 2012 p. 2451.]</w:t>
      </w:r>
    </w:p>
    <w:p>
      <w:pPr>
        <w:pStyle w:val="Heading5"/>
        <w:rPr>
          <w:snapToGrid w:val="0"/>
        </w:rPr>
      </w:pPr>
      <w:bookmarkStart w:id="179" w:name="_Toc386714334"/>
      <w:r>
        <w:rPr>
          <w:rStyle w:val="CharSectno"/>
        </w:rPr>
        <w:t>8</w:t>
      </w:r>
      <w:r>
        <w:rPr>
          <w:snapToGrid w:val="0"/>
        </w:rPr>
        <w:t>.</w:t>
      </w:r>
      <w:r>
        <w:rPr>
          <w:snapToGrid w:val="0"/>
        </w:rPr>
        <w:tab/>
        <w:t>Person not named may defend action for possession of land</w:t>
      </w:r>
      <w:bookmarkEnd w:id="179"/>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180" w:name="_Toc386714335"/>
      <w:r>
        <w:rPr>
          <w:rStyle w:val="CharSectno"/>
        </w:rPr>
        <w:t>9</w:t>
      </w:r>
      <w:r>
        <w:rPr>
          <w:snapToGrid w:val="0"/>
        </w:rPr>
        <w:t>.</w:t>
      </w:r>
      <w:r>
        <w:rPr>
          <w:snapToGrid w:val="0"/>
        </w:rPr>
        <w:tab/>
        <w:t>Person appearing under r. 8 to be named as defendant</w:t>
      </w:r>
      <w:bookmarkEnd w:id="180"/>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181" w:name="_Toc386714336"/>
      <w:r>
        <w:rPr>
          <w:rStyle w:val="CharSectno"/>
        </w:rPr>
        <w:t>10</w:t>
      </w:r>
      <w:r>
        <w:rPr>
          <w:snapToGrid w:val="0"/>
        </w:rPr>
        <w:t>.</w:t>
      </w:r>
      <w:r>
        <w:rPr>
          <w:snapToGrid w:val="0"/>
        </w:rPr>
        <w:tab/>
        <w:t>Limiting defence in action for possession of land</w:t>
      </w:r>
      <w:bookmarkEnd w:id="181"/>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in Gazette 28 Jun 2011 p. 2552.]</w:t>
      </w:r>
    </w:p>
    <w:p>
      <w:pPr>
        <w:pStyle w:val="Heading2"/>
        <w:rPr>
          <w:b w:val="0"/>
        </w:rPr>
      </w:pPr>
      <w:bookmarkStart w:id="182" w:name="_Toc386714337"/>
      <w:r>
        <w:rPr>
          <w:rStyle w:val="CharPartNo"/>
        </w:rPr>
        <w:t>Order 13</w:t>
      </w:r>
      <w:r>
        <w:t> — </w:t>
      </w:r>
      <w:r>
        <w:rPr>
          <w:rStyle w:val="CharPartText"/>
        </w:rPr>
        <w:t>Default of appearance to writ</w:t>
      </w:r>
      <w:bookmarkEnd w:id="182"/>
    </w:p>
    <w:p>
      <w:pPr>
        <w:pStyle w:val="Heading5"/>
        <w:rPr>
          <w:snapToGrid w:val="0"/>
        </w:rPr>
      </w:pPr>
      <w:bookmarkStart w:id="183" w:name="_Toc386714338"/>
      <w:r>
        <w:rPr>
          <w:rStyle w:val="CharSectno"/>
        </w:rPr>
        <w:t>1</w:t>
      </w:r>
      <w:r>
        <w:rPr>
          <w:snapToGrid w:val="0"/>
        </w:rPr>
        <w:t>.</w:t>
      </w:r>
      <w:r>
        <w:rPr>
          <w:snapToGrid w:val="0"/>
        </w:rPr>
        <w:tab/>
        <w:t>Prerequisites for judgment in default of appearance etc.</w:t>
      </w:r>
      <w:bookmarkEnd w:id="183"/>
    </w:p>
    <w:p>
      <w:pPr>
        <w:pStyle w:val="Subsection"/>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Footnotesection"/>
      </w:pPr>
      <w:r>
        <w:tab/>
        <w:t>[Rule 1 amended in Gazette 12 Jun 2012 p. 2451.]</w:t>
      </w:r>
    </w:p>
    <w:p>
      <w:pPr>
        <w:pStyle w:val="Heading5"/>
        <w:rPr>
          <w:snapToGrid w:val="0"/>
        </w:rPr>
      </w:pPr>
      <w:bookmarkStart w:id="184" w:name="_Toc386714339"/>
      <w:r>
        <w:rPr>
          <w:rStyle w:val="CharSectno"/>
        </w:rPr>
        <w:t>2</w:t>
      </w:r>
      <w:r>
        <w:rPr>
          <w:snapToGrid w:val="0"/>
        </w:rPr>
        <w:t>.</w:t>
      </w:r>
      <w:r>
        <w:rPr>
          <w:snapToGrid w:val="0"/>
        </w:rPr>
        <w:tab/>
        <w:t>Claim for liquidated demand</w:t>
      </w:r>
      <w:bookmarkEnd w:id="184"/>
    </w:p>
    <w:p>
      <w:pPr>
        <w:pStyle w:val="Subsection"/>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185" w:name="_Toc386714340"/>
      <w:r>
        <w:rPr>
          <w:rStyle w:val="CharSectno"/>
        </w:rPr>
        <w:t>3</w:t>
      </w:r>
      <w:r>
        <w:rPr>
          <w:snapToGrid w:val="0"/>
        </w:rPr>
        <w:t>.</w:t>
      </w:r>
      <w:r>
        <w:rPr>
          <w:snapToGrid w:val="0"/>
        </w:rPr>
        <w:tab/>
        <w:t>Claim for liquidated demand against several defendants, effect of final judgment on</w:t>
      </w:r>
      <w:bookmarkEnd w:id="185"/>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186" w:name="_Toc386714341"/>
      <w:r>
        <w:rPr>
          <w:rStyle w:val="CharSectno"/>
        </w:rPr>
        <w:t>4</w:t>
      </w:r>
      <w:r>
        <w:rPr>
          <w:snapToGrid w:val="0"/>
        </w:rPr>
        <w:t>.</w:t>
      </w:r>
      <w:r>
        <w:rPr>
          <w:snapToGrid w:val="0"/>
        </w:rPr>
        <w:tab/>
        <w:t>Claim in detinue</w:t>
      </w:r>
      <w:bookmarkEnd w:id="186"/>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187" w:name="_Toc386714342"/>
      <w:r>
        <w:rPr>
          <w:rStyle w:val="CharSectno"/>
        </w:rPr>
        <w:t>5</w:t>
      </w:r>
      <w:r>
        <w:rPr>
          <w:snapToGrid w:val="0"/>
        </w:rPr>
        <w:t>.</w:t>
      </w:r>
      <w:r>
        <w:rPr>
          <w:snapToGrid w:val="0"/>
        </w:rPr>
        <w:tab/>
        <w:t>Claim for possession of land</w:t>
      </w:r>
      <w:bookmarkEnd w:id="187"/>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188" w:name="_Toc386714343"/>
      <w:r>
        <w:rPr>
          <w:rStyle w:val="CharSectno"/>
        </w:rPr>
        <w:t>6</w:t>
      </w:r>
      <w:r>
        <w:rPr>
          <w:snapToGrid w:val="0"/>
        </w:rPr>
        <w:t>.</w:t>
      </w:r>
      <w:r>
        <w:rPr>
          <w:snapToGrid w:val="0"/>
        </w:rPr>
        <w:tab/>
        <w:t>Writs for 2 or more claims in r. 2 to 5 and 7</w:t>
      </w:r>
      <w:bookmarkEnd w:id="188"/>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189" w:name="_Toc386714344"/>
      <w:r>
        <w:rPr>
          <w:rStyle w:val="CharSectno"/>
        </w:rPr>
        <w:t>7</w:t>
      </w:r>
      <w:r>
        <w:rPr>
          <w:snapToGrid w:val="0"/>
        </w:rPr>
        <w:t>.</w:t>
      </w:r>
      <w:r>
        <w:rPr>
          <w:snapToGrid w:val="0"/>
        </w:rPr>
        <w:tab/>
        <w:t>Claims for damages</w:t>
      </w:r>
      <w:bookmarkEnd w:id="189"/>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190" w:name="_Toc386714345"/>
      <w:r>
        <w:rPr>
          <w:rStyle w:val="CharSectno"/>
        </w:rPr>
        <w:t>8</w:t>
      </w:r>
      <w:r>
        <w:rPr>
          <w:snapToGrid w:val="0"/>
        </w:rPr>
        <w:t>.</w:t>
      </w:r>
      <w:r>
        <w:rPr>
          <w:snapToGrid w:val="0"/>
        </w:rPr>
        <w:tab/>
        <w:t>Writs for other claims</w:t>
      </w:r>
      <w:bookmarkEnd w:id="190"/>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rule 8, be served on the defendant against whom it is sought to enter judgment.</w:t>
      </w:r>
    </w:p>
    <w:p>
      <w:pPr>
        <w:pStyle w:val="Footnotesection"/>
      </w:pPr>
      <w:r>
        <w:tab/>
        <w:t xml:space="preserve">[Rule 8 amended in Gazette 15 Jun 1973 p. 2247; 24 Jun 1977 p. 1914; 28 Jun 2011 p. 2552.] </w:t>
      </w:r>
    </w:p>
    <w:p>
      <w:pPr>
        <w:pStyle w:val="Heading5"/>
        <w:rPr>
          <w:snapToGrid w:val="0"/>
        </w:rPr>
      </w:pPr>
      <w:bookmarkStart w:id="191" w:name="_Toc386714346"/>
      <w:r>
        <w:rPr>
          <w:rStyle w:val="CharSectno"/>
        </w:rPr>
        <w:t>9</w:t>
      </w:r>
      <w:r>
        <w:rPr>
          <w:snapToGrid w:val="0"/>
        </w:rPr>
        <w:t>.</w:t>
      </w:r>
      <w:r>
        <w:rPr>
          <w:snapToGrid w:val="0"/>
        </w:rPr>
        <w:tab/>
        <w:t>Reference to Court in case of doubt</w:t>
      </w:r>
      <w:bookmarkEnd w:id="191"/>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192" w:name="_Toc386714347"/>
      <w:r>
        <w:rPr>
          <w:rStyle w:val="CharSectno"/>
        </w:rPr>
        <w:t>10</w:t>
      </w:r>
      <w:r>
        <w:rPr>
          <w:snapToGrid w:val="0"/>
        </w:rPr>
        <w:t>.</w:t>
      </w:r>
      <w:r>
        <w:rPr>
          <w:snapToGrid w:val="0"/>
        </w:rPr>
        <w:tab/>
        <w:t>Setting aside judgment in default</w:t>
      </w:r>
      <w:bookmarkEnd w:id="192"/>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193" w:name="_Toc386714348"/>
      <w:r>
        <w:rPr>
          <w:rStyle w:val="CharPartNo"/>
        </w:rPr>
        <w:t>Order 14</w:t>
      </w:r>
      <w:r>
        <w:t> — </w:t>
      </w:r>
      <w:r>
        <w:rPr>
          <w:rStyle w:val="CharPartText"/>
        </w:rPr>
        <w:t>Summary judgment</w:t>
      </w:r>
      <w:bookmarkEnd w:id="193"/>
    </w:p>
    <w:p>
      <w:pPr>
        <w:pStyle w:val="Heading5"/>
        <w:rPr>
          <w:snapToGrid w:val="0"/>
        </w:rPr>
      </w:pPr>
      <w:bookmarkStart w:id="194" w:name="_Toc386714349"/>
      <w:r>
        <w:rPr>
          <w:rStyle w:val="CharSectno"/>
        </w:rPr>
        <w:t>1</w:t>
      </w:r>
      <w:r>
        <w:rPr>
          <w:snapToGrid w:val="0"/>
        </w:rPr>
        <w:t>.</w:t>
      </w:r>
      <w:r>
        <w:rPr>
          <w:snapToGrid w:val="0"/>
        </w:rPr>
        <w:tab/>
        <w:t>When plaintiff may apply for summary judgment</w:t>
      </w:r>
      <w:bookmarkEnd w:id="194"/>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195" w:name="_Toc386714350"/>
      <w:r>
        <w:rPr>
          <w:rStyle w:val="CharSectno"/>
        </w:rPr>
        <w:t>2</w:t>
      </w:r>
      <w:r>
        <w:rPr>
          <w:snapToGrid w:val="0"/>
        </w:rPr>
        <w:t>.</w:t>
      </w:r>
      <w:r>
        <w:rPr>
          <w:snapToGrid w:val="0"/>
        </w:rPr>
        <w:tab/>
        <w:t>Application under r. 1, how to make</w:t>
      </w:r>
      <w:bookmarkEnd w:id="195"/>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196" w:name="_Toc386714351"/>
      <w:r>
        <w:rPr>
          <w:rStyle w:val="CharSectno"/>
        </w:rPr>
        <w:t>3</w:t>
      </w:r>
      <w:r>
        <w:rPr>
          <w:snapToGrid w:val="0"/>
        </w:rPr>
        <w:t>.</w:t>
      </w:r>
      <w:r>
        <w:rPr>
          <w:snapToGrid w:val="0"/>
        </w:rPr>
        <w:tab/>
        <w:t>Judgment may be given for plaintiff</w:t>
      </w:r>
      <w:bookmarkEnd w:id="196"/>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197" w:name="_Toc386714352"/>
      <w:r>
        <w:rPr>
          <w:rStyle w:val="CharSectno"/>
        </w:rPr>
        <w:t>4</w:t>
      </w:r>
      <w:r>
        <w:rPr>
          <w:snapToGrid w:val="0"/>
        </w:rPr>
        <w:t>.</w:t>
      </w:r>
      <w:r>
        <w:rPr>
          <w:snapToGrid w:val="0"/>
        </w:rPr>
        <w:tab/>
        <w:t>Defendant may be given leave to defend</w:t>
      </w:r>
      <w:bookmarkEnd w:id="197"/>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spacing w:before="260"/>
        <w:rPr>
          <w:snapToGrid w:val="0"/>
        </w:rPr>
      </w:pPr>
      <w:bookmarkStart w:id="198" w:name="_Toc386714353"/>
      <w:r>
        <w:rPr>
          <w:rStyle w:val="CharSectno"/>
        </w:rPr>
        <w:t>6</w:t>
      </w:r>
      <w:r>
        <w:rPr>
          <w:snapToGrid w:val="0"/>
        </w:rPr>
        <w:t>.</w:t>
      </w:r>
      <w:r>
        <w:rPr>
          <w:snapToGrid w:val="0"/>
        </w:rPr>
        <w:tab/>
        <w:t>Summary judgment on counterclaim</w:t>
      </w:r>
      <w:bookmarkEnd w:id="198"/>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in Gazette 28 Jun 2011 p. 2552.]</w:t>
      </w:r>
    </w:p>
    <w:p>
      <w:pPr>
        <w:pStyle w:val="Heading5"/>
        <w:spacing w:before="260"/>
        <w:rPr>
          <w:snapToGrid w:val="0"/>
        </w:rPr>
      </w:pPr>
      <w:bookmarkStart w:id="199" w:name="_Toc386714354"/>
      <w:r>
        <w:rPr>
          <w:rStyle w:val="CharSectno"/>
        </w:rPr>
        <w:t>7</w:t>
      </w:r>
      <w:r>
        <w:rPr>
          <w:snapToGrid w:val="0"/>
        </w:rPr>
        <w:t>.</w:t>
      </w:r>
      <w:r>
        <w:rPr>
          <w:snapToGrid w:val="0"/>
        </w:rPr>
        <w:tab/>
        <w:t>Court’s powers if leave to defend given etc.</w:t>
      </w:r>
      <w:bookmarkEnd w:id="199"/>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200" w:name="_Toc386714355"/>
      <w:r>
        <w:rPr>
          <w:rStyle w:val="CharSectno"/>
        </w:rPr>
        <w:t>8</w:t>
      </w:r>
      <w:r>
        <w:rPr>
          <w:snapToGrid w:val="0"/>
        </w:rPr>
        <w:t>.</w:t>
      </w:r>
      <w:r>
        <w:rPr>
          <w:snapToGrid w:val="0"/>
        </w:rPr>
        <w:tab/>
        <w:t>Costs</w:t>
      </w:r>
      <w:bookmarkEnd w:id="200"/>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in Gazette 15 Jun 1973 p. 2248; 28 Jun 2011 p. 2552.] </w:t>
      </w:r>
    </w:p>
    <w:p>
      <w:pPr>
        <w:pStyle w:val="Heading5"/>
        <w:rPr>
          <w:snapToGrid w:val="0"/>
        </w:rPr>
      </w:pPr>
      <w:bookmarkStart w:id="201" w:name="_Toc386714356"/>
      <w:r>
        <w:rPr>
          <w:rStyle w:val="CharSectno"/>
        </w:rPr>
        <w:t>9</w:t>
      </w:r>
      <w:r>
        <w:rPr>
          <w:snapToGrid w:val="0"/>
        </w:rPr>
        <w:t>.</w:t>
      </w:r>
      <w:r>
        <w:rPr>
          <w:snapToGrid w:val="0"/>
        </w:rPr>
        <w:tab/>
        <w:t>Right to proceed with residue of action or counterclaim</w:t>
      </w:r>
      <w:bookmarkEnd w:id="201"/>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202" w:name="_Toc386714357"/>
      <w:r>
        <w:rPr>
          <w:rStyle w:val="CharSectno"/>
        </w:rPr>
        <w:t>10</w:t>
      </w:r>
      <w:r>
        <w:rPr>
          <w:snapToGrid w:val="0"/>
        </w:rPr>
        <w:t>.</w:t>
      </w:r>
      <w:r>
        <w:rPr>
          <w:snapToGrid w:val="0"/>
        </w:rPr>
        <w:tab/>
        <w:t>Judgment for delivery of specific chattel</w:t>
      </w:r>
      <w:bookmarkEnd w:id="202"/>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203" w:name="_Toc386714358"/>
      <w:r>
        <w:rPr>
          <w:rStyle w:val="CharSectno"/>
        </w:rPr>
        <w:t>11</w:t>
      </w:r>
      <w:r>
        <w:rPr>
          <w:snapToGrid w:val="0"/>
        </w:rPr>
        <w:t>.</w:t>
      </w:r>
      <w:r>
        <w:rPr>
          <w:snapToGrid w:val="0"/>
        </w:rPr>
        <w:tab/>
        <w:t>Relief from judgment for recovery of land</w:t>
      </w:r>
      <w:bookmarkEnd w:id="203"/>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204" w:name="_Toc386714359"/>
      <w:r>
        <w:rPr>
          <w:rStyle w:val="CharSectno"/>
        </w:rPr>
        <w:t>12</w:t>
      </w:r>
      <w:r>
        <w:rPr>
          <w:snapToGrid w:val="0"/>
        </w:rPr>
        <w:t>.</w:t>
      </w:r>
      <w:r>
        <w:rPr>
          <w:snapToGrid w:val="0"/>
        </w:rPr>
        <w:tab/>
        <w:t>Summary judgment against absent party may be set aside or varied</w:t>
      </w:r>
      <w:bookmarkEnd w:id="204"/>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bookmarkStart w:id="205" w:name="RuleErr_28"/>
      <w:r>
        <w:t>[Order 15 deleted in Gazette 28 Oct 1996 p. 5675.]</w:t>
      </w:r>
    </w:p>
    <w:p>
      <w:pPr>
        <w:pStyle w:val="Heading2"/>
        <w:rPr>
          <w:b w:val="0"/>
        </w:rPr>
      </w:pPr>
      <w:bookmarkStart w:id="206" w:name="_Toc386714360"/>
      <w:bookmarkEnd w:id="205"/>
      <w:r>
        <w:rPr>
          <w:rStyle w:val="CharPartNo"/>
        </w:rPr>
        <w:t>Order 16</w:t>
      </w:r>
      <w:r>
        <w:t> — </w:t>
      </w:r>
      <w:r>
        <w:rPr>
          <w:rStyle w:val="CharPartText"/>
        </w:rPr>
        <w:t>Summary judgment on application of defendant</w:t>
      </w:r>
      <w:bookmarkEnd w:id="206"/>
    </w:p>
    <w:p>
      <w:pPr>
        <w:pStyle w:val="Heading5"/>
        <w:spacing w:before="180"/>
        <w:rPr>
          <w:snapToGrid w:val="0"/>
        </w:rPr>
      </w:pPr>
      <w:bookmarkStart w:id="207" w:name="_Toc386714361"/>
      <w:r>
        <w:rPr>
          <w:rStyle w:val="CharSectno"/>
        </w:rPr>
        <w:t>1</w:t>
      </w:r>
      <w:r>
        <w:rPr>
          <w:snapToGrid w:val="0"/>
        </w:rPr>
        <w:t>.</w:t>
      </w:r>
      <w:r>
        <w:rPr>
          <w:snapToGrid w:val="0"/>
        </w:rPr>
        <w:tab/>
        <w:t>Application by defendant for summary judgment</w:t>
      </w:r>
      <w:bookmarkEnd w:id="207"/>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28 Jun 2011 p. 2552.] </w:t>
      </w:r>
    </w:p>
    <w:p>
      <w:pPr>
        <w:pStyle w:val="Heading5"/>
        <w:spacing w:before="180"/>
        <w:rPr>
          <w:snapToGrid w:val="0"/>
        </w:rPr>
      </w:pPr>
      <w:bookmarkStart w:id="208" w:name="_Toc386714362"/>
      <w:r>
        <w:rPr>
          <w:rStyle w:val="CharSectno"/>
        </w:rPr>
        <w:t>2</w:t>
      </w:r>
      <w:r>
        <w:rPr>
          <w:snapToGrid w:val="0"/>
        </w:rPr>
        <w:t>.</w:t>
      </w:r>
      <w:r>
        <w:rPr>
          <w:snapToGrid w:val="0"/>
        </w:rPr>
        <w:tab/>
        <w:t>Plaintiff may show cause</w:t>
      </w:r>
      <w:bookmarkEnd w:id="208"/>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28 Jul 2010 p. 3482.] </w:t>
      </w:r>
    </w:p>
    <w:p>
      <w:pPr>
        <w:pStyle w:val="Heading5"/>
        <w:rPr>
          <w:snapToGrid w:val="0"/>
        </w:rPr>
      </w:pPr>
      <w:bookmarkStart w:id="209" w:name="_Toc386714363"/>
      <w:r>
        <w:rPr>
          <w:rStyle w:val="CharSectno"/>
        </w:rPr>
        <w:t>3</w:t>
      </w:r>
      <w:r>
        <w:rPr>
          <w:snapToGrid w:val="0"/>
        </w:rPr>
        <w:t>.</w:t>
      </w:r>
      <w:r>
        <w:rPr>
          <w:snapToGrid w:val="0"/>
        </w:rPr>
        <w:tab/>
        <w:t>Court’s powers if action to go to trial</w:t>
      </w:r>
      <w:bookmarkEnd w:id="209"/>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210" w:name="_Toc386714364"/>
      <w:r>
        <w:rPr>
          <w:rStyle w:val="CharSectno"/>
        </w:rPr>
        <w:t>4</w:t>
      </w:r>
      <w:r>
        <w:rPr>
          <w:snapToGrid w:val="0"/>
        </w:rPr>
        <w:t>.</w:t>
      </w:r>
      <w:r>
        <w:rPr>
          <w:snapToGrid w:val="0"/>
        </w:rPr>
        <w:tab/>
        <w:t>Summary judgment against absent party may be set aside or varied</w:t>
      </w:r>
      <w:bookmarkEnd w:id="210"/>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211" w:name="_Toc386714365"/>
      <w:r>
        <w:rPr>
          <w:rStyle w:val="CharPartNo"/>
        </w:rPr>
        <w:t>Order 17</w:t>
      </w:r>
      <w:r>
        <w:t> — </w:t>
      </w:r>
      <w:r>
        <w:rPr>
          <w:rStyle w:val="CharPartText"/>
        </w:rPr>
        <w:t>Interpleader</w:t>
      </w:r>
      <w:bookmarkEnd w:id="211"/>
    </w:p>
    <w:p>
      <w:pPr>
        <w:pStyle w:val="Heading5"/>
        <w:spacing w:before="240"/>
        <w:rPr>
          <w:snapToGrid w:val="0"/>
        </w:rPr>
      </w:pPr>
      <w:bookmarkStart w:id="212" w:name="_Toc386714366"/>
      <w:r>
        <w:rPr>
          <w:rStyle w:val="CharSectno"/>
        </w:rPr>
        <w:t>1</w:t>
      </w:r>
      <w:r>
        <w:rPr>
          <w:snapToGrid w:val="0"/>
        </w:rPr>
        <w:t>.</w:t>
      </w:r>
      <w:r>
        <w:rPr>
          <w:snapToGrid w:val="0"/>
        </w:rPr>
        <w:tab/>
        <w:t>When interpleader relief may be granted</w:t>
      </w:r>
      <w:bookmarkEnd w:id="212"/>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spacing w:before="240"/>
        <w:rPr>
          <w:snapToGrid w:val="0"/>
        </w:rPr>
      </w:pPr>
      <w:bookmarkStart w:id="213" w:name="_Toc386714367"/>
      <w:r>
        <w:rPr>
          <w:rStyle w:val="CharSectno"/>
        </w:rPr>
        <w:t>2</w:t>
      </w:r>
      <w:r>
        <w:rPr>
          <w:snapToGrid w:val="0"/>
        </w:rPr>
        <w:t>.</w:t>
      </w:r>
      <w:r>
        <w:rPr>
          <w:snapToGrid w:val="0"/>
        </w:rPr>
        <w:tab/>
        <w:t>How to apply for interpleader relief</w:t>
      </w:r>
      <w:bookmarkEnd w:id="213"/>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 xml:space="preserve">Subject to </w:t>
      </w:r>
      <w:r>
        <w:t>subrule</w:t>
      </w:r>
      <w:r>
        <w:rPr>
          <w:snapToGrid w:val="0"/>
        </w:rPr>
        <w:t>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keepLines w:val="0"/>
        <w:ind w:left="890" w:hanging="890"/>
      </w:pPr>
      <w:r>
        <w:tab/>
        <w:t>[Rule 2 amended in Gazette 21 Feb 2007 p. 536; 28 Jun 2011 p. 2552.]</w:t>
      </w:r>
    </w:p>
    <w:p>
      <w:pPr>
        <w:pStyle w:val="Heading5"/>
        <w:rPr>
          <w:snapToGrid w:val="0"/>
        </w:rPr>
      </w:pPr>
      <w:bookmarkStart w:id="214" w:name="_Toc386714368"/>
      <w:r>
        <w:rPr>
          <w:rStyle w:val="CharSectno"/>
        </w:rPr>
        <w:t>3</w:t>
      </w:r>
      <w:r>
        <w:rPr>
          <w:snapToGrid w:val="0"/>
        </w:rPr>
        <w:t>.</w:t>
      </w:r>
      <w:r>
        <w:rPr>
          <w:snapToGrid w:val="0"/>
        </w:rPr>
        <w:tab/>
        <w:t>Time for application by defendant</w:t>
      </w:r>
      <w:bookmarkEnd w:id="214"/>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215" w:name="_Toc386714369"/>
      <w:r>
        <w:rPr>
          <w:rStyle w:val="CharSectno"/>
        </w:rPr>
        <w:t>4</w:t>
      </w:r>
      <w:r>
        <w:rPr>
          <w:snapToGrid w:val="0"/>
        </w:rPr>
        <w:t>.</w:t>
      </w:r>
      <w:r>
        <w:rPr>
          <w:snapToGrid w:val="0"/>
        </w:rPr>
        <w:tab/>
        <w:t>Stay of proceedings</w:t>
      </w:r>
      <w:bookmarkEnd w:id="215"/>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216" w:name="_Toc386714370"/>
      <w:r>
        <w:rPr>
          <w:rStyle w:val="CharSectno"/>
        </w:rPr>
        <w:t>5</w:t>
      </w:r>
      <w:r>
        <w:rPr>
          <w:snapToGrid w:val="0"/>
        </w:rPr>
        <w:t>.</w:t>
      </w:r>
      <w:r>
        <w:rPr>
          <w:snapToGrid w:val="0"/>
        </w:rPr>
        <w:tab/>
        <w:t>Court’s powers on application</w:t>
      </w:r>
      <w:bookmarkEnd w:id="216"/>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217" w:name="_Toc386714371"/>
      <w:r>
        <w:rPr>
          <w:rStyle w:val="CharSectno"/>
        </w:rPr>
        <w:t>6</w:t>
      </w:r>
      <w:r>
        <w:rPr>
          <w:snapToGrid w:val="0"/>
        </w:rPr>
        <w:t>.</w:t>
      </w:r>
      <w:r>
        <w:rPr>
          <w:snapToGrid w:val="0"/>
        </w:rPr>
        <w:tab/>
        <w:t>Summary determination</w:t>
      </w:r>
      <w:bookmarkEnd w:id="217"/>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218" w:name="_Toc386714372"/>
      <w:r>
        <w:rPr>
          <w:rStyle w:val="CharSectno"/>
        </w:rPr>
        <w:t>7</w:t>
      </w:r>
      <w:r>
        <w:rPr>
          <w:snapToGrid w:val="0"/>
        </w:rPr>
        <w:t>.</w:t>
      </w:r>
      <w:r>
        <w:rPr>
          <w:snapToGrid w:val="0"/>
        </w:rPr>
        <w:tab/>
        <w:t>Where question of law only</w:t>
      </w:r>
      <w:bookmarkEnd w:id="218"/>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219" w:name="_Toc386714373"/>
      <w:r>
        <w:rPr>
          <w:rStyle w:val="CharSectno"/>
        </w:rPr>
        <w:t>8</w:t>
      </w:r>
      <w:r>
        <w:rPr>
          <w:snapToGrid w:val="0"/>
        </w:rPr>
        <w:t>.</w:t>
      </w:r>
      <w:r>
        <w:rPr>
          <w:snapToGrid w:val="0"/>
        </w:rPr>
        <w:tab/>
        <w:t>Claimant failing to appear etc.</w:t>
      </w:r>
      <w:bookmarkEnd w:id="219"/>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220" w:name="_Toc386714374"/>
      <w:r>
        <w:rPr>
          <w:rStyle w:val="CharSectno"/>
        </w:rPr>
        <w:t>9</w:t>
      </w:r>
      <w:r>
        <w:rPr>
          <w:snapToGrid w:val="0"/>
        </w:rPr>
        <w:t>.</w:t>
      </w:r>
      <w:r>
        <w:rPr>
          <w:snapToGrid w:val="0"/>
        </w:rPr>
        <w:tab/>
        <w:t>Power to order sale of goods</w:t>
      </w:r>
      <w:bookmarkEnd w:id="220"/>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221" w:name="_Toc386714375"/>
      <w:r>
        <w:rPr>
          <w:rStyle w:val="CharSectno"/>
        </w:rPr>
        <w:t>10</w:t>
      </w:r>
      <w:r>
        <w:rPr>
          <w:snapToGrid w:val="0"/>
        </w:rPr>
        <w:t>.</w:t>
      </w:r>
      <w:r>
        <w:rPr>
          <w:snapToGrid w:val="0"/>
        </w:rPr>
        <w:tab/>
        <w:t>Discovery etc. and trial</w:t>
      </w:r>
      <w:bookmarkEnd w:id="221"/>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222" w:name="_Toc386714376"/>
      <w:r>
        <w:rPr>
          <w:rStyle w:val="CharSectno"/>
        </w:rPr>
        <w:t>11</w:t>
      </w:r>
      <w:r>
        <w:rPr>
          <w:snapToGrid w:val="0"/>
        </w:rPr>
        <w:t>.</w:t>
      </w:r>
      <w:r>
        <w:rPr>
          <w:snapToGrid w:val="0"/>
        </w:rPr>
        <w:tab/>
        <w:t>One order where several causes pending</w:t>
      </w:r>
      <w:bookmarkEnd w:id="222"/>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223" w:name="_Toc386714377"/>
      <w:r>
        <w:rPr>
          <w:rStyle w:val="CharSectno"/>
        </w:rPr>
        <w:t>15</w:t>
      </w:r>
      <w:r>
        <w:rPr>
          <w:snapToGrid w:val="0"/>
        </w:rPr>
        <w:t>.</w:t>
      </w:r>
      <w:r>
        <w:rPr>
          <w:snapToGrid w:val="0"/>
        </w:rPr>
        <w:tab/>
        <w:t>Orders as to costs etc.</w:t>
      </w:r>
      <w:bookmarkEnd w:id="223"/>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in Gazette 28 Jun 2011 p. 2553.]</w:t>
      </w:r>
    </w:p>
    <w:p>
      <w:pPr>
        <w:pStyle w:val="Heading2"/>
        <w:rPr>
          <w:b w:val="0"/>
        </w:rPr>
      </w:pPr>
      <w:bookmarkStart w:id="224" w:name="_Toc386714378"/>
      <w:r>
        <w:rPr>
          <w:rStyle w:val="CharPartNo"/>
        </w:rPr>
        <w:t>Order 18</w:t>
      </w:r>
      <w:r>
        <w:t> — </w:t>
      </w:r>
      <w:r>
        <w:rPr>
          <w:rStyle w:val="CharPartText"/>
        </w:rPr>
        <w:t>Causes of action, counterclaims and parties</w:t>
      </w:r>
      <w:bookmarkEnd w:id="224"/>
    </w:p>
    <w:p>
      <w:pPr>
        <w:pStyle w:val="Heading5"/>
        <w:spacing w:before="240"/>
        <w:rPr>
          <w:snapToGrid w:val="0"/>
        </w:rPr>
      </w:pPr>
      <w:bookmarkStart w:id="225" w:name="_Toc386714379"/>
      <w:r>
        <w:rPr>
          <w:rStyle w:val="CharSectno"/>
        </w:rPr>
        <w:t>1</w:t>
      </w:r>
      <w:r>
        <w:rPr>
          <w:snapToGrid w:val="0"/>
        </w:rPr>
        <w:t>.</w:t>
      </w:r>
      <w:r>
        <w:rPr>
          <w:snapToGrid w:val="0"/>
        </w:rPr>
        <w:tab/>
        <w:t>Joinder of causes of action</w:t>
      </w:r>
      <w:bookmarkEnd w:id="225"/>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bookmarkStart w:id="226" w:name="RuleErr_29"/>
      <w:r>
        <w:rPr>
          <w:i/>
          <w:snapToGrid w:val="0"/>
        </w:rPr>
        <w:t>ex parte</w:t>
      </w:r>
      <w:bookmarkEnd w:id="226"/>
      <w:r>
        <w:rPr>
          <w:snapToGrid w:val="0"/>
        </w:rPr>
        <w:t xml:space="preserve"> by affidavit before the issue of the writ and the affidavit must state the grounds of the application.</w:t>
      </w:r>
    </w:p>
    <w:p>
      <w:pPr>
        <w:pStyle w:val="Heading5"/>
        <w:spacing w:before="240"/>
        <w:rPr>
          <w:snapToGrid w:val="0"/>
        </w:rPr>
      </w:pPr>
      <w:bookmarkStart w:id="227" w:name="_Toc386714380"/>
      <w:r>
        <w:rPr>
          <w:rStyle w:val="CharSectno"/>
        </w:rPr>
        <w:t>2</w:t>
      </w:r>
      <w:r>
        <w:rPr>
          <w:snapToGrid w:val="0"/>
        </w:rPr>
        <w:t>.</w:t>
      </w:r>
      <w:r>
        <w:rPr>
          <w:snapToGrid w:val="0"/>
        </w:rPr>
        <w:tab/>
        <w:t>Counterclaim against plaintiff</w:t>
      </w:r>
      <w:bookmarkEnd w:id="227"/>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228" w:name="_Toc386714381"/>
      <w:r>
        <w:rPr>
          <w:rStyle w:val="CharSectno"/>
        </w:rPr>
        <w:t>3</w:t>
      </w:r>
      <w:r>
        <w:rPr>
          <w:snapToGrid w:val="0"/>
        </w:rPr>
        <w:t>.</w:t>
      </w:r>
      <w:r>
        <w:rPr>
          <w:snapToGrid w:val="0"/>
        </w:rPr>
        <w:tab/>
        <w:t>Counterclaim against additional parties</w:t>
      </w:r>
      <w:bookmarkEnd w:id="228"/>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in Gazette 22 Feb 2008 p. 635; 28 Jun 2011 p. 2552 and 2553; 12 Jun 2012 p. 2451.]</w:t>
      </w:r>
    </w:p>
    <w:p>
      <w:pPr>
        <w:pStyle w:val="Heading5"/>
        <w:rPr>
          <w:snapToGrid w:val="0"/>
        </w:rPr>
      </w:pPr>
      <w:bookmarkStart w:id="229" w:name="_Toc386714382"/>
      <w:r>
        <w:rPr>
          <w:rStyle w:val="CharSectno"/>
        </w:rPr>
        <w:t>4</w:t>
      </w:r>
      <w:r>
        <w:rPr>
          <w:snapToGrid w:val="0"/>
        </w:rPr>
        <w:t>.</w:t>
      </w:r>
      <w:r>
        <w:rPr>
          <w:snapToGrid w:val="0"/>
        </w:rPr>
        <w:tab/>
        <w:t>Joinder of parties</w:t>
      </w:r>
      <w:bookmarkEnd w:id="229"/>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in Gazette 28 Jun 2011 p. 2552.]</w:t>
      </w:r>
    </w:p>
    <w:p>
      <w:pPr>
        <w:pStyle w:val="Heading5"/>
        <w:spacing w:before="240"/>
        <w:rPr>
          <w:snapToGrid w:val="0"/>
        </w:rPr>
      </w:pPr>
      <w:bookmarkStart w:id="230" w:name="_Toc386714383"/>
      <w:r>
        <w:rPr>
          <w:rStyle w:val="CharSectno"/>
        </w:rPr>
        <w:t>5</w:t>
      </w:r>
      <w:r>
        <w:rPr>
          <w:snapToGrid w:val="0"/>
        </w:rPr>
        <w:t>.</w:t>
      </w:r>
      <w:r>
        <w:rPr>
          <w:snapToGrid w:val="0"/>
        </w:rPr>
        <w:tab/>
        <w:t>Court may order separate trials etc.</w:t>
      </w:r>
      <w:bookmarkEnd w:id="230"/>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231" w:name="_Toc386714384"/>
      <w:r>
        <w:rPr>
          <w:rStyle w:val="CharSectno"/>
        </w:rPr>
        <w:t>6</w:t>
      </w:r>
      <w:r>
        <w:rPr>
          <w:snapToGrid w:val="0"/>
        </w:rPr>
        <w:t>.</w:t>
      </w:r>
      <w:r>
        <w:rPr>
          <w:snapToGrid w:val="0"/>
        </w:rPr>
        <w:tab/>
        <w:t>Misjoinder and nonjoinder of parties</w:t>
      </w:r>
      <w:bookmarkEnd w:id="231"/>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in Gazette 28 Jun 2011 p. 2552.]</w:t>
      </w:r>
    </w:p>
    <w:p>
      <w:pPr>
        <w:pStyle w:val="Heading5"/>
        <w:spacing w:before="180"/>
        <w:rPr>
          <w:snapToGrid w:val="0"/>
        </w:rPr>
      </w:pPr>
      <w:bookmarkStart w:id="232" w:name="_Toc386714385"/>
      <w:r>
        <w:rPr>
          <w:rStyle w:val="CharSectno"/>
        </w:rPr>
        <w:t>7</w:t>
      </w:r>
      <w:r>
        <w:rPr>
          <w:snapToGrid w:val="0"/>
        </w:rPr>
        <w:t>.</w:t>
      </w:r>
      <w:r>
        <w:rPr>
          <w:snapToGrid w:val="0"/>
        </w:rPr>
        <w:tab/>
        <w:t>Change of parties by reason of death etc.</w:t>
      </w:r>
      <w:bookmarkEnd w:id="232"/>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bookmarkStart w:id="233" w:name="RuleErr_30"/>
      <w:r>
        <w:rPr>
          <w:i/>
          <w:snapToGrid w:val="0"/>
        </w:rPr>
        <w:t>ex parte</w:t>
      </w:r>
      <w:bookmarkEnd w:id="233"/>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bookmarkStart w:id="234" w:name="RuleErr_31"/>
      <w:r>
        <w:rPr>
          <w:i/>
          <w:snapToGrid w:val="0"/>
        </w:rPr>
        <w:t>ex parte</w:t>
      </w:r>
      <w:bookmarkEnd w:id="234"/>
      <w:r>
        <w:rPr>
          <w:snapToGrid w:val="0"/>
        </w:rPr>
        <w:t xml:space="preserve"> under this rule for the discharge or variation of the order must be made within 14 days after the service of the order on that person.</w:t>
      </w:r>
    </w:p>
    <w:p>
      <w:pPr>
        <w:pStyle w:val="Footnotesection"/>
      </w:pPr>
      <w:r>
        <w:tab/>
        <w:t>[Rule 7 amended in Gazette 28 Jun 2011 p. 2552.]</w:t>
      </w:r>
    </w:p>
    <w:p>
      <w:pPr>
        <w:pStyle w:val="Heading5"/>
        <w:rPr>
          <w:snapToGrid w:val="0"/>
        </w:rPr>
      </w:pPr>
      <w:bookmarkStart w:id="235" w:name="_Toc386714386"/>
      <w:r>
        <w:rPr>
          <w:rStyle w:val="CharSectno"/>
        </w:rPr>
        <w:t>8</w:t>
      </w:r>
      <w:r>
        <w:rPr>
          <w:snapToGrid w:val="0"/>
        </w:rPr>
        <w:t>.</w:t>
      </w:r>
      <w:r>
        <w:rPr>
          <w:snapToGrid w:val="0"/>
        </w:rPr>
        <w:tab/>
        <w:t>Order made under r. 6 or 7, consequences of</w:t>
      </w:r>
      <w:bookmarkEnd w:id="235"/>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in Gazette 28 Jun 2011 p. 2553.]</w:t>
      </w:r>
    </w:p>
    <w:p>
      <w:pPr>
        <w:pStyle w:val="Heading5"/>
        <w:keepNext w:val="0"/>
        <w:keepLines w:val="0"/>
        <w:spacing w:before="180"/>
        <w:rPr>
          <w:snapToGrid w:val="0"/>
        </w:rPr>
      </w:pPr>
      <w:bookmarkStart w:id="236" w:name="_Toc386714387"/>
      <w:r>
        <w:rPr>
          <w:rStyle w:val="CharSectno"/>
        </w:rPr>
        <w:t>9</w:t>
      </w:r>
      <w:r>
        <w:rPr>
          <w:snapToGrid w:val="0"/>
        </w:rPr>
        <w:t>.</w:t>
      </w:r>
      <w:r>
        <w:rPr>
          <w:snapToGrid w:val="0"/>
        </w:rPr>
        <w:tab/>
        <w:t>Failure to proceed after death of party</w:t>
      </w:r>
      <w:bookmarkEnd w:id="236"/>
    </w:p>
    <w:p>
      <w:pPr>
        <w:pStyle w:val="Subsection"/>
        <w:spacing w:before="120"/>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237" w:name="_Toc386714388"/>
      <w:r>
        <w:rPr>
          <w:rStyle w:val="CharSectno"/>
        </w:rPr>
        <w:t>10</w:t>
      </w:r>
      <w:r>
        <w:rPr>
          <w:snapToGrid w:val="0"/>
        </w:rPr>
        <w:t>.</w:t>
      </w:r>
      <w:r>
        <w:rPr>
          <w:snapToGrid w:val="0"/>
        </w:rPr>
        <w:tab/>
        <w:t>Action for possession of land, joining non-party who is in possession</w:t>
      </w:r>
      <w:bookmarkEnd w:id="237"/>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bookmarkStart w:id="238" w:name="RuleErr_32"/>
      <w:r>
        <w:rPr>
          <w:i/>
          <w:snapToGrid w:val="0"/>
        </w:rPr>
        <w:t>ex parte</w:t>
      </w:r>
      <w:bookmarkEnd w:id="238"/>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239" w:name="_Toc386714389"/>
      <w:r>
        <w:rPr>
          <w:rStyle w:val="CharSectno"/>
        </w:rPr>
        <w:t>11</w:t>
      </w:r>
      <w:r>
        <w:rPr>
          <w:snapToGrid w:val="0"/>
        </w:rPr>
        <w:t>.</w:t>
      </w:r>
      <w:r>
        <w:rPr>
          <w:snapToGrid w:val="0"/>
        </w:rPr>
        <w:tab/>
        <w:t>Relator actions</w:t>
      </w:r>
      <w:bookmarkEnd w:id="239"/>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240" w:name="_Toc386714390"/>
      <w:r>
        <w:rPr>
          <w:rStyle w:val="CharSectno"/>
        </w:rPr>
        <w:t>12</w:t>
      </w:r>
      <w:r>
        <w:rPr>
          <w:snapToGrid w:val="0"/>
        </w:rPr>
        <w:t>.</w:t>
      </w:r>
      <w:r>
        <w:rPr>
          <w:snapToGrid w:val="0"/>
        </w:rPr>
        <w:tab/>
        <w:t>Representative proceedings</w:t>
      </w:r>
      <w:bookmarkEnd w:id="240"/>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in Gazette 28 Jun 2011 p. 2552.]</w:t>
      </w:r>
    </w:p>
    <w:p>
      <w:pPr>
        <w:pStyle w:val="Heading5"/>
        <w:rPr>
          <w:snapToGrid w:val="0"/>
        </w:rPr>
      </w:pPr>
      <w:bookmarkStart w:id="241" w:name="_Toc386714391"/>
      <w:r>
        <w:rPr>
          <w:rStyle w:val="CharSectno"/>
        </w:rPr>
        <w:t>13</w:t>
      </w:r>
      <w:r>
        <w:rPr>
          <w:snapToGrid w:val="0"/>
        </w:rPr>
        <w:t>.</w:t>
      </w:r>
      <w:r>
        <w:rPr>
          <w:snapToGrid w:val="0"/>
        </w:rPr>
        <w:tab/>
        <w:t>Representation of interested persons who cannot be ascertained etc.</w:t>
      </w:r>
      <w:bookmarkEnd w:id="241"/>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in Gazette 28 Jun 2011 p. 2552.]</w:t>
      </w:r>
    </w:p>
    <w:p>
      <w:pPr>
        <w:pStyle w:val="Heading5"/>
        <w:rPr>
          <w:snapToGrid w:val="0"/>
        </w:rPr>
      </w:pPr>
      <w:bookmarkStart w:id="242" w:name="_Toc386714392"/>
      <w:r>
        <w:rPr>
          <w:rStyle w:val="CharSectno"/>
        </w:rPr>
        <w:t>14</w:t>
      </w:r>
      <w:r>
        <w:rPr>
          <w:snapToGrid w:val="0"/>
        </w:rPr>
        <w:t>.</w:t>
      </w:r>
      <w:r>
        <w:rPr>
          <w:snapToGrid w:val="0"/>
        </w:rPr>
        <w:tab/>
        <w:t>Representation of beneficiaries by trustees etc.</w:t>
      </w:r>
      <w:bookmarkEnd w:id="242"/>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in Gazette 28 Jun 2011 p. 2552.]</w:t>
      </w:r>
    </w:p>
    <w:p>
      <w:pPr>
        <w:pStyle w:val="Heading5"/>
        <w:rPr>
          <w:snapToGrid w:val="0"/>
        </w:rPr>
      </w:pPr>
      <w:bookmarkStart w:id="243" w:name="_Toc386714393"/>
      <w:r>
        <w:rPr>
          <w:rStyle w:val="CharSectno"/>
        </w:rPr>
        <w:t>15</w:t>
      </w:r>
      <w:r>
        <w:rPr>
          <w:snapToGrid w:val="0"/>
        </w:rPr>
        <w:t>.</w:t>
      </w:r>
      <w:r>
        <w:rPr>
          <w:snapToGrid w:val="0"/>
        </w:rPr>
        <w:tab/>
        <w:t>Representation of deceased person interested in proceedings</w:t>
      </w:r>
      <w:bookmarkEnd w:id="243"/>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244" w:name="_Toc386714394"/>
      <w:r>
        <w:rPr>
          <w:rStyle w:val="CharSectno"/>
        </w:rPr>
        <w:t>16</w:t>
      </w:r>
      <w:r>
        <w:rPr>
          <w:snapToGrid w:val="0"/>
        </w:rPr>
        <w:t>.</w:t>
      </w:r>
      <w:r>
        <w:rPr>
          <w:snapToGrid w:val="0"/>
        </w:rPr>
        <w:tab/>
        <w:t>Declaratory judgment</w:t>
      </w:r>
      <w:bookmarkEnd w:id="244"/>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245" w:name="_Toc386714395"/>
      <w:r>
        <w:rPr>
          <w:rStyle w:val="CharSectno"/>
        </w:rPr>
        <w:t>17</w:t>
      </w:r>
      <w:r>
        <w:rPr>
          <w:snapToGrid w:val="0"/>
        </w:rPr>
        <w:t>.</w:t>
      </w:r>
      <w:r>
        <w:rPr>
          <w:snapToGrid w:val="0"/>
        </w:rPr>
        <w:tab/>
        <w:t>Conduct of proceedings</w:t>
      </w:r>
      <w:bookmarkEnd w:id="245"/>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246" w:name="_Toc386714396"/>
      <w:r>
        <w:rPr>
          <w:rStyle w:val="CharPartNo"/>
        </w:rPr>
        <w:t>Order 19</w:t>
      </w:r>
      <w:r>
        <w:t> — </w:t>
      </w:r>
      <w:r>
        <w:rPr>
          <w:rStyle w:val="CharPartText"/>
        </w:rPr>
        <w:t>Third party and similar proceedings</w:t>
      </w:r>
      <w:bookmarkEnd w:id="246"/>
    </w:p>
    <w:p>
      <w:pPr>
        <w:pStyle w:val="Heading5"/>
        <w:rPr>
          <w:snapToGrid w:val="0"/>
        </w:rPr>
      </w:pPr>
      <w:bookmarkStart w:id="247" w:name="_Toc386714397"/>
      <w:r>
        <w:rPr>
          <w:rStyle w:val="CharSectno"/>
        </w:rPr>
        <w:t>1</w:t>
      </w:r>
      <w:r>
        <w:rPr>
          <w:snapToGrid w:val="0"/>
        </w:rPr>
        <w:t>.</w:t>
      </w:r>
      <w:r>
        <w:rPr>
          <w:snapToGrid w:val="0"/>
        </w:rPr>
        <w:tab/>
        <w:t>Third party notice</w:t>
      </w:r>
      <w:bookmarkEnd w:id="247"/>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in Gazette 28 Jun 2011 p. 2552.]</w:t>
      </w:r>
    </w:p>
    <w:p>
      <w:pPr>
        <w:pStyle w:val="Heading5"/>
        <w:rPr>
          <w:snapToGrid w:val="0"/>
        </w:rPr>
      </w:pPr>
      <w:bookmarkStart w:id="248" w:name="_Toc386714398"/>
      <w:r>
        <w:rPr>
          <w:rStyle w:val="CharSectno"/>
        </w:rPr>
        <w:t>2</w:t>
      </w:r>
      <w:r>
        <w:rPr>
          <w:snapToGrid w:val="0"/>
        </w:rPr>
        <w:t>.</w:t>
      </w:r>
      <w:r>
        <w:rPr>
          <w:snapToGrid w:val="0"/>
        </w:rPr>
        <w:tab/>
        <w:t>Application for leave to issue third party notice</w:t>
      </w:r>
      <w:bookmarkEnd w:id="248"/>
    </w:p>
    <w:p>
      <w:pPr>
        <w:pStyle w:val="Subsection"/>
        <w:rPr>
          <w:snapToGrid w:val="0"/>
        </w:rPr>
      </w:pPr>
      <w:r>
        <w:rPr>
          <w:snapToGrid w:val="0"/>
        </w:rPr>
        <w:tab/>
        <w:t>(1)</w:t>
      </w:r>
      <w:r>
        <w:rPr>
          <w:snapToGrid w:val="0"/>
        </w:rPr>
        <w:tab/>
        <w:t xml:space="preserve">An application for leave to issue a third party notice may be made </w:t>
      </w:r>
      <w:bookmarkStart w:id="249" w:name="RuleErr_33"/>
      <w:r>
        <w:rPr>
          <w:i/>
          <w:snapToGrid w:val="0"/>
        </w:rPr>
        <w:t>ex parte</w:t>
      </w:r>
      <w:bookmarkEnd w:id="249"/>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250" w:name="_Toc386714399"/>
      <w:r>
        <w:rPr>
          <w:rStyle w:val="CharSectno"/>
        </w:rPr>
        <w:t>3</w:t>
      </w:r>
      <w:r>
        <w:rPr>
          <w:snapToGrid w:val="0"/>
        </w:rPr>
        <w:t>.</w:t>
      </w:r>
      <w:r>
        <w:rPr>
          <w:snapToGrid w:val="0"/>
        </w:rPr>
        <w:tab/>
        <w:t>Issue and service of, and entry of appearance to, third party notice</w:t>
      </w:r>
      <w:bookmarkEnd w:id="250"/>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28 Jun 2011 p. 2553; 12 Jun 2012 p. 2451.] </w:t>
      </w:r>
    </w:p>
    <w:p>
      <w:pPr>
        <w:pStyle w:val="Heading5"/>
        <w:spacing w:before="240"/>
        <w:rPr>
          <w:snapToGrid w:val="0"/>
        </w:rPr>
      </w:pPr>
      <w:bookmarkStart w:id="251" w:name="_Toc386714400"/>
      <w:r>
        <w:rPr>
          <w:rStyle w:val="CharSectno"/>
        </w:rPr>
        <w:t>4</w:t>
      </w:r>
      <w:r>
        <w:rPr>
          <w:snapToGrid w:val="0"/>
        </w:rPr>
        <w:t>.</w:t>
      </w:r>
      <w:r>
        <w:rPr>
          <w:snapToGrid w:val="0"/>
        </w:rPr>
        <w:tab/>
        <w:t>Third party directions</w:t>
      </w:r>
      <w:bookmarkEnd w:id="251"/>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28 Jun 2011 p. 2552.] </w:t>
      </w:r>
    </w:p>
    <w:p>
      <w:pPr>
        <w:pStyle w:val="Heading5"/>
        <w:rPr>
          <w:snapToGrid w:val="0"/>
        </w:rPr>
      </w:pPr>
      <w:bookmarkStart w:id="252" w:name="_Toc386714401"/>
      <w:r>
        <w:rPr>
          <w:rStyle w:val="CharSectno"/>
        </w:rPr>
        <w:t>5</w:t>
      </w:r>
      <w:r>
        <w:rPr>
          <w:snapToGrid w:val="0"/>
        </w:rPr>
        <w:t>.</w:t>
      </w:r>
      <w:r>
        <w:rPr>
          <w:snapToGrid w:val="0"/>
        </w:rPr>
        <w:tab/>
        <w:t>Default of third party etc.</w:t>
      </w:r>
      <w:bookmarkEnd w:id="252"/>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in Gazette 28 Jun 2011 p. 2552.]</w:t>
      </w:r>
    </w:p>
    <w:p>
      <w:pPr>
        <w:pStyle w:val="Heading5"/>
        <w:rPr>
          <w:snapToGrid w:val="0"/>
        </w:rPr>
      </w:pPr>
      <w:bookmarkStart w:id="253" w:name="_Toc386714402"/>
      <w:r>
        <w:rPr>
          <w:rStyle w:val="CharSectno"/>
        </w:rPr>
        <w:t>6</w:t>
      </w:r>
      <w:r>
        <w:rPr>
          <w:snapToGrid w:val="0"/>
        </w:rPr>
        <w:t>.</w:t>
      </w:r>
      <w:r>
        <w:rPr>
          <w:snapToGrid w:val="0"/>
        </w:rPr>
        <w:tab/>
        <w:t>Setting aside third party proceedings</w:t>
      </w:r>
      <w:bookmarkEnd w:id="253"/>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254" w:name="_Toc386714403"/>
      <w:r>
        <w:rPr>
          <w:rStyle w:val="CharSectno"/>
        </w:rPr>
        <w:t>7</w:t>
      </w:r>
      <w:r>
        <w:rPr>
          <w:snapToGrid w:val="0"/>
        </w:rPr>
        <w:t>.</w:t>
      </w:r>
      <w:r>
        <w:rPr>
          <w:snapToGrid w:val="0"/>
        </w:rPr>
        <w:tab/>
        <w:t>Judgment between defendant and third party</w:t>
      </w:r>
      <w:bookmarkEnd w:id="254"/>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255" w:name="_Toc386714404"/>
      <w:r>
        <w:rPr>
          <w:rStyle w:val="CharSectno"/>
        </w:rPr>
        <w:t>8</w:t>
      </w:r>
      <w:r>
        <w:rPr>
          <w:snapToGrid w:val="0"/>
        </w:rPr>
        <w:t>.</w:t>
      </w:r>
      <w:r>
        <w:rPr>
          <w:snapToGrid w:val="0"/>
        </w:rPr>
        <w:tab/>
        <w:t>Claims and issues between defendant and another party</w:t>
      </w:r>
      <w:bookmarkEnd w:id="255"/>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in Gazette 28 Jun 2011 p. 2552.]</w:t>
      </w:r>
    </w:p>
    <w:p>
      <w:pPr>
        <w:pStyle w:val="Heading5"/>
        <w:rPr>
          <w:snapToGrid w:val="0"/>
        </w:rPr>
      </w:pPr>
      <w:bookmarkStart w:id="256" w:name="_Toc386714405"/>
      <w:r>
        <w:rPr>
          <w:rStyle w:val="CharSectno"/>
        </w:rPr>
        <w:t>9</w:t>
      </w:r>
      <w:r>
        <w:rPr>
          <w:snapToGrid w:val="0"/>
        </w:rPr>
        <w:t>.</w:t>
      </w:r>
      <w:r>
        <w:rPr>
          <w:snapToGrid w:val="0"/>
        </w:rPr>
        <w:tab/>
        <w:t>Claims by third and subsequent parties</w:t>
      </w:r>
      <w:bookmarkEnd w:id="256"/>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in Gazette 28 Jun 2011 p. 2552.]</w:t>
      </w:r>
    </w:p>
    <w:p>
      <w:pPr>
        <w:pStyle w:val="Heading5"/>
        <w:rPr>
          <w:snapToGrid w:val="0"/>
        </w:rPr>
      </w:pPr>
      <w:bookmarkStart w:id="257" w:name="_Toc386714406"/>
      <w:r>
        <w:rPr>
          <w:rStyle w:val="CharSectno"/>
        </w:rPr>
        <w:t>10</w:t>
      </w:r>
      <w:r>
        <w:rPr>
          <w:snapToGrid w:val="0"/>
        </w:rPr>
        <w:t>.</w:t>
      </w:r>
      <w:r>
        <w:rPr>
          <w:snapToGrid w:val="0"/>
        </w:rPr>
        <w:tab/>
        <w:t>Offer of contribution</w:t>
      </w:r>
      <w:bookmarkEnd w:id="257"/>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258" w:name="_Toc386714407"/>
      <w:r>
        <w:rPr>
          <w:rStyle w:val="CharSectno"/>
        </w:rPr>
        <w:t>11</w:t>
      </w:r>
      <w:r>
        <w:rPr>
          <w:snapToGrid w:val="0"/>
        </w:rPr>
        <w:t>.</w:t>
      </w:r>
      <w:r>
        <w:rPr>
          <w:snapToGrid w:val="0"/>
        </w:rPr>
        <w:tab/>
        <w:t>Counterclaim by defendant</w:t>
      </w:r>
      <w:bookmarkEnd w:id="258"/>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in Gazette 28 Jun 2011 p. 2553.]</w:t>
      </w:r>
    </w:p>
    <w:p>
      <w:pPr>
        <w:pStyle w:val="Heading5"/>
        <w:rPr>
          <w:snapToGrid w:val="0"/>
        </w:rPr>
      </w:pPr>
      <w:bookmarkStart w:id="259" w:name="_Toc386714408"/>
      <w:r>
        <w:rPr>
          <w:rStyle w:val="CharSectno"/>
        </w:rPr>
        <w:t>12</w:t>
      </w:r>
      <w:r>
        <w:rPr>
          <w:snapToGrid w:val="0"/>
        </w:rPr>
        <w:t>.</w:t>
      </w:r>
      <w:r>
        <w:rPr>
          <w:snapToGrid w:val="0"/>
        </w:rPr>
        <w:tab/>
        <w:t>Costs</w:t>
      </w:r>
      <w:bookmarkEnd w:id="259"/>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260" w:name="_Toc386714409"/>
      <w:r>
        <w:rPr>
          <w:rStyle w:val="CharPartNo"/>
        </w:rPr>
        <w:t>Order 20</w:t>
      </w:r>
      <w:r>
        <w:t> — </w:t>
      </w:r>
      <w:r>
        <w:rPr>
          <w:rStyle w:val="CharPartText"/>
        </w:rPr>
        <w:t>Pleadings</w:t>
      </w:r>
      <w:bookmarkEnd w:id="260"/>
    </w:p>
    <w:p>
      <w:pPr>
        <w:pStyle w:val="Heading5"/>
        <w:rPr>
          <w:snapToGrid w:val="0"/>
        </w:rPr>
      </w:pPr>
      <w:bookmarkStart w:id="261" w:name="_Toc386714410"/>
      <w:r>
        <w:rPr>
          <w:rStyle w:val="CharSectno"/>
        </w:rPr>
        <w:t>1</w:t>
      </w:r>
      <w:r>
        <w:rPr>
          <w:snapToGrid w:val="0"/>
        </w:rPr>
        <w:t>.</w:t>
      </w:r>
      <w:r>
        <w:rPr>
          <w:snapToGrid w:val="0"/>
        </w:rPr>
        <w:tab/>
        <w:t>Statement of claim, service of</w:t>
      </w:r>
      <w:bookmarkEnd w:id="261"/>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in Gazette 12 Jun 2012 p. 2451.]</w:t>
      </w:r>
    </w:p>
    <w:p>
      <w:pPr>
        <w:pStyle w:val="Heading5"/>
        <w:rPr>
          <w:snapToGrid w:val="0"/>
        </w:rPr>
      </w:pPr>
      <w:bookmarkStart w:id="262" w:name="_Toc386714411"/>
      <w:r>
        <w:rPr>
          <w:rStyle w:val="CharSectno"/>
        </w:rPr>
        <w:t>2</w:t>
      </w:r>
      <w:r>
        <w:rPr>
          <w:snapToGrid w:val="0"/>
        </w:rPr>
        <w:t>.</w:t>
      </w:r>
      <w:r>
        <w:rPr>
          <w:snapToGrid w:val="0"/>
        </w:rPr>
        <w:tab/>
        <w:t>Statement of claim, content of</w:t>
      </w:r>
      <w:bookmarkEnd w:id="262"/>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in Gazette 28 Jun 2011 p. 2552.]</w:t>
      </w:r>
    </w:p>
    <w:p>
      <w:pPr>
        <w:pStyle w:val="Heading5"/>
        <w:rPr>
          <w:snapToGrid w:val="0"/>
        </w:rPr>
      </w:pPr>
      <w:bookmarkStart w:id="263" w:name="_Toc386714412"/>
      <w:r>
        <w:rPr>
          <w:rStyle w:val="CharSectno"/>
        </w:rPr>
        <w:t>3</w:t>
      </w:r>
      <w:r>
        <w:rPr>
          <w:snapToGrid w:val="0"/>
        </w:rPr>
        <w:t>.</w:t>
      </w:r>
      <w:r>
        <w:rPr>
          <w:snapToGrid w:val="0"/>
        </w:rPr>
        <w:tab/>
        <w:t>Pleadings etc. to be filed before service</w:t>
      </w:r>
      <w:bookmarkEnd w:id="263"/>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 28 Jun 2011 p. 2552.]</w:t>
      </w:r>
    </w:p>
    <w:p>
      <w:pPr>
        <w:pStyle w:val="Heading5"/>
        <w:rPr>
          <w:snapToGrid w:val="0"/>
        </w:rPr>
      </w:pPr>
      <w:bookmarkStart w:id="264" w:name="_Toc386714413"/>
      <w:r>
        <w:rPr>
          <w:rStyle w:val="CharSectno"/>
        </w:rPr>
        <w:t>4</w:t>
      </w:r>
      <w:r>
        <w:rPr>
          <w:snapToGrid w:val="0"/>
        </w:rPr>
        <w:t>.</w:t>
      </w:r>
      <w:r>
        <w:rPr>
          <w:snapToGrid w:val="0"/>
        </w:rPr>
        <w:tab/>
        <w:t>Defence, service of</w:t>
      </w:r>
      <w:bookmarkEnd w:id="264"/>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in Gazette 28 Jun 2011 p. 2552.]</w:t>
      </w:r>
    </w:p>
    <w:p>
      <w:pPr>
        <w:pStyle w:val="Heading5"/>
        <w:rPr>
          <w:snapToGrid w:val="0"/>
        </w:rPr>
      </w:pPr>
      <w:bookmarkStart w:id="265" w:name="_Toc386714414"/>
      <w:r>
        <w:rPr>
          <w:rStyle w:val="CharSectno"/>
        </w:rPr>
        <w:t>5</w:t>
      </w:r>
      <w:r>
        <w:rPr>
          <w:snapToGrid w:val="0"/>
        </w:rPr>
        <w:t>.</w:t>
      </w:r>
      <w:r>
        <w:rPr>
          <w:snapToGrid w:val="0"/>
        </w:rPr>
        <w:tab/>
        <w:t>Reply and defence to counterclaim, service of</w:t>
      </w:r>
      <w:bookmarkEnd w:id="265"/>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266" w:name="_Toc386714415"/>
      <w:r>
        <w:rPr>
          <w:rStyle w:val="CharSectno"/>
        </w:rPr>
        <w:t>6</w:t>
      </w:r>
      <w:r>
        <w:rPr>
          <w:snapToGrid w:val="0"/>
        </w:rPr>
        <w:t>.</w:t>
      </w:r>
      <w:r>
        <w:rPr>
          <w:snapToGrid w:val="0"/>
        </w:rPr>
        <w:tab/>
        <w:t>Pleadings subsequent to reply etc., leave required for</w:t>
      </w:r>
      <w:bookmarkEnd w:id="266"/>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267" w:name="_Toc386714416"/>
      <w:r>
        <w:rPr>
          <w:rStyle w:val="CharSectno"/>
        </w:rPr>
        <w:t>7</w:t>
      </w:r>
      <w:r>
        <w:rPr>
          <w:snapToGrid w:val="0"/>
        </w:rPr>
        <w:t>.</w:t>
      </w:r>
      <w:r>
        <w:rPr>
          <w:snapToGrid w:val="0"/>
        </w:rPr>
        <w:tab/>
        <w:t>Pleadings, formal requirements of</w:t>
      </w:r>
      <w:bookmarkEnd w:id="267"/>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28 Jun 2011 p. 2552.] </w:t>
      </w:r>
    </w:p>
    <w:p>
      <w:pPr>
        <w:pStyle w:val="Heading5"/>
        <w:rPr>
          <w:snapToGrid w:val="0"/>
        </w:rPr>
      </w:pPr>
      <w:bookmarkStart w:id="268" w:name="_Toc386714417"/>
      <w:r>
        <w:rPr>
          <w:rStyle w:val="CharSectno"/>
        </w:rPr>
        <w:t>8</w:t>
      </w:r>
      <w:r>
        <w:rPr>
          <w:snapToGrid w:val="0"/>
        </w:rPr>
        <w:t>.</w:t>
      </w:r>
      <w:r>
        <w:rPr>
          <w:snapToGrid w:val="0"/>
        </w:rPr>
        <w:tab/>
        <w:t>Facts, not evidence, to be pleaded</w:t>
      </w:r>
      <w:bookmarkEnd w:id="268"/>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in Gazette 28 Jun 2011 p. 2552.]</w:t>
      </w:r>
    </w:p>
    <w:p>
      <w:pPr>
        <w:pStyle w:val="Heading5"/>
        <w:rPr>
          <w:snapToGrid w:val="0"/>
        </w:rPr>
      </w:pPr>
      <w:bookmarkStart w:id="269" w:name="_Toc386714418"/>
      <w:r>
        <w:rPr>
          <w:rStyle w:val="CharSectno"/>
        </w:rPr>
        <w:t>9</w:t>
      </w:r>
      <w:r>
        <w:rPr>
          <w:snapToGrid w:val="0"/>
        </w:rPr>
        <w:t>.</w:t>
      </w:r>
      <w:r>
        <w:rPr>
          <w:snapToGrid w:val="0"/>
        </w:rPr>
        <w:tab/>
        <w:t>Matters which must be specifically pleaded</w:t>
      </w:r>
      <w:bookmarkEnd w:id="269"/>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28 Jun 2011 p. 2552.] </w:t>
      </w:r>
    </w:p>
    <w:p>
      <w:pPr>
        <w:pStyle w:val="Heading5"/>
        <w:rPr>
          <w:snapToGrid w:val="0"/>
        </w:rPr>
      </w:pPr>
      <w:bookmarkStart w:id="270" w:name="_Toc386714419"/>
      <w:r>
        <w:rPr>
          <w:rStyle w:val="CharSectno"/>
        </w:rPr>
        <w:t>10</w:t>
      </w:r>
      <w:r>
        <w:rPr>
          <w:snapToGrid w:val="0"/>
        </w:rPr>
        <w:t>.</w:t>
      </w:r>
      <w:r>
        <w:rPr>
          <w:snapToGrid w:val="0"/>
        </w:rPr>
        <w:tab/>
        <w:t>Matter may be pleaded whenever arising</w:t>
      </w:r>
      <w:bookmarkEnd w:id="270"/>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271" w:name="_Toc386714420"/>
      <w:r>
        <w:rPr>
          <w:rStyle w:val="CharSectno"/>
        </w:rPr>
        <w:t>11</w:t>
      </w:r>
      <w:r>
        <w:rPr>
          <w:snapToGrid w:val="0"/>
        </w:rPr>
        <w:t>.</w:t>
      </w:r>
      <w:r>
        <w:rPr>
          <w:snapToGrid w:val="0"/>
        </w:rPr>
        <w:tab/>
        <w:t>Party’s pleadings to be consistent</w:t>
      </w:r>
      <w:bookmarkEnd w:id="271"/>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in Gazette 28 Jun 2011 p. 2552.]</w:t>
      </w:r>
    </w:p>
    <w:p>
      <w:pPr>
        <w:pStyle w:val="Heading5"/>
        <w:rPr>
          <w:snapToGrid w:val="0"/>
        </w:rPr>
      </w:pPr>
      <w:bookmarkStart w:id="272" w:name="_Toc386714421"/>
      <w:r>
        <w:rPr>
          <w:rStyle w:val="CharSectno"/>
        </w:rPr>
        <w:t>12</w:t>
      </w:r>
      <w:r>
        <w:rPr>
          <w:snapToGrid w:val="0"/>
        </w:rPr>
        <w:t>.</w:t>
      </w:r>
      <w:r>
        <w:rPr>
          <w:snapToGrid w:val="0"/>
        </w:rPr>
        <w:tab/>
        <w:t>Points of law may be pleaded</w:t>
      </w:r>
      <w:bookmarkEnd w:id="272"/>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273" w:name="_Toc386714422"/>
      <w:r>
        <w:rPr>
          <w:rStyle w:val="CharSectno"/>
        </w:rPr>
        <w:t>13</w:t>
      </w:r>
      <w:r>
        <w:rPr>
          <w:snapToGrid w:val="0"/>
        </w:rPr>
        <w:t>.</w:t>
      </w:r>
      <w:r>
        <w:rPr>
          <w:snapToGrid w:val="0"/>
        </w:rPr>
        <w:tab/>
        <w:t>Particulars of claims etc.</w:t>
      </w:r>
      <w:bookmarkEnd w:id="273"/>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28 Jun 2011 p. 2552.] </w:t>
      </w:r>
    </w:p>
    <w:p>
      <w:pPr>
        <w:pStyle w:val="Heading5"/>
        <w:rPr>
          <w:snapToGrid w:val="0"/>
        </w:rPr>
      </w:pPr>
      <w:bookmarkStart w:id="274" w:name="_Toc386714423"/>
      <w:r>
        <w:rPr>
          <w:rStyle w:val="CharSectno"/>
        </w:rPr>
        <w:t>13A</w:t>
      </w:r>
      <w:r>
        <w:rPr>
          <w:snapToGrid w:val="0"/>
        </w:rPr>
        <w:t>.</w:t>
      </w:r>
      <w:r>
        <w:rPr>
          <w:snapToGrid w:val="0"/>
        </w:rPr>
        <w:tab/>
        <w:t>Particulars in defamation actions</w:t>
      </w:r>
      <w:bookmarkEnd w:id="274"/>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275" w:name="_Toc386714424"/>
      <w:r>
        <w:rPr>
          <w:rStyle w:val="CharSectno"/>
        </w:rPr>
        <w:t>14</w:t>
      </w:r>
      <w:r>
        <w:rPr>
          <w:snapToGrid w:val="0"/>
        </w:rPr>
        <w:t>.</w:t>
      </w:r>
      <w:r>
        <w:rPr>
          <w:snapToGrid w:val="0"/>
        </w:rPr>
        <w:tab/>
        <w:t>Admissions, traverses etc.</w:t>
      </w:r>
      <w:bookmarkEnd w:id="275"/>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in Gazette 28 Jun 2011 p. 2552.]</w:t>
      </w:r>
    </w:p>
    <w:p>
      <w:pPr>
        <w:pStyle w:val="Heading5"/>
        <w:rPr>
          <w:snapToGrid w:val="0"/>
        </w:rPr>
      </w:pPr>
      <w:bookmarkStart w:id="276" w:name="_Toc386714425"/>
      <w:r>
        <w:rPr>
          <w:rStyle w:val="CharSectno"/>
        </w:rPr>
        <w:t>15</w:t>
      </w:r>
      <w:r>
        <w:rPr>
          <w:snapToGrid w:val="0"/>
        </w:rPr>
        <w:t>.</w:t>
      </w:r>
      <w:r>
        <w:rPr>
          <w:snapToGrid w:val="0"/>
        </w:rPr>
        <w:tab/>
        <w:t>Denial by joinder of issue</w:t>
      </w:r>
      <w:bookmarkEnd w:id="276"/>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in Gazette 28 Jun 2011 p. 2552.]</w:t>
      </w:r>
    </w:p>
    <w:p>
      <w:pPr>
        <w:pStyle w:val="Heading5"/>
        <w:spacing w:before="240"/>
        <w:rPr>
          <w:snapToGrid w:val="0"/>
        </w:rPr>
      </w:pPr>
      <w:bookmarkStart w:id="277" w:name="_Toc386714426"/>
      <w:r>
        <w:rPr>
          <w:rStyle w:val="CharSectno"/>
        </w:rPr>
        <w:t>16</w:t>
      </w:r>
      <w:r>
        <w:rPr>
          <w:snapToGrid w:val="0"/>
        </w:rPr>
        <w:t>.</w:t>
      </w:r>
      <w:r>
        <w:rPr>
          <w:snapToGrid w:val="0"/>
        </w:rPr>
        <w:tab/>
        <w:t>Defence of tender not available without payment into court</w:t>
      </w:r>
      <w:bookmarkEnd w:id="277"/>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278" w:name="_Toc386714427"/>
      <w:r>
        <w:rPr>
          <w:rStyle w:val="CharSectno"/>
        </w:rPr>
        <w:t>17</w:t>
      </w:r>
      <w:r>
        <w:rPr>
          <w:snapToGrid w:val="0"/>
        </w:rPr>
        <w:t>.</w:t>
      </w:r>
      <w:r>
        <w:rPr>
          <w:snapToGrid w:val="0"/>
        </w:rPr>
        <w:tab/>
        <w:t>Defence of set</w:t>
      </w:r>
      <w:r>
        <w:rPr>
          <w:snapToGrid w:val="0"/>
        </w:rPr>
        <w:noBreakHyphen/>
        <w:t>off</w:t>
      </w:r>
      <w:bookmarkEnd w:id="278"/>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279" w:name="_Toc386714428"/>
      <w:r>
        <w:rPr>
          <w:rStyle w:val="CharSectno"/>
        </w:rPr>
        <w:t>18</w:t>
      </w:r>
      <w:r>
        <w:rPr>
          <w:snapToGrid w:val="0"/>
        </w:rPr>
        <w:t>.</w:t>
      </w:r>
      <w:r>
        <w:rPr>
          <w:snapToGrid w:val="0"/>
        </w:rPr>
        <w:tab/>
        <w:t>Counterclaim and defence to counterclaim</w:t>
      </w:r>
      <w:bookmarkEnd w:id="279"/>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280" w:name="_Toc386714429"/>
      <w:r>
        <w:rPr>
          <w:rStyle w:val="CharSectno"/>
        </w:rPr>
        <w:t>19</w:t>
      </w:r>
      <w:r>
        <w:rPr>
          <w:snapToGrid w:val="0"/>
        </w:rPr>
        <w:t>.</w:t>
      </w:r>
      <w:r>
        <w:rPr>
          <w:snapToGrid w:val="0"/>
        </w:rPr>
        <w:tab/>
        <w:t>Striking out pleadings etc.</w:t>
      </w:r>
      <w:bookmarkEnd w:id="280"/>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t xml:space="preserve">Subject to </w:t>
      </w:r>
      <w:r>
        <w:t>subrule</w:t>
      </w:r>
      <w:r>
        <w:rPr>
          <w:snapToGrid w:val="0"/>
        </w:rPr>
        <w:t xml:space="preserve"> (4) an application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28 Jun 2011 p. 2552 and 2553.] </w:t>
      </w:r>
    </w:p>
    <w:p>
      <w:pPr>
        <w:pStyle w:val="Heading5"/>
        <w:rPr>
          <w:snapToGrid w:val="0"/>
        </w:rPr>
      </w:pPr>
      <w:bookmarkStart w:id="281" w:name="_Toc386714430"/>
      <w:r>
        <w:rPr>
          <w:rStyle w:val="CharSectno"/>
        </w:rPr>
        <w:t>20</w:t>
      </w:r>
      <w:r>
        <w:rPr>
          <w:snapToGrid w:val="0"/>
        </w:rPr>
        <w:t>.</w:t>
      </w:r>
      <w:r>
        <w:rPr>
          <w:snapToGrid w:val="0"/>
        </w:rPr>
        <w:tab/>
        <w:t>Close of pleadings</w:t>
      </w:r>
      <w:bookmarkEnd w:id="281"/>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in Gazette 28 Jun 2011 p. 2552.]</w:t>
      </w:r>
    </w:p>
    <w:p>
      <w:pPr>
        <w:pStyle w:val="Heading5"/>
        <w:rPr>
          <w:snapToGrid w:val="0"/>
        </w:rPr>
      </w:pPr>
      <w:bookmarkStart w:id="282" w:name="_Toc386714431"/>
      <w:r>
        <w:rPr>
          <w:rStyle w:val="CharSectno"/>
        </w:rPr>
        <w:t>21</w:t>
      </w:r>
      <w:r>
        <w:rPr>
          <w:snapToGrid w:val="0"/>
        </w:rPr>
        <w:t>.</w:t>
      </w:r>
      <w:r>
        <w:rPr>
          <w:snapToGrid w:val="0"/>
        </w:rPr>
        <w:tab/>
        <w:t>Trial without pleadings</w:t>
      </w:r>
      <w:bookmarkEnd w:id="282"/>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w:t>
      </w:r>
    </w:p>
    <w:p>
      <w:pPr>
        <w:pStyle w:val="Heading5"/>
        <w:rPr>
          <w:snapToGrid w:val="0"/>
        </w:rPr>
      </w:pPr>
      <w:bookmarkStart w:id="283" w:name="_Toc386714432"/>
      <w:r>
        <w:rPr>
          <w:rStyle w:val="CharSectno"/>
        </w:rPr>
        <w:t>22</w:t>
      </w:r>
      <w:r>
        <w:rPr>
          <w:snapToGrid w:val="0"/>
        </w:rPr>
        <w:t>.</w:t>
      </w:r>
      <w:r>
        <w:rPr>
          <w:snapToGrid w:val="0"/>
        </w:rPr>
        <w:tab/>
        <w:t>Preparation of issues</w:t>
      </w:r>
      <w:bookmarkEnd w:id="283"/>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284" w:name="_Toc386714433"/>
      <w:r>
        <w:rPr>
          <w:rStyle w:val="CharSectno"/>
        </w:rPr>
        <w:t>23</w:t>
      </w:r>
      <w:r>
        <w:rPr>
          <w:snapToGrid w:val="0"/>
        </w:rPr>
        <w:t>.</w:t>
      </w:r>
      <w:r>
        <w:rPr>
          <w:snapToGrid w:val="0"/>
        </w:rPr>
        <w:tab/>
        <w:t>Collision between vessels, content etc. of Preliminary Act</w:t>
      </w:r>
      <w:bookmarkEnd w:id="284"/>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in Gazette 28 Jun 2011 p. 2553</w:t>
      </w:r>
      <w:r>
        <w:noBreakHyphen/>
        <w:t>4.]</w:t>
      </w:r>
    </w:p>
    <w:p>
      <w:pPr>
        <w:pStyle w:val="Heading5"/>
        <w:rPr>
          <w:snapToGrid w:val="0"/>
        </w:rPr>
      </w:pPr>
      <w:bookmarkStart w:id="285" w:name="_Toc386714434"/>
      <w:r>
        <w:rPr>
          <w:rStyle w:val="CharSectno"/>
        </w:rPr>
        <w:t>24</w:t>
      </w:r>
      <w:r>
        <w:rPr>
          <w:snapToGrid w:val="0"/>
        </w:rPr>
        <w:t>.</w:t>
      </w:r>
      <w:r>
        <w:rPr>
          <w:snapToGrid w:val="0"/>
        </w:rPr>
        <w:tab/>
        <w:t>Failure to lodge Preliminary Act</w:t>
      </w:r>
      <w:bookmarkEnd w:id="285"/>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286" w:name="_Toc386714435"/>
      <w:r>
        <w:rPr>
          <w:rStyle w:val="CharPartNo"/>
        </w:rPr>
        <w:t>Order 21</w:t>
      </w:r>
      <w:r>
        <w:t> — </w:t>
      </w:r>
      <w:r>
        <w:rPr>
          <w:rStyle w:val="CharPartText"/>
        </w:rPr>
        <w:t>Amendment</w:t>
      </w:r>
      <w:bookmarkEnd w:id="286"/>
    </w:p>
    <w:p>
      <w:pPr>
        <w:pStyle w:val="Heading5"/>
        <w:rPr>
          <w:snapToGrid w:val="0"/>
        </w:rPr>
      </w:pPr>
      <w:bookmarkStart w:id="287" w:name="_Toc386714436"/>
      <w:r>
        <w:rPr>
          <w:rStyle w:val="CharSectno"/>
        </w:rPr>
        <w:t>1</w:t>
      </w:r>
      <w:r>
        <w:rPr>
          <w:snapToGrid w:val="0"/>
        </w:rPr>
        <w:t>.</w:t>
      </w:r>
      <w:r>
        <w:rPr>
          <w:snapToGrid w:val="0"/>
        </w:rPr>
        <w:tab/>
        <w:t>Amending writ without leave</w:t>
      </w:r>
      <w:bookmarkEnd w:id="287"/>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 28 Jun 2011 p. 2552.]</w:t>
      </w:r>
    </w:p>
    <w:p>
      <w:pPr>
        <w:pStyle w:val="Heading5"/>
        <w:rPr>
          <w:snapToGrid w:val="0"/>
        </w:rPr>
      </w:pPr>
      <w:bookmarkStart w:id="288" w:name="_Toc386714437"/>
      <w:r>
        <w:rPr>
          <w:rStyle w:val="CharSectno"/>
        </w:rPr>
        <w:t>2</w:t>
      </w:r>
      <w:r>
        <w:rPr>
          <w:snapToGrid w:val="0"/>
        </w:rPr>
        <w:t>.</w:t>
      </w:r>
      <w:r>
        <w:rPr>
          <w:snapToGrid w:val="0"/>
        </w:rPr>
        <w:tab/>
        <w:t>Amending memorandum of appearance</w:t>
      </w:r>
      <w:bookmarkEnd w:id="288"/>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289" w:name="_Toc386714438"/>
      <w:r>
        <w:rPr>
          <w:rStyle w:val="CharSectno"/>
        </w:rPr>
        <w:t>3</w:t>
      </w:r>
      <w:r>
        <w:t>.</w:t>
      </w:r>
      <w:r>
        <w:tab/>
        <w:t>Amending pleadings without leave</w:t>
      </w:r>
      <w:bookmarkEnd w:id="289"/>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290" w:name="_Toc386714439"/>
      <w:r>
        <w:rPr>
          <w:rStyle w:val="CharSectno"/>
        </w:rPr>
        <w:t>5</w:t>
      </w:r>
      <w:r>
        <w:rPr>
          <w:snapToGrid w:val="0"/>
        </w:rPr>
        <w:t>.</w:t>
      </w:r>
      <w:r>
        <w:rPr>
          <w:snapToGrid w:val="0"/>
        </w:rPr>
        <w:tab/>
        <w:t>Amending writ or pleading with leave</w:t>
      </w:r>
      <w:bookmarkEnd w:id="290"/>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 and</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 xml:space="preserve">Where an application to the Court for leave to make the amendment mentioned in </w:t>
      </w:r>
      <w:r>
        <w:t>subrule</w:t>
      </w:r>
      <w:r>
        <w:rPr>
          <w:snapToGrid w:val="0"/>
        </w:rPr>
        <w:t xml:space="preserve"> (3), (4) or (5) is made after any relevant period of limitation current at the date of issue of the writ has expired, the Court may nevertheless grant such leave in the circumstances mentioned in that </w:t>
      </w:r>
      <w:r>
        <w:t>subrule</w:t>
      </w:r>
      <w:r>
        <w:rPr>
          <w:snapToGrid w:val="0"/>
        </w:rPr>
        <w:t xml:space="preserve"> if it thinks it just to do so.</w:t>
      </w:r>
    </w:p>
    <w:p>
      <w:pPr>
        <w:pStyle w:val="Subsection"/>
        <w:rPr>
          <w:snapToGrid w:val="0"/>
        </w:rPr>
      </w:pPr>
      <w:r>
        <w:rPr>
          <w:snapToGrid w:val="0"/>
        </w:rPr>
        <w:tab/>
        <w:t>(3)</w:t>
      </w:r>
      <w:r>
        <w:rPr>
          <w:snapToGrid w:val="0"/>
        </w:rPr>
        <w:tab/>
        <w:t xml:space="preserve">An amendment to correct the name of a party may be allowed under </w:t>
      </w:r>
      <w:r>
        <w:t>subrule</w:t>
      </w:r>
      <w:r>
        <w:rPr>
          <w:snapToGrid w:val="0"/>
        </w:rPr>
        <w:t>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 xml:space="preserve">An amendment to alter the capacity in which a party sues (whether as plaintiff or as defendant by counterclaim) may be allowed under </w:t>
      </w:r>
      <w:r>
        <w:t>subrule</w:t>
      </w:r>
      <w:r>
        <w:rPr>
          <w:snapToGrid w:val="0"/>
        </w:rPr>
        <w:t>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 xml:space="preserve">An amendment may be allowed under </w:t>
      </w:r>
      <w:r>
        <w:t>subrule</w:t>
      </w:r>
      <w:r>
        <w:rPr>
          <w:snapToGrid w:val="0"/>
        </w:rPr>
        <w:t>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28 Jun 2011 p. 2552.] </w:t>
      </w:r>
    </w:p>
    <w:p>
      <w:pPr>
        <w:pStyle w:val="Heading5"/>
        <w:spacing w:before="180"/>
        <w:rPr>
          <w:snapToGrid w:val="0"/>
        </w:rPr>
      </w:pPr>
      <w:bookmarkStart w:id="291" w:name="_Toc386714440"/>
      <w:r>
        <w:rPr>
          <w:rStyle w:val="CharSectno"/>
        </w:rPr>
        <w:t>6</w:t>
      </w:r>
      <w:r>
        <w:rPr>
          <w:snapToGrid w:val="0"/>
        </w:rPr>
        <w:t>.</w:t>
      </w:r>
      <w:r>
        <w:rPr>
          <w:snapToGrid w:val="0"/>
        </w:rPr>
        <w:tab/>
        <w:t>Amending other originating process</w:t>
      </w:r>
      <w:bookmarkEnd w:id="291"/>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292" w:name="_Toc386714441"/>
      <w:r>
        <w:rPr>
          <w:rStyle w:val="CharSectno"/>
        </w:rPr>
        <w:t>7</w:t>
      </w:r>
      <w:r>
        <w:rPr>
          <w:snapToGrid w:val="0"/>
        </w:rPr>
        <w:t>.</w:t>
      </w:r>
      <w:r>
        <w:rPr>
          <w:snapToGrid w:val="0"/>
        </w:rPr>
        <w:tab/>
        <w:t>Amending other documents</w:t>
      </w:r>
      <w:bookmarkEnd w:id="292"/>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293" w:name="_Toc386714442"/>
      <w:r>
        <w:rPr>
          <w:rStyle w:val="CharSectno"/>
        </w:rPr>
        <w:t>8</w:t>
      </w:r>
      <w:r>
        <w:rPr>
          <w:snapToGrid w:val="0"/>
        </w:rPr>
        <w:t>.</w:t>
      </w:r>
      <w:r>
        <w:rPr>
          <w:snapToGrid w:val="0"/>
        </w:rPr>
        <w:tab/>
        <w:t>Failure to amend after order</w:t>
      </w:r>
      <w:bookmarkEnd w:id="293"/>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294" w:name="_Toc386714443"/>
      <w:r>
        <w:rPr>
          <w:rStyle w:val="CharSectno"/>
        </w:rPr>
        <w:t>9</w:t>
      </w:r>
      <w:r>
        <w:rPr>
          <w:snapToGrid w:val="0"/>
        </w:rPr>
        <w:t>.</w:t>
      </w:r>
      <w:r>
        <w:rPr>
          <w:snapToGrid w:val="0"/>
        </w:rPr>
        <w:tab/>
        <w:t>How amendments to be made</w:t>
      </w:r>
      <w:bookmarkEnd w:id="294"/>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(1), and subject to any direction given under rule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in Gazette 24 Jan 1995 p. 272; 28 Jul 2010 p. 3463; 28 Jun 2011 p. 2552.] </w:t>
      </w:r>
    </w:p>
    <w:p>
      <w:pPr>
        <w:pStyle w:val="Heading5"/>
        <w:rPr>
          <w:snapToGrid w:val="0"/>
        </w:rPr>
      </w:pPr>
      <w:bookmarkStart w:id="295" w:name="_Toc386714444"/>
      <w:r>
        <w:rPr>
          <w:rStyle w:val="CharSectno"/>
        </w:rPr>
        <w:t>10</w:t>
      </w:r>
      <w:r>
        <w:rPr>
          <w:snapToGrid w:val="0"/>
        </w:rPr>
        <w:t>.</w:t>
      </w:r>
      <w:r>
        <w:rPr>
          <w:snapToGrid w:val="0"/>
        </w:rPr>
        <w:tab/>
        <w:t>Clerical errors etc., correcting (slip rule)</w:t>
      </w:r>
      <w:bookmarkEnd w:id="295"/>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296" w:name="_Toc386714445"/>
      <w:r>
        <w:rPr>
          <w:rStyle w:val="CharSectno"/>
        </w:rPr>
        <w:t>11</w:t>
      </w:r>
      <w:r>
        <w:t>.</w:t>
      </w:r>
      <w:r>
        <w:tab/>
        <w:t>Service of amended documents</w:t>
      </w:r>
      <w:bookmarkEnd w:id="296"/>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Heading2"/>
        <w:rPr>
          <w:b w:val="0"/>
        </w:rPr>
      </w:pPr>
      <w:bookmarkStart w:id="297" w:name="_Toc386714446"/>
      <w:r>
        <w:rPr>
          <w:rStyle w:val="CharPartNo"/>
        </w:rPr>
        <w:t>Order 22</w:t>
      </w:r>
      <w:r>
        <w:t> — </w:t>
      </w:r>
      <w:r>
        <w:rPr>
          <w:rStyle w:val="CharPartText"/>
        </w:rPr>
        <w:t>Default of pleadings</w:t>
      </w:r>
      <w:bookmarkEnd w:id="297"/>
    </w:p>
    <w:p>
      <w:pPr>
        <w:pStyle w:val="Heading5"/>
        <w:rPr>
          <w:snapToGrid w:val="0"/>
        </w:rPr>
      </w:pPr>
      <w:bookmarkStart w:id="298" w:name="_Toc386714447"/>
      <w:r>
        <w:rPr>
          <w:rStyle w:val="CharSectno"/>
        </w:rPr>
        <w:t>1</w:t>
      </w:r>
      <w:r>
        <w:rPr>
          <w:snapToGrid w:val="0"/>
        </w:rPr>
        <w:t>.</w:t>
      </w:r>
      <w:r>
        <w:rPr>
          <w:snapToGrid w:val="0"/>
        </w:rPr>
        <w:tab/>
        <w:t>Default in service of statement of claim</w:t>
      </w:r>
      <w:bookmarkEnd w:id="298"/>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299" w:name="_Toc386714448"/>
      <w:r>
        <w:rPr>
          <w:rStyle w:val="CharSectno"/>
        </w:rPr>
        <w:t>2</w:t>
      </w:r>
      <w:r>
        <w:rPr>
          <w:snapToGrid w:val="0"/>
        </w:rPr>
        <w:t>.</w:t>
      </w:r>
      <w:r>
        <w:rPr>
          <w:snapToGrid w:val="0"/>
        </w:rPr>
        <w:tab/>
        <w:t>Default of defence to claim for liquidated demand</w:t>
      </w:r>
      <w:bookmarkEnd w:id="299"/>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300" w:name="_Toc386714449"/>
      <w:r>
        <w:rPr>
          <w:rStyle w:val="CharSectno"/>
        </w:rPr>
        <w:t>3</w:t>
      </w:r>
      <w:r>
        <w:rPr>
          <w:snapToGrid w:val="0"/>
        </w:rPr>
        <w:t>.</w:t>
      </w:r>
      <w:r>
        <w:rPr>
          <w:snapToGrid w:val="0"/>
        </w:rPr>
        <w:tab/>
        <w:t>Default of defence to claim for unliquidated damages</w:t>
      </w:r>
      <w:bookmarkEnd w:id="300"/>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301" w:name="_Toc386714450"/>
      <w:r>
        <w:rPr>
          <w:rStyle w:val="CharSectno"/>
        </w:rPr>
        <w:t>4</w:t>
      </w:r>
      <w:r>
        <w:rPr>
          <w:snapToGrid w:val="0"/>
        </w:rPr>
        <w:t>.</w:t>
      </w:r>
      <w:r>
        <w:rPr>
          <w:snapToGrid w:val="0"/>
        </w:rPr>
        <w:tab/>
        <w:t>Default of defence to claim in detinue</w:t>
      </w:r>
      <w:bookmarkEnd w:id="301"/>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302" w:name="_Toc386714451"/>
      <w:r>
        <w:rPr>
          <w:rStyle w:val="CharSectno"/>
        </w:rPr>
        <w:t>5</w:t>
      </w:r>
      <w:r>
        <w:rPr>
          <w:snapToGrid w:val="0"/>
        </w:rPr>
        <w:t>.</w:t>
      </w:r>
      <w:r>
        <w:rPr>
          <w:snapToGrid w:val="0"/>
        </w:rPr>
        <w:tab/>
        <w:t>Default of defence to claim for possession of land</w:t>
      </w:r>
      <w:bookmarkEnd w:id="302"/>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303" w:name="_Toc386714452"/>
      <w:r>
        <w:rPr>
          <w:rStyle w:val="CharSectno"/>
        </w:rPr>
        <w:t>6</w:t>
      </w:r>
      <w:r>
        <w:rPr>
          <w:snapToGrid w:val="0"/>
        </w:rPr>
        <w:t>.</w:t>
      </w:r>
      <w:r>
        <w:rPr>
          <w:snapToGrid w:val="0"/>
        </w:rPr>
        <w:tab/>
        <w:t>Default of defence to 2 or more claims in r. 2 to 5</w:t>
      </w:r>
      <w:bookmarkEnd w:id="303"/>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304" w:name="_Toc386714453"/>
      <w:r>
        <w:rPr>
          <w:rStyle w:val="CharSectno"/>
        </w:rPr>
        <w:t>7</w:t>
      </w:r>
      <w:r>
        <w:rPr>
          <w:snapToGrid w:val="0"/>
        </w:rPr>
        <w:t>.</w:t>
      </w:r>
      <w:r>
        <w:rPr>
          <w:snapToGrid w:val="0"/>
        </w:rPr>
        <w:tab/>
        <w:t>Default of defence to other claims</w:t>
      </w:r>
      <w:bookmarkEnd w:id="304"/>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 xml:space="preserve">Where the plaintiff makes such a claim as is mentioned in </w:t>
      </w:r>
      <w:r>
        <w:t>subrule</w:t>
      </w:r>
      <w:r>
        <w:rPr>
          <w:snapToGrid w:val="0"/>
        </w:rPr>
        <w:t> (1) against more than one defendant, then, if one of the defendants makes default as mentioned in that subrule,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 subrule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 subrule (1) must be by summons.</w:t>
      </w:r>
    </w:p>
    <w:p>
      <w:pPr>
        <w:pStyle w:val="Footnotesection"/>
      </w:pPr>
      <w:r>
        <w:tab/>
        <w:t xml:space="preserve">[Rule 7 amended in Gazette 15 Jun 1973 p. 2248; 28 Jun 2011 p. 2552.] </w:t>
      </w:r>
    </w:p>
    <w:p>
      <w:pPr>
        <w:pStyle w:val="Heading5"/>
        <w:rPr>
          <w:snapToGrid w:val="0"/>
        </w:rPr>
      </w:pPr>
      <w:bookmarkStart w:id="305" w:name="_Toc386714454"/>
      <w:r>
        <w:rPr>
          <w:rStyle w:val="CharSectno"/>
        </w:rPr>
        <w:t>8</w:t>
      </w:r>
      <w:r>
        <w:rPr>
          <w:snapToGrid w:val="0"/>
        </w:rPr>
        <w:t>.</w:t>
      </w:r>
      <w:r>
        <w:rPr>
          <w:snapToGrid w:val="0"/>
        </w:rPr>
        <w:tab/>
        <w:t>Default of defence to counterclaim</w:t>
      </w:r>
      <w:bookmarkEnd w:id="305"/>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306" w:name="_Toc386714455"/>
      <w:r>
        <w:rPr>
          <w:rStyle w:val="CharSectno"/>
        </w:rPr>
        <w:t>9</w:t>
      </w:r>
      <w:r>
        <w:rPr>
          <w:snapToGrid w:val="0"/>
        </w:rPr>
        <w:t>.</w:t>
      </w:r>
      <w:r>
        <w:rPr>
          <w:snapToGrid w:val="0"/>
        </w:rPr>
        <w:tab/>
        <w:t>Reference to Court in case of doubt</w:t>
      </w:r>
      <w:bookmarkEnd w:id="306"/>
    </w:p>
    <w:p>
      <w:pPr>
        <w:pStyle w:val="Subsection"/>
        <w:rPr>
          <w:snapToGrid w:val="0"/>
        </w:rPr>
      </w:pPr>
      <w:r>
        <w:rPr>
          <w:snapToGrid w:val="0"/>
        </w:rPr>
        <w:tab/>
      </w:r>
      <w:r>
        <w:rPr>
          <w:snapToGrid w:val="0"/>
        </w:rPr>
        <w:tab/>
        <w:t>Order 13 rule 9 applies mutatis mutandis to a claim by the plaintiff to enter final or interlocutory judgment under the provisions of this Order.</w:t>
      </w:r>
    </w:p>
    <w:p>
      <w:pPr>
        <w:pStyle w:val="Heading5"/>
        <w:rPr>
          <w:snapToGrid w:val="0"/>
        </w:rPr>
      </w:pPr>
      <w:bookmarkStart w:id="307" w:name="_Toc386714456"/>
      <w:r>
        <w:rPr>
          <w:rStyle w:val="CharSectno"/>
        </w:rPr>
        <w:t>10</w:t>
      </w:r>
      <w:r>
        <w:rPr>
          <w:snapToGrid w:val="0"/>
        </w:rPr>
        <w:t>.</w:t>
      </w:r>
      <w:r>
        <w:rPr>
          <w:snapToGrid w:val="0"/>
        </w:rPr>
        <w:tab/>
        <w:t>Setting aside judgment in default</w:t>
      </w:r>
      <w:bookmarkEnd w:id="307"/>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308" w:name="_Toc386714457"/>
      <w:r>
        <w:rPr>
          <w:rStyle w:val="CharPartNo"/>
        </w:rPr>
        <w:t>Order 23</w:t>
      </w:r>
      <w:r>
        <w:t> — </w:t>
      </w:r>
      <w:r>
        <w:rPr>
          <w:rStyle w:val="CharPartText"/>
        </w:rPr>
        <w:t>Discontinuance</w:t>
      </w:r>
      <w:bookmarkEnd w:id="308"/>
    </w:p>
    <w:p>
      <w:pPr>
        <w:pStyle w:val="Heading5"/>
        <w:rPr>
          <w:snapToGrid w:val="0"/>
        </w:rPr>
      </w:pPr>
      <w:bookmarkStart w:id="309" w:name="_Toc386714458"/>
      <w:r>
        <w:rPr>
          <w:rStyle w:val="CharSectno"/>
        </w:rPr>
        <w:t>1</w:t>
      </w:r>
      <w:r>
        <w:rPr>
          <w:snapToGrid w:val="0"/>
        </w:rPr>
        <w:t>.</w:t>
      </w:r>
      <w:r>
        <w:rPr>
          <w:snapToGrid w:val="0"/>
        </w:rPr>
        <w:tab/>
        <w:t>Withdrawing appearance</w:t>
      </w:r>
      <w:bookmarkEnd w:id="309"/>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310" w:name="_Toc386714459"/>
      <w:r>
        <w:rPr>
          <w:rStyle w:val="CharSectno"/>
        </w:rPr>
        <w:t>2</w:t>
      </w:r>
      <w:r>
        <w:rPr>
          <w:snapToGrid w:val="0"/>
        </w:rPr>
        <w:t>.</w:t>
      </w:r>
      <w:r>
        <w:rPr>
          <w:snapToGrid w:val="0"/>
        </w:rPr>
        <w:tab/>
        <w:t>Plaintiff may discontinue; defence etc. may be withdrawn</w:t>
      </w:r>
      <w:bookmarkEnd w:id="310"/>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in Gazette 28 Jun 2011 p. 2552.]</w:t>
      </w:r>
    </w:p>
    <w:p>
      <w:pPr>
        <w:pStyle w:val="Heading5"/>
        <w:rPr>
          <w:snapToGrid w:val="0"/>
        </w:rPr>
      </w:pPr>
      <w:bookmarkStart w:id="311" w:name="_Toc386714460"/>
      <w:r>
        <w:rPr>
          <w:rStyle w:val="CharSectno"/>
        </w:rPr>
        <w:t>3</w:t>
      </w:r>
      <w:r>
        <w:rPr>
          <w:snapToGrid w:val="0"/>
        </w:rPr>
        <w:t>.</w:t>
      </w:r>
      <w:r>
        <w:rPr>
          <w:snapToGrid w:val="0"/>
        </w:rPr>
        <w:tab/>
        <w:t>Costs</w:t>
      </w:r>
      <w:bookmarkEnd w:id="311"/>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312" w:name="_Toc386714461"/>
      <w:r>
        <w:rPr>
          <w:rStyle w:val="CharSectno"/>
        </w:rPr>
        <w:t>4</w:t>
      </w:r>
      <w:r>
        <w:rPr>
          <w:snapToGrid w:val="0"/>
        </w:rPr>
        <w:t>.</w:t>
      </w:r>
      <w:r>
        <w:rPr>
          <w:snapToGrid w:val="0"/>
        </w:rPr>
        <w:tab/>
        <w:t>Subsequent action stayed pending payment</w:t>
      </w:r>
      <w:bookmarkEnd w:id="312"/>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313" w:name="_Toc386714462"/>
      <w:r>
        <w:rPr>
          <w:rStyle w:val="CharSectno"/>
        </w:rPr>
        <w:t>5</w:t>
      </w:r>
      <w:r>
        <w:rPr>
          <w:snapToGrid w:val="0"/>
        </w:rPr>
        <w:t>.</w:t>
      </w:r>
      <w:r>
        <w:rPr>
          <w:snapToGrid w:val="0"/>
        </w:rPr>
        <w:tab/>
        <w:t>Withdrawal of summons</w:t>
      </w:r>
      <w:bookmarkEnd w:id="313"/>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314" w:name="_Toc386714463"/>
      <w:r>
        <w:rPr>
          <w:rStyle w:val="CharPartNo"/>
        </w:rPr>
        <w:t>Order 24</w:t>
      </w:r>
      <w:r>
        <w:t> — </w:t>
      </w:r>
      <w:r>
        <w:rPr>
          <w:rStyle w:val="CharPartText"/>
        </w:rPr>
        <w:t>Payment into court — offers to consent to judgment</w:t>
      </w:r>
      <w:bookmarkEnd w:id="314"/>
    </w:p>
    <w:p>
      <w:pPr>
        <w:pStyle w:val="Ednotesection"/>
        <w:spacing w:before="180"/>
        <w:ind w:left="890" w:hanging="890"/>
      </w:pPr>
      <w:r>
        <w:t>[</w:t>
      </w:r>
      <w:r>
        <w:rPr>
          <w:b/>
        </w:rPr>
        <w:t>1</w:t>
      </w:r>
      <w:r>
        <w:rPr>
          <w:b/>
        </w:rPr>
        <w:noBreakHyphen/>
        <w:t>8.</w:t>
      </w:r>
      <w:r>
        <w:tab/>
        <w:t xml:space="preserve">Deleted in Gazette 5 Apr 1991 p. 1398.] </w:t>
      </w:r>
    </w:p>
    <w:p>
      <w:pPr>
        <w:pStyle w:val="Heading5"/>
        <w:spacing w:before="180"/>
        <w:rPr>
          <w:snapToGrid w:val="0"/>
        </w:rPr>
      </w:pPr>
      <w:bookmarkStart w:id="315" w:name="_Toc386714464"/>
      <w:r>
        <w:rPr>
          <w:rStyle w:val="CharSectno"/>
        </w:rPr>
        <w:t>9</w:t>
      </w:r>
      <w:r>
        <w:rPr>
          <w:snapToGrid w:val="0"/>
        </w:rPr>
        <w:t>.</w:t>
      </w:r>
      <w:r>
        <w:rPr>
          <w:snapToGrid w:val="0"/>
        </w:rPr>
        <w:tab/>
        <w:t>In certain cases no payment out without order</w:t>
      </w:r>
      <w:bookmarkEnd w:id="315"/>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in Gazette 14 Dec 1979 p. 3869; 30 Nov 1984 p. 3951; 28 Jun 2011 p. 2552.] </w:t>
      </w:r>
    </w:p>
    <w:p>
      <w:pPr>
        <w:pStyle w:val="Ednotesection"/>
        <w:ind w:left="890" w:hanging="890"/>
      </w:pPr>
      <w:r>
        <w:t>[</w:t>
      </w:r>
      <w:r>
        <w:rPr>
          <w:b/>
        </w:rPr>
        <w:t>10.</w:t>
      </w:r>
      <w:r>
        <w:tab/>
        <w:t xml:space="preserve">Deleted in Gazette 5 Apr 1991 p. 1398.] </w:t>
      </w:r>
    </w:p>
    <w:p>
      <w:pPr>
        <w:pStyle w:val="Heading5"/>
        <w:spacing w:before="180"/>
        <w:rPr>
          <w:snapToGrid w:val="0"/>
        </w:rPr>
      </w:pPr>
      <w:bookmarkStart w:id="316" w:name="_Toc386714465"/>
      <w:r>
        <w:rPr>
          <w:rStyle w:val="CharSectno"/>
        </w:rPr>
        <w:t>11</w:t>
      </w:r>
      <w:r>
        <w:rPr>
          <w:snapToGrid w:val="0"/>
        </w:rPr>
        <w:t>.</w:t>
      </w:r>
      <w:r>
        <w:rPr>
          <w:snapToGrid w:val="0"/>
        </w:rPr>
        <w:tab/>
        <w:t>Intestate’s estate, Court may direct some payments without administration</w:t>
      </w:r>
      <w:bookmarkEnd w:id="316"/>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317" w:name="_Toc386714466"/>
      <w:r>
        <w:rPr>
          <w:rStyle w:val="CharSectno"/>
        </w:rPr>
        <w:t>12</w:t>
      </w:r>
      <w:r>
        <w:rPr>
          <w:snapToGrid w:val="0"/>
        </w:rPr>
        <w:t>.</w:t>
      </w:r>
      <w:r>
        <w:rPr>
          <w:snapToGrid w:val="0"/>
        </w:rPr>
        <w:tab/>
        <w:t>Regulations (Sch. 3)</w:t>
      </w:r>
      <w:bookmarkEnd w:id="317"/>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in Gazette 28 Jun 2011 p. 2554.]</w:t>
      </w:r>
    </w:p>
    <w:p>
      <w:pPr>
        <w:pStyle w:val="Heading2"/>
        <w:rPr>
          <w:b w:val="0"/>
        </w:rPr>
      </w:pPr>
      <w:bookmarkStart w:id="318" w:name="_Toc386714467"/>
      <w:r>
        <w:rPr>
          <w:rStyle w:val="CharPartNo"/>
        </w:rPr>
        <w:t>Order 24A</w:t>
      </w:r>
      <w:r>
        <w:t> — </w:t>
      </w:r>
      <w:r>
        <w:rPr>
          <w:rStyle w:val="CharPartText"/>
        </w:rPr>
        <w:t>Offer of compromise</w:t>
      </w:r>
      <w:bookmarkEnd w:id="318"/>
    </w:p>
    <w:p>
      <w:pPr>
        <w:pStyle w:val="Footnoteheading"/>
        <w:ind w:left="890"/>
        <w:rPr>
          <w:snapToGrid w:val="0"/>
        </w:rPr>
      </w:pPr>
      <w:r>
        <w:rPr>
          <w:snapToGrid w:val="0"/>
        </w:rPr>
        <w:tab/>
        <w:t>[Heading inserted in Gazette 5 Apr 1991 p. 1398.]</w:t>
      </w:r>
    </w:p>
    <w:p>
      <w:pPr>
        <w:pStyle w:val="Heading5"/>
        <w:rPr>
          <w:snapToGrid w:val="0"/>
        </w:rPr>
      </w:pPr>
      <w:bookmarkStart w:id="319" w:name="_Toc386714468"/>
      <w:r>
        <w:rPr>
          <w:rStyle w:val="CharSectno"/>
        </w:rPr>
        <w:t>1</w:t>
      </w:r>
      <w:r>
        <w:rPr>
          <w:snapToGrid w:val="0"/>
        </w:rPr>
        <w:t>.</w:t>
      </w:r>
      <w:r>
        <w:rPr>
          <w:snapToGrid w:val="0"/>
        </w:rPr>
        <w:tab/>
        <w:t>How to make offer</w:t>
      </w:r>
      <w:bookmarkEnd w:id="319"/>
    </w:p>
    <w:p>
      <w:pPr>
        <w:pStyle w:val="Subsection"/>
        <w:spacing w:before="180"/>
        <w:rPr>
          <w:snapToGrid w:val="0"/>
        </w:rPr>
      </w:pPr>
      <w:r>
        <w:rPr>
          <w:snapToGrid w:val="0"/>
        </w:rPr>
        <w:tab/>
        <w:t>(1)</w:t>
      </w:r>
      <w:r>
        <w:rPr>
          <w:snapToGrid w:val="0"/>
        </w:rPr>
        <w:tab/>
        <w:t>An offer of compromise is made to a party under this Order by serving a notice of the offer on the party.</w:t>
      </w:r>
    </w:p>
    <w:p>
      <w:pPr>
        <w:pStyle w:val="Subsection"/>
        <w:spacing w:before="180"/>
        <w:rPr>
          <w:snapToGrid w:val="0"/>
        </w:rPr>
      </w:pPr>
      <w:r>
        <w:rPr>
          <w:snapToGrid w:val="0"/>
        </w:rPr>
        <w:tab/>
        <w:t>(2)</w:t>
      </w:r>
      <w:r>
        <w:rPr>
          <w:snapToGrid w:val="0"/>
        </w:rPr>
        <w:tab/>
        <w:t>A notice of offer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bear a statement to the effect that the offer is made under this Order.</w:t>
      </w:r>
    </w:p>
    <w:p>
      <w:pPr>
        <w:pStyle w:val="Footnotesection"/>
      </w:pPr>
      <w:r>
        <w:tab/>
        <w:t xml:space="preserve">[Rule 1 inserted in Gazette 5 Apr 1991 p. 1398.] </w:t>
      </w:r>
    </w:p>
    <w:p>
      <w:pPr>
        <w:pStyle w:val="Heading5"/>
        <w:rPr>
          <w:snapToGrid w:val="0"/>
        </w:rPr>
      </w:pPr>
      <w:bookmarkStart w:id="320" w:name="_Toc386714469"/>
      <w:r>
        <w:rPr>
          <w:rStyle w:val="CharSectno"/>
        </w:rPr>
        <w:t>2</w:t>
      </w:r>
      <w:r>
        <w:rPr>
          <w:snapToGrid w:val="0"/>
        </w:rPr>
        <w:t>.</w:t>
      </w:r>
      <w:r>
        <w:rPr>
          <w:snapToGrid w:val="0"/>
        </w:rPr>
        <w:tab/>
        <w:t>Parties entitled to make offer</w:t>
      </w:r>
      <w:bookmarkEnd w:id="320"/>
    </w:p>
    <w:p>
      <w:pPr>
        <w:pStyle w:val="Subsection"/>
        <w:spacing w:before="180"/>
        <w:rPr>
          <w:snapToGrid w:val="0"/>
        </w:rPr>
      </w:pPr>
      <w:r>
        <w:rPr>
          <w:snapToGrid w:val="0"/>
        </w:rPr>
        <w:tab/>
      </w:r>
      <w:r>
        <w:rPr>
          <w:snapToGrid w:val="0"/>
        </w:rPr>
        <w:tab/>
        <w:t>In any proceedings the plaintiff or the defendant may make to the other an offer to compromise any claim in the proceedings on the terms specified in the notice of offer.</w:t>
      </w:r>
    </w:p>
    <w:p>
      <w:pPr>
        <w:pStyle w:val="Footnotesection"/>
      </w:pPr>
      <w:r>
        <w:tab/>
        <w:t xml:space="preserve">[Rule 2 inserted in Gazette 5 Apr 1991 p. 1399.] </w:t>
      </w:r>
    </w:p>
    <w:p>
      <w:pPr>
        <w:pStyle w:val="Heading5"/>
        <w:spacing w:before="240"/>
        <w:rPr>
          <w:snapToGrid w:val="0"/>
        </w:rPr>
      </w:pPr>
      <w:bookmarkStart w:id="321" w:name="_Toc386714470"/>
      <w:r>
        <w:rPr>
          <w:rStyle w:val="CharSectno"/>
        </w:rPr>
        <w:t>3</w:t>
      </w:r>
      <w:r>
        <w:rPr>
          <w:snapToGrid w:val="0"/>
        </w:rPr>
        <w:t>.</w:t>
      </w:r>
      <w:r>
        <w:rPr>
          <w:snapToGrid w:val="0"/>
        </w:rPr>
        <w:tab/>
        <w:t>Time etc. for making, accepting etc. offer</w:t>
      </w:r>
      <w:bookmarkEnd w:id="321"/>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in Gazette 5 Apr 1991 p. 1399; amended in Gazette 28 Feb 1992 p. 995; 30 Oct 1992 p. 5310; 28 Jun 2011 p. 2552</w:t>
      </w:r>
      <w:r>
        <w:noBreakHyphen/>
        <w:t xml:space="preserve">3.] </w:t>
      </w:r>
    </w:p>
    <w:p>
      <w:pPr>
        <w:pStyle w:val="Heading5"/>
        <w:rPr>
          <w:snapToGrid w:val="0"/>
        </w:rPr>
      </w:pPr>
      <w:bookmarkStart w:id="322" w:name="_Toc386714471"/>
      <w:r>
        <w:rPr>
          <w:rStyle w:val="CharSectno"/>
        </w:rPr>
        <w:t>4</w:t>
      </w:r>
      <w:r>
        <w:rPr>
          <w:snapToGrid w:val="0"/>
        </w:rPr>
        <w:t>.</w:t>
      </w:r>
      <w:r>
        <w:rPr>
          <w:snapToGrid w:val="0"/>
        </w:rPr>
        <w:tab/>
        <w:t>Time for payment of sum offered</w:t>
      </w:r>
      <w:bookmarkEnd w:id="322"/>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323" w:name="_Toc386714472"/>
      <w:r>
        <w:rPr>
          <w:rStyle w:val="CharSectno"/>
        </w:rPr>
        <w:t>5</w:t>
      </w:r>
      <w:r>
        <w:rPr>
          <w:snapToGrid w:val="0"/>
        </w:rPr>
        <w:t>.</w:t>
      </w:r>
      <w:r>
        <w:rPr>
          <w:snapToGrid w:val="0"/>
        </w:rPr>
        <w:tab/>
        <w:t>Withdrawing acceptance of offer</w:t>
      </w:r>
      <w:bookmarkEnd w:id="323"/>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amended in Gazette 28 Jun 2011 p. 2552.] </w:t>
      </w:r>
    </w:p>
    <w:p>
      <w:pPr>
        <w:pStyle w:val="Heading5"/>
        <w:rPr>
          <w:snapToGrid w:val="0"/>
        </w:rPr>
      </w:pPr>
      <w:bookmarkStart w:id="324" w:name="_Toc386714473"/>
      <w:r>
        <w:rPr>
          <w:rStyle w:val="CharSectno"/>
        </w:rPr>
        <w:t>6</w:t>
      </w:r>
      <w:r>
        <w:rPr>
          <w:snapToGrid w:val="0"/>
        </w:rPr>
        <w:t>.</w:t>
      </w:r>
      <w:r>
        <w:rPr>
          <w:snapToGrid w:val="0"/>
        </w:rPr>
        <w:tab/>
        <w:t>Offer without prejudice</w:t>
      </w:r>
      <w:bookmarkEnd w:id="324"/>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325" w:name="_Toc386714474"/>
      <w:r>
        <w:rPr>
          <w:rStyle w:val="CharSectno"/>
        </w:rPr>
        <w:t>7</w:t>
      </w:r>
      <w:r>
        <w:rPr>
          <w:snapToGrid w:val="0"/>
        </w:rPr>
        <w:t>.</w:t>
      </w:r>
      <w:r>
        <w:rPr>
          <w:snapToGrid w:val="0"/>
        </w:rPr>
        <w:tab/>
        <w:t>Disclosure of offer to Court</w:t>
      </w:r>
      <w:bookmarkEnd w:id="325"/>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326" w:name="_Toc386714475"/>
      <w:r>
        <w:rPr>
          <w:rStyle w:val="CharSectno"/>
        </w:rPr>
        <w:t>8</w:t>
      </w:r>
      <w:r>
        <w:rPr>
          <w:snapToGrid w:val="0"/>
        </w:rPr>
        <w:t>.</w:t>
      </w:r>
      <w:r>
        <w:rPr>
          <w:snapToGrid w:val="0"/>
        </w:rPr>
        <w:tab/>
        <w:t>Failure to comply with accepted offer</w:t>
      </w:r>
      <w:bookmarkEnd w:id="326"/>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keepLines/>
        <w:spacing w:before="120"/>
        <w:rPr>
          <w:snapToGrid w:val="0"/>
        </w:rPr>
      </w:pPr>
      <w:r>
        <w:rPr>
          <w:snapToGrid w:val="0"/>
        </w:rPr>
        <w:tab/>
        <w:t>(2)</w:t>
      </w:r>
      <w:r>
        <w:rPr>
          <w:snapToGrid w:val="0"/>
        </w:rPr>
        <w:tab/>
        <w:t>Where a party to an accepted offer fails to comply with the terms of the offer, and a defendant in the proceeding has made a cross</w:t>
      </w:r>
      <w:r>
        <w:rPr>
          <w:snapToGrid w:val="0"/>
        </w:rPr>
        <w:noBreakHyphen/>
        <w:t xml:space="preserve">claim which is not the subject of the accepted offer, the Court may make such order or give such judgment under </w:t>
      </w:r>
      <w:r>
        <w:t>subrule</w:t>
      </w:r>
      <w:r>
        <w:rPr>
          <w:snapToGrid w:val="0"/>
        </w:rPr>
        <w:t> (1) and make such order that the proceeding on the cross</w:t>
      </w:r>
      <w:r>
        <w:rPr>
          <w:snapToGrid w:val="0"/>
        </w:rPr>
        <w:noBreakHyphen/>
        <w:t>claim be continued as it thinks fit.</w:t>
      </w:r>
    </w:p>
    <w:p>
      <w:pPr>
        <w:pStyle w:val="Footnotesection"/>
        <w:ind w:left="890" w:hanging="890"/>
      </w:pPr>
      <w:r>
        <w:tab/>
        <w:t xml:space="preserve">[Rule 8 inserted in Gazette 5 Apr 1991 p. 1400; amended in Gazette 28 Feb 1992 p. 995; 28 Jun 2011 p. 2552.] </w:t>
      </w:r>
    </w:p>
    <w:p>
      <w:pPr>
        <w:pStyle w:val="Heading5"/>
        <w:spacing w:before="180"/>
        <w:rPr>
          <w:snapToGrid w:val="0"/>
        </w:rPr>
      </w:pPr>
      <w:bookmarkStart w:id="327" w:name="_Toc386714476"/>
      <w:r>
        <w:rPr>
          <w:rStyle w:val="CharSectno"/>
        </w:rPr>
        <w:t>9</w:t>
      </w:r>
      <w:r>
        <w:rPr>
          <w:snapToGrid w:val="0"/>
        </w:rPr>
        <w:t>.</w:t>
      </w:r>
      <w:r>
        <w:rPr>
          <w:snapToGrid w:val="0"/>
        </w:rPr>
        <w:tab/>
        <w:t>Multiple defendants</w:t>
      </w:r>
      <w:bookmarkEnd w:id="327"/>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328" w:name="_Toc386714477"/>
      <w:r>
        <w:rPr>
          <w:rStyle w:val="CharSectno"/>
        </w:rPr>
        <w:t>10</w:t>
      </w:r>
      <w:r>
        <w:rPr>
          <w:snapToGrid w:val="0"/>
        </w:rPr>
        <w:t>.</w:t>
      </w:r>
      <w:r>
        <w:rPr>
          <w:snapToGrid w:val="0"/>
        </w:rPr>
        <w:tab/>
        <w:t>Costs</w:t>
      </w:r>
      <w:bookmarkEnd w:id="328"/>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rPr>
          <w:snapToGrid w:val="0"/>
        </w:rPr>
      </w:pPr>
      <w:r>
        <w:rPr>
          <w:snapToGrid w:val="0"/>
        </w:rPr>
        <w:tab/>
        <w:t>(3)</w:t>
      </w:r>
      <w:r>
        <w:rPr>
          <w:snapToGrid w:val="0"/>
        </w:rPr>
        <w:tab/>
      </w:r>
      <w:r>
        <w:t>Subrules</w:t>
      </w:r>
      <w:r>
        <w:rPr>
          <w:snapToGrid w:val="0"/>
        </w:rPr>
        <w:t> (4) to (6) apply to an offer which has not been accepted in the time prescribed by rule 3(8).</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basis.</w:t>
      </w:r>
    </w:p>
    <w:p>
      <w:pPr>
        <w:pStyle w:val="Subsection"/>
      </w:pPr>
      <w:r>
        <w:tab/>
        <w:t>(4a)</w:t>
      </w:r>
      <w:r>
        <w:tab/>
        <w:t>Subrule (4) as it was before 1 March 2007 does not apply to an offer made by a plaintiff before 1 March 2007 unless the plaintiff obtains judgment on the claim to which the offer relates before 1 March 2007.</w:t>
      </w:r>
    </w:p>
    <w:p>
      <w:pPr>
        <w:pStyle w:val="Subsection"/>
        <w:rPr>
          <w:snapToGrid w:val="0"/>
        </w:rPr>
      </w:pPr>
      <w:r>
        <w:rPr>
          <w:snapToGrid w:val="0"/>
        </w:rPr>
        <w:tab/>
        <w:t>(5)</w:t>
      </w:r>
      <w:r>
        <w:rPr>
          <w:snapToGrid w:val="0"/>
        </w:rPr>
        <w:tab/>
        <w:t>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basis.</w:t>
      </w:r>
    </w:p>
    <w:p>
      <w:pPr>
        <w:pStyle w:val="Subsection"/>
        <w:rPr>
          <w:snapToGrid w:val="0"/>
        </w:rPr>
      </w:pPr>
      <w:r>
        <w:rPr>
          <w:snapToGrid w:val="0"/>
        </w:rPr>
        <w:tab/>
        <w:t>(6)</w:t>
      </w:r>
      <w:r>
        <w:rPr>
          <w:snapToGrid w:val="0"/>
        </w:rPr>
        <w:tab/>
        <w:t xml:space="preserve">For the purpose of </w:t>
      </w:r>
      <w:r>
        <w:t>subrule</w:t>
      </w:r>
      <w:r>
        <w:rPr>
          <w:snapToGrid w:val="0"/>
        </w:rPr>
        <w:t>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basis.</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Subsection"/>
        <w:rPr>
          <w:snapToGrid w:val="0"/>
        </w:rPr>
      </w:pPr>
      <w:r>
        <w:rPr>
          <w:snapToGrid w:val="0"/>
        </w:rPr>
        <w:tab/>
        <w:t>(9)</w:t>
      </w:r>
      <w:r>
        <w:rPr>
          <w:snapToGrid w:val="0"/>
        </w:rPr>
        <w:tab/>
      </w:r>
      <w:r>
        <w:t>Subrules</w:t>
      </w:r>
      <w:r>
        <w:rPr>
          <w:snapToGrid w:val="0"/>
        </w:rPr>
        <w:t> (4) and (5) shall not apply unless the Court is satisfied by the party making the offer that the party was at all material times willing and able to carry out what the party offered.</w:t>
      </w:r>
    </w:p>
    <w:p>
      <w:pPr>
        <w:pStyle w:val="Footnotesection"/>
      </w:pPr>
      <w:r>
        <w:tab/>
        <w:t>[Rule 10 inserted in Gazette 5 Apr 1991 p. 1400</w:t>
      </w:r>
      <w:r>
        <w:noBreakHyphen/>
        <w:t>1; amended in Gazette 28 Feb 1992 p. 996; 21 Feb 2007 p. 536; 28 Jun 2011 p. 2552</w:t>
      </w:r>
      <w:r>
        <w:noBreakHyphen/>
        <w:t xml:space="preserve">3.] </w:t>
      </w:r>
    </w:p>
    <w:p>
      <w:pPr>
        <w:pStyle w:val="Heading2"/>
        <w:rPr>
          <w:b w:val="0"/>
        </w:rPr>
      </w:pPr>
      <w:bookmarkStart w:id="329" w:name="_Toc386714478"/>
      <w:r>
        <w:rPr>
          <w:rStyle w:val="CharPartNo"/>
        </w:rPr>
        <w:t>Order 25</w:t>
      </w:r>
      <w:r>
        <w:t> — </w:t>
      </w:r>
      <w:r>
        <w:rPr>
          <w:rStyle w:val="CharPartText"/>
        </w:rPr>
        <w:t>Security for costs</w:t>
      </w:r>
      <w:bookmarkEnd w:id="329"/>
      <w:r>
        <w:rPr>
          <w:b w:val="0"/>
        </w:rPr>
        <w:t xml:space="preserve"> </w:t>
      </w:r>
    </w:p>
    <w:p>
      <w:pPr>
        <w:pStyle w:val="Heading5"/>
        <w:rPr>
          <w:snapToGrid w:val="0"/>
        </w:rPr>
      </w:pPr>
      <w:bookmarkStart w:id="330" w:name="_Toc386714479"/>
      <w:r>
        <w:rPr>
          <w:rStyle w:val="CharSectno"/>
        </w:rPr>
        <w:t>1</w:t>
      </w:r>
      <w:r>
        <w:rPr>
          <w:snapToGrid w:val="0"/>
        </w:rPr>
        <w:t>.</w:t>
      </w:r>
      <w:r>
        <w:rPr>
          <w:snapToGrid w:val="0"/>
        </w:rPr>
        <w:tab/>
        <w:t>Factors that are not grounds for ordering security for costs</w:t>
      </w:r>
      <w:bookmarkEnd w:id="330"/>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331" w:name="_Toc386714480"/>
      <w:r>
        <w:rPr>
          <w:rStyle w:val="CharSectno"/>
        </w:rPr>
        <w:t>2</w:t>
      </w:r>
      <w:r>
        <w:rPr>
          <w:snapToGrid w:val="0"/>
        </w:rPr>
        <w:t>.</w:t>
      </w:r>
      <w:r>
        <w:rPr>
          <w:snapToGrid w:val="0"/>
        </w:rPr>
        <w:tab/>
        <w:t>Grounds for ordering security for costs</w:t>
      </w:r>
      <w:bookmarkEnd w:id="331"/>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in Gazette 28 Jun 2011 p. 2554.]</w:t>
      </w:r>
    </w:p>
    <w:p>
      <w:pPr>
        <w:pStyle w:val="Heading5"/>
        <w:spacing w:before="180"/>
        <w:rPr>
          <w:snapToGrid w:val="0"/>
        </w:rPr>
      </w:pPr>
      <w:bookmarkStart w:id="332" w:name="_Toc386714481"/>
      <w:r>
        <w:rPr>
          <w:rStyle w:val="CharSectno"/>
        </w:rPr>
        <w:t>3</w:t>
      </w:r>
      <w:r>
        <w:rPr>
          <w:snapToGrid w:val="0"/>
        </w:rPr>
        <w:t>.</w:t>
      </w:r>
      <w:r>
        <w:rPr>
          <w:snapToGrid w:val="0"/>
        </w:rPr>
        <w:tab/>
        <w:t>Court has discretion</w:t>
      </w:r>
      <w:bookmarkEnd w:id="332"/>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333" w:name="_Toc386714482"/>
      <w:r>
        <w:rPr>
          <w:rStyle w:val="CharSectno"/>
        </w:rPr>
        <w:t>4</w:t>
      </w:r>
      <w:r>
        <w:rPr>
          <w:snapToGrid w:val="0"/>
        </w:rPr>
        <w:t>.</w:t>
      </w:r>
      <w:r>
        <w:rPr>
          <w:snapToGrid w:val="0"/>
        </w:rPr>
        <w:tab/>
        <w:t>Term used: plaintiff</w:t>
      </w:r>
      <w:bookmarkEnd w:id="333"/>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334" w:name="_Toc386714483"/>
      <w:r>
        <w:rPr>
          <w:rStyle w:val="CharSectno"/>
        </w:rPr>
        <w:t>5</w:t>
      </w:r>
      <w:r>
        <w:rPr>
          <w:snapToGrid w:val="0"/>
        </w:rPr>
        <w:t>.</w:t>
      </w:r>
      <w:r>
        <w:rPr>
          <w:snapToGrid w:val="0"/>
        </w:rPr>
        <w:tab/>
        <w:t>Manner of giving security</w:t>
      </w:r>
      <w:bookmarkEnd w:id="334"/>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335" w:name="_Toc386714484"/>
      <w:r>
        <w:rPr>
          <w:rStyle w:val="CharSectno"/>
        </w:rPr>
        <w:t>6</w:t>
      </w:r>
      <w:r>
        <w:rPr>
          <w:snapToGrid w:val="0"/>
        </w:rPr>
        <w:t>.</w:t>
      </w:r>
      <w:r>
        <w:rPr>
          <w:snapToGrid w:val="0"/>
        </w:rPr>
        <w:tab/>
        <w:t>Action may be stayed</w:t>
      </w:r>
      <w:bookmarkEnd w:id="335"/>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336" w:name="_Toc386714485"/>
      <w:r>
        <w:rPr>
          <w:rStyle w:val="CharSectno"/>
        </w:rPr>
        <w:t>7</w:t>
      </w:r>
      <w:r>
        <w:rPr>
          <w:snapToGrid w:val="0"/>
        </w:rPr>
        <w:t>.</w:t>
      </w:r>
      <w:r>
        <w:rPr>
          <w:snapToGrid w:val="0"/>
        </w:rPr>
        <w:tab/>
        <w:t>Payment out</w:t>
      </w:r>
      <w:bookmarkEnd w:id="336"/>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bookmarkStart w:id="337" w:name="RuleErr_34"/>
      <w:r>
        <w:rPr>
          <w:i/>
          <w:snapToGrid w:val="0"/>
        </w:rPr>
        <w:t xml:space="preserve">pro tanto </w:t>
      </w:r>
      <w:bookmarkEnd w:id="337"/>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338" w:name="_Toc386714486"/>
      <w:r>
        <w:rPr>
          <w:rStyle w:val="CharSectno"/>
        </w:rPr>
        <w:t>8</w:t>
      </w:r>
      <w:r>
        <w:rPr>
          <w:snapToGrid w:val="0"/>
        </w:rPr>
        <w:t>.</w:t>
      </w:r>
      <w:r>
        <w:rPr>
          <w:snapToGrid w:val="0"/>
        </w:rPr>
        <w:tab/>
        <w:t>Saving</w:t>
      </w:r>
      <w:bookmarkEnd w:id="338"/>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339" w:name="_Toc386714487"/>
      <w:r>
        <w:rPr>
          <w:rStyle w:val="CharPartNo"/>
        </w:rPr>
        <w:t>Order 26</w:t>
      </w:r>
      <w:r>
        <w:t> — </w:t>
      </w:r>
      <w:r>
        <w:rPr>
          <w:rStyle w:val="CharPartText"/>
        </w:rPr>
        <w:t>Discovery and inspection</w:t>
      </w:r>
      <w:bookmarkEnd w:id="339"/>
    </w:p>
    <w:p>
      <w:pPr>
        <w:pStyle w:val="Heading5"/>
        <w:rPr>
          <w:snapToGrid w:val="0"/>
        </w:rPr>
      </w:pPr>
      <w:bookmarkStart w:id="340" w:name="_Toc386714488"/>
      <w:r>
        <w:rPr>
          <w:rStyle w:val="CharSectno"/>
        </w:rPr>
        <w:t>1A</w:t>
      </w:r>
      <w:r>
        <w:rPr>
          <w:snapToGrid w:val="0"/>
        </w:rPr>
        <w:t>.</w:t>
      </w:r>
      <w:r>
        <w:rPr>
          <w:snapToGrid w:val="0"/>
        </w:rPr>
        <w:tab/>
        <w:t>Terms used</w:t>
      </w:r>
      <w:bookmarkEnd w:id="340"/>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341" w:name="_Toc386714489"/>
      <w:r>
        <w:rPr>
          <w:rStyle w:val="CharSectno"/>
        </w:rPr>
        <w:t>1B</w:t>
      </w:r>
      <w:r>
        <w:t>.</w:t>
      </w:r>
      <w:r>
        <w:tab/>
        <w:t>Documents not wholly discoverable</w:t>
      </w:r>
      <w:bookmarkEnd w:id="341"/>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342" w:name="_Toc386714490"/>
      <w:r>
        <w:rPr>
          <w:rStyle w:val="CharSectno"/>
        </w:rPr>
        <w:t>1</w:t>
      </w:r>
      <w:r>
        <w:rPr>
          <w:snapToGrid w:val="0"/>
        </w:rPr>
        <w:t>.</w:t>
      </w:r>
      <w:r>
        <w:rPr>
          <w:snapToGrid w:val="0"/>
        </w:rPr>
        <w:tab/>
        <w:t>Discovery without order</w:t>
      </w:r>
      <w:bookmarkEnd w:id="342"/>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in Gazette 28 Oct 1996 p. 5675; 28 Jul 2010 p. 3470; 28 Jun 2011 p. 2552.] </w:t>
      </w:r>
    </w:p>
    <w:p>
      <w:pPr>
        <w:pStyle w:val="Heading5"/>
        <w:rPr>
          <w:snapToGrid w:val="0"/>
        </w:rPr>
      </w:pPr>
      <w:bookmarkStart w:id="343" w:name="_Toc386714491"/>
      <w:r>
        <w:rPr>
          <w:rStyle w:val="CharSectno"/>
        </w:rPr>
        <w:t>2</w:t>
      </w:r>
      <w:r>
        <w:rPr>
          <w:snapToGrid w:val="0"/>
        </w:rPr>
        <w:t>.</w:t>
      </w:r>
      <w:r>
        <w:rPr>
          <w:snapToGrid w:val="0"/>
        </w:rPr>
        <w:tab/>
        <w:t>Continuing obligation to give discovery</w:t>
      </w:r>
      <w:bookmarkEnd w:id="343"/>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6; amended in Gazette 28 Jun 2011 p. 2552</w:t>
      </w:r>
      <w:r>
        <w:noBreakHyphen/>
        <w:t xml:space="preserve">3.] </w:t>
      </w:r>
    </w:p>
    <w:p>
      <w:pPr>
        <w:pStyle w:val="Ednotesection"/>
      </w:pPr>
      <w:r>
        <w:t>[</w:t>
      </w:r>
      <w:r>
        <w:rPr>
          <w:b/>
        </w:rPr>
        <w:t>2A.</w:t>
      </w:r>
      <w:r>
        <w:rPr>
          <w:b/>
        </w:rPr>
        <w:tab/>
      </w:r>
      <w:r>
        <w:t xml:space="preserve">Deleted in Gazette 28 Oct 1996 p. 5675.] </w:t>
      </w:r>
    </w:p>
    <w:p>
      <w:pPr>
        <w:pStyle w:val="Heading5"/>
        <w:rPr>
          <w:snapToGrid w:val="0"/>
        </w:rPr>
      </w:pPr>
      <w:bookmarkStart w:id="344" w:name="_Toc386714492"/>
      <w:r>
        <w:rPr>
          <w:rStyle w:val="CharSectno"/>
        </w:rPr>
        <w:t>3</w:t>
      </w:r>
      <w:r>
        <w:rPr>
          <w:snapToGrid w:val="0"/>
        </w:rPr>
        <w:t>.</w:t>
      </w:r>
      <w:r>
        <w:rPr>
          <w:snapToGrid w:val="0"/>
        </w:rPr>
        <w:tab/>
        <w:t>Determination of issue relevant to right to discovery</w:t>
      </w:r>
      <w:bookmarkEnd w:id="344"/>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345" w:name="_Toc386714493"/>
      <w:r>
        <w:rPr>
          <w:rStyle w:val="CharSectno"/>
        </w:rPr>
        <w:t>4</w:t>
      </w:r>
      <w:r>
        <w:rPr>
          <w:snapToGrid w:val="0"/>
        </w:rPr>
        <w:t>.</w:t>
      </w:r>
      <w:r>
        <w:rPr>
          <w:snapToGrid w:val="0"/>
        </w:rPr>
        <w:tab/>
        <w:t>List of documents and verifying affidavit, form, content and making of</w:t>
      </w:r>
      <w:bookmarkEnd w:id="345"/>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346" w:name="_Toc386714494"/>
      <w:r>
        <w:rPr>
          <w:rStyle w:val="CharSectno"/>
        </w:rPr>
        <w:t>5</w:t>
      </w:r>
      <w:r>
        <w:rPr>
          <w:snapToGrid w:val="0"/>
        </w:rPr>
        <w:t>.</w:t>
      </w:r>
      <w:r>
        <w:rPr>
          <w:snapToGrid w:val="0"/>
        </w:rPr>
        <w:tab/>
        <w:t>Defendant entitled to copy of co</w:t>
      </w:r>
      <w:r>
        <w:rPr>
          <w:snapToGrid w:val="0"/>
        </w:rPr>
        <w:noBreakHyphen/>
        <w:t>defendant’s list etc.</w:t>
      </w:r>
      <w:bookmarkEnd w:id="346"/>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28 Jun 2011 p. 2552.] </w:t>
      </w:r>
    </w:p>
    <w:p>
      <w:pPr>
        <w:pStyle w:val="Heading5"/>
        <w:rPr>
          <w:snapToGrid w:val="0"/>
        </w:rPr>
      </w:pPr>
      <w:bookmarkStart w:id="347" w:name="_Toc386714495"/>
      <w:r>
        <w:rPr>
          <w:rStyle w:val="CharSectno"/>
        </w:rPr>
        <w:t>6</w:t>
      </w:r>
      <w:r>
        <w:rPr>
          <w:snapToGrid w:val="0"/>
        </w:rPr>
        <w:t>.</w:t>
      </w:r>
      <w:r>
        <w:rPr>
          <w:snapToGrid w:val="0"/>
        </w:rPr>
        <w:tab/>
        <w:t>Order for information as to particular documents</w:t>
      </w:r>
      <w:bookmarkEnd w:id="347"/>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348" w:name="_Toc386714496"/>
      <w:r>
        <w:rPr>
          <w:rStyle w:val="CharSectno"/>
        </w:rPr>
        <w:t>7</w:t>
      </w:r>
      <w:r>
        <w:rPr>
          <w:snapToGrid w:val="0"/>
        </w:rPr>
        <w:t>.</w:t>
      </w:r>
      <w:r>
        <w:rPr>
          <w:snapToGrid w:val="0"/>
        </w:rPr>
        <w:tab/>
        <w:t>Orders as to discovery</w:t>
      </w:r>
      <w:bookmarkEnd w:id="348"/>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349" w:name="_Toc386714497"/>
      <w:r>
        <w:rPr>
          <w:rStyle w:val="CharSectno"/>
        </w:rPr>
        <w:t>8</w:t>
      </w:r>
      <w:r>
        <w:rPr>
          <w:snapToGrid w:val="0"/>
        </w:rPr>
        <w:t>.</w:t>
      </w:r>
      <w:r>
        <w:rPr>
          <w:snapToGrid w:val="0"/>
        </w:rPr>
        <w:tab/>
        <w:t>Inspection of documents in list</w:t>
      </w:r>
      <w:bookmarkEnd w:id="349"/>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28 Jun 2011 p. 2552.] </w:t>
      </w:r>
    </w:p>
    <w:p>
      <w:pPr>
        <w:pStyle w:val="Heading5"/>
        <w:rPr>
          <w:snapToGrid w:val="0"/>
        </w:rPr>
      </w:pPr>
      <w:bookmarkStart w:id="350" w:name="_Toc386714498"/>
      <w:r>
        <w:rPr>
          <w:rStyle w:val="CharSectno"/>
        </w:rPr>
        <w:t>8A</w:t>
      </w:r>
      <w:r>
        <w:rPr>
          <w:snapToGrid w:val="0"/>
        </w:rPr>
        <w:t>.</w:t>
      </w:r>
      <w:r>
        <w:rPr>
          <w:snapToGrid w:val="0"/>
        </w:rPr>
        <w:tab/>
        <w:t>Procedure on discovery</w:t>
      </w:r>
      <w:bookmarkEnd w:id="350"/>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amended in Gazette 28 Jun 2011 p. 2552.] </w:t>
      </w:r>
    </w:p>
    <w:p>
      <w:pPr>
        <w:pStyle w:val="Heading5"/>
        <w:rPr>
          <w:snapToGrid w:val="0"/>
        </w:rPr>
      </w:pPr>
      <w:bookmarkStart w:id="351" w:name="_Toc386714499"/>
      <w:r>
        <w:rPr>
          <w:rStyle w:val="CharSectno"/>
        </w:rPr>
        <w:t>9</w:t>
      </w:r>
      <w:r>
        <w:rPr>
          <w:snapToGrid w:val="0"/>
        </w:rPr>
        <w:t>.</w:t>
      </w:r>
      <w:r>
        <w:rPr>
          <w:snapToGrid w:val="0"/>
        </w:rPr>
        <w:tab/>
        <w:t>Order for inspection of documents</w:t>
      </w:r>
      <w:bookmarkEnd w:id="351"/>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in Gazette 28 Jun 2011 p. 2552.]</w:t>
      </w:r>
    </w:p>
    <w:p>
      <w:pPr>
        <w:pStyle w:val="Heading5"/>
        <w:rPr>
          <w:snapToGrid w:val="0"/>
        </w:rPr>
      </w:pPr>
      <w:bookmarkStart w:id="352" w:name="_Toc386714500"/>
      <w:r>
        <w:rPr>
          <w:rStyle w:val="CharSectno"/>
        </w:rPr>
        <w:t>10</w:t>
      </w:r>
      <w:r>
        <w:rPr>
          <w:snapToGrid w:val="0"/>
        </w:rPr>
        <w:t>.</w:t>
      </w:r>
      <w:r>
        <w:rPr>
          <w:snapToGrid w:val="0"/>
        </w:rPr>
        <w:tab/>
        <w:t>Order for production to Court</w:t>
      </w:r>
      <w:bookmarkEnd w:id="352"/>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353" w:name="_Toc386714501"/>
      <w:r>
        <w:rPr>
          <w:rStyle w:val="CharSectno"/>
        </w:rPr>
        <w:t>11</w:t>
      </w:r>
      <w:r>
        <w:rPr>
          <w:snapToGrid w:val="0"/>
        </w:rPr>
        <w:t>.</w:t>
      </w:r>
      <w:r>
        <w:rPr>
          <w:snapToGrid w:val="0"/>
        </w:rPr>
        <w:tab/>
        <w:t>Order for production etc. only if necessary</w:t>
      </w:r>
      <w:bookmarkEnd w:id="353"/>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354" w:name="_Toc386714502"/>
      <w:r>
        <w:rPr>
          <w:rStyle w:val="CharSectno"/>
        </w:rPr>
        <w:t>11A</w:t>
      </w:r>
      <w:r>
        <w:rPr>
          <w:snapToGrid w:val="0"/>
        </w:rPr>
        <w:t>.</w:t>
      </w:r>
      <w:r>
        <w:rPr>
          <w:snapToGrid w:val="0"/>
        </w:rPr>
        <w:tab/>
        <w:t>Costs of preparing document to facilitate inspection</w:t>
      </w:r>
      <w:bookmarkEnd w:id="354"/>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355" w:name="_Toc386714503"/>
      <w:r>
        <w:rPr>
          <w:rStyle w:val="CharSectno"/>
        </w:rPr>
        <w:t>12</w:t>
      </w:r>
      <w:r>
        <w:rPr>
          <w:snapToGrid w:val="0"/>
        </w:rPr>
        <w:t>.</w:t>
      </w:r>
      <w:r>
        <w:rPr>
          <w:snapToGrid w:val="0"/>
        </w:rPr>
        <w:tab/>
        <w:t>Claim of privilege</w:t>
      </w:r>
      <w:bookmarkEnd w:id="355"/>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356" w:name="_Toc386714504"/>
      <w:r>
        <w:rPr>
          <w:rStyle w:val="CharSectno"/>
        </w:rPr>
        <w:t>13</w:t>
      </w:r>
      <w:r>
        <w:rPr>
          <w:snapToGrid w:val="0"/>
        </w:rPr>
        <w:t>.</w:t>
      </w:r>
      <w:r>
        <w:rPr>
          <w:snapToGrid w:val="0"/>
        </w:rPr>
        <w:tab/>
        <w:t>Inspection of copies of business books</w:t>
      </w:r>
      <w:bookmarkEnd w:id="356"/>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357" w:name="_Toc386714505"/>
      <w:r>
        <w:rPr>
          <w:rStyle w:val="CharSectno"/>
        </w:rPr>
        <w:t>14</w:t>
      </w:r>
      <w:r>
        <w:rPr>
          <w:snapToGrid w:val="0"/>
        </w:rPr>
        <w:t>.</w:t>
      </w:r>
      <w:r>
        <w:rPr>
          <w:snapToGrid w:val="0"/>
        </w:rPr>
        <w:tab/>
        <w:t>Public interest immunity not affected</w:t>
      </w:r>
      <w:bookmarkEnd w:id="357"/>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358" w:name="_Toc386714506"/>
      <w:r>
        <w:rPr>
          <w:rStyle w:val="CharSectno"/>
        </w:rPr>
        <w:t>15</w:t>
      </w:r>
      <w:r>
        <w:rPr>
          <w:snapToGrid w:val="0"/>
        </w:rPr>
        <w:t>.</w:t>
      </w:r>
      <w:r>
        <w:rPr>
          <w:snapToGrid w:val="0"/>
        </w:rPr>
        <w:tab/>
        <w:t>Non</w:t>
      </w:r>
      <w:r>
        <w:rPr>
          <w:snapToGrid w:val="0"/>
        </w:rPr>
        <w:noBreakHyphen/>
        <w:t>compliance with requirements for discovery etc.</w:t>
      </w:r>
      <w:bookmarkEnd w:id="358"/>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in Gazette 28 Oct 1996 p. 5678; 21 Feb 2007 p. 536; 28 Jun 2011 p. 2552.] </w:t>
      </w:r>
    </w:p>
    <w:p>
      <w:pPr>
        <w:pStyle w:val="Ednotesection"/>
      </w:pPr>
      <w:r>
        <w:t>[</w:t>
      </w:r>
      <w:r>
        <w:rPr>
          <w:b/>
          <w:bCs/>
        </w:rPr>
        <w:t>15A.</w:t>
      </w:r>
      <w:r>
        <w:tab/>
        <w:t>Deleted in Gazette 28 Jul 2010 p. 3471.]</w:t>
      </w:r>
    </w:p>
    <w:p>
      <w:pPr>
        <w:pStyle w:val="Heading5"/>
      </w:pPr>
      <w:bookmarkStart w:id="359" w:name="_Toc386714507"/>
      <w:r>
        <w:rPr>
          <w:rStyle w:val="CharSectno"/>
        </w:rPr>
        <w:t>16A</w:t>
      </w:r>
      <w:r>
        <w:t>.</w:t>
      </w:r>
      <w:r>
        <w:tab/>
        <w:t>Certificate by practitioner</w:t>
      </w:r>
      <w:bookmarkEnd w:id="359"/>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rPr>
          <w:snapToGrid w:val="0"/>
        </w:rPr>
      </w:pPr>
      <w:bookmarkStart w:id="360" w:name="_Toc386714508"/>
      <w:r>
        <w:rPr>
          <w:rStyle w:val="CharSectno"/>
        </w:rPr>
        <w:t>16</w:t>
      </w:r>
      <w:r>
        <w:rPr>
          <w:snapToGrid w:val="0"/>
        </w:rPr>
        <w:t>.</w:t>
      </w:r>
      <w:r>
        <w:rPr>
          <w:snapToGrid w:val="0"/>
        </w:rPr>
        <w:tab/>
        <w:t>Revocation and variation of orders</w:t>
      </w:r>
      <w:bookmarkEnd w:id="360"/>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361" w:name="_Toc386714509"/>
      <w:r>
        <w:rPr>
          <w:rStyle w:val="CharPartNo"/>
        </w:rPr>
        <w:t>Order 26A</w:t>
      </w:r>
      <w:r>
        <w:t> — </w:t>
      </w:r>
      <w:r>
        <w:rPr>
          <w:rStyle w:val="CharPartText"/>
        </w:rPr>
        <w:t>Discovery etc. from non</w:t>
      </w:r>
      <w:r>
        <w:rPr>
          <w:rStyle w:val="CharPartText"/>
        </w:rPr>
        <w:noBreakHyphen/>
        <w:t>parties and potential parties</w:t>
      </w:r>
      <w:bookmarkEnd w:id="361"/>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362" w:name="_Toc386714510"/>
      <w:r>
        <w:rPr>
          <w:rStyle w:val="CharSectno"/>
        </w:rPr>
        <w:t>1</w:t>
      </w:r>
      <w:r>
        <w:rPr>
          <w:snapToGrid w:val="0"/>
        </w:rPr>
        <w:t>.</w:t>
      </w:r>
      <w:r>
        <w:rPr>
          <w:snapToGrid w:val="0"/>
        </w:rPr>
        <w:tab/>
        <w:t>Terms used</w:t>
      </w:r>
      <w:bookmarkEnd w:id="36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363" w:name="_Toc386714511"/>
      <w:r>
        <w:rPr>
          <w:rStyle w:val="CharSectno"/>
        </w:rPr>
        <w:t>2</w:t>
      </w:r>
      <w:r>
        <w:rPr>
          <w:snapToGrid w:val="0"/>
        </w:rPr>
        <w:t>.</w:t>
      </w:r>
      <w:r>
        <w:rPr>
          <w:snapToGrid w:val="0"/>
        </w:rPr>
        <w:tab/>
        <w:t>Public interest immunity not affected</w:t>
      </w:r>
      <w:bookmarkEnd w:id="363"/>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364" w:name="_Toc386714512"/>
      <w:r>
        <w:rPr>
          <w:rStyle w:val="CharSectno"/>
        </w:rPr>
        <w:t>3</w:t>
      </w:r>
      <w:r>
        <w:rPr>
          <w:snapToGrid w:val="0"/>
        </w:rPr>
        <w:t>.</w:t>
      </w:r>
      <w:r>
        <w:rPr>
          <w:snapToGrid w:val="0"/>
        </w:rPr>
        <w:tab/>
        <w:t>Discovery etc. to identify a potential party</w:t>
      </w:r>
      <w:bookmarkEnd w:id="364"/>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365" w:name="_Toc386714513"/>
      <w:r>
        <w:rPr>
          <w:rStyle w:val="CharSectno"/>
        </w:rPr>
        <w:t>4</w:t>
      </w:r>
      <w:r>
        <w:rPr>
          <w:snapToGrid w:val="0"/>
        </w:rPr>
        <w:t>.</w:t>
      </w:r>
      <w:r>
        <w:rPr>
          <w:snapToGrid w:val="0"/>
        </w:rPr>
        <w:tab/>
        <w:t>Discovery from potential party</w:t>
      </w:r>
      <w:bookmarkEnd w:id="365"/>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366" w:name="_Toc386714514"/>
      <w:r>
        <w:rPr>
          <w:rStyle w:val="CharSectno"/>
        </w:rPr>
        <w:t>5</w:t>
      </w:r>
      <w:r>
        <w:rPr>
          <w:snapToGrid w:val="0"/>
        </w:rPr>
        <w:t>.</w:t>
      </w:r>
      <w:r>
        <w:rPr>
          <w:snapToGrid w:val="0"/>
        </w:rPr>
        <w:tab/>
        <w:t>Discovery from non</w:t>
      </w:r>
      <w:r>
        <w:rPr>
          <w:snapToGrid w:val="0"/>
        </w:rPr>
        <w:noBreakHyphen/>
        <w:t>party</w:t>
      </w:r>
      <w:bookmarkEnd w:id="366"/>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367" w:name="_Toc386714515"/>
      <w:r>
        <w:rPr>
          <w:rStyle w:val="CharSectno"/>
        </w:rPr>
        <w:t>6</w:t>
      </w:r>
      <w:r>
        <w:rPr>
          <w:snapToGrid w:val="0"/>
        </w:rPr>
        <w:t>.</w:t>
      </w:r>
      <w:r>
        <w:rPr>
          <w:snapToGrid w:val="0"/>
        </w:rPr>
        <w:tab/>
        <w:t>Order 26 applies to discovery ordered under this Order</w:t>
      </w:r>
      <w:bookmarkEnd w:id="367"/>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368" w:name="_Toc386714516"/>
      <w:r>
        <w:rPr>
          <w:rStyle w:val="CharSectno"/>
        </w:rPr>
        <w:t>7</w:t>
      </w:r>
      <w:r>
        <w:rPr>
          <w:snapToGrid w:val="0"/>
        </w:rPr>
        <w:t>.</w:t>
      </w:r>
      <w:r>
        <w:rPr>
          <w:snapToGrid w:val="0"/>
        </w:rPr>
        <w:tab/>
        <w:t>Costs</w:t>
      </w:r>
      <w:bookmarkEnd w:id="368"/>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369" w:name="_Toc386714517"/>
      <w:r>
        <w:rPr>
          <w:rStyle w:val="CharSectno"/>
        </w:rPr>
        <w:t>8</w:t>
      </w:r>
      <w:r>
        <w:t>.</w:t>
      </w:r>
      <w:r>
        <w:tab/>
        <w:t>Certificate by practitioner for non</w:t>
      </w:r>
      <w:r>
        <w:noBreakHyphen/>
        <w:t>party or potential party</w:t>
      </w:r>
      <w:bookmarkEnd w:id="369"/>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370" w:name="_Toc386714518"/>
      <w:r>
        <w:rPr>
          <w:rStyle w:val="CharPartNo"/>
        </w:rPr>
        <w:t>Order 27</w:t>
      </w:r>
      <w:r>
        <w:t> — </w:t>
      </w:r>
      <w:r>
        <w:rPr>
          <w:rStyle w:val="CharPartText"/>
        </w:rPr>
        <w:t>Interrogatories</w:t>
      </w:r>
      <w:bookmarkEnd w:id="370"/>
    </w:p>
    <w:p>
      <w:pPr>
        <w:pStyle w:val="Heading5"/>
        <w:rPr>
          <w:snapToGrid w:val="0"/>
        </w:rPr>
      </w:pPr>
      <w:bookmarkStart w:id="371" w:name="_Toc386714519"/>
      <w:r>
        <w:rPr>
          <w:rStyle w:val="CharSectno"/>
        </w:rPr>
        <w:t>1</w:t>
      </w:r>
      <w:r>
        <w:rPr>
          <w:snapToGrid w:val="0"/>
        </w:rPr>
        <w:t>.</w:t>
      </w:r>
      <w:r>
        <w:rPr>
          <w:snapToGrid w:val="0"/>
        </w:rPr>
        <w:tab/>
        <w:t>Notice of and answers to interrogatories</w:t>
      </w:r>
      <w:bookmarkEnd w:id="371"/>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372" w:name="_Toc386714520"/>
      <w:r>
        <w:rPr>
          <w:rStyle w:val="CharSectno"/>
        </w:rPr>
        <w:t>2</w:t>
      </w:r>
      <w:r>
        <w:rPr>
          <w:snapToGrid w:val="0"/>
        </w:rPr>
        <w:t>.</w:t>
      </w:r>
      <w:r>
        <w:rPr>
          <w:snapToGrid w:val="0"/>
        </w:rPr>
        <w:tab/>
        <w:t>Answers, time for and manner of giving</w:t>
      </w:r>
      <w:bookmarkEnd w:id="372"/>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373" w:name="_Toc386714521"/>
      <w:r>
        <w:rPr>
          <w:rStyle w:val="CharSectno"/>
        </w:rPr>
        <w:t>3</w:t>
      </w:r>
      <w:r>
        <w:rPr>
          <w:snapToGrid w:val="0"/>
        </w:rPr>
        <w:t>.</w:t>
      </w:r>
      <w:r>
        <w:rPr>
          <w:snapToGrid w:val="0"/>
        </w:rPr>
        <w:tab/>
        <w:t>Interrogatories given to 2 or more parties etc., who has to answer</w:t>
      </w:r>
      <w:bookmarkEnd w:id="373"/>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374" w:name="_Toc386714522"/>
      <w:r>
        <w:rPr>
          <w:rStyle w:val="CharSectno"/>
        </w:rPr>
        <w:t>4</w:t>
      </w:r>
      <w:r>
        <w:rPr>
          <w:snapToGrid w:val="0"/>
        </w:rPr>
        <w:t>.</w:t>
      </w:r>
      <w:r>
        <w:rPr>
          <w:snapToGrid w:val="0"/>
        </w:rPr>
        <w:tab/>
        <w:t>Content of answers</w:t>
      </w:r>
      <w:bookmarkEnd w:id="374"/>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375" w:name="_Toc386714523"/>
      <w:r>
        <w:rPr>
          <w:rStyle w:val="CharSectno"/>
        </w:rPr>
        <w:t>5</w:t>
      </w:r>
      <w:r>
        <w:rPr>
          <w:snapToGrid w:val="0"/>
        </w:rPr>
        <w:t>.</w:t>
      </w:r>
      <w:r>
        <w:rPr>
          <w:snapToGrid w:val="0"/>
        </w:rPr>
        <w:tab/>
        <w:t>Grounds for objecting to answer</w:t>
      </w:r>
      <w:bookmarkEnd w:id="375"/>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376" w:name="_Toc386714524"/>
      <w:r>
        <w:rPr>
          <w:rStyle w:val="CharSectno"/>
        </w:rPr>
        <w:t>6</w:t>
      </w:r>
      <w:r>
        <w:rPr>
          <w:snapToGrid w:val="0"/>
        </w:rPr>
        <w:t>.</w:t>
      </w:r>
      <w:r>
        <w:rPr>
          <w:snapToGrid w:val="0"/>
        </w:rPr>
        <w:tab/>
        <w:t>Answers, who can make</w:t>
      </w:r>
      <w:bookmarkEnd w:id="376"/>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in Gazette 19 Apr 2005 p. 1298; 28 Jun 2011 p. 2552 and 2554.] </w:t>
      </w:r>
    </w:p>
    <w:p>
      <w:pPr>
        <w:pStyle w:val="Heading5"/>
        <w:rPr>
          <w:snapToGrid w:val="0"/>
        </w:rPr>
      </w:pPr>
      <w:bookmarkStart w:id="377" w:name="_Toc386714525"/>
      <w:r>
        <w:rPr>
          <w:rStyle w:val="CharSectno"/>
        </w:rPr>
        <w:t>7</w:t>
      </w:r>
      <w:r>
        <w:rPr>
          <w:snapToGrid w:val="0"/>
        </w:rPr>
        <w:t>.</w:t>
      </w:r>
      <w:r>
        <w:rPr>
          <w:snapToGrid w:val="0"/>
        </w:rPr>
        <w:tab/>
        <w:t>Failing to answer or to answer sufficiently</w:t>
      </w:r>
      <w:bookmarkEnd w:id="377"/>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378" w:name="_Toc386714526"/>
      <w:r>
        <w:rPr>
          <w:rStyle w:val="CharSectno"/>
        </w:rPr>
        <w:t>8</w:t>
      </w:r>
      <w:r>
        <w:rPr>
          <w:snapToGrid w:val="0"/>
        </w:rPr>
        <w:t>.</w:t>
      </w:r>
      <w:r>
        <w:rPr>
          <w:snapToGrid w:val="0"/>
        </w:rPr>
        <w:tab/>
        <w:t>Non</w:t>
      </w:r>
      <w:r>
        <w:rPr>
          <w:snapToGrid w:val="0"/>
        </w:rPr>
        <w:noBreakHyphen/>
        <w:t>compliance with order under r. 7</w:t>
      </w:r>
      <w:bookmarkEnd w:id="378"/>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 28 Jun 2011 p. 2552.]</w:t>
      </w:r>
    </w:p>
    <w:p>
      <w:pPr>
        <w:pStyle w:val="Heading5"/>
        <w:rPr>
          <w:snapToGrid w:val="0"/>
        </w:rPr>
      </w:pPr>
      <w:bookmarkStart w:id="379" w:name="_Toc386714527"/>
      <w:r>
        <w:rPr>
          <w:rStyle w:val="CharSectno"/>
        </w:rPr>
        <w:t>9</w:t>
      </w:r>
      <w:r>
        <w:rPr>
          <w:snapToGrid w:val="0"/>
        </w:rPr>
        <w:t>.</w:t>
      </w:r>
      <w:r>
        <w:rPr>
          <w:snapToGrid w:val="0"/>
        </w:rPr>
        <w:tab/>
        <w:t>Use of answers in evidence</w:t>
      </w:r>
      <w:bookmarkEnd w:id="379"/>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380" w:name="_Toc386714528"/>
      <w:r>
        <w:rPr>
          <w:rStyle w:val="CharSectno"/>
        </w:rPr>
        <w:t>10</w:t>
      </w:r>
      <w:r>
        <w:rPr>
          <w:snapToGrid w:val="0"/>
        </w:rPr>
        <w:t>.</w:t>
      </w:r>
      <w:r>
        <w:rPr>
          <w:snapToGrid w:val="0"/>
        </w:rPr>
        <w:tab/>
        <w:t>Revoking and varying orders</w:t>
      </w:r>
      <w:bookmarkEnd w:id="380"/>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381" w:name="_Toc386714529"/>
      <w:r>
        <w:rPr>
          <w:rStyle w:val="CharPartNo"/>
        </w:rPr>
        <w:t>Order 28</w:t>
      </w:r>
      <w:r>
        <w:t> — </w:t>
      </w:r>
      <w:r>
        <w:rPr>
          <w:rStyle w:val="CharPartText"/>
        </w:rPr>
        <w:t>Medical examination: inspection of physical objects</w:t>
      </w:r>
      <w:bookmarkEnd w:id="381"/>
    </w:p>
    <w:p>
      <w:pPr>
        <w:pStyle w:val="Heading5"/>
        <w:rPr>
          <w:snapToGrid w:val="0"/>
        </w:rPr>
      </w:pPr>
      <w:bookmarkStart w:id="382" w:name="_Toc386714530"/>
      <w:r>
        <w:rPr>
          <w:rStyle w:val="CharSectno"/>
        </w:rPr>
        <w:t>1</w:t>
      </w:r>
      <w:r>
        <w:rPr>
          <w:snapToGrid w:val="0"/>
        </w:rPr>
        <w:t>.</w:t>
      </w:r>
      <w:r>
        <w:rPr>
          <w:snapToGrid w:val="0"/>
        </w:rPr>
        <w:tab/>
        <w:t>Medical examination of a party</w:t>
      </w:r>
      <w:bookmarkEnd w:id="382"/>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in Gazette 28 Jun 2011 p. 2552 and 2554.]</w:t>
      </w:r>
    </w:p>
    <w:p>
      <w:pPr>
        <w:pStyle w:val="Heading5"/>
        <w:spacing w:before="180"/>
        <w:rPr>
          <w:snapToGrid w:val="0"/>
        </w:rPr>
      </w:pPr>
      <w:bookmarkStart w:id="383" w:name="_Toc386714531"/>
      <w:r>
        <w:rPr>
          <w:rStyle w:val="CharSectno"/>
        </w:rPr>
        <w:t>2</w:t>
      </w:r>
      <w:r>
        <w:rPr>
          <w:snapToGrid w:val="0"/>
        </w:rPr>
        <w:t>.</w:t>
      </w:r>
      <w:r>
        <w:rPr>
          <w:snapToGrid w:val="0"/>
        </w:rPr>
        <w:tab/>
        <w:t>Inspection of physical objects</w:t>
      </w:r>
      <w:bookmarkEnd w:id="383"/>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pPr>
      <w:bookmarkStart w:id="384" w:name="_Toc386714532"/>
      <w:r>
        <w:rPr>
          <w:rStyle w:val="CharPartNo"/>
        </w:rPr>
        <w:t>Order 29</w:t>
      </w:r>
      <w:r>
        <w:rPr>
          <w:b w:val="0"/>
        </w:rPr>
        <w:t> </w:t>
      </w:r>
      <w:r>
        <w:t>—</w:t>
      </w:r>
      <w:r>
        <w:rPr>
          <w:b w:val="0"/>
        </w:rPr>
        <w:t> </w:t>
      </w:r>
      <w:r>
        <w:rPr>
          <w:rStyle w:val="CharPartText"/>
        </w:rPr>
        <w:t>Directions</w:t>
      </w:r>
      <w:bookmarkEnd w:id="384"/>
    </w:p>
    <w:p>
      <w:pPr>
        <w:pStyle w:val="Footnoteheading"/>
      </w:pPr>
      <w:r>
        <w:tab/>
        <w:t>[Heading inserted in Gazette 28 Jul 2010 p. 3464.]</w:t>
      </w:r>
    </w:p>
    <w:p>
      <w:pPr>
        <w:pStyle w:val="Heading5"/>
      </w:pPr>
      <w:bookmarkStart w:id="385" w:name="_Toc386714533"/>
      <w:r>
        <w:rPr>
          <w:rStyle w:val="CharSectno"/>
        </w:rPr>
        <w:t>1</w:t>
      </w:r>
      <w:r>
        <w:t>.</w:t>
      </w:r>
      <w:r>
        <w:tab/>
        <w:t>Summons for directions</w:t>
      </w:r>
      <w:bookmarkEnd w:id="385"/>
    </w:p>
    <w:p>
      <w:pPr>
        <w:pStyle w:val="Subsection"/>
      </w:pPr>
      <w:r>
        <w:tab/>
        <w:t>(1)</w:t>
      </w:r>
      <w:r>
        <w:tab/>
        <w:t>Any party in a cause or matter may apply for directions —</w:t>
      </w:r>
    </w:p>
    <w:p>
      <w:pPr>
        <w:pStyle w:val="Indenta"/>
      </w:pPr>
      <w:r>
        <w:tab/>
        <w:t>(a)</w:t>
      </w:r>
      <w:r>
        <w:tab/>
        <w:t>at any time before entry for trial; or</w:t>
      </w:r>
    </w:p>
    <w:p>
      <w:pPr>
        <w:pStyle w:val="Indenta"/>
      </w:pPr>
      <w:r>
        <w:tab/>
        <w:t>(b)</w:t>
      </w:r>
      <w:r>
        <w:tab/>
        <w:t>with the leave of the Court, after entry for trial.</w:t>
      </w:r>
    </w:p>
    <w:p>
      <w:pPr>
        <w:pStyle w:val="Subsection"/>
      </w:pPr>
      <w:r>
        <w:tab/>
        <w:t>(2)</w:t>
      </w:r>
      <w:r>
        <w:tab/>
        <w:t>If the defendant in a cause or matter is required to appear in the proceedings, an application for directions cannot be made before the defendant has entered an appearance.</w:t>
      </w:r>
    </w:p>
    <w:p>
      <w:pPr>
        <w:pStyle w:val="Subsection"/>
      </w:pPr>
      <w:r>
        <w:tab/>
        <w:t>(3)</w:t>
      </w:r>
      <w:r>
        <w:tab/>
        <w:t xml:space="preserve">An application for directions must — </w:t>
      </w:r>
    </w:p>
    <w:p>
      <w:pPr>
        <w:pStyle w:val="Indenta"/>
      </w:pPr>
      <w:r>
        <w:tab/>
        <w:t>(a)</w:t>
      </w:r>
      <w:r>
        <w:tab/>
        <w:t>be made by summons; and</w:t>
      </w:r>
    </w:p>
    <w:p>
      <w:pPr>
        <w:pStyle w:val="Indenta"/>
      </w:pPr>
      <w:r>
        <w:tab/>
        <w:t>(b)</w:t>
      </w:r>
      <w:r>
        <w:tab/>
        <w:t>specify the directions or orders sought.</w:t>
      </w:r>
    </w:p>
    <w:p>
      <w:pPr>
        <w:pStyle w:val="Subsection"/>
      </w:pPr>
      <w:r>
        <w:tab/>
        <w:t>(4)</w:t>
      </w:r>
      <w:r>
        <w:tab/>
        <w:t>So far as practicable, a party applying for directions must apply for any direction or order the party thinks is necessary in relation to any matter capable of being dealt with on an interlocutory application in the cause or matter.</w:t>
      </w:r>
    </w:p>
    <w:p>
      <w:pPr>
        <w:pStyle w:val="Subsection"/>
      </w:pPr>
      <w:r>
        <w:tab/>
        <w:t>(5)</w:t>
      </w:r>
      <w:r>
        <w:tab/>
        <w:t>An application for directions must not apply for directions that amend or cancel or are inconsistent with a case management direction made under Order 4A.</w:t>
      </w:r>
    </w:p>
    <w:p>
      <w:pPr>
        <w:pStyle w:val="Subsection"/>
      </w:pPr>
      <w:r>
        <w:tab/>
        <w:t>(6)</w:t>
      </w:r>
      <w:r>
        <w:tab/>
        <w:t>A party applying for directions must give each other party 2 clear days’ notice specifying any directions and orders which differ from the directions or orders sought in the application.</w:t>
      </w:r>
    </w:p>
    <w:p>
      <w:pPr>
        <w:pStyle w:val="Subsection"/>
      </w:pPr>
      <w:r>
        <w:tab/>
        <w:t>(7)</w:t>
      </w:r>
      <w:r>
        <w:tab/>
        <w:t>An application made under this rule is called a summons for directions.</w:t>
      </w:r>
    </w:p>
    <w:p>
      <w:pPr>
        <w:pStyle w:val="Footnotesection"/>
      </w:pPr>
      <w:r>
        <w:tab/>
        <w:t>[Rule 1 inserted in Gazette 28 Jul 2010 p. 3464-5.]</w:t>
      </w:r>
    </w:p>
    <w:p>
      <w:pPr>
        <w:pStyle w:val="Heading5"/>
      </w:pPr>
      <w:bookmarkStart w:id="386" w:name="_Toc386714534"/>
      <w:r>
        <w:rPr>
          <w:rStyle w:val="CharSectno"/>
        </w:rPr>
        <w:t>2</w:t>
      </w:r>
      <w:r>
        <w:t>.</w:t>
      </w:r>
      <w:r>
        <w:tab/>
        <w:t>Directions hearings</w:t>
      </w:r>
      <w:bookmarkEnd w:id="386"/>
    </w:p>
    <w:p>
      <w:pPr>
        <w:pStyle w:val="Subsection"/>
      </w:pPr>
      <w:r>
        <w:tab/>
        <w:t>(1)</w:t>
      </w:r>
      <w:r>
        <w:tab/>
        <w:t>At the hearing of a summons for directions, the parties and their advisers must give such information and produce such documents as the Court may reasonably require, unless the information or documents are subject to privilege.</w:t>
      </w:r>
    </w:p>
    <w:p>
      <w:pPr>
        <w:pStyle w:val="Subsection"/>
      </w:pPr>
      <w:r>
        <w:tab/>
        <w:t>(2)</w:t>
      </w:r>
      <w:r>
        <w:tab/>
        <w:t>The Court shall adjourn the hearing from time to time until the conclusion of the cause or matter.</w:t>
      </w:r>
    </w:p>
    <w:p>
      <w:pPr>
        <w:pStyle w:val="Subsection"/>
      </w:pPr>
      <w:r>
        <w:tab/>
        <w:t>(3)</w:t>
      </w:r>
      <w:r>
        <w:tab/>
        <w:t>At any time after the hearing of a summons for directions is adjourned and before judgment, a party may ask for the hearing to be relisted and —</w:t>
      </w:r>
    </w:p>
    <w:p>
      <w:pPr>
        <w:pStyle w:val="Indenta"/>
      </w:pPr>
      <w:r>
        <w:tab/>
        <w:t>(a)</w:t>
      </w:r>
      <w:r>
        <w:tab/>
        <w:t>for any direction or order capable of being made on an interlocutory application;</w:t>
      </w:r>
    </w:p>
    <w:p>
      <w:pPr>
        <w:pStyle w:val="Indenta"/>
      </w:pPr>
      <w:r>
        <w:tab/>
        <w:t>(b)</w:t>
      </w:r>
      <w:r>
        <w:tab/>
        <w:t>for a case management direction to be made under Order 4A;</w:t>
      </w:r>
    </w:p>
    <w:p>
      <w:pPr>
        <w:pStyle w:val="Indenta"/>
      </w:pPr>
      <w:r>
        <w:tab/>
        <w:t>(c)</w:t>
      </w:r>
      <w:r>
        <w:tab/>
        <w:t>to have a case management direction made under Order 4A amended or cancelled.</w:t>
      </w:r>
    </w:p>
    <w:p>
      <w:pPr>
        <w:pStyle w:val="Subsection"/>
      </w:pPr>
      <w:r>
        <w:tab/>
        <w:t>(4)</w:t>
      </w:r>
      <w:r>
        <w:tab/>
        <w:t xml:space="preserve">The request must be made by giving a letter that — </w:t>
      </w:r>
    </w:p>
    <w:p>
      <w:pPr>
        <w:pStyle w:val="Indenta"/>
      </w:pPr>
      <w:r>
        <w:tab/>
        <w:t>(a)</w:t>
      </w:r>
      <w:r>
        <w:tab/>
        <w:t>asks for the hearing to be relisted; and</w:t>
      </w:r>
    </w:p>
    <w:p>
      <w:pPr>
        <w:pStyle w:val="Indenta"/>
      </w:pPr>
      <w:r>
        <w:tab/>
        <w:t>(b)</w:t>
      </w:r>
      <w:r>
        <w:tab/>
        <w:t>details the direction or order sought,</w:t>
      </w:r>
    </w:p>
    <w:p>
      <w:pPr>
        <w:pStyle w:val="Subsection"/>
      </w:pPr>
      <w:r>
        <w:tab/>
      </w:r>
      <w:r>
        <w:tab/>
        <w:t>to the associate to the case manager of the case or, if the case manager is not known, the Principal Registrar.</w:t>
      </w:r>
    </w:p>
    <w:p>
      <w:pPr>
        <w:pStyle w:val="Footnotesection"/>
      </w:pPr>
      <w:r>
        <w:tab/>
        <w:t>[Rule 2 inserted in Gazette 28 Jul 2010 p. 3465.]</w:t>
      </w:r>
    </w:p>
    <w:p>
      <w:pPr>
        <w:pStyle w:val="Ednotesection"/>
      </w:pPr>
      <w:r>
        <w:t>[</w:t>
      </w:r>
      <w:r>
        <w:rPr>
          <w:b/>
          <w:bCs/>
        </w:rPr>
        <w:t>3-6.</w:t>
      </w:r>
      <w:r>
        <w:tab/>
        <w:t>Deleted in Gazette 28 Jul 2010 p. 3464.]</w:t>
      </w:r>
    </w:p>
    <w:p>
      <w:pPr>
        <w:pStyle w:val="Ednotepart"/>
      </w:pPr>
      <w:bookmarkStart w:id="387" w:name="RuleErr_36"/>
      <w:r>
        <w:t>[Order 29A deleted in Gazette 28 Jul 2010 p. 3465.]</w:t>
      </w:r>
    </w:p>
    <w:p>
      <w:pPr>
        <w:pStyle w:val="Heading2"/>
        <w:rPr>
          <w:b w:val="0"/>
        </w:rPr>
      </w:pPr>
      <w:bookmarkStart w:id="388" w:name="_Toc386714535"/>
      <w:bookmarkEnd w:id="387"/>
      <w:r>
        <w:rPr>
          <w:rStyle w:val="CharPartNo"/>
        </w:rPr>
        <w:t>Order 30</w:t>
      </w:r>
      <w:r>
        <w:rPr>
          <w:rStyle w:val="CharDivNo"/>
        </w:rPr>
        <w:t> </w:t>
      </w:r>
      <w:r>
        <w:t>—</w:t>
      </w:r>
      <w:r>
        <w:rPr>
          <w:rStyle w:val="CharDivText"/>
        </w:rPr>
        <w:t> </w:t>
      </w:r>
      <w:r>
        <w:rPr>
          <w:rStyle w:val="CharPartText"/>
        </w:rPr>
        <w:t>Admissions</w:t>
      </w:r>
      <w:bookmarkEnd w:id="388"/>
    </w:p>
    <w:p>
      <w:pPr>
        <w:pStyle w:val="Heading5"/>
        <w:rPr>
          <w:snapToGrid w:val="0"/>
        </w:rPr>
      </w:pPr>
      <w:bookmarkStart w:id="389" w:name="_Toc386714536"/>
      <w:r>
        <w:rPr>
          <w:rStyle w:val="CharSectno"/>
        </w:rPr>
        <w:t>1</w:t>
      </w:r>
      <w:r>
        <w:rPr>
          <w:snapToGrid w:val="0"/>
        </w:rPr>
        <w:t>.</w:t>
      </w:r>
      <w:r>
        <w:rPr>
          <w:snapToGrid w:val="0"/>
        </w:rPr>
        <w:tab/>
        <w:t>Admission of other party’s case</w:t>
      </w:r>
      <w:bookmarkEnd w:id="389"/>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390" w:name="_Toc386714537"/>
      <w:r>
        <w:rPr>
          <w:rStyle w:val="CharSectno"/>
        </w:rPr>
        <w:t>2</w:t>
      </w:r>
      <w:r>
        <w:rPr>
          <w:snapToGrid w:val="0"/>
        </w:rPr>
        <w:t>.</w:t>
      </w:r>
      <w:r>
        <w:rPr>
          <w:snapToGrid w:val="0"/>
        </w:rPr>
        <w:tab/>
        <w:t>Notice to admit facts</w:t>
      </w:r>
      <w:bookmarkEnd w:id="390"/>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391" w:name="_Toc386714538"/>
      <w:r>
        <w:rPr>
          <w:rStyle w:val="CharSectno"/>
        </w:rPr>
        <w:t>3</w:t>
      </w:r>
      <w:r>
        <w:rPr>
          <w:snapToGrid w:val="0"/>
        </w:rPr>
        <w:t>.</w:t>
      </w:r>
      <w:r>
        <w:rPr>
          <w:snapToGrid w:val="0"/>
        </w:rPr>
        <w:tab/>
        <w:t>Judgment on admissions</w:t>
      </w:r>
      <w:bookmarkEnd w:id="391"/>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392" w:name="_Toc386714539"/>
      <w:r>
        <w:rPr>
          <w:rStyle w:val="CharSectno"/>
        </w:rPr>
        <w:t>4</w:t>
      </w:r>
      <w:r>
        <w:rPr>
          <w:snapToGrid w:val="0"/>
        </w:rPr>
        <w:t>.</w:t>
      </w:r>
      <w:r>
        <w:rPr>
          <w:snapToGrid w:val="0"/>
        </w:rPr>
        <w:tab/>
        <w:t>Admissions as to and production of documents</w:t>
      </w:r>
      <w:bookmarkEnd w:id="392"/>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in Gazette 28 Jun 2011 p. 2552.]</w:t>
      </w:r>
    </w:p>
    <w:p>
      <w:pPr>
        <w:pStyle w:val="Heading5"/>
        <w:rPr>
          <w:snapToGrid w:val="0"/>
        </w:rPr>
      </w:pPr>
      <w:bookmarkStart w:id="393" w:name="_Toc386714540"/>
      <w:r>
        <w:rPr>
          <w:rStyle w:val="CharSectno"/>
        </w:rPr>
        <w:t>5</w:t>
      </w:r>
      <w:r>
        <w:rPr>
          <w:snapToGrid w:val="0"/>
        </w:rPr>
        <w:t>.</w:t>
      </w:r>
      <w:r>
        <w:rPr>
          <w:snapToGrid w:val="0"/>
        </w:rPr>
        <w:tab/>
        <w:t>Notice to admit authenticity of documents; notice requiring production of documents at trial</w:t>
      </w:r>
      <w:bookmarkEnd w:id="393"/>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in Gazette 28 Jun 2011 p. 2552.]</w:t>
      </w:r>
    </w:p>
    <w:p>
      <w:pPr>
        <w:pStyle w:val="Heading2"/>
        <w:rPr>
          <w:b w:val="0"/>
        </w:rPr>
      </w:pPr>
      <w:bookmarkStart w:id="394" w:name="_Toc386714541"/>
      <w:r>
        <w:rPr>
          <w:rStyle w:val="CharPartNo"/>
        </w:rPr>
        <w:t>Order 31</w:t>
      </w:r>
      <w:r>
        <w:rPr>
          <w:rStyle w:val="CharDivNo"/>
        </w:rPr>
        <w:t> </w:t>
      </w:r>
      <w:r>
        <w:t>—</w:t>
      </w:r>
      <w:r>
        <w:rPr>
          <w:rStyle w:val="CharDivText"/>
        </w:rPr>
        <w:t> </w:t>
      </w:r>
      <w:r>
        <w:rPr>
          <w:rStyle w:val="CharPartText"/>
        </w:rPr>
        <w:t>Special cases and stated cases</w:t>
      </w:r>
      <w:bookmarkEnd w:id="394"/>
    </w:p>
    <w:p>
      <w:pPr>
        <w:pStyle w:val="Heading5"/>
        <w:rPr>
          <w:snapToGrid w:val="0"/>
        </w:rPr>
      </w:pPr>
      <w:bookmarkStart w:id="395" w:name="_Toc386714542"/>
      <w:r>
        <w:rPr>
          <w:rStyle w:val="CharSectno"/>
        </w:rPr>
        <w:t>1</w:t>
      </w:r>
      <w:r>
        <w:rPr>
          <w:snapToGrid w:val="0"/>
        </w:rPr>
        <w:t>.</w:t>
      </w:r>
      <w:r>
        <w:rPr>
          <w:snapToGrid w:val="0"/>
        </w:rPr>
        <w:tab/>
        <w:t>Questions of law, stating of in special case</w:t>
      </w:r>
      <w:bookmarkEnd w:id="395"/>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396" w:name="_Toc386714543"/>
      <w:r>
        <w:rPr>
          <w:rStyle w:val="CharSectno"/>
        </w:rPr>
        <w:t>2</w:t>
      </w:r>
      <w:r>
        <w:rPr>
          <w:snapToGrid w:val="0"/>
        </w:rPr>
        <w:t>.</w:t>
      </w:r>
      <w:r>
        <w:rPr>
          <w:snapToGrid w:val="0"/>
        </w:rPr>
        <w:tab/>
        <w:t>Preliminary question of law, orders as to</w:t>
      </w:r>
      <w:bookmarkEnd w:id="396"/>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397" w:name="_Toc386714544"/>
      <w:r>
        <w:rPr>
          <w:rStyle w:val="CharSectno"/>
        </w:rPr>
        <w:t>3</w:t>
      </w:r>
      <w:r>
        <w:rPr>
          <w:snapToGrid w:val="0"/>
        </w:rPr>
        <w:t>.</w:t>
      </w:r>
      <w:r>
        <w:rPr>
          <w:snapToGrid w:val="0"/>
        </w:rPr>
        <w:tab/>
        <w:t>Preparing special case</w:t>
      </w:r>
      <w:bookmarkEnd w:id="397"/>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398" w:name="_Toc386714545"/>
      <w:r>
        <w:rPr>
          <w:rStyle w:val="CharSectno"/>
        </w:rPr>
        <w:t>4</w:t>
      </w:r>
      <w:r>
        <w:rPr>
          <w:snapToGrid w:val="0"/>
        </w:rPr>
        <w:t>.</w:t>
      </w:r>
      <w:r>
        <w:rPr>
          <w:snapToGrid w:val="0"/>
        </w:rPr>
        <w:tab/>
        <w:t>Special case affecting person under disability, leave needed to enter for argument</w:t>
      </w:r>
      <w:bookmarkEnd w:id="398"/>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in Gazette 28 Jun 2011 p. 2552.]</w:t>
      </w:r>
    </w:p>
    <w:p>
      <w:pPr>
        <w:pStyle w:val="Heading5"/>
        <w:rPr>
          <w:snapToGrid w:val="0"/>
        </w:rPr>
      </w:pPr>
      <w:bookmarkStart w:id="399" w:name="_Toc386714546"/>
      <w:r>
        <w:rPr>
          <w:rStyle w:val="CharSectno"/>
        </w:rPr>
        <w:t>5</w:t>
      </w:r>
      <w:r>
        <w:rPr>
          <w:snapToGrid w:val="0"/>
        </w:rPr>
        <w:t>.</w:t>
      </w:r>
      <w:r>
        <w:rPr>
          <w:snapToGrid w:val="0"/>
        </w:rPr>
        <w:tab/>
        <w:t>Entering special case for argument</w:t>
      </w:r>
      <w:bookmarkEnd w:id="399"/>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400" w:name="_Toc386714547"/>
      <w:r>
        <w:rPr>
          <w:rStyle w:val="CharSectno"/>
        </w:rPr>
        <w:t>6</w:t>
      </w:r>
      <w:r>
        <w:rPr>
          <w:snapToGrid w:val="0"/>
        </w:rPr>
        <w:t>.</w:t>
      </w:r>
      <w:r>
        <w:rPr>
          <w:snapToGrid w:val="0"/>
        </w:rPr>
        <w:tab/>
        <w:t>Agreement as to payment of money and costs</w:t>
      </w:r>
      <w:bookmarkEnd w:id="400"/>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401" w:name="_Toc386714548"/>
      <w:r>
        <w:rPr>
          <w:rStyle w:val="CharSectno"/>
        </w:rPr>
        <w:t>7</w:t>
      </w:r>
      <w:r>
        <w:rPr>
          <w:snapToGrid w:val="0"/>
        </w:rPr>
        <w:t>.</w:t>
      </w:r>
      <w:r>
        <w:rPr>
          <w:snapToGrid w:val="0"/>
        </w:rPr>
        <w:tab/>
        <w:t>Reference of case to</w:t>
      </w:r>
      <w:r>
        <w:t xml:space="preserve"> Court of Appeal</w:t>
      </w:r>
      <w:r>
        <w:rPr>
          <w:snapToGrid w:val="0"/>
        </w:rPr>
        <w:t xml:space="preserve"> (Act s. 58(1)(d))</w:t>
      </w:r>
      <w:bookmarkEnd w:id="401"/>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402" w:name="_Toc386714549"/>
      <w:r>
        <w:rPr>
          <w:rStyle w:val="CharSectno"/>
        </w:rPr>
        <w:t>8</w:t>
      </w:r>
      <w:r>
        <w:rPr>
          <w:snapToGrid w:val="0"/>
        </w:rPr>
        <w:t>.</w:t>
      </w:r>
      <w:r>
        <w:rPr>
          <w:snapToGrid w:val="0"/>
        </w:rPr>
        <w:tab/>
        <w:t>Cases stated to Court (not Court of Appeal) by other courts etc.</w:t>
      </w:r>
      <w:bookmarkEnd w:id="402"/>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bookmarkStart w:id="403" w:name="RuleErr_37"/>
      <w:r>
        <w:t>[Order 31A deleted in Gazette 28 Jul 2010 p. 3466.]</w:t>
      </w:r>
    </w:p>
    <w:p>
      <w:pPr>
        <w:pStyle w:val="Heading2"/>
        <w:rPr>
          <w:b w:val="0"/>
        </w:rPr>
      </w:pPr>
      <w:bookmarkStart w:id="404" w:name="_Toc386714550"/>
      <w:bookmarkEnd w:id="403"/>
      <w:r>
        <w:rPr>
          <w:rStyle w:val="CharPartNo"/>
        </w:rPr>
        <w:t>Order 32</w:t>
      </w:r>
      <w:r>
        <w:rPr>
          <w:rStyle w:val="CharDivNo"/>
        </w:rPr>
        <w:t> </w:t>
      </w:r>
      <w:r>
        <w:t>—</w:t>
      </w:r>
      <w:r>
        <w:rPr>
          <w:rStyle w:val="CharDivText"/>
        </w:rPr>
        <w:t> </w:t>
      </w:r>
      <w:r>
        <w:rPr>
          <w:rStyle w:val="CharPartText"/>
        </w:rPr>
        <w:t>Place and mode of trial</w:t>
      </w:r>
      <w:bookmarkEnd w:id="404"/>
    </w:p>
    <w:p>
      <w:pPr>
        <w:pStyle w:val="Heading5"/>
        <w:rPr>
          <w:snapToGrid w:val="0"/>
        </w:rPr>
      </w:pPr>
      <w:bookmarkStart w:id="405" w:name="_Toc386714551"/>
      <w:r>
        <w:rPr>
          <w:rStyle w:val="CharSectno"/>
        </w:rPr>
        <w:t>1</w:t>
      </w:r>
      <w:r>
        <w:rPr>
          <w:snapToGrid w:val="0"/>
        </w:rPr>
        <w:t>.</w:t>
      </w:r>
      <w:r>
        <w:rPr>
          <w:snapToGrid w:val="0"/>
        </w:rPr>
        <w:tab/>
        <w:t>Trial in circuit town</w:t>
      </w:r>
      <w:bookmarkEnd w:id="405"/>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406" w:name="_Toc386714552"/>
      <w:r>
        <w:rPr>
          <w:rStyle w:val="CharSectno"/>
        </w:rPr>
        <w:t>2</w:t>
      </w:r>
      <w:r>
        <w:rPr>
          <w:snapToGrid w:val="0"/>
        </w:rPr>
        <w:t>.</w:t>
      </w:r>
      <w:r>
        <w:rPr>
          <w:snapToGrid w:val="0"/>
        </w:rPr>
        <w:tab/>
        <w:t>Application for trial by jury</w:t>
      </w:r>
      <w:bookmarkEnd w:id="406"/>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407" w:name="_Toc386714553"/>
      <w:r>
        <w:rPr>
          <w:rStyle w:val="CharSectno"/>
        </w:rPr>
        <w:t>3</w:t>
      </w:r>
      <w:r>
        <w:rPr>
          <w:snapToGrid w:val="0"/>
        </w:rPr>
        <w:t>.</w:t>
      </w:r>
      <w:r>
        <w:rPr>
          <w:snapToGrid w:val="0"/>
        </w:rPr>
        <w:tab/>
        <w:t>Usual mode of trial, other modes</w:t>
      </w:r>
      <w:bookmarkEnd w:id="407"/>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408" w:name="_Toc386714554"/>
      <w:r>
        <w:rPr>
          <w:rStyle w:val="CharSectno"/>
        </w:rPr>
        <w:t>4</w:t>
      </w:r>
      <w:r>
        <w:rPr>
          <w:snapToGrid w:val="0"/>
        </w:rPr>
        <w:t>.</w:t>
      </w:r>
      <w:r>
        <w:rPr>
          <w:snapToGrid w:val="0"/>
        </w:rPr>
        <w:tab/>
        <w:t>Time of trial of questions or issues</w:t>
      </w:r>
      <w:bookmarkEnd w:id="408"/>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409" w:name="_Toc386714555"/>
      <w:r>
        <w:rPr>
          <w:rStyle w:val="CharSectno"/>
        </w:rPr>
        <w:t>5</w:t>
      </w:r>
      <w:r>
        <w:rPr>
          <w:snapToGrid w:val="0"/>
        </w:rPr>
        <w:t>.</w:t>
      </w:r>
      <w:r>
        <w:rPr>
          <w:snapToGrid w:val="0"/>
        </w:rPr>
        <w:tab/>
        <w:t>Issues may be tried differently</w:t>
      </w:r>
      <w:bookmarkEnd w:id="409"/>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410" w:name="_Toc386714556"/>
      <w:r>
        <w:rPr>
          <w:rStyle w:val="CharSectno"/>
        </w:rPr>
        <w:t>6</w:t>
      </w:r>
      <w:r>
        <w:rPr>
          <w:snapToGrid w:val="0"/>
        </w:rPr>
        <w:t>.</w:t>
      </w:r>
      <w:r>
        <w:rPr>
          <w:snapToGrid w:val="0"/>
        </w:rPr>
        <w:tab/>
        <w:t>Trial with jury to be by single judge</w:t>
      </w:r>
      <w:bookmarkEnd w:id="410"/>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411" w:name="_Toc386714557"/>
      <w:r>
        <w:rPr>
          <w:rStyle w:val="CharSectno"/>
        </w:rPr>
        <w:t>7</w:t>
      </w:r>
      <w:r>
        <w:rPr>
          <w:snapToGrid w:val="0"/>
        </w:rPr>
        <w:t>.</w:t>
      </w:r>
      <w:r>
        <w:rPr>
          <w:snapToGrid w:val="0"/>
        </w:rPr>
        <w:tab/>
        <w:t>Disposal of action</w:t>
      </w:r>
      <w:bookmarkEnd w:id="411"/>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412" w:name="_Toc386714558"/>
      <w:r>
        <w:t>8.</w:t>
      </w:r>
      <w:r>
        <w:tab/>
        <w:t>Trial by jury, precepts for etc.</w:t>
      </w:r>
      <w:bookmarkEnd w:id="412"/>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413" w:name="_Toc386714559"/>
      <w:r>
        <w:rPr>
          <w:rStyle w:val="CharPartNo"/>
        </w:rPr>
        <w:t>Order 33</w:t>
      </w:r>
      <w:r>
        <w:rPr>
          <w:rStyle w:val="CharDivNo"/>
        </w:rPr>
        <w:t> </w:t>
      </w:r>
      <w:r>
        <w:t>—</w:t>
      </w:r>
      <w:r>
        <w:rPr>
          <w:rStyle w:val="CharDivText"/>
        </w:rPr>
        <w:t> </w:t>
      </w:r>
      <w:r>
        <w:rPr>
          <w:rStyle w:val="CharPartText"/>
        </w:rPr>
        <w:t>Entry for trial</w:t>
      </w:r>
      <w:bookmarkEnd w:id="413"/>
    </w:p>
    <w:p>
      <w:pPr>
        <w:pStyle w:val="Heading5"/>
        <w:rPr>
          <w:snapToGrid w:val="0"/>
        </w:rPr>
      </w:pPr>
      <w:bookmarkStart w:id="414" w:name="_Toc386714560"/>
      <w:r>
        <w:rPr>
          <w:rStyle w:val="CharSectno"/>
        </w:rPr>
        <w:t>1</w:t>
      </w:r>
      <w:r>
        <w:rPr>
          <w:snapToGrid w:val="0"/>
        </w:rPr>
        <w:t>.</w:t>
      </w:r>
      <w:r>
        <w:rPr>
          <w:snapToGrid w:val="0"/>
        </w:rPr>
        <w:tab/>
        <w:t>When cause etc. can be entered for trial</w:t>
      </w:r>
      <w:bookmarkEnd w:id="414"/>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 or</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415" w:name="_Toc386714561"/>
      <w:r>
        <w:rPr>
          <w:rStyle w:val="CharSectno"/>
        </w:rPr>
        <w:t>2</w:t>
      </w:r>
      <w:r>
        <w:rPr>
          <w:snapToGrid w:val="0"/>
        </w:rPr>
        <w:t>.</w:t>
      </w:r>
      <w:r>
        <w:rPr>
          <w:snapToGrid w:val="0"/>
        </w:rPr>
        <w:tab/>
        <w:t>If plaintiff does not enter cause etc. for trial, other party may act</w:t>
      </w:r>
      <w:bookmarkEnd w:id="415"/>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416" w:name="_Toc386714562"/>
      <w:r>
        <w:rPr>
          <w:rStyle w:val="CharSectno"/>
        </w:rPr>
        <w:t>3</w:t>
      </w:r>
      <w:r>
        <w:rPr>
          <w:snapToGrid w:val="0"/>
        </w:rPr>
        <w:t>.</w:t>
      </w:r>
      <w:r>
        <w:rPr>
          <w:snapToGrid w:val="0"/>
        </w:rPr>
        <w:tab/>
        <w:t>Notice of entry</w:t>
      </w:r>
      <w:bookmarkEnd w:id="416"/>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 rule 7(2) and (3).</w:t>
      </w:r>
    </w:p>
    <w:p>
      <w:pPr>
        <w:pStyle w:val="Heading5"/>
        <w:rPr>
          <w:snapToGrid w:val="0"/>
        </w:rPr>
      </w:pPr>
      <w:bookmarkStart w:id="417" w:name="_Toc386714563"/>
      <w:r>
        <w:rPr>
          <w:rStyle w:val="CharSectno"/>
        </w:rPr>
        <w:t>4</w:t>
      </w:r>
      <w:r>
        <w:rPr>
          <w:snapToGrid w:val="0"/>
        </w:rPr>
        <w:t>.</w:t>
      </w:r>
      <w:r>
        <w:rPr>
          <w:snapToGrid w:val="0"/>
        </w:rPr>
        <w:tab/>
        <w:t>Form of entry for trial</w:t>
      </w:r>
      <w:bookmarkEnd w:id="417"/>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418" w:name="_Toc386714564"/>
      <w:r>
        <w:rPr>
          <w:rStyle w:val="CharSectno"/>
        </w:rPr>
        <w:t>5</w:t>
      </w:r>
      <w:r>
        <w:rPr>
          <w:snapToGrid w:val="0"/>
        </w:rPr>
        <w:t>.</w:t>
      </w:r>
      <w:r>
        <w:rPr>
          <w:snapToGrid w:val="0"/>
        </w:rPr>
        <w:tab/>
        <w:t>Time to elapse before hearing</w:t>
      </w:r>
      <w:bookmarkEnd w:id="418"/>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419" w:name="_Toc386714565"/>
      <w:r>
        <w:rPr>
          <w:rStyle w:val="CharSectno"/>
        </w:rPr>
        <w:t>6</w:t>
      </w:r>
      <w:r>
        <w:rPr>
          <w:snapToGrid w:val="0"/>
        </w:rPr>
        <w:t>.</w:t>
      </w:r>
      <w:r>
        <w:rPr>
          <w:snapToGrid w:val="0"/>
        </w:rPr>
        <w:tab/>
        <w:t xml:space="preserve">Trial dates for </w:t>
      </w:r>
      <w:smartTag w:uri="urn:schemas-microsoft-com:office:smarttags" w:element="place">
        <w:smartTag w:uri="urn:schemas-microsoft-com:office:smarttags" w:element="City">
          <w:r>
            <w:rPr>
              <w:snapToGrid w:val="0"/>
            </w:rPr>
            <w:t>Perth</w:t>
          </w:r>
        </w:smartTag>
      </w:smartTag>
      <w:bookmarkEnd w:id="419"/>
    </w:p>
    <w:p>
      <w:pPr>
        <w:pStyle w:val="Subsection"/>
        <w:rPr>
          <w:snapToGrid w:val="0"/>
        </w:rPr>
      </w:pPr>
      <w:r>
        <w:rPr>
          <w:snapToGrid w:val="0"/>
        </w:rPr>
        <w:tab/>
      </w:r>
      <w:r>
        <w:rPr>
          <w:snapToGrid w:val="0"/>
        </w:rPr>
        <w:tab/>
        <w:t xml:space="preserve">Entry for trial at the civil sittings in </w:t>
      </w:r>
      <w:smartTag w:uri="urn:schemas-microsoft-com:office:smarttags" w:element="place">
        <w:smartTag w:uri="urn:schemas-microsoft-com:office:smarttags" w:element="City">
          <w:r>
            <w:rPr>
              <w:snapToGrid w:val="0"/>
            </w:rPr>
            <w:t>Perth</w:t>
          </w:r>
        </w:smartTag>
      </w:smartTag>
      <w:r>
        <w:rPr>
          <w:snapToGrid w:val="0"/>
        </w:rPr>
        <w:t xml:space="preserve"> shall not operate for any particular sittings, but shall be deemed to be for the day fixed by the proper officer, or by order of the Court.</w:t>
      </w:r>
    </w:p>
    <w:p>
      <w:pPr>
        <w:pStyle w:val="Heading5"/>
        <w:rPr>
          <w:snapToGrid w:val="0"/>
        </w:rPr>
      </w:pPr>
      <w:bookmarkStart w:id="420" w:name="_Toc386714566"/>
      <w:r>
        <w:rPr>
          <w:rStyle w:val="CharSectno"/>
        </w:rPr>
        <w:t>7</w:t>
      </w:r>
      <w:r>
        <w:rPr>
          <w:snapToGrid w:val="0"/>
        </w:rPr>
        <w:t>.</w:t>
      </w:r>
      <w:r>
        <w:rPr>
          <w:snapToGrid w:val="0"/>
        </w:rPr>
        <w:tab/>
        <w:t>Trial dates for circuit courts</w:t>
      </w:r>
      <w:bookmarkEnd w:id="420"/>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421" w:name="_Toc386714567"/>
      <w:r>
        <w:rPr>
          <w:rStyle w:val="CharSectno"/>
        </w:rPr>
        <w:t>8</w:t>
      </w:r>
      <w:r>
        <w:rPr>
          <w:snapToGrid w:val="0"/>
        </w:rPr>
        <w:t>.</w:t>
      </w:r>
      <w:r>
        <w:rPr>
          <w:snapToGrid w:val="0"/>
        </w:rPr>
        <w:tab/>
        <w:t>Certificate of readiness for trial required</w:t>
      </w:r>
      <w:bookmarkEnd w:id="421"/>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 xml:space="preserve">The certificate referred to in </w:t>
      </w:r>
      <w:r>
        <w:t>subrule</w:t>
      </w:r>
      <w:r>
        <w:rPr>
          <w:snapToGrid w:val="0"/>
        </w:rPr>
        <w:t>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Footnotesection"/>
      </w:pPr>
      <w:r>
        <w:tab/>
        <w:t>[Rule 8 amended in Gazette 28 Jun 2011 p. 2552.]</w:t>
      </w:r>
    </w:p>
    <w:p>
      <w:pPr>
        <w:pStyle w:val="Heading5"/>
        <w:rPr>
          <w:snapToGrid w:val="0"/>
        </w:rPr>
      </w:pPr>
      <w:bookmarkStart w:id="422" w:name="_Toc386714568"/>
      <w:r>
        <w:rPr>
          <w:rStyle w:val="CharSectno"/>
        </w:rPr>
        <w:t>8A</w:t>
      </w:r>
      <w:r>
        <w:rPr>
          <w:snapToGrid w:val="0"/>
        </w:rPr>
        <w:t>.</w:t>
      </w:r>
      <w:r>
        <w:rPr>
          <w:snapToGrid w:val="0"/>
        </w:rPr>
        <w:tab/>
        <w:t>Affidavit of service of notice of entry for trial</w:t>
      </w:r>
      <w:bookmarkEnd w:id="422"/>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423" w:name="_Toc386714569"/>
      <w:r>
        <w:rPr>
          <w:rStyle w:val="CharSectno"/>
        </w:rPr>
        <w:t>8B</w:t>
      </w:r>
      <w:r>
        <w:rPr>
          <w:snapToGrid w:val="0"/>
        </w:rPr>
        <w:t>.</w:t>
      </w:r>
      <w:r>
        <w:rPr>
          <w:snapToGrid w:val="0"/>
        </w:rPr>
        <w:tab/>
        <w:t>Application for adjournment of trial etc. after entry</w:t>
      </w:r>
      <w:bookmarkEnd w:id="423"/>
    </w:p>
    <w:p>
      <w:pPr>
        <w:pStyle w:val="Subsection"/>
        <w:rPr>
          <w:snapToGrid w:val="0"/>
        </w:rPr>
      </w:pPr>
      <w:r>
        <w:rPr>
          <w:snapToGrid w:val="0"/>
        </w:rPr>
        <w:tab/>
        <w:t>(1)</w:t>
      </w:r>
      <w:r>
        <w:rPr>
          <w:snapToGrid w:val="0"/>
        </w:rPr>
        <w:tab/>
      </w:r>
      <w:r>
        <w:t>After</w:t>
      </w:r>
      <w:r>
        <w:rPr>
          <w:snapToGrid w:val="0"/>
        </w:rPr>
        <w:t xml:space="preserve"> a cause, matter or issue has been entered for trial an application for — </w:t>
      </w:r>
    </w:p>
    <w:p>
      <w:pPr>
        <w:pStyle w:val="Indenta"/>
        <w:rPr>
          <w:snapToGrid w:val="0"/>
        </w:rPr>
      </w:pPr>
      <w:r>
        <w:rPr>
          <w:snapToGrid w:val="0"/>
        </w:rPr>
        <w:tab/>
        <w:t>(a)</w:t>
      </w:r>
      <w:r>
        <w:rPr>
          <w:snapToGrid w:val="0"/>
        </w:rPr>
        <w:tab/>
        <w:t>adjournment of the trial; or</w:t>
      </w:r>
    </w:p>
    <w:p>
      <w:pPr>
        <w:pStyle w:val="Indenta"/>
        <w:rPr>
          <w:snapToGrid w:val="0"/>
        </w:rPr>
      </w:pPr>
      <w:r>
        <w:rPr>
          <w:snapToGrid w:val="0"/>
        </w:rPr>
        <w:tab/>
        <w:t>(ab)</w:t>
      </w:r>
      <w:r>
        <w:rPr>
          <w:snapToGrid w:val="0"/>
        </w:rPr>
        <w:tab/>
        <w:t>an order under rule 9 countermanding the entry; or</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 xml:space="preserve">must only be made to the judge in charge of the Civil List or his or her </w:t>
      </w:r>
      <w:r>
        <w:t>nominee unless the cause, matter or issue is on the CMC List under Order 4A, in which case the application must only be made to the case manager of the cause, matter or issue.</w:t>
      </w:r>
    </w:p>
    <w:p>
      <w:pPr>
        <w:pStyle w:val="Ednotesubsection"/>
      </w:pPr>
      <w:r>
        <w:tab/>
        <w:t>[(2)</w:t>
      </w:r>
      <w:r>
        <w:tab/>
        <w:t>deleted]</w:t>
      </w:r>
    </w:p>
    <w:p>
      <w:pPr>
        <w:pStyle w:val="Footnotesection"/>
      </w:pPr>
      <w:r>
        <w:tab/>
        <w:t xml:space="preserve">[Rule 8B inserted in Gazette 29 Jun 1993 p. 3167; amended in Gazette 28 Oct 1996 p. 5694; 28 Jul 2010 p. 3466.] </w:t>
      </w:r>
    </w:p>
    <w:p>
      <w:pPr>
        <w:pStyle w:val="Heading5"/>
        <w:rPr>
          <w:snapToGrid w:val="0"/>
        </w:rPr>
      </w:pPr>
      <w:bookmarkStart w:id="424" w:name="_Toc386714570"/>
      <w:r>
        <w:rPr>
          <w:rStyle w:val="CharSectno"/>
        </w:rPr>
        <w:t>9</w:t>
      </w:r>
      <w:r>
        <w:rPr>
          <w:snapToGrid w:val="0"/>
        </w:rPr>
        <w:t>.</w:t>
      </w:r>
      <w:r>
        <w:rPr>
          <w:snapToGrid w:val="0"/>
        </w:rPr>
        <w:tab/>
        <w:t>Countermanding entry</w:t>
      </w:r>
      <w:bookmarkEnd w:id="424"/>
    </w:p>
    <w:p>
      <w:pPr>
        <w:pStyle w:val="Subsection"/>
        <w:spacing w:before="140"/>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spacing w:before="140"/>
        <w:rPr>
          <w:snapToGrid w:val="0"/>
        </w:rPr>
      </w:pPr>
      <w:r>
        <w:rPr>
          <w:snapToGrid w:val="0"/>
        </w:rPr>
        <w:tab/>
        <w:t>(2)</w:t>
      </w:r>
      <w:r>
        <w:rPr>
          <w:snapToGrid w:val="0"/>
        </w:rPr>
        <w:tab/>
        <w:t>Unless otherwise ordered, the summons filed should be supported by affidavit or affidavits.</w:t>
      </w:r>
    </w:p>
    <w:p>
      <w:pPr>
        <w:pStyle w:val="Subsection"/>
        <w:spacing w:before="140"/>
        <w:rPr>
          <w:snapToGrid w:val="0"/>
        </w:rPr>
      </w:pPr>
      <w:r>
        <w:rPr>
          <w:snapToGrid w:val="0"/>
        </w:rPr>
        <w:tab/>
        <w:t>(3)</w:t>
      </w:r>
      <w:r>
        <w:rPr>
          <w:snapToGrid w:val="0"/>
        </w:rPr>
        <w:tab/>
        <w:t xml:space="preserve">A party entitled to apply for an order under </w:t>
      </w:r>
      <w:r>
        <w:t>subrule</w:t>
      </w:r>
      <w:r>
        <w:rPr>
          <w:snapToGrid w:val="0"/>
        </w:rPr>
        <w:t> (1) who has failed to apply successfully for such an order within the time limited thereby shall be deemed to be ready for trial.</w:t>
      </w:r>
    </w:p>
    <w:p>
      <w:pPr>
        <w:pStyle w:val="Subsection"/>
        <w:spacing w:before="140"/>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spacing w:before="140"/>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spacing w:before="140"/>
        <w:rPr>
          <w:snapToGrid w:val="0"/>
        </w:rPr>
      </w:pPr>
      <w:r>
        <w:rPr>
          <w:snapToGrid w:val="0"/>
        </w:rPr>
        <w:tab/>
        <w:t>(6)</w:t>
      </w:r>
      <w:r>
        <w:rPr>
          <w:snapToGrid w:val="0"/>
        </w:rPr>
        <w:tab/>
        <w:t>Unless otherwise ordered the costs of the summons shall be costs in the cause.</w:t>
      </w:r>
    </w:p>
    <w:p>
      <w:pPr>
        <w:pStyle w:val="Subsection"/>
        <w:spacing w:before="140"/>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28 Jun 2011 p. 2552.] </w:t>
      </w:r>
    </w:p>
    <w:p>
      <w:pPr>
        <w:pStyle w:val="Heading5"/>
        <w:rPr>
          <w:snapToGrid w:val="0"/>
        </w:rPr>
      </w:pPr>
      <w:bookmarkStart w:id="425" w:name="_Toc386714571"/>
      <w:r>
        <w:rPr>
          <w:rStyle w:val="CharSectno"/>
        </w:rPr>
        <w:t>10</w:t>
      </w:r>
      <w:r>
        <w:rPr>
          <w:snapToGrid w:val="0"/>
        </w:rPr>
        <w:t>.</w:t>
      </w:r>
      <w:r>
        <w:rPr>
          <w:snapToGrid w:val="0"/>
        </w:rPr>
        <w:tab/>
        <w:t>After entry no interlocutory applications without leave</w:t>
      </w:r>
      <w:bookmarkEnd w:id="425"/>
    </w:p>
    <w:p>
      <w:pPr>
        <w:pStyle w:val="Subsection"/>
        <w:spacing w:before="140"/>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 or</w:t>
      </w:r>
    </w:p>
    <w:p>
      <w:pPr>
        <w:pStyle w:val="Indenta"/>
        <w:rPr>
          <w:snapToGrid w:val="0"/>
        </w:rPr>
      </w:pPr>
      <w:r>
        <w:rPr>
          <w:snapToGrid w:val="0"/>
        </w:rPr>
        <w:tab/>
        <w:t>(b)</w:t>
      </w:r>
      <w:r>
        <w:rPr>
          <w:snapToGrid w:val="0"/>
        </w:rPr>
        <w:tab/>
        <w:t>joinder or substitution of parties; or</w:t>
      </w:r>
    </w:p>
    <w:p>
      <w:pPr>
        <w:pStyle w:val="Indenta"/>
        <w:rPr>
          <w:snapToGrid w:val="0"/>
        </w:rPr>
      </w:pPr>
      <w:r>
        <w:rPr>
          <w:snapToGrid w:val="0"/>
        </w:rPr>
        <w:tab/>
        <w:t>(c)</w:t>
      </w:r>
      <w:r>
        <w:rPr>
          <w:snapToGrid w:val="0"/>
        </w:rPr>
        <w:tab/>
        <w:t>particulars; or</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r>
      <w:r>
        <w:t>Subrule</w:t>
      </w:r>
      <w:r>
        <w:rPr>
          <w:snapToGrid w:val="0"/>
        </w:rPr>
        <w:t xml:space="preserve"> (1) does not limit the power of the judge at the trial to make orders for or in relation to any of the matters referred to in that </w:t>
      </w:r>
      <w:r>
        <w:t>subrule</w:t>
      </w:r>
      <w:r>
        <w:rPr>
          <w:snapToGrid w:val="0"/>
        </w:rPr>
        <w:t>.</w:t>
      </w:r>
    </w:p>
    <w:p>
      <w:pPr>
        <w:pStyle w:val="Footnotesection"/>
      </w:pPr>
      <w:r>
        <w:tab/>
        <w:t xml:space="preserve">[Rule 10 amended in Gazette 13 Oct 1978 p. 3698; 28 Jun 2011 p. 2552.] </w:t>
      </w:r>
    </w:p>
    <w:p>
      <w:pPr>
        <w:pStyle w:val="Heading5"/>
        <w:rPr>
          <w:snapToGrid w:val="0"/>
        </w:rPr>
      </w:pPr>
      <w:bookmarkStart w:id="426" w:name="_Toc386714572"/>
      <w:r>
        <w:rPr>
          <w:rStyle w:val="CharSectno"/>
        </w:rPr>
        <w:t>11</w:t>
      </w:r>
      <w:r>
        <w:rPr>
          <w:snapToGrid w:val="0"/>
        </w:rPr>
        <w:t>.</w:t>
      </w:r>
      <w:r>
        <w:rPr>
          <w:snapToGrid w:val="0"/>
        </w:rPr>
        <w:tab/>
        <w:t>No withdrawal from list after date fixed except by leave</w:t>
      </w:r>
      <w:bookmarkEnd w:id="426"/>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427" w:name="_Toc386714573"/>
      <w:r>
        <w:rPr>
          <w:rStyle w:val="CharSectno"/>
        </w:rPr>
        <w:t>12</w:t>
      </w:r>
      <w:r>
        <w:rPr>
          <w:snapToGrid w:val="0"/>
        </w:rPr>
        <w:t>.</w:t>
      </w:r>
      <w:r>
        <w:rPr>
          <w:snapToGrid w:val="0"/>
        </w:rPr>
        <w:tab/>
        <w:t>Fixing dates of trial</w:t>
      </w:r>
      <w:bookmarkEnd w:id="427"/>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deleted]</w:t>
      </w:r>
    </w:p>
    <w:p>
      <w:pPr>
        <w:pStyle w:val="Subsection"/>
        <w:keepNext/>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 and</w:t>
      </w:r>
    </w:p>
    <w:p>
      <w:pPr>
        <w:pStyle w:val="Indenta"/>
        <w:rPr>
          <w:snapToGrid w:val="0"/>
        </w:rPr>
      </w:pPr>
      <w:r>
        <w:rPr>
          <w:snapToGrid w:val="0"/>
        </w:rPr>
        <w:tab/>
        <w:t>(b)</w:t>
      </w:r>
      <w:r>
        <w:rPr>
          <w:snapToGrid w:val="0"/>
        </w:rPr>
        <w:tab/>
        <w:t>providing for the fixing of a date for the trial of any cause, matter or issue that has been entered; and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28 Jul 2010 p. 3482.] </w:t>
      </w:r>
    </w:p>
    <w:p>
      <w:pPr>
        <w:pStyle w:val="Heading5"/>
        <w:rPr>
          <w:snapToGrid w:val="0"/>
        </w:rPr>
      </w:pPr>
      <w:bookmarkStart w:id="428" w:name="_Toc386714574"/>
      <w:r>
        <w:rPr>
          <w:rStyle w:val="CharSectno"/>
        </w:rPr>
        <w:t>13</w:t>
      </w:r>
      <w:r>
        <w:rPr>
          <w:snapToGrid w:val="0"/>
        </w:rPr>
        <w:t>.</w:t>
      </w:r>
      <w:r>
        <w:rPr>
          <w:snapToGrid w:val="0"/>
        </w:rPr>
        <w:tab/>
        <w:t>Re</w:t>
      </w:r>
      <w:r>
        <w:rPr>
          <w:snapToGrid w:val="0"/>
        </w:rPr>
        <w:noBreakHyphen/>
        <w:t>listing adjourned trial</w:t>
      </w:r>
      <w:bookmarkEnd w:id="428"/>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429" w:name="_Toc386714575"/>
      <w:r>
        <w:rPr>
          <w:rStyle w:val="CharSectno"/>
        </w:rPr>
        <w:t>14</w:t>
      </w:r>
      <w:r>
        <w:rPr>
          <w:snapToGrid w:val="0"/>
        </w:rPr>
        <w:t>.</w:t>
      </w:r>
      <w:r>
        <w:rPr>
          <w:snapToGrid w:val="0"/>
        </w:rPr>
        <w:tab/>
        <w:t>Papers for judge</w:t>
      </w:r>
      <w:bookmarkEnd w:id="429"/>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430" w:name="_Toc386714576"/>
      <w:r>
        <w:rPr>
          <w:rStyle w:val="CharPartNo"/>
        </w:rPr>
        <w:t>Order 34</w:t>
      </w:r>
      <w:r>
        <w:rPr>
          <w:rStyle w:val="CharDivNo"/>
        </w:rPr>
        <w:t> </w:t>
      </w:r>
      <w:r>
        <w:t>—</w:t>
      </w:r>
      <w:r>
        <w:rPr>
          <w:rStyle w:val="CharDivText"/>
        </w:rPr>
        <w:t> </w:t>
      </w:r>
      <w:r>
        <w:rPr>
          <w:rStyle w:val="CharPartText"/>
        </w:rPr>
        <w:t>Proceedings at trial</w:t>
      </w:r>
      <w:bookmarkEnd w:id="430"/>
    </w:p>
    <w:p>
      <w:pPr>
        <w:pStyle w:val="Heading5"/>
        <w:rPr>
          <w:snapToGrid w:val="0"/>
        </w:rPr>
      </w:pPr>
      <w:bookmarkStart w:id="431" w:name="_Toc386714577"/>
      <w:r>
        <w:rPr>
          <w:rStyle w:val="CharSectno"/>
        </w:rPr>
        <w:t>1</w:t>
      </w:r>
      <w:r>
        <w:rPr>
          <w:snapToGrid w:val="0"/>
        </w:rPr>
        <w:t>.</w:t>
      </w:r>
      <w:r>
        <w:rPr>
          <w:snapToGrid w:val="0"/>
        </w:rPr>
        <w:tab/>
        <w:t>Absence of both parties at trial</w:t>
      </w:r>
      <w:bookmarkEnd w:id="431"/>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432" w:name="_Toc386714578"/>
      <w:r>
        <w:rPr>
          <w:rStyle w:val="CharSectno"/>
        </w:rPr>
        <w:t>2</w:t>
      </w:r>
      <w:r>
        <w:rPr>
          <w:snapToGrid w:val="0"/>
        </w:rPr>
        <w:t>.</w:t>
      </w:r>
      <w:r>
        <w:rPr>
          <w:snapToGrid w:val="0"/>
        </w:rPr>
        <w:tab/>
        <w:t>Absence of one party at trial</w:t>
      </w:r>
      <w:bookmarkEnd w:id="432"/>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433" w:name="_Toc386714579"/>
      <w:r>
        <w:rPr>
          <w:rStyle w:val="CharSectno"/>
        </w:rPr>
        <w:t>3</w:t>
      </w:r>
      <w:r>
        <w:rPr>
          <w:snapToGrid w:val="0"/>
        </w:rPr>
        <w:t>.</w:t>
      </w:r>
      <w:r>
        <w:rPr>
          <w:snapToGrid w:val="0"/>
        </w:rPr>
        <w:tab/>
        <w:t>Setting aside judgment given in absence of party</w:t>
      </w:r>
      <w:bookmarkEnd w:id="433"/>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434" w:name="_Toc386714580"/>
      <w:r>
        <w:rPr>
          <w:rStyle w:val="CharSectno"/>
        </w:rPr>
        <w:t>4</w:t>
      </w:r>
      <w:r>
        <w:rPr>
          <w:snapToGrid w:val="0"/>
        </w:rPr>
        <w:t>.</w:t>
      </w:r>
      <w:r>
        <w:rPr>
          <w:snapToGrid w:val="0"/>
        </w:rPr>
        <w:tab/>
        <w:t>Adjournment of trial</w:t>
      </w:r>
      <w:bookmarkEnd w:id="434"/>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435" w:name="_Toc386714581"/>
      <w:r>
        <w:rPr>
          <w:rStyle w:val="CharSectno"/>
        </w:rPr>
        <w:t>5</w:t>
      </w:r>
      <w:r>
        <w:rPr>
          <w:snapToGrid w:val="0"/>
        </w:rPr>
        <w:t>.</w:t>
      </w:r>
      <w:r>
        <w:rPr>
          <w:snapToGrid w:val="0"/>
        </w:rPr>
        <w:tab/>
        <w:t>Conduct of trial</w:t>
      </w:r>
      <w:bookmarkEnd w:id="435"/>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[Rule 5 amended in Gazette 28 Oct 1996 p. 5695; 28 Jun 2011 p. 2552</w:t>
      </w:r>
      <w:r>
        <w:noBreakHyphen/>
        <w:t xml:space="preserve">3.] </w:t>
      </w:r>
    </w:p>
    <w:p>
      <w:pPr>
        <w:pStyle w:val="Heading5"/>
        <w:rPr>
          <w:snapToGrid w:val="0"/>
        </w:rPr>
      </w:pPr>
      <w:bookmarkStart w:id="436" w:name="_Toc386714582"/>
      <w:r>
        <w:rPr>
          <w:rStyle w:val="CharSectno"/>
        </w:rPr>
        <w:t>5A</w:t>
      </w:r>
      <w:r>
        <w:rPr>
          <w:snapToGrid w:val="0"/>
        </w:rPr>
        <w:t>.</w:t>
      </w:r>
      <w:r>
        <w:rPr>
          <w:snapToGrid w:val="0"/>
        </w:rPr>
        <w:tab/>
        <w:t>Time etc. limits at trial</w:t>
      </w:r>
      <w:bookmarkEnd w:id="436"/>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437" w:name="_Toc386714583"/>
      <w:r>
        <w:rPr>
          <w:rStyle w:val="CharSectno"/>
        </w:rPr>
        <w:t>6</w:t>
      </w:r>
      <w:r>
        <w:rPr>
          <w:snapToGrid w:val="0"/>
        </w:rPr>
        <w:t>.</w:t>
      </w:r>
      <w:r>
        <w:rPr>
          <w:snapToGrid w:val="0"/>
        </w:rPr>
        <w:tab/>
        <w:t>Evidence in mitigation of damages in libel or slander</w:t>
      </w:r>
      <w:bookmarkEnd w:id="437"/>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438" w:name="_Toc386714584"/>
      <w:r>
        <w:rPr>
          <w:rStyle w:val="CharSectno"/>
        </w:rPr>
        <w:t>7</w:t>
      </w:r>
      <w:r>
        <w:rPr>
          <w:snapToGrid w:val="0"/>
        </w:rPr>
        <w:t>.</w:t>
      </w:r>
      <w:r>
        <w:rPr>
          <w:snapToGrid w:val="0"/>
        </w:rPr>
        <w:tab/>
        <w:t>Inspection by judge or jury</w:t>
      </w:r>
      <w:bookmarkEnd w:id="438"/>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in Gazette 28 Jun 2011 p. 2552.]</w:t>
      </w:r>
    </w:p>
    <w:p>
      <w:pPr>
        <w:pStyle w:val="Heading5"/>
        <w:rPr>
          <w:snapToGrid w:val="0"/>
        </w:rPr>
      </w:pPr>
      <w:bookmarkStart w:id="439" w:name="_Toc386714585"/>
      <w:r>
        <w:rPr>
          <w:rStyle w:val="CharSectno"/>
        </w:rPr>
        <w:t>8</w:t>
      </w:r>
      <w:r>
        <w:rPr>
          <w:snapToGrid w:val="0"/>
        </w:rPr>
        <w:t>.</w:t>
      </w:r>
      <w:r>
        <w:rPr>
          <w:snapToGrid w:val="0"/>
        </w:rPr>
        <w:tab/>
        <w:t>Judgment at or after trial</w:t>
      </w:r>
      <w:bookmarkEnd w:id="439"/>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440" w:name="_Toc386714586"/>
      <w:r>
        <w:rPr>
          <w:rStyle w:val="CharSectno"/>
        </w:rPr>
        <w:t>9</w:t>
      </w:r>
      <w:r>
        <w:rPr>
          <w:snapToGrid w:val="0"/>
        </w:rPr>
        <w:t>.</w:t>
      </w:r>
      <w:r>
        <w:rPr>
          <w:snapToGrid w:val="0"/>
        </w:rPr>
        <w:tab/>
        <w:t>Record of proceedings</w:t>
      </w:r>
      <w:bookmarkEnd w:id="440"/>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441" w:name="_Toc386714587"/>
      <w:r>
        <w:rPr>
          <w:rStyle w:val="CharSectno"/>
        </w:rPr>
        <w:t>10</w:t>
      </w:r>
      <w:r>
        <w:rPr>
          <w:snapToGrid w:val="0"/>
        </w:rPr>
        <w:t>.</w:t>
      </w:r>
      <w:r>
        <w:rPr>
          <w:snapToGrid w:val="0"/>
        </w:rPr>
        <w:tab/>
        <w:t>Where time occupied by trial excessive</w:t>
      </w:r>
      <w:bookmarkEnd w:id="441"/>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in Gazette 28 Jun 2011 p. 2552.]</w:t>
      </w:r>
    </w:p>
    <w:p>
      <w:pPr>
        <w:pStyle w:val="Heading5"/>
        <w:rPr>
          <w:snapToGrid w:val="0"/>
        </w:rPr>
      </w:pPr>
      <w:bookmarkStart w:id="442" w:name="_Toc386714588"/>
      <w:r>
        <w:rPr>
          <w:rStyle w:val="CharSectno"/>
        </w:rPr>
        <w:t>11</w:t>
      </w:r>
      <w:r>
        <w:rPr>
          <w:snapToGrid w:val="0"/>
        </w:rPr>
        <w:t>.</w:t>
      </w:r>
      <w:r>
        <w:rPr>
          <w:snapToGrid w:val="0"/>
        </w:rPr>
        <w:tab/>
        <w:t>Entry of findings of fact on trial</w:t>
      </w:r>
      <w:bookmarkEnd w:id="442"/>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443" w:name="_Toc386714589"/>
      <w:r>
        <w:rPr>
          <w:rStyle w:val="CharSectno"/>
        </w:rPr>
        <w:t>12</w:t>
      </w:r>
      <w:r>
        <w:rPr>
          <w:snapToGrid w:val="0"/>
        </w:rPr>
        <w:t>.</w:t>
      </w:r>
      <w:r>
        <w:rPr>
          <w:snapToGrid w:val="0"/>
        </w:rPr>
        <w:tab/>
        <w:t>Certificate for entry of judgment</w:t>
      </w:r>
      <w:bookmarkEnd w:id="443"/>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444" w:name="_Toc386714590"/>
      <w:r>
        <w:rPr>
          <w:rStyle w:val="CharSectno"/>
        </w:rPr>
        <w:t>13</w:t>
      </w:r>
      <w:r>
        <w:rPr>
          <w:snapToGrid w:val="0"/>
        </w:rPr>
        <w:t>.</w:t>
      </w:r>
      <w:r>
        <w:rPr>
          <w:snapToGrid w:val="0"/>
        </w:rPr>
        <w:tab/>
        <w:t>Exhibits</w:t>
      </w:r>
      <w:bookmarkEnd w:id="444"/>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445" w:name="_Toc386714591"/>
      <w:r>
        <w:rPr>
          <w:rStyle w:val="CharSectno"/>
        </w:rPr>
        <w:t>14</w:t>
      </w:r>
      <w:r>
        <w:t>.</w:t>
      </w:r>
      <w:r>
        <w:tab/>
        <w:t>Return of exhibits</w:t>
      </w:r>
      <w:bookmarkEnd w:id="445"/>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446" w:name="_Toc386714592"/>
      <w:r>
        <w:rPr>
          <w:rStyle w:val="CharSectno"/>
        </w:rPr>
        <w:t>15A</w:t>
      </w:r>
      <w:r>
        <w:rPr>
          <w:snapToGrid w:val="0"/>
        </w:rPr>
        <w:t>.</w:t>
      </w:r>
      <w:r>
        <w:rPr>
          <w:snapToGrid w:val="0"/>
        </w:rPr>
        <w:tab/>
        <w:t>Return of document etc. to non-party who produced it under subpoena</w:t>
      </w:r>
      <w:bookmarkEnd w:id="446"/>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r>
        <w:t>[</w:t>
      </w:r>
      <w:r>
        <w:rPr>
          <w:b/>
        </w:rPr>
        <w:t>15B.</w:t>
      </w:r>
      <w:r>
        <w:tab/>
        <w:t>Deleted in Gazette 21 Feb 2007 p. 539.]</w:t>
      </w:r>
    </w:p>
    <w:p>
      <w:pPr>
        <w:pStyle w:val="Heading5"/>
        <w:rPr>
          <w:snapToGrid w:val="0"/>
        </w:rPr>
      </w:pPr>
      <w:bookmarkStart w:id="447" w:name="_Toc386714593"/>
      <w:r>
        <w:rPr>
          <w:rStyle w:val="CharSectno"/>
        </w:rPr>
        <w:t>16</w:t>
      </w:r>
      <w:r>
        <w:rPr>
          <w:snapToGrid w:val="0"/>
        </w:rPr>
        <w:t>.</w:t>
      </w:r>
      <w:r>
        <w:rPr>
          <w:snapToGrid w:val="0"/>
        </w:rPr>
        <w:tab/>
        <w:t>Death of party before judgment is given</w:t>
      </w:r>
      <w:bookmarkEnd w:id="447"/>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in Gazette 28 Jun 2011 p. 2552.]</w:t>
      </w:r>
    </w:p>
    <w:p>
      <w:pPr>
        <w:pStyle w:val="Heading5"/>
        <w:rPr>
          <w:snapToGrid w:val="0"/>
        </w:rPr>
      </w:pPr>
      <w:bookmarkStart w:id="448" w:name="_Toc386714594"/>
      <w:r>
        <w:rPr>
          <w:rStyle w:val="CharSectno"/>
        </w:rPr>
        <w:t>17</w:t>
      </w:r>
      <w:r>
        <w:rPr>
          <w:snapToGrid w:val="0"/>
        </w:rPr>
        <w:t>.</w:t>
      </w:r>
      <w:r>
        <w:rPr>
          <w:snapToGrid w:val="0"/>
        </w:rPr>
        <w:tab/>
        <w:t>Impounded documents</w:t>
      </w:r>
      <w:bookmarkEnd w:id="448"/>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449" w:name="_Toc386714595"/>
      <w:r>
        <w:rPr>
          <w:rStyle w:val="CharSectno"/>
        </w:rPr>
        <w:t>18</w:t>
      </w:r>
      <w:r>
        <w:rPr>
          <w:snapToGrid w:val="0"/>
        </w:rPr>
        <w:t>.</w:t>
      </w:r>
      <w:r>
        <w:rPr>
          <w:snapToGrid w:val="0"/>
        </w:rPr>
        <w:tab/>
        <w:t>Assessment of damages by master</w:t>
      </w:r>
      <w:bookmarkEnd w:id="449"/>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 13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450" w:name="_Toc386714596"/>
      <w:r>
        <w:rPr>
          <w:rStyle w:val="CharSectno"/>
        </w:rPr>
        <w:t>19</w:t>
      </w:r>
      <w:r>
        <w:rPr>
          <w:snapToGrid w:val="0"/>
        </w:rPr>
        <w:t>.</w:t>
      </w:r>
      <w:r>
        <w:rPr>
          <w:snapToGrid w:val="0"/>
        </w:rPr>
        <w:tab/>
        <w:t>Damages to time of assessment</w:t>
      </w:r>
      <w:bookmarkEnd w:id="450"/>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in Gazette 28 Jun 2011 p. 2552.]</w:t>
      </w:r>
    </w:p>
    <w:p>
      <w:pPr>
        <w:pStyle w:val="Heading5"/>
        <w:rPr>
          <w:snapToGrid w:val="0"/>
        </w:rPr>
      </w:pPr>
      <w:bookmarkStart w:id="451" w:name="_Toc386714597"/>
      <w:r>
        <w:rPr>
          <w:rStyle w:val="CharSectno"/>
        </w:rPr>
        <w:t>20</w:t>
      </w:r>
      <w:r>
        <w:rPr>
          <w:snapToGrid w:val="0"/>
        </w:rPr>
        <w:t>.</w:t>
      </w:r>
      <w:r>
        <w:rPr>
          <w:snapToGrid w:val="0"/>
        </w:rPr>
        <w:tab/>
        <w:t>Writ of inquiry not to be used</w:t>
      </w:r>
      <w:bookmarkEnd w:id="451"/>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452" w:name="_Toc386714598"/>
      <w:r>
        <w:rPr>
          <w:rStyle w:val="CharPartNo"/>
        </w:rPr>
        <w:t>Order 35</w:t>
      </w:r>
      <w:r>
        <w:rPr>
          <w:rStyle w:val="CharDivNo"/>
        </w:rPr>
        <w:t> </w:t>
      </w:r>
      <w:r>
        <w:t>—</w:t>
      </w:r>
      <w:r>
        <w:rPr>
          <w:rStyle w:val="CharDivText"/>
        </w:rPr>
        <w:t> </w:t>
      </w:r>
      <w:r>
        <w:rPr>
          <w:rStyle w:val="CharPartText"/>
        </w:rPr>
        <w:t>Assessors and referees</w:t>
      </w:r>
      <w:bookmarkEnd w:id="452"/>
    </w:p>
    <w:p>
      <w:pPr>
        <w:pStyle w:val="Heading5"/>
        <w:rPr>
          <w:snapToGrid w:val="0"/>
        </w:rPr>
      </w:pPr>
      <w:bookmarkStart w:id="453" w:name="_Toc386714599"/>
      <w:r>
        <w:rPr>
          <w:rStyle w:val="CharSectno"/>
        </w:rPr>
        <w:t>1</w:t>
      </w:r>
      <w:r>
        <w:rPr>
          <w:snapToGrid w:val="0"/>
        </w:rPr>
        <w:t>.</w:t>
      </w:r>
      <w:r>
        <w:rPr>
          <w:snapToGrid w:val="0"/>
        </w:rPr>
        <w:tab/>
        <w:t>Trial with assessors</w:t>
      </w:r>
      <w:bookmarkEnd w:id="453"/>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454" w:name="_Toc386714600"/>
      <w:r>
        <w:rPr>
          <w:rStyle w:val="CharSectno"/>
        </w:rPr>
        <w:t>2</w:t>
      </w:r>
      <w:r>
        <w:rPr>
          <w:snapToGrid w:val="0"/>
        </w:rPr>
        <w:t>.</w:t>
      </w:r>
      <w:r>
        <w:rPr>
          <w:snapToGrid w:val="0"/>
        </w:rPr>
        <w:tab/>
        <w:t>Trial before referee</w:t>
      </w:r>
      <w:bookmarkEnd w:id="454"/>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455" w:name="_Toc386714601"/>
      <w:r>
        <w:rPr>
          <w:rStyle w:val="CharSectno"/>
        </w:rPr>
        <w:t>3</w:t>
      </w:r>
      <w:r>
        <w:rPr>
          <w:snapToGrid w:val="0"/>
        </w:rPr>
        <w:t>.</w:t>
      </w:r>
      <w:r>
        <w:rPr>
          <w:snapToGrid w:val="0"/>
        </w:rPr>
        <w:tab/>
        <w:t>Evidence before referee</w:t>
      </w:r>
      <w:bookmarkEnd w:id="455"/>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456" w:name="_Toc386714602"/>
      <w:r>
        <w:rPr>
          <w:rStyle w:val="CharSectno"/>
        </w:rPr>
        <w:t>4</w:t>
      </w:r>
      <w:r>
        <w:rPr>
          <w:snapToGrid w:val="0"/>
        </w:rPr>
        <w:t>.</w:t>
      </w:r>
      <w:r>
        <w:rPr>
          <w:snapToGrid w:val="0"/>
        </w:rPr>
        <w:tab/>
        <w:t>Authority of referee</w:t>
      </w:r>
      <w:bookmarkEnd w:id="456"/>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457" w:name="_Toc386714603"/>
      <w:r>
        <w:rPr>
          <w:rStyle w:val="CharSectno"/>
        </w:rPr>
        <w:t>5</w:t>
      </w:r>
      <w:r>
        <w:rPr>
          <w:snapToGrid w:val="0"/>
        </w:rPr>
        <w:t>.</w:t>
      </w:r>
      <w:r>
        <w:rPr>
          <w:snapToGrid w:val="0"/>
        </w:rPr>
        <w:tab/>
        <w:t>Referee cannot order imprisonment</w:t>
      </w:r>
      <w:bookmarkEnd w:id="457"/>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458" w:name="_Toc386714604"/>
      <w:r>
        <w:rPr>
          <w:rStyle w:val="CharSectno"/>
        </w:rPr>
        <w:t>6</w:t>
      </w:r>
      <w:r>
        <w:rPr>
          <w:snapToGrid w:val="0"/>
        </w:rPr>
        <w:t>.</w:t>
      </w:r>
      <w:r>
        <w:rPr>
          <w:snapToGrid w:val="0"/>
        </w:rPr>
        <w:tab/>
        <w:t>Referee may submit question to Court</w:t>
      </w:r>
      <w:bookmarkEnd w:id="458"/>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459" w:name="_Toc386714605"/>
      <w:r>
        <w:rPr>
          <w:rStyle w:val="CharSectno"/>
        </w:rPr>
        <w:t>7</w:t>
      </w:r>
      <w:r>
        <w:rPr>
          <w:snapToGrid w:val="0"/>
        </w:rPr>
        <w:t>.</w:t>
      </w:r>
      <w:r>
        <w:rPr>
          <w:snapToGrid w:val="0"/>
        </w:rPr>
        <w:tab/>
        <w:t>Notice of referee’s report</w:t>
      </w:r>
      <w:bookmarkEnd w:id="459"/>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460" w:name="_Toc386714606"/>
      <w:r>
        <w:rPr>
          <w:rStyle w:val="CharSectno"/>
        </w:rPr>
        <w:t>8</w:t>
      </w:r>
      <w:r>
        <w:rPr>
          <w:snapToGrid w:val="0"/>
        </w:rPr>
        <w:t>.</w:t>
      </w:r>
      <w:r>
        <w:rPr>
          <w:snapToGrid w:val="0"/>
        </w:rPr>
        <w:tab/>
        <w:t>Adoption etc. of referee’s report in adjourned case</w:t>
      </w:r>
      <w:bookmarkEnd w:id="460"/>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461" w:name="_Toc386714607"/>
      <w:r>
        <w:rPr>
          <w:rStyle w:val="CharSectno"/>
        </w:rPr>
        <w:t>9</w:t>
      </w:r>
      <w:r>
        <w:rPr>
          <w:snapToGrid w:val="0"/>
        </w:rPr>
        <w:t>.</w:t>
      </w:r>
      <w:r>
        <w:rPr>
          <w:snapToGrid w:val="0"/>
        </w:rPr>
        <w:tab/>
        <w:t>Adoption etc. of referee’s report where case not adjourned</w:t>
      </w:r>
      <w:bookmarkEnd w:id="461"/>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462" w:name="_Toc386714608"/>
      <w:r>
        <w:rPr>
          <w:rStyle w:val="CharSectno"/>
        </w:rPr>
        <w:t>10</w:t>
      </w:r>
      <w:r>
        <w:rPr>
          <w:snapToGrid w:val="0"/>
        </w:rPr>
        <w:t>.</w:t>
      </w:r>
      <w:r>
        <w:rPr>
          <w:snapToGrid w:val="0"/>
        </w:rPr>
        <w:tab/>
        <w:t>Costs</w:t>
      </w:r>
      <w:bookmarkEnd w:id="462"/>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463" w:name="_Toc386714609"/>
      <w:r>
        <w:rPr>
          <w:rStyle w:val="CharSectno"/>
        </w:rPr>
        <w:t>11</w:t>
      </w:r>
      <w:r>
        <w:rPr>
          <w:snapToGrid w:val="0"/>
        </w:rPr>
        <w:t>.</w:t>
      </w:r>
      <w:r>
        <w:rPr>
          <w:snapToGrid w:val="0"/>
        </w:rPr>
        <w:tab/>
        <w:t>Application of this Order to other references</w:t>
      </w:r>
      <w:bookmarkEnd w:id="463"/>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464" w:name="_Toc386714610"/>
      <w:r>
        <w:rPr>
          <w:rStyle w:val="CharPartNo"/>
        </w:rPr>
        <w:t>Order 36</w:t>
      </w:r>
      <w:r>
        <w:rPr>
          <w:rStyle w:val="CharDivNo"/>
        </w:rPr>
        <w:t> </w:t>
      </w:r>
      <w:r>
        <w:t>—</w:t>
      </w:r>
      <w:r>
        <w:rPr>
          <w:rStyle w:val="CharDivText"/>
        </w:rPr>
        <w:t> </w:t>
      </w:r>
      <w:r>
        <w:rPr>
          <w:rStyle w:val="CharPartText"/>
        </w:rPr>
        <w:t>Evidence: general</w:t>
      </w:r>
      <w:bookmarkEnd w:id="464"/>
    </w:p>
    <w:p>
      <w:pPr>
        <w:pStyle w:val="Heading5"/>
        <w:rPr>
          <w:snapToGrid w:val="0"/>
        </w:rPr>
      </w:pPr>
      <w:bookmarkStart w:id="465" w:name="_Toc386714611"/>
      <w:r>
        <w:rPr>
          <w:rStyle w:val="CharSectno"/>
        </w:rPr>
        <w:t>1</w:t>
      </w:r>
      <w:r>
        <w:rPr>
          <w:snapToGrid w:val="0"/>
        </w:rPr>
        <w:t>.</w:t>
      </w:r>
      <w:r>
        <w:rPr>
          <w:snapToGrid w:val="0"/>
        </w:rPr>
        <w:tab/>
        <w:t>Facts to be proved usually by oral evidence in open court</w:t>
      </w:r>
      <w:bookmarkEnd w:id="465"/>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466" w:name="_Toc386714612"/>
      <w:r>
        <w:rPr>
          <w:rStyle w:val="CharSectno"/>
        </w:rPr>
        <w:t>2</w:t>
      </w:r>
      <w:r>
        <w:rPr>
          <w:snapToGrid w:val="0"/>
        </w:rPr>
        <w:t>.</w:t>
      </w:r>
      <w:r>
        <w:rPr>
          <w:snapToGrid w:val="0"/>
        </w:rPr>
        <w:tab/>
        <w:t>Evidence by affidavit</w:t>
      </w:r>
      <w:bookmarkEnd w:id="466"/>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in Gazette 28 Jun 2011 p. 2552.]</w:t>
      </w:r>
    </w:p>
    <w:p>
      <w:pPr>
        <w:pStyle w:val="Heading5"/>
        <w:rPr>
          <w:snapToGrid w:val="0"/>
        </w:rPr>
      </w:pPr>
      <w:bookmarkStart w:id="467" w:name="_Toc386714613"/>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467"/>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468" w:name="_Toc386714614"/>
      <w:r>
        <w:rPr>
          <w:rStyle w:val="CharSectno"/>
        </w:rPr>
        <w:t>4</w:t>
      </w:r>
      <w:r>
        <w:rPr>
          <w:snapToGrid w:val="0"/>
        </w:rPr>
        <w:t>.</w:t>
      </w:r>
      <w:r>
        <w:rPr>
          <w:snapToGrid w:val="0"/>
        </w:rPr>
        <w:tab/>
        <w:t>Reception of plans etc. in evidence</w:t>
      </w:r>
      <w:bookmarkEnd w:id="468"/>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469" w:name="_Toc386714615"/>
      <w:r>
        <w:rPr>
          <w:rStyle w:val="CharSectno"/>
        </w:rPr>
        <w:t>5</w:t>
      </w:r>
      <w:r>
        <w:rPr>
          <w:snapToGrid w:val="0"/>
        </w:rPr>
        <w:t>.</w:t>
      </w:r>
      <w:r>
        <w:rPr>
          <w:snapToGrid w:val="0"/>
        </w:rPr>
        <w:tab/>
        <w:t>Orders under r. 2 or 4 may be revoked or varied</w:t>
      </w:r>
      <w:bookmarkEnd w:id="469"/>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470" w:name="_Toc386714616"/>
      <w:r>
        <w:rPr>
          <w:rStyle w:val="CharSectno"/>
        </w:rPr>
        <w:t>6</w:t>
      </w:r>
      <w:r>
        <w:rPr>
          <w:snapToGrid w:val="0"/>
        </w:rPr>
        <w:t>.</w:t>
      </w:r>
      <w:r>
        <w:rPr>
          <w:snapToGrid w:val="0"/>
        </w:rPr>
        <w:tab/>
        <w:t>Trials of issues etc., evidence in</w:t>
      </w:r>
      <w:bookmarkEnd w:id="470"/>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in Gazette 28 Jun 2011 p. 2554.]</w:t>
      </w:r>
    </w:p>
    <w:p>
      <w:pPr>
        <w:pStyle w:val="Heading5"/>
        <w:rPr>
          <w:snapToGrid w:val="0"/>
        </w:rPr>
      </w:pPr>
      <w:bookmarkStart w:id="471" w:name="_Toc386714617"/>
      <w:r>
        <w:rPr>
          <w:rStyle w:val="CharSectno"/>
        </w:rPr>
        <w:t>7</w:t>
      </w:r>
      <w:r>
        <w:rPr>
          <w:snapToGrid w:val="0"/>
        </w:rPr>
        <w:t>.</w:t>
      </w:r>
      <w:r>
        <w:rPr>
          <w:snapToGrid w:val="0"/>
        </w:rPr>
        <w:tab/>
        <w:t>Depositions as evidence</w:t>
      </w:r>
      <w:bookmarkEnd w:id="471"/>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472" w:name="_Toc386714618"/>
      <w:r>
        <w:rPr>
          <w:rStyle w:val="CharSectno"/>
        </w:rPr>
        <w:t>8</w:t>
      </w:r>
      <w:r>
        <w:rPr>
          <w:snapToGrid w:val="0"/>
        </w:rPr>
        <w:t>.</w:t>
      </w:r>
      <w:r>
        <w:rPr>
          <w:snapToGrid w:val="0"/>
        </w:rPr>
        <w:tab/>
        <w:t>Court documents admissible in evidence</w:t>
      </w:r>
      <w:bookmarkEnd w:id="472"/>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473" w:name="_Toc386714619"/>
      <w:r>
        <w:rPr>
          <w:rStyle w:val="CharSectno"/>
        </w:rPr>
        <w:t>9</w:t>
      </w:r>
      <w:r>
        <w:rPr>
          <w:snapToGrid w:val="0"/>
        </w:rPr>
        <w:t>.</w:t>
      </w:r>
      <w:r>
        <w:rPr>
          <w:snapToGrid w:val="0"/>
        </w:rPr>
        <w:tab/>
        <w:t>Evidence at trial may be used in subsequent proceedings</w:t>
      </w:r>
      <w:bookmarkEnd w:id="473"/>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474" w:name="_Toc386714620"/>
      <w:r>
        <w:rPr>
          <w:rStyle w:val="CharSectno"/>
        </w:rPr>
        <w:t>10</w:t>
      </w:r>
      <w:r>
        <w:rPr>
          <w:snapToGrid w:val="0"/>
        </w:rPr>
        <w:t>.</w:t>
      </w:r>
      <w:r>
        <w:rPr>
          <w:snapToGrid w:val="0"/>
        </w:rPr>
        <w:tab/>
        <w:t>Evidence in another cause</w:t>
      </w:r>
      <w:bookmarkEnd w:id="474"/>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bookmarkStart w:id="475" w:name="RuleErr_38"/>
      <w:r>
        <w:rPr>
          <w:i/>
          <w:snapToGrid w:val="0"/>
        </w:rPr>
        <w:t>ex parte</w:t>
      </w:r>
      <w:bookmarkEnd w:id="475"/>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476" w:name="_Toc386714621"/>
      <w:r>
        <w:rPr>
          <w:rStyle w:val="CharSectno"/>
        </w:rPr>
        <w:t>11</w:t>
      </w:r>
      <w:r>
        <w:rPr>
          <w:snapToGrid w:val="0"/>
        </w:rPr>
        <w:t>.</w:t>
      </w:r>
      <w:r>
        <w:rPr>
          <w:snapToGrid w:val="0"/>
        </w:rPr>
        <w:tab/>
        <w:t>Production of documents</w:t>
      </w:r>
      <w:bookmarkEnd w:id="476"/>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in Gazette 21 Feb 2007 p. 540.]</w:t>
      </w:r>
    </w:p>
    <w:p>
      <w:pPr>
        <w:pStyle w:val="Heading5"/>
        <w:rPr>
          <w:snapToGrid w:val="0"/>
        </w:rPr>
      </w:pPr>
      <w:bookmarkStart w:id="477" w:name="_Toc386714622"/>
      <w:r>
        <w:rPr>
          <w:rStyle w:val="CharSectno"/>
        </w:rPr>
        <w:t>20</w:t>
      </w:r>
      <w:r>
        <w:rPr>
          <w:snapToGrid w:val="0"/>
        </w:rPr>
        <w:t>.</w:t>
      </w:r>
      <w:r>
        <w:rPr>
          <w:snapToGrid w:val="0"/>
        </w:rPr>
        <w:tab/>
        <w:t>Interest for purposes of Act s. 32</w:t>
      </w:r>
      <w:bookmarkEnd w:id="477"/>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478" w:name="_Toc386714623"/>
      <w:r>
        <w:rPr>
          <w:rStyle w:val="CharPartNo"/>
        </w:rPr>
        <w:t>Order 36A</w:t>
      </w:r>
      <w:r>
        <w:rPr>
          <w:rStyle w:val="CharDivNo"/>
        </w:rPr>
        <w:t> </w:t>
      </w:r>
      <w:r>
        <w:t>—</w:t>
      </w:r>
      <w:r>
        <w:rPr>
          <w:rStyle w:val="CharDivText"/>
        </w:rPr>
        <w:t> </w:t>
      </w:r>
      <w:r>
        <w:rPr>
          <w:rStyle w:val="CharPartText"/>
        </w:rPr>
        <w:t>Expert evidence</w:t>
      </w:r>
      <w:bookmarkEnd w:id="478"/>
    </w:p>
    <w:p>
      <w:pPr>
        <w:pStyle w:val="Footnoteheading"/>
        <w:ind w:left="890"/>
        <w:rPr>
          <w:snapToGrid w:val="0"/>
        </w:rPr>
      </w:pPr>
      <w:r>
        <w:rPr>
          <w:snapToGrid w:val="0"/>
        </w:rPr>
        <w:tab/>
        <w:t>[Heading inserted in Gazette 13 Oct 1978 p. 3699.]</w:t>
      </w:r>
    </w:p>
    <w:p>
      <w:pPr>
        <w:pStyle w:val="Heading5"/>
        <w:rPr>
          <w:snapToGrid w:val="0"/>
        </w:rPr>
      </w:pPr>
      <w:bookmarkStart w:id="479" w:name="_Toc386714624"/>
      <w:r>
        <w:rPr>
          <w:rStyle w:val="CharSectno"/>
        </w:rPr>
        <w:t>1</w:t>
      </w:r>
      <w:r>
        <w:rPr>
          <w:snapToGrid w:val="0"/>
        </w:rPr>
        <w:t>.</w:t>
      </w:r>
      <w:r>
        <w:rPr>
          <w:snapToGrid w:val="0"/>
        </w:rPr>
        <w:tab/>
        <w:t>Terms used</w:t>
      </w:r>
      <w:bookmarkEnd w:id="479"/>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480" w:name="_Toc386714625"/>
      <w:r>
        <w:rPr>
          <w:rStyle w:val="CharSectno"/>
        </w:rPr>
        <w:t>2</w:t>
      </w:r>
      <w:r>
        <w:rPr>
          <w:snapToGrid w:val="0"/>
        </w:rPr>
        <w:t>.</w:t>
      </w:r>
      <w:r>
        <w:rPr>
          <w:snapToGrid w:val="0"/>
        </w:rPr>
        <w:tab/>
        <w:t>Medical evidence in actions for personal injuries</w:t>
      </w:r>
      <w:bookmarkEnd w:id="480"/>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w:t>
      </w:r>
      <w:r>
        <w:t xml:space="preserve"> subrule</w:t>
      </w:r>
      <w:r>
        <w:rPr>
          <w:snapToGrid w:val="0"/>
        </w:rPr>
        <w:t>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 xml:space="preserve">Where the Court gives a direction under </w:t>
      </w:r>
      <w:r>
        <w:t>subrule</w:t>
      </w:r>
      <w:r>
        <w:rPr>
          <w:snapToGrid w:val="0"/>
        </w:rPr>
        <w:t>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 xml:space="preserve">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w:t>
      </w:r>
      <w:r>
        <w:t>subrule</w:t>
      </w:r>
      <w:r>
        <w:rPr>
          <w:snapToGrid w:val="0"/>
        </w:rPr>
        <w:t> (4) or, where no such direction has been given, a reasonable time before trial.</w:t>
      </w:r>
    </w:p>
    <w:p>
      <w:pPr>
        <w:pStyle w:val="Subsection"/>
        <w:rPr>
          <w:snapToGrid w:val="0"/>
        </w:rPr>
      </w:pPr>
      <w:r>
        <w:rPr>
          <w:snapToGrid w:val="0"/>
        </w:rPr>
        <w:tab/>
        <w:t>(6)</w:t>
      </w:r>
      <w:r>
        <w:rPr>
          <w:snapToGrid w:val="0"/>
        </w:rPr>
        <w:tab/>
      </w:r>
      <w:r>
        <w:t>Subrule</w:t>
      </w:r>
      <w:r>
        <w:rPr>
          <w:snapToGrid w:val="0"/>
        </w:rPr>
        <w:t xml:space="preserve"> (5) does not apply where a party has in accordance with </w:t>
      </w:r>
      <w:r>
        <w:t>subrule</w:t>
      </w:r>
      <w:r>
        <w:rPr>
          <w:snapToGrid w:val="0"/>
        </w:rPr>
        <w:t xml:space="preserve"> (2) and </w:t>
      </w:r>
      <w:r>
        <w:t>subrule</w:t>
      </w:r>
      <w:r>
        <w:rPr>
          <w:snapToGrid w:val="0"/>
        </w:rPr>
        <w:t> (3) served a copy of a medical report containing the substance of the evidence.</w:t>
      </w:r>
    </w:p>
    <w:p>
      <w:pPr>
        <w:pStyle w:val="Subsection"/>
        <w:rPr>
          <w:snapToGrid w:val="0"/>
        </w:rPr>
      </w:pPr>
      <w:r>
        <w:rPr>
          <w:snapToGrid w:val="0"/>
        </w:rPr>
        <w:tab/>
        <w:t>(7)</w:t>
      </w:r>
      <w:r>
        <w:rPr>
          <w:snapToGrid w:val="0"/>
        </w:rPr>
        <w:tab/>
        <w:t xml:space="preserve">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w:t>
      </w:r>
      <w:r>
        <w:t>subrules</w:t>
      </w:r>
      <w:r>
        <w:rPr>
          <w:snapToGrid w:val="0"/>
        </w:rPr>
        <w:t xml:space="preserve"> (2) or (4) or granting leave under </w:t>
      </w:r>
      <w:r>
        <w:t>subrule</w:t>
      </w:r>
      <w:r>
        <w:rPr>
          <w:snapToGrid w:val="0"/>
        </w:rPr>
        <w:t> (5).</w:t>
      </w:r>
    </w:p>
    <w:p>
      <w:pPr>
        <w:pStyle w:val="Subsection"/>
        <w:rPr>
          <w:snapToGrid w:val="0"/>
        </w:rPr>
      </w:pPr>
      <w:r>
        <w:rPr>
          <w:snapToGrid w:val="0"/>
        </w:rPr>
        <w:tab/>
        <w:t>(8)</w:t>
      </w:r>
      <w:r>
        <w:rPr>
          <w:snapToGrid w:val="0"/>
        </w:rPr>
        <w:tab/>
        <w:t xml:space="preserve">Where a party applies for a direction under </w:t>
      </w:r>
      <w:r>
        <w:t>subrule</w:t>
      </w:r>
      <w:r>
        <w:rPr>
          <w:snapToGrid w:val="0"/>
        </w:rPr>
        <w:t>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700; amended in Gazette 28 Jun 2011 p. 2552</w:t>
      </w:r>
      <w:r>
        <w:noBreakHyphen/>
        <w:t xml:space="preserve">3.] </w:t>
      </w:r>
    </w:p>
    <w:p>
      <w:pPr>
        <w:pStyle w:val="Heading5"/>
        <w:rPr>
          <w:snapToGrid w:val="0"/>
        </w:rPr>
      </w:pPr>
      <w:bookmarkStart w:id="481" w:name="_Toc386714626"/>
      <w:r>
        <w:rPr>
          <w:rStyle w:val="CharSectno"/>
        </w:rPr>
        <w:t>3</w:t>
      </w:r>
      <w:r>
        <w:rPr>
          <w:snapToGrid w:val="0"/>
        </w:rPr>
        <w:t>.</w:t>
      </w:r>
      <w:r>
        <w:rPr>
          <w:snapToGrid w:val="0"/>
        </w:rPr>
        <w:tab/>
        <w:t>Other expert evidence</w:t>
      </w:r>
      <w:bookmarkEnd w:id="481"/>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482" w:name="_Toc386714627"/>
      <w:r>
        <w:rPr>
          <w:rStyle w:val="CharSectno"/>
        </w:rPr>
        <w:t>4</w:t>
      </w:r>
      <w:r>
        <w:rPr>
          <w:snapToGrid w:val="0"/>
        </w:rPr>
        <w:t>.</w:t>
      </w:r>
      <w:r>
        <w:rPr>
          <w:snapToGrid w:val="0"/>
        </w:rPr>
        <w:tab/>
        <w:t>Exceptions to r. 2(5) and 3(2)</w:t>
      </w:r>
      <w:bookmarkEnd w:id="482"/>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483" w:name="_Toc386714628"/>
      <w:r>
        <w:rPr>
          <w:rStyle w:val="CharSectno"/>
        </w:rPr>
        <w:t>5</w:t>
      </w:r>
      <w:r>
        <w:rPr>
          <w:snapToGrid w:val="0"/>
        </w:rPr>
        <w:t>.</w:t>
      </w:r>
      <w:r>
        <w:rPr>
          <w:snapToGrid w:val="0"/>
        </w:rPr>
        <w:tab/>
        <w:t>Court may limit expert evidence</w:t>
      </w:r>
      <w:bookmarkEnd w:id="483"/>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484" w:name="_Toc386714629"/>
      <w:r>
        <w:rPr>
          <w:rStyle w:val="CharSectno"/>
        </w:rPr>
        <w:t>6</w:t>
      </w:r>
      <w:r>
        <w:rPr>
          <w:snapToGrid w:val="0"/>
        </w:rPr>
        <w:t>.</w:t>
      </w:r>
      <w:r>
        <w:rPr>
          <w:snapToGrid w:val="0"/>
        </w:rPr>
        <w:tab/>
        <w:t>Disclosure of part of expert evidence</w:t>
      </w:r>
      <w:bookmarkEnd w:id="484"/>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485" w:name="_Toc386714630"/>
      <w:r>
        <w:rPr>
          <w:rStyle w:val="CharSectno"/>
        </w:rPr>
        <w:t>7</w:t>
      </w:r>
      <w:r>
        <w:rPr>
          <w:snapToGrid w:val="0"/>
        </w:rPr>
        <w:t>.</w:t>
      </w:r>
      <w:r>
        <w:rPr>
          <w:snapToGrid w:val="0"/>
        </w:rPr>
        <w:tab/>
        <w:t>Derogation of privilege</w:t>
      </w:r>
      <w:bookmarkEnd w:id="485"/>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486" w:name="_Toc386714631"/>
      <w:r>
        <w:rPr>
          <w:rStyle w:val="CharSectno"/>
        </w:rPr>
        <w:t>8</w:t>
      </w:r>
      <w:r>
        <w:rPr>
          <w:snapToGrid w:val="0"/>
        </w:rPr>
        <w:t>.</w:t>
      </w:r>
      <w:r>
        <w:rPr>
          <w:snapToGrid w:val="0"/>
        </w:rPr>
        <w:tab/>
        <w:t>Mode of application</w:t>
      </w:r>
      <w:bookmarkEnd w:id="486"/>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487" w:name="_Toc386714632"/>
      <w:r>
        <w:rPr>
          <w:rStyle w:val="CharSectno"/>
        </w:rPr>
        <w:t>9</w:t>
      </w:r>
      <w:r>
        <w:rPr>
          <w:snapToGrid w:val="0"/>
        </w:rPr>
        <w:t>.</w:t>
      </w:r>
      <w:r>
        <w:rPr>
          <w:snapToGrid w:val="0"/>
        </w:rPr>
        <w:tab/>
        <w:t>Revoking and varying directions</w:t>
      </w:r>
      <w:bookmarkEnd w:id="487"/>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488" w:name="_Toc386714633"/>
      <w:r>
        <w:rPr>
          <w:rStyle w:val="CharPartNo"/>
        </w:rPr>
        <w:t>Order 36B</w:t>
      </w:r>
      <w:r>
        <w:t> — </w:t>
      </w:r>
      <w:r>
        <w:rPr>
          <w:rStyle w:val="CharPartText"/>
        </w:rPr>
        <w:t>Subpoenas</w:t>
      </w:r>
      <w:bookmarkEnd w:id="488"/>
    </w:p>
    <w:p>
      <w:pPr>
        <w:pStyle w:val="Footnoteheading"/>
      </w:pPr>
      <w:r>
        <w:tab/>
        <w:t>[Heading inserted in Gazette 21 Feb 2007 p. 540.]</w:t>
      </w:r>
    </w:p>
    <w:p>
      <w:pPr>
        <w:pStyle w:val="Heading5"/>
        <w:spacing w:before="180"/>
      </w:pPr>
      <w:bookmarkStart w:id="489" w:name="_Toc386714634"/>
      <w:r>
        <w:rPr>
          <w:rStyle w:val="CharSectno"/>
        </w:rPr>
        <w:t>1</w:t>
      </w:r>
      <w:r>
        <w:t>.</w:t>
      </w:r>
      <w:r>
        <w:tab/>
        <w:t>Terms used</w:t>
      </w:r>
      <w:bookmarkEnd w:id="489"/>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bookmarkStart w:id="490" w:name="RuleErr_39"/>
      <w:r>
        <w:rPr>
          <w:i/>
          <w:iCs/>
        </w:rPr>
        <w:t>Service and Execution of Process Act 1992</w:t>
      </w:r>
      <w:bookmarkEnd w:id="490"/>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w:t>
      </w:r>
    </w:p>
    <w:p>
      <w:pPr>
        <w:pStyle w:val="Heading5"/>
      </w:pPr>
      <w:bookmarkStart w:id="491" w:name="_Toc386714635"/>
      <w:r>
        <w:rPr>
          <w:rStyle w:val="CharSectno"/>
        </w:rPr>
        <w:t>2</w:t>
      </w:r>
      <w:r>
        <w:t>.</w:t>
      </w:r>
      <w:r>
        <w:tab/>
        <w:t>Issuing subpoenas</w:t>
      </w:r>
      <w:bookmarkEnd w:id="491"/>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in Gazette 21 Feb 2007 p. 541.]</w:t>
      </w:r>
    </w:p>
    <w:p>
      <w:pPr>
        <w:pStyle w:val="Heading5"/>
      </w:pPr>
      <w:bookmarkStart w:id="492" w:name="_Toc386714636"/>
      <w:r>
        <w:rPr>
          <w:rStyle w:val="CharSectno"/>
        </w:rPr>
        <w:t>3</w:t>
      </w:r>
      <w:r>
        <w:t>.</w:t>
      </w:r>
      <w:r>
        <w:tab/>
        <w:t>Form of subpoena</w:t>
      </w:r>
      <w:bookmarkEnd w:id="492"/>
    </w:p>
    <w:p>
      <w:pPr>
        <w:pStyle w:val="Subsection"/>
      </w:pPr>
      <w:r>
        <w:tab/>
        <w:t>(1)</w:t>
      </w:r>
      <w:r>
        <w:tab/>
        <w:t xml:space="preserve">A subpoena must be in the form of Form No. 22, unless it is a subpoena for which leave to serve the subpoena in </w:t>
      </w:r>
      <w:smartTag w:uri="urn:schemas-microsoft-com:office:smarttags" w:element="country-region">
        <w:smartTag w:uri="urn:schemas-microsoft-com:office:smarttags" w:element="place">
          <w:r>
            <w:t>New Zealand</w:t>
          </w:r>
        </w:smartTag>
      </w:smartTag>
      <w:r>
        <w:t xml:space="preserve"> is to be sought under Order 39A, in which case the subpoena must be in the form of Form No. 23.</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in Gazette 21 Feb 2007 p. 541</w:t>
      </w:r>
      <w:r>
        <w:noBreakHyphen/>
        <w:t>2; amended in Gazette 22 Feb 2008 p. 636</w:t>
      </w:r>
      <w:r>
        <w:noBreakHyphen/>
        <w:t>7; 3 Aug 2012 p. 3749.]</w:t>
      </w:r>
    </w:p>
    <w:p>
      <w:pPr>
        <w:pStyle w:val="Heading5"/>
      </w:pPr>
      <w:bookmarkStart w:id="493" w:name="_Toc386714637"/>
      <w:r>
        <w:rPr>
          <w:rStyle w:val="CharSectno"/>
        </w:rPr>
        <w:t>3A</w:t>
      </w:r>
      <w:r>
        <w:t>.</w:t>
      </w:r>
      <w:r>
        <w:tab/>
        <w:t>Altering date for attendance or production</w:t>
      </w:r>
      <w:bookmarkEnd w:id="493"/>
    </w:p>
    <w:p>
      <w:pPr>
        <w:pStyle w:val="Subsection"/>
      </w:pPr>
      <w:r>
        <w:tab/>
        <w:t>(1)</w:t>
      </w:r>
      <w:r>
        <w:tab/>
        <w:t>The issuing party may give notice to the addressee of a date or time later than the date or time specified in a subpoena as the date or time for attendance or for production or for both.</w:t>
      </w:r>
    </w:p>
    <w:p>
      <w:pPr>
        <w:pStyle w:val="Subsection"/>
      </w:pPr>
      <w:r>
        <w:tab/>
        <w:t>(2)</w:t>
      </w:r>
      <w:r>
        <w:tab/>
        <w:t>The notice need not be served personally.</w:t>
      </w:r>
    </w:p>
    <w:p>
      <w:pPr>
        <w:pStyle w:val="Subsection"/>
      </w:pPr>
      <w:r>
        <w:tab/>
        <w:t>(3)</w:t>
      </w:r>
      <w:r>
        <w:tab/>
        <w:t xml:space="preserve">Where notice is given under </w:t>
      </w:r>
      <w:r>
        <w:rPr>
          <w:snapToGrid w:val="0"/>
        </w:rPr>
        <w:t>subrule</w:t>
      </w:r>
      <w:r>
        <w:t xml:space="preserve"> (1), the subpoena has the effect as if the date or time notified appeared in the subpoena instead of the date or time that appeared in the subpoena, despite rule 3(5) and (6).</w:t>
      </w:r>
    </w:p>
    <w:p>
      <w:pPr>
        <w:pStyle w:val="Footnotesection"/>
      </w:pPr>
      <w:r>
        <w:tab/>
        <w:t>[Rule 3A inserted in Gazette 28 Jul 2010 p. 3477.]</w:t>
      </w:r>
    </w:p>
    <w:p>
      <w:pPr>
        <w:pStyle w:val="Heading5"/>
      </w:pPr>
      <w:bookmarkStart w:id="494" w:name="_Toc386714638"/>
      <w:r>
        <w:rPr>
          <w:rStyle w:val="CharSectno"/>
        </w:rPr>
        <w:t>4</w:t>
      </w:r>
      <w:r>
        <w:t>.</w:t>
      </w:r>
      <w:r>
        <w:tab/>
        <w:t>Setting aside subpoena or other relief</w:t>
      </w:r>
      <w:bookmarkEnd w:id="494"/>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 xml:space="preserve">An application under </w:t>
      </w:r>
      <w:r>
        <w:rPr>
          <w:snapToGrid w:val="0"/>
        </w:rPr>
        <w:t>subrule</w:t>
      </w:r>
      <w:r>
        <w:t xml:space="preserv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r>
        <w:tab/>
        <w:t>[Rule 4 inserted in Gazette 21 Feb 2007 p. 542.]</w:t>
      </w:r>
    </w:p>
    <w:p>
      <w:pPr>
        <w:pStyle w:val="Heading5"/>
      </w:pPr>
      <w:bookmarkStart w:id="495" w:name="_Toc386714639"/>
      <w:r>
        <w:rPr>
          <w:rStyle w:val="CharSectno"/>
        </w:rPr>
        <w:t>5</w:t>
      </w:r>
      <w:r>
        <w:t>.</w:t>
      </w:r>
      <w:r>
        <w:tab/>
        <w:t>Service</w:t>
      </w:r>
      <w:bookmarkEnd w:id="495"/>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r>
        <w:tab/>
        <w:t>[Rule 5 inserted in Gazette 21 Feb 2007 p. 542.]</w:t>
      </w:r>
    </w:p>
    <w:p>
      <w:pPr>
        <w:pStyle w:val="Heading5"/>
      </w:pPr>
      <w:bookmarkStart w:id="496" w:name="_Toc386714640"/>
      <w:r>
        <w:rPr>
          <w:rStyle w:val="CharSectno"/>
        </w:rPr>
        <w:t>6</w:t>
      </w:r>
      <w:r>
        <w:t>.</w:t>
      </w:r>
      <w:r>
        <w:tab/>
        <w:t>Compliance with subpoena</w:t>
      </w:r>
      <w:bookmarkEnd w:id="496"/>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PDF format on a CD-ROM.</w:t>
      </w:r>
    </w:p>
    <w:p>
      <w:pPr>
        <w:pStyle w:val="Footnotesection"/>
      </w:pPr>
      <w:r>
        <w:tab/>
        <w:t>[Rule 6 inserted in Gazette 21 Feb 2007 p. 542</w:t>
      </w:r>
      <w:r>
        <w:noBreakHyphen/>
        <w:t>3; amended in Gazette 28 Jul 2010 p. 3477-8.]</w:t>
      </w:r>
    </w:p>
    <w:p>
      <w:pPr>
        <w:pStyle w:val="Heading5"/>
      </w:pPr>
      <w:bookmarkStart w:id="497" w:name="_Toc386714641"/>
      <w:r>
        <w:rPr>
          <w:rStyle w:val="CharSectno"/>
        </w:rPr>
        <w:t>7</w:t>
      </w:r>
      <w:r>
        <w:t>.</w:t>
      </w:r>
      <w:r>
        <w:tab/>
        <w:t>Production otherwise than upon attendance</w:t>
      </w:r>
      <w:bookmarkEnd w:id="497"/>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r>
        <w:tab/>
        <w:t>[Rule 7 inserted in Gazette 21 Feb 2007 p. 543.]</w:t>
      </w:r>
    </w:p>
    <w:p>
      <w:pPr>
        <w:pStyle w:val="Heading5"/>
      </w:pPr>
      <w:bookmarkStart w:id="498" w:name="_Toc386714642"/>
      <w:r>
        <w:rPr>
          <w:rStyle w:val="CharSectno"/>
        </w:rPr>
        <w:t>8</w:t>
      </w:r>
      <w:r>
        <w:t>.</w:t>
      </w:r>
      <w:r>
        <w:tab/>
        <w:t>Removal, return, inspection, copying and disposal of documents and things</w:t>
      </w:r>
      <w:bookmarkEnd w:id="498"/>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r>
        <w:tab/>
        <w:t>[Rule 8 inserted in Gazette 21 Feb 2007 p. 543</w:t>
      </w:r>
      <w:r>
        <w:noBreakHyphen/>
        <w:t>4.]</w:t>
      </w:r>
    </w:p>
    <w:p>
      <w:pPr>
        <w:pStyle w:val="Heading5"/>
      </w:pPr>
      <w:bookmarkStart w:id="499" w:name="_Toc386714643"/>
      <w:r>
        <w:rPr>
          <w:rStyle w:val="CharSectno"/>
        </w:rPr>
        <w:t>9</w:t>
      </w:r>
      <w:r>
        <w:t>.</w:t>
      </w:r>
      <w:r>
        <w:tab/>
        <w:t>Inspection of, and dealing with, documents and things produced otherwise than on attendance</w:t>
      </w:r>
      <w:bookmarkEnd w:id="499"/>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w:t>
      </w:r>
      <w:r>
        <w:rPr>
          <w:snapToGrid w:val="0"/>
        </w:rPr>
        <w:t>subrule</w:t>
      </w:r>
      <w:r>
        <w:t xml:space="preserv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 xml:space="preserve">The registrar may, in the registrar’s discretion, grant an application under </w:t>
      </w:r>
      <w:r>
        <w:rPr>
          <w:snapToGrid w:val="0"/>
        </w:rPr>
        <w:t>subrule</w:t>
      </w:r>
      <w:r>
        <w:t xml:space="preserve"> (9) subject to conditions or refuse to grant the application.</w:t>
      </w:r>
    </w:p>
    <w:p>
      <w:pPr>
        <w:pStyle w:val="Footnotesection"/>
      </w:pPr>
      <w:r>
        <w:tab/>
        <w:t>[Rule 9 inserted in Gazette 21 Feb 2007 p. 544</w:t>
      </w:r>
      <w:r>
        <w:noBreakHyphen/>
        <w:t>5.]</w:t>
      </w:r>
    </w:p>
    <w:p>
      <w:pPr>
        <w:pStyle w:val="Heading5"/>
      </w:pPr>
      <w:bookmarkStart w:id="500" w:name="_Toc386714644"/>
      <w:r>
        <w:rPr>
          <w:rStyle w:val="CharSectno"/>
        </w:rPr>
        <w:t>10</w:t>
      </w:r>
      <w:r>
        <w:t>.</w:t>
      </w:r>
      <w:r>
        <w:tab/>
        <w:t>Disposal of documents and things produced</w:t>
      </w:r>
      <w:bookmarkEnd w:id="500"/>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 xml:space="preserve">Unless the Court otherwise orders, the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Subject to </w:t>
      </w:r>
      <w:r>
        <w:rPr>
          <w:snapToGrid w:val="0"/>
        </w:rPr>
        <w:t>subrule</w:t>
      </w:r>
      <w:r>
        <w:t xml:space="preserve"> (6), the registrar may, on the expiry of 4 months from the conclusion of the proceeding, cause to be destroyed all the documents, produced in the proceedings in compliance with a subpoena, that were declared by the addressee to be copies.</w:t>
      </w:r>
    </w:p>
    <w:p>
      <w:pPr>
        <w:pStyle w:val="Subsection"/>
      </w:pPr>
      <w:r>
        <w:tab/>
        <w:t>(6)</w:t>
      </w:r>
      <w:r>
        <w:tab/>
        <w:t xml:space="preserve">The registrar may cause to be destroyed those documents, declared by the addressee to be copies, that have become exhibits in the proceeding when they are no longer required in connection with the proceeding, including on any appeal. </w:t>
      </w:r>
    </w:p>
    <w:p>
      <w:pPr>
        <w:pStyle w:val="Footnotesection"/>
      </w:pPr>
      <w:r>
        <w:tab/>
        <w:t>[Rule 10 inserted in Gazette 21 Feb 2007 p. 545; amended in Gazette 28 Jul 2010 p. 3478.]</w:t>
      </w:r>
    </w:p>
    <w:p>
      <w:pPr>
        <w:pStyle w:val="Heading5"/>
      </w:pPr>
      <w:bookmarkStart w:id="501" w:name="_Toc386714645"/>
      <w:r>
        <w:rPr>
          <w:rStyle w:val="CharSectno"/>
        </w:rPr>
        <w:t>11</w:t>
      </w:r>
      <w:r>
        <w:t>.</w:t>
      </w:r>
      <w:r>
        <w:tab/>
        <w:t>Costs and expenses of compliance</w:t>
      </w:r>
      <w:bookmarkEnd w:id="501"/>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in Gazette 21 Feb 2007 p. 545.]</w:t>
      </w:r>
    </w:p>
    <w:p>
      <w:pPr>
        <w:pStyle w:val="Heading5"/>
      </w:pPr>
      <w:bookmarkStart w:id="502" w:name="_Toc386714646"/>
      <w:r>
        <w:rPr>
          <w:rStyle w:val="CharSectno"/>
        </w:rPr>
        <w:t>12</w:t>
      </w:r>
      <w:r>
        <w:t>.</w:t>
      </w:r>
      <w:r>
        <w:tab/>
        <w:t>Failure to comply with subpoena is contempt of court</w:t>
      </w:r>
      <w:bookmarkEnd w:id="502"/>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in Gazette 21 Feb 2007 p. 546.]</w:t>
      </w:r>
    </w:p>
    <w:p>
      <w:pPr>
        <w:pStyle w:val="Heading5"/>
      </w:pPr>
      <w:bookmarkStart w:id="503" w:name="_Toc386714647"/>
      <w:r>
        <w:rPr>
          <w:rStyle w:val="CharSectno"/>
        </w:rPr>
        <w:t>13</w:t>
      </w:r>
      <w:r>
        <w:t>.</w:t>
      </w:r>
      <w:r>
        <w:tab/>
        <w:t>Documents and things in custody of court</w:t>
      </w:r>
      <w:bookmarkEnd w:id="503"/>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504" w:name="_Toc386714648"/>
      <w:r>
        <w:rPr>
          <w:rStyle w:val="CharPartNo"/>
        </w:rPr>
        <w:t>Order 37</w:t>
      </w:r>
      <w:r>
        <w:rPr>
          <w:rStyle w:val="CharDivNo"/>
        </w:rPr>
        <w:t> </w:t>
      </w:r>
      <w:r>
        <w:t>—</w:t>
      </w:r>
      <w:r>
        <w:rPr>
          <w:rStyle w:val="CharDivText"/>
        </w:rPr>
        <w:t> </w:t>
      </w:r>
      <w:r>
        <w:rPr>
          <w:rStyle w:val="CharPartText"/>
        </w:rPr>
        <w:t>Affidavits</w:t>
      </w:r>
      <w:bookmarkEnd w:id="504"/>
    </w:p>
    <w:p>
      <w:pPr>
        <w:pStyle w:val="Heading5"/>
        <w:rPr>
          <w:snapToGrid w:val="0"/>
        </w:rPr>
      </w:pPr>
      <w:bookmarkStart w:id="505" w:name="_Toc386714649"/>
      <w:r>
        <w:rPr>
          <w:rStyle w:val="CharSectno"/>
        </w:rPr>
        <w:t>1</w:t>
      </w:r>
      <w:r>
        <w:rPr>
          <w:snapToGrid w:val="0"/>
        </w:rPr>
        <w:t>.</w:t>
      </w:r>
      <w:r>
        <w:rPr>
          <w:snapToGrid w:val="0"/>
        </w:rPr>
        <w:tab/>
        <w:t>Title of affidavits</w:t>
      </w:r>
      <w:bookmarkEnd w:id="505"/>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in Gazette 17 Sep 1993 p. 5054; 28 Jun 2011 p. 2552</w:t>
      </w:r>
      <w:r>
        <w:noBreakHyphen/>
        <w:t xml:space="preserve">3.] </w:t>
      </w:r>
    </w:p>
    <w:p>
      <w:pPr>
        <w:pStyle w:val="Heading5"/>
        <w:rPr>
          <w:snapToGrid w:val="0"/>
        </w:rPr>
      </w:pPr>
      <w:bookmarkStart w:id="506" w:name="_Toc386714650"/>
      <w:r>
        <w:rPr>
          <w:rStyle w:val="CharSectno"/>
        </w:rPr>
        <w:t>2</w:t>
      </w:r>
      <w:r>
        <w:rPr>
          <w:snapToGrid w:val="0"/>
        </w:rPr>
        <w:t>.</w:t>
      </w:r>
      <w:r>
        <w:rPr>
          <w:snapToGrid w:val="0"/>
        </w:rPr>
        <w:tab/>
        <w:t>Form of affidavits</w:t>
      </w:r>
      <w:bookmarkEnd w:id="506"/>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mm.</w:t>
      </w:r>
    </w:p>
    <w:p>
      <w:pPr>
        <w:pStyle w:val="Footnotesection"/>
      </w:pPr>
      <w:r>
        <w:tab/>
        <w:t>[Rule 2 amended in Gazette 16 Nov 1990 p. 5698</w:t>
      </w:r>
      <w:r>
        <w:noBreakHyphen/>
        <w:t xml:space="preserve">9; 23 Jan 2001 p. 562; 21 Feb 2007 p. 550.] </w:t>
      </w:r>
    </w:p>
    <w:p>
      <w:pPr>
        <w:pStyle w:val="Heading5"/>
        <w:rPr>
          <w:snapToGrid w:val="0"/>
        </w:rPr>
      </w:pPr>
      <w:bookmarkStart w:id="507" w:name="_Toc386714651"/>
      <w:r>
        <w:rPr>
          <w:rStyle w:val="CharSectno"/>
        </w:rPr>
        <w:t>3</w:t>
      </w:r>
      <w:r>
        <w:rPr>
          <w:snapToGrid w:val="0"/>
        </w:rPr>
        <w:t>.</w:t>
      </w:r>
      <w:r>
        <w:rPr>
          <w:snapToGrid w:val="0"/>
        </w:rPr>
        <w:tab/>
        <w:t>Affidavits by 2 or more deponents</w:t>
      </w:r>
      <w:bookmarkEnd w:id="507"/>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508" w:name="_Toc386714652"/>
      <w:r>
        <w:rPr>
          <w:rStyle w:val="CharSectno"/>
        </w:rPr>
        <w:t>5</w:t>
      </w:r>
      <w:r>
        <w:rPr>
          <w:snapToGrid w:val="0"/>
        </w:rPr>
        <w:t>.</w:t>
      </w:r>
      <w:r>
        <w:rPr>
          <w:snapToGrid w:val="0"/>
        </w:rPr>
        <w:tab/>
        <w:t>Irregularity</w:t>
      </w:r>
      <w:bookmarkEnd w:id="508"/>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509" w:name="_Toc386714653"/>
      <w:r>
        <w:rPr>
          <w:rStyle w:val="CharSectno"/>
        </w:rPr>
        <w:t>6</w:t>
      </w:r>
      <w:r>
        <w:rPr>
          <w:snapToGrid w:val="0"/>
        </w:rPr>
        <w:t>.</w:t>
      </w:r>
      <w:r>
        <w:rPr>
          <w:snapToGrid w:val="0"/>
        </w:rPr>
        <w:tab/>
        <w:t>Contents of affidavits</w:t>
      </w:r>
      <w:bookmarkEnd w:id="509"/>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510" w:name="_Toc386714654"/>
      <w:r>
        <w:rPr>
          <w:rStyle w:val="CharSectno"/>
        </w:rPr>
        <w:t>7</w:t>
      </w:r>
      <w:r>
        <w:rPr>
          <w:snapToGrid w:val="0"/>
        </w:rPr>
        <w:t>.</w:t>
      </w:r>
      <w:r>
        <w:rPr>
          <w:snapToGrid w:val="0"/>
        </w:rPr>
        <w:tab/>
        <w:t>Scandalous matter</w:t>
      </w:r>
      <w:bookmarkEnd w:id="510"/>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in Gazette 21 Feb 2007 p. 550.]</w:t>
      </w:r>
    </w:p>
    <w:p>
      <w:pPr>
        <w:pStyle w:val="Heading5"/>
        <w:rPr>
          <w:snapToGrid w:val="0"/>
        </w:rPr>
      </w:pPr>
      <w:bookmarkStart w:id="511" w:name="_Toc386714655"/>
      <w:r>
        <w:rPr>
          <w:rStyle w:val="CharSectno"/>
        </w:rPr>
        <w:t>9</w:t>
      </w:r>
      <w:r>
        <w:rPr>
          <w:snapToGrid w:val="0"/>
        </w:rPr>
        <w:t>.</w:t>
      </w:r>
      <w:r>
        <w:rPr>
          <w:snapToGrid w:val="0"/>
        </w:rPr>
        <w:tab/>
        <w:t>Exhibits</w:t>
      </w:r>
      <w:bookmarkEnd w:id="511"/>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r>
        <w:t>[</w:t>
      </w:r>
      <w:r>
        <w:rPr>
          <w:b/>
        </w:rPr>
        <w:t>10</w:t>
      </w:r>
      <w:r>
        <w:rPr>
          <w:b/>
        </w:rPr>
        <w:noBreakHyphen/>
        <w:t>12.</w:t>
      </w:r>
      <w:r>
        <w:tab/>
        <w:t>Deleted in Gazette 21 Feb 2007 p. 551.]</w:t>
      </w:r>
    </w:p>
    <w:p>
      <w:pPr>
        <w:pStyle w:val="Heading5"/>
        <w:rPr>
          <w:snapToGrid w:val="0"/>
        </w:rPr>
      </w:pPr>
      <w:bookmarkStart w:id="512" w:name="_Toc386714656"/>
      <w:r>
        <w:rPr>
          <w:rStyle w:val="CharSectno"/>
        </w:rPr>
        <w:t>13</w:t>
      </w:r>
      <w:r>
        <w:rPr>
          <w:snapToGrid w:val="0"/>
        </w:rPr>
        <w:t>.</w:t>
      </w:r>
      <w:r>
        <w:rPr>
          <w:snapToGrid w:val="0"/>
        </w:rPr>
        <w:tab/>
        <w:t>Affidavits to be filed</w:t>
      </w:r>
      <w:bookmarkEnd w:id="512"/>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513" w:name="_Toc386714657"/>
      <w:r>
        <w:rPr>
          <w:rStyle w:val="CharSectno"/>
        </w:rPr>
        <w:t>14</w:t>
      </w:r>
      <w:r>
        <w:rPr>
          <w:snapToGrid w:val="0"/>
        </w:rPr>
        <w:t>.</w:t>
      </w:r>
      <w:r>
        <w:rPr>
          <w:snapToGrid w:val="0"/>
        </w:rPr>
        <w:tab/>
        <w:t>Affidavits not to be filed out of time without leave</w:t>
      </w:r>
      <w:bookmarkEnd w:id="513"/>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514" w:name="_Toc386714658"/>
      <w:r>
        <w:rPr>
          <w:rStyle w:val="CharSectno"/>
        </w:rPr>
        <w:t>15</w:t>
      </w:r>
      <w:r>
        <w:rPr>
          <w:snapToGrid w:val="0"/>
        </w:rPr>
        <w:t>.</w:t>
      </w:r>
      <w:r>
        <w:rPr>
          <w:snapToGrid w:val="0"/>
        </w:rPr>
        <w:tab/>
        <w:t>Alterations in accounts</w:t>
      </w:r>
      <w:bookmarkEnd w:id="514"/>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in Gazette 21 Feb 2007 p. 551.] </w:t>
      </w:r>
    </w:p>
    <w:p>
      <w:pPr>
        <w:pStyle w:val="Heading5"/>
      </w:pPr>
      <w:bookmarkStart w:id="515" w:name="_Toc386714659"/>
      <w:r>
        <w:rPr>
          <w:rStyle w:val="CharSectno"/>
        </w:rPr>
        <w:t>16</w:t>
      </w:r>
      <w:r>
        <w:t>.</w:t>
      </w:r>
      <w:r>
        <w:tab/>
        <w:t xml:space="preserve">This Order additional to </w:t>
      </w:r>
      <w:r>
        <w:rPr>
          <w:i/>
        </w:rPr>
        <w:t>Oaths, Affidavits and Statutory Declarations Act 2005</w:t>
      </w:r>
      <w:bookmarkEnd w:id="515"/>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516" w:name="_Toc386714660"/>
      <w:r>
        <w:rPr>
          <w:rStyle w:val="CharPartNo"/>
        </w:rPr>
        <w:t>Order 38</w:t>
      </w:r>
      <w:r>
        <w:rPr>
          <w:rStyle w:val="CharDivNo"/>
        </w:rPr>
        <w:t> </w:t>
      </w:r>
      <w:r>
        <w:t>—</w:t>
      </w:r>
      <w:r>
        <w:rPr>
          <w:rStyle w:val="CharDivText"/>
        </w:rPr>
        <w:t> </w:t>
      </w:r>
      <w:r>
        <w:rPr>
          <w:rStyle w:val="CharPartText"/>
        </w:rPr>
        <w:t>Evidence by deposition</w:t>
      </w:r>
      <w:bookmarkEnd w:id="516"/>
    </w:p>
    <w:p>
      <w:pPr>
        <w:pStyle w:val="Heading5"/>
        <w:rPr>
          <w:snapToGrid w:val="0"/>
        </w:rPr>
      </w:pPr>
      <w:bookmarkStart w:id="517" w:name="_Toc386714661"/>
      <w:r>
        <w:rPr>
          <w:rStyle w:val="CharSectno"/>
        </w:rPr>
        <w:t>1</w:t>
      </w:r>
      <w:r>
        <w:rPr>
          <w:snapToGrid w:val="0"/>
        </w:rPr>
        <w:t>.</w:t>
      </w:r>
      <w:r>
        <w:rPr>
          <w:snapToGrid w:val="0"/>
        </w:rPr>
        <w:tab/>
        <w:t>Power to order depositions to be taken</w:t>
      </w:r>
      <w:bookmarkEnd w:id="517"/>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28 Jun 2011 p. 2552.] </w:t>
      </w:r>
    </w:p>
    <w:p>
      <w:pPr>
        <w:pStyle w:val="Ednotesection"/>
      </w:pPr>
      <w:r>
        <w:t>[</w:t>
      </w:r>
      <w:r>
        <w:rPr>
          <w:b/>
        </w:rPr>
        <w:t>2, 3.</w:t>
      </w:r>
      <w:r>
        <w:rPr>
          <w:b/>
        </w:rPr>
        <w:tab/>
      </w:r>
      <w:r>
        <w:t xml:space="preserve">Deleted in Gazette 8 Feb 1991 p. 582.] </w:t>
      </w:r>
    </w:p>
    <w:p>
      <w:pPr>
        <w:pStyle w:val="Heading5"/>
        <w:rPr>
          <w:snapToGrid w:val="0"/>
        </w:rPr>
      </w:pPr>
      <w:bookmarkStart w:id="518" w:name="_Toc386714662"/>
      <w:r>
        <w:rPr>
          <w:rStyle w:val="CharSectno"/>
        </w:rPr>
        <w:t>4</w:t>
      </w:r>
      <w:r>
        <w:rPr>
          <w:snapToGrid w:val="0"/>
        </w:rPr>
        <w:t>.</w:t>
      </w:r>
      <w:r>
        <w:rPr>
          <w:snapToGrid w:val="0"/>
        </w:rPr>
        <w:tab/>
        <w:t>Enforcing attendance of witness</w:t>
      </w:r>
      <w:bookmarkEnd w:id="518"/>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in Gazette 21 Feb 2007 p. 551.]</w:t>
      </w:r>
    </w:p>
    <w:p>
      <w:pPr>
        <w:pStyle w:val="Heading5"/>
        <w:rPr>
          <w:snapToGrid w:val="0"/>
        </w:rPr>
      </w:pPr>
      <w:bookmarkStart w:id="519" w:name="_Toc386714663"/>
      <w:r>
        <w:rPr>
          <w:rStyle w:val="CharSectno"/>
        </w:rPr>
        <w:t>5</w:t>
      </w:r>
      <w:r>
        <w:rPr>
          <w:snapToGrid w:val="0"/>
        </w:rPr>
        <w:t>.</w:t>
      </w:r>
      <w:r>
        <w:rPr>
          <w:snapToGrid w:val="0"/>
        </w:rPr>
        <w:tab/>
        <w:t>Refusal of witness to attend or be sworn</w:t>
      </w:r>
      <w:bookmarkEnd w:id="519"/>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bookmarkStart w:id="520" w:name="RuleErr_40"/>
      <w:r>
        <w:rPr>
          <w:i/>
          <w:snapToGrid w:val="0"/>
        </w:rPr>
        <w:t>ex parte</w:t>
      </w:r>
      <w:bookmarkEnd w:id="520"/>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in Gazette 28 Jun 2011 p. 2552.]</w:t>
      </w:r>
    </w:p>
    <w:p>
      <w:pPr>
        <w:pStyle w:val="Heading5"/>
        <w:rPr>
          <w:snapToGrid w:val="0"/>
        </w:rPr>
      </w:pPr>
      <w:bookmarkStart w:id="521" w:name="_Toc386714664"/>
      <w:r>
        <w:rPr>
          <w:rStyle w:val="CharSectno"/>
        </w:rPr>
        <w:t>6</w:t>
      </w:r>
      <w:r>
        <w:rPr>
          <w:snapToGrid w:val="0"/>
        </w:rPr>
        <w:t>.</w:t>
      </w:r>
      <w:r>
        <w:rPr>
          <w:snapToGrid w:val="0"/>
        </w:rPr>
        <w:tab/>
        <w:t>Time and place of examination, notice of</w:t>
      </w:r>
      <w:bookmarkEnd w:id="521"/>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in Gazette 28 Jun 2011 p. 2552.]</w:t>
      </w:r>
    </w:p>
    <w:p>
      <w:pPr>
        <w:pStyle w:val="Heading5"/>
        <w:rPr>
          <w:snapToGrid w:val="0"/>
        </w:rPr>
      </w:pPr>
      <w:bookmarkStart w:id="522" w:name="_Toc386714665"/>
      <w:r>
        <w:rPr>
          <w:rStyle w:val="CharSectno"/>
        </w:rPr>
        <w:t>7</w:t>
      </w:r>
      <w:r>
        <w:rPr>
          <w:snapToGrid w:val="0"/>
        </w:rPr>
        <w:t>.</w:t>
      </w:r>
      <w:r>
        <w:rPr>
          <w:snapToGrid w:val="0"/>
        </w:rPr>
        <w:tab/>
        <w:t>Documents to be given to examiner</w:t>
      </w:r>
      <w:bookmarkEnd w:id="522"/>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523" w:name="_Toc386714666"/>
      <w:r>
        <w:rPr>
          <w:rStyle w:val="CharSectno"/>
        </w:rPr>
        <w:t>8</w:t>
      </w:r>
      <w:r>
        <w:rPr>
          <w:snapToGrid w:val="0"/>
        </w:rPr>
        <w:t>.</w:t>
      </w:r>
      <w:r>
        <w:rPr>
          <w:snapToGrid w:val="0"/>
        </w:rPr>
        <w:tab/>
        <w:t>Practice on examination</w:t>
      </w:r>
      <w:bookmarkEnd w:id="523"/>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524" w:name="_Toc386714667"/>
      <w:r>
        <w:rPr>
          <w:rStyle w:val="CharSectno"/>
        </w:rPr>
        <w:t>9</w:t>
      </w:r>
      <w:r>
        <w:rPr>
          <w:snapToGrid w:val="0"/>
        </w:rPr>
        <w:t>.</w:t>
      </w:r>
      <w:r>
        <w:rPr>
          <w:snapToGrid w:val="0"/>
        </w:rPr>
        <w:tab/>
        <w:t>Expenses of witnesses</w:t>
      </w:r>
      <w:bookmarkEnd w:id="524"/>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525" w:name="_Toc386714668"/>
      <w:r>
        <w:rPr>
          <w:rStyle w:val="CharSectno"/>
        </w:rPr>
        <w:t>10</w:t>
      </w:r>
      <w:r>
        <w:rPr>
          <w:snapToGrid w:val="0"/>
        </w:rPr>
        <w:t>.</w:t>
      </w:r>
      <w:r>
        <w:rPr>
          <w:snapToGrid w:val="0"/>
        </w:rPr>
        <w:tab/>
        <w:t>Additional witnesses may be examined with parties’ consent</w:t>
      </w:r>
      <w:bookmarkEnd w:id="525"/>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526" w:name="_Toc386714669"/>
      <w:r>
        <w:rPr>
          <w:rStyle w:val="CharSectno"/>
        </w:rPr>
        <w:t>11</w:t>
      </w:r>
      <w:r>
        <w:rPr>
          <w:snapToGrid w:val="0"/>
        </w:rPr>
        <w:t>.</w:t>
      </w:r>
      <w:r>
        <w:rPr>
          <w:snapToGrid w:val="0"/>
        </w:rPr>
        <w:tab/>
        <w:t>How depositions to be taken</w:t>
      </w:r>
      <w:bookmarkEnd w:id="526"/>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Footnotesection"/>
      </w:pPr>
      <w:r>
        <w:tab/>
        <w:t>[Rule 11 amended in Gazette 28 Jun 2011 p. 2552.]</w:t>
      </w:r>
    </w:p>
    <w:p>
      <w:pPr>
        <w:pStyle w:val="Heading5"/>
        <w:rPr>
          <w:snapToGrid w:val="0"/>
        </w:rPr>
      </w:pPr>
      <w:bookmarkStart w:id="527" w:name="_Toc386714670"/>
      <w:r>
        <w:rPr>
          <w:rStyle w:val="CharSectno"/>
        </w:rPr>
        <w:t>12</w:t>
      </w:r>
      <w:r>
        <w:rPr>
          <w:snapToGrid w:val="0"/>
        </w:rPr>
        <w:t>.</w:t>
      </w:r>
      <w:r>
        <w:rPr>
          <w:snapToGrid w:val="0"/>
        </w:rPr>
        <w:tab/>
        <w:t>Objection to questions</w:t>
      </w:r>
      <w:bookmarkEnd w:id="527"/>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528" w:name="_Toc386714671"/>
      <w:r>
        <w:rPr>
          <w:rStyle w:val="CharSectno"/>
        </w:rPr>
        <w:t>13</w:t>
      </w:r>
      <w:r>
        <w:rPr>
          <w:snapToGrid w:val="0"/>
        </w:rPr>
        <w:t>.</w:t>
      </w:r>
      <w:r>
        <w:rPr>
          <w:snapToGrid w:val="0"/>
        </w:rPr>
        <w:tab/>
        <w:t>Examiner may give Court special report</w:t>
      </w:r>
      <w:bookmarkEnd w:id="528"/>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529" w:name="_Toc386714672"/>
      <w:r>
        <w:rPr>
          <w:rStyle w:val="CharSectno"/>
        </w:rPr>
        <w:t>14</w:t>
      </w:r>
      <w:r>
        <w:rPr>
          <w:snapToGrid w:val="0"/>
        </w:rPr>
        <w:t>.</w:t>
      </w:r>
      <w:r>
        <w:rPr>
          <w:snapToGrid w:val="0"/>
        </w:rPr>
        <w:tab/>
        <w:t>Oaths</w:t>
      </w:r>
      <w:bookmarkEnd w:id="529"/>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530" w:name="_Toc386714673"/>
      <w:r>
        <w:rPr>
          <w:rStyle w:val="CharSectno"/>
        </w:rPr>
        <w:t>15</w:t>
      </w:r>
      <w:r>
        <w:rPr>
          <w:snapToGrid w:val="0"/>
        </w:rPr>
        <w:t>.</w:t>
      </w:r>
      <w:r>
        <w:rPr>
          <w:snapToGrid w:val="0"/>
        </w:rPr>
        <w:tab/>
        <w:t>Perpetuating testimony</w:t>
      </w:r>
      <w:bookmarkEnd w:id="530"/>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531" w:name="_Toc386714674"/>
      <w:r>
        <w:rPr>
          <w:rStyle w:val="CharSectno"/>
        </w:rPr>
        <w:t>16</w:t>
      </w:r>
      <w:r>
        <w:rPr>
          <w:snapToGrid w:val="0"/>
        </w:rPr>
        <w:t>.</w:t>
      </w:r>
      <w:r>
        <w:rPr>
          <w:snapToGrid w:val="0"/>
        </w:rPr>
        <w:tab/>
        <w:t>Examiner’s fees</w:t>
      </w:r>
      <w:bookmarkEnd w:id="531"/>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 28 Jun 2011 p. 2554.]</w:t>
      </w:r>
    </w:p>
    <w:p>
      <w:pPr>
        <w:pStyle w:val="Heading5"/>
        <w:rPr>
          <w:snapToGrid w:val="0"/>
        </w:rPr>
      </w:pPr>
      <w:bookmarkStart w:id="532" w:name="_Toc386714675"/>
      <w:r>
        <w:rPr>
          <w:rStyle w:val="CharSectno"/>
        </w:rPr>
        <w:t>17</w:t>
      </w:r>
      <w:r>
        <w:rPr>
          <w:snapToGrid w:val="0"/>
        </w:rPr>
        <w:t>.</w:t>
      </w:r>
      <w:r>
        <w:rPr>
          <w:snapToGrid w:val="0"/>
        </w:rPr>
        <w:tab/>
        <w:t>Payment of examiner’s fees</w:t>
      </w:r>
      <w:bookmarkEnd w:id="532"/>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r>
        <w:t>[</w:t>
      </w:r>
      <w:r>
        <w:rPr>
          <w:b/>
        </w:rPr>
        <w:t>18.</w:t>
      </w:r>
      <w:r>
        <w:tab/>
        <w:t>Deleted in Gazette 21 Feb 2007 p. 551.]</w:t>
      </w:r>
    </w:p>
    <w:p>
      <w:pPr>
        <w:pStyle w:val="Heading2"/>
        <w:rPr>
          <w:b w:val="0"/>
        </w:rPr>
      </w:pPr>
      <w:bookmarkStart w:id="533" w:name="_Toc386714676"/>
      <w:r>
        <w:rPr>
          <w:rStyle w:val="CharPartNo"/>
        </w:rPr>
        <w:t>Order 38A</w:t>
      </w:r>
      <w:r>
        <w:rPr>
          <w:rStyle w:val="CharDivNo"/>
        </w:rPr>
        <w:t> </w:t>
      </w:r>
      <w:r>
        <w:t>—</w:t>
      </w:r>
      <w:r>
        <w:rPr>
          <w:rStyle w:val="CharDivText"/>
        </w:rPr>
        <w:t> </w:t>
      </w:r>
      <w:r>
        <w:rPr>
          <w:rStyle w:val="CharPartText"/>
        </w:rPr>
        <w:t>Examination of witnesses outside the State</w:t>
      </w:r>
      <w:bookmarkEnd w:id="533"/>
    </w:p>
    <w:p>
      <w:pPr>
        <w:pStyle w:val="Footnoteheading"/>
        <w:ind w:left="890"/>
      </w:pPr>
      <w:r>
        <w:tab/>
        <w:t>[Heading inserted in Gazette 8 Feb 1991 p. 582; amended in Gazette 22 Feb 2008 p. 637.]</w:t>
      </w:r>
    </w:p>
    <w:p>
      <w:pPr>
        <w:pStyle w:val="Heading5"/>
        <w:spacing w:before="180"/>
        <w:rPr>
          <w:sz w:val="20"/>
        </w:rPr>
      </w:pPr>
      <w:bookmarkStart w:id="534" w:name="_Toc386714677"/>
      <w:r>
        <w:rPr>
          <w:rStyle w:val="CharSectno"/>
        </w:rPr>
        <w:t>1</w:t>
      </w:r>
      <w:r>
        <w:rPr>
          <w:snapToGrid w:val="0"/>
        </w:rPr>
        <w:t>.</w:t>
      </w:r>
      <w:r>
        <w:rPr>
          <w:snapToGrid w:val="0"/>
        </w:rPr>
        <w:tab/>
        <w:t>Terms used</w:t>
      </w:r>
      <w:bookmarkEnd w:id="534"/>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535" w:name="_Toc386714678"/>
      <w:r>
        <w:rPr>
          <w:rStyle w:val="CharSectno"/>
        </w:rPr>
        <w:t>2</w:t>
      </w:r>
      <w:r>
        <w:t>.</w:t>
      </w:r>
      <w:r>
        <w:tab/>
        <w:t>Order applies to Act s. 110 and 111</w:t>
      </w:r>
      <w:bookmarkEnd w:id="535"/>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536" w:name="_Toc386714679"/>
      <w:r>
        <w:rPr>
          <w:rStyle w:val="CharSectno"/>
        </w:rPr>
        <w:t>3</w:t>
      </w:r>
      <w:r>
        <w:rPr>
          <w:snapToGrid w:val="0"/>
        </w:rPr>
        <w:t>.</w:t>
      </w:r>
      <w:r>
        <w:rPr>
          <w:snapToGrid w:val="0"/>
        </w:rPr>
        <w:tab/>
        <w:t>Applications under Act s. 110 and 111 in civil proceedings</w:t>
      </w:r>
      <w:bookmarkEnd w:id="536"/>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537" w:name="_Toc386714680"/>
      <w:r>
        <w:rPr>
          <w:rStyle w:val="CharSectno"/>
        </w:rPr>
        <w:t>4</w:t>
      </w:r>
      <w:r>
        <w:rPr>
          <w:snapToGrid w:val="0"/>
        </w:rPr>
        <w:t>.</w:t>
      </w:r>
      <w:r>
        <w:rPr>
          <w:snapToGrid w:val="0"/>
        </w:rPr>
        <w:tab/>
        <w:t>Application under Act s. 110 and 111 in criminal proceedings</w:t>
      </w:r>
      <w:bookmarkEnd w:id="537"/>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538" w:name="_Toc386714681"/>
      <w:r>
        <w:rPr>
          <w:rStyle w:val="CharSectno"/>
        </w:rPr>
        <w:t>5</w:t>
      </w:r>
      <w:r>
        <w:rPr>
          <w:snapToGrid w:val="0"/>
        </w:rPr>
        <w:t>.</w:t>
      </w:r>
      <w:r>
        <w:rPr>
          <w:snapToGrid w:val="0"/>
        </w:rPr>
        <w:tab/>
        <w:t>Orders under Act s. 110 and 111</w:t>
      </w:r>
      <w:bookmarkEnd w:id="538"/>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539" w:name="_Toc386714682"/>
      <w:r>
        <w:rPr>
          <w:rStyle w:val="CharSectno"/>
        </w:rPr>
        <w:t>6</w:t>
      </w:r>
      <w:r>
        <w:rPr>
          <w:snapToGrid w:val="0"/>
        </w:rPr>
        <w:t>.</w:t>
      </w:r>
      <w:r>
        <w:rPr>
          <w:snapToGrid w:val="0"/>
        </w:rPr>
        <w:tab/>
        <w:t>Manner of examination</w:t>
      </w:r>
      <w:bookmarkEnd w:id="539"/>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540" w:name="_Toc386714683"/>
      <w:r>
        <w:rPr>
          <w:rStyle w:val="CharSectno"/>
        </w:rPr>
        <w:t>7</w:t>
      </w:r>
      <w:r>
        <w:rPr>
          <w:snapToGrid w:val="0"/>
        </w:rPr>
        <w:t>.</w:t>
      </w:r>
      <w:r>
        <w:rPr>
          <w:snapToGrid w:val="0"/>
        </w:rPr>
        <w:tab/>
        <w:t>Examiner’s remuneration</w:t>
      </w:r>
      <w:bookmarkEnd w:id="540"/>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541" w:name="_Toc386714684"/>
      <w:r>
        <w:rPr>
          <w:rStyle w:val="CharPartNo"/>
        </w:rPr>
        <w:t>Order 39</w:t>
      </w:r>
      <w:r>
        <w:rPr>
          <w:rStyle w:val="CharDivNo"/>
        </w:rPr>
        <w:t> </w:t>
      </w:r>
      <w:r>
        <w:t>—</w:t>
      </w:r>
      <w:r>
        <w:rPr>
          <w:rStyle w:val="CharDivText"/>
        </w:rPr>
        <w:t> </w:t>
      </w:r>
      <w:r>
        <w:rPr>
          <w:rStyle w:val="CharPartText"/>
        </w:rPr>
        <w:t>Taking of evidence for foreign and Australian courts</w:t>
      </w:r>
      <w:bookmarkEnd w:id="541"/>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542" w:name="_Toc386714685"/>
      <w:r>
        <w:rPr>
          <w:rStyle w:val="CharSectno"/>
        </w:rPr>
        <w:t>1</w:t>
      </w:r>
      <w:r>
        <w:rPr>
          <w:snapToGrid w:val="0"/>
        </w:rPr>
        <w:t>.</w:t>
      </w:r>
      <w:r>
        <w:rPr>
          <w:snapToGrid w:val="0"/>
        </w:rPr>
        <w:tab/>
        <w:t>Terms used</w:t>
      </w:r>
      <w:bookmarkEnd w:id="542"/>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543" w:name="_Toc386714686"/>
      <w:r>
        <w:rPr>
          <w:rStyle w:val="CharSectno"/>
        </w:rPr>
        <w:t>2</w:t>
      </w:r>
      <w:r>
        <w:rPr>
          <w:snapToGrid w:val="0"/>
        </w:rPr>
        <w:t>.</w:t>
      </w:r>
      <w:r>
        <w:rPr>
          <w:snapToGrid w:val="0"/>
        </w:rPr>
        <w:tab/>
        <w:t>Applications under Act s. 116</w:t>
      </w:r>
      <w:bookmarkEnd w:id="543"/>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bookmarkStart w:id="544" w:name="RuleErr_41"/>
      <w:r>
        <w:rPr>
          <w:i/>
          <w:snapToGrid w:val="0"/>
        </w:rPr>
        <w:t>ex parte</w:t>
      </w:r>
      <w:bookmarkEnd w:id="544"/>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545" w:name="_Toc386714687"/>
      <w:r>
        <w:rPr>
          <w:rStyle w:val="CharSectno"/>
        </w:rPr>
        <w:t>3</w:t>
      </w:r>
      <w:r>
        <w:rPr>
          <w:snapToGrid w:val="0"/>
        </w:rPr>
        <w:t>.</w:t>
      </w:r>
      <w:r>
        <w:rPr>
          <w:snapToGrid w:val="0"/>
        </w:rPr>
        <w:tab/>
        <w:t>Orders under Act s. 117</w:t>
      </w:r>
      <w:bookmarkEnd w:id="545"/>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546" w:name="_Toc386714688"/>
      <w:r>
        <w:rPr>
          <w:rStyle w:val="CharSectno"/>
        </w:rPr>
        <w:t>4</w:t>
      </w:r>
      <w:r>
        <w:rPr>
          <w:snapToGrid w:val="0"/>
        </w:rPr>
        <w:t>.</w:t>
      </w:r>
      <w:r>
        <w:rPr>
          <w:snapToGrid w:val="0"/>
        </w:rPr>
        <w:tab/>
        <w:t>Examiner’s remuneration</w:t>
      </w:r>
      <w:bookmarkEnd w:id="546"/>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547" w:name="_Toc386714689"/>
      <w:r>
        <w:rPr>
          <w:rStyle w:val="CharSectno"/>
        </w:rPr>
        <w:t>4A</w:t>
      </w:r>
      <w:r>
        <w:rPr>
          <w:snapToGrid w:val="0"/>
        </w:rPr>
        <w:t>.</w:t>
      </w:r>
      <w:r>
        <w:rPr>
          <w:snapToGrid w:val="0"/>
        </w:rPr>
        <w:tab/>
        <w:t>Examiner’s power to administer oaths</w:t>
      </w:r>
      <w:bookmarkEnd w:id="547"/>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548" w:name="_Toc386714690"/>
      <w:r>
        <w:rPr>
          <w:rStyle w:val="CharSectno"/>
        </w:rPr>
        <w:t>5</w:t>
      </w:r>
      <w:r>
        <w:rPr>
          <w:snapToGrid w:val="0"/>
        </w:rPr>
        <w:t>.</w:t>
      </w:r>
      <w:r>
        <w:rPr>
          <w:snapToGrid w:val="0"/>
        </w:rPr>
        <w:tab/>
        <w:t>Transmission of depositions</w:t>
      </w:r>
      <w:bookmarkEnd w:id="548"/>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28 Jun 2011 p. 2552.] </w:t>
      </w:r>
    </w:p>
    <w:p>
      <w:pPr>
        <w:pStyle w:val="Heading5"/>
        <w:rPr>
          <w:snapToGrid w:val="0"/>
        </w:rPr>
      </w:pPr>
      <w:bookmarkStart w:id="549" w:name="_Toc386714691"/>
      <w:r>
        <w:rPr>
          <w:rStyle w:val="CharSectno"/>
        </w:rPr>
        <w:t>6</w:t>
      </w:r>
      <w:r>
        <w:rPr>
          <w:snapToGrid w:val="0"/>
        </w:rPr>
        <w:t>.</w:t>
      </w:r>
      <w:r>
        <w:rPr>
          <w:snapToGrid w:val="0"/>
        </w:rPr>
        <w:tab/>
        <w:t>Procedure where witness claims privilege</w:t>
      </w:r>
      <w:bookmarkEnd w:id="549"/>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bookmarkStart w:id="550" w:name="RuleErr_42"/>
      <w:r>
        <w:rPr>
          <w:i/>
          <w:snapToGrid w:val="0"/>
        </w:rPr>
        <w:t>ex parte</w:t>
      </w:r>
      <w:bookmarkEnd w:id="550"/>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pPr>
      <w:bookmarkStart w:id="551" w:name="_Toc386714692"/>
      <w:r>
        <w:rPr>
          <w:rStyle w:val="CharPartNo"/>
        </w:rPr>
        <w:t>Order 39A</w:t>
      </w:r>
      <w:r>
        <w:rPr>
          <w:b w:val="0"/>
        </w:rPr>
        <w:t> </w:t>
      </w:r>
      <w:r>
        <w:t>—</w:t>
      </w:r>
      <w:r>
        <w:rPr>
          <w:b w:val="0"/>
        </w:rPr>
        <w:t> </w:t>
      </w:r>
      <w:bookmarkStart w:id="552" w:name="RuleErr_43"/>
      <w:r>
        <w:rPr>
          <w:rStyle w:val="CharPartText"/>
          <w:i/>
        </w:rPr>
        <w:t>Trans</w:t>
      </w:r>
      <w:r>
        <w:rPr>
          <w:rStyle w:val="CharPartText"/>
          <w:i/>
        </w:rPr>
        <w:noBreakHyphen/>
        <w:t>Tasman Proceedings Act 2010</w:t>
      </w:r>
      <w:bookmarkEnd w:id="552"/>
      <w:r>
        <w:rPr>
          <w:rStyle w:val="CharPartText"/>
        </w:rPr>
        <w:t xml:space="preserve"> (Commonwealth) rules</w:t>
      </w:r>
      <w:bookmarkEnd w:id="551"/>
    </w:p>
    <w:p>
      <w:pPr>
        <w:pStyle w:val="Footnoteheading"/>
      </w:pPr>
      <w:r>
        <w:rPr>
          <w:snapToGrid w:val="0"/>
        </w:rPr>
        <w:tab/>
        <w:t>[Heading inserted in Gazette 3 Aug 2012 p. 3749.]</w:t>
      </w:r>
    </w:p>
    <w:p>
      <w:pPr>
        <w:pStyle w:val="Heading3"/>
        <w:spacing w:before="200"/>
      </w:pPr>
      <w:bookmarkStart w:id="553" w:name="_Toc386714693"/>
      <w:r>
        <w:rPr>
          <w:rStyle w:val="CharDivNo"/>
        </w:rPr>
        <w:t>Division 1</w:t>
      </w:r>
      <w:r>
        <w:t> — </w:t>
      </w:r>
      <w:r>
        <w:rPr>
          <w:rStyle w:val="CharDivText"/>
        </w:rPr>
        <w:t>General</w:t>
      </w:r>
      <w:bookmarkEnd w:id="553"/>
    </w:p>
    <w:p>
      <w:pPr>
        <w:pStyle w:val="Footnoteheading"/>
      </w:pPr>
      <w:r>
        <w:rPr>
          <w:snapToGrid w:val="0"/>
        </w:rPr>
        <w:tab/>
        <w:t>[Heading inserted in Gazette 3 Aug 2012 p. 3749.]</w:t>
      </w:r>
    </w:p>
    <w:p>
      <w:pPr>
        <w:pStyle w:val="Heading5"/>
        <w:spacing w:before="180"/>
      </w:pPr>
      <w:bookmarkStart w:id="554" w:name="_Toc386714694"/>
      <w:r>
        <w:rPr>
          <w:rStyle w:val="CharSectno"/>
        </w:rPr>
        <w:t>1</w:t>
      </w:r>
      <w:r>
        <w:t>.</w:t>
      </w:r>
      <w:r>
        <w:tab/>
        <w:t>Term used: Act</w:t>
      </w:r>
      <w:bookmarkEnd w:id="554"/>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bookmarkStart w:id="555" w:name="RuleErr_44"/>
      <w:r>
        <w:rPr>
          <w:i/>
        </w:rPr>
        <w:t>Trans</w:t>
      </w:r>
      <w:r>
        <w:rPr>
          <w:i/>
        </w:rPr>
        <w:noBreakHyphen/>
        <w:t>Tasman Proceedings Act 2010</w:t>
      </w:r>
      <w:bookmarkEnd w:id="555"/>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in Gazette 16 Jul 1999 p. 3189; amended in Gazette 3 Aug 2012 p. 3749.]</w:t>
      </w:r>
    </w:p>
    <w:p>
      <w:pPr>
        <w:pStyle w:val="Heading5"/>
        <w:spacing w:before="180"/>
      </w:pPr>
      <w:bookmarkStart w:id="556" w:name="_Toc386714695"/>
      <w:r>
        <w:rPr>
          <w:rStyle w:val="CharSectno"/>
        </w:rPr>
        <w:t>2</w:t>
      </w:r>
      <w:r>
        <w:t>.</w:t>
      </w:r>
      <w:r>
        <w:tab/>
        <w:t>Application of this Order</w:t>
      </w:r>
      <w:bookmarkEnd w:id="556"/>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in Gazette 16 Jul 1999 p. 3190; amended in Gazette 3 Aug 2012 p. 3749.]</w:t>
      </w:r>
    </w:p>
    <w:p>
      <w:pPr>
        <w:pStyle w:val="Heading3"/>
        <w:spacing w:before="200"/>
      </w:pPr>
      <w:bookmarkStart w:id="557" w:name="_Toc386714696"/>
      <w:r>
        <w:rPr>
          <w:rStyle w:val="CharDivNo"/>
        </w:rPr>
        <w:t>Division 2</w:t>
      </w:r>
      <w:r>
        <w:t> — </w:t>
      </w:r>
      <w:r>
        <w:rPr>
          <w:rStyle w:val="CharDivText"/>
        </w:rPr>
        <w:t>Subpoenas to be served in New Zealand</w:t>
      </w:r>
      <w:bookmarkEnd w:id="557"/>
    </w:p>
    <w:p>
      <w:pPr>
        <w:pStyle w:val="Footnoteheading"/>
        <w:keepNext/>
      </w:pPr>
      <w:r>
        <w:rPr>
          <w:snapToGrid w:val="0"/>
        </w:rPr>
        <w:tab/>
        <w:t>[Heading inserted in Gazette 3 Aug 2012 p. 3750.]</w:t>
      </w:r>
    </w:p>
    <w:p>
      <w:pPr>
        <w:pStyle w:val="Heading5"/>
        <w:spacing w:before="180"/>
      </w:pPr>
      <w:bookmarkStart w:id="558" w:name="_Toc386714697"/>
      <w:r>
        <w:rPr>
          <w:rStyle w:val="CharSectno"/>
        </w:rPr>
        <w:t>3</w:t>
      </w:r>
      <w:r>
        <w:t>.</w:t>
      </w:r>
      <w:r>
        <w:tab/>
        <w:t>Leave to serve subpoena (Act s. 31)</w:t>
      </w:r>
      <w:bookmarkEnd w:id="558"/>
    </w:p>
    <w:p>
      <w:pPr>
        <w:pStyle w:val="Subsection"/>
      </w:pPr>
      <w:r>
        <w:tab/>
        <w:t>(1)</w:t>
      </w:r>
      <w:r>
        <w:tab/>
        <w:t xml:space="preserve">For the purposes of section 31 of the Act, leave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bookmarkStart w:id="559" w:name="RuleErr_45"/>
      <w:r>
        <w:rPr>
          <w:i/>
        </w:rPr>
        <w:t>ex parte</w:t>
      </w:r>
      <w:bookmarkEnd w:id="559"/>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 amended in Gazette 3 Aug 2012 p. 3750.]</w:t>
      </w:r>
    </w:p>
    <w:p>
      <w:pPr>
        <w:pStyle w:val="Heading5"/>
      </w:pPr>
      <w:bookmarkStart w:id="560" w:name="_Toc386714698"/>
      <w:r>
        <w:rPr>
          <w:rStyle w:val="CharSectno"/>
        </w:rPr>
        <w:t>4</w:t>
      </w:r>
      <w:r>
        <w:t>.</w:t>
      </w:r>
      <w:r>
        <w:tab/>
        <w:t>Setting aside subpoena (Act s. 35 and 36)</w:t>
      </w:r>
      <w:bookmarkEnd w:id="560"/>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spacing w:before="60"/>
      </w:pPr>
      <w:r>
        <w:tab/>
        <w:t>(a)</w:t>
      </w:r>
      <w:r>
        <w:tab/>
        <w:t>be headed with the heading on the copy order of the Court granting leave to serve the subpoena; and</w:t>
      </w:r>
    </w:p>
    <w:p>
      <w:pPr>
        <w:pStyle w:val="Indenta"/>
        <w:spacing w:before="60"/>
      </w:pPr>
      <w:r>
        <w:tab/>
        <w:t>(b)</w:t>
      </w:r>
      <w:r>
        <w:tab/>
        <w:t>be filed, by lodgment or by fax, at the Central Office.</w:t>
      </w:r>
    </w:p>
    <w:p>
      <w:pPr>
        <w:pStyle w:val="Subsection"/>
      </w:pPr>
      <w:r>
        <w:tab/>
        <w:t>(4)</w:t>
      </w:r>
      <w:r>
        <w:tab/>
        <w:t>In addition to the requirements of section 35(3) of the Act, the application must contain the applicant’s telephone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in Gazette 16 Jul 1999 p. 3191</w:t>
      </w:r>
      <w:r>
        <w:noBreakHyphen/>
        <w:t>2; amended in Gazette 3 Aug 2012 p. 3750</w:t>
      </w:r>
      <w:r>
        <w:noBreakHyphen/>
        <w:t>1.]</w:t>
      </w:r>
    </w:p>
    <w:p>
      <w:pPr>
        <w:pStyle w:val="Heading5"/>
      </w:pPr>
      <w:bookmarkStart w:id="561" w:name="_Toc386714699"/>
      <w:r>
        <w:rPr>
          <w:rStyle w:val="CharSectno"/>
        </w:rPr>
        <w:t>5</w:t>
      </w:r>
      <w:r>
        <w:t>.</w:t>
      </w:r>
      <w:r>
        <w:tab/>
        <w:t>Failure to comply with subpoena (Act s. 38)</w:t>
      </w:r>
      <w:bookmarkEnd w:id="561"/>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 xml:space="preserve">the order giving leave for the subpoena to be served in </w:t>
      </w:r>
      <w:smartTag w:uri="urn:schemas-microsoft-com:office:smarttags" w:element="place">
        <w:smartTag w:uri="urn:schemas-microsoft-com:office:smarttags" w:element="country-region">
          <w:r>
            <w:t>New Zealand</w:t>
          </w:r>
        </w:smartTag>
      </w:smartTag>
      <w:r>
        <w:t>; and</w:t>
      </w:r>
    </w:p>
    <w:p>
      <w:pPr>
        <w:pStyle w:val="Indenti"/>
      </w:pPr>
      <w:r>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bookmarkStart w:id="562" w:name="RuleErr_46"/>
      <w:r>
        <w:tab/>
        <w:t>[(i)</w:t>
      </w:r>
      <w:r>
        <w:tab/>
        <w:t>deleted]</w:t>
      </w:r>
    </w:p>
    <w:bookmarkEnd w:id="562"/>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in Gazette 16 Jul 1999 p. 3192; amended in Gazette 3 Aug 2012 p. 3751.]</w:t>
      </w:r>
    </w:p>
    <w:p>
      <w:pPr>
        <w:pStyle w:val="Heading3"/>
      </w:pPr>
      <w:bookmarkStart w:id="563" w:name="_Toc386714700"/>
      <w:r>
        <w:rPr>
          <w:rStyle w:val="CharDivNo"/>
        </w:rPr>
        <w:t>Division 3</w:t>
      </w:r>
      <w:r>
        <w:t> — </w:t>
      </w:r>
      <w:r>
        <w:rPr>
          <w:rStyle w:val="CharDivText"/>
        </w:rPr>
        <w:t>Remote appearances from New Zealand</w:t>
      </w:r>
      <w:bookmarkEnd w:id="563"/>
    </w:p>
    <w:p>
      <w:pPr>
        <w:pStyle w:val="Footnoteheading"/>
        <w:keepNext/>
      </w:pPr>
      <w:r>
        <w:rPr>
          <w:snapToGrid w:val="0"/>
        </w:rPr>
        <w:tab/>
        <w:t>[Heading inserted in Gazette 3 Aug 2012 p. 3752.]</w:t>
      </w:r>
    </w:p>
    <w:p>
      <w:pPr>
        <w:pStyle w:val="Heading5"/>
      </w:pPr>
      <w:bookmarkStart w:id="564" w:name="_Toc386714701"/>
      <w:r>
        <w:rPr>
          <w:rStyle w:val="CharSectno"/>
        </w:rPr>
        <w:t>6A</w:t>
      </w:r>
      <w:r>
        <w:t>.</w:t>
      </w:r>
      <w:r>
        <w:tab/>
        <w:t>Appearances by audio link or audiovisual link (Act s. 48)</w:t>
      </w:r>
      <w:bookmarkEnd w:id="564"/>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w:t>
      </w:r>
      <w:smartTag w:uri="urn:schemas-microsoft-com:office:smarttags" w:element="place">
        <w:smartTag w:uri="urn:schemas-microsoft-com:office:smarttags" w:element="country-region">
          <w:r>
            <w:t>New Zealand</w:t>
          </w:r>
        </w:smartTag>
      </w:smartTag>
      <w:r>
        <w:t xml:space="preserve">;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 xml:space="preserve">the applicant ordinarily resides or, if the applicant is not an individual, has its principal place of business, in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[Rule 6A inserted in Gazette 3 Aug 2012 p. 3752.]</w:t>
      </w:r>
    </w:p>
    <w:p>
      <w:pPr>
        <w:pStyle w:val="Heading5"/>
      </w:pPr>
      <w:bookmarkStart w:id="565" w:name="_Toc386714702"/>
      <w:r>
        <w:rPr>
          <w:rStyle w:val="CharSectno"/>
        </w:rPr>
        <w:t>6</w:t>
      </w:r>
      <w:r>
        <w:t>.</w:t>
      </w:r>
      <w:r>
        <w:tab/>
        <w:t>Evidence by audio link or audiovisual link (Act s. 50)</w:t>
      </w:r>
      <w:bookmarkEnd w:id="565"/>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audio link or audiovisual link, the Court may direct the Principal Registrar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 amended in Gazette 3 Aug 2012 p. 3752</w:t>
      </w:r>
      <w:r>
        <w:noBreakHyphen/>
        <w:t>3.]</w:t>
      </w:r>
    </w:p>
    <w:p>
      <w:pPr>
        <w:pStyle w:val="Heading3"/>
      </w:pPr>
      <w:bookmarkStart w:id="566" w:name="_Toc386714703"/>
      <w:r>
        <w:rPr>
          <w:rStyle w:val="CharDivNo"/>
        </w:rPr>
        <w:t>Division 4</w:t>
      </w:r>
      <w:r>
        <w:t> — </w:t>
      </w:r>
      <w:r>
        <w:rPr>
          <w:rStyle w:val="CharDivText"/>
        </w:rPr>
        <w:t>Registration and enforcement of NZ judgments</w:t>
      </w:r>
      <w:bookmarkEnd w:id="566"/>
    </w:p>
    <w:p>
      <w:pPr>
        <w:pStyle w:val="Footnoteheading"/>
        <w:keepNext/>
      </w:pPr>
      <w:r>
        <w:rPr>
          <w:snapToGrid w:val="0"/>
        </w:rPr>
        <w:tab/>
        <w:t>[Heading inserted in Gazette 3 Aug 2012 p. 3753.]</w:t>
      </w:r>
    </w:p>
    <w:p>
      <w:pPr>
        <w:pStyle w:val="Heading5"/>
      </w:pPr>
      <w:bookmarkStart w:id="567" w:name="_Toc386714704"/>
      <w:r>
        <w:rPr>
          <w:rStyle w:val="CharSectno"/>
        </w:rPr>
        <w:t>7</w:t>
      </w:r>
      <w:r>
        <w:t>.</w:t>
      </w:r>
      <w:r>
        <w:tab/>
        <w:t>Setting aside registration of NZ judgment (Act s. 72)</w:t>
      </w:r>
      <w:bookmarkEnd w:id="567"/>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7 inserted in Gazette 3 Aug 2012 p. 3753.]</w:t>
      </w:r>
    </w:p>
    <w:p>
      <w:pPr>
        <w:pStyle w:val="Heading5"/>
      </w:pPr>
      <w:bookmarkStart w:id="568" w:name="_Toc386714705"/>
      <w:r>
        <w:rPr>
          <w:rStyle w:val="CharSectno"/>
        </w:rPr>
        <w:t>8</w:t>
      </w:r>
      <w:r>
        <w:t>.</w:t>
      </w:r>
      <w:r>
        <w:tab/>
        <w:t>Stay of enforcement of registered NZ judgment (Act s. 76)</w:t>
      </w:r>
      <w:bookmarkEnd w:id="568"/>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in Gazette 3 Aug 2012 p. 3753.]</w:t>
      </w:r>
    </w:p>
    <w:p>
      <w:pPr>
        <w:pStyle w:val="Heading2"/>
        <w:rPr>
          <w:b w:val="0"/>
        </w:rPr>
      </w:pPr>
      <w:bookmarkStart w:id="569" w:name="_Toc386714706"/>
      <w:r>
        <w:rPr>
          <w:rStyle w:val="CharPartNo"/>
        </w:rPr>
        <w:t>Order 40</w:t>
      </w:r>
      <w:r>
        <w:rPr>
          <w:rStyle w:val="CharDivNo"/>
        </w:rPr>
        <w:t> </w:t>
      </w:r>
      <w:r>
        <w:t>—</w:t>
      </w:r>
      <w:r>
        <w:rPr>
          <w:rStyle w:val="CharDivText"/>
        </w:rPr>
        <w:t> </w:t>
      </w:r>
      <w:r>
        <w:rPr>
          <w:rStyle w:val="CharPartText"/>
        </w:rPr>
        <w:t>Court experts</w:t>
      </w:r>
      <w:bookmarkEnd w:id="569"/>
    </w:p>
    <w:p>
      <w:pPr>
        <w:pStyle w:val="Heading5"/>
        <w:rPr>
          <w:snapToGrid w:val="0"/>
        </w:rPr>
      </w:pPr>
      <w:bookmarkStart w:id="570" w:name="_Toc386714707"/>
      <w:r>
        <w:rPr>
          <w:rStyle w:val="CharSectno"/>
        </w:rPr>
        <w:t>1</w:t>
      </w:r>
      <w:r>
        <w:rPr>
          <w:snapToGrid w:val="0"/>
        </w:rPr>
        <w:t>.</w:t>
      </w:r>
      <w:r>
        <w:rPr>
          <w:snapToGrid w:val="0"/>
        </w:rPr>
        <w:tab/>
        <w:t>Terms used</w:t>
      </w:r>
      <w:bookmarkEnd w:id="57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571" w:name="_Toc386714708"/>
      <w:r>
        <w:rPr>
          <w:rStyle w:val="CharSectno"/>
        </w:rPr>
        <w:t>2</w:t>
      </w:r>
      <w:r>
        <w:rPr>
          <w:snapToGrid w:val="0"/>
        </w:rPr>
        <w:t>.</w:t>
      </w:r>
      <w:r>
        <w:rPr>
          <w:snapToGrid w:val="0"/>
        </w:rPr>
        <w:tab/>
        <w:t>Court expert, appointment of etc.</w:t>
      </w:r>
      <w:bookmarkEnd w:id="571"/>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in Gazette 28 Jun 2011 p. 2552.]</w:t>
      </w:r>
    </w:p>
    <w:p>
      <w:pPr>
        <w:pStyle w:val="Heading5"/>
        <w:rPr>
          <w:snapToGrid w:val="0"/>
        </w:rPr>
      </w:pPr>
      <w:bookmarkStart w:id="572" w:name="_Toc386714709"/>
      <w:r>
        <w:rPr>
          <w:rStyle w:val="CharSectno"/>
        </w:rPr>
        <w:t>3</w:t>
      </w:r>
      <w:r>
        <w:rPr>
          <w:snapToGrid w:val="0"/>
        </w:rPr>
        <w:t>.</w:t>
      </w:r>
      <w:r>
        <w:rPr>
          <w:snapToGrid w:val="0"/>
        </w:rPr>
        <w:tab/>
        <w:t>Report of Court expert</w:t>
      </w:r>
      <w:bookmarkEnd w:id="572"/>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573" w:name="_Toc386714710"/>
      <w:r>
        <w:rPr>
          <w:rStyle w:val="CharSectno"/>
        </w:rPr>
        <w:t>4</w:t>
      </w:r>
      <w:r>
        <w:rPr>
          <w:snapToGrid w:val="0"/>
        </w:rPr>
        <w:t>.</w:t>
      </w:r>
      <w:r>
        <w:rPr>
          <w:snapToGrid w:val="0"/>
        </w:rPr>
        <w:tab/>
        <w:t>Cross</w:t>
      </w:r>
      <w:r>
        <w:rPr>
          <w:snapToGrid w:val="0"/>
        </w:rPr>
        <w:noBreakHyphen/>
        <w:t>examination of Court expert</w:t>
      </w:r>
      <w:bookmarkEnd w:id="573"/>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574" w:name="_Toc386714711"/>
      <w:r>
        <w:rPr>
          <w:rStyle w:val="CharSectno"/>
        </w:rPr>
        <w:t>5</w:t>
      </w:r>
      <w:r>
        <w:rPr>
          <w:snapToGrid w:val="0"/>
        </w:rPr>
        <w:t>.</w:t>
      </w:r>
      <w:r>
        <w:rPr>
          <w:snapToGrid w:val="0"/>
        </w:rPr>
        <w:tab/>
        <w:t>Remuneration of Court expert</w:t>
      </w:r>
      <w:bookmarkEnd w:id="574"/>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575" w:name="_Toc386714712"/>
      <w:r>
        <w:rPr>
          <w:rStyle w:val="CharSectno"/>
        </w:rPr>
        <w:t>6</w:t>
      </w:r>
      <w:r>
        <w:rPr>
          <w:snapToGrid w:val="0"/>
        </w:rPr>
        <w:t>.</w:t>
      </w:r>
      <w:r>
        <w:rPr>
          <w:snapToGrid w:val="0"/>
        </w:rPr>
        <w:tab/>
        <w:t>Further expert witnesses</w:t>
      </w:r>
      <w:bookmarkEnd w:id="575"/>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in Gazette 28 Jun 2011 p. 2552.]</w:t>
      </w:r>
    </w:p>
    <w:p>
      <w:pPr>
        <w:pStyle w:val="Heading2"/>
        <w:rPr>
          <w:b w:val="0"/>
        </w:rPr>
      </w:pPr>
      <w:bookmarkStart w:id="576" w:name="_Toc386714713"/>
      <w:r>
        <w:rPr>
          <w:rStyle w:val="CharPartNo"/>
        </w:rPr>
        <w:t>Order 41</w:t>
      </w:r>
      <w:r>
        <w:rPr>
          <w:rStyle w:val="CharDivNo"/>
        </w:rPr>
        <w:t> </w:t>
      </w:r>
      <w:r>
        <w:t>—</w:t>
      </w:r>
      <w:r>
        <w:rPr>
          <w:rStyle w:val="CharDivText"/>
        </w:rPr>
        <w:t> </w:t>
      </w:r>
      <w:r>
        <w:rPr>
          <w:rStyle w:val="CharPartText"/>
        </w:rPr>
        <w:t>Motion for judgment</w:t>
      </w:r>
      <w:bookmarkEnd w:id="576"/>
    </w:p>
    <w:p>
      <w:pPr>
        <w:pStyle w:val="Heading5"/>
        <w:rPr>
          <w:snapToGrid w:val="0"/>
        </w:rPr>
      </w:pPr>
      <w:bookmarkStart w:id="577" w:name="_Toc386714714"/>
      <w:r>
        <w:rPr>
          <w:rStyle w:val="CharSectno"/>
        </w:rPr>
        <w:t>1</w:t>
      </w:r>
      <w:r>
        <w:rPr>
          <w:snapToGrid w:val="0"/>
        </w:rPr>
        <w:t>.</w:t>
      </w:r>
      <w:r>
        <w:rPr>
          <w:snapToGrid w:val="0"/>
        </w:rPr>
        <w:tab/>
        <w:t>Judgment to be on motion</w:t>
      </w:r>
      <w:bookmarkEnd w:id="577"/>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578" w:name="_Toc386714715"/>
      <w:r>
        <w:rPr>
          <w:rStyle w:val="CharSectno"/>
        </w:rPr>
        <w:t>2</w:t>
      </w:r>
      <w:r>
        <w:rPr>
          <w:snapToGrid w:val="0"/>
        </w:rPr>
        <w:t>.</w:t>
      </w:r>
      <w:r>
        <w:rPr>
          <w:snapToGrid w:val="0"/>
        </w:rPr>
        <w:tab/>
        <w:t>When motion for judgment may be set down after trial etc.</w:t>
      </w:r>
      <w:bookmarkEnd w:id="578"/>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579" w:name="_Toc386714716"/>
      <w:r>
        <w:rPr>
          <w:rStyle w:val="CharSectno"/>
        </w:rPr>
        <w:t>3</w:t>
      </w:r>
      <w:r>
        <w:rPr>
          <w:snapToGrid w:val="0"/>
        </w:rPr>
        <w:t>.</w:t>
      </w:r>
      <w:r>
        <w:rPr>
          <w:snapToGrid w:val="0"/>
        </w:rPr>
        <w:tab/>
        <w:t>Motion for judgment before trial etc. of all issues</w:t>
      </w:r>
      <w:bookmarkEnd w:id="579"/>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580" w:name="_Toc386714717"/>
      <w:r>
        <w:rPr>
          <w:rStyle w:val="CharSectno"/>
        </w:rPr>
        <w:t>4</w:t>
      </w:r>
      <w:r>
        <w:rPr>
          <w:snapToGrid w:val="0"/>
        </w:rPr>
        <w:t>.</w:t>
      </w:r>
      <w:r>
        <w:rPr>
          <w:snapToGrid w:val="0"/>
        </w:rPr>
        <w:tab/>
        <w:t>Motion for judgment to be set down within one year</w:t>
      </w:r>
      <w:bookmarkEnd w:id="580"/>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581" w:name="_Toc386714718"/>
      <w:r>
        <w:rPr>
          <w:rStyle w:val="CharSectno"/>
        </w:rPr>
        <w:t>5</w:t>
      </w:r>
      <w:r>
        <w:rPr>
          <w:snapToGrid w:val="0"/>
        </w:rPr>
        <w:t>.</w:t>
      </w:r>
      <w:r>
        <w:rPr>
          <w:snapToGrid w:val="0"/>
        </w:rPr>
        <w:tab/>
        <w:t>Court may draw inferences and determine questions</w:t>
      </w:r>
      <w:bookmarkEnd w:id="581"/>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582" w:name="_Toc386714719"/>
      <w:r>
        <w:rPr>
          <w:rStyle w:val="CharPartNo"/>
        </w:rPr>
        <w:t>Order 42</w:t>
      </w:r>
      <w:r>
        <w:rPr>
          <w:rStyle w:val="CharDivNo"/>
        </w:rPr>
        <w:t> </w:t>
      </w:r>
      <w:r>
        <w:t>—</w:t>
      </w:r>
      <w:r>
        <w:rPr>
          <w:rStyle w:val="CharDivText"/>
        </w:rPr>
        <w:t> </w:t>
      </w:r>
      <w:r>
        <w:rPr>
          <w:rStyle w:val="CharPartText"/>
        </w:rPr>
        <w:t>Entry of judgment</w:t>
      </w:r>
      <w:bookmarkEnd w:id="582"/>
    </w:p>
    <w:p>
      <w:pPr>
        <w:pStyle w:val="Heading5"/>
        <w:rPr>
          <w:snapToGrid w:val="0"/>
        </w:rPr>
      </w:pPr>
      <w:bookmarkStart w:id="583" w:name="_Toc386714720"/>
      <w:r>
        <w:rPr>
          <w:rStyle w:val="CharSectno"/>
        </w:rPr>
        <w:t>1</w:t>
      </w:r>
      <w:r>
        <w:rPr>
          <w:snapToGrid w:val="0"/>
        </w:rPr>
        <w:t>.</w:t>
      </w:r>
      <w:r>
        <w:rPr>
          <w:snapToGrid w:val="0"/>
        </w:rPr>
        <w:tab/>
        <w:t>Mode and form of entry</w:t>
      </w:r>
      <w:bookmarkEnd w:id="583"/>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28 Jun 2011 p. 2554.] </w:t>
      </w:r>
    </w:p>
    <w:p>
      <w:pPr>
        <w:pStyle w:val="Heading5"/>
        <w:rPr>
          <w:snapToGrid w:val="0"/>
        </w:rPr>
      </w:pPr>
      <w:bookmarkStart w:id="584" w:name="_Toc386714721"/>
      <w:r>
        <w:rPr>
          <w:rStyle w:val="CharSectno"/>
        </w:rPr>
        <w:t>2</w:t>
      </w:r>
      <w:r>
        <w:rPr>
          <w:snapToGrid w:val="0"/>
        </w:rPr>
        <w:t>.</w:t>
      </w:r>
      <w:r>
        <w:rPr>
          <w:snapToGrid w:val="0"/>
        </w:rPr>
        <w:tab/>
        <w:t>Date from which judgment or order takes effect</w:t>
      </w:r>
      <w:bookmarkEnd w:id="584"/>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585" w:name="_Toc386714722"/>
      <w:r>
        <w:rPr>
          <w:rStyle w:val="CharSectno"/>
        </w:rPr>
        <w:t>3</w:t>
      </w:r>
      <w:r>
        <w:rPr>
          <w:snapToGrid w:val="0"/>
        </w:rPr>
        <w:t>.</w:t>
      </w:r>
      <w:r>
        <w:rPr>
          <w:snapToGrid w:val="0"/>
        </w:rPr>
        <w:tab/>
        <w:t>Orders to do an act, time for obeying to be specified</w:t>
      </w:r>
      <w:bookmarkEnd w:id="585"/>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586" w:name="_Toc386714723"/>
      <w:r>
        <w:rPr>
          <w:rStyle w:val="CharSectno"/>
        </w:rPr>
        <w:t>4</w:t>
      </w:r>
      <w:r>
        <w:rPr>
          <w:snapToGrid w:val="0"/>
        </w:rPr>
        <w:t>.</w:t>
      </w:r>
      <w:r>
        <w:rPr>
          <w:snapToGrid w:val="0"/>
        </w:rPr>
        <w:tab/>
        <w:t>Entering judgment on filing of affidavit etc.</w:t>
      </w:r>
      <w:bookmarkEnd w:id="586"/>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587" w:name="_Toc386714724"/>
      <w:r>
        <w:rPr>
          <w:rStyle w:val="CharSectno"/>
        </w:rPr>
        <w:t>5</w:t>
      </w:r>
      <w:r>
        <w:rPr>
          <w:snapToGrid w:val="0"/>
        </w:rPr>
        <w:t>.</w:t>
      </w:r>
      <w:r>
        <w:rPr>
          <w:snapToGrid w:val="0"/>
        </w:rPr>
        <w:tab/>
        <w:t>Entering judgment pursuant to order etc.</w:t>
      </w:r>
      <w:bookmarkEnd w:id="587"/>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588" w:name="_Toc386714725"/>
      <w:r>
        <w:rPr>
          <w:rStyle w:val="CharSectno"/>
        </w:rPr>
        <w:t>6</w:t>
      </w:r>
      <w:r>
        <w:rPr>
          <w:snapToGrid w:val="0"/>
        </w:rPr>
        <w:t>.</w:t>
      </w:r>
      <w:r>
        <w:rPr>
          <w:snapToGrid w:val="0"/>
        </w:rPr>
        <w:tab/>
        <w:t>Entering judgment on certificate of master or registrar</w:t>
      </w:r>
      <w:bookmarkEnd w:id="588"/>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589" w:name="_Toc386714726"/>
      <w:r>
        <w:rPr>
          <w:rStyle w:val="CharSectno"/>
        </w:rPr>
        <w:t>7</w:t>
      </w:r>
      <w:r>
        <w:rPr>
          <w:snapToGrid w:val="0"/>
        </w:rPr>
        <w:t>.</w:t>
      </w:r>
      <w:r>
        <w:rPr>
          <w:snapToGrid w:val="0"/>
        </w:rPr>
        <w:tab/>
        <w:t>Entering judgment by consent when party appears by solicitor</w:t>
      </w:r>
      <w:bookmarkEnd w:id="589"/>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590" w:name="_Toc386714727"/>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590"/>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591" w:name="_Toc386714728"/>
      <w:r>
        <w:rPr>
          <w:rStyle w:val="CharSectno"/>
        </w:rPr>
        <w:t>9</w:t>
      </w:r>
      <w:r>
        <w:rPr>
          <w:snapToGrid w:val="0"/>
        </w:rPr>
        <w:t>.</w:t>
      </w:r>
      <w:r>
        <w:rPr>
          <w:snapToGrid w:val="0"/>
        </w:rPr>
        <w:tab/>
        <w:t>Satisfaction of judgments</w:t>
      </w:r>
      <w:bookmarkEnd w:id="591"/>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592" w:name="_Toc386714729"/>
      <w:r>
        <w:rPr>
          <w:rStyle w:val="CharPartNo"/>
        </w:rPr>
        <w:t>Order 43</w:t>
      </w:r>
      <w:r>
        <w:rPr>
          <w:rStyle w:val="CharDivNo"/>
        </w:rPr>
        <w:t> </w:t>
      </w:r>
      <w:r>
        <w:t>—</w:t>
      </w:r>
      <w:r>
        <w:rPr>
          <w:rStyle w:val="CharDivText"/>
        </w:rPr>
        <w:t> </w:t>
      </w:r>
      <w:r>
        <w:rPr>
          <w:rStyle w:val="CharPartText"/>
        </w:rPr>
        <w:t>Drawing up judgments and orders</w:t>
      </w:r>
      <w:bookmarkEnd w:id="592"/>
    </w:p>
    <w:p>
      <w:pPr>
        <w:pStyle w:val="Heading5"/>
        <w:rPr>
          <w:snapToGrid w:val="0"/>
        </w:rPr>
      </w:pPr>
      <w:bookmarkStart w:id="593" w:name="_Toc386714730"/>
      <w:r>
        <w:rPr>
          <w:rStyle w:val="CharSectno"/>
        </w:rPr>
        <w:t>1</w:t>
      </w:r>
      <w:r>
        <w:rPr>
          <w:snapToGrid w:val="0"/>
        </w:rPr>
        <w:t>.</w:t>
      </w:r>
      <w:r>
        <w:rPr>
          <w:snapToGrid w:val="0"/>
        </w:rPr>
        <w:tab/>
        <w:t>Drawing up etc. judgments etc.</w:t>
      </w:r>
      <w:bookmarkEnd w:id="593"/>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594" w:name="_Toc386714731"/>
      <w:r>
        <w:rPr>
          <w:rStyle w:val="CharSectno"/>
        </w:rPr>
        <w:t>2</w:t>
      </w:r>
      <w:r>
        <w:rPr>
          <w:snapToGrid w:val="0"/>
        </w:rPr>
        <w:t>.</w:t>
      </w:r>
      <w:r>
        <w:rPr>
          <w:snapToGrid w:val="0"/>
        </w:rPr>
        <w:tab/>
        <w:t>When order need not be drawn up</w:t>
      </w:r>
      <w:bookmarkEnd w:id="594"/>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smartTag w:uri="urn:schemas-microsoft-com:office:smarttags" w:element="place">
        <w:smartTag w:uri="urn:schemas-microsoft-com:office:smarttags" w:element="country-region">
          <w:r>
            <w:t>Australia</w:t>
          </w:r>
        </w:smartTag>
      </w:smartTag>
      <w:r>
        <w:t xml:space="preserve">,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28 Jun 2011 p. 2552; 12 Jun 2012 p. 2451.] </w:t>
      </w:r>
    </w:p>
    <w:p>
      <w:pPr>
        <w:pStyle w:val="Heading5"/>
        <w:rPr>
          <w:snapToGrid w:val="0"/>
        </w:rPr>
      </w:pPr>
      <w:bookmarkStart w:id="595" w:name="_Toc386714732"/>
      <w:r>
        <w:rPr>
          <w:rStyle w:val="CharSectno"/>
        </w:rPr>
        <w:t>3</w:t>
      </w:r>
      <w:r>
        <w:rPr>
          <w:snapToGrid w:val="0"/>
        </w:rPr>
        <w:t>.</w:t>
      </w:r>
      <w:r>
        <w:rPr>
          <w:snapToGrid w:val="0"/>
        </w:rPr>
        <w:tab/>
        <w:t>Authentication of judgments and orders</w:t>
      </w:r>
      <w:bookmarkEnd w:id="595"/>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596" w:name="_Toc386714733"/>
      <w:r>
        <w:rPr>
          <w:rStyle w:val="CharSectno"/>
        </w:rPr>
        <w:t>4</w:t>
      </w:r>
      <w:r>
        <w:rPr>
          <w:snapToGrid w:val="0"/>
        </w:rPr>
        <w:t>.</w:t>
      </w:r>
      <w:r>
        <w:rPr>
          <w:snapToGrid w:val="0"/>
        </w:rPr>
        <w:tab/>
        <w:t>Judgments and orders to be court record; issue and use of duplicates</w:t>
      </w:r>
      <w:bookmarkEnd w:id="596"/>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597" w:name="_Toc386714734"/>
      <w:r>
        <w:rPr>
          <w:rStyle w:val="CharSectno"/>
        </w:rPr>
        <w:t>5</w:t>
      </w:r>
      <w:r>
        <w:rPr>
          <w:snapToGrid w:val="0"/>
        </w:rPr>
        <w:t>.</w:t>
      </w:r>
      <w:r>
        <w:rPr>
          <w:snapToGrid w:val="0"/>
        </w:rPr>
        <w:tab/>
        <w:t>Amending orders</w:t>
      </w:r>
      <w:bookmarkEnd w:id="597"/>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598" w:name="_Toc386714735"/>
      <w:r>
        <w:rPr>
          <w:rStyle w:val="CharSectno"/>
        </w:rPr>
        <w:t>6</w:t>
      </w:r>
      <w:r>
        <w:rPr>
          <w:snapToGrid w:val="0"/>
        </w:rPr>
        <w:t>.</w:t>
      </w:r>
      <w:r>
        <w:rPr>
          <w:snapToGrid w:val="0"/>
        </w:rPr>
        <w:tab/>
        <w:t>Draft judgment or order etc. to be lodged</w:t>
      </w:r>
      <w:bookmarkEnd w:id="598"/>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599" w:name="_Toc386714736"/>
      <w:r>
        <w:rPr>
          <w:rStyle w:val="CharSectno"/>
        </w:rPr>
        <w:t>7</w:t>
      </w:r>
      <w:r>
        <w:rPr>
          <w:snapToGrid w:val="0"/>
        </w:rPr>
        <w:t>.</w:t>
      </w:r>
      <w:r>
        <w:rPr>
          <w:snapToGrid w:val="0"/>
        </w:rPr>
        <w:tab/>
        <w:t>Appointment to settle draft</w:t>
      </w:r>
      <w:bookmarkEnd w:id="599"/>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600" w:name="_Toc386714737"/>
      <w:r>
        <w:rPr>
          <w:rStyle w:val="CharSectno"/>
        </w:rPr>
        <w:t>8</w:t>
      </w:r>
      <w:r>
        <w:rPr>
          <w:snapToGrid w:val="0"/>
        </w:rPr>
        <w:t>.</w:t>
      </w:r>
      <w:r>
        <w:rPr>
          <w:snapToGrid w:val="0"/>
        </w:rPr>
        <w:tab/>
        <w:t>Attendance on settling draft</w:t>
      </w:r>
      <w:bookmarkEnd w:id="600"/>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28 Jun 2011 p. 2554.] </w:t>
      </w:r>
    </w:p>
    <w:p>
      <w:pPr>
        <w:pStyle w:val="Heading5"/>
        <w:rPr>
          <w:snapToGrid w:val="0"/>
        </w:rPr>
      </w:pPr>
      <w:bookmarkStart w:id="601" w:name="_Toc386714738"/>
      <w:r>
        <w:rPr>
          <w:rStyle w:val="CharSectno"/>
        </w:rPr>
        <w:t>9</w:t>
      </w:r>
      <w:r>
        <w:rPr>
          <w:snapToGrid w:val="0"/>
        </w:rPr>
        <w:t>.</w:t>
      </w:r>
      <w:r>
        <w:rPr>
          <w:snapToGrid w:val="0"/>
        </w:rPr>
        <w:tab/>
        <w:t>Default of attendance on settling draft</w:t>
      </w:r>
      <w:bookmarkEnd w:id="601"/>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28 Jun 2011 p. 2554.] </w:t>
      </w:r>
    </w:p>
    <w:p>
      <w:pPr>
        <w:pStyle w:val="Heading5"/>
        <w:rPr>
          <w:snapToGrid w:val="0"/>
        </w:rPr>
      </w:pPr>
      <w:bookmarkStart w:id="602" w:name="_Toc386714739"/>
      <w:r>
        <w:rPr>
          <w:rStyle w:val="CharSectno"/>
        </w:rPr>
        <w:t>10</w:t>
      </w:r>
      <w:r>
        <w:rPr>
          <w:snapToGrid w:val="0"/>
        </w:rPr>
        <w:t>.</w:t>
      </w:r>
      <w:r>
        <w:rPr>
          <w:snapToGrid w:val="0"/>
        </w:rPr>
        <w:tab/>
        <w:t>Dispensing with appointment</w:t>
      </w:r>
      <w:bookmarkEnd w:id="602"/>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28 Jun 2011 p. 2554.] </w:t>
      </w:r>
    </w:p>
    <w:p>
      <w:pPr>
        <w:pStyle w:val="Heading5"/>
        <w:rPr>
          <w:snapToGrid w:val="0"/>
        </w:rPr>
      </w:pPr>
      <w:bookmarkStart w:id="603" w:name="_Toc386714740"/>
      <w:r>
        <w:rPr>
          <w:rStyle w:val="CharSectno"/>
        </w:rPr>
        <w:t>11</w:t>
      </w:r>
      <w:r>
        <w:rPr>
          <w:snapToGrid w:val="0"/>
        </w:rPr>
        <w:t>.</w:t>
      </w:r>
      <w:r>
        <w:rPr>
          <w:snapToGrid w:val="0"/>
        </w:rPr>
        <w:tab/>
        <w:t>Registrar’s and Court’s powers to settle judgments etc.</w:t>
      </w:r>
      <w:bookmarkEnd w:id="603"/>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604" w:name="_Toc386714741"/>
      <w:r>
        <w:rPr>
          <w:rStyle w:val="CharSectno"/>
        </w:rPr>
        <w:t>12</w:t>
      </w:r>
      <w:r>
        <w:rPr>
          <w:snapToGrid w:val="0"/>
        </w:rPr>
        <w:t>.</w:t>
      </w:r>
      <w:r>
        <w:rPr>
          <w:snapToGrid w:val="0"/>
        </w:rPr>
        <w:tab/>
        <w:t>Party to engross settled judgment or order</w:t>
      </w:r>
      <w:bookmarkEnd w:id="604"/>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605" w:name="_Toc386714742"/>
      <w:r>
        <w:rPr>
          <w:rStyle w:val="CharSectno"/>
        </w:rPr>
        <w:t>13</w:t>
      </w:r>
      <w:r>
        <w:rPr>
          <w:snapToGrid w:val="0"/>
        </w:rPr>
        <w:t>.</w:t>
      </w:r>
      <w:r>
        <w:rPr>
          <w:snapToGrid w:val="0"/>
        </w:rPr>
        <w:tab/>
        <w:t>Certificate for special allowance on taxation of costs</w:t>
      </w:r>
      <w:bookmarkEnd w:id="605"/>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606" w:name="_Toc386714743"/>
      <w:r>
        <w:rPr>
          <w:rStyle w:val="CharSectno"/>
        </w:rPr>
        <w:t>14</w:t>
      </w:r>
      <w:r>
        <w:rPr>
          <w:snapToGrid w:val="0"/>
        </w:rPr>
        <w:t>.</w:t>
      </w:r>
      <w:r>
        <w:rPr>
          <w:snapToGrid w:val="0"/>
        </w:rPr>
        <w:tab/>
        <w:t>Entry of judgments and orders</w:t>
      </w:r>
      <w:bookmarkEnd w:id="606"/>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607" w:name="_Toc386714744"/>
      <w:r>
        <w:rPr>
          <w:rStyle w:val="CharSectno"/>
        </w:rPr>
        <w:t>15</w:t>
      </w:r>
      <w:r>
        <w:rPr>
          <w:snapToGrid w:val="0"/>
        </w:rPr>
        <w:t>.</w:t>
      </w:r>
      <w:r>
        <w:rPr>
          <w:snapToGrid w:val="0"/>
        </w:rPr>
        <w:tab/>
        <w:t>Application to vary</w:t>
      </w:r>
      <w:bookmarkEnd w:id="607"/>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608" w:name="_Toc386714745"/>
      <w:r>
        <w:rPr>
          <w:rStyle w:val="CharSectno"/>
        </w:rPr>
        <w:t>16</w:t>
      </w:r>
      <w:r>
        <w:rPr>
          <w:snapToGrid w:val="0"/>
        </w:rPr>
        <w:t>.</w:t>
      </w:r>
      <w:r>
        <w:rPr>
          <w:snapToGrid w:val="0"/>
        </w:rPr>
        <w:tab/>
        <w:t>Consent orders</w:t>
      </w:r>
      <w:bookmarkEnd w:id="608"/>
    </w:p>
    <w:p>
      <w:pPr>
        <w:pStyle w:val="Subsection"/>
      </w:pPr>
      <w:r>
        <w:tab/>
        <w:t>(1)</w:t>
      </w:r>
      <w:r>
        <w:tab/>
        <w:t>The parties to proceedings or their practitioners may file a written consent to the making of an order in those proceedings, other than an order that amends, cancels or is inconsistent with an interlocutory order made by a case manager under Order 4A.</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w:t>
      </w:r>
    </w:p>
    <w:p>
      <w:pPr>
        <w:pStyle w:val="Ednotepart"/>
      </w:pPr>
      <w:bookmarkStart w:id="609" w:name="RuleErr_48"/>
      <w:r>
        <w:t>[Order 44 deleted in Gazette 21 Feb 2007 p. 551.]</w:t>
      </w:r>
    </w:p>
    <w:p>
      <w:pPr>
        <w:pStyle w:val="Heading2"/>
      </w:pPr>
      <w:bookmarkStart w:id="610" w:name="_Toc386714746"/>
      <w:bookmarkEnd w:id="609"/>
      <w:r>
        <w:rPr>
          <w:rStyle w:val="CharPartNo"/>
        </w:rPr>
        <w:t>Order 44A</w:t>
      </w:r>
      <w:r>
        <w:rPr>
          <w:rStyle w:val="CharDivNo"/>
        </w:rPr>
        <w:t> </w:t>
      </w:r>
      <w:r>
        <w:t>—</w:t>
      </w:r>
      <w:r>
        <w:rPr>
          <w:rStyle w:val="CharDivText"/>
        </w:rPr>
        <w:t> </w:t>
      </w:r>
      <w:bookmarkStart w:id="611" w:name="RuleErr_49"/>
      <w:r>
        <w:rPr>
          <w:rStyle w:val="CharPartText"/>
          <w:i/>
          <w:iCs/>
        </w:rPr>
        <w:t xml:space="preserve">Foreign Judgments Act 1991 </w:t>
      </w:r>
      <w:bookmarkEnd w:id="611"/>
      <w:r>
        <w:rPr>
          <w:rStyle w:val="CharPartText"/>
        </w:rPr>
        <w:t>(Commonwealth) rules</w:t>
      </w:r>
      <w:bookmarkEnd w:id="610"/>
    </w:p>
    <w:p>
      <w:pPr>
        <w:pStyle w:val="Footnoteheading"/>
      </w:pPr>
      <w:r>
        <w:tab/>
        <w:t>[Heading inserted in Gazette 22 Feb 2008 p. 637.]</w:t>
      </w:r>
    </w:p>
    <w:p>
      <w:pPr>
        <w:pStyle w:val="Heading5"/>
        <w:rPr>
          <w:snapToGrid w:val="0"/>
        </w:rPr>
      </w:pPr>
      <w:bookmarkStart w:id="612" w:name="_Toc386714747"/>
      <w:r>
        <w:rPr>
          <w:rStyle w:val="CharSectno"/>
        </w:rPr>
        <w:t>1</w:t>
      </w:r>
      <w:r>
        <w:rPr>
          <w:snapToGrid w:val="0"/>
        </w:rPr>
        <w:t>.</w:t>
      </w:r>
      <w:r>
        <w:rPr>
          <w:snapToGrid w:val="0"/>
        </w:rPr>
        <w:tab/>
        <w:t>Terms used</w:t>
      </w:r>
      <w:bookmarkEnd w:id="612"/>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bookmarkStart w:id="613" w:name="RuleErr_50"/>
      <w:r>
        <w:rPr>
          <w:i/>
          <w:snapToGrid w:val="0"/>
        </w:rPr>
        <w:t>Foreign Judgments Act 1991</w:t>
      </w:r>
      <w:bookmarkEnd w:id="613"/>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614" w:name="_Toc386714748"/>
      <w:r>
        <w:rPr>
          <w:rStyle w:val="CharSectno"/>
        </w:rPr>
        <w:t>2</w:t>
      </w:r>
      <w:r>
        <w:rPr>
          <w:snapToGrid w:val="0"/>
        </w:rPr>
        <w:t>.</w:t>
      </w:r>
      <w:r>
        <w:rPr>
          <w:snapToGrid w:val="0"/>
        </w:rPr>
        <w:tab/>
        <w:t>Application of this Order</w:t>
      </w:r>
      <w:bookmarkEnd w:id="614"/>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615" w:name="_Toc386714749"/>
      <w:r>
        <w:rPr>
          <w:rStyle w:val="CharSectno"/>
        </w:rPr>
        <w:t>3</w:t>
      </w:r>
      <w:r>
        <w:rPr>
          <w:snapToGrid w:val="0"/>
        </w:rPr>
        <w:t>.</w:t>
      </w:r>
      <w:r>
        <w:rPr>
          <w:snapToGrid w:val="0"/>
        </w:rPr>
        <w:tab/>
        <w:t>Application for registration (Act s. 6)</w:t>
      </w:r>
      <w:bookmarkEnd w:id="615"/>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bookmarkStart w:id="616" w:name="RuleErr_51"/>
      <w:r>
        <w:rPr>
          <w:i/>
          <w:snapToGrid w:val="0"/>
        </w:rPr>
        <w:t>ex parte</w:t>
      </w:r>
      <w:bookmarkEnd w:id="616"/>
      <w:r>
        <w:rPr>
          <w:snapToGrid w:val="0"/>
        </w:rPr>
        <w:t xml:space="preserve"> to the Court.</w:t>
      </w:r>
    </w:p>
    <w:p>
      <w:pPr>
        <w:pStyle w:val="Subsection"/>
      </w:pPr>
      <w:r>
        <w:tab/>
        <w:t>(2)</w:t>
      </w:r>
      <w:r>
        <w:tab/>
        <w:t xml:space="preserve">The motion paper shall be entitled “In the Matter of the </w:t>
      </w:r>
      <w:bookmarkStart w:id="617" w:name="RuleErr_52"/>
      <w:r>
        <w:rPr>
          <w:i/>
        </w:rPr>
        <w:t>Foreign Judgments Act 1991</w:t>
      </w:r>
      <w:bookmarkEnd w:id="617"/>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rPr>
          <w:snapToGrid w:val="0"/>
        </w:rPr>
      </w:pPr>
      <w:bookmarkStart w:id="618" w:name="_Toc386714750"/>
      <w:r>
        <w:rPr>
          <w:rStyle w:val="CharSectno"/>
        </w:rPr>
        <w:t>4</w:t>
      </w:r>
      <w:r>
        <w:rPr>
          <w:snapToGrid w:val="0"/>
        </w:rPr>
        <w:t>.</w:t>
      </w:r>
      <w:r>
        <w:rPr>
          <w:snapToGrid w:val="0"/>
        </w:rPr>
        <w:tab/>
        <w:t>Evidence in support of application</w:t>
      </w:r>
      <w:bookmarkEnd w:id="618"/>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amended in Gazette 12 Jun 2012 p. 2453.] </w:t>
      </w:r>
    </w:p>
    <w:p>
      <w:pPr>
        <w:pStyle w:val="Heading5"/>
        <w:rPr>
          <w:snapToGrid w:val="0"/>
        </w:rPr>
      </w:pPr>
      <w:bookmarkStart w:id="619" w:name="_Toc386714751"/>
      <w:r>
        <w:rPr>
          <w:rStyle w:val="CharSectno"/>
        </w:rPr>
        <w:t>5</w:t>
      </w:r>
      <w:r>
        <w:rPr>
          <w:snapToGrid w:val="0"/>
        </w:rPr>
        <w:t>.</w:t>
      </w:r>
      <w:r>
        <w:rPr>
          <w:snapToGrid w:val="0"/>
        </w:rPr>
        <w:tab/>
        <w:t>Security for costs</w:t>
      </w:r>
      <w:bookmarkEnd w:id="619"/>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620" w:name="_Toc386714752"/>
      <w:r>
        <w:rPr>
          <w:rStyle w:val="CharSectno"/>
        </w:rPr>
        <w:t>6</w:t>
      </w:r>
      <w:r>
        <w:rPr>
          <w:snapToGrid w:val="0"/>
        </w:rPr>
        <w:t>.</w:t>
      </w:r>
      <w:r>
        <w:rPr>
          <w:snapToGrid w:val="0"/>
        </w:rPr>
        <w:tab/>
        <w:t>Order for registration</w:t>
      </w:r>
      <w:bookmarkEnd w:id="620"/>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621" w:name="_Toc386714753"/>
      <w:r>
        <w:rPr>
          <w:rStyle w:val="CharSectno"/>
        </w:rPr>
        <w:t>7</w:t>
      </w:r>
      <w:r>
        <w:rPr>
          <w:snapToGrid w:val="0"/>
        </w:rPr>
        <w:t>.</w:t>
      </w:r>
      <w:r>
        <w:rPr>
          <w:snapToGrid w:val="0"/>
        </w:rPr>
        <w:tab/>
        <w:t>Register of judgments registered</w:t>
      </w:r>
      <w:bookmarkEnd w:id="621"/>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622" w:name="_Toc386714754"/>
      <w:r>
        <w:rPr>
          <w:rStyle w:val="CharSectno"/>
        </w:rPr>
        <w:t>8</w:t>
      </w:r>
      <w:r>
        <w:rPr>
          <w:snapToGrid w:val="0"/>
        </w:rPr>
        <w:t>.</w:t>
      </w:r>
      <w:r>
        <w:rPr>
          <w:snapToGrid w:val="0"/>
        </w:rPr>
        <w:tab/>
        <w:t>Notice of registration</w:t>
      </w:r>
      <w:bookmarkEnd w:id="622"/>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bookmarkStart w:id="623" w:name="RuleErr_53"/>
      <w:r>
        <w:rPr>
          <w:i/>
          <w:snapToGrid w:val="0"/>
        </w:rPr>
        <w:t xml:space="preserve">Service and Execution of Process Act 1992 </w:t>
      </w:r>
      <w:bookmarkEnd w:id="623"/>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624" w:name="_Toc386714755"/>
      <w:r>
        <w:rPr>
          <w:rStyle w:val="CharSectno"/>
        </w:rPr>
        <w:t>9</w:t>
      </w:r>
      <w:r>
        <w:rPr>
          <w:snapToGrid w:val="0"/>
        </w:rPr>
        <w:t>.</w:t>
      </w:r>
      <w:r>
        <w:rPr>
          <w:snapToGrid w:val="0"/>
        </w:rPr>
        <w:tab/>
        <w:t>Indorsement of service</w:t>
      </w:r>
      <w:bookmarkEnd w:id="624"/>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in Gazette 26 Jan 1993 p. 826.] </w:t>
      </w:r>
    </w:p>
    <w:p>
      <w:pPr>
        <w:pStyle w:val="Heading5"/>
        <w:rPr>
          <w:snapToGrid w:val="0"/>
        </w:rPr>
      </w:pPr>
      <w:bookmarkStart w:id="625" w:name="_Toc386714756"/>
      <w:r>
        <w:rPr>
          <w:rStyle w:val="CharSectno"/>
        </w:rPr>
        <w:t>10</w:t>
      </w:r>
      <w:r>
        <w:rPr>
          <w:snapToGrid w:val="0"/>
        </w:rPr>
        <w:t>.</w:t>
      </w:r>
      <w:r>
        <w:rPr>
          <w:snapToGrid w:val="0"/>
        </w:rPr>
        <w:tab/>
        <w:t>Application to set aside registration</w:t>
      </w:r>
      <w:bookmarkEnd w:id="625"/>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626" w:name="_Toc386714757"/>
      <w:r>
        <w:rPr>
          <w:rStyle w:val="CharSectno"/>
        </w:rPr>
        <w:t>11</w:t>
      </w:r>
      <w:r>
        <w:rPr>
          <w:snapToGrid w:val="0"/>
        </w:rPr>
        <w:t>.</w:t>
      </w:r>
      <w:r>
        <w:rPr>
          <w:snapToGrid w:val="0"/>
        </w:rPr>
        <w:tab/>
        <w:t>Enforcing registered judgment</w:t>
      </w:r>
      <w:bookmarkEnd w:id="626"/>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627" w:name="_Toc386714758"/>
      <w:r>
        <w:rPr>
          <w:rStyle w:val="CharSectno"/>
        </w:rPr>
        <w:t>12</w:t>
      </w:r>
      <w:r>
        <w:rPr>
          <w:snapToGrid w:val="0"/>
        </w:rPr>
        <w:t>.</w:t>
      </w:r>
      <w:r>
        <w:rPr>
          <w:snapToGrid w:val="0"/>
        </w:rPr>
        <w:tab/>
        <w:t>Determination of certain questions</w:t>
      </w:r>
      <w:bookmarkEnd w:id="627"/>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628" w:name="_Toc386714759"/>
      <w:r>
        <w:rPr>
          <w:rStyle w:val="CharSectno"/>
        </w:rPr>
        <w:t>13</w:t>
      </w:r>
      <w:r>
        <w:rPr>
          <w:snapToGrid w:val="0"/>
        </w:rPr>
        <w:t>.</w:t>
      </w:r>
      <w:r>
        <w:rPr>
          <w:snapToGrid w:val="0"/>
        </w:rPr>
        <w:tab/>
        <w:t>Certified copy of judgment obtained in this State</w:t>
      </w:r>
      <w:bookmarkEnd w:id="628"/>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bookmarkStart w:id="629" w:name="RuleErr_54"/>
      <w:r>
        <w:rPr>
          <w:i/>
          <w:snapToGrid w:val="0"/>
        </w:rPr>
        <w:t>ex parte</w:t>
      </w:r>
      <w:bookmarkEnd w:id="629"/>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bookmarkStart w:id="630" w:name="RuleErr_55"/>
      <w:r>
        <w:rPr>
          <w:i/>
          <w:snapToGrid w:val="0"/>
        </w:rPr>
        <w:t>Foreign Judgments Act 1991</w:t>
      </w:r>
      <w:bookmarkEnd w:id="630"/>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631" w:name="_Toc386714760"/>
      <w:r>
        <w:rPr>
          <w:rStyle w:val="CharPartNo"/>
        </w:rPr>
        <w:t>Order 45</w:t>
      </w:r>
      <w:r>
        <w:rPr>
          <w:rStyle w:val="CharDivNo"/>
        </w:rPr>
        <w:t> </w:t>
      </w:r>
      <w:r>
        <w:t>—</w:t>
      </w:r>
      <w:r>
        <w:rPr>
          <w:rStyle w:val="CharDivText"/>
        </w:rPr>
        <w:t> </w:t>
      </w:r>
      <w:r>
        <w:rPr>
          <w:rStyle w:val="CharPartText"/>
        </w:rPr>
        <w:t>Accounts and inquiries</w:t>
      </w:r>
      <w:bookmarkEnd w:id="631"/>
    </w:p>
    <w:p>
      <w:pPr>
        <w:pStyle w:val="Heading5"/>
        <w:rPr>
          <w:snapToGrid w:val="0"/>
        </w:rPr>
      </w:pPr>
      <w:bookmarkStart w:id="632" w:name="_Toc386714761"/>
      <w:r>
        <w:rPr>
          <w:rStyle w:val="CharSectno"/>
        </w:rPr>
        <w:t>1</w:t>
      </w:r>
      <w:r>
        <w:rPr>
          <w:snapToGrid w:val="0"/>
        </w:rPr>
        <w:t>.</w:t>
      </w:r>
      <w:r>
        <w:rPr>
          <w:snapToGrid w:val="0"/>
        </w:rPr>
        <w:tab/>
        <w:t>Summary order for account to be taken</w:t>
      </w:r>
      <w:bookmarkEnd w:id="632"/>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633" w:name="_Toc386714762"/>
      <w:r>
        <w:rPr>
          <w:rStyle w:val="CharSectno"/>
        </w:rPr>
        <w:t>2</w:t>
      </w:r>
      <w:r>
        <w:rPr>
          <w:snapToGrid w:val="0"/>
        </w:rPr>
        <w:t>.</w:t>
      </w:r>
      <w:r>
        <w:rPr>
          <w:snapToGrid w:val="0"/>
        </w:rPr>
        <w:tab/>
        <w:t>Direction for accounts etc. may be made at any stage</w:t>
      </w:r>
      <w:bookmarkEnd w:id="633"/>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634" w:name="_Toc386714763"/>
      <w:r>
        <w:rPr>
          <w:rStyle w:val="CharSectno"/>
        </w:rPr>
        <w:t>3</w:t>
      </w:r>
      <w:r>
        <w:rPr>
          <w:snapToGrid w:val="0"/>
        </w:rPr>
        <w:t>.</w:t>
      </w:r>
      <w:r>
        <w:rPr>
          <w:snapToGrid w:val="0"/>
        </w:rPr>
        <w:tab/>
        <w:t>Directions to be numbered</w:t>
      </w:r>
      <w:bookmarkEnd w:id="634"/>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635" w:name="_Toc386714764"/>
      <w:r>
        <w:rPr>
          <w:rStyle w:val="CharSectno"/>
        </w:rPr>
        <w:t>4</w:t>
      </w:r>
      <w:r>
        <w:rPr>
          <w:snapToGrid w:val="0"/>
        </w:rPr>
        <w:t>.</w:t>
      </w:r>
      <w:r>
        <w:rPr>
          <w:snapToGrid w:val="0"/>
        </w:rPr>
        <w:tab/>
        <w:t>Directions as to mode of taking account</w:t>
      </w:r>
      <w:bookmarkEnd w:id="635"/>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636" w:name="_Toc386714765"/>
      <w:r>
        <w:rPr>
          <w:rStyle w:val="CharSectno"/>
        </w:rPr>
        <w:t>5</w:t>
      </w:r>
      <w:r>
        <w:rPr>
          <w:snapToGrid w:val="0"/>
        </w:rPr>
        <w:t>.</w:t>
      </w:r>
      <w:r>
        <w:rPr>
          <w:snapToGrid w:val="0"/>
        </w:rPr>
        <w:tab/>
        <w:t>Account to be verified</w:t>
      </w:r>
      <w:bookmarkEnd w:id="636"/>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637" w:name="_Toc386714766"/>
      <w:r>
        <w:rPr>
          <w:rStyle w:val="CharSectno"/>
        </w:rPr>
        <w:t>6</w:t>
      </w:r>
      <w:r>
        <w:rPr>
          <w:snapToGrid w:val="0"/>
        </w:rPr>
        <w:t>.</w:t>
      </w:r>
      <w:r>
        <w:rPr>
          <w:snapToGrid w:val="0"/>
        </w:rPr>
        <w:tab/>
        <w:t>Vouchers and contested etc. items, directions as to</w:t>
      </w:r>
      <w:bookmarkEnd w:id="637"/>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638" w:name="_Toc386714767"/>
      <w:r>
        <w:rPr>
          <w:rStyle w:val="CharSectno"/>
        </w:rPr>
        <w:t>7</w:t>
      </w:r>
      <w:r>
        <w:rPr>
          <w:snapToGrid w:val="0"/>
        </w:rPr>
        <w:t>.</w:t>
      </w:r>
      <w:r>
        <w:rPr>
          <w:snapToGrid w:val="0"/>
        </w:rPr>
        <w:tab/>
        <w:t>Surcharge or error, notice of</w:t>
      </w:r>
      <w:bookmarkEnd w:id="638"/>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639" w:name="_Toc386714768"/>
      <w:r>
        <w:rPr>
          <w:rStyle w:val="CharSectno"/>
        </w:rPr>
        <w:t>8</w:t>
      </w:r>
      <w:r>
        <w:rPr>
          <w:snapToGrid w:val="0"/>
        </w:rPr>
        <w:t>.</w:t>
      </w:r>
      <w:r>
        <w:rPr>
          <w:snapToGrid w:val="0"/>
        </w:rPr>
        <w:tab/>
        <w:t>Allowances that can be made without direction</w:t>
      </w:r>
      <w:bookmarkEnd w:id="639"/>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640" w:name="_Toc386714769"/>
      <w:r>
        <w:rPr>
          <w:rStyle w:val="CharSectno"/>
        </w:rPr>
        <w:t>9</w:t>
      </w:r>
      <w:r>
        <w:rPr>
          <w:snapToGrid w:val="0"/>
        </w:rPr>
        <w:t>.</w:t>
      </w:r>
      <w:r>
        <w:rPr>
          <w:snapToGrid w:val="0"/>
        </w:rPr>
        <w:tab/>
        <w:t>Expediting proceedings</w:t>
      </w:r>
      <w:bookmarkEnd w:id="640"/>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641" w:name="_Toc386714770"/>
      <w:r>
        <w:rPr>
          <w:rStyle w:val="CharSectno"/>
        </w:rPr>
        <w:t>10</w:t>
      </w:r>
      <w:r>
        <w:rPr>
          <w:snapToGrid w:val="0"/>
        </w:rPr>
        <w:t>.</w:t>
      </w:r>
      <w:r>
        <w:rPr>
          <w:snapToGrid w:val="0"/>
        </w:rPr>
        <w:tab/>
        <w:t>Distributing fund before all persons entitled are ascertained</w:t>
      </w:r>
      <w:bookmarkEnd w:id="641"/>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642" w:name="_Toc386714771"/>
      <w:r>
        <w:rPr>
          <w:rStyle w:val="CharSectno"/>
        </w:rPr>
        <w:t>11</w:t>
      </w:r>
      <w:r>
        <w:t>.</w:t>
      </w:r>
      <w:r>
        <w:tab/>
        <w:t>Master etc. may be ordered to take accounts or make inquiries</w:t>
      </w:r>
      <w:bookmarkEnd w:id="642"/>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643" w:name="_Toc386714772"/>
      <w:r>
        <w:rPr>
          <w:rStyle w:val="CharSectno"/>
        </w:rPr>
        <w:t>12</w:t>
      </w:r>
      <w:r>
        <w:t>.</w:t>
      </w:r>
      <w:r>
        <w:tab/>
        <w:t>Right to adjournment from registrar etc.</w:t>
      </w:r>
      <w:bookmarkEnd w:id="643"/>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644" w:name="_Toc386714773"/>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644"/>
    </w:p>
    <w:p>
      <w:pPr>
        <w:pStyle w:val="Footnoteheading"/>
      </w:pPr>
      <w:r>
        <w:tab/>
        <w:t>[Heading inserted in Gazette 21 Feb 2007 p. 552.]</w:t>
      </w:r>
    </w:p>
    <w:p>
      <w:pPr>
        <w:pStyle w:val="Heading5"/>
      </w:pPr>
      <w:bookmarkStart w:id="645" w:name="_Toc386714774"/>
      <w:r>
        <w:rPr>
          <w:rStyle w:val="CharSectno"/>
        </w:rPr>
        <w:t>1</w:t>
      </w:r>
      <w:r>
        <w:t>.</w:t>
      </w:r>
      <w:r>
        <w:tab/>
        <w:t>Terms used</w:t>
      </w:r>
      <w:bookmarkEnd w:id="645"/>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in Gazette 21 Feb 2007 p. 552.]</w:t>
      </w:r>
    </w:p>
    <w:p>
      <w:pPr>
        <w:pStyle w:val="Heading5"/>
      </w:pPr>
      <w:bookmarkStart w:id="646" w:name="_Toc386714775"/>
      <w:r>
        <w:rPr>
          <w:rStyle w:val="CharSectno"/>
        </w:rPr>
        <w:t>2</w:t>
      </w:r>
      <w:r>
        <w:t>.</w:t>
      </w:r>
      <w:r>
        <w:tab/>
        <w:t>Applications that may be dealt with by registrar</w:t>
      </w:r>
      <w:bookmarkEnd w:id="646"/>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647" w:name="_Toc386714776"/>
      <w:r>
        <w:rPr>
          <w:rStyle w:val="CharSectno"/>
        </w:rPr>
        <w:t>3</w:t>
      </w:r>
      <w:r>
        <w:t>.</w:t>
      </w:r>
      <w:r>
        <w:tab/>
        <w:t>Enforcing judgment in action between partners</w:t>
      </w:r>
      <w:bookmarkEnd w:id="647"/>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bookmarkStart w:id="648" w:name="RuleErr_56"/>
      <w:r>
        <w:t>[Order 47.</w:t>
      </w:r>
      <w:r>
        <w:tab/>
        <w:t>Rules 1</w:t>
      </w:r>
      <w:r>
        <w:noBreakHyphen/>
        <w:t>8 and 10</w:t>
      </w:r>
      <w:r>
        <w:noBreakHyphen/>
        <w:t>15 deleted in Gazette 21 Feb 2007 p. 553;</w:t>
      </w:r>
      <w:r>
        <w:br/>
        <w:t>Rule 9 deleted in Gazette 15 Jun 1973 p. 2248.]</w:t>
      </w:r>
    </w:p>
    <w:p>
      <w:pPr>
        <w:pStyle w:val="Ednotepart"/>
      </w:pPr>
      <w:bookmarkStart w:id="649" w:name="RuleErr_57"/>
      <w:bookmarkEnd w:id="648"/>
      <w:r>
        <w:t>[Orders 48-50 deleted in Gazette 21 Feb 2007 p. 553.]</w:t>
      </w:r>
    </w:p>
    <w:p>
      <w:pPr>
        <w:pStyle w:val="Heading2"/>
        <w:rPr>
          <w:b w:val="0"/>
        </w:rPr>
      </w:pPr>
      <w:bookmarkStart w:id="650" w:name="_Toc386714777"/>
      <w:bookmarkEnd w:id="649"/>
      <w:r>
        <w:rPr>
          <w:rStyle w:val="CharPartNo"/>
        </w:rPr>
        <w:t>Order 51</w:t>
      </w:r>
      <w:r>
        <w:rPr>
          <w:rStyle w:val="CharDivNo"/>
        </w:rPr>
        <w:t> </w:t>
      </w:r>
      <w:r>
        <w:t>—</w:t>
      </w:r>
      <w:r>
        <w:rPr>
          <w:rStyle w:val="CharDivText"/>
        </w:rPr>
        <w:t> </w:t>
      </w:r>
      <w:r>
        <w:rPr>
          <w:rStyle w:val="CharPartText"/>
        </w:rPr>
        <w:t>Receivers</w:t>
      </w:r>
      <w:bookmarkEnd w:id="650"/>
    </w:p>
    <w:p>
      <w:pPr>
        <w:pStyle w:val="Heading5"/>
        <w:rPr>
          <w:snapToGrid w:val="0"/>
        </w:rPr>
      </w:pPr>
      <w:bookmarkStart w:id="651" w:name="_Toc386714778"/>
      <w:r>
        <w:rPr>
          <w:rStyle w:val="CharSectno"/>
        </w:rPr>
        <w:t>1</w:t>
      </w:r>
      <w:r>
        <w:rPr>
          <w:snapToGrid w:val="0"/>
        </w:rPr>
        <w:t>.</w:t>
      </w:r>
      <w:r>
        <w:rPr>
          <w:snapToGrid w:val="0"/>
        </w:rPr>
        <w:tab/>
        <w:t>Application for receiver and injunction</w:t>
      </w:r>
      <w:bookmarkEnd w:id="651"/>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bookmarkStart w:id="652" w:name="RuleErr_58"/>
      <w:r>
        <w:rPr>
          <w:i/>
          <w:snapToGrid w:val="0"/>
        </w:rPr>
        <w:t>ex parte</w:t>
      </w:r>
      <w:bookmarkEnd w:id="652"/>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in Gazette 28 Jun 2011 p. 2552.]</w:t>
      </w:r>
    </w:p>
    <w:p>
      <w:pPr>
        <w:pStyle w:val="Ednotesection"/>
      </w:pPr>
      <w:r>
        <w:t>[</w:t>
      </w:r>
      <w:r>
        <w:rPr>
          <w:b/>
        </w:rPr>
        <w:t>2.</w:t>
      </w:r>
      <w:r>
        <w:tab/>
        <w:t>Deleted in Gazette 21 Feb 2007 p. 553.]</w:t>
      </w:r>
    </w:p>
    <w:p>
      <w:pPr>
        <w:pStyle w:val="Heading5"/>
        <w:rPr>
          <w:snapToGrid w:val="0"/>
        </w:rPr>
      </w:pPr>
      <w:bookmarkStart w:id="653" w:name="_Toc386714779"/>
      <w:r>
        <w:rPr>
          <w:rStyle w:val="CharSectno"/>
        </w:rPr>
        <w:t>3</w:t>
      </w:r>
      <w:r>
        <w:rPr>
          <w:snapToGrid w:val="0"/>
        </w:rPr>
        <w:t>.</w:t>
      </w:r>
      <w:r>
        <w:rPr>
          <w:snapToGrid w:val="0"/>
        </w:rPr>
        <w:tab/>
        <w:t>Security to be given by receiver</w:t>
      </w:r>
      <w:bookmarkEnd w:id="653"/>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 xml:space="preserve">The security referred to in </w:t>
      </w:r>
      <w:r>
        <w:t>subrule</w:t>
      </w:r>
      <w:r>
        <w:rPr>
          <w:snapToGrid w:val="0"/>
        </w:rPr>
        <w:t>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28 Jun 2011 p. 2552.] </w:t>
      </w:r>
    </w:p>
    <w:p>
      <w:pPr>
        <w:pStyle w:val="Heading5"/>
        <w:rPr>
          <w:snapToGrid w:val="0"/>
        </w:rPr>
      </w:pPr>
      <w:bookmarkStart w:id="654" w:name="_Toc386714780"/>
      <w:r>
        <w:rPr>
          <w:rStyle w:val="CharSectno"/>
        </w:rPr>
        <w:t>4</w:t>
      </w:r>
      <w:r>
        <w:rPr>
          <w:snapToGrid w:val="0"/>
        </w:rPr>
        <w:t>.</w:t>
      </w:r>
      <w:r>
        <w:rPr>
          <w:snapToGrid w:val="0"/>
        </w:rPr>
        <w:tab/>
        <w:t>Remuneration of receiver</w:t>
      </w:r>
      <w:bookmarkEnd w:id="654"/>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655" w:name="_Toc386714781"/>
      <w:r>
        <w:rPr>
          <w:rStyle w:val="CharSectno"/>
        </w:rPr>
        <w:t>5</w:t>
      </w:r>
      <w:r>
        <w:rPr>
          <w:snapToGrid w:val="0"/>
        </w:rPr>
        <w:t>.</w:t>
      </w:r>
      <w:r>
        <w:rPr>
          <w:snapToGrid w:val="0"/>
        </w:rPr>
        <w:tab/>
        <w:t>Accounts by receiver</w:t>
      </w:r>
      <w:bookmarkEnd w:id="655"/>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656" w:name="_Toc386714782"/>
      <w:r>
        <w:rPr>
          <w:rStyle w:val="CharSectno"/>
        </w:rPr>
        <w:t>6</w:t>
      </w:r>
      <w:r>
        <w:rPr>
          <w:snapToGrid w:val="0"/>
        </w:rPr>
        <w:t>.</w:t>
      </w:r>
      <w:r>
        <w:rPr>
          <w:snapToGrid w:val="0"/>
        </w:rPr>
        <w:tab/>
        <w:t>Payment of balances by receiver</w:t>
      </w:r>
      <w:bookmarkEnd w:id="656"/>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657" w:name="_Toc386714783"/>
      <w:r>
        <w:rPr>
          <w:rStyle w:val="CharSectno"/>
        </w:rPr>
        <w:t>7</w:t>
      </w:r>
      <w:r>
        <w:rPr>
          <w:snapToGrid w:val="0"/>
        </w:rPr>
        <w:t>.</w:t>
      </w:r>
      <w:r>
        <w:rPr>
          <w:snapToGrid w:val="0"/>
        </w:rPr>
        <w:tab/>
        <w:t>Default by receiver</w:t>
      </w:r>
      <w:bookmarkEnd w:id="657"/>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 28 Jun 2011 p. 2552.]</w:t>
      </w:r>
    </w:p>
    <w:p>
      <w:pPr>
        <w:pStyle w:val="Heading5"/>
        <w:rPr>
          <w:snapToGrid w:val="0"/>
        </w:rPr>
      </w:pPr>
      <w:bookmarkStart w:id="658" w:name="_Toc386714784"/>
      <w:r>
        <w:rPr>
          <w:rStyle w:val="CharSectno"/>
        </w:rPr>
        <w:t>8</w:t>
      </w:r>
      <w:r>
        <w:rPr>
          <w:snapToGrid w:val="0"/>
        </w:rPr>
        <w:t>.</w:t>
      </w:r>
      <w:r>
        <w:rPr>
          <w:snapToGrid w:val="0"/>
        </w:rPr>
        <w:tab/>
        <w:t>Books of accounts to be deposited with Court</w:t>
      </w:r>
      <w:bookmarkEnd w:id="658"/>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659" w:name="_Toc386714785"/>
      <w:r>
        <w:rPr>
          <w:rStyle w:val="CharSectno"/>
        </w:rPr>
        <w:t>9</w:t>
      </w:r>
      <w:r>
        <w:rPr>
          <w:snapToGrid w:val="0"/>
        </w:rPr>
        <w:t>.</w:t>
      </w:r>
      <w:r>
        <w:rPr>
          <w:snapToGrid w:val="0"/>
        </w:rPr>
        <w:tab/>
        <w:t>Compensation to party restrained</w:t>
      </w:r>
      <w:bookmarkEnd w:id="659"/>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660" w:name="_Toc386714786"/>
      <w:r>
        <w:rPr>
          <w:rStyle w:val="CharSectno"/>
        </w:rPr>
        <w:t>10</w:t>
      </w:r>
      <w:r>
        <w:rPr>
          <w:snapToGrid w:val="0"/>
        </w:rPr>
        <w:t>.</w:t>
      </w:r>
      <w:r>
        <w:rPr>
          <w:snapToGrid w:val="0"/>
        </w:rPr>
        <w:tab/>
        <w:t>Compensation by applicant to party restrained</w:t>
      </w:r>
      <w:bookmarkEnd w:id="660"/>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661" w:name="_Toc386714787"/>
      <w:r>
        <w:rPr>
          <w:rStyle w:val="CharSectno"/>
        </w:rPr>
        <w:t>11</w:t>
      </w:r>
      <w:r>
        <w:t>.</w:t>
      </w:r>
      <w:r>
        <w:tab/>
        <w:t xml:space="preserve">Application to </w:t>
      </w:r>
      <w:r>
        <w:rPr>
          <w:i/>
        </w:rPr>
        <w:t>Civil Judgments Enforcement Act 2004</w:t>
      </w:r>
      <w:bookmarkEnd w:id="661"/>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662" w:name="_Toc386714788"/>
      <w:r>
        <w:rPr>
          <w:rStyle w:val="CharPartNo"/>
        </w:rPr>
        <w:t>Order 52</w:t>
      </w:r>
      <w:r>
        <w:rPr>
          <w:rStyle w:val="CharDivNo"/>
        </w:rPr>
        <w:t> </w:t>
      </w:r>
      <w:r>
        <w:t>—</w:t>
      </w:r>
      <w:r>
        <w:rPr>
          <w:rStyle w:val="CharDivText"/>
        </w:rPr>
        <w:t> </w:t>
      </w:r>
      <w:r>
        <w:rPr>
          <w:rStyle w:val="CharPartText"/>
        </w:rPr>
        <w:t>Interlocutory injunctions, interim preservation of property</w:t>
      </w:r>
      <w:bookmarkEnd w:id="662"/>
    </w:p>
    <w:p>
      <w:pPr>
        <w:pStyle w:val="Heading5"/>
        <w:rPr>
          <w:snapToGrid w:val="0"/>
        </w:rPr>
      </w:pPr>
      <w:bookmarkStart w:id="663" w:name="_Toc386714789"/>
      <w:r>
        <w:rPr>
          <w:rStyle w:val="CharSectno"/>
        </w:rPr>
        <w:t>1</w:t>
      </w:r>
      <w:r>
        <w:rPr>
          <w:snapToGrid w:val="0"/>
        </w:rPr>
        <w:t>.</w:t>
      </w:r>
      <w:r>
        <w:rPr>
          <w:snapToGrid w:val="0"/>
        </w:rPr>
        <w:tab/>
        <w:t>Application for injunction</w:t>
      </w:r>
      <w:bookmarkEnd w:id="663"/>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bookmarkStart w:id="664" w:name="RuleErr_59"/>
      <w:r>
        <w:rPr>
          <w:i/>
          <w:snapToGrid w:val="0"/>
        </w:rPr>
        <w:t xml:space="preserve">ex parte </w:t>
      </w:r>
      <w:bookmarkEnd w:id="664"/>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665" w:name="_Toc386714790"/>
      <w:r>
        <w:rPr>
          <w:rStyle w:val="CharSectno"/>
        </w:rPr>
        <w:t>2</w:t>
      </w:r>
      <w:r>
        <w:rPr>
          <w:snapToGrid w:val="0"/>
        </w:rPr>
        <w:t>.</w:t>
      </w:r>
      <w:r>
        <w:rPr>
          <w:snapToGrid w:val="0"/>
        </w:rPr>
        <w:tab/>
        <w:t>Detention etc. of property; securing funds in dispute</w:t>
      </w:r>
      <w:bookmarkEnd w:id="665"/>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28 Jun 2011 p. 2552.] </w:t>
      </w:r>
    </w:p>
    <w:p>
      <w:pPr>
        <w:pStyle w:val="Heading5"/>
        <w:spacing w:before="240"/>
        <w:rPr>
          <w:snapToGrid w:val="0"/>
        </w:rPr>
      </w:pPr>
      <w:bookmarkStart w:id="666" w:name="_Toc386714791"/>
      <w:r>
        <w:rPr>
          <w:rStyle w:val="CharSectno"/>
        </w:rPr>
        <w:t>3</w:t>
      </w:r>
      <w:r>
        <w:rPr>
          <w:snapToGrid w:val="0"/>
        </w:rPr>
        <w:t>.</w:t>
      </w:r>
      <w:r>
        <w:rPr>
          <w:snapToGrid w:val="0"/>
        </w:rPr>
        <w:tab/>
        <w:t>Power to order taking of samples etc.</w:t>
      </w:r>
      <w:bookmarkEnd w:id="666"/>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28 Jun 2011 p. 2552.] </w:t>
      </w:r>
    </w:p>
    <w:p>
      <w:pPr>
        <w:pStyle w:val="Heading5"/>
        <w:spacing w:before="240"/>
        <w:rPr>
          <w:snapToGrid w:val="0"/>
        </w:rPr>
      </w:pPr>
      <w:bookmarkStart w:id="667" w:name="_Toc386714792"/>
      <w:r>
        <w:rPr>
          <w:rStyle w:val="CharSectno"/>
        </w:rPr>
        <w:t>4</w:t>
      </w:r>
      <w:r>
        <w:rPr>
          <w:snapToGrid w:val="0"/>
        </w:rPr>
        <w:t>.</w:t>
      </w:r>
      <w:r>
        <w:rPr>
          <w:snapToGrid w:val="0"/>
        </w:rPr>
        <w:tab/>
        <w:t>Disposal of perishable property etc.</w:t>
      </w:r>
      <w:bookmarkEnd w:id="667"/>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668" w:name="_Toc386714793"/>
      <w:r>
        <w:rPr>
          <w:rStyle w:val="CharSectno"/>
        </w:rPr>
        <w:t>5</w:t>
      </w:r>
      <w:r>
        <w:rPr>
          <w:snapToGrid w:val="0"/>
        </w:rPr>
        <w:t>.</w:t>
      </w:r>
      <w:r>
        <w:rPr>
          <w:snapToGrid w:val="0"/>
        </w:rPr>
        <w:tab/>
        <w:t>Order for early trial on application for receiver, injunction etc.</w:t>
      </w:r>
      <w:bookmarkEnd w:id="668"/>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669" w:name="_Toc386714794"/>
      <w:r>
        <w:rPr>
          <w:rStyle w:val="CharSectno"/>
        </w:rPr>
        <w:t>6</w:t>
      </w:r>
      <w:r>
        <w:rPr>
          <w:snapToGrid w:val="0"/>
        </w:rPr>
        <w:t>.</w:t>
      </w:r>
      <w:r>
        <w:rPr>
          <w:snapToGrid w:val="0"/>
        </w:rPr>
        <w:tab/>
        <w:t>Recovering personal property subject to lien</w:t>
      </w:r>
      <w:bookmarkEnd w:id="669"/>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670" w:name="_Toc386714795"/>
      <w:r>
        <w:rPr>
          <w:rStyle w:val="CharSectno"/>
        </w:rPr>
        <w:t>7</w:t>
      </w:r>
      <w:r>
        <w:rPr>
          <w:snapToGrid w:val="0"/>
        </w:rPr>
        <w:t>.</w:t>
      </w:r>
      <w:r>
        <w:rPr>
          <w:snapToGrid w:val="0"/>
        </w:rPr>
        <w:tab/>
        <w:t>Directions</w:t>
      </w:r>
      <w:bookmarkEnd w:id="670"/>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Footnotesection"/>
      </w:pPr>
      <w:r>
        <w:tab/>
        <w:t>[Rule 7 amended in Gazette 28 Jun 2011 p. 2554.]</w:t>
      </w:r>
    </w:p>
    <w:p>
      <w:pPr>
        <w:pStyle w:val="Heading5"/>
        <w:spacing w:before="240"/>
        <w:rPr>
          <w:snapToGrid w:val="0"/>
        </w:rPr>
      </w:pPr>
      <w:bookmarkStart w:id="671" w:name="_Toc386714796"/>
      <w:r>
        <w:rPr>
          <w:rStyle w:val="CharSectno"/>
        </w:rPr>
        <w:t>8</w:t>
      </w:r>
      <w:r>
        <w:rPr>
          <w:snapToGrid w:val="0"/>
        </w:rPr>
        <w:t>.</w:t>
      </w:r>
      <w:r>
        <w:rPr>
          <w:snapToGrid w:val="0"/>
        </w:rPr>
        <w:tab/>
        <w:t>Allowance of income or transfer of property during case</w:t>
      </w:r>
      <w:bookmarkEnd w:id="671"/>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672" w:name="_Toc386714797"/>
      <w:r>
        <w:rPr>
          <w:rStyle w:val="CharSectno"/>
        </w:rPr>
        <w:t>9</w:t>
      </w:r>
      <w:r>
        <w:rPr>
          <w:snapToGrid w:val="0"/>
        </w:rPr>
        <w:t>.</w:t>
      </w:r>
      <w:r>
        <w:rPr>
          <w:snapToGrid w:val="0"/>
        </w:rPr>
        <w:tab/>
        <w:t>Injunction to include undertaking as to compensation to party restrained</w:t>
      </w:r>
      <w:bookmarkEnd w:id="672"/>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673" w:name="_Toc386714798"/>
      <w:r>
        <w:rPr>
          <w:rStyle w:val="CharSectno"/>
        </w:rPr>
        <w:t>10</w:t>
      </w:r>
      <w:r>
        <w:rPr>
          <w:snapToGrid w:val="0"/>
        </w:rPr>
        <w:t>.</w:t>
      </w:r>
      <w:r>
        <w:rPr>
          <w:snapToGrid w:val="0"/>
        </w:rPr>
        <w:tab/>
        <w:t>Compensation to party restrained by undertaking</w:t>
      </w:r>
      <w:bookmarkEnd w:id="673"/>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in Gazette 28 Feb 1992 p. 997.] </w:t>
      </w:r>
    </w:p>
    <w:p>
      <w:pPr>
        <w:pStyle w:val="Heading2"/>
      </w:pPr>
      <w:bookmarkStart w:id="674" w:name="_Toc386714799"/>
      <w:r>
        <w:rPr>
          <w:rStyle w:val="CharPartNo"/>
        </w:rPr>
        <w:t>Order 52A</w:t>
      </w:r>
      <w:r>
        <w:rPr>
          <w:b w:val="0"/>
        </w:rPr>
        <w:t> </w:t>
      </w:r>
      <w:r>
        <w:t>—</w:t>
      </w:r>
      <w:r>
        <w:rPr>
          <w:b w:val="0"/>
        </w:rPr>
        <w:t> </w:t>
      </w:r>
      <w:r>
        <w:rPr>
          <w:rStyle w:val="CharPartText"/>
        </w:rPr>
        <w:t>Freezing orders</w:t>
      </w:r>
      <w:bookmarkEnd w:id="674"/>
    </w:p>
    <w:p>
      <w:pPr>
        <w:pStyle w:val="Footnoteheading"/>
      </w:pPr>
      <w:r>
        <w:tab/>
        <w:t>[Heading inserted in Gazette 21 Feb 2007 p. 554.]</w:t>
      </w:r>
    </w:p>
    <w:p>
      <w:pPr>
        <w:pStyle w:val="Heading5"/>
      </w:pPr>
      <w:bookmarkStart w:id="675" w:name="_Toc386714800"/>
      <w:r>
        <w:rPr>
          <w:rStyle w:val="CharSectno"/>
        </w:rPr>
        <w:t>1</w:t>
      </w:r>
      <w:r>
        <w:t>.</w:t>
      </w:r>
      <w:r>
        <w:tab/>
        <w:t>Terms used</w:t>
      </w:r>
      <w:bookmarkEnd w:id="675"/>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in Gazette 21 Feb 2007 p. 554.] </w:t>
      </w:r>
    </w:p>
    <w:p>
      <w:pPr>
        <w:pStyle w:val="Heading5"/>
      </w:pPr>
      <w:bookmarkStart w:id="676" w:name="_Toc386714801"/>
      <w:r>
        <w:rPr>
          <w:rStyle w:val="CharSectno"/>
        </w:rPr>
        <w:t>2</w:t>
      </w:r>
      <w:r>
        <w:t>.</w:t>
      </w:r>
      <w:r>
        <w:tab/>
        <w:t>Freezing order</w:t>
      </w:r>
      <w:bookmarkEnd w:id="676"/>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r>
        <w:tab/>
        <w:t xml:space="preserve">[Rule 2 inserted in Gazette 21 Feb 2007 p. 554.] </w:t>
      </w:r>
    </w:p>
    <w:p>
      <w:pPr>
        <w:pStyle w:val="Heading5"/>
      </w:pPr>
      <w:bookmarkStart w:id="677" w:name="_Toc386714802"/>
      <w:r>
        <w:rPr>
          <w:rStyle w:val="CharSectno"/>
        </w:rPr>
        <w:t>3</w:t>
      </w:r>
      <w:r>
        <w:t>.</w:t>
      </w:r>
      <w:r>
        <w:tab/>
        <w:t>Ancillary order</w:t>
      </w:r>
      <w:bookmarkEnd w:id="677"/>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in Gazette 21 Feb 2007 p. 554</w:t>
      </w:r>
      <w:r>
        <w:noBreakHyphen/>
        <w:t xml:space="preserve">5.] </w:t>
      </w:r>
    </w:p>
    <w:p>
      <w:pPr>
        <w:pStyle w:val="Heading5"/>
      </w:pPr>
      <w:bookmarkStart w:id="678" w:name="_Toc386714803"/>
      <w:r>
        <w:rPr>
          <w:rStyle w:val="CharSectno"/>
        </w:rPr>
        <w:t>4</w:t>
      </w:r>
      <w:r>
        <w:t>.</w:t>
      </w:r>
      <w:r>
        <w:tab/>
        <w:t>Respondent need not be party to proceeding</w:t>
      </w:r>
      <w:bookmarkEnd w:id="678"/>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in Gazette 21 Feb 2007 p. 555.] </w:t>
      </w:r>
    </w:p>
    <w:p>
      <w:pPr>
        <w:pStyle w:val="Heading5"/>
      </w:pPr>
      <w:bookmarkStart w:id="679" w:name="_Toc386714804"/>
      <w:r>
        <w:rPr>
          <w:rStyle w:val="CharSectno"/>
        </w:rPr>
        <w:t>5</w:t>
      </w:r>
      <w:r>
        <w:t>.</w:t>
      </w:r>
      <w:r>
        <w:tab/>
        <w:t>Order against judgment debtor, prospective judgment debtor or third party</w:t>
      </w:r>
      <w:bookmarkEnd w:id="679"/>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in Gazette 21 Feb 2007 p. 555</w:t>
      </w:r>
      <w:r>
        <w:noBreakHyphen/>
        <w:t xml:space="preserve">6.] </w:t>
      </w:r>
    </w:p>
    <w:p>
      <w:pPr>
        <w:pStyle w:val="Heading5"/>
      </w:pPr>
      <w:bookmarkStart w:id="680" w:name="_Toc386714805"/>
      <w:r>
        <w:rPr>
          <w:rStyle w:val="CharSectno"/>
        </w:rPr>
        <w:t>6</w:t>
      </w:r>
      <w:r>
        <w:t>.</w:t>
      </w:r>
      <w:r>
        <w:tab/>
        <w:t>Court’s other jurisdiction not affected</w:t>
      </w:r>
      <w:bookmarkEnd w:id="680"/>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in Gazette 21 Feb 2007 p. 556.] </w:t>
      </w:r>
    </w:p>
    <w:p>
      <w:pPr>
        <w:pStyle w:val="Heading5"/>
      </w:pPr>
      <w:bookmarkStart w:id="681" w:name="_Toc386714806"/>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681"/>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r>
        <w:tab/>
        <w:t xml:space="preserve">[Rule 7 inserted in Gazette 21 Feb 2007 p. 556.] </w:t>
      </w:r>
    </w:p>
    <w:p>
      <w:pPr>
        <w:pStyle w:val="Heading5"/>
      </w:pPr>
      <w:bookmarkStart w:id="682" w:name="_Toc386714807"/>
      <w:r>
        <w:rPr>
          <w:rStyle w:val="CharSectno"/>
        </w:rPr>
        <w:t>8</w:t>
      </w:r>
      <w:r>
        <w:t>.</w:t>
      </w:r>
      <w:r>
        <w:tab/>
        <w:t>Costs</w:t>
      </w:r>
      <w:bookmarkEnd w:id="682"/>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in Gazette 21 Feb 2007 p. 556</w:t>
      </w:r>
      <w:r>
        <w:noBreakHyphen/>
        <w:t xml:space="preserve">7.] </w:t>
      </w:r>
    </w:p>
    <w:p>
      <w:pPr>
        <w:pStyle w:val="Heading2"/>
      </w:pPr>
      <w:bookmarkStart w:id="683" w:name="_Toc386714808"/>
      <w:r>
        <w:rPr>
          <w:rStyle w:val="CharPartNo"/>
        </w:rPr>
        <w:t>Order 52B</w:t>
      </w:r>
      <w:r>
        <w:rPr>
          <w:b w:val="0"/>
        </w:rPr>
        <w:t> </w:t>
      </w:r>
      <w:r>
        <w:t>—</w:t>
      </w:r>
      <w:r>
        <w:rPr>
          <w:b w:val="0"/>
        </w:rPr>
        <w:t> </w:t>
      </w:r>
      <w:r>
        <w:rPr>
          <w:rStyle w:val="CharPartText"/>
        </w:rPr>
        <w:t>Search orders</w:t>
      </w:r>
      <w:bookmarkEnd w:id="683"/>
    </w:p>
    <w:p>
      <w:pPr>
        <w:pStyle w:val="Footnoteheading"/>
      </w:pPr>
      <w:r>
        <w:tab/>
        <w:t>[Heading inserted in Gazette 21 Feb 2007 p. 557.]</w:t>
      </w:r>
    </w:p>
    <w:p>
      <w:pPr>
        <w:pStyle w:val="Heading5"/>
      </w:pPr>
      <w:bookmarkStart w:id="684" w:name="_Toc386714809"/>
      <w:r>
        <w:rPr>
          <w:rStyle w:val="CharSectno"/>
        </w:rPr>
        <w:t>1</w:t>
      </w:r>
      <w:r>
        <w:t>.</w:t>
      </w:r>
      <w:r>
        <w:tab/>
        <w:t>Terms used</w:t>
      </w:r>
      <w:bookmarkEnd w:id="684"/>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in Gazette 21 Feb 2007 p. 557.] </w:t>
      </w:r>
    </w:p>
    <w:p>
      <w:pPr>
        <w:pStyle w:val="Heading5"/>
      </w:pPr>
      <w:bookmarkStart w:id="685" w:name="_Toc386714810"/>
      <w:r>
        <w:rPr>
          <w:rStyle w:val="CharSectno"/>
        </w:rPr>
        <w:t>2</w:t>
      </w:r>
      <w:r>
        <w:t>.</w:t>
      </w:r>
      <w:r>
        <w:tab/>
        <w:t>Search order</w:t>
      </w:r>
      <w:bookmarkEnd w:id="685"/>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in Gazette 21 Feb 2007 p. 557.] </w:t>
      </w:r>
    </w:p>
    <w:p>
      <w:pPr>
        <w:pStyle w:val="Heading5"/>
      </w:pPr>
      <w:bookmarkStart w:id="686" w:name="_Toc386714811"/>
      <w:r>
        <w:rPr>
          <w:rStyle w:val="CharSectno"/>
        </w:rPr>
        <w:t>3</w:t>
      </w:r>
      <w:r>
        <w:t>.</w:t>
      </w:r>
      <w:r>
        <w:tab/>
        <w:t>Requirements for making of search order</w:t>
      </w:r>
      <w:bookmarkEnd w:id="686"/>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in Gazette 21 Feb 2007 p. 557.] </w:t>
      </w:r>
    </w:p>
    <w:p>
      <w:pPr>
        <w:pStyle w:val="Heading5"/>
      </w:pPr>
      <w:bookmarkStart w:id="687" w:name="_Toc386714812"/>
      <w:r>
        <w:rPr>
          <w:rStyle w:val="CharSectno"/>
        </w:rPr>
        <w:t>4</w:t>
      </w:r>
      <w:r>
        <w:t>.</w:t>
      </w:r>
      <w:r>
        <w:tab/>
        <w:t>Court’s other jurisdiction not affected</w:t>
      </w:r>
      <w:bookmarkEnd w:id="687"/>
    </w:p>
    <w:p>
      <w:pPr>
        <w:pStyle w:val="Subsection"/>
      </w:pPr>
      <w:r>
        <w:tab/>
      </w:r>
      <w:r>
        <w:tab/>
        <w:t>Nothing in this Order diminishes the inherent, implied or statutory jurisdiction of the Court to make a search order.</w:t>
      </w:r>
    </w:p>
    <w:p>
      <w:pPr>
        <w:pStyle w:val="Footnotesection"/>
      </w:pPr>
      <w:r>
        <w:tab/>
        <w:t xml:space="preserve">[Rule 4 inserted in Gazette 21 Feb 2007 p. 558.] </w:t>
      </w:r>
    </w:p>
    <w:p>
      <w:pPr>
        <w:pStyle w:val="Heading5"/>
      </w:pPr>
      <w:bookmarkStart w:id="688" w:name="_Toc386714813"/>
      <w:r>
        <w:rPr>
          <w:rStyle w:val="CharSectno"/>
        </w:rPr>
        <w:t>5</w:t>
      </w:r>
      <w:r>
        <w:t>.</w:t>
      </w:r>
      <w:r>
        <w:tab/>
        <w:t>Terms of search order</w:t>
      </w:r>
      <w:bookmarkEnd w:id="688"/>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in Gazette 21 Feb 2007 p. 558.] </w:t>
      </w:r>
    </w:p>
    <w:p>
      <w:pPr>
        <w:pStyle w:val="Heading5"/>
      </w:pPr>
      <w:bookmarkStart w:id="689" w:name="_Toc386714814"/>
      <w:r>
        <w:rPr>
          <w:rStyle w:val="CharSectno"/>
        </w:rPr>
        <w:t>6</w:t>
      </w:r>
      <w:r>
        <w:t>.</w:t>
      </w:r>
      <w:r>
        <w:tab/>
        <w:t>Independent solicitors, appointment of etc.</w:t>
      </w:r>
      <w:bookmarkEnd w:id="689"/>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in Gazette 21 Feb 2007 p. 558</w:t>
      </w:r>
      <w:r>
        <w:noBreakHyphen/>
        <w:t xml:space="preserve">9.] </w:t>
      </w:r>
    </w:p>
    <w:p>
      <w:pPr>
        <w:pStyle w:val="Heading5"/>
      </w:pPr>
      <w:bookmarkStart w:id="690" w:name="_Toc386714815"/>
      <w:r>
        <w:rPr>
          <w:rStyle w:val="CharSectno"/>
        </w:rPr>
        <w:t>7</w:t>
      </w:r>
      <w:r>
        <w:t>.</w:t>
      </w:r>
      <w:r>
        <w:tab/>
        <w:t>Costs</w:t>
      </w:r>
      <w:bookmarkEnd w:id="690"/>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691" w:name="_Toc386714816"/>
      <w:r>
        <w:rPr>
          <w:rStyle w:val="CharPartNo"/>
        </w:rPr>
        <w:t>Order 53</w:t>
      </w:r>
      <w:r>
        <w:rPr>
          <w:rStyle w:val="CharDivNo"/>
        </w:rPr>
        <w:t> </w:t>
      </w:r>
      <w:r>
        <w:t>—</w:t>
      </w:r>
      <w:r>
        <w:rPr>
          <w:rStyle w:val="CharDivText"/>
        </w:rPr>
        <w:t> </w:t>
      </w:r>
      <w:r>
        <w:rPr>
          <w:rStyle w:val="CharPartText"/>
        </w:rPr>
        <w:t>Sales of land by the Court</w:t>
      </w:r>
      <w:bookmarkEnd w:id="691"/>
    </w:p>
    <w:p>
      <w:pPr>
        <w:pStyle w:val="Heading5"/>
        <w:rPr>
          <w:snapToGrid w:val="0"/>
        </w:rPr>
      </w:pPr>
      <w:bookmarkStart w:id="692" w:name="_Toc386714817"/>
      <w:r>
        <w:rPr>
          <w:rStyle w:val="CharSectno"/>
        </w:rPr>
        <w:t>1</w:t>
      </w:r>
      <w:r>
        <w:rPr>
          <w:snapToGrid w:val="0"/>
        </w:rPr>
        <w:t>.</w:t>
      </w:r>
      <w:r>
        <w:rPr>
          <w:snapToGrid w:val="0"/>
        </w:rPr>
        <w:tab/>
        <w:t>Term used: land</w:t>
      </w:r>
      <w:bookmarkEnd w:id="692"/>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693" w:name="_Toc386714818"/>
      <w:r>
        <w:rPr>
          <w:rStyle w:val="CharSectno"/>
        </w:rPr>
        <w:t>2</w:t>
      </w:r>
      <w:r>
        <w:rPr>
          <w:snapToGrid w:val="0"/>
        </w:rPr>
        <w:t>.</w:t>
      </w:r>
      <w:r>
        <w:rPr>
          <w:snapToGrid w:val="0"/>
        </w:rPr>
        <w:tab/>
        <w:t>Power to order sale of land</w:t>
      </w:r>
      <w:bookmarkEnd w:id="693"/>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694" w:name="_Toc386714819"/>
      <w:r>
        <w:rPr>
          <w:rStyle w:val="CharSectno"/>
        </w:rPr>
        <w:t>3</w:t>
      </w:r>
      <w:r>
        <w:rPr>
          <w:snapToGrid w:val="0"/>
        </w:rPr>
        <w:t>.</w:t>
      </w:r>
      <w:r>
        <w:rPr>
          <w:snapToGrid w:val="0"/>
        </w:rPr>
        <w:tab/>
        <w:t>Manner of sale</w:t>
      </w:r>
      <w:bookmarkEnd w:id="694"/>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695" w:name="_Toc386714820"/>
      <w:r>
        <w:rPr>
          <w:rStyle w:val="CharSectno"/>
        </w:rPr>
        <w:t>4</w:t>
      </w:r>
      <w:r>
        <w:rPr>
          <w:snapToGrid w:val="0"/>
        </w:rPr>
        <w:t>.</w:t>
      </w:r>
      <w:r>
        <w:rPr>
          <w:snapToGrid w:val="0"/>
        </w:rPr>
        <w:tab/>
        <w:t>Directions</w:t>
      </w:r>
      <w:bookmarkEnd w:id="695"/>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in Gazette 28 Jun 2011 p. 2552.]</w:t>
      </w:r>
    </w:p>
    <w:p>
      <w:pPr>
        <w:pStyle w:val="Heading5"/>
        <w:rPr>
          <w:snapToGrid w:val="0"/>
        </w:rPr>
      </w:pPr>
      <w:bookmarkStart w:id="696" w:name="_Toc386714821"/>
      <w:r>
        <w:rPr>
          <w:rStyle w:val="CharSectno"/>
        </w:rPr>
        <w:t>5</w:t>
      </w:r>
      <w:r>
        <w:rPr>
          <w:snapToGrid w:val="0"/>
        </w:rPr>
        <w:t>.</w:t>
      </w:r>
      <w:r>
        <w:rPr>
          <w:snapToGrid w:val="0"/>
        </w:rPr>
        <w:tab/>
        <w:t>Certificate of sale</w:t>
      </w:r>
      <w:bookmarkEnd w:id="696"/>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697" w:name="_Toc386714822"/>
      <w:r>
        <w:rPr>
          <w:rStyle w:val="CharSectno"/>
        </w:rPr>
        <w:t>6</w:t>
      </w:r>
      <w:r>
        <w:rPr>
          <w:snapToGrid w:val="0"/>
        </w:rPr>
        <w:t>.</w:t>
      </w:r>
      <w:r>
        <w:rPr>
          <w:snapToGrid w:val="0"/>
        </w:rPr>
        <w:tab/>
        <w:t>Mortgage, exchange or partition</w:t>
      </w:r>
      <w:bookmarkEnd w:id="697"/>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698" w:name="_Toc386714823"/>
      <w:r>
        <w:rPr>
          <w:rStyle w:val="CharSectno"/>
        </w:rPr>
        <w:t>7</w:t>
      </w:r>
      <w:r>
        <w:rPr>
          <w:snapToGrid w:val="0"/>
        </w:rPr>
        <w:t>.</w:t>
      </w:r>
      <w:r>
        <w:rPr>
          <w:snapToGrid w:val="0"/>
        </w:rPr>
        <w:tab/>
        <w:t>Reference of matters to counsel</w:t>
      </w:r>
      <w:bookmarkEnd w:id="698"/>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699" w:name="_Toc386714824"/>
      <w:r>
        <w:rPr>
          <w:rStyle w:val="CharSectno"/>
        </w:rPr>
        <w:t>8</w:t>
      </w:r>
      <w:r>
        <w:rPr>
          <w:snapToGrid w:val="0"/>
        </w:rPr>
        <w:t>.</w:t>
      </w:r>
      <w:r>
        <w:rPr>
          <w:snapToGrid w:val="0"/>
        </w:rPr>
        <w:tab/>
        <w:t>Objection to counsel’s opinion</w:t>
      </w:r>
      <w:bookmarkEnd w:id="699"/>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700" w:name="_Toc386714825"/>
      <w:r>
        <w:rPr>
          <w:rStyle w:val="CharPartNo"/>
        </w:rPr>
        <w:t>Order 54</w:t>
      </w:r>
      <w:r>
        <w:rPr>
          <w:rStyle w:val="CharDivNo"/>
        </w:rPr>
        <w:t> </w:t>
      </w:r>
      <w:r>
        <w:t>—</w:t>
      </w:r>
      <w:r>
        <w:rPr>
          <w:rStyle w:val="CharDivText"/>
        </w:rPr>
        <w:t> </w:t>
      </w:r>
      <w:r>
        <w:rPr>
          <w:rStyle w:val="CharPartText"/>
        </w:rPr>
        <w:t>Originating and other motions</w:t>
      </w:r>
      <w:bookmarkEnd w:id="700"/>
    </w:p>
    <w:p>
      <w:pPr>
        <w:pStyle w:val="Heading5"/>
        <w:rPr>
          <w:snapToGrid w:val="0"/>
        </w:rPr>
      </w:pPr>
      <w:bookmarkStart w:id="701" w:name="_Toc386714826"/>
      <w:r>
        <w:rPr>
          <w:rStyle w:val="CharSectno"/>
        </w:rPr>
        <w:t>1</w:t>
      </w:r>
      <w:r>
        <w:rPr>
          <w:snapToGrid w:val="0"/>
        </w:rPr>
        <w:t>.</w:t>
      </w:r>
      <w:r>
        <w:rPr>
          <w:snapToGrid w:val="0"/>
        </w:rPr>
        <w:tab/>
        <w:t>Application of this Order</w:t>
      </w:r>
      <w:bookmarkEnd w:id="701"/>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702" w:name="_Toc386714827"/>
      <w:r>
        <w:rPr>
          <w:rStyle w:val="CharSectno"/>
        </w:rPr>
        <w:t>2</w:t>
      </w:r>
      <w:r>
        <w:rPr>
          <w:snapToGrid w:val="0"/>
        </w:rPr>
        <w:t>.</w:t>
      </w:r>
      <w:r>
        <w:rPr>
          <w:snapToGrid w:val="0"/>
        </w:rPr>
        <w:tab/>
        <w:t>Which applications to be made by motion</w:t>
      </w:r>
      <w:bookmarkEnd w:id="702"/>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703" w:name="_Toc386714828"/>
      <w:r>
        <w:rPr>
          <w:rStyle w:val="CharSectno"/>
        </w:rPr>
        <w:t>3</w:t>
      </w:r>
      <w:r>
        <w:rPr>
          <w:snapToGrid w:val="0"/>
        </w:rPr>
        <w:t>.</w:t>
      </w:r>
      <w:r>
        <w:rPr>
          <w:snapToGrid w:val="0"/>
        </w:rPr>
        <w:tab/>
        <w:t>Notice of motion</w:t>
      </w:r>
      <w:bookmarkEnd w:id="703"/>
    </w:p>
    <w:p>
      <w:pPr>
        <w:pStyle w:val="Subsection"/>
        <w:rPr>
          <w:snapToGrid w:val="0"/>
        </w:rPr>
      </w:pPr>
      <w:r>
        <w:rPr>
          <w:snapToGrid w:val="0"/>
        </w:rPr>
        <w:tab/>
        <w:t>(1)</w:t>
      </w:r>
      <w:r>
        <w:rPr>
          <w:snapToGrid w:val="0"/>
        </w:rPr>
        <w:tab/>
        <w:t xml:space="preserve">Except where an application by motion may properly be made </w:t>
      </w:r>
      <w:bookmarkStart w:id="704" w:name="RuleErr_60"/>
      <w:r>
        <w:rPr>
          <w:i/>
          <w:snapToGrid w:val="0"/>
        </w:rPr>
        <w:t>ex parte</w:t>
      </w:r>
      <w:bookmarkEnd w:id="704"/>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bookmarkStart w:id="705" w:name="RuleErr_61"/>
      <w:r>
        <w:rPr>
          <w:i/>
          <w:snapToGrid w:val="0"/>
        </w:rPr>
        <w:t>ex parte</w:t>
      </w:r>
      <w:bookmarkEnd w:id="705"/>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706" w:name="_Toc386714829"/>
      <w:r>
        <w:rPr>
          <w:rStyle w:val="CharSectno"/>
        </w:rPr>
        <w:t>4</w:t>
      </w:r>
      <w:r>
        <w:rPr>
          <w:snapToGrid w:val="0"/>
        </w:rPr>
        <w:t>.</w:t>
      </w:r>
      <w:r>
        <w:rPr>
          <w:snapToGrid w:val="0"/>
        </w:rPr>
        <w:tab/>
        <w:t>Time of notice of motion</w:t>
      </w:r>
      <w:bookmarkEnd w:id="706"/>
    </w:p>
    <w:p>
      <w:pPr>
        <w:pStyle w:val="Subsection"/>
        <w:rPr>
          <w:snapToGrid w:val="0"/>
        </w:rPr>
      </w:pPr>
      <w:r>
        <w:rPr>
          <w:snapToGrid w:val="0"/>
        </w:rPr>
        <w:tab/>
      </w:r>
      <w:r>
        <w:rPr>
          <w:snapToGrid w:val="0"/>
        </w:rPr>
        <w:tab/>
        <w:t xml:space="preserve">Unless upon application, which may be made </w:t>
      </w:r>
      <w:bookmarkStart w:id="707" w:name="RuleErr_62"/>
      <w:r>
        <w:rPr>
          <w:i/>
          <w:snapToGrid w:val="0"/>
        </w:rPr>
        <w:t>ex parte</w:t>
      </w:r>
      <w:bookmarkEnd w:id="707"/>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708" w:name="_Toc386714830"/>
      <w:r>
        <w:rPr>
          <w:rStyle w:val="CharSectno"/>
        </w:rPr>
        <w:t>5</w:t>
      </w:r>
      <w:r>
        <w:rPr>
          <w:snapToGrid w:val="0"/>
        </w:rPr>
        <w:t>.</w:t>
      </w:r>
      <w:r>
        <w:rPr>
          <w:snapToGrid w:val="0"/>
        </w:rPr>
        <w:tab/>
        <w:t>Form of notice of motion</w:t>
      </w:r>
      <w:bookmarkEnd w:id="708"/>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709" w:name="_Toc386714831"/>
      <w:r>
        <w:rPr>
          <w:rStyle w:val="CharSectno"/>
        </w:rPr>
        <w:t>6</w:t>
      </w:r>
      <w:r>
        <w:rPr>
          <w:snapToGrid w:val="0"/>
        </w:rPr>
        <w:t>.</w:t>
      </w:r>
      <w:r>
        <w:rPr>
          <w:snapToGrid w:val="0"/>
        </w:rPr>
        <w:tab/>
        <w:t>Issue of notice of motion</w:t>
      </w:r>
      <w:bookmarkEnd w:id="709"/>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710" w:name="_Toc386714832"/>
      <w:r>
        <w:rPr>
          <w:rStyle w:val="CharSectno"/>
        </w:rPr>
        <w:t>7</w:t>
      </w:r>
      <w:r>
        <w:rPr>
          <w:snapToGrid w:val="0"/>
        </w:rPr>
        <w:t>.</w:t>
      </w:r>
      <w:r>
        <w:rPr>
          <w:snapToGrid w:val="0"/>
        </w:rPr>
        <w:tab/>
        <w:t>Service of notice of motion with writ etc.</w:t>
      </w:r>
      <w:bookmarkEnd w:id="710"/>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711" w:name="_Toc386714833"/>
      <w:r>
        <w:rPr>
          <w:rStyle w:val="CharSectno"/>
        </w:rPr>
        <w:t>8</w:t>
      </w:r>
      <w:r>
        <w:rPr>
          <w:snapToGrid w:val="0"/>
        </w:rPr>
        <w:t>.</w:t>
      </w:r>
      <w:r>
        <w:rPr>
          <w:snapToGrid w:val="0"/>
        </w:rPr>
        <w:tab/>
        <w:t>Adjournment etc.</w:t>
      </w:r>
      <w:bookmarkEnd w:id="711"/>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712" w:name="_Toc386714834"/>
      <w:r>
        <w:rPr>
          <w:rStyle w:val="CharPartNo"/>
        </w:rPr>
        <w:t>Order 55</w:t>
      </w:r>
      <w:r>
        <w:rPr>
          <w:rStyle w:val="CharDivNo"/>
        </w:rPr>
        <w:t> </w:t>
      </w:r>
      <w:r>
        <w:t>—</w:t>
      </w:r>
      <w:r>
        <w:rPr>
          <w:rStyle w:val="CharDivText"/>
        </w:rPr>
        <w:t> </w:t>
      </w:r>
      <w:r>
        <w:rPr>
          <w:rStyle w:val="CharPartText"/>
        </w:rPr>
        <w:t>Committal and attachment</w:t>
      </w:r>
      <w:bookmarkEnd w:id="712"/>
    </w:p>
    <w:p>
      <w:pPr>
        <w:pStyle w:val="Heading5"/>
        <w:rPr>
          <w:snapToGrid w:val="0"/>
        </w:rPr>
      </w:pPr>
      <w:bookmarkStart w:id="713" w:name="_Toc386714835"/>
      <w:r>
        <w:rPr>
          <w:rStyle w:val="CharSectno"/>
        </w:rPr>
        <w:t>1</w:t>
      </w:r>
      <w:r>
        <w:rPr>
          <w:snapToGrid w:val="0"/>
        </w:rPr>
        <w:t>.</w:t>
      </w:r>
      <w:r>
        <w:rPr>
          <w:snapToGrid w:val="0"/>
        </w:rPr>
        <w:tab/>
        <w:t>Term used: contemnor</w:t>
      </w:r>
      <w:bookmarkEnd w:id="713"/>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714" w:name="_Toc386714836"/>
      <w:r>
        <w:rPr>
          <w:rStyle w:val="CharSectno"/>
        </w:rPr>
        <w:t>2</w:t>
      </w:r>
      <w:r>
        <w:t>.</w:t>
      </w:r>
      <w:r>
        <w:tab/>
        <w:t>Committal for contempt of court</w:t>
      </w:r>
      <w:bookmarkEnd w:id="714"/>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715" w:name="_Toc386714837"/>
      <w:r>
        <w:rPr>
          <w:rStyle w:val="CharSectno"/>
        </w:rPr>
        <w:t>3</w:t>
      </w:r>
      <w:r>
        <w:rPr>
          <w:snapToGrid w:val="0"/>
        </w:rPr>
        <w:t>.</w:t>
      </w:r>
      <w:r>
        <w:rPr>
          <w:snapToGrid w:val="0"/>
        </w:rPr>
        <w:tab/>
        <w:t>Contempt in face of Court</w:t>
      </w:r>
      <w:bookmarkEnd w:id="715"/>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716" w:name="_Toc386714838"/>
      <w:r>
        <w:rPr>
          <w:rStyle w:val="CharSectno"/>
        </w:rPr>
        <w:t>4</w:t>
      </w:r>
      <w:r>
        <w:rPr>
          <w:snapToGrid w:val="0"/>
        </w:rPr>
        <w:t>.</w:t>
      </w:r>
      <w:r>
        <w:rPr>
          <w:snapToGrid w:val="0"/>
        </w:rPr>
        <w:tab/>
        <w:t>Other cases of contempt</w:t>
      </w:r>
      <w:bookmarkEnd w:id="716"/>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in Gazette 28 Jun 2011 p. 2552 and 2554.]</w:t>
      </w:r>
    </w:p>
    <w:p>
      <w:pPr>
        <w:pStyle w:val="Heading5"/>
        <w:rPr>
          <w:snapToGrid w:val="0"/>
        </w:rPr>
      </w:pPr>
      <w:bookmarkStart w:id="717" w:name="_Toc386714839"/>
      <w:r>
        <w:rPr>
          <w:rStyle w:val="CharSectno"/>
        </w:rPr>
        <w:t>5</w:t>
      </w:r>
      <w:r>
        <w:rPr>
          <w:snapToGrid w:val="0"/>
        </w:rPr>
        <w:t>.</w:t>
      </w:r>
      <w:r>
        <w:rPr>
          <w:snapToGrid w:val="0"/>
        </w:rPr>
        <w:tab/>
        <w:t>Form and service of notice or summons</w:t>
      </w:r>
      <w:bookmarkEnd w:id="717"/>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bookmarkStart w:id="718" w:name="RuleErr_63"/>
      <w:r>
        <w:rPr>
          <w:i/>
          <w:snapToGrid w:val="0"/>
        </w:rPr>
        <w:t>ex parte</w:t>
      </w:r>
      <w:bookmarkEnd w:id="718"/>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in Gazette 19 Apr 2005 p. 1299.] </w:t>
      </w:r>
    </w:p>
    <w:p>
      <w:pPr>
        <w:pStyle w:val="Heading5"/>
        <w:rPr>
          <w:snapToGrid w:val="0"/>
        </w:rPr>
      </w:pPr>
      <w:bookmarkStart w:id="719" w:name="_Toc386714840"/>
      <w:r>
        <w:rPr>
          <w:rStyle w:val="CharSectno"/>
        </w:rPr>
        <w:t>6</w:t>
      </w:r>
      <w:r>
        <w:rPr>
          <w:snapToGrid w:val="0"/>
        </w:rPr>
        <w:t>.</w:t>
      </w:r>
      <w:r>
        <w:rPr>
          <w:snapToGrid w:val="0"/>
        </w:rPr>
        <w:tab/>
        <w:t>Arresting contemnors</w:t>
      </w:r>
      <w:bookmarkEnd w:id="719"/>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720" w:name="_Toc386714841"/>
      <w:r>
        <w:rPr>
          <w:rStyle w:val="CharSectno"/>
        </w:rPr>
        <w:t>7</w:t>
      </w:r>
      <w:r>
        <w:rPr>
          <w:snapToGrid w:val="0"/>
        </w:rPr>
        <w:t>.</w:t>
      </w:r>
      <w:r>
        <w:rPr>
          <w:snapToGrid w:val="0"/>
        </w:rPr>
        <w:tab/>
        <w:t>Punishing contemnors</w:t>
      </w:r>
      <w:bookmarkEnd w:id="720"/>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721" w:name="_Toc386714842"/>
      <w:r>
        <w:rPr>
          <w:rStyle w:val="CharSectno"/>
        </w:rPr>
        <w:t>8</w:t>
      </w:r>
      <w:r>
        <w:rPr>
          <w:snapToGrid w:val="0"/>
        </w:rPr>
        <w:t>.</w:t>
      </w:r>
      <w:r>
        <w:rPr>
          <w:snapToGrid w:val="0"/>
        </w:rPr>
        <w:tab/>
        <w:t>Execution of committal order may be suspended</w:t>
      </w:r>
      <w:bookmarkEnd w:id="721"/>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722" w:name="_Toc386714843"/>
      <w:r>
        <w:rPr>
          <w:rStyle w:val="CharSectno"/>
        </w:rPr>
        <w:t>9</w:t>
      </w:r>
      <w:r>
        <w:rPr>
          <w:snapToGrid w:val="0"/>
        </w:rPr>
        <w:t>.</w:t>
      </w:r>
      <w:r>
        <w:rPr>
          <w:snapToGrid w:val="0"/>
        </w:rPr>
        <w:tab/>
        <w:t>Discharge from committal</w:t>
      </w:r>
      <w:bookmarkEnd w:id="722"/>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723" w:name="_Toc386714844"/>
      <w:r>
        <w:rPr>
          <w:rStyle w:val="CharSectno"/>
        </w:rPr>
        <w:t>10</w:t>
      </w:r>
      <w:r>
        <w:rPr>
          <w:snapToGrid w:val="0"/>
        </w:rPr>
        <w:t>.</w:t>
      </w:r>
      <w:r>
        <w:rPr>
          <w:snapToGrid w:val="0"/>
        </w:rPr>
        <w:tab/>
        <w:t>Saving for other powers</w:t>
      </w:r>
      <w:bookmarkEnd w:id="723"/>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in Gazette 28 Jun 2011 p. 2554.]</w:t>
      </w:r>
    </w:p>
    <w:p>
      <w:pPr>
        <w:pStyle w:val="Heading5"/>
        <w:rPr>
          <w:snapToGrid w:val="0"/>
        </w:rPr>
      </w:pPr>
      <w:bookmarkStart w:id="724" w:name="_Toc386714845"/>
      <w:r>
        <w:rPr>
          <w:rStyle w:val="CharSectno"/>
        </w:rPr>
        <w:t>11</w:t>
      </w:r>
      <w:r>
        <w:rPr>
          <w:snapToGrid w:val="0"/>
        </w:rPr>
        <w:t>.</w:t>
      </w:r>
      <w:r>
        <w:rPr>
          <w:snapToGrid w:val="0"/>
        </w:rPr>
        <w:tab/>
        <w:t>Court may make peremptory order in first instance</w:t>
      </w:r>
      <w:bookmarkEnd w:id="724"/>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725" w:name="_Toc386714846"/>
      <w:r>
        <w:rPr>
          <w:rStyle w:val="CharSectno"/>
        </w:rPr>
        <w:t>12</w:t>
      </w:r>
      <w:r>
        <w:rPr>
          <w:snapToGrid w:val="0"/>
        </w:rPr>
        <w:t>.</w:t>
      </w:r>
      <w:r>
        <w:rPr>
          <w:snapToGrid w:val="0"/>
        </w:rPr>
        <w:tab/>
        <w:t>Application of r. 6 to 9 to attachment etc.</w:t>
      </w:r>
      <w:bookmarkEnd w:id="725"/>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726" w:name="_Toc386714847"/>
      <w:r>
        <w:rPr>
          <w:rStyle w:val="CharPartNo"/>
        </w:rPr>
        <w:t>Order 56</w:t>
      </w:r>
      <w:r>
        <w:rPr>
          <w:b w:val="0"/>
        </w:rPr>
        <w:t> </w:t>
      </w:r>
      <w:r>
        <w:t>—</w:t>
      </w:r>
      <w:r>
        <w:rPr>
          <w:b w:val="0"/>
        </w:rPr>
        <w:t> </w:t>
      </w:r>
      <w:r>
        <w:rPr>
          <w:rStyle w:val="CharPartText"/>
        </w:rPr>
        <w:t>Judicial review</w:t>
      </w:r>
      <w:bookmarkEnd w:id="726"/>
    </w:p>
    <w:p>
      <w:pPr>
        <w:pStyle w:val="Footnoteheading"/>
      </w:pPr>
      <w:r>
        <w:tab/>
        <w:t>[Heading inserted in Gazette 17 Dec 2013 p. 6231.]</w:t>
      </w:r>
    </w:p>
    <w:p>
      <w:pPr>
        <w:pStyle w:val="Heading3"/>
      </w:pPr>
      <w:bookmarkStart w:id="727" w:name="_Toc386714848"/>
      <w:r>
        <w:rPr>
          <w:rStyle w:val="CharDivNo"/>
        </w:rPr>
        <w:t>Division 1</w:t>
      </w:r>
      <w:r>
        <w:t> — </w:t>
      </w:r>
      <w:r>
        <w:rPr>
          <w:rStyle w:val="CharDivText"/>
        </w:rPr>
        <w:t>General</w:t>
      </w:r>
      <w:bookmarkEnd w:id="727"/>
    </w:p>
    <w:p>
      <w:pPr>
        <w:pStyle w:val="Footnoteheading"/>
      </w:pPr>
      <w:r>
        <w:tab/>
        <w:t>[Heading inserted in Gazette 21 Feb 2007 p. 559.]</w:t>
      </w:r>
    </w:p>
    <w:p>
      <w:pPr>
        <w:pStyle w:val="Heading5"/>
      </w:pPr>
      <w:bookmarkStart w:id="728" w:name="_Toc386714849"/>
      <w:r>
        <w:rPr>
          <w:rStyle w:val="CharSectno"/>
        </w:rPr>
        <w:t>1</w:t>
      </w:r>
      <w:r>
        <w:t>.</w:t>
      </w:r>
      <w:r>
        <w:tab/>
        <w:t>Terms used</w:t>
      </w:r>
      <w:bookmarkEnd w:id="728"/>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bookmarkStart w:id="729" w:name="RuleErr_64"/>
      <w:r>
        <w:rPr>
          <w:i/>
        </w:rPr>
        <w:t>procedendo</w:t>
      </w:r>
      <w:bookmarkEnd w:id="729"/>
      <w:r>
        <w:t xml:space="preserve"> or an information of </w:t>
      </w:r>
      <w:bookmarkStart w:id="730" w:name="RuleErr_65"/>
      <w:r>
        <w:rPr>
          <w:i/>
        </w:rPr>
        <w:t>quo warranto</w:t>
      </w:r>
      <w:bookmarkEnd w:id="730"/>
      <w:r>
        <w:t>.</w:t>
      </w:r>
    </w:p>
    <w:p>
      <w:pPr>
        <w:pStyle w:val="Subsection"/>
      </w:pPr>
      <w:r>
        <w:tab/>
        <w:t>(2)</w:t>
      </w:r>
      <w:r>
        <w:tab/>
        <w:t xml:space="preserve">For the purposes of paragraph (a) of the definition of </w:t>
      </w:r>
      <w:bookmarkStart w:id="731" w:name="RuleErr_66"/>
      <w:r>
        <w:rPr>
          <w:b/>
          <w:i/>
        </w:rPr>
        <w:t>limitation period</w:t>
      </w:r>
      <w:bookmarkEnd w:id="731"/>
      <w:r>
        <w:t xml:space="preserve"> in subrule (1), it does not matter if on the relevant date the reviewable decision is not or had not been extracted or given in writing.</w:t>
      </w:r>
    </w:p>
    <w:p>
      <w:pPr>
        <w:pStyle w:val="Footnotesection"/>
      </w:pPr>
      <w:r>
        <w:tab/>
        <w:t>[Rule 1 inserted in Gazette 17 Dec 2013 p. 6232</w:t>
      </w:r>
      <w:r>
        <w:noBreakHyphen/>
        <w:t>3.]</w:t>
      </w:r>
    </w:p>
    <w:p>
      <w:pPr>
        <w:pStyle w:val="Heading5"/>
      </w:pPr>
      <w:bookmarkStart w:id="732" w:name="_Toc386714850"/>
      <w:r>
        <w:rPr>
          <w:rStyle w:val="CharSectno"/>
        </w:rPr>
        <w:t>2</w:t>
      </w:r>
      <w:r>
        <w:t>.</w:t>
      </w:r>
      <w:r>
        <w:tab/>
        <w:t>Making an application</w:t>
      </w:r>
      <w:bookmarkEnd w:id="732"/>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 remedy having the same effect as a remedy that could be provided by means of a writ.</w:t>
      </w:r>
    </w:p>
    <w:p>
      <w:pPr>
        <w:pStyle w:val="Subsection"/>
      </w:pPr>
      <w:r>
        <w:tab/>
        <w:t>(3)</w:t>
      </w:r>
      <w:r>
        <w:tab/>
        <w:t>An application must state the grounds on which it is made.</w:t>
      </w:r>
    </w:p>
    <w:p>
      <w:pPr>
        <w:pStyle w:val="Subsection"/>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in Gazette 17 Dec 2013 p. 6233.]</w:t>
      </w:r>
    </w:p>
    <w:p>
      <w:pPr>
        <w:pStyle w:val="Heading5"/>
      </w:pPr>
      <w:bookmarkStart w:id="733" w:name="_Toc386714851"/>
      <w:r>
        <w:rPr>
          <w:rStyle w:val="CharSectno"/>
        </w:rPr>
        <w:t>3</w:t>
      </w:r>
      <w:r>
        <w:t>.</w:t>
      </w:r>
      <w:r>
        <w:tab/>
        <w:t>Serving an application</w:t>
      </w:r>
      <w:bookmarkEnd w:id="733"/>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in Gazette 17 Dec 2013 p. 6233.]</w:t>
      </w:r>
    </w:p>
    <w:p>
      <w:pPr>
        <w:pStyle w:val="Heading5"/>
      </w:pPr>
      <w:bookmarkStart w:id="734" w:name="_Toc386714852"/>
      <w:r>
        <w:rPr>
          <w:rStyle w:val="CharSectno"/>
        </w:rPr>
        <w:t>4</w:t>
      </w:r>
      <w:r>
        <w:t>.</w:t>
      </w:r>
      <w:r>
        <w:tab/>
        <w:t>Options of person served with application</w:t>
      </w:r>
      <w:bookmarkEnd w:id="734"/>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in Gazette 17 Dec 2013 p. 6233.]</w:t>
      </w:r>
    </w:p>
    <w:p>
      <w:pPr>
        <w:pStyle w:val="Heading5"/>
      </w:pPr>
      <w:bookmarkStart w:id="735" w:name="_Toc386714853"/>
      <w:r>
        <w:rPr>
          <w:rStyle w:val="CharSectno"/>
        </w:rPr>
        <w:t>5</w:t>
      </w:r>
      <w:r>
        <w:t>.</w:t>
      </w:r>
      <w:r>
        <w:tab/>
        <w:t>Procedure on application</w:t>
      </w:r>
      <w:bookmarkEnd w:id="735"/>
    </w:p>
    <w:p>
      <w:pPr>
        <w:pStyle w:val="Subsection"/>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in Gazette 17 Dec 2013 p. 6233</w:t>
      </w:r>
      <w:r>
        <w:noBreakHyphen/>
        <w:t>4.]</w:t>
      </w:r>
    </w:p>
    <w:p>
      <w:pPr>
        <w:pStyle w:val="Heading5"/>
      </w:pPr>
      <w:bookmarkStart w:id="736" w:name="_Toc386714854"/>
      <w:r>
        <w:rPr>
          <w:rStyle w:val="CharSectno"/>
        </w:rPr>
        <w:t>6</w:t>
      </w:r>
      <w:r>
        <w:t>.</w:t>
      </w:r>
      <w:r>
        <w:tab/>
        <w:t>Discovery and interrogatories</w:t>
      </w:r>
      <w:bookmarkEnd w:id="736"/>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in Gazette 17 Dec 2013 p. 6234.]</w:t>
      </w:r>
    </w:p>
    <w:p>
      <w:pPr>
        <w:pStyle w:val="Heading5"/>
      </w:pPr>
      <w:bookmarkStart w:id="737" w:name="_Toc386714855"/>
      <w:r>
        <w:rPr>
          <w:rStyle w:val="CharSectno"/>
        </w:rPr>
        <w:t>7</w:t>
      </w:r>
      <w:r>
        <w:t>.</w:t>
      </w:r>
      <w:r>
        <w:tab/>
        <w:t>Costs</w:t>
      </w:r>
      <w:bookmarkEnd w:id="737"/>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in Gazette 17 Dec 2013 p. 6235.]</w:t>
      </w:r>
    </w:p>
    <w:p>
      <w:pPr>
        <w:pStyle w:val="Ednotesection"/>
        <w:spacing w:before="180"/>
      </w:pPr>
      <w:r>
        <w:t>[</w:t>
      </w:r>
      <w:r>
        <w:rPr>
          <w:b/>
        </w:rPr>
        <w:t>8, 9.</w:t>
      </w:r>
      <w:r>
        <w:tab/>
        <w:t>Deleted in Gazette 17 Dec 2013 p. 6232.]</w:t>
      </w:r>
    </w:p>
    <w:p>
      <w:pPr>
        <w:pStyle w:val="Heading5"/>
        <w:spacing w:before="180"/>
        <w:rPr>
          <w:snapToGrid w:val="0"/>
        </w:rPr>
      </w:pPr>
      <w:bookmarkStart w:id="738" w:name="_Toc386714856"/>
      <w:r>
        <w:rPr>
          <w:rStyle w:val="CharSectno"/>
        </w:rPr>
        <w:t>10</w:t>
      </w:r>
      <w:r>
        <w:rPr>
          <w:snapToGrid w:val="0"/>
        </w:rPr>
        <w:t>.</w:t>
      </w:r>
      <w:r>
        <w:rPr>
          <w:snapToGrid w:val="0"/>
        </w:rPr>
        <w:tab/>
        <w:t>Issue and filing of writs</w:t>
      </w:r>
      <w:bookmarkEnd w:id="738"/>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spacing w:before="80"/>
        <w:ind w:left="890" w:hanging="890"/>
      </w:pPr>
      <w:r>
        <w:tab/>
        <w:t>[Rule 10 amended in Gazette 21 Feb 2007 p. 560</w:t>
      </w:r>
      <w:r>
        <w:noBreakHyphen/>
        <w:t>1; 23 Apr 2013 p. 1595 (disallowed in Gazette 1 Nov 2013 p. 4910); 17 Dec 2013 p. 6235.]</w:t>
      </w:r>
    </w:p>
    <w:p>
      <w:pPr>
        <w:pStyle w:val="Heading3"/>
      </w:pPr>
      <w:bookmarkStart w:id="739" w:name="_Toc386714857"/>
      <w:r>
        <w:rPr>
          <w:rStyle w:val="CharDivNo"/>
        </w:rPr>
        <w:t>Division 2</w:t>
      </w:r>
      <w:r>
        <w:t> — </w:t>
      </w:r>
      <w:r>
        <w:rPr>
          <w:rStyle w:val="CharDivText"/>
        </w:rPr>
        <w:t>Certiorari</w:t>
      </w:r>
      <w:bookmarkEnd w:id="739"/>
    </w:p>
    <w:p>
      <w:pPr>
        <w:pStyle w:val="Footnoteheading"/>
      </w:pPr>
      <w:r>
        <w:tab/>
        <w:t>[Heading inserted in Gazette 21 Feb 2007 p. 560.]</w:t>
      </w:r>
    </w:p>
    <w:p>
      <w:pPr>
        <w:pStyle w:val="Ednotesection"/>
      </w:pPr>
      <w:r>
        <w:t>[</w:t>
      </w:r>
      <w:r>
        <w:rPr>
          <w:b/>
        </w:rPr>
        <w:t>11-13.</w:t>
      </w:r>
      <w:r>
        <w:tab/>
        <w:t>Deleted in Gazette 17 Dec 2013 p. 6235.]</w:t>
      </w:r>
    </w:p>
    <w:p>
      <w:pPr>
        <w:pStyle w:val="Heading5"/>
        <w:rPr>
          <w:snapToGrid w:val="0"/>
        </w:rPr>
      </w:pPr>
      <w:bookmarkStart w:id="740" w:name="_Toc386714858"/>
      <w:r>
        <w:rPr>
          <w:rStyle w:val="CharSectno"/>
        </w:rPr>
        <w:t>14</w:t>
      </w:r>
      <w:r>
        <w:rPr>
          <w:snapToGrid w:val="0"/>
        </w:rPr>
        <w:t>.</w:t>
      </w:r>
      <w:r>
        <w:rPr>
          <w:snapToGrid w:val="0"/>
        </w:rPr>
        <w:tab/>
        <w:t>Forms</w:t>
      </w:r>
      <w:bookmarkEnd w:id="740"/>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741" w:name="_Toc386714859"/>
      <w:r>
        <w:rPr>
          <w:rStyle w:val="CharDivNo"/>
        </w:rPr>
        <w:t>Division 3</w:t>
      </w:r>
      <w:r>
        <w:t> — </w:t>
      </w:r>
      <w:r>
        <w:rPr>
          <w:rStyle w:val="CharDivText"/>
        </w:rPr>
        <w:t>Mandamus</w:t>
      </w:r>
      <w:bookmarkEnd w:id="741"/>
    </w:p>
    <w:p>
      <w:pPr>
        <w:pStyle w:val="Footnoteheading"/>
      </w:pPr>
      <w:r>
        <w:tab/>
        <w:t>[Heading inserted in Gazette 21 Feb 2007 p. 560.]</w:t>
      </w:r>
    </w:p>
    <w:p>
      <w:pPr>
        <w:pStyle w:val="Heading5"/>
        <w:rPr>
          <w:snapToGrid w:val="0"/>
        </w:rPr>
      </w:pPr>
      <w:bookmarkStart w:id="742" w:name="_Toc386714860"/>
      <w:r>
        <w:rPr>
          <w:rStyle w:val="CharSectno"/>
        </w:rPr>
        <w:t>15</w:t>
      </w:r>
      <w:r>
        <w:rPr>
          <w:snapToGrid w:val="0"/>
        </w:rPr>
        <w:t>.</w:t>
      </w:r>
      <w:r>
        <w:rPr>
          <w:snapToGrid w:val="0"/>
        </w:rPr>
        <w:tab/>
        <w:t>Applicant to show interest etc.</w:t>
      </w:r>
      <w:bookmarkEnd w:id="742"/>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in Gazette 28 Jun 2011 p. 2552; 23 Apr 2013 p. 1595 (disallowed in Gazette 1 Nov 2013 p. 4910); 17 Dec 2013 p. 6235.]</w:t>
      </w:r>
    </w:p>
    <w:p>
      <w:pPr>
        <w:pStyle w:val="Heading5"/>
        <w:rPr>
          <w:snapToGrid w:val="0"/>
        </w:rPr>
      </w:pPr>
      <w:bookmarkStart w:id="743" w:name="_Toc386714861"/>
      <w:r>
        <w:rPr>
          <w:rStyle w:val="CharSectno"/>
        </w:rPr>
        <w:t>16</w:t>
      </w:r>
      <w:r>
        <w:rPr>
          <w:snapToGrid w:val="0"/>
        </w:rPr>
        <w:t>.</w:t>
      </w:r>
      <w:r>
        <w:rPr>
          <w:snapToGrid w:val="0"/>
        </w:rPr>
        <w:tab/>
        <w:t>Form of writ</w:t>
      </w:r>
      <w:bookmarkEnd w:id="743"/>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744" w:name="_Toc386714862"/>
      <w:r>
        <w:rPr>
          <w:rStyle w:val="CharSectno"/>
        </w:rPr>
        <w:t>17</w:t>
      </w:r>
      <w:r>
        <w:rPr>
          <w:snapToGrid w:val="0"/>
        </w:rPr>
        <w:t>.</w:t>
      </w:r>
      <w:r>
        <w:rPr>
          <w:snapToGrid w:val="0"/>
        </w:rPr>
        <w:tab/>
        <w:t>Time for return of writ</w:t>
      </w:r>
      <w:bookmarkEnd w:id="744"/>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745" w:name="_Toc386714863"/>
      <w:r>
        <w:rPr>
          <w:rStyle w:val="CharSectno"/>
        </w:rPr>
        <w:t>18</w:t>
      </w:r>
      <w:r>
        <w:rPr>
          <w:snapToGrid w:val="0"/>
        </w:rPr>
        <w:t>.</w:t>
      </w:r>
      <w:r>
        <w:rPr>
          <w:snapToGrid w:val="0"/>
        </w:rPr>
        <w:tab/>
        <w:t>Service</w:t>
      </w:r>
      <w:bookmarkEnd w:id="745"/>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746" w:name="_Toc386714864"/>
      <w:r>
        <w:rPr>
          <w:rStyle w:val="CharSectno"/>
        </w:rPr>
        <w:t>19</w:t>
      </w:r>
      <w:r>
        <w:rPr>
          <w:snapToGrid w:val="0"/>
        </w:rPr>
        <w:t>.</w:t>
      </w:r>
      <w:r>
        <w:rPr>
          <w:snapToGrid w:val="0"/>
        </w:rPr>
        <w:tab/>
        <w:t>Service on corporate body, or justices</w:t>
      </w:r>
      <w:bookmarkEnd w:id="746"/>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747" w:name="_Toc386714865"/>
      <w:r>
        <w:rPr>
          <w:rStyle w:val="CharSectno"/>
        </w:rPr>
        <w:t>20</w:t>
      </w:r>
      <w:r>
        <w:rPr>
          <w:snapToGrid w:val="0"/>
        </w:rPr>
        <w:t>.</w:t>
      </w:r>
      <w:r>
        <w:rPr>
          <w:snapToGrid w:val="0"/>
        </w:rPr>
        <w:tab/>
        <w:t>Return, content etc. of</w:t>
      </w:r>
      <w:bookmarkEnd w:id="747"/>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748" w:name="_Toc386714866"/>
      <w:r>
        <w:rPr>
          <w:rStyle w:val="CharSectno"/>
        </w:rPr>
        <w:t>21</w:t>
      </w:r>
      <w:r>
        <w:rPr>
          <w:snapToGrid w:val="0"/>
        </w:rPr>
        <w:t>.</w:t>
      </w:r>
      <w:r>
        <w:rPr>
          <w:snapToGrid w:val="0"/>
        </w:rPr>
        <w:tab/>
        <w:t>Pleading to return</w:t>
      </w:r>
      <w:bookmarkEnd w:id="748"/>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749" w:name="_Toc386714867"/>
      <w:r>
        <w:rPr>
          <w:rStyle w:val="CharSectno"/>
        </w:rPr>
        <w:t>22</w:t>
      </w:r>
      <w:r>
        <w:rPr>
          <w:snapToGrid w:val="0"/>
        </w:rPr>
        <w:t>.</w:t>
      </w:r>
      <w:r>
        <w:rPr>
          <w:snapToGrid w:val="0"/>
        </w:rPr>
        <w:tab/>
        <w:t>No motion for judgment needed in some cases</w:t>
      </w:r>
      <w:bookmarkEnd w:id="749"/>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750" w:name="_Toc386714868"/>
      <w:r>
        <w:rPr>
          <w:rStyle w:val="CharSectno"/>
        </w:rPr>
        <w:t>23</w:t>
      </w:r>
      <w:r>
        <w:rPr>
          <w:snapToGrid w:val="0"/>
        </w:rPr>
        <w:t>.</w:t>
      </w:r>
      <w:r>
        <w:rPr>
          <w:snapToGrid w:val="0"/>
        </w:rPr>
        <w:tab/>
        <w:t>Peremptory writ</w:t>
      </w:r>
      <w:bookmarkEnd w:id="750"/>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751" w:name="_Toc386714869"/>
      <w:r>
        <w:rPr>
          <w:rStyle w:val="CharSectno"/>
        </w:rPr>
        <w:t>24</w:t>
      </w:r>
      <w:r>
        <w:rPr>
          <w:snapToGrid w:val="0"/>
        </w:rPr>
        <w:t>.</w:t>
      </w:r>
      <w:r>
        <w:rPr>
          <w:snapToGrid w:val="0"/>
        </w:rPr>
        <w:tab/>
        <w:t>Costs</w:t>
      </w:r>
      <w:bookmarkEnd w:id="751"/>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752" w:name="_Toc386714870"/>
      <w:r>
        <w:rPr>
          <w:rStyle w:val="CharSectno"/>
        </w:rPr>
        <w:t>25</w:t>
      </w:r>
      <w:r>
        <w:rPr>
          <w:snapToGrid w:val="0"/>
        </w:rPr>
        <w:t>.</w:t>
      </w:r>
      <w:r>
        <w:rPr>
          <w:snapToGrid w:val="0"/>
        </w:rPr>
        <w:tab/>
        <w:t>Proceedings in nature of interpleader</w:t>
      </w:r>
      <w:bookmarkEnd w:id="752"/>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23 Apr 2013 p. 1595 (disallowed in Gazette 1 Nov 2013 p. 4910); 17 Dec 2013 p. 6235.] </w:t>
      </w:r>
    </w:p>
    <w:p>
      <w:pPr>
        <w:pStyle w:val="Heading5"/>
        <w:rPr>
          <w:snapToGrid w:val="0"/>
        </w:rPr>
      </w:pPr>
      <w:bookmarkStart w:id="753" w:name="_Toc386714871"/>
      <w:r>
        <w:rPr>
          <w:rStyle w:val="CharSectno"/>
        </w:rPr>
        <w:t>26</w:t>
      </w:r>
      <w:r>
        <w:rPr>
          <w:snapToGrid w:val="0"/>
        </w:rPr>
        <w:t>.</w:t>
      </w:r>
      <w:r>
        <w:rPr>
          <w:snapToGrid w:val="0"/>
        </w:rPr>
        <w:tab/>
        <w:t>Proceedings not to abate due to death etc.</w:t>
      </w:r>
      <w:bookmarkEnd w:id="753"/>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in Gazette 23 Apr 2013 p. 1595 (disallowed in Gazette 1 Nov 2013 p. 4910); 17 Dec 2013 p. 6235.] </w:t>
      </w:r>
    </w:p>
    <w:p>
      <w:pPr>
        <w:pStyle w:val="Ednotesection"/>
      </w:pPr>
      <w:r>
        <w:t>[</w:t>
      </w:r>
      <w:r>
        <w:rPr>
          <w:b/>
        </w:rPr>
        <w:t>27.</w:t>
      </w:r>
      <w:r>
        <w:tab/>
        <w:t>Deleted in Gazette 17 Dec 2013 p. 6235.]</w:t>
      </w:r>
    </w:p>
    <w:p>
      <w:pPr>
        <w:pStyle w:val="Heading5"/>
        <w:rPr>
          <w:snapToGrid w:val="0"/>
        </w:rPr>
      </w:pPr>
      <w:bookmarkStart w:id="754" w:name="_Toc386714872"/>
      <w:r>
        <w:rPr>
          <w:rStyle w:val="CharSectno"/>
        </w:rPr>
        <w:t>28</w:t>
      </w:r>
      <w:r>
        <w:rPr>
          <w:snapToGrid w:val="0"/>
        </w:rPr>
        <w:t>.</w:t>
      </w:r>
      <w:r>
        <w:rPr>
          <w:snapToGrid w:val="0"/>
        </w:rPr>
        <w:tab/>
        <w:t>Mandamus by order</w:t>
      </w:r>
      <w:bookmarkEnd w:id="754"/>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755" w:name="_Toc386714873"/>
      <w:r>
        <w:rPr>
          <w:rStyle w:val="CharSectno"/>
        </w:rPr>
        <w:t>29</w:t>
      </w:r>
      <w:r>
        <w:rPr>
          <w:snapToGrid w:val="0"/>
        </w:rPr>
        <w:t>.</w:t>
      </w:r>
      <w:r>
        <w:rPr>
          <w:snapToGrid w:val="0"/>
        </w:rPr>
        <w:tab/>
        <w:t>No action against party obeying writ or order</w:t>
      </w:r>
      <w:bookmarkEnd w:id="755"/>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756" w:name="_Toc386714874"/>
      <w:r>
        <w:rPr>
          <w:rStyle w:val="CharDivNo"/>
        </w:rPr>
        <w:t>Division 4</w:t>
      </w:r>
      <w:r>
        <w:t> — </w:t>
      </w:r>
      <w:r>
        <w:rPr>
          <w:rStyle w:val="CharDivText"/>
        </w:rPr>
        <w:t xml:space="preserve">Prohibition and </w:t>
      </w:r>
      <w:r>
        <w:rPr>
          <w:rStyle w:val="CharDivText"/>
          <w:i/>
        </w:rPr>
        <w:t>procedendo</w:t>
      </w:r>
      <w:bookmarkEnd w:id="756"/>
    </w:p>
    <w:p>
      <w:pPr>
        <w:pStyle w:val="Footnoteheading"/>
      </w:pPr>
      <w:r>
        <w:tab/>
        <w:t>[Heading inserted in Gazette 17 Dec 2013 p. 6235.]</w:t>
      </w:r>
    </w:p>
    <w:p>
      <w:pPr>
        <w:pStyle w:val="Heading5"/>
        <w:rPr>
          <w:snapToGrid w:val="0"/>
        </w:rPr>
      </w:pPr>
      <w:bookmarkStart w:id="757" w:name="_Toc386714875"/>
      <w:r>
        <w:rPr>
          <w:rStyle w:val="CharSectno"/>
        </w:rPr>
        <w:t>30</w:t>
      </w:r>
      <w:r>
        <w:rPr>
          <w:snapToGrid w:val="0"/>
        </w:rPr>
        <w:t>.</w:t>
      </w:r>
      <w:r>
        <w:rPr>
          <w:snapToGrid w:val="0"/>
        </w:rPr>
        <w:tab/>
        <w:t>Court may direct service of statement of claim instead of issuing prohibition</w:t>
      </w:r>
      <w:bookmarkEnd w:id="757"/>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758" w:name="_Toc386714876"/>
      <w:r>
        <w:rPr>
          <w:rStyle w:val="CharSectno"/>
        </w:rPr>
        <w:t>31</w:t>
      </w:r>
      <w:r>
        <w:rPr>
          <w:snapToGrid w:val="0"/>
        </w:rPr>
        <w:t>.</w:t>
      </w:r>
      <w:r>
        <w:rPr>
          <w:snapToGrid w:val="0"/>
        </w:rPr>
        <w:tab/>
        <w:t>Proceedings on judgment</w:t>
      </w:r>
      <w:bookmarkEnd w:id="758"/>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759" w:name="_Toc386714877"/>
      <w:r>
        <w:rPr>
          <w:rStyle w:val="CharSectno"/>
        </w:rPr>
        <w:t>32</w:t>
      </w:r>
      <w:r>
        <w:rPr>
          <w:snapToGrid w:val="0"/>
        </w:rPr>
        <w:t>.</w:t>
      </w:r>
      <w:r>
        <w:rPr>
          <w:snapToGrid w:val="0"/>
        </w:rPr>
        <w:tab/>
        <w:t xml:space="preserve">Writ of </w:t>
      </w:r>
      <w:bookmarkStart w:id="760" w:name="RuleErr_67"/>
      <w:r>
        <w:rPr>
          <w:i/>
          <w:snapToGrid w:val="0"/>
        </w:rPr>
        <w:t>procedendo</w:t>
      </w:r>
      <w:bookmarkEnd w:id="760"/>
      <w:bookmarkEnd w:id="759"/>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bookmarkStart w:id="761" w:name="RuleErr_68"/>
      <w:r>
        <w:rPr>
          <w:i/>
          <w:snapToGrid w:val="0"/>
        </w:rPr>
        <w:t>procedendo</w:t>
      </w:r>
      <w:bookmarkEnd w:id="761"/>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bookmarkStart w:id="762" w:name="RuleErr_69"/>
      <w:r>
        <w:rPr>
          <w:i/>
          <w:snapToGrid w:val="0"/>
        </w:rPr>
        <w:t>procedendo</w:t>
      </w:r>
      <w:bookmarkEnd w:id="762"/>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763" w:name="_Toc386714878"/>
      <w:r>
        <w:rPr>
          <w:rStyle w:val="CharSectno"/>
        </w:rPr>
        <w:t>33</w:t>
      </w:r>
      <w:r>
        <w:rPr>
          <w:snapToGrid w:val="0"/>
        </w:rPr>
        <w:t>.</w:t>
      </w:r>
      <w:r>
        <w:rPr>
          <w:snapToGrid w:val="0"/>
        </w:rPr>
        <w:tab/>
        <w:t>Prohibition by order</w:t>
      </w:r>
      <w:bookmarkEnd w:id="763"/>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764" w:name="_Toc386714879"/>
      <w:r>
        <w:rPr>
          <w:rStyle w:val="CharDivNo"/>
        </w:rPr>
        <w:t>Division 5</w:t>
      </w:r>
      <w:r>
        <w:t> — </w:t>
      </w:r>
      <w:bookmarkStart w:id="765" w:name="RuleErr_70"/>
      <w:r>
        <w:rPr>
          <w:rStyle w:val="CharDivText"/>
          <w:i/>
          <w:iCs/>
        </w:rPr>
        <w:t>Quo warranto</w:t>
      </w:r>
      <w:bookmarkEnd w:id="765"/>
      <w:bookmarkEnd w:id="764"/>
    </w:p>
    <w:p>
      <w:pPr>
        <w:pStyle w:val="Footnoteheading"/>
      </w:pPr>
      <w:r>
        <w:tab/>
        <w:t>[Heading inserted in Gazette 21 Feb 2007 p. 560.]</w:t>
      </w:r>
    </w:p>
    <w:p>
      <w:pPr>
        <w:pStyle w:val="Heading5"/>
      </w:pPr>
      <w:bookmarkStart w:id="766" w:name="_Toc386714880"/>
      <w:r>
        <w:rPr>
          <w:rStyle w:val="CharSectno"/>
        </w:rPr>
        <w:t>34A</w:t>
      </w:r>
      <w:r>
        <w:t>.</w:t>
      </w:r>
      <w:r>
        <w:tab/>
        <w:t xml:space="preserve">Application for information of </w:t>
      </w:r>
      <w:bookmarkStart w:id="767" w:name="RuleErr_71"/>
      <w:r>
        <w:rPr>
          <w:i/>
        </w:rPr>
        <w:t>quo warranto</w:t>
      </w:r>
      <w:bookmarkEnd w:id="767"/>
      <w:bookmarkEnd w:id="766"/>
    </w:p>
    <w:p>
      <w:pPr>
        <w:pStyle w:val="Subsection"/>
      </w:pPr>
      <w:r>
        <w:tab/>
      </w:r>
      <w:r>
        <w:tab/>
        <w:t xml:space="preserve">To apply for an information of </w:t>
      </w:r>
      <w:bookmarkStart w:id="768" w:name="RuleErr_72"/>
      <w:r>
        <w:rPr>
          <w:i/>
        </w:rPr>
        <w:t>quo warranto</w:t>
      </w:r>
      <w:bookmarkEnd w:id="768"/>
      <w:r>
        <w:t xml:space="preserve"> without applying for judicial review, a person must apply </w:t>
      </w:r>
      <w:bookmarkStart w:id="769" w:name="RuleErr_73"/>
      <w:r>
        <w:rPr>
          <w:i/>
        </w:rPr>
        <w:t>ex parte</w:t>
      </w:r>
      <w:bookmarkEnd w:id="769"/>
      <w:r>
        <w:t xml:space="preserve"> by originating motion.</w:t>
      </w:r>
    </w:p>
    <w:p>
      <w:pPr>
        <w:pStyle w:val="Footnotesection"/>
      </w:pPr>
      <w:r>
        <w:tab/>
        <w:t>[Rule 34A inserted in Gazette 17 Dec 2013 p. 6236.]</w:t>
      </w:r>
    </w:p>
    <w:p>
      <w:pPr>
        <w:pStyle w:val="Heading5"/>
        <w:rPr>
          <w:snapToGrid w:val="0"/>
        </w:rPr>
      </w:pPr>
      <w:bookmarkStart w:id="770" w:name="_Toc386714881"/>
      <w:r>
        <w:rPr>
          <w:rStyle w:val="CharSectno"/>
        </w:rPr>
        <w:t>34</w:t>
      </w:r>
      <w:r>
        <w:rPr>
          <w:snapToGrid w:val="0"/>
        </w:rPr>
        <w:t>.</w:t>
      </w:r>
      <w:r>
        <w:rPr>
          <w:snapToGrid w:val="0"/>
        </w:rPr>
        <w:tab/>
        <w:t>Rules of court applicable</w:t>
      </w:r>
      <w:bookmarkEnd w:id="770"/>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bookmarkStart w:id="771" w:name="RuleErr_74"/>
      <w:r>
        <w:rPr>
          <w:i/>
          <w:snapToGrid w:val="0"/>
        </w:rPr>
        <w:t>quo warranto</w:t>
      </w:r>
      <w:bookmarkEnd w:id="771"/>
      <w:r>
        <w:rPr>
          <w:snapToGrid w:val="0"/>
        </w:rPr>
        <w:t>.</w:t>
      </w:r>
    </w:p>
    <w:p>
      <w:pPr>
        <w:pStyle w:val="Footnotesection"/>
      </w:pPr>
      <w:r>
        <w:tab/>
        <w:t xml:space="preserve">[Rule 34 amended in Gazette 9 Nov 1973 p. 4165.] </w:t>
      </w:r>
    </w:p>
    <w:p>
      <w:pPr>
        <w:pStyle w:val="Heading5"/>
        <w:rPr>
          <w:snapToGrid w:val="0"/>
        </w:rPr>
      </w:pPr>
      <w:bookmarkStart w:id="772" w:name="_Toc386714882"/>
      <w:r>
        <w:rPr>
          <w:rStyle w:val="CharSectno"/>
        </w:rPr>
        <w:t>35</w:t>
      </w:r>
      <w:r>
        <w:rPr>
          <w:snapToGrid w:val="0"/>
        </w:rPr>
        <w:t>.</w:t>
      </w:r>
      <w:r>
        <w:rPr>
          <w:snapToGrid w:val="0"/>
        </w:rPr>
        <w:tab/>
        <w:t>Signature and service of information</w:t>
      </w:r>
      <w:bookmarkEnd w:id="772"/>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pPr>
      <w:r>
        <w:tab/>
        <w:t>(2)</w:t>
      </w:r>
      <w:r>
        <w:tab/>
        <w:t>A copy of the information must be served on the respondent or, if he or she appeared by a lawyer, on the lawyer.</w:t>
      </w:r>
    </w:p>
    <w:p>
      <w:pPr>
        <w:pStyle w:val="Footnotesection"/>
      </w:pPr>
      <w:r>
        <w:tab/>
        <w:t xml:space="preserve">[Rule 35 amended in Gazette 19 Apr 2005 p. 1299; 23 Apr 2013 p. 1596 (disallowed in Gazette 1 Nov 2013 p. 4910); 17 Dec 2013 p. 6236.] </w:t>
      </w:r>
    </w:p>
    <w:p>
      <w:pPr>
        <w:pStyle w:val="Heading2"/>
      </w:pPr>
      <w:bookmarkStart w:id="773" w:name="_Toc386714883"/>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773"/>
    </w:p>
    <w:p>
      <w:pPr>
        <w:pStyle w:val="Footnotesection"/>
      </w:pPr>
      <w:r>
        <w:tab/>
        <w:t xml:space="preserve">[Heading inserted in Gazette 29 Apr 2005 p. 1797.] </w:t>
      </w:r>
    </w:p>
    <w:p>
      <w:pPr>
        <w:pStyle w:val="Heading5"/>
      </w:pPr>
      <w:bookmarkStart w:id="774" w:name="_Toc386714884"/>
      <w:r>
        <w:rPr>
          <w:rStyle w:val="CharSectno"/>
        </w:rPr>
        <w:t>1</w:t>
      </w:r>
      <w:r>
        <w:t>.</w:t>
      </w:r>
      <w:r>
        <w:tab/>
        <w:t>Terms used</w:t>
      </w:r>
      <w:bookmarkEnd w:id="774"/>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775" w:name="_Toc386714885"/>
      <w:r>
        <w:rPr>
          <w:rStyle w:val="CharSectno"/>
        </w:rPr>
        <w:t>2</w:t>
      </w:r>
      <w:r>
        <w:t>.</w:t>
      </w:r>
      <w:r>
        <w:tab/>
        <w:t>Application for review order, making</w:t>
      </w:r>
      <w:bookmarkEnd w:id="775"/>
    </w:p>
    <w:p>
      <w:pPr>
        <w:pStyle w:val="Subsection"/>
      </w:pPr>
      <w:r>
        <w:tab/>
        <w:t>(1)</w:t>
      </w:r>
      <w:r>
        <w:tab/>
        <w:t xml:space="preserve">An application to the Court for a review order — </w:t>
      </w:r>
    </w:p>
    <w:p>
      <w:pPr>
        <w:pStyle w:val="Indenta"/>
      </w:pPr>
      <w:r>
        <w:tab/>
        <w:t>(a)</w:t>
      </w:r>
      <w:r>
        <w:tab/>
        <w:t xml:space="preserve">must be made </w:t>
      </w:r>
      <w:bookmarkStart w:id="776" w:name="RuleErr_75"/>
      <w:r>
        <w:rPr>
          <w:i/>
        </w:rPr>
        <w:t>ex parte</w:t>
      </w:r>
      <w:bookmarkEnd w:id="776"/>
      <w:r>
        <w:t>; and</w:t>
      </w:r>
    </w:p>
    <w:p>
      <w:pPr>
        <w:pStyle w:val="Indenta"/>
      </w:pPr>
      <w:r>
        <w:tab/>
        <w:t>(b)</w:t>
      </w:r>
      <w:r>
        <w:tab/>
        <w:t xml:space="preserve">must be titled “In the matter of an application under the </w:t>
      </w:r>
      <w:r>
        <w:rPr>
          <w:i/>
        </w:rPr>
        <w:t xml:space="preserve">Magistrates Court Act 2004 </w:t>
      </w:r>
      <w:r>
        <w:t>section 36 for a review order against [</w:t>
      </w:r>
      <w:bookmarkStart w:id="777" w:name="RuleErr_76"/>
      <w:r>
        <w:rPr>
          <w:i/>
        </w:rPr>
        <w:t>name of the Court officer</w:t>
      </w:r>
      <w:bookmarkEnd w:id="777"/>
      <w:r>
        <w:t>], [</w:t>
      </w:r>
      <w:bookmarkStart w:id="778" w:name="RuleErr_77"/>
      <w:r>
        <w:rPr>
          <w:i/>
        </w:rPr>
        <w:t>title of office held</w:t>
      </w:r>
      <w:bookmarkEnd w:id="778"/>
      <w:r>
        <w:t>] of the [</w:t>
      </w:r>
      <w:bookmarkStart w:id="779" w:name="RuleErr_78"/>
      <w:r>
        <w:rPr>
          <w:i/>
        </w:rPr>
        <w:t>name of court</w:t>
      </w:r>
      <w:bookmarkEnd w:id="779"/>
      <w:r>
        <w:t>] at [</w:t>
      </w:r>
      <w:bookmarkStart w:id="780" w:name="RuleErr_79"/>
      <w:r>
        <w:rPr>
          <w:i/>
        </w:rPr>
        <w:t>place</w:t>
      </w:r>
      <w:bookmarkEnd w:id="780"/>
      <w:r>
        <w:t xml:space="preserve">] </w:t>
      </w:r>
      <w:bookmarkStart w:id="781" w:name="RuleErr_80"/>
      <w:r>
        <w:rPr>
          <w:i/>
        </w:rPr>
        <w:t>EX PARTE</w:t>
      </w:r>
      <w:bookmarkEnd w:id="781"/>
      <w:r>
        <w:t xml:space="preserve"> [</w:t>
      </w:r>
      <w:bookmarkStart w:id="782" w:name="RuleErr_81"/>
      <w:r>
        <w:rPr>
          <w:i/>
        </w:rPr>
        <w:t>name of applicant</w:t>
      </w:r>
      <w:bookmarkEnd w:id="782"/>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783" w:name="_Toc386714886"/>
      <w:r>
        <w:rPr>
          <w:rStyle w:val="CharSectno"/>
        </w:rPr>
        <w:t>3</w:t>
      </w:r>
      <w:r>
        <w:t>.</w:t>
      </w:r>
      <w:r>
        <w:tab/>
        <w:t>Application for review order, procedure on</w:t>
      </w:r>
      <w:bookmarkEnd w:id="783"/>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784" w:name="_Toc386714887"/>
      <w:r>
        <w:rPr>
          <w:rStyle w:val="CharSectno"/>
        </w:rPr>
        <w:t>4</w:t>
      </w:r>
      <w:r>
        <w:t>.</w:t>
      </w:r>
      <w:r>
        <w:tab/>
        <w:t>Review order, service of</w:t>
      </w:r>
      <w:bookmarkEnd w:id="784"/>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785" w:name="_Toc386714888"/>
      <w:r>
        <w:rPr>
          <w:rStyle w:val="CharSectno"/>
        </w:rPr>
        <w:t>5</w:t>
      </w:r>
      <w:r>
        <w:t>.</w:t>
      </w:r>
      <w:r>
        <w:tab/>
        <w:t>Review order, hearing of</w:t>
      </w:r>
      <w:bookmarkEnd w:id="785"/>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786" w:name="_Toc386714889"/>
      <w:r>
        <w:rPr>
          <w:rStyle w:val="CharSectno"/>
        </w:rPr>
        <w:t>6</w:t>
      </w:r>
      <w:r>
        <w:t>.</w:t>
      </w:r>
      <w:r>
        <w:tab/>
        <w:t>Final order, making and service of</w:t>
      </w:r>
      <w:bookmarkEnd w:id="786"/>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787" w:name="_Toc386714890"/>
      <w:r>
        <w:rPr>
          <w:rStyle w:val="CharPartNo"/>
        </w:rPr>
        <w:t>Order 57</w:t>
      </w:r>
      <w:r>
        <w:rPr>
          <w:rStyle w:val="CharDivNo"/>
        </w:rPr>
        <w:t> </w:t>
      </w:r>
      <w:r>
        <w:t>—</w:t>
      </w:r>
      <w:r>
        <w:rPr>
          <w:rStyle w:val="CharDivText"/>
        </w:rPr>
        <w:t> </w:t>
      </w:r>
      <w:r>
        <w:rPr>
          <w:rStyle w:val="CharPartText"/>
        </w:rPr>
        <w:t>Habeas corpus</w:t>
      </w:r>
      <w:bookmarkEnd w:id="787"/>
    </w:p>
    <w:p>
      <w:pPr>
        <w:pStyle w:val="Heading5"/>
        <w:spacing w:before="180"/>
        <w:rPr>
          <w:snapToGrid w:val="0"/>
        </w:rPr>
      </w:pPr>
      <w:bookmarkStart w:id="788" w:name="_Toc386714891"/>
      <w:r>
        <w:rPr>
          <w:rStyle w:val="CharSectno"/>
        </w:rPr>
        <w:t>1</w:t>
      </w:r>
      <w:r>
        <w:rPr>
          <w:snapToGrid w:val="0"/>
        </w:rPr>
        <w:t>.</w:t>
      </w:r>
      <w:r>
        <w:rPr>
          <w:snapToGrid w:val="0"/>
        </w:rPr>
        <w:tab/>
        <w:t>Application for writ</w:t>
      </w:r>
      <w:bookmarkEnd w:id="788"/>
    </w:p>
    <w:p>
      <w:pPr>
        <w:pStyle w:val="Subsection"/>
        <w:rPr>
          <w:snapToGrid w:val="0"/>
        </w:rPr>
      </w:pPr>
      <w:r>
        <w:rPr>
          <w:snapToGrid w:val="0"/>
        </w:rPr>
        <w:tab/>
        <w:t>(1)</w:t>
      </w:r>
      <w:r>
        <w:rPr>
          <w:snapToGrid w:val="0"/>
        </w:rPr>
        <w:tab/>
        <w:t xml:space="preserve">An application for a writ of </w:t>
      </w:r>
      <w:bookmarkStart w:id="789" w:name="RuleErr_82"/>
      <w:r>
        <w:rPr>
          <w:i/>
          <w:snapToGrid w:val="0"/>
        </w:rPr>
        <w:t>habeas corpus ad subjiciendum</w:t>
      </w:r>
      <w:bookmarkEnd w:id="789"/>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bookmarkStart w:id="790" w:name="RuleErr_83"/>
      <w:r>
        <w:rPr>
          <w:i/>
          <w:snapToGrid w:val="0"/>
        </w:rPr>
        <w:t>ex parte</w:t>
      </w:r>
      <w:bookmarkEnd w:id="790"/>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28 Jun 2011 p. 2552.] </w:t>
      </w:r>
    </w:p>
    <w:p>
      <w:pPr>
        <w:pStyle w:val="Heading5"/>
        <w:spacing w:before="180"/>
        <w:rPr>
          <w:snapToGrid w:val="0"/>
        </w:rPr>
      </w:pPr>
      <w:bookmarkStart w:id="791" w:name="_Toc386714892"/>
      <w:r>
        <w:rPr>
          <w:rStyle w:val="CharSectno"/>
        </w:rPr>
        <w:t>2</w:t>
      </w:r>
      <w:r>
        <w:rPr>
          <w:snapToGrid w:val="0"/>
        </w:rPr>
        <w:t>.</w:t>
      </w:r>
      <w:r>
        <w:rPr>
          <w:snapToGrid w:val="0"/>
        </w:rPr>
        <w:tab/>
        <w:t xml:space="preserve">Power of Court when </w:t>
      </w:r>
      <w:bookmarkStart w:id="792" w:name="RuleErr_84"/>
      <w:r>
        <w:rPr>
          <w:i/>
          <w:snapToGrid w:val="0"/>
        </w:rPr>
        <w:t>ex parte</w:t>
      </w:r>
      <w:bookmarkEnd w:id="792"/>
      <w:r>
        <w:rPr>
          <w:snapToGrid w:val="0"/>
        </w:rPr>
        <w:t xml:space="preserve"> application made</w:t>
      </w:r>
      <w:bookmarkEnd w:id="791"/>
    </w:p>
    <w:p>
      <w:pPr>
        <w:pStyle w:val="Subsection"/>
        <w:spacing w:before="120"/>
      </w:pPr>
      <w:r>
        <w:tab/>
        <w:t>(1)</w:t>
      </w:r>
      <w:r>
        <w:tab/>
        <w:t xml:space="preserve">The judge to whom an application is made under rule 1 </w:t>
      </w:r>
      <w:bookmarkStart w:id="793" w:name="RuleErr_85"/>
      <w:r>
        <w:rPr>
          <w:i/>
        </w:rPr>
        <w:t>ex parte</w:t>
      </w:r>
      <w:bookmarkEnd w:id="793"/>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794" w:name="_Toc386714893"/>
      <w:r>
        <w:rPr>
          <w:rStyle w:val="CharSectno"/>
        </w:rPr>
        <w:t>3</w:t>
      </w:r>
      <w:r>
        <w:rPr>
          <w:snapToGrid w:val="0"/>
        </w:rPr>
        <w:t>.</w:t>
      </w:r>
      <w:r>
        <w:rPr>
          <w:snapToGrid w:val="0"/>
        </w:rPr>
        <w:tab/>
        <w:t>Copies of affidavits to be supplied</w:t>
      </w:r>
      <w:bookmarkEnd w:id="794"/>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795" w:name="_Toc386714894"/>
      <w:r>
        <w:rPr>
          <w:rStyle w:val="CharSectno"/>
        </w:rPr>
        <w:t>4</w:t>
      </w:r>
      <w:r>
        <w:rPr>
          <w:snapToGrid w:val="0"/>
        </w:rPr>
        <w:t>.</w:t>
      </w:r>
      <w:r>
        <w:rPr>
          <w:snapToGrid w:val="0"/>
        </w:rPr>
        <w:tab/>
        <w:t>Court may order release of person restrained</w:t>
      </w:r>
      <w:bookmarkEnd w:id="795"/>
    </w:p>
    <w:p>
      <w:pPr>
        <w:pStyle w:val="Subsection"/>
        <w:rPr>
          <w:snapToGrid w:val="0"/>
        </w:rPr>
      </w:pPr>
      <w:r>
        <w:rPr>
          <w:snapToGrid w:val="0"/>
        </w:rPr>
        <w:tab/>
      </w:r>
      <w:r>
        <w:rPr>
          <w:snapToGrid w:val="0"/>
        </w:rPr>
        <w:tab/>
        <w:t xml:space="preserve">Without prejudice to rule 2(1) the Court or judge hearing an application for a writ of </w:t>
      </w:r>
      <w:bookmarkStart w:id="796" w:name="RuleErr_86"/>
      <w:r>
        <w:rPr>
          <w:i/>
          <w:snapToGrid w:val="0"/>
        </w:rPr>
        <w:t>habeas corpus ad subjiciendum</w:t>
      </w:r>
      <w:bookmarkEnd w:id="796"/>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797" w:name="_Toc386714895"/>
      <w:r>
        <w:rPr>
          <w:rStyle w:val="CharSectno"/>
        </w:rPr>
        <w:t>5</w:t>
      </w:r>
      <w:r>
        <w:rPr>
          <w:snapToGrid w:val="0"/>
        </w:rPr>
        <w:t>.</w:t>
      </w:r>
      <w:r>
        <w:rPr>
          <w:snapToGrid w:val="0"/>
        </w:rPr>
        <w:tab/>
        <w:t>Signed copy of writ to be filed</w:t>
      </w:r>
      <w:bookmarkEnd w:id="797"/>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798" w:name="_Toc386714896"/>
      <w:r>
        <w:rPr>
          <w:rStyle w:val="CharSectno"/>
        </w:rPr>
        <w:t>6</w:t>
      </w:r>
      <w:r>
        <w:t>.</w:t>
      </w:r>
      <w:r>
        <w:tab/>
        <w:t>Order for issue of writ, contents of</w:t>
      </w:r>
      <w:bookmarkEnd w:id="798"/>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799" w:name="_Toc386714897"/>
      <w:r>
        <w:rPr>
          <w:rStyle w:val="CharSectno"/>
        </w:rPr>
        <w:t>7</w:t>
      </w:r>
      <w:r>
        <w:rPr>
          <w:snapToGrid w:val="0"/>
        </w:rPr>
        <w:t>.</w:t>
      </w:r>
      <w:r>
        <w:rPr>
          <w:snapToGrid w:val="0"/>
        </w:rPr>
        <w:tab/>
        <w:t>Service of writ and notice</w:t>
      </w:r>
      <w:bookmarkEnd w:id="799"/>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bookmarkStart w:id="800" w:name="RuleErr_87"/>
      <w:r>
        <w:rPr>
          <w:i/>
          <w:snapToGrid w:val="0"/>
        </w:rPr>
        <w:t>habeas corpus ad subjiciendum</w:t>
      </w:r>
      <w:bookmarkEnd w:id="800"/>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Footnotesection"/>
      </w:pPr>
      <w:r>
        <w:tab/>
        <w:t>[Rule 7 amended in Gazette 28 Jul 2010 p. 3484; 28 Jun 2011 p. 2552</w:t>
      </w:r>
      <w:r>
        <w:noBreakHyphen/>
        <w:t>3.]</w:t>
      </w:r>
    </w:p>
    <w:p>
      <w:pPr>
        <w:pStyle w:val="Heading5"/>
        <w:rPr>
          <w:snapToGrid w:val="0"/>
        </w:rPr>
      </w:pPr>
      <w:bookmarkStart w:id="801" w:name="_Toc386714898"/>
      <w:r>
        <w:rPr>
          <w:rStyle w:val="CharSectno"/>
        </w:rPr>
        <w:t>8</w:t>
      </w:r>
      <w:r>
        <w:rPr>
          <w:snapToGrid w:val="0"/>
        </w:rPr>
        <w:t>.</w:t>
      </w:r>
      <w:r>
        <w:rPr>
          <w:snapToGrid w:val="0"/>
        </w:rPr>
        <w:tab/>
        <w:t>Return to writ of habeas corpus</w:t>
      </w:r>
      <w:bookmarkEnd w:id="801"/>
      <w:r>
        <w:rPr>
          <w:snapToGrid w:val="0"/>
        </w:rPr>
        <w:t xml:space="preserve"> </w:t>
      </w:r>
    </w:p>
    <w:p>
      <w:pPr>
        <w:pStyle w:val="Subsection"/>
        <w:rPr>
          <w:snapToGrid w:val="0"/>
        </w:rPr>
      </w:pPr>
      <w:r>
        <w:rPr>
          <w:snapToGrid w:val="0"/>
        </w:rPr>
        <w:tab/>
        <w:t>(1)</w:t>
      </w:r>
      <w:r>
        <w:rPr>
          <w:snapToGrid w:val="0"/>
        </w:rPr>
        <w:tab/>
        <w:t xml:space="preserve">The person to whom a writ of </w:t>
      </w:r>
      <w:bookmarkStart w:id="802" w:name="RuleErr_88"/>
      <w:r>
        <w:rPr>
          <w:i/>
          <w:snapToGrid w:val="0"/>
        </w:rPr>
        <w:t>habeas corpus ad subjiciendum</w:t>
      </w:r>
      <w:bookmarkEnd w:id="802"/>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803" w:name="_Toc386714899"/>
      <w:r>
        <w:rPr>
          <w:rStyle w:val="CharSectno"/>
        </w:rPr>
        <w:t>9</w:t>
      </w:r>
      <w:r>
        <w:rPr>
          <w:snapToGrid w:val="0"/>
        </w:rPr>
        <w:t>.</w:t>
      </w:r>
      <w:r>
        <w:rPr>
          <w:snapToGrid w:val="0"/>
        </w:rPr>
        <w:tab/>
        <w:t>Procedure on hearing</w:t>
      </w:r>
      <w:bookmarkEnd w:id="803"/>
    </w:p>
    <w:p>
      <w:pPr>
        <w:pStyle w:val="Subsection"/>
        <w:rPr>
          <w:snapToGrid w:val="0"/>
        </w:rPr>
      </w:pPr>
      <w:r>
        <w:rPr>
          <w:snapToGrid w:val="0"/>
        </w:rPr>
        <w:tab/>
        <w:t>(1)</w:t>
      </w:r>
      <w:r>
        <w:rPr>
          <w:snapToGrid w:val="0"/>
        </w:rPr>
        <w:tab/>
        <w:t xml:space="preserve">Upon the return of a writ of </w:t>
      </w:r>
      <w:bookmarkStart w:id="804" w:name="RuleErr_89"/>
      <w:r>
        <w:rPr>
          <w:i/>
          <w:snapToGrid w:val="0"/>
        </w:rPr>
        <w:t>habeas corpus ad subjiciendum</w:t>
      </w:r>
      <w:bookmarkEnd w:id="804"/>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805" w:name="_Toc386714900"/>
      <w:r>
        <w:rPr>
          <w:rStyle w:val="CharSectno"/>
        </w:rPr>
        <w:t>10</w:t>
      </w:r>
      <w:r>
        <w:rPr>
          <w:snapToGrid w:val="0"/>
        </w:rPr>
        <w:t>.</w:t>
      </w:r>
      <w:r>
        <w:rPr>
          <w:snapToGrid w:val="0"/>
        </w:rPr>
        <w:tab/>
        <w:t>Form of writ</w:t>
      </w:r>
      <w:bookmarkEnd w:id="805"/>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806" w:name="_Toc386714901"/>
      <w:r>
        <w:rPr>
          <w:rStyle w:val="CharPartNo"/>
        </w:rPr>
        <w:t>Order 58</w:t>
      </w:r>
      <w:r>
        <w:t> — </w:t>
      </w:r>
      <w:r>
        <w:rPr>
          <w:rStyle w:val="CharPartText"/>
        </w:rPr>
        <w:t>Proceedings by originating summons</w:t>
      </w:r>
      <w:bookmarkEnd w:id="806"/>
    </w:p>
    <w:p>
      <w:pPr>
        <w:pStyle w:val="Heading3"/>
      </w:pPr>
      <w:bookmarkStart w:id="807" w:name="_Toc386714902"/>
      <w:r>
        <w:rPr>
          <w:rStyle w:val="CharDivNo"/>
        </w:rPr>
        <w:t>Division 1</w:t>
      </w:r>
      <w:r>
        <w:t> — </w:t>
      </w:r>
      <w:r>
        <w:rPr>
          <w:rStyle w:val="CharDivText"/>
        </w:rPr>
        <w:t>Introductory</w:t>
      </w:r>
      <w:bookmarkEnd w:id="807"/>
    </w:p>
    <w:p>
      <w:pPr>
        <w:pStyle w:val="Footnoteheading"/>
      </w:pPr>
      <w:r>
        <w:tab/>
        <w:t xml:space="preserve">[Heading inserted in Gazette 22 Feb 2008 p. 638.] </w:t>
      </w:r>
    </w:p>
    <w:p>
      <w:pPr>
        <w:pStyle w:val="Heading5"/>
        <w:rPr>
          <w:snapToGrid w:val="0"/>
        </w:rPr>
      </w:pPr>
      <w:bookmarkStart w:id="808" w:name="_Toc386714903"/>
      <w:r>
        <w:rPr>
          <w:rStyle w:val="CharSectno"/>
        </w:rPr>
        <w:t>1</w:t>
      </w:r>
      <w:r>
        <w:rPr>
          <w:snapToGrid w:val="0"/>
        </w:rPr>
        <w:t>.</w:t>
      </w:r>
      <w:r>
        <w:rPr>
          <w:snapToGrid w:val="0"/>
        </w:rPr>
        <w:tab/>
        <w:t>Which proceedings to be commenced by originating summons</w:t>
      </w:r>
      <w:bookmarkEnd w:id="808"/>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809" w:name="_Toc386714904"/>
      <w:r>
        <w:rPr>
          <w:rStyle w:val="CharDivNo"/>
        </w:rPr>
        <w:t>Division 2</w:t>
      </w:r>
      <w:r>
        <w:t> — </w:t>
      </w:r>
      <w:r>
        <w:rPr>
          <w:rStyle w:val="CharDivText"/>
        </w:rPr>
        <w:t>Administration and trusts</w:t>
      </w:r>
      <w:bookmarkEnd w:id="809"/>
    </w:p>
    <w:p>
      <w:pPr>
        <w:pStyle w:val="Footnoteheading"/>
      </w:pPr>
      <w:r>
        <w:tab/>
        <w:t xml:space="preserve">[Heading inserted in Gazette 22 Feb 2008 p. 638.] </w:t>
      </w:r>
    </w:p>
    <w:p>
      <w:pPr>
        <w:pStyle w:val="Heading5"/>
        <w:rPr>
          <w:snapToGrid w:val="0"/>
        </w:rPr>
      </w:pPr>
      <w:bookmarkStart w:id="810" w:name="_Toc386714905"/>
      <w:r>
        <w:rPr>
          <w:rStyle w:val="CharSectno"/>
        </w:rPr>
        <w:t>2</w:t>
      </w:r>
      <w:r>
        <w:rPr>
          <w:snapToGrid w:val="0"/>
        </w:rPr>
        <w:t>.</w:t>
      </w:r>
      <w:r>
        <w:rPr>
          <w:snapToGrid w:val="0"/>
        </w:rPr>
        <w:tab/>
        <w:t>Executors etc. seeking certain relief without administration</w:t>
      </w:r>
      <w:bookmarkEnd w:id="810"/>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811" w:name="_Toc386714906"/>
      <w:r>
        <w:rPr>
          <w:rStyle w:val="CharSectno"/>
        </w:rPr>
        <w:t>3</w:t>
      </w:r>
      <w:r>
        <w:rPr>
          <w:snapToGrid w:val="0"/>
        </w:rPr>
        <w:t>.</w:t>
      </w:r>
      <w:r>
        <w:rPr>
          <w:snapToGrid w:val="0"/>
        </w:rPr>
        <w:tab/>
        <w:t>Executors etc. applying for administration</w:t>
      </w:r>
      <w:bookmarkEnd w:id="811"/>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in Gazette 28 Jun 2011 p. 2554.]</w:t>
      </w:r>
    </w:p>
    <w:p>
      <w:pPr>
        <w:pStyle w:val="Heading5"/>
        <w:rPr>
          <w:snapToGrid w:val="0"/>
        </w:rPr>
      </w:pPr>
      <w:bookmarkStart w:id="812" w:name="_Toc386714907"/>
      <w:r>
        <w:rPr>
          <w:rStyle w:val="CharSectno"/>
        </w:rPr>
        <w:t>4</w:t>
      </w:r>
      <w:r>
        <w:rPr>
          <w:snapToGrid w:val="0"/>
        </w:rPr>
        <w:t>.</w:t>
      </w:r>
      <w:r>
        <w:rPr>
          <w:snapToGrid w:val="0"/>
        </w:rPr>
        <w:tab/>
        <w:t>Service of summons issued under r. 2 or 3</w:t>
      </w:r>
      <w:bookmarkEnd w:id="812"/>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in Gazette 28 Jun 2011 p. 2554.]</w:t>
      </w:r>
    </w:p>
    <w:p>
      <w:pPr>
        <w:pStyle w:val="Heading5"/>
        <w:rPr>
          <w:snapToGrid w:val="0"/>
        </w:rPr>
      </w:pPr>
      <w:bookmarkStart w:id="813" w:name="_Toc386714908"/>
      <w:r>
        <w:rPr>
          <w:rStyle w:val="CharSectno"/>
        </w:rPr>
        <w:t>5</w:t>
      </w:r>
      <w:r>
        <w:rPr>
          <w:snapToGrid w:val="0"/>
        </w:rPr>
        <w:t>.</w:t>
      </w:r>
      <w:r>
        <w:rPr>
          <w:snapToGrid w:val="0"/>
        </w:rPr>
        <w:tab/>
        <w:t>Decision without judgment for administration</w:t>
      </w:r>
      <w:bookmarkEnd w:id="813"/>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814" w:name="_Toc386714909"/>
      <w:r>
        <w:rPr>
          <w:rStyle w:val="CharSectno"/>
        </w:rPr>
        <w:t>6</w:t>
      </w:r>
      <w:r>
        <w:rPr>
          <w:snapToGrid w:val="0"/>
        </w:rPr>
        <w:t>.</w:t>
      </w:r>
      <w:r>
        <w:rPr>
          <w:snapToGrid w:val="0"/>
        </w:rPr>
        <w:tab/>
        <w:t>Orders which may be made on application for administration etc. of trusts</w:t>
      </w:r>
      <w:bookmarkEnd w:id="814"/>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815" w:name="_Toc386714910"/>
      <w:r>
        <w:rPr>
          <w:rStyle w:val="CharSectno"/>
        </w:rPr>
        <w:t>7</w:t>
      </w:r>
      <w:r>
        <w:rPr>
          <w:snapToGrid w:val="0"/>
        </w:rPr>
        <w:t>.</w:t>
      </w:r>
      <w:r>
        <w:rPr>
          <w:snapToGrid w:val="0"/>
        </w:rPr>
        <w:tab/>
        <w:t>Interference with discretion of trustee etc.</w:t>
      </w:r>
      <w:bookmarkEnd w:id="815"/>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816" w:name="_Toc386714911"/>
      <w:r>
        <w:rPr>
          <w:rStyle w:val="CharSectno"/>
        </w:rPr>
        <w:t>8</w:t>
      </w:r>
      <w:r>
        <w:rPr>
          <w:snapToGrid w:val="0"/>
        </w:rPr>
        <w:t>.</w:t>
      </w:r>
      <w:r>
        <w:rPr>
          <w:snapToGrid w:val="0"/>
        </w:rPr>
        <w:tab/>
        <w:t>Conduct of sale of trust property</w:t>
      </w:r>
      <w:bookmarkEnd w:id="816"/>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 xml:space="preserve">[Heading </w:t>
      </w:r>
      <w:smartTag w:uri="urn:schemas-microsoft-com:office:smarttags" w:element="State">
        <w:smartTag w:uri="urn:schemas-microsoft-com:office:smarttags" w:element="place">
          <w:r>
            <w:t>del</w:t>
          </w:r>
        </w:smartTag>
      </w:smartTag>
      <w:r>
        <w:t>eted in Gazette 10 Jan 1975 p. 51.]</w:t>
      </w:r>
    </w:p>
    <w:p>
      <w:pPr>
        <w:pStyle w:val="Ednotesection"/>
        <w:spacing w:before="200"/>
      </w:pPr>
      <w:r>
        <w:t>[</w:t>
      </w:r>
      <w:r>
        <w:rPr>
          <w:b/>
        </w:rPr>
        <w:t>9.</w:t>
      </w:r>
      <w:r>
        <w:rPr>
          <w:b/>
        </w:rPr>
        <w:tab/>
      </w:r>
      <w:r>
        <w:t xml:space="preserve">Deleted in Gazette 10 Jan 1975 p. 51.] </w:t>
      </w:r>
    </w:p>
    <w:p>
      <w:pPr>
        <w:pStyle w:val="Heading3"/>
      </w:pPr>
      <w:bookmarkStart w:id="817" w:name="_Toc386714912"/>
      <w:r>
        <w:rPr>
          <w:rStyle w:val="CharDivNo"/>
        </w:rPr>
        <w:t>Division 4</w:t>
      </w:r>
      <w:r>
        <w:t> — </w:t>
      </w:r>
      <w:r>
        <w:rPr>
          <w:rStyle w:val="CharDivText"/>
        </w:rPr>
        <w:t>Declaration on originating summons</w:t>
      </w:r>
      <w:bookmarkEnd w:id="817"/>
    </w:p>
    <w:p>
      <w:pPr>
        <w:pStyle w:val="Footnoteheading"/>
        <w:spacing w:before="100"/>
      </w:pPr>
      <w:r>
        <w:tab/>
        <w:t xml:space="preserve">[Heading inserted in Gazette 22 Feb 2008 p. 638.] </w:t>
      </w:r>
    </w:p>
    <w:p>
      <w:pPr>
        <w:pStyle w:val="Heading5"/>
        <w:spacing w:before="200"/>
        <w:rPr>
          <w:snapToGrid w:val="0"/>
        </w:rPr>
      </w:pPr>
      <w:bookmarkStart w:id="818" w:name="_Toc386714913"/>
      <w:r>
        <w:rPr>
          <w:rStyle w:val="CharSectno"/>
        </w:rPr>
        <w:t>10</w:t>
      </w:r>
      <w:r>
        <w:rPr>
          <w:snapToGrid w:val="0"/>
        </w:rPr>
        <w:t>.</w:t>
      </w:r>
      <w:r>
        <w:rPr>
          <w:snapToGrid w:val="0"/>
        </w:rPr>
        <w:tab/>
        <w:t>Construction of written instruments</w:t>
      </w:r>
      <w:bookmarkEnd w:id="818"/>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819" w:name="_Toc386714914"/>
      <w:r>
        <w:rPr>
          <w:rStyle w:val="CharSectno"/>
        </w:rPr>
        <w:t>11</w:t>
      </w:r>
      <w:r>
        <w:rPr>
          <w:snapToGrid w:val="0"/>
        </w:rPr>
        <w:t>.</w:t>
      </w:r>
      <w:r>
        <w:rPr>
          <w:snapToGrid w:val="0"/>
        </w:rPr>
        <w:tab/>
        <w:t>Construction or validity of legislation</w:t>
      </w:r>
      <w:bookmarkEnd w:id="819"/>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820" w:name="_Toc386714915"/>
      <w:r>
        <w:rPr>
          <w:rStyle w:val="CharSectno"/>
        </w:rPr>
        <w:t>12</w:t>
      </w:r>
      <w:r>
        <w:rPr>
          <w:snapToGrid w:val="0"/>
        </w:rPr>
        <w:t>.</w:t>
      </w:r>
      <w:r>
        <w:rPr>
          <w:snapToGrid w:val="0"/>
        </w:rPr>
        <w:tab/>
        <w:t>Court may refuse to determine summons in some cases</w:t>
      </w:r>
      <w:bookmarkEnd w:id="820"/>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821" w:name="_Toc386714916"/>
      <w:r>
        <w:rPr>
          <w:rStyle w:val="CharSectno"/>
        </w:rPr>
        <w:t>13</w:t>
      </w:r>
      <w:r>
        <w:rPr>
          <w:snapToGrid w:val="0"/>
        </w:rPr>
        <w:t>.</w:t>
      </w:r>
      <w:r>
        <w:rPr>
          <w:snapToGrid w:val="0"/>
        </w:rPr>
        <w:tab/>
        <w:t>Effect of contracts for sale etc. of land</w:t>
      </w:r>
      <w:bookmarkEnd w:id="821"/>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822" w:name="_Toc386714917"/>
      <w:r>
        <w:rPr>
          <w:rStyle w:val="CharDivNo"/>
        </w:rPr>
        <w:t>Division 5</w:t>
      </w:r>
      <w:r>
        <w:t> — </w:t>
      </w:r>
      <w:r>
        <w:rPr>
          <w:rStyle w:val="CharDivText"/>
        </w:rPr>
        <w:t>General</w:t>
      </w:r>
      <w:bookmarkEnd w:id="822"/>
    </w:p>
    <w:p>
      <w:pPr>
        <w:pStyle w:val="Footnoteheading"/>
        <w:keepNext/>
      </w:pPr>
      <w:r>
        <w:tab/>
        <w:t xml:space="preserve">[Heading inserted in Gazette 22 Feb 2008 p. 638.] </w:t>
      </w:r>
    </w:p>
    <w:p>
      <w:pPr>
        <w:pStyle w:val="Heading5"/>
        <w:rPr>
          <w:snapToGrid w:val="0"/>
        </w:rPr>
      </w:pPr>
      <w:bookmarkStart w:id="823" w:name="_Toc386714918"/>
      <w:r>
        <w:rPr>
          <w:rStyle w:val="CharSectno"/>
        </w:rPr>
        <w:t>14</w:t>
      </w:r>
      <w:r>
        <w:rPr>
          <w:snapToGrid w:val="0"/>
        </w:rPr>
        <w:t>.</w:t>
      </w:r>
      <w:r>
        <w:rPr>
          <w:snapToGrid w:val="0"/>
        </w:rPr>
        <w:tab/>
        <w:t>Form and issue of originating summons</w:t>
      </w:r>
      <w:bookmarkEnd w:id="823"/>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824" w:name="_Toc386714919"/>
      <w:r>
        <w:rPr>
          <w:rStyle w:val="CharSectno"/>
        </w:rPr>
        <w:t>15</w:t>
      </w:r>
      <w:r>
        <w:rPr>
          <w:snapToGrid w:val="0"/>
        </w:rPr>
        <w:t>.</w:t>
      </w:r>
      <w:r>
        <w:rPr>
          <w:snapToGrid w:val="0"/>
        </w:rPr>
        <w:tab/>
        <w:t>Order 7 applies to originating summons</w:t>
      </w:r>
      <w:bookmarkEnd w:id="824"/>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825" w:name="_Toc386714920"/>
      <w:r>
        <w:rPr>
          <w:rStyle w:val="CharSectno"/>
        </w:rPr>
        <w:t>16</w:t>
      </w:r>
      <w:r>
        <w:rPr>
          <w:snapToGrid w:val="0"/>
        </w:rPr>
        <w:t>.</w:t>
      </w:r>
      <w:r>
        <w:rPr>
          <w:snapToGrid w:val="0"/>
        </w:rPr>
        <w:tab/>
        <w:t>Time for appearance</w:t>
      </w:r>
      <w:bookmarkEnd w:id="825"/>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826" w:name="_Toc386714921"/>
      <w:r>
        <w:rPr>
          <w:rStyle w:val="CharSectno"/>
        </w:rPr>
        <w:t>17</w:t>
      </w:r>
      <w:r>
        <w:rPr>
          <w:snapToGrid w:val="0"/>
        </w:rPr>
        <w:t>.</w:t>
      </w:r>
      <w:r>
        <w:rPr>
          <w:snapToGrid w:val="0"/>
        </w:rPr>
        <w:tab/>
        <w:t>Entry of appearance</w:t>
      </w:r>
      <w:bookmarkEnd w:id="826"/>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827" w:name="_Toc386714922"/>
      <w:r>
        <w:rPr>
          <w:rStyle w:val="CharSectno"/>
        </w:rPr>
        <w:t>18</w:t>
      </w:r>
      <w:r>
        <w:rPr>
          <w:snapToGrid w:val="0"/>
        </w:rPr>
        <w:t>.</w:t>
      </w:r>
      <w:r>
        <w:rPr>
          <w:snapToGrid w:val="0"/>
        </w:rPr>
        <w:tab/>
        <w:t>When appearance not required</w:t>
      </w:r>
      <w:bookmarkEnd w:id="827"/>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Indenta"/>
        <w:rPr>
          <w:snapToGrid w:val="0"/>
        </w:rPr>
      </w:pPr>
      <w:r>
        <w:rPr>
          <w:snapToGrid w:val="0"/>
        </w:rPr>
        <w:tab/>
        <w:t>(b)</w:t>
      </w:r>
      <w:r>
        <w:rPr>
          <w:snapToGrid w:val="0"/>
        </w:rPr>
        <w:tab/>
        <w:t xml:space="preserve">under the </w:t>
      </w:r>
      <w:bookmarkStart w:id="828" w:name="RuleErr_90"/>
      <w:r>
        <w:rPr>
          <w:i/>
          <w:snapToGrid w:val="0"/>
        </w:rPr>
        <w:t>Commercial Arbitration Act 1985</w:t>
      </w:r>
      <w:bookmarkEnd w:id="828"/>
      <w:r>
        <w:rPr>
          <w:snapToGrid w:val="0"/>
          <w:vertAlign w:val="superscript"/>
        </w:rPr>
        <w:t> 3</w:t>
      </w:r>
      <w:r>
        <w:rPr>
          <w:snapToGrid w:val="0"/>
        </w:rPr>
        <w:t>; or</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w:t>
      </w:r>
    </w:p>
    <w:p>
      <w:pPr>
        <w:pStyle w:val="Heading5"/>
        <w:rPr>
          <w:snapToGrid w:val="0"/>
        </w:rPr>
      </w:pPr>
      <w:bookmarkStart w:id="829" w:name="_Toc386714923"/>
      <w:r>
        <w:rPr>
          <w:rStyle w:val="CharSectno"/>
        </w:rPr>
        <w:t>18A</w:t>
      </w:r>
      <w:r>
        <w:rPr>
          <w:snapToGrid w:val="0"/>
        </w:rPr>
        <w:t>.</w:t>
      </w:r>
      <w:r>
        <w:rPr>
          <w:snapToGrid w:val="0"/>
        </w:rPr>
        <w:tab/>
        <w:t>Time for service where appearance not required</w:t>
      </w:r>
      <w:bookmarkEnd w:id="829"/>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830" w:name="_Toc386714924"/>
      <w:r>
        <w:rPr>
          <w:rStyle w:val="CharSectno"/>
        </w:rPr>
        <w:t>19</w:t>
      </w:r>
      <w:r>
        <w:rPr>
          <w:snapToGrid w:val="0"/>
        </w:rPr>
        <w:t>.</w:t>
      </w:r>
      <w:r>
        <w:rPr>
          <w:snapToGrid w:val="0"/>
        </w:rPr>
        <w:tab/>
        <w:t>Fixing time for hearing summons</w:t>
      </w:r>
      <w:bookmarkEnd w:id="830"/>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 xml:space="preserve">The certificate referred to in </w:t>
      </w:r>
      <w:r>
        <w:t>subrule</w:t>
      </w:r>
      <w:r>
        <w:rPr>
          <w:snapToGrid w:val="0"/>
        </w:rPr>
        <w:t>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 xml:space="preserve">Where a plaintiff fails to apply for an appointment under </w:t>
      </w:r>
      <w:r>
        <w:t>subrule</w:t>
      </w:r>
      <w:r>
        <w:rPr>
          <w:snapToGrid w:val="0"/>
        </w:rPr>
        <w:t> (1), any defendant who has entered an appearance may, with the leave of the Court, and on such terms as the Court may order, obtain an appointment for the hearing of the originating summons.</w:t>
      </w:r>
    </w:p>
    <w:p>
      <w:pPr>
        <w:pStyle w:val="Footnotesection"/>
      </w:pPr>
      <w:r>
        <w:tab/>
        <w:t>[Rule 19 inserted in Gazette 3 Oct 1975 p. 3770; amended in Gazette 28 Jun 2011 p. 2552</w:t>
      </w:r>
      <w:r>
        <w:noBreakHyphen/>
        <w:t xml:space="preserve">3.] </w:t>
      </w:r>
    </w:p>
    <w:p>
      <w:pPr>
        <w:pStyle w:val="Heading5"/>
        <w:rPr>
          <w:snapToGrid w:val="0"/>
        </w:rPr>
      </w:pPr>
      <w:bookmarkStart w:id="831" w:name="_Toc386714925"/>
      <w:r>
        <w:rPr>
          <w:rStyle w:val="CharSectno"/>
        </w:rPr>
        <w:t>20</w:t>
      </w:r>
      <w:r>
        <w:rPr>
          <w:snapToGrid w:val="0"/>
        </w:rPr>
        <w:t>.</w:t>
      </w:r>
      <w:r>
        <w:rPr>
          <w:snapToGrid w:val="0"/>
        </w:rPr>
        <w:tab/>
        <w:t>Notice of hearing of summons</w:t>
      </w:r>
      <w:bookmarkEnd w:id="831"/>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832" w:name="_Toc386714926"/>
      <w:r>
        <w:rPr>
          <w:rStyle w:val="CharSectno"/>
        </w:rPr>
        <w:t>21</w:t>
      </w:r>
      <w:r>
        <w:rPr>
          <w:snapToGrid w:val="0"/>
        </w:rPr>
        <w:t>.</w:t>
      </w:r>
      <w:r>
        <w:rPr>
          <w:snapToGrid w:val="0"/>
        </w:rPr>
        <w:tab/>
        <w:t>Evidence at hearing to be by affidavit</w:t>
      </w:r>
      <w:bookmarkEnd w:id="832"/>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833" w:name="_Toc386714927"/>
      <w:r>
        <w:rPr>
          <w:rStyle w:val="CharSectno"/>
        </w:rPr>
        <w:t>22</w:t>
      </w:r>
      <w:r>
        <w:rPr>
          <w:snapToGrid w:val="0"/>
        </w:rPr>
        <w:t>.</w:t>
      </w:r>
      <w:r>
        <w:rPr>
          <w:snapToGrid w:val="0"/>
        </w:rPr>
        <w:tab/>
        <w:t>Hearings in absence of party</w:t>
      </w:r>
      <w:bookmarkEnd w:id="833"/>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834" w:name="_Toc386714928"/>
      <w:r>
        <w:rPr>
          <w:rStyle w:val="CharSectno"/>
        </w:rPr>
        <w:t>23</w:t>
      </w:r>
      <w:r>
        <w:rPr>
          <w:snapToGrid w:val="0"/>
        </w:rPr>
        <w:t>.</w:t>
      </w:r>
      <w:r>
        <w:rPr>
          <w:snapToGrid w:val="0"/>
        </w:rPr>
        <w:tab/>
        <w:t xml:space="preserve">Order made </w:t>
      </w:r>
      <w:bookmarkStart w:id="835" w:name="RuleErr_91"/>
      <w:r>
        <w:rPr>
          <w:i/>
          <w:snapToGrid w:val="0"/>
        </w:rPr>
        <w:t>ex parte</w:t>
      </w:r>
      <w:bookmarkEnd w:id="835"/>
      <w:r>
        <w:rPr>
          <w:snapToGrid w:val="0"/>
        </w:rPr>
        <w:t xml:space="preserve"> may be set aside</w:t>
      </w:r>
      <w:bookmarkEnd w:id="834"/>
    </w:p>
    <w:p>
      <w:pPr>
        <w:pStyle w:val="Subsection"/>
        <w:rPr>
          <w:snapToGrid w:val="0"/>
        </w:rPr>
      </w:pPr>
      <w:r>
        <w:rPr>
          <w:snapToGrid w:val="0"/>
        </w:rPr>
        <w:tab/>
      </w:r>
      <w:r>
        <w:rPr>
          <w:snapToGrid w:val="0"/>
        </w:rPr>
        <w:tab/>
        <w:t xml:space="preserve">The Court may set aside any order which has been made </w:t>
      </w:r>
      <w:bookmarkStart w:id="836" w:name="RuleErr_92"/>
      <w:r>
        <w:rPr>
          <w:i/>
          <w:snapToGrid w:val="0"/>
        </w:rPr>
        <w:t>ex parte</w:t>
      </w:r>
      <w:bookmarkEnd w:id="836"/>
      <w:r>
        <w:rPr>
          <w:snapToGrid w:val="0"/>
        </w:rPr>
        <w:t>.</w:t>
      </w:r>
    </w:p>
    <w:p>
      <w:pPr>
        <w:pStyle w:val="Heading5"/>
        <w:rPr>
          <w:snapToGrid w:val="0"/>
        </w:rPr>
      </w:pPr>
      <w:bookmarkStart w:id="837" w:name="_Toc386714929"/>
      <w:r>
        <w:rPr>
          <w:rStyle w:val="CharSectno"/>
        </w:rPr>
        <w:t>24</w:t>
      </w:r>
      <w:r>
        <w:rPr>
          <w:snapToGrid w:val="0"/>
        </w:rPr>
        <w:t>.</w:t>
      </w:r>
      <w:r>
        <w:rPr>
          <w:snapToGrid w:val="0"/>
        </w:rPr>
        <w:tab/>
        <w:t>Costs thrown away by non</w:t>
      </w:r>
      <w:r>
        <w:rPr>
          <w:snapToGrid w:val="0"/>
        </w:rPr>
        <w:noBreakHyphen/>
        <w:t>attendance of party</w:t>
      </w:r>
      <w:bookmarkEnd w:id="837"/>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838" w:name="_Toc386714930"/>
      <w:r>
        <w:rPr>
          <w:rStyle w:val="CharSectno"/>
        </w:rPr>
        <w:t>25</w:t>
      </w:r>
      <w:r>
        <w:rPr>
          <w:snapToGrid w:val="0"/>
        </w:rPr>
        <w:t>.</w:t>
      </w:r>
      <w:r>
        <w:rPr>
          <w:snapToGrid w:val="0"/>
        </w:rPr>
        <w:tab/>
        <w:t>Hearings not completed on hearing date</w:t>
      </w:r>
      <w:bookmarkEnd w:id="838"/>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839" w:name="_Toc386714931"/>
      <w:r>
        <w:rPr>
          <w:rStyle w:val="CharSectno"/>
        </w:rPr>
        <w:t>26</w:t>
      </w:r>
      <w:r>
        <w:rPr>
          <w:snapToGrid w:val="0"/>
        </w:rPr>
        <w:t>.</w:t>
      </w:r>
      <w:r>
        <w:rPr>
          <w:snapToGrid w:val="0"/>
        </w:rPr>
        <w:tab/>
        <w:t>Other matters that may be included in one summons</w:t>
      </w:r>
      <w:bookmarkEnd w:id="839"/>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840" w:name="_Toc386714932"/>
      <w:r>
        <w:rPr>
          <w:rStyle w:val="CharSectno"/>
        </w:rPr>
        <w:t>27</w:t>
      </w:r>
      <w:r>
        <w:rPr>
          <w:snapToGrid w:val="0"/>
        </w:rPr>
        <w:t>.</w:t>
      </w:r>
      <w:r>
        <w:rPr>
          <w:snapToGrid w:val="0"/>
        </w:rPr>
        <w:tab/>
        <w:t>Directions as to hearings, evidence etc.</w:t>
      </w:r>
      <w:bookmarkEnd w:id="840"/>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841" w:name="_Toc386714933"/>
      <w:r>
        <w:rPr>
          <w:rStyle w:val="CharSectno"/>
        </w:rPr>
        <w:t>28</w:t>
      </w:r>
      <w:r>
        <w:rPr>
          <w:snapToGrid w:val="0"/>
        </w:rPr>
        <w:t>.</w:t>
      </w:r>
      <w:r>
        <w:rPr>
          <w:snapToGrid w:val="0"/>
        </w:rPr>
        <w:tab/>
        <w:t>Adjourning hearings</w:t>
      </w:r>
      <w:bookmarkEnd w:id="841"/>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in Gazette 3 Oct 1975 p. 3771; 28 Jun 2011 p. 2552.] </w:t>
      </w:r>
    </w:p>
    <w:p>
      <w:pPr>
        <w:pStyle w:val="Heading5"/>
        <w:rPr>
          <w:snapToGrid w:val="0"/>
        </w:rPr>
      </w:pPr>
      <w:bookmarkStart w:id="842" w:name="_Toc386714934"/>
      <w:r>
        <w:rPr>
          <w:rStyle w:val="CharSectno"/>
        </w:rPr>
        <w:t>29</w:t>
      </w:r>
      <w:r>
        <w:rPr>
          <w:snapToGrid w:val="0"/>
        </w:rPr>
        <w:t>.</w:t>
      </w:r>
      <w:r>
        <w:rPr>
          <w:snapToGrid w:val="0"/>
        </w:rPr>
        <w:tab/>
        <w:t>Court’s powers and procedure at hearings</w:t>
      </w:r>
      <w:bookmarkEnd w:id="842"/>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843" w:name="_Toc386714935"/>
      <w:r>
        <w:rPr>
          <w:rStyle w:val="CharSectno"/>
        </w:rPr>
        <w:t>30</w:t>
      </w:r>
      <w:r>
        <w:rPr>
          <w:snapToGrid w:val="0"/>
        </w:rPr>
        <w:t>.</w:t>
      </w:r>
      <w:r>
        <w:rPr>
          <w:snapToGrid w:val="0"/>
        </w:rPr>
        <w:tab/>
      </w:r>
      <w:r>
        <w:rPr>
          <w:i/>
          <w:snapToGrid w:val="0"/>
        </w:rPr>
        <w:t xml:space="preserve">Transfer of Land Act 1893 </w:t>
      </w:r>
      <w:r>
        <w:rPr>
          <w:snapToGrid w:val="0"/>
        </w:rPr>
        <w:t>s</w:t>
      </w:r>
      <w:bookmarkStart w:id="844" w:name="RuleErr_93"/>
      <w:r>
        <w:rPr>
          <w:snapToGrid w:val="0"/>
        </w:rPr>
        <w:t>.</w:t>
      </w:r>
      <w:bookmarkEnd w:id="844"/>
      <w:r>
        <w:rPr>
          <w:snapToGrid w:val="0"/>
        </w:rPr>
        <w:t> 129C applications, directions as to</w:t>
      </w:r>
      <w:bookmarkEnd w:id="843"/>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Subsection"/>
        <w:rPr>
          <w:snapToGrid w:val="0"/>
        </w:rPr>
      </w:pPr>
      <w:r>
        <w:rPr>
          <w:snapToGrid w:val="0"/>
        </w:rPr>
        <w:tab/>
        <w:t>(3)</w:t>
      </w:r>
      <w:r>
        <w:rPr>
          <w:snapToGrid w:val="0"/>
        </w:rPr>
        <w:tab/>
        <w:t xml:space="preserve">Where the powers of the Court under section 129C of the </w:t>
      </w:r>
      <w:r>
        <w:rPr>
          <w:i/>
          <w:snapToGrid w:val="0"/>
        </w:rPr>
        <w:t>Transfer of Land Act 1893</w:t>
      </w:r>
      <w:r>
        <w:rPr>
          <w:snapToGrid w:val="0"/>
        </w:rPr>
        <w:t xml:space="preserve"> are exercised by a registrar, references in this rule to the master shall include references to the registrar.</w:t>
      </w:r>
    </w:p>
    <w:p>
      <w:pPr>
        <w:pStyle w:val="Footnotesection"/>
      </w:pPr>
      <w:r>
        <w:tab/>
        <w:t>[Rule 30 inserted in Gazette 24 Jun 1977 p. 1914</w:t>
      </w:r>
      <w:r>
        <w:noBreakHyphen/>
        <w:t xml:space="preserve">15; amended in Gazette 30 Jul 1982 p. 2946; 30 Nov 1984 p. 3951.] </w:t>
      </w:r>
    </w:p>
    <w:p>
      <w:pPr>
        <w:pStyle w:val="Heading2"/>
        <w:rPr>
          <w:b w:val="0"/>
        </w:rPr>
      </w:pPr>
      <w:bookmarkStart w:id="845" w:name="_Toc386714936"/>
      <w:r>
        <w:rPr>
          <w:rStyle w:val="CharPartNo"/>
        </w:rPr>
        <w:t>Order 59</w:t>
      </w:r>
      <w:r>
        <w:rPr>
          <w:rStyle w:val="CharDivNo"/>
        </w:rPr>
        <w:t> </w:t>
      </w:r>
      <w:r>
        <w:t>—</w:t>
      </w:r>
      <w:r>
        <w:rPr>
          <w:rStyle w:val="CharDivText"/>
        </w:rPr>
        <w:t> </w:t>
      </w:r>
      <w:r>
        <w:rPr>
          <w:rStyle w:val="CharPartText"/>
        </w:rPr>
        <w:t>Applications and proceedings in chambers</w:t>
      </w:r>
      <w:bookmarkEnd w:id="845"/>
    </w:p>
    <w:p>
      <w:pPr>
        <w:pStyle w:val="Heading5"/>
        <w:rPr>
          <w:snapToGrid w:val="0"/>
        </w:rPr>
      </w:pPr>
      <w:bookmarkStart w:id="846" w:name="_Toc386714937"/>
      <w:r>
        <w:rPr>
          <w:rStyle w:val="CharSectno"/>
        </w:rPr>
        <w:t>1</w:t>
      </w:r>
      <w:r>
        <w:rPr>
          <w:snapToGrid w:val="0"/>
        </w:rPr>
        <w:t>.</w:t>
      </w:r>
      <w:r>
        <w:rPr>
          <w:snapToGrid w:val="0"/>
        </w:rPr>
        <w:tab/>
        <w:t>Business to be dealt with in chambers</w:t>
      </w:r>
      <w:bookmarkEnd w:id="846"/>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28 Jun 2011 p. 2555.] </w:t>
      </w:r>
    </w:p>
    <w:p>
      <w:pPr>
        <w:pStyle w:val="Heading5"/>
        <w:rPr>
          <w:snapToGrid w:val="0"/>
        </w:rPr>
      </w:pPr>
      <w:bookmarkStart w:id="847" w:name="_Toc386714938"/>
      <w:r>
        <w:rPr>
          <w:rStyle w:val="CharSectno"/>
        </w:rPr>
        <w:t>2</w:t>
      </w:r>
      <w:r>
        <w:rPr>
          <w:snapToGrid w:val="0"/>
        </w:rPr>
        <w:t>.</w:t>
      </w:r>
      <w:r>
        <w:rPr>
          <w:snapToGrid w:val="0"/>
        </w:rPr>
        <w:tab/>
        <w:t>Hearings may be in open court or chambers</w:t>
      </w:r>
      <w:bookmarkEnd w:id="847"/>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848" w:name="_Toc386714939"/>
      <w:r>
        <w:rPr>
          <w:rStyle w:val="CharSectno"/>
        </w:rPr>
        <w:t>3</w:t>
      </w:r>
      <w:r>
        <w:rPr>
          <w:snapToGrid w:val="0"/>
        </w:rPr>
        <w:t>.</w:t>
      </w:r>
      <w:r>
        <w:rPr>
          <w:snapToGrid w:val="0"/>
        </w:rPr>
        <w:tab/>
        <w:t>Applications in chambers, form of</w:t>
      </w:r>
      <w:bookmarkEnd w:id="848"/>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 xml:space="preserve">if it is </w:t>
      </w:r>
      <w:bookmarkStart w:id="849" w:name="RuleErr_94"/>
      <w:r>
        <w:rPr>
          <w:i/>
          <w:snapToGrid w:val="0"/>
        </w:rPr>
        <w:t>ex parte</w:t>
      </w:r>
      <w:bookmarkEnd w:id="849"/>
      <w:r>
        <w:rPr>
          <w:snapToGrid w:val="0"/>
        </w:rPr>
        <w:t>,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pPr>
      <w:r>
        <w:tab/>
        <w:t>(2)</w:t>
      </w:r>
      <w:r>
        <w:tab/>
        <w:t>An application to a case management registrar in chambers under Order 4A shall be made in accordance with Order 4A rule 17.</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bookmarkStart w:id="850" w:name="RuleErr_95"/>
      <w:r>
        <w:rPr>
          <w:i/>
          <w:snapToGrid w:val="0"/>
        </w:rPr>
        <w:t>ex parte</w:t>
      </w:r>
      <w:bookmarkEnd w:id="850"/>
      <w:r>
        <w:rPr>
          <w:snapToGrid w:val="0"/>
        </w:rPr>
        <w:t xml:space="preserve"> to be served on any person the Court thinks fit.</w:t>
      </w:r>
    </w:p>
    <w:p>
      <w:pPr>
        <w:pStyle w:val="Footnotesection"/>
      </w:pPr>
      <w:r>
        <w:tab/>
        <w:t>[Rule 3 inserted in Gazette 28 Oct 1996 p. 5699</w:t>
      </w:r>
      <w:r>
        <w:noBreakHyphen/>
        <w:t xml:space="preserve">700; amended in Gazette 28 Jul 2010 p. 3467.] </w:t>
      </w:r>
    </w:p>
    <w:p>
      <w:pPr>
        <w:pStyle w:val="Heading5"/>
        <w:rPr>
          <w:snapToGrid w:val="0"/>
        </w:rPr>
      </w:pPr>
      <w:bookmarkStart w:id="851" w:name="_Toc386714940"/>
      <w:r>
        <w:rPr>
          <w:rStyle w:val="CharSectno"/>
        </w:rPr>
        <w:t>4</w:t>
      </w:r>
      <w:r>
        <w:rPr>
          <w:snapToGrid w:val="0"/>
        </w:rPr>
        <w:t>.</w:t>
      </w:r>
      <w:r>
        <w:rPr>
          <w:snapToGrid w:val="0"/>
        </w:rPr>
        <w:tab/>
        <w:t>Summons, form and issue of</w:t>
      </w:r>
      <w:bookmarkEnd w:id="851"/>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852" w:name="_Toc386714941"/>
      <w:r>
        <w:rPr>
          <w:rStyle w:val="CharSectno"/>
        </w:rPr>
        <w:t>5</w:t>
      </w:r>
      <w:r>
        <w:rPr>
          <w:snapToGrid w:val="0"/>
        </w:rPr>
        <w:t>.</w:t>
      </w:r>
      <w:r>
        <w:rPr>
          <w:snapToGrid w:val="0"/>
        </w:rPr>
        <w:tab/>
        <w:t>Summons, service of</w:t>
      </w:r>
      <w:bookmarkEnd w:id="852"/>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28 Jun 2011 p. 2552.] </w:t>
      </w:r>
    </w:p>
    <w:p>
      <w:pPr>
        <w:pStyle w:val="Heading5"/>
        <w:rPr>
          <w:snapToGrid w:val="0"/>
        </w:rPr>
      </w:pPr>
      <w:bookmarkStart w:id="853" w:name="_Toc386714942"/>
      <w:r>
        <w:rPr>
          <w:rStyle w:val="CharSectno"/>
        </w:rPr>
        <w:t>6</w:t>
      </w:r>
      <w:r>
        <w:rPr>
          <w:snapToGrid w:val="0"/>
        </w:rPr>
        <w:t>.</w:t>
      </w:r>
      <w:r>
        <w:rPr>
          <w:snapToGrid w:val="0"/>
        </w:rPr>
        <w:tab/>
        <w:t>Experts, assistance of</w:t>
      </w:r>
      <w:bookmarkEnd w:id="853"/>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854" w:name="_Toc386714943"/>
      <w:r>
        <w:rPr>
          <w:rStyle w:val="CharSectno"/>
        </w:rPr>
        <w:t>7</w:t>
      </w:r>
      <w:r>
        <w:rPr>
          <w:snapToGrid w:val="0"/>
        </w:rPr>
        <w:t>.</w:t>
      </w:r>
      <w:r>
        <w:rPr>
          <w:snapToGrid w:val="0"/>
        </w:rPr>
        <w:tab/>
        <w:t>Application of O. 58 r. 22 to 28</w:t>
      </w:r>
      <w:bookmarkEnd w:id="854"/>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855" w:name="_Toc386714944"/>
      <w:r>
        <w:rPr>
          <w:rStyle w:val="CharSectno"/>
        </w:rPr>
        <w:t>8</w:t>
      </w:r>
      <w:r>
        <w:rPr>
          <w:snapToGrid w:val="0"/>
        </w:rPr>
        <w:t>.</w:t>
      </w:r>
      <w:r>
        <w:rPr>
          <w:snapToGrid w:val="0"/>
        </w:rPr>
        <w:tab/>
        <w:t>Stay of proceedings, ordering</w:t>
      </w:r>
      <w:bookmarkEnd w:id="855"/>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856" w:name="_Toc386714945"/>
      <w:r>
        <w:rPr>
          <w:rStyle w:val="CharSectno"/>
        </w:rPr>
        <w:t>9</w:t>
      </w:r>
      <w:r>
        <w:rPr>
          <w:snapToGrid w:val="0"/>
        </w:rPr>
        <w:t>.</w:t>
      </w:r>
      <w:r>
        <w:rPr>
          <w:snapToGrid w:val="0"/>
        </w:rPr>
        <w:tab/>
        <w:t>Parties to confer before making application</w:t>
      </w:r>
      <w:bookmarkEnd w:id="856"/>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in Gazette 28 Oct 1996 p. 5700; amended in Gazette 28 Jun 2011 p. 2552.] </w:t>
      </w:r>
    </w:p>
    <w:p>
      <w:pPr>
        <w:pStyle w:val="Heading5"/>
        <w:rPr>
          <w:snapToGrid w:val="0"/>
        </w:rPr>
      </w:pPr>
      <w:bookmarkStart w:id="857" w:name="_Toc386714946"/>
      <w:r>
        <w:rPr>
          <w:rStyle w:val="CharSectno"/>
        </w:rPr>
        <w:t>10</w:t>
      </w:r>
      <w:r>
        <w:rPr>
          <w:snapToGrid w:val="0"/>
        </w:rPr>
        <w:t>.</w:t>
      </w:r>
      <w:r>
        <w:rPr>
          <w:snapToGrid w:val="0"/>
        </w:rPr>
        <w:tab/>
        <w:t>Orders, form of</w:t>
      </w:r>
      <w:bookmarkEnd w:id="857"/>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amended in Gazette 28 Jun 2011 p. 2552.] </w:t>
      </w:r>
    </w:p>
    <w:p>
      <w:pPr>
        <w:pStyle w:val="Heading2"/>
      </w:pPr>
      <w:bookmarkStart w:id="858" w:name="_Toc386714947"/>
      <w:r>
        <w:rPr>
          <w:rStyle w:val="CharPartNo"/>
        </w:rPr>
        <w:t>Order 60</w:t>
      </w:r>
      <w:r>
        <w:rPr>
          <w:b w:val="0"/>
        </w:rPr>
        <w:t> </w:t>
      </w:r>
      <w:r>
        <w:t>—</w:t>
      </w:r>
      <w:r>
        <w:rPr>
          <w:b w:val="0"/>
        </w:rPr>
        <w:t> </w:t>
      </w:r>
      <w:r>
        <w:rPr>
          <w:rStyle w:val="CharPartText"/>
        </w:rPr>
        <w:t>Masters’ jurisdiction</w:t>
      </w:r>
      <w:bookmarkEnd w:id="858"/>
    </w:p>
    <w:p>
      <w:pPr>
        <w:pStyle w:val="Footnotesection"/>
      </w:pPr>
      <w:r>
        <w:tab/>
        <w:t>[Heading inserted in Gazette 21 Feb 2007 p. 562.]</w:t>
      </w:r>
    </w:p>
    <w:p>
      <w:pPr>
        <w:pStyle w:val="Heading5"/>
      </w:pPr>
      <w:bookmarkStart w:id="859" w:name="_Toc386714948"/>
      <w:r>
        <w:rPr>
          <w:rStyle w:val="CharSectno"/>
        </w:rPr>
        <w:t>1</w:t>
      </w:r>
      <w:r>
        <w:t>.</w:t>
      </w:r>
      <w:r>
        <w:tab/>
        <w:t>Masters’ general jurisdiction</w:t>
      </w:r>
      <w:bookmarkEnd w:id="859"/>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or the judge in charge of the civil list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proceedings relating to the liberty of a person;</w:t>
      </w:r>
    </w:p>
    <w:p>
      <w:pPr>
        <w:pStyle w:val="Indenta"/>
      </w:pPr>
      <w:r>
        <w:tab/>
        <w:t>(b)</w:t>
      </w:r>
      <w:r>
        <w:tab/>
        <w:t>proceedings for contempt of court;</w:t>
      </w:r>
    </w:p>
    <w:p>
      <w:pPr>
        <w:pStyle w:val="Indenta"/>
      </w:pPr>
      <w:r>
        <w:tab/>
        <w:t>(c)</w:t>
      </w:r>
      <w:r>
        <w:tab/>
        <w:t>proceedings seeking prerogative relief;</w:t>
      </w:r>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For the purposes of any proceedings before him or her, a master may exercise the powers of the Court under any of the following enactments —</w:t>
      </w:r>
    </w:p>
    <w:p>
      <w:pPr>
        <w:pStyle w:val="Indenta"/>
      </w:pPr>
      <w:r>
        <w:tab/>
        <w:t>(a)</w:t>
      </w:r>
      <w:r>
        <w:tab/>
      </w:r>
      <w:r>
        <w:rPr>
          <w:i/>
        </w:rPr>
        <w:t>Evidence Act 1906</w:t>
      </w:r>
      <w:r>
        <w:t xml:space="preserve"> section 16(1)(b), 51 or 52;</w:t>
      </w:r>
    </w:p>
    <w:p>
      <w:pPr>
        <w:pStyle w:val="Indenta"/>
      </w:pPr>
      <w:r>
        <w:tab/>
        <w:t>(b)</w:t>
      </w:r>
      <w:r>
        <w:tab/>
      </w:r>
      <w:r>
        <w:rPr>
          <w:i/>
        </w:rPr>
        <w:t>Prisons Act 1981</w:t>
      </w:r>
      <w:r>
        <w:t xml:space="preserve"> section 22.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w:t>
      </w:r>
    </w:p>
    <w:p>
      <w:pPr>
        <w:pStyle w:val="Heading5"/>
      </w:pPr>
      <w:bookmarkStart w:id="860" w:name="_Toc386714949"/>
      <w:r>
        <w:rPr>
          <w:rStyle w:val="CharSectno"/>
        </w:rPr>
        <w:t>2</w:t>
      </w:r>
      <w:r>
        <w:t>.</w:t>
      </w:r>
      <w:r>
        <w:tab/>
        <w:t>Master may refer matter to judge or Court of Appeal</w:t>
      </w:r>
      <w:bookmarkEnd w:id="860"/>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861" w:name="_Toc386714950"/>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861"/>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862" w:name="_Toc386714951"/>
      <w:r>
        <w:rPr>
          <w:rStyle w:val="CharSectno"/>
        </w:rPr>
        <w:t>1</w:t>
      </w:r>
      <w:r>
        <w:rPr>
          <w:snapToGrid w:val="0"/>
        </w:rPr>
        <w:t>.</w:t>
      </w:r>
      <w:r>
        <w:rPr>
          <w:snapToGrid w:val="0"/>
        </w:rPr>
        <w:tab/>
        <w:t>Registrars’ powers</w:t>
      </w:r>
      <w:bookmarkEnd w:id="862"/>
    </w:p>
    <w:p>
      <w:pPr>
        <w:pStyle w:val="Subsection"/>
        <w:rPr>
          <w:snapToGrid w:val="0"/>
        </w:rPr>
      </w:pPr>
      <w:r>
        <w:rPr>
          <w:snapToGrid w:val="0"/>
        </w:rPr>
        <w:tab/>
      </w:r>
      <w:r>
        <w:rPr>
          <w:snapToGrid w:val="0"/>
        </w:rPr>
        <w:tab/>
        <w:t>A registrar may exercise these powers of the Court </w:t>
      </w:r>
      <w:r>
        <w:t>— </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Indenta"/>
        <w:spacing w:before="120"/>
        <w:rPr>
          <w:snapToGrid w:val="0"/>
        </w:rPr>
      </w:pPr>
      <w:r>
        <w:rPr>
          <w:snapToGrid w:val="0"/>
        </w:rPr>
        <w:tab/>
        <w:t>(b)</w:t>
      </w:r>
      <w:r>
        <w:rPr>
          <w:snapToGrid w:val="0"/>
        </w:rPr>
        <w:tab/>
        <w:t>under Order 46 rule 3A, to grant leave to issue a writ of possession;</w:t>
      </w:r>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Indenta"/>
      </w:pPr>
      <w:r>
        <w:rPr>
          <w:snapToGrid w:val="0"/>
        </w:rPr>
        <w:tab/>
        <w:t>(d)</w:t>
      </w:r>
      <w:r>
        <w:rPr>
          <w:snapToGrid w:val="0"/>
        </w:rPr>
        <w:tab/>
        <w:t xml:space="preserve">under section 129C(4) of the </w:t>
      </w:r>
      <w:r>
        <w:rPr>
          <w:i/>
          <w:snapToGrid w:val="0"/>
        </w:rPr>
        <w:t xml:space="preserve">Transfer of Land Act 1893 </w:t>
      </w:r>
      <w:r>
        <w:rPr>
          <w:snapToGrid w:val="0"/>
        </w:rPr>
        <w:t>and, where the application is not opposed, under the other provisions of that section</w:t>
      </w:r>
      <w:r>
        <w:t>;</w:t>
      </w:r>
    </w:p>
    <w:p>
      <w:pPr>
        <w:pStyle w:val="Indenta"/>
        <w:rPr>
          <w:snapToGrid w:val="0"/>
        </w:rPr>
      </w:pPr>
      <w:r>
        <w:tab/>
        <w:t>(e)</w:t>
      </w:r>
      <w:r>
        <w:tab/>
        <w:t xml:space="preserve">under Part 5.9 Division 1 of the </w:t>
      </w:r>
      <w:bookmarkStart w:id="863" w:name="RuleErr_96"/>
      <w:r>
        <w:rPr>
          <w:i/>
        </w:rPr>
        <w:t>Corporations Act 2001</w:t>
      </w:r>
      <w:bookmarkEnd w:id="863"/>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Footnotesection"/>
        <w:spacing w:before="200"/>
        <w:ind w:left="890" w:hanging="890"/>
      </w:pPr>
      <w:r>
        <w:tab/>
        <w:t xml:space="preserve">[Rule 1 inserted in Gazette 28 Oct 1996 p. 5701; amended in Gazette 16 Jul 1999 p. 3194; 23 Jan 2001 p. 562; 27 Sep 2002 p. 4829; 21 May 2004 p. 1712.] </w:t>
      </w:r>
    </w:p>
    <w:p>
      <w:pPr>
        <w:pStyle w:val="Heading5"/>
        <w:spacing w:before="260"/>
        <w:rPr>
          <w:snapToGrid w:val="0"/>
        </w:rPr>
      </w:pPr>
      <w:bookmarkStart w:id="864" w:name="_Toc386714952"/>
      <w:r>
        <w:rPr>
          <w:rStyle w:val="CharSectno"/>
        </w:rPr>
        <w:t>2</w:t>
      </w:r>
      <w:r>
        <w:rPr>
          <w:snapToGrid w:val="0"/>
        </w:rPr>
        <w:t>.</w:t>
      </w:r>
      <w:r>
        <w:rPr>
          <w:snapToGrid w:val="0"/>
        </w:rPr>
        <w:tab/>
        <w:t>Case management registrars’ powers</w:t>
      </w:r>
      <w:bookmarkEnd w:id="864"/>
    </w:p>
    <w:p>
      <w:pPr>
        <w:pStyle w:val="Subsection"/>
        <w:spacing w:after="120"/>
        <w:rPr>
          <w:szCs w:val="24"/>
        </w:rPr>
      </w:pPr>
      <w:r>
        <w:rPr>
          <w:snapToGrid w:val="0"/>
        </w:rPr>
        <w:tab/>
        <w:t>(1)</w:t>
      </w:r>
      <w:r>
        <w:rPr>
          <w:snapToGrid w:val="0"/>
        </w:rPr>
        <w:tab/>
      </w:r>
      <w:r>
        <w:t xml:space="preserve">For the purposes of Order 4A Division 4, </w:t>
      </w:r>
      <w:r>
        <w:rPr>
          <w:snapToGrid w:val="0"/>
        </w:rPr>
        <w:t>a case management registrar may exercise the powers of the Court under these rules</w:t>
      </w:r>
      <w:r>
        <w:rPr>
          <w:snapToGrid w:val="0"/>
          <w:szCs w:val="24"/>
        </w:rPr>
        <w:t> — </w:t>
      </w:r>
    </w:p>
    <w:tbl>
      <w:tblPr>
        <w:tblW w:w="0" w:type="auto"/>
        <w:tblInd w:w="1134" w:type="dxa"/>
        <w:tblLayout w:type="fixed"/>
        <w:tblCellMar>
          <w:left w:w="284" w:type="dxa"/>
          <w:right w:w="284" w:type="dxa"/>
        </w:tblCellMar>
        <w:tblLook w:val="0000" w:firstRow="0" w:lastRow="0" w:firstColumn="0" w:lastColumn="0" w:noHBand="0" w:noVBand="0"/>
      </w:tblPr>
      <w:tblGrid>
        <w:gridCol w:w="2150"/>
        <w:gridCol w:w="3804"/>
      </w:tblGrid>
      <w:tr>
        <w:tc>
          <w:tcPr>
            <w:tcW w:w="2150" w:type="dxa"/>
          </w:tcPr>
          <w:p>
            <w:pPr>
              <w:pStyle w:val="TableNAm"/>
            </w:pPr>
            <w:r>
              <w:t>Order 2</w:t>
            </w:r>
          </w:p>
          <w:p>
            <w:pPr>
              <w:pStyle w:val="TableNAm"/>
            </w:pPr>
            <w:r>
              <w:t>Order 3</w:t>
            </w:r>
          </w:p>
          <w:p>
            <w:pPr>
              <w:pStyle w:val="TableNAm"/>
            </w:pPr>
            <w:r>
              <w:t>Order 7</w:t>
            </w:r>
          </w:p>
          <w:p>
            <w:pPr>
              <w:pStyle w:val="TableNAm"/>
            </w:pPr>
            <w:r>
              <w:t>Order 8</w:t>
            </w:r>
          </w:p>
          <w:p>
            <w:pPr>
              <w:pStyle w:val="TableNAm"/>
            </w:pPr>
            <w:r>
              <w:t>Order 18</w:t>
            </w:r>
          </w:p>
          <w:p>
            <w:pPr>
              <w:pStyle w:val="TableNAm"/>
            </w:pPr>
            <w:r>
              <w:t>Order 19</w:t>
            </w:r>
          </w:p>
          <w:p>
            <w:pPr>
              <w:pStyle w:val="TableNAm"/>
            </w:pPr>
            <w:r>
              <w:t>Order 20</w:t>
            </w:r>
          </w:p>
          <w:p>
            <w:pPr>
              <w:pStyle w:val="TableNAm"/>
            </w:pPr>
            <w:r>
              <w:t>Order 21</w:t>
            </w:r>
          </w:p>
          <w:p>
            <w:pPr>
              <w:pStyle w:val="TableNAm"/>
            </w:pPr>
            <w:r>
              <w:t>Order 22</w:t>
            </w:r>
          </w:p>
          <w:p>
            <w:pPr>
              <w:pStyle w:val="TableNAm"/>
            </w:pPr>
            <w:r>
              <w:t>Order 23</w:t>
            </w:r>
          </w:p>
          <w:p>
            <w:pPr>
              <w:pStyle w:val="TableNAm"/>
            </w:pPr>
            <w:r>
              <w:t>Order 26</w:t>
            </w:r>
          </w:p>
          <w:p>
            <w:pPr>
              <w:pStyle w:val="TableNAm"/>
            </w:pPr>
            <w:r>
              <w:t>Order 26A</w:t>
            </w:r>
          </w:p>
          <w:p>
            <w:pPr>
              <w:pStyle w:val="TableNAm"/>
            </w:pPr>
            <w:r>
              <w:t>Order 27</w:t>
            </w:r>
          </w:p>
        </w:tc>
        <w:tc>
          <w:tcPr>
            <w:tcW w:w="3804" w:type="dxa"/>
          </w:tcPr>
          <w:p>
            <w:pPr>
              <w:pStyle w:val="TableNAm"/>
            </w:pPr>
            <w:r>
              <w:t>Order 28</w:t>
            </w:r>
          </w:p>
          <w:p>
            <w:pPr>
              <w:pStyle w:val="TableNAm"/>
            </w:pPr>
            <w:r>
              <w:t>Order 30 rules 2 and 5</w:t>
            </w:r>
          </w:p>
          <w:p>
            <w:pPr>
              <w:pStyle w:val="TableNAm"/>
            </w:pPr>
            <w:r>
              <w:t>Order 33 rule 2</w:t>
            </w:r>
          </w:p>
          <w:p>
            <w:pPr>
              <w:pStyle w:val="TableNAm"/>
            </w:pPr>
            <w:r>
              <w:t>Order 37</w:t>
            </w:r>
          </w:p>
          <w:p>
            <w:pPr>
              <w:pStyle w:val="TableNAm"/>
            </w:pPr>
            <w:r>
              <w:t>Order 41</w:t>
            </w:r>
          </w:p>
          <w:p>
            <w:pPr>
              <w:pStyle w:val="TableNAm"/>
            </w:pPr>
            <w:r>
              <w:t>Order 52 rules 2 to 5</w:t>
            </w:r>
          </w:p>
          <w:p>
            <w:pPr>
              <w:pStyle w:val="TableNAm"/>
            </w:pPr>
            <w:r>
              <w:t>Order 58 rules 22 to 27 and 29</w:t>
            </w:r>
          </w:p>
          <w:p>
            <w:pPr>
              <w:pStyle w:val="TableNAm"/>
            </w:pPr>
            <w:r>
              <w:t>Order 66</w:t>
            </w:r>
          </w:p>
          <w:p>
            <w:pPr>
              <w:pStyle w:val="TableNAm"/>
            </w:pPr>
            <w:r>
              <w:t>Order 73</w:t>
            </w:r>
          </w:p>
          <w:p>
            <w:pPr>
              <w:pStyle w:val="TableNAm"/>
            </w:pPr>
            <w:r>
              <w:t>Order 75 rules 4, 5, 6 and 7</w:t>
            </w:r>
          </w:p>
          <w:p>
            <w:pPr>
              <w:pStyle w:val="TableNAm"/>
            </w:pPr>
            <w:r>
              <w:t>Order 83</w:t>
            </w:r>
          </w:p>
        </w:tc>
      </w:tr>
    </w:tbl>
    <w:p>
      <w:pPr>
        <w:pStyle w:val="Subsection"/>
        <w:spacing w:before="200"/>
        <w:rPr>
          <w:snapToGrid w:val="0"/>
        </w:rPr>
      </w:pPr>
      <w:r>
        <w:rPr>
          <w:snapToGrid w:val="0"/>
        </w:rPr>
        <w:tab/>
        <w:t>(2)</w:t>
      </w:r>
      <w:r>
        <w:rPr>
          <w:snapToGrid w:val="0"/>
        </w:rPr>
        <w:tab/>
        <w:t xml:space="preserve">The powers in </w:t>
      </w:r>
      <w:r>
        <w:t>subrule</w:t>
      </w:r>
      <w:r>
        <w:rPr>
          <w:snapToGrid w:val="0"/>
        </w:rPr>
        <w:t> (1) are in addition to any other powers conferred on case management registrars.</w:t>
      </w:r>
    </w:p>
    <w:p>
      <w:pPr>
        <w:pStyle w:val="Subsection"/>
        <w:rPr>
          <w:snapToGrid w:val="0"/>
        </w:rPr>
      </w:pPr>
      <w:r>
        <w:rPr>
          <w:snapToGrid w:val="0"/>
        </w:rPr>
        <w:tab/>
        <w:t>(3)</w:t>
      </w:r>
      <w:r>
        <w:rPr>
          <w:snapToGrid w:val="0"/>
        </w:rPr>
        <w:tab/>
        <w:t>A case management registrar cannot order the attachment or committal of any person.</w:t>
      </w:r>
    </w:p>
    <w:p>
      <w:pPr>
        <w:pStyle w:val="Subsection"/>
        <w:rPr>
          <w:snapToGrid w:val="0"/>
        </w:rPr>
      </w:pPr>
      <w:r>
        <w:rPr>
          <w:snapToGrid w:val="0"/>
        </w:rPr>
        <w:tab/>
        <w:t>(4)</w:t>
      </w:r>
      <w:r>
        <w:rPr>
          <w:snapToGrid w:val="0"/>
        </w:rPr>
        <w:tab/>
        <w:t>An interlocutory order made by a case management registrar is not enforceable by a writ of attachment or order of committal.</w:t>
      </w:r>
    </w:p>
    <w:p>
      <w:pPr>
        <w:pStyle w:val="Footnotesection"/>
      </w:pPr>
      <w:r>
        <w:tab/>
        <w:t>[Rule 2 inserted in Gazette 28 Oct 1996 p. 5701</w:t>
      </w:r>
      <w:r>
        <w:noBreakHyphen/>
        <w:t xml:space="preserve">2; amended in Gazette 16 Jul 1999 p. 3194; 28 Jul 2010 p. 3467; 28 Jun 2011 p. 2552.] </w:t>
      </w:r>
    </w:p>
    <w:p>
      <w:pPr>
        <w:pStyle w:val="Heading5"/>
        <w:spacing w:before="180"/>
      </w:pPr>
      <w:bookmarkStart w:id="865" w:name="_Toc386714953"/>
      <w:r>
        <w:rPr>
          <w:rStyle w:val="CharSectno"/>
        </w:rPr>
        <w:t>2A</w:t>
      </w:r>
      <w:r>
        <w:t>.</w:t>
      </w:r>
      <w:r>
        <w:tab/>
        <w:t>Applications within registrar’s jurisdiction to be made to registrar</w:t>
      </w:r>
      <w:bookmarkEnd w:id="865"/>
      <w:r>
        <w:t xml:space="preserve"> </w:t>
      </w:r>
    </w:p>
    <w:p>
      <w:pPr>
        <w:pStyle w:val="Subsection"/>
      </w:pPr>
      <w:r>
        <w:tab/>
      </w:r>
      <w:r>
        <w:tab/>
        <w:t xml:space="preserve">An application in relation to a power of the Court that is exercisable by a registrar or case management registrar shall be made to a registrar or case management registrar, as the case requires, unless — </w:t>
      </w:r>
    </w:p>
    <w:p>
      <w:pPr>
        <w:pStyle w:val="Indenta"/>
      </w:pPr>
      <w:r>
        <w:tab/>
        <w:t>(a)</w:t>
      </w:r>
      <w:r>
        <w:tab/>
        <w:t>the application or matter has been referred under rule 3 to a master or to the Court; or</w:t>
      </w:r>
    </w:p>
    <w:p>
      <w:pPr>
        <w:pStyle w:val="Indenta"/>
      </w:pPr>
      <w:r>
        <w:tab/>
        <w:t>(b)</w:t>
      </w:r>
      <w:r>
        <w:tab/>
        <w:t>a judge or registrar has granted leave for the application to be made to a master or to a judge.</w:t>
      </w:r>
    </w:p>
    <w:p>
      <w:pPr>
        <w:pStyle w:val="Footnotesection"/>
      </w:pPr>
      <w:r>
        <w:tab/>
        <w:t>[Rule 2A inserted in Gazette 16 Jul 1999 p. 3194.]</w:t>
      </w:r>
    </w:p>
    <w:p>
      <w:pPr>
        <w:pStyle w:val="Heading5"/>
        <w:rPr>
          <w:snapToGrid w:val="0"/>
        </w:rPr>
      </w:pPr>
      <w:bookmarkStart w:id="866" w:name="_Toc386714954"/>
      <w:r>
        <w:rPr>
          <w:rStyle w:val="CharSectno"/>
        </w:rPr>
        <w:t>3</w:t>
      </w:r>
      <w:r>
        <w:rPr>
          <w:snapToGrid w:val="0"/>
        </w:rPr>
        <w:t>.</w:t>
      </w:r>
      <w:r>
        <w:rPr>
          <w:snapToGrid w:val="0"/>
        </w:rPr>
        <w:tab/>
        <w:t>Registrar may refer matter to higher judicial officer</w:t>
      </w:r>
      <w:bookmarkEnd w:id="866"/>
      <w:r>
        <w:rPr>
          <w:snapToGrid w:val="0"/>
        </w:rPr>
        <w:t xml:space="preserve"> </w:t>
      </w:r>
    </w:p>
    <w:p>
      <w:pPr>
        <w:pStyle w:val="Subsection"/>
        <w:rPr>
          <w:snapToGrid w:val="0"/>
        </w:rPr>
      </w:pPr>
      <w:r>
        <w:rPr>
          <w:snapToGrid w:val="0"/>
        </w:rPr>
        <w:tab/>
        <w:t>(1)</w:t>
      </w:r>
      <w:r>
        <w:rPr>
          <w:snapToGrid w:val="0"/>
        </w:rPr>
        <w:tab/>
        <w:t>A case management registrar may refer a matter arising in a hearing under Order 29 to a master who may either dispose of the application or matter or refer it back to the registrar with such directions as the master thinks fit.</w:t>
      </w:r>
    </w:p>
    <w:p>
      <w:pPr>
        <w:pStyle w:val="Subsection"/>
        <w:rPr>
          <w:snapToGrid w:val="0"/>
        </w:rPr>
      </w:pPr>
      <w:r>
        <w:rPr>
          <w:snapToGrid w:val="0"/>
        </w:rPr>
        <w:tab/>
        <w:t>(2)</w:t>
      </w:r>
      <w:r>
        <w:rPr>
          <w:snapToGrid w:val="0"/>
        </w:rPr>
        <w:tab/>
        <w:t>A case management registrar may — </w:t>
      </w:r>
    </w:p>
    <w:p>
      <w:pPr>
        <w:pStyle w:val="Indenta"/>
        <w:rPr>
          <w:snapToGrid w:val="0"/>
        </w:rPr>
      </w:pPr>
      <w:r>
        <w:rPr>
          <w:snapToGrid w:val="0"/>
        </w:rPr>
        <w:tab/>
        <w:t>(a)</w:t>
      </w:r>
      <w:r>
        <w:rPr>
          <w:snapToGrid w:val="0"/>
        </w:rPr>
        <w:tab/>
        <w:t xml:space="preserve">with or without hearing it, refer an application made under </w:t>
      </w:r>
      <w:r>
        <w:t>Order 4A rule 17; or</w:t>
      </w:r>
    </w:p>
    <w:p>
      <w:pPr>
        <w:pStyle w:val="Indenta"/>
        <w:rPr>
          <w:snapToGrid w:val="0"/>
        </w:rPr>
      </w:pPr>
      <w:r>
        <w:rPr>
          <w:snapToGrid w:val="0"/>
        </w:rPr>
        <w:tab/>
        <w:t>(b)</w:t>
      </w:r>
      <w:r>
        <w:rPr>
          <w:snapToGrid w:val="0"/>
        </w:rPr>
        <w:tab/>
        <w:t xml:space="preserve">refer a matter arising in a case management conference under </w:t>
      </w:r>
      <w:r>
        <w:t>Order 4A,</w:t>
      </w:r>
    </w:p>
    <w:p>
      <w:pPr>
        <w:pStyle w:val="Subsection"/>
        <w:rPr>
          <w:snapToGrid w:val="0"/>
        </w:rPr>
      </w:pPr>
      <w:r>
        <w:rPr>
          <w:snapToGrid w:val="0"/>
        </w:rPr>
        <w:tab/>
      </w:r>
      <w:r>
        <w:rPr>
          <w:snapToGrid w:val="0"/>
        </w:rPr>
        <w:tab/>
        <w:t>to a master who may either dispose of the application or matter or refer it back to the registrar with such directions as the master thinks fit.</w:t>
      </w:r>
    </w:p>
    <w:p>
      <w:pPr>
        <w:pStyle w:val="Subsection"/>
        <w:rPr>
          <w:snapToGrid w:val="0"/>
        </w:rPr>
      </w:pPr>
      <w:r>
        <w:rPr>
          <w:snapToGrid w:val="0"/>
        </w:rPr>
        <w:tab/>
        <w:t>(3)</w:t>
      </w:r>
      <w:r>
        <w:rPr>
          <w:snapToGrid w:val="0"/>
        </w:rPr>
        <w:tab/>
        <w:t>A registrar may refer any other application or matter to the Court and the Court may either dispose of the application or matter or refer it back to the registrar with such directions as it thinks fit.</w:t>
      </w:r>
    </w:p>
    <w:p>
      <w:pPr>
        <w:pStyle w:val="Subsection"/>
        <w:rPr>
          <w:snapToGrid w:val="0"/>
        </w:rPr>
      </w:pPr>
      <w:r>
        <w:rPr>
          <w:snapToGrid w:val="0"/>
        </w:rPr>
        <w:tab/>
        <w:t>(4)</w:t>
      </w:r>
      <w:r>
        <w:rPr>
          <w:snapToGrid w:val="0"/>
        </w:rPr>
        <w:tab/>
        <w:t>When a registrar refers an application or a matter under — </w:t>
      </w:r>
    </w:p>
    <w:p>
      <w:pPr>
        <w:pStyle w:val="Indenta"/>
        <w:rPr>
          <w:snapToGrid w:val="0"/>
        </w:rPr>
      </w:pPr>
      <w:r>
        <w:rPr>
          <w:snapToGrid w:val="0"/>
        </w:rPr>
        <w:tab/>
        <w:t>(a)</w:t>
      </w:r>
      <w:r>
        <w:rPr>
          <w:snapToGrid w:val="0"/>
        </w:rPr>
        <w:tab/>
      </w:r>
      <w:r>
        <w:t>subrule</w:t>
      </w:r>
      <w:r>
        <w:rPr>
          <w:snapToGrid w:val="0"/>
        </w:rPr>
        <w:t> (3); or</w:t>
      </w:r>
    </w:p>
    <w:p>
      <w:pPr>
        <w:pStyle w:val="Indenta"/>
        <w:rPr>
          <w:snapToGrid w:val="0"/>
        </w:rPr>
      </w:pPr>
      <w:r>
        <w:rPr>
          <w:snapToGrid w:val="0"/>
        </w:rPr>
        <w:tab/>
        <w:t>(b)</w:t>
      </w:r>
      <w:r>
        <w:rPr>
          <w:snapToGrid w:val="0"/>
        </w:rPr>
        <w:tab/>
        <w:t>Order 43 rule 11(2);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Order 66 rule 45 or 52,</w:t>
      </w:r>
    </w:p>
    <w:p>
      <w:pPr>
        <w:pStyle w:val="Subsection"/>
        <w:rPr>
          <w:snapToGrid w:val="0"/>
        </w:rPr>
      </w:pPr>
      <w:r>
        <w:rPr>
          <w:snapToGrid w:val="0"/>
        </w:rPr>
        <w:tab/>
      </w:r>
      <w:r>
        <w:rPr>
          <w:snapToGrid w:val="0"/>
        </w:rPr>
        <w:tab/>
        <w:t>the referral shall be by memorandum containing short background notes, the reason or reasons for the referral and the registrar’s preliminary views on the issue or issues upon which the referral is sought.</w:t>
      </w:r>
    </w:p>
    <w:p>
      <w:pPr>
        <w:pStyle w:val="Footnotesection"/>
      </w:pPr>
      <w:r>
        <w:tab/>
        <w:t xml:space="preserve">[Rule 3 inserted in Gazette 28 Oct 1996 p. 5702; amended in Gazette 29 Apr 2005 p. 1792; 28 Jul 2010 p. 3467; 28 Jun 2011 p. 2552.] </w:t>
      </w:r>
    </w:p>
    <w:p>
      <w:pPr>
        <w:pStyle w:val="Heading5"/>
        <w:rPr>
          <w:snapToGrid w:val="0"/>
        </w:rPr>
      </w:pPr>
      <w:bookmarkStart w:id="867" w:name="_Toc386714955"/>
      <w:r>
        <w:rPr>
          <w:rStyle w:val="CharSectno"/>
        </w:rPr>
        <w:t>4</w:t>
      </w:r>
      <w:r>
        <w:rPr>
          <w:snapToGrid w:val="0"/>
        </w:rPr>
        <w:t>.</w:t>
      </w:r>
      <w:r>
        <w:rPr>
          <w:snapToGrid w:val="0"/>
        </w:rPr>
        <w:tab/>
        <w:t>Appeals from registrars’ decisions</w:t>
      </w:r>
      <w:bookmarkEnd w:id="867"/>
    </w:p>
    <w:p>
      <w:pPr>
        <w:pStyle w:val="Subsection"/>
        <w:rPr>
          <w:snapToGrid w:val="0"/>
        </w:rPr>
      </w:pPr>
      <w:r>
        <w:rPr>
          <w:snapToGrid w:val="0"/>
        </w:rPr>
        <w:tab/>
        <w:t>(1)</w:t>
      </w:r>
      <w:r>
        <w:rPr>
          <w:snapToGrid w:val="0"/>
        </w:rPr>
        <w:tab/>
        <w:t xml:space="preserve">Subject to </w:t>
      </w:r>
      <w:r>
        <w:t>subrule</w:t>
      </w:r>
      <w:r>
        <w:rPr>
          <w:snapToGrid w:val="0"/>
        </w:rPr>
        <w:t> (6), a person affected by an order or decision of a registrar may appeal from it.</w:t>
      </w:r>
    </w:p>
    <w:p>
      <w:pPr>
        <w:pStyle w:val="Subsection"/>
      </w:pPr>
      <w:r>
        <w:tab/>
        <w:t>(2)</w:t>
      </w:r>
      <w:r>
        <w:tab/>
        <w:t>The appeal must be made to a master unless a judge orders otherwise.</w:t>
      </w:r>
    </w:p>
    <w:p>
      <w:pPr>
        <w:pStyle w:val="Subsection"/>
        <w:rPr>
          <w:snapToGrid w:val="0"/>
        </w:rPr>
      </w:pPr>
      <w:r>
        <w:rPr>
          <w:snapToGrid w:val="0"/>
        </w:rPr>
        <w:tab/>
        <w:t>(3)</w:t>
      </w:r>
      <w:r>
        <w:rPr>
          <w:snapToGrid w:val="0"/>
        </w:rPr>
        <w:tab/>
        <w:t>The decision of a master on an appeal from a procedural decision of a registrar is final.</w:t>
      </w:r>
    </w:p>
    <w:p>
      <w:pPr>
        <w:pStyle w:val="Subsection"/>
        <w:rPr>
          <w:snapToGrid w:val="0"/>
        </w:rPr>
      </w:pPr>
      <w:r>
        <w:rPr>
          <w:snapToGrid w:val="0"/>
        </w:rPr>
        <w:tab/>
        <w:t>(4)</w:t>
      </w:r>
      <w:r>
        <w:rPr>
          <w:snapToGrid w:val="0"/>
        </w:rPr>
        <w:tab/>
        <w:t>The decision of a judge on an appeal from a decision of a registrar is final.</w:t>
      </w:r>
    </w:p>
    <w:p>
      <w:pPr>
        <w:pStyle w:val="Subsection"/>
        <w:rPr>
          <w:snapToGrid w:val="0"/>
        </w:rPr>
      </w:pPr>
      <w:r>
        <w:rPr>
          <w:snapToGrid w:val="0"/>
        </w:rPr>
        <w:tab/>
        <w:t>(5)</w:t>
      </w:r>
      <w:r>
        <w:rPr>
          <w:snapToGrid w:val="0"/>
        </w:rPr>
        <w:tab/>
        <w:t>A procedural decision means — </w:t>
      </w:r>
    </w:p>
    <w:p>
      <w:pPr>
        <w:pStyle w:val="Indenta"/>
        <w:rPr>
          <w:snapToGrid w:val="0"/>
        </w:rPr>
      </w:pPr>
      <w:r>
        <w:rPr>
          <w:snapToGrid w:val="0"/>
        </w:rPr>
        <w:tab/>
        <w:t>(a)</w:t>
      </w:r>
      <w:r>
        <w:rPr>
          <w:snapToGrid w:val="0"/>
        </w:rPr>
        <w:tab/>
        <w:t xml:space="preserve">a case management direction made under </w:t>
      </w:r>
      <w:r>
        <w:t>Order 4A; or</w:t>
      </w:r>
    </w:p>
    <w:p>
      <w:pPr>
        <w:pStyle w:val="Indenta"/>
        <w:rPr>
          <w:snapToGrid w:val="0"/>
        </w:rPr>
      </w:pPr>
      <w:r>
        <w:rPr>
          <w:snapToGrid w:val="0"/>
        </w:rPr>
        <w:tab/>
        <w:t>(b)</w:t>
      </w:r>
      <w:r>
        <w:rPr>
          <w:snapToGrid w:val="0"/>
        </w:rPr>
        <w:tab/>
        <w:t>a decision as to the time for compliance with an interlocutory order; or</w:t>
      </w:r>
    </w:p>
    <w:p>
      <w:pPr>
        <w:pStyle w:val="Indenta"/>
        <w:rPr>
          <w:snapToGrid w:val="0"/>
        </w:rPr>
      </w:pPr>
      <w:r>
        <w:rPr>
          <w:snapToGrid w:val="0"/>
        </w:rPr>
        <w:tab/>
        <w:t>(c)</w:t>
      </w:r>
      <w:r>
        <w:rPr>
          <w:snapToGrid w:val="0"/>
        </w:rPr>
        <w:tab/>
        <w:t xml:space="preserve">an enforcement order made under </w:t>
      </w:r>
      <w:r>
        <w:t xml:space="preserve">Order 4A </w:t>
      </w:r>
      <w:r>
        <w:rPr>
          <w:snapToGrid w:val="0"/>
        </w:rPr>
        <w:t>other than a self</w:t>
      </w:r>
      <w:r>
        <w:rPr>
          <w:snapToGrid w:val="0"/>
        </w:rPr>
        <w:noBreakHyphen/>
        <w:t>executing order for judgment, striking out pleadings, or otherwise.</w:t>
      </w:r>
    </w:p>
    <w:p>
      <w:pPr>
        <w:pStyle w:val="Subsection"/>
        <w:keepNext/>
        <w:rPr>
          <w:snapToGrid w:val="0"/>
        </w:rPr>
      </w:pPr>
      <w:r>
        <w:rPr>
          <w:snapToGrid w:val="0"/>
        </w:rPr>
        <w:tab/>
        <w:t>(6)</w:t>
      </w:r>
      <w:r>
        <w:rPr>
          <w:snapToGrid w:val="0"/>
        </w:rPr>
        <w:tab/>
        <w:t>This rule does not apply to an order or decision of a registrar — </w:t>
      </w:r>
    </w:p>
    <w:p>
      <w:pPr>
        <w:pStyle w:val="Indenta"/>
        <w:rPr>
          <w:snapToGrid w:val="0"/>
        </w:rPr>
      </w:pPr>
      <w:r>
        <w:rPr>
          <w:snapToGrid w:val="0"/>
        </w:rPr>
        <w:tab/>
        <w:t>(a)</w:t>
      </w:r>
      <w:r>
        <w:rPr>
          <w:snapToGrid w:val="0"/>
        </w:rPr>
        <w:tab/>
        <w:t>made or given in relation to a cause, matter, question or issue referred to or tried by the registrar under section 50 or 51 of the Act; or</w:t>
      </w:r>
    </w:p>
    <w:p>
      <w:pPr>
        <w:pStyle w:val="Indenta"/>
        <w:rPr>
          <w:snapToGrid w:val="0"/>
        </w:rPr>
      </w:pPr>
      <w:r>
        <w:rPr>
          <w:snapToGrid w:val="0"/>
        </w:rPr>
        <w:tab/>
        <w:t>(b)</w:t>
      </w:r>
      <w:r>
        <w:rPr>
          <w:snapToGrid w:val="0"/>
        </w:rPr>
        <w:tab/>
        <w:t>made or given in proceedings to which Order 61 applies; or</w:t>
      </w:r>
    </w:p>
    <w:p>
      <w:pPr>
        <w:pStyle w:val="Indenta"/>
        <w:rPr>
          <w:snapToGrid w:val="0"/>
        </w:rPr>
      </w:pPr>
      <w:r>
        <w:rPr>
          <w:snapToGrid w:val="0"/>
        </w:rPr>
        <w:tab/>
        <w:t>(c)</w:t>
      </w:r>
      <w:r>
        <w:rPr>
          <w:snapToGrid w:val="0"/>
        </w:rPr>
        <w:tab/>
        <w:t>when acting as a taxing officer.</w:t>
      </w:r>
    </w:p>
    <w:p>
      <w:pPr>
        <w:pStyle w:val="Footnotesection"/>
      </w:pPr>
      <w:r>
        <w:tab/>
        <w:t xml:space="preserve">[Rule 4 inserted in Gazette 28 Oct 1996 p. 5703; amended in Gazette 28 Jul 2010 p. 3467-8 and 3484; 28 Jun 2011 p. 2552; 12 Jun 2012 p. 2451.] </w:t>
      </w:r>
    </w:p>
    <w:p>
      <w:pPr>
        <w:pStyle w:val="Heading5"/>
        <w:rPr>
          <w:snapToGrid w:val="0"/>
        </w:rPr>
      </w:pPr>
      <w:bookmarkStart w:id="868" w:name="_Toc386714956"/>
      <w:r>
        <w:rPr>
          <w:rStyle w:val="CharSectno"/>
        </w:rPr>
        <w:t>5</w:t>
      </w:r>
      <w:r>
        <w:rPr>
          <w:snapToGrid w:val="0"/>
        </w:rPr>
        <w:t>.</w:t>
      </w:r>
      <w:r>
        <w:rPr>
          <w:snapToGrid w:val="0"/>
        </w:rPr>
        <w:tab/>
        <w:t>Appeal procedure</w:t>
      </w:r>
      <w:bookmarkEnd w:id="868"/>
      <w:r>
        <w:rPr>
          <w:snapToGrid w:val="0"/>
        </w:rPr>
        <w:t xml:space="preserve"> </w:t>
      </w:r>
    </w:p>
    <w:p>
      <w:pPr>
        <w:pStyle w:val="Subsection"/>
        <w:rPr>
          <w:snapToGrid w:val="0"/>
        </w:rPr>
      </w:pPr>
      <w:r>
        <w:rPr>
          <w:snapToGrid w:val="0"/>
        </w:rPr>
        <w:tab/>
        <w:t>(1)</w:t>
      </w:r>
      <w:r>
        <w:rPr>
          <w:snapToGrid w:val="0"/>
        </w:rPr>
        <w:tab/>
        <w:t>An appeal from a registrar shall be commenced within 3 days after the date of the decision concerned by filing a notice of appeal.</w:t>
      </w:r>
    </w:p>
    <w:p>
      <w:pPr>
        <w:pStyle w:val="Subsection"/>
        <w:rPr>
          <w:snapToGrid w:val="0"/>
        </w:rPr>
      </w:pPr>
      <w:r>
        <w:rPr>
          <w:snapToGrid w:val="0"/>
        </w:rPr>
        <w:tab/>
        <w:t>(1a)</w:t>
      </w:r>
      <w:r>
        <w:rPr>
          <w:snapToGrid w:val="0"/>
        </w:rPr>
        <w:tab/>
        <w:t>The appeal shall be commenced and proceed on the file in which the action was commenced.</w:t>
      </w:r>
    </w:p>
    <w:p>
      <w:pPr>
        <w:pStyle w:val="Subsection"/>
        <w:rPr>
          <w:snapToGrid w:val="0"/>
        </w:rPr>
      </w:pPr>
      <w:r>
        <w:rPr>
          <w:snapToGrid w:val="0"/>
        </w:rPr>
        <w:tab/>
        <w:t>(2)</w:t>
      </w:r>
      <w:r>
        <w:rPr>
          <w:snapToGrid w:val="0"/>
        </w:rPr>
        <w:tab/>
        <w:t>The notice of appeal shall state — </w:t>
      </w:r>
    </w:p>
    <w:p>
      <w:pPr>
        <w:pStyle w:val="Indenta"/>
        <w:rPr>
          <w:snapToGrid w:val="0"/>
        </w:rPr>
      </w:pPr>
      <w:r>
        <w:rPr>
          <w:snapToGrid w:val="0"/>
        </w:rPr>
        <w:tab/>
        <w:t>(a)</w:t>
      </w:r>
      <w:r>
        <w:rPr>
          <w:snapToGrid w:val="0"/>
        </w:rPr>
        <w:tab/>
        <w:t>the order or direction appealed against; and</w:t>
      </w:r>
    </w:p>
    <w:p>
      <w:pPr>
        <w:pStyle w:val="Indenta"/>
        <w:rPr>
          <w:snapToGrid w:val="0"/>
        </w:rPr>
      </w:pPr>
      <w:r>
        <w:rPr>
          <w:snapToGrid w:val="0"/>
        </w:rPr>
        <w:tab/>
        <w:t>(b)</w:t>
      </w:r>
      <w:r>
        <w:rPr>
          <w:snapToGrid w:val="0"/>
        </w:rPr>
        <w:tab/>
        <w:t>briefly, but specifically, the grounds of the appeal; and</w:t>
      </w:r>
    </w:p>
    <w:p>
      <w:pPr>
        <w:pStyle w:val="Indenta"/>
        <w:rPr>
          <w:snapToGrid w:val="0"/>
        </w:rPr>
      </w:pPr>
      <w:r>
        <w:rPr>
          <w:snapToGrid w:val="0"/>
        </w:rPr>
        <w:tab/>
        <w:t>(c)</w:t>
      </w:r>
      <w:r>
        <w:rPr>
          <w:snapToGrid w:val="0"/>
        </w:rPr>
        <w:tab/>
        <w:t>the orders or directions to be sought at the appeal.</w:t>
      </w:r>
    </w:p>
    <w:p>
      <w:pPr>
        <w:pStyle w:val="Subsection"/>
        <w:rPr>
          <w:snapToGrid w:val="0"/>
        </w:rPr>
      </w:pPr>
      <w:r>
        <w:rPr>
          <w:snapToGrid w:val="0"/>
        </w:rPr>
        <w:tab/>
        <w:t>(3)</w:t>
      </w:r>
      <w:r>
        <w:rPr>
          <w:snapToGrid w:val="0"/>
        </w:rPr>
        <w:tab/>
        <w:t>All parties shall file written submissions within 3 days after the filing of the notice of appeal.</w:t>
      </w:r>
    </w:p>
    <w:p>
      <w:pPr>
        <w:pStyle w:val="Subsection"/>
        <w:rPr>
          <w:snapToGrid w:val="0"/>
        </w:rPr>
      </w:pPr>
      <w:r>
        <w:rPr>
          <w:snapToGrid w:val="0"/>
        </w:rPr>
        <w:tab/>
        <w:t>(4)</w:t>
      </w:r>
      <w:r>
        <w:rPr>
          <w:snapToGrid w:val="0"/>
        </w:rPr>
        <w:tab/>
        <w:t>No appeal books are required for the appeal.</w:t>
      </w:r>
    </w:p>
    <w:p>
      <w:pPr>
        <w:pStyle w:val="Subsection"/>
        <w:rPr>
          <w:snapToGrid w:val="0"/>
        </w:rPr>
      </w:pPr>
      <w:r>
        <w:rPr>
          <w:snapToGrid w:val="0"/>
        </w:rPr>
        <w:tab/>
        <w:t>(5)</w:t>
      </w:r>
      <w:r>
        <w:rPr>
          <w:snapToGrid w:val="0"/>
        </w:rPr>
        <w:tab/>
        <w:t>The appeal shall be entered for hearing within 7 days after it is commenced and if not so entered shall be taken to have been discontinued.</w:t>
      </w:r>
    </w:p>
    <w:p>
      <w:pPr>
        <w:pStyle w:val="Subsection"/>
        <w:rPr>
          <w:snapToGrid w:val="0"/>
        </w:rPr>
      </w:pPr>
      <w:r>
        <w:rPr>
          <w:snapToGrid w:val="0"/>
        </w:rPr>
        <w:tab/>
        <w:t>(6)</w:t>
      </w:r>
      <w:r>
        <w:rPr>
          <w:snapToGrid w:val="0"/>
        </w:rPr>
        <w:tab/>
        <w:t>Within 24 hours after filing a document under this rule a copy of it shall be served on the other parties.</w:t>
      </w:r>
    </w:p>
    <w:p>
      <w:pPr>
        <w:pStyle w:val="Footnotesection"/>
      </w:pPr>
      <w:r>
        <w:tab/>
        <w:t>[Rule 5 inserted in Gazette 28 Oct 1996 p. 5703</w:t>
      </w:r>
      <w:r>
        <w:noBreakHyphen/>
        <w:t xml:space="preserve">4; amended in Gazette 16 Jul 1999 p. 3194.] </w:t>
      </w:r>
    </w:p>
    <w:p>
      <w:pPr>
        <w:pStyle w:val="Heading5"/>
        <w:rPr>
          <w:snapToGrid w:val="0"/>
        </w:rPr>
      </w:pPr>
      <w:bookmarkStart w:id="869" w:name="_Toc386714957"/>
      <w:r>
        <w:rPr>
          <w:rStyle w:val="CharSectno"/>
        </w:rPr>
        <w:t>6</w:t>
      </w:r>
      <w:r>
        <w:rPr>
          <w:snapToGrid w:val="0"/>
        </w:rPr>
        <w:t>.</w:t>
      </w:r>
      <w:r>
        <w:rPr>
          <w:snapToGrid w:val="0"/>
        </w:rPr>
        <w:tab/>
        <w:t>Powers of judge or master on appeal</w:t>
      </w:r>
      <w:bookmarkEnd w:id="869"/>
      <w:r>
        <w:rPr>
          <w:snapToGrid w:val="0"/>
        </w:rPr>
        <w:t xml:space="preserve"> </w:t>
      </w:r>
    </w:p>
    <w:p>
      <w:pPr>
        <w:pStyle w:val="Subsection"/>
        <w:rPr>
          <w:snapToGrid w:val="0"/>
        </w:rPr>
      </w:pPr>
      <w:r>
        <w:rPr>
          <w:snapToGrid w:val="0"/>
        </w:rPr>
        <w:tab/>
        <w:t>(1)</w:t>
      </w:r>
      <w:r>
        <w:rPr>
          <w:snapToGrid w:val="0"/>
        </w:rPr>
        <w:tab/>
        <w:t>An appeal from a registrar shall be by way of rehearing.</w:t>
      </w:r>
    </w:p>
    <w:p>
      <w:pPr>
        <w:pStyle w:val="Subsection"/>
        <w:rPr>
          <w:snapToGrid w:val="0"/>
        </w:rPr>
      </w:pPr>
      <w:r>
        <w:rPr>
          <w:snapToGrid w:val="0"/>
        </w:rPr>
        <w:tab/>
        <w:t>(2)</w:t>
      </w:r>
      <w:r>
        <w:rPr>
          <w:snapToGrid w:val="0"/>
        </w:rPr>
        <w:tab/>
        <w:t xml:space="preserve">The judge or master hearing an appeal has the powers and duties of the </w:t>
      </w:r>
      <w:r>
        <w:t xml:space="preserve">Court of Appeal </w:t>
      </w:r>
      <w:r>
        <w:rPr>
          <w:snapToGrid w:val="0"/>
        </w:rPr>
        <w:t>on an appeal and may cancel or amend any interlocutory order or case management direction made by the registrar.</w:t>
      </w:r>
    </w:p>
    <w:p>
      <w:pPr>
        <w:pStyle w:val="Footnotesection"/>
      </w:pPr>
      <w:r>
        <w:tab/>
        <w:t>[Rule 6 amended in Gazette 29 Apr 2005 p. 1795.]</w:t>
      </w:r>
    </w:p>
    <w:p>
      <w:pPr>
        <w:pStyle w:val="Heading5"/>
      </w:pPr>
      <w:bookmarkStart w:id="870" w:name="_Toc386714958"/>
      <w:r>
        <w:rPr>
          <w:rStyle w:val="CharSectno"/>
        </w:rPr>
        <w:t>7</w:t>
      </w:r>
      <w:r>
        <w:t>.</w:t>
      </w:r>
      <w:r>
        <w:tab/>
        <w:t>This Order not to apply to Court of Appeal Registrar</w:t>
      </w:r>
      <w:bookmarkEnd w:id="870"/>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871" w:name="_Toc386714959"/>
      <w:r>
        <w:rPr>
          <w:rStyle w:val="CharPartNo"/>
        </w:rPr>
        <w:t>Order 61</w:t>
      </w:r>
      <w:r>
        <w:t> — </w:t>
      </w:r>
      <w:r>
        <w:rPr>
          <w:rStyle w:val="CharPartText"/>
        </w:rPr>
        <w:t>Proceedings under judgments and orders</w:t>
      </w:r>
      <w:bookmarkEnd w:id="871"/>
    </w:p>
    <w:p>
      <w:pPr>
        <w:pStyle w:val="Heading3"/>
      </w:pPr>
      <w:bookmarkStart w:id="872" w:name="_Toc386714960"/>
      <w:r>
        <w:rPr>
          <w:rStyle w:val="CharDivNo"/>
        </w:rPr>
        <w:t>Division 1</w:t>
      </w:r>
      <w:r>
        <w:t> — </w:t>
      </w:r>
      <w:r>
        <w:rPr>
          <w:rStyle w:val="CharDivText"/>
        </w:rPr>
        <w:t>Application of order</w:t>
      </w:r>
      <w:bookmarkEnd w:id="872"/>
    </w:p>
    <w:p>
      <w:pPr>
        <w:pStyle w:val="Footnoteheading"/>
      </w:pPr>
      <w:r>
        <w:tab/>
        <w:t xml:space="preserve">[Heading inserted in Gazette 22 Feb 2008 p. 638.] </w:t>
      </w:r>
    </w:p>
    <w:p>
      <w:pPr>
        <w:pStyle w:val="Heading5"/>
        <w:rPr>
          <w:snapToGrid w:val="0"/>
        </w:rPr>
      </w:pPr>
      <w:bookmarkStart w:id="873" w:name="_Toc386714961"/>
      <w:r>
        <w:rPr>
          <w:rStyle w:val="CharSectno"/>
        </w:rPr>
        <w:t>1</w:t>
      </w:r>
      <w:r>
        <w:rPr>
          <w:snapToGrid w:val="0"/>
        </w:rPr>
        <w:t>.</w:t>
      </w:r>
      <w:r>
        <w:rPr>
          <w:snapToGrid w:val="0"/>
        </w:rPr>
        <w:tab/>
        <w:t>Application to proceedings under orders</w:t>
      </w:r>
      <w:bookmarkEnd w:id="873"/>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874" w:name="_Toc386714962"/>
      <w:r>
        <w:rPr>
          <w:rStyle w:val="CharDivNo"/>
        </w:rPr>
        <w:t>Division 2</w:t>
      </w:r>
      <w:r>
        <w:t> — </w:t>
      </w:r>
      <w:r>
        <w:rPr>
          <w:rStyle w:val="CharDivText"/>
        </w:rPr>
        <w:t>Summons to proceed</w:t>
      </w:r>
      <w:bookmarkEnd w:id="874"/>
    </w:p>
    <w:p>
      <w:pPr>
        <w:pStyle w:val="Footnoteheading"/>
      </w:pPr>
      <w:r>
        <w:tab/>
        <w:t xml:space="preserve">[Heading inserted in Gazette 22 Feb 2008 p. 639.] </w:t>
      </w:r>
    </w:p>
    <w:p>
      <w:pPr>
        <w:pStyle w:val="Heading5"/>
        <w:rPr>
          <w:snapToGrid w:val="0"/>
        </w:rPr>
      </w:pPr>
      <w:bookmarkStart w:id="875" w:name="_Toc386714963"/>
      <w:r>
        <w:rPr>
          <w:rStyle w:val="CharSectno"/>
        </w:rPr>
        <w:t>2</w:t>
      </w:r>
      <w:r>
        <w:rPr>
          <w:snapToGrid w:val="0"/>
        </w:rPr>
        <w:t>.</w:t>
      </w:r>
      <w:r>
        <w:rPr>
          <w:snapToGrid w:val="0"/>
        </w:rPr>
        <w:tab/>
        <w:t>Summons to proceed, requirement for and proceedings on</w:t>
      </w:r>
      <w:bookmarkEnd w:id="875"/>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in Gazette 28 Jun 2011 p. 2552.]</w:t>
      </w:r>
    </w:p>
    <w:p>
      <w:pPr>
        <w:pStyle w:val="Heading5"/>
        <w:spacing w:before="180"/>
        <w:rPr>
          <w:snapToGrid w:val="0"/>
        </w:rPr>
      </w:pPr>
      <w:bookmarkStart w:id="876" w:name="_Toc386714964"/>
      <w:r>
        <w:rPr>
          <w:rStyle w:val="CharSectno"/>
        </w:rPr>
        <w:t>3</w:t>
      </w:r>
      <w:r>
        <w:rPr>
          <w:snapToGrid w:val="0"/>
        </w:rPr>
        <w:t>.</w:t>
      </w:r>
      <w:r>
        <w:rPr>
          <w:snapToGrid w:val="0"/>
        </w:rPr>
        <w:tab/>
        <w:t>Notice of judgment, Court may order service of in some cases</w:t>
      </w:r>
      <w:bookmarkEnd w:id="876"/>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in Gazette 28 Jun 2011 p. 2552.]</w:t>
      </w:r>
    </w:p>
    <w:p>
      <w:pPr>
        <w:pStyle w:val="Heading5"/>
        <w:rPr>
          <w:snapToGrid w:val="0"/>
        </w:rPr>
      </w:pPr>
      <w:bookmarkStart w:id="877" w:name="_Toc386714965"/>
      <w:r>
        <w:rPr>
          <w:rStyle w:val="CharSectno"/>
        </w:rPr>
        <w:t>4</w:t>
      </w:r>
      <w:r>
        <w:rPr>
          <w:snapToGrid w:val="0"/>
        </w:rPr>
        <w:t>.</w:t>
      </w:r>
      <w:r>
        <w:rPr>
          <w:snapToGrid w:val="0"/>
        </w:rPr>
        <w:tab/>
        <w:t>Settling deed if parties differ, procedure for</w:t>
      </w:r>
      <w:bookmarkEnd w:id="877"/>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878" w:name="_Toc386714966"/>
      <w:r>
        <w:rPr>
          <w:rStyle w:val="CharSectno"/>
        </w:rPr>
        <w:t>5</w:t>
      </w:r>
      <w:r>
        <w:rPr>
          <w:snapToGrid w:val="0"/>
        </w:rPr>
        <w:t>.</w:t>
      </w:r>
      <w:r>
        <w:rPr>
          <w:snapToGrid w:val="0"/>
        </w:rPr>
        <w:tab/>
        <w:t>When service of notice of judgment may be dispensed with</w:t>
      </w:r>
      <w:bookmarkEnd w:id="878"/>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879" w:name="_Toc386714967"/>
      <w:r>
        <w:rPr>
          <w:rStyle w:val="CharSectno"/>
        </w:rPr>
        <w:t>6</w:t>
      </w:r>
      <w:r>
        <w:rPr>
          <w:snapToGrid w:val="0"/>
        </w:rPr>
        <w:t>.</w:t>
      </w:r>
      <w:r>
        <w:rPr>
          <w:snapToGrid w:val="0"/>
        </w:rPr>
        <w:tab/>
        <w:t>Judgment for accounts etc., power to bind persons in some cases</w:t>
      </w:r>
      <w:bookmarkEnd w:id="879"/>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880" w:name="_Toc386714968"/>
      <w:r>
        <w:rPr>
          <w:rStyle w:val="CharSectno"/>
        </w:rPr>
        <w:t>7</w:t>
      </w:r>
      <w:r>
        <w:rPr>
          <w:snapToGrid w:val="0"/>
        </w:rPr>
        <w:t>.</w:t>
      </w:r>
      <w:r>
        <w:rPr>
          <w:snapToGrid w:val="0"/>
        </w:rPr>
        <w:tab/>
        <w:t>Procedure where some parties not served etc.</w:t>
      </w:r>
      <w:bookmarkEnd w:id="880"/>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881" w:name="_Toc386714969"/>
      <w:r>
        <w:rPr>
          <w:rStyle w:val="CharSectno"/>
        </w:rPr>
        <w:t>8</w:t>
      </w:r>
      <w:r>
        <w:rPr>
          <w:snapToGrid w:val="0"/>
        </w:rPr>
        <w:t>.</w:t>
      </w:r>
      <w:r>
        <w:rPr>
          <w:snapToGrid w:val="0"/>
        </w:rPr>
        <w:tab/>
        <w:t>Course of proceedings in chambers</w:t>
      </w:r>
      <w:bookmarkEnd w:id="881"/>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882" w:name="_Toc386714970"/>
      <w:r>
        <w:rPr>
          <w:rStyle w:val="CharDivNo"/>
        </w:rPr>
        <w:t>Division 3</w:t>
      </w:r>
      <w:r>
        <w:t> — </w:t>
      </w:r>
      <w:r>
        <w:rPr>
          <w:rStyle w:val="CharDivText"/>
        </w:rPr>
        <w:t>Attendances</w:t>
      </w:r>
      <w:bookmarkEnd w:id="882"/>
    </w:p>
    <w:p>
      <w:pPr>
        <w:pStyle w:val="Footnoteheading"/>
      </w:pPr>
      <w:r>
        <w:tab/>
        <w:t xml:space="preserve">[Heading inserted in Gazette 22 Feb 2008 p. 639.] </w:t>
      </w:r>
    </w:p>
    <w:p>
      <w:pPr>
        <w:pStyle w:val="Heading5"/>
        <w:spacing w:before="240"/>
        <w:rPr>
          <w:snapToGrid w:val="0"/>
        </w:rPr>
      </w:pPr>
      <w:bookmarkStart w:id="883" w:name="_Toc386714971"/>
      <w:r>
        <w:rPr>
          <w:rStyle w:val="CharSectno"/>
        </w:rPr>
        <w:t>9</w:t>
      </w:r>
      <w:r>
        <w:rPr>
          <w:snapToGrid w:val="0"/>
        </w:rPr>
        <w:t>.</w:t>
      </w:r>
      <w:r>
        <w:rPr>
          <w:snapToGrid w:val="0"/>
        </w:rPr>
        <w:tab/>
        <w:t>Classifying interests of parties</w:t>
      </w:r>
      <w:bookmarkEnd w:id="883"/>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884" w:name="_Toc386714972"/>
      <w:r>
        <w:rPr>
          <w:rStyle w:val="CharSectno"/>
        </w:rPr>
        <w:t>10</w:t>
      </w:r>
      <w:r>
        <w:rPr>
          <w:snapToGrid w:val="0"/>
        </w:rPr>
        <w:t>.</w:t>
      </w:r>
      <w:r>
        <w:rPr>
          <w:snapToGrid w:val="0"/>
        </w:rPr>
        <w:tab/>
        <w:t>Judge may require distinct solicitor to represent parties</w:t>
      </w:r>
      <w:bookmarkEnd w:id="884"/>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885" w:name="_Toc386714973"/>
      <w:r>
        <w:rPr>
          <w:rStyle w:val="CharSectno"/>
        </w:rPr>
        <w:t>11</w:t>
      </w:r>
      <w:r>
        <w:rPr>
          <w:snapToGrid w:val="0"/>
        </w:rPr>
        <w:t>.</w:t>
      </w:r>
      <w:r>
        <w:rPr>
          <w:snapToGrid w:val="0"/>
        </w:rPr>
        <w:tab/>
        <w:t>Attendance of parties not directed to attend</w:t>
      </w:r>
      <w:bookmarkEnd w:id="885"/>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886" w:name="_Toc386714974"/>
      <w:r>
        <w:rPr>
          <w:rStyle w:val="CharSectno"/>
        </w:rPr>
        <w:t>12</w:t>
      </w:r>
      <w:r>
        <w:rPr>
          <w:snapToGrid w:val="0"/>
        </w:rPr>
        <w:t>.</w:t>
      </w:r>
      <w:r>
        <w:rPr>
          <w:snapToGrid w:val="0"/>
        </w:rPr>
        <w:tab/>
        <w:t>Order stating parties directed to attend</w:t>
      </w:r>
      <w:bookmarkEnd w:id="886"/>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887" w:name="_Toc386714975"/>
      <w:r>
        <w:rPr>
          <w:rStyle w:val="CharDivNo"/>
        </w:rPr>
        <w:t>Division 4</w:t>
      </w:r>
      <w:r>
        <w:t> — </w:t>
      </w:r>
      <w:r>
        <w:rPr>
          <w:rStyle w:val="CharDivText"/>
        </w:rPr>
        <w:t>Claims of creditors and other claimants</w:t>
      </w:r>
      <w:bookmarkEnd w:id="887"/>
    </w:p>
    <w:p>
      <w:pPr>
        <w:pStyle w:val="Footnoteheading"/>
      </w:pPr>
      <w:r>
        <w:tab/>
        <w:t xml:space="preserve">[Heading inserted in Gazette 22 Feb 2008 p. 639.] </w:t>
      </w:r>
    </w:p>
    <w:p>
      <w:pPr>
        <w:pStyle w:val="Heading5"/>
        <w:rPr>
          <w:snapToGrid w:val="0"/>
        </w:rPr>
      </w:pPr>
      <w:bookmarkStart w:id="888" w:name="_Toc386714976"/>
      <w:r>
        <w:rPr>
          <w:rStyle w:val="CharSectno"/>
        </w:rPr>
        <w:t>13</w:t>
      </w:r>
      <w:r>
        <w:rPr>
          <w:snapToGrid w:val="0"/>
        </w:rPr>
        <w:t>.</w:t>
      </w:r>
      <w:r>
        <w:rPr>
          <w:snapToGrid w:val="0"/>
        </w:rPr>
        <w:tab/>
        <w:t>Advertisements for creditors etc., power to direct</w:t>
      </w:r>
      <w:bookmarkEnd w:id="888"/>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889" w:name="_Toc386714977"/>
      <w:r>
        <w:rPr>
          <w:rStyle w:val="CharSectno"/>
        </w:rPr>
        <w:t>14</w:t>
      </w:r>
      <w:r>
        <w:rPr>
          <w:snapToGrid w:val="0"/>
        </w:rPr>
        <w:t>.</w:t>
      </w:r>
      <w:r>
        <w:rPr>
          <w:snapToGrid w:val="0"/>
        </w:rPr>
        <w:tab/>
        <w:t>Advertisements, preparation etc. of</w:t>
      </w:r>
      <w:bookmarkEnd w:id="889"/>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890" w:name="_Toc386714978"/>
      <w:r>
        <w:rPr>
          <w:rStyle w:val="CharSectno"/>
        </w:rPr>
        <w:t>15</w:t>
      </w:r>
      <w:r>
        <w:rPr>
          <w:snapToGrid w:val="0"/>
        </w:rPr>
        <w:t>.</w:t>
      </w:r>
      <w:r>
        <w:rPr>
          <w:snapToGrid w:val="0"/>
        </w:rPr>
        <w:tab/>
        <w:t>Advertisements, contents of</w:t>
      </w:r>
      <w:bookmarkEnd w:id="890"/>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891" w:name="_Toc386714979"/>
      <w:r>
        <w:rPr>
          <w:rStyle w:val="CharSectno"/>
        </w:rPr>
        <w:t>15A</w:t>
      </w:r>
      <w:r>
        <w:t>.</w:t>
      </w:r>
      <w:r>
        <w:tab/>
        <w:t>Claims to state claimant’s contact details</w:t>
      </w:r>
      <w:bookmarkEnd w:id="891"/>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892" w:name="_Toc386714980"/>
      <w:r>
        <w:rPr>
          <w:rStyle w:val="CharSectno"/>
        </w:rPr>
        <w:t>16</w:t>
      </w:r>
      <w:r>
        <w:rPr>
          <w:snapToGrid w:val="0"/>
        </w:rPr>
        <w:t>.</w:t>
      </w:r>
      <w:r>
        <w:rPr>
          <w:snapToGrid w:val="0"/>
        </w:rPr>
        <w:tab/>
        <w:t>Failure to claim within specified time</w:t>
      </w:r>
      <w:bookmarkEnd w:id="892"/>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893" w:name="_Toc386714981"/>
      <w:r>
        <w:rPr>
          <w:rStyle w:val="CharSectno"/>
        </w:rPr>
        <w:t>17</w:t>
      </w:r>
      <w:r>
        <w:rPr>
          <w:snapToGrid w:val="0"/>
        </w:rPr>
        <w:t>.</w:t>
      </w:r>
      <w:r>
        <w:rPr>
          <w:snapToGrid w:val="0"/>
        </w:rPr>
        <w:tab/>
        <w:t>Examination and verification of claims</w:t>
      </w:r>
      <w:bookmarkEnd w:id="893"/>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in Gazette 28 Jun 2011 p. 2552</w:t>
      </w:r>
      <w:r>
        <w:noBreakHyphen/>
        <w:t>3.]</w:t>
      </w:r>
    </w:p>
    <w:p>
      <w:pPr>
        <w:pStyle w:val="Heading5"/>
        <w:rPr>
          <w:snapToGrid w:val="0"/>
        </w:rPr>
      </w:pPr>
      <w:bookmarkStart w:id="894" w:name="_Toc386714982"/>
      <w:r>
        <w:rPr>
          <w:rStyle w:val="CharSectno"/>
        </w:rPr>
        <w:t>18</w:t>
      </w:r>
      <w:r>
        <w:rPr>
          <w:snapToGrid w:val="0"/>
        </w:rPr>
        <w:t>.</w:t>
      </w:r>
      <w:r>
        <w:rPr>
          <w:snapToGrid w:val="0"/>
        </w:rPr>
        <w:tab/>
        <w:t>Adjudicating on claims</w:t>
      </w:r>
      <w:bookmarkEnd w:id="894"/>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spacing w:before="140"/>
        <w:rPr>
          <w:snapToGrid w:val="0"/>
        </w:rPr>
      </w:pPr>
      <w:r>
        <w:rPr>
          <w:snapToGrid w:val="0"/>
        </w:rPr>
        <w:tab/>
        <w:t>(5)</w:t>
      </w:r>
      <w:r>
        <w:rPr>
          <w:snapToGrid w:val="0"/>
        </w:rPr>
        <w:tab/>
        <w:t xml:space="preserve">Unless he has been served with a notice under </w:t>
      </w:r>
      <w:r>
        <w:t>subrule</w:t>
      </w:r>
      <w:r>
        <w:rPr>
          <w:snapToGrid w:val="0"/>
        </w:rPr>
        <w:t> (2)(a) a person claiming to be a creditor need not make an affidavit or attend in support of his claim, except to produce any documents which he is required to produce.</w:t>
      </w:r>
    </w:p>
    <w:p>
      <w:pPr>
        <w:pStyle w:val="Subsection"/>
        <w:spacing w:before="140"/>
        <w:rPr>
          <w:snapToGrid w:val="0"/>
        </w:rPr>
      </w:pPr>
      <w:r>
        <w:rPr>
          <w:snapToGrid w:val="0"/>
        </w:rPr>
        <w:tab/>
        <w:t>(6)</w:t>
      </w:r>
      <w:r>
        <w:rPr>
          <w:snapToGrid w:val="0"/>
        </w:rPr>
        <w:tab/>
        <w:t>Unless the Court otherwise directs, a person claiming to be a secured creditor must produce his security to the master.</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in Gazette 28 Jun 2011 p. 2552.]</w:t>
      </w:r>
    </w:p>
    <w:p>
      <w:pPr>
        <w:pStyle w:val="Heading5"/>
        <w:rPr>
          <w:snapToGrid w:val="0"/>
        </w:rPr>
      </w:pPr>
      <w:bookmarkStart w:id="895" w:name="_Toc386714983"/>
      <w:r>
        <w:rPr>
          <w:rStyle w:val="CharSectno"/>
        </w:rPr>
        <w:t>19</w:t>
      </w:r>
      <w:r>
        <w:rPr>
          <w:snapToGrid w:val="0"/>
        </w:rPr>
        <w:t>.</w:t>
      </w:r>
      <w:r>
        <w:rPr>
          <w:snapToGrid w:val="0"/>
        </w:rPr>
        <w:tab/>
        <w:t>Adjourning adjudications; fixing time for filing evidence etc.</w:t>
      </w:r>
      <w:bookmarkEnd w:id="895"/>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896" w:name="_Toc386714984"/>
      <w:r>
        <w:rPr>
          <w:rStyle w:val="CharSectno"/>
        </w:rPr>
        <w:t>20</w:t>
      </w:r>
      <w:r>
        <w:rPr>
          <w:snapToGrid w:val="0"/>
        </w:rPr>
        <w:t>.</w:t>
      </w:r>
      <w:r>
        <w:rPr>
          <w:snapToGrid w:val="0"/>
        </w:rPr>
        <w:tab/>
        <w:t>Service of notice of judgment on certain claimants</w:t>
      </w:r>
      <w:bookmarkEnd w:id="896"/>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in Gazette 28 Jun 2011 p. 2552.]</w:t>
      </w:r>
    </w:p>
    <w:p>
      <w:pPr>
        <w:pStyle w:val="Heading5"/>
        <w:rPr>
          <w:snapToGrid w:val="0"/>
        </w:rPr>
      </w:pPr>
      <w:bookmarkStart w:id="897" w:name="_Toc386714985"/>
      <w:r>
        <w:rPr>
          <w:rStyle w:val="CharSectno"/>
        </w:rPr>
        <w:t>21</w:t>
      </w:r>
      <w:r>
        <w:rPr>
          <w:snapToGrid w:val="0"/>
        </w:rPr>
        <w:t>.</w:t>
      </w:r>
      <w:r>
        <w:rPr>
          <w:snapToGrid w:val="0"/>
        </w:rPr>
        <w:tab/>
        <w:t>Notice of claims allowed or disallowed</w:t>
      </w:r>
      <w:bookmarkEnd w:id="897"/>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spacing w:before="100"/>
        <w:ind w:left="890" w:hanging="890"/>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898" w:name="_Toc386714986"/>
      <w:r>
        <w:rPr>
          <w:rStyle w:val="CharDivNo"/>
        </w:rPr>
        <w:t>Division 5</w:t>
      </w:r>
      <w:r>
        <w:t> — </w:t>
      </w:r>
      <w:r>
        <w:rPr>
          <w:rStyle w:val="CharDivText"/>
        </w:rPr>
        <w:t>Interest</w:t>
      </w:r>
      <w:bookmarkEnd w:id="898"/>
    </w:p>
    <w:p>
      <w:pPr>
        <w:pStyle w:val="Footnoteheading"/>
        <w:spacing w:before="100"/>
      </w:pPr>
      <w:r>
        <w:tab/>
        <w:t xml:space="preserve">[Heading inserted in Gazette 22 Feb 2008 p. 639.] </w:t>
      </w:r>
    </w:p>
    <w:p>
      <w:pPr>
        <w:pStyle w:val="Heading5"/>
        <w:rPr>
          <w:snapToGrid w:val="0"/>
        </w:rPr>
      </w:pPr>
      <w:bookmarkStart w:id="899" w:name="_Toc386714987"/>
      <w:r>
        <w:rPr>
          <w:rStyle w:val="CharSectno"/>
        </w:rPr>
        <w:t>23</w:t>
      </w:r>
      <w:r>
        <w:rPr>
          <w:snapToGrid w:val="0"/>
        </w:rPr>
        <w:t>.</w:t>
      </w:r>
      <w:r>
        <w:rPr>
          <w:snapToGrid w:val="0"/>
        </w:rPr>
        <w:tab/>
        <w:t>Interest on debts</w:t>
      </w:r>
      <w:bookmarkEnd w:id="899"/>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900" w:name="_Toc386714988"/>
      <w:r>
        <w:rPr>
          <w:rStyle w:val="CharSectno"/>
        </w:rPr>
        <w:t>24</w:t>
      </w:r>
      <w:r>
        <w:rPr>
          <w:snapToGrid w:val="0"/>
        </w:rPr>
        <w:t>.</w:t>
      </w:r>
      <w:r>
        <w:rPr>
          <w:snapToGrid w:val="0"/>
        </w:rPr>
        <w:tab/>
        <w:t>Interest on legacies</w:t>
      </w:r>
      <w:bookmarkEnd w:id="900"/>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901" w:name="_Toc386714989"/>
      <w:r>
        <w:rPr>
          <w:rStyle w:val="CharDivNo"/>
        </w:rPr>
        <w:t>Division 6</w:t>
      </w:r>
      <w:r>
        <w:t> — </w:t>
      </w:r>
      <w:r>
        <w:rPr>
          <w:rStyle w:val="CharDivText"/>
        </w:rPr>
        <w:t>Masters’ and registrars’ certificates</w:t>
      </w:r>
      <w:bookmarkEnd w:id="901"/>
    </w:p>
    <w:p>
      <w:pPr>
        <w:pStyle w:val="Footnoteheading"/>
        <w:keepNext/>
        <w:keepLines/>
      </w:pPr>
      <w:r>
        <w:tab/>
        <w:t xml:space="preserve">[Heading inserted in Gazette 22 Feb 2008 p. 639.] </w:t>
      </w:r>
    </w:p>
    <w:p>
      <w:pPr>
        <w:pStyle w:val="Heading5"/>
        <w:spacing w:before="180"/>
        <w:rPr>
          <w:snapToGrid w:val="0"/>
        </w:rPr>
      </w:pPr>
      <w:bookmarkStart w:id="902" w:name="_Toc386714990"/>
      <w:r>
        <w:rPr>
          <w:rStyle w:val="CharSectno"/>
        </w:rPr>
        <w:t>25</w:t>
      </w:r>
      <w:r>
        <w:rPr>
          <w:snapToGrid w:val="0"/>
        </w:rPr>
        <w:t>.</w:t>
      </w:r>
      <w:r>
        <w:rPr>
          <w:snapToGrid w:val="0"/>
        </w:rPr>
        <w:tab/>
        <w:t>Master’s certificate</w:t>
      </w:r>
      <w:bookmarkEnd w:id="902"/>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in Gazette 30 Nov 1984 p. 3952; 28 Jun 2011 p. 2552.] </w:t>
      </w:r>
    </w:p>
    <w:p>
      <w:pPr>
        <w:pStyle w:val="Heading5"/>
        <w:spacing w:before="180"/>
        <w:rPr>
          <w:snapToGrid w:val="0"/>
        </w:rPr>
      </w:pPr>
      <w:bookmarkStart w:id="903" w:name="_Toc386714991"/>
      <w:r>
        <w:rPr>
          <w:rStyle w:val="CharSectno"/>
        </w:rPr>
        <w:t>26</w:t>
      </w:r>
      <w:r>
        <w:rPr>
          <w:snapToGrid w:val="0"/>
        </w:rPr>
        <w:t>.</w:t>
      </w:r>
      <w:r>
        <w:rPr>
          <w:snapToGrid w:val="0"/>
        </w:rPr>
        <w:tab/>
        <w:t>Settling and filing master’s certificate</w:t>
      </w:r>
      <w:bookmarkEnd w:id="903"/>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904" w:name="_Toc386714992"/>
      <w:r>
        <w:rPr>
          <w:rStyle w:val="CharSectno"/>
        </w:rPr>
        <w:t>27</w:t>
      </w:r>
      <w:r>
        <w:rPr>
          <w:snapToGrid w:val="0"/>
        </w:rPr>
        <w:t>.</w:t>
      </w:r>
      <w:r>
        <w:rPr>
          <w:snapToGrid w:val="0"/>
        </w:rPr>
        <w:tab/>
        <w:t>Judge may determine questions in proceedings before master</w:t>
      </w:r>
      <w:bookmarkEnd w:id="904"/>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in Gazette 29 Apr 2005 p. 1795; 28 Jun 2011 p. 2552.]</w:t>
      </w:r>
    </w:p>
    <w:p>
      <w:pPr>
        <w:pStyle w:val="Heading5"/>
        <w:rPr>
          <w:snapToGrid w:val="0"/>
        </w:rPr>
      </w:pPr>
      <w:bookmarkStart w:id="905" w:name="_Toc386714993"/>
      <w:r>
        <w:rPr>
          <w:rStyle w:val="CharSectno"/>
        </w:rPr>
        <w:t>28</w:t>
      </w:r>
      <w:r>
        <w:rPr>
          <w:snapToGrid w:val="0"/>
        </w:rPr>
        <w:t>.</w:t>
      </w:r>
      <w:r>
        <w:rPr>
          <w:snapToGrid w:val="0"/>
        </w:rPr>
        <w:tab/>
        <w:t>Appeal against master’s certificate</w:t>
      </w:r>
      <w:bookmarkEnd w:id="905"/>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906" w:name="_Toc386714994"/>
      <w:r>
        <w:rPr>
          <w:rStyle w:val="CharSectno"/>
        </w:rPr>
        <w:t>28A</w:t>
      </w:r>
      <w:r>
        <w:rPr>
          <w:snapToGrid w:val="0"/>
        </w:rPr>
        <w:t>.</w:t>
      </w:r>
      <w:r>
        <w:rPr>
          <w:snapToGrid w:val="0"/>
        </w:rPr>
        <w:tab/>
        <w:t>Judge may discharge or vary registrar’s certificate</w:t>
      </w:r>
      <w:bookmarkEnd w:id="906"/>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amended in Gazette 28 Jun 2011 p. 2552.] </w:t>
      </w:r>
    </w:p>
    <w:p>
      <w:pPr>
        <w:pStyle w:val="Heading3"/>
        <w:keepLines/>
        <w:spacing w:before="300"/>
      </w:pPr>
      <w:bookmarkStart w:id="907" w:name="_Toc386714995"/>
      <w:r>
        <w:rPr>
          <w:rStyle w:val="CharDivNo"/>
        </w:rPr>
        <w:t>Division 7</w:t>
      </w:r>
      <w:r>
        <w:t> — </w:t>
      </w:r>
      <w:r>
        <w:rPr>
          <w:rStyle w:val="CharDivText"/>
        </w:rPr>
        <w:t>Further consideration</w:t>
      </w:r>
      <w:bookmarkEnd w:id="907"/>
    </w:p>
    <w:p>
      <w:pPr>
        <w:pStyle w:val="Footnoteheading"/>
        <w:keepNext/>
        <w:keepLines/>
      </w:pPr>
      <w:r>
        <w:tab/>
        <w:t xml:space="preserve">[Heading inserted in Gazette 22 Feb 2008 p. 639.] </w:t>
      </w:r>
    </w:p>
    <w:p>
      <w:pPr>
        <w:pStyle w:val="Heading5"/>
        <w:rPr>
          <w:snapToGrid w:val="0"/>
        </w:rPr>
      </w:pPr>
      <w:bookmarkStart w:id="908" w:name="_Toc386714996"/>
      <w:r>
        <w:rPr>
          <w:rStyle w:val="CharSectno"/>
        </w:rPr>
        <w:t>29</w:t>
      </w:r>
      <w:r>
        <w:rPr>
          <w:snapToGrid w:val="0"/>
        </w:rPr>
        <w:t>.</w:t>
      </w:r>
      <w:r>
        <w:rPr>
          <w:snapToGrid w:val="0"/>
        </w:rPr>
        <w:tab/>
        <w:t>Summons to have matter in chambers further considered</w:t>
      </w:r>
      <w:bookmarkEnd w:id="908"/>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909" w:name="_Toc386714997"/>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909"/>
    </w:p>
    <w:p>
      <w:pPr>
        <w:pStyle w:val="Footnoteheading"/>
      </w:pPr>
      <w:r>
        <w:tab/>
        <w:t xml:space="preserve">[Heading inserted in Gazette 22 Feb 2008 p. 640.] </w:t>
      </w:r>
    </w:p>
    <w:p>
      <w:pPr>
        <w:pStyle w:val="Heading5"/>
        <w:rPr>
          <w:snapToGrid w:val="0"/>
        </w:rPr>
      </w:pPr>
      <w:bookmarkStart w:id="910" w:name="_Toc386714998"/>
      <w:r>
        <w:rPr>
          <w:rStyle w:val="CharSectno"/>
        </w:rPr>
        <w:t>1</w:t>
      </w:r>
      <w:r>
        <w:rPr>
          <w:snapToGrid w:val="0"/>
        </w:rPr>
        <w:t>.</w:t>
      </w:r>
      <w:r>
        <w:rPr>
          <w:snapToGrid w:val="0"/>
        </w:rPr>
        <w:tab/>
        <w:t>Making applications under Act</w:t>
      </w:r>
      <w:bookmarkEnd w:id="910"/>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in Gazette 15 Jun 1973 p. 2249; 28 Jun 2011 p. 2552.] </w:t>
      </w:r>
    </w:p>
    <w:p>
      <w:pPr>
        <w:pStyle w:val="Heading5"/>
        <w:rPr>
          <w:snapToGrid w:val="0"/>
        </w:rPr>
      </w:pPr>
      <w:bookmarkStart w:id="911" w:name="_Toc386714999"/>
      <w:r>
        <w:rPr>
          <w:rStyle w:val="CharSectno"/>
        </w:rPr>
        <w:t>2</w:t>
      </w:r>
      <w:r>
        <w:rPr>
          <w:snapToGrid w:val="0"/>
        </w:rPr>
        <w:t>.</w:t>
      </w:r>
      <w:r>
        <w:rPr>
          <w:snapToGrid w:val="0"/>
        </w:rPr>
        <w:tab/>
        <w:t>Title of proceedings</w:t>
      </w:r>
      <w:bookmarkEnd w:id="911"/>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912" w:name="_Toc386715000"/>
      <w:r>
        <w:rPr>
          <w:rStyle w:val="CharSectno"/>
        </w:rPr>
        <w:t>3</w:t>
      </w:r>
      <w:r>
        <w:rPr>
          <w:snapToGrid w:val="0"/>
        </w:rPr>
        <w:t>.</w:t>
      </w:r>
      <w:r>
        <w:rPr>
          <w:snapToGrid w:val="0"/>
        </w:rPr>
        <w:tab/>
        <w:t>Payment into court under Act s. 99</w:t>
      </w:r>
      <w:bookmarkEnd w:id="912"/>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913" w:name="_Toc386715001"/>
      <w:r>
        <w:rPr>
          <w:rStyle w:val="CharSectno"/>
        </w:rPr>
        <w:t>4</w:t>
      </w:r>
      <w:r>
        <w:rPr>
          <w:snapToGrid w:val="0"/>
        </w:rPr>
        <w:t>.</w:t>
      </w:r>
      <w:r>
        <w:rPr>
          <w:snapToGrid w:val="0"/>
        </w:rPr>
        <w:tab/>
        <w:t>Notice of payment in etc.</w:t>
      </w:r>
      <w:bookmarkEnd w:id="913"/>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914" w:name="_Toc386715002"/>
      <w:r>
        <w:rPr>
          <w:rStyle w:val="CharSectno"/>
        </w:rPr>
        <w:t>5</w:t>
      </w:r>
      <w:r>
        <w:rPr>
          <w:snapToGrid w:val="0"/>
        </w:rPr>
        <w:t>.</w:t>
      </w:r>
      <w:r>
        <w:rPr>
          <w:snapToGrid w:val="0"/>
        </w:rPr>
        <w:tab/>
        <w:t>Applications in respect of money etc. paid into court</w:t>
      </w:r>
      <w:bookmarkEnd w:id="914"/>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in Gazette 21 Feb 2007 p. 564.]</w:t>
      </w:r>
    </w:p>
    <w:p>
      <w:pPr>
        <w:pStyle w:val="Heading2"/>
        <w:rPr>
          <w:b w:val="0"/>
        </w:rPr>
      </w:pPr>
      <w:bookmarkStart w:id="915" w:name="_Toc386715003"/>
      <w:r>
        <w:rPr>
          <w:rStyle w:val="CharPartNo"/>
        </w:rPr>
        <w:t>Order 62A</w:t>
      </w:r>
      <w:r>
        <w:rPr>
          <w:rStyle w:val="CharDivNo"/>
        </w:rPr>
        <w:t> </w:t>
      </w:r>
      <w:r>
        <w:rPr>
          <w:snapToGrid/>
          <w:sz w:val="18"/>
        </w:rPr>
        <w:t>—</w:t>
      </w:r>
      <w:r>
        <w:rPr>
          <w:rStyle w:val="CharDivText"/>
        </w:rPr>
        <w:t> </w:t>
      </w:r>
      <w:r>
        <w:rPr>
          <w:rStyle w:val="CharPartText"/>
        </w:rPr>
        <w:t>Mortgage actions</w:t>
      </w:r>
      <w:bookmarkEnd w:id="915"/>
    </w:p>
    <w:p>
      <w:pPr>
        <w:pStyle w:val="Footnoteheading"/>
        <w:ind w:left="890"/>
        <w:rPr>
          <w:snapToGrid w:val="0"/>
        </w:rPr>
      </w:pPr>
      <w:r>
        <w:rPr>
          <w:snapToGrid w:val="0"/>
        </w:rPr>
        <w:tab/>
        <w:t>[Heading inserted in Gazette 10 Jan 1975 p. 51.]</w:t>
      </w:r>
    </w:p>
    <w:p>
      <w:pPr>
        <w:pStyle w:val="Heading5"/>
        <w:rPr>
          <w:snapToGrid w:val="0"/>
        </w:rPr>
      </w:pPr>
      <w:bookmarkStart w:id="916" w:name="_Toc386715004"/>
      <w:r>
        <w:rPr>
          <w:rStyle w:val="CharSectno"/>
        </w:rPr>
        <w:t>1</w:t>
      </w:r>
      <w:r>
        <w:rPr>
          <w:snapToGrid w:val="0"/>
        </w:rPr>
        <w:t>.</w:t>
      </w:r>
      <w:r>
        <w:rPr>
          <w:snapToGrid w:val="0"/>
        </w:rPr>
        <w:tab/>
        <w:t>Application of this Order and terms used</w:t>
      </w:r>
      <w:bookmarkEnd w:id="916"/>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 or</w:t>
      </w:r>
    </w:p>
    <w:p>
      <w:pPr>
        <w:pStyle w:val="Indenta"/>
        <w:rPr>
          <w:snapToGrid w:val="0"/>
        </w:rPr>
      </w:pPr>
      <w:r>
        <w:rPr>
          <w:snapToGrid w:val="0"/>
        </w:rPr>
        <w:tab/>
        <w:t>(b)</w:t>
      </w:r>
      <w:r>
        <w:rPr>
          <w:snapToGrid w:val="0"/>
        </w:rPr>
        <w:tab/>
        <w:t>sale of the mortgaged property; or</w:t>
      </w:r>
    </w:p>
    <w:p>
      <w:pPr>
        <w:pStyle w:val="Indenta"/>
        <w:rPr>
          <w:snapToGrid w:val="0"/>
        </w:rPr>
      </w:pPr>
      <w:r>
        <w:rPr>
          <w:snapToGrid w:val="0"/>
        </w:rPr>
        <w:tab/>
        <w:t>(c)</w:t>
      </w:r>
      <w:r>
        <w:rPr>
          <w:snapToGrid w:val="0"/>
        </w:rPr>
        <w:tab/>
        <w:t>foreclosure; or</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 or</w:t>
      </w:r>
    </w:p>
    <w:p>
      <w:pPr>
        <w:pStyle w:val="Indenta"/>
        <w:rPr>
          <w:snapToGrid w:val="0"/>
        </w:rPr>
      </w:pPr>
      <w:r>
        <w:rPr>
          <w:snapToGrid w:val="0"/>
        </w:rPr>
        <w:tab/>
        <w:t>(e)</w:t>
      </w:r>
      <w:r>
        <w:rPr>
          <w:snapToGrid w:val="0"/>
        </w:rPr>
        <w:tab/>
        <w:t>redemption; or</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rStyle w:val="CharDefText"/>
        </w:rPr>
        <w:t>mortgage</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rStyle w:val="CharDefText"/>
        </w:rPr>
        <w:t>mortgage</w:t>
      </w:r>
      <w:r>
        <w:rPr>
          <w:snapToGrid w:val="0"/>
        </w:rPr>
        <w:t xml:space="preserve"> and </w:t>
      </w:r>
      <w:r>
        <w:rPr>
          <w:rStyle w:val="CharDefText"/>
        </w:rPr>
        <w:t>charge</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917" w:name="_Toc386715005"/>
      <w:r>
        <w:rPr>
          <w:rStyle w:val="CharSectno"/>
        </w:rPr>
        <w:t>2</w:t>
      </w:r>
      <w:r>
        <w:rPr>
          <w:snapToGrid w:val="0"/>
        </w:rPr>
        <w:t>.</w:t>
      </w:r>
      <w:r>
        <w:rPr>
          <w:snapToGrid w:val="0"/>
        </w:rPr>
        <w:tab/>
        <w:t>Claim for possession etc., no appearance by defendant</w:t>
      </w:r>
      <w:bookmarkEnd w:id="917"/>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 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 xml:space="preserve">A copy of any affidavit served under </w:t>
      </w:r>
      <w:r>
        <w:t>subrule</w:t>
      </w:r>
      <w:r>
        <w:rPr>
          <w:snapToGrid w:val="0"/>
        </w:rPr>
        <w:t xml:space="preserve"> (5) must be indorsed in accordance with </w:t>
      </w:r>
      <w:r>
        <w:t>subrule</w:t>
      </w:r>
      <w:r>
        <w:rPr>
          <w:snapToGrid w:val="0"/>
        </w:rPr>
        <w:t> (4).</w:t>
      </w:r>
    </w:p>
    <w:p>
      <w:pPr>
        <w:pStyle w:val="Subsection"/>
        <w:rPr>
          <w:snapToGrid w:val="0"/>
        </w:rPr>
      </w:pPr>
      <w:r>
        <w:rPr>
          <w:snapToGrid w:val="0"/>
        </w:rPr>
        <w:tab/>
        <w:t>(7)</w:t>
      </w:r>
      <w:r>
        <w:rPr>
          <w:snapToGrid w:val="0"/>
        </w:rPr>
        <w:tab/>
        <w:t xml:space="preserve">Service under </w:t>
      </w:r>
      <w:r>
        <w:t>subrule</w:t>
      </w:r>
      <w:r>
        <w:rPr>
          <w:snapToGrid w:val="0"/>
        </w:rPr>
        <w:t>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 xml:space="preserve">A certificate of the kind mentioned in </w:t>
      </w:r>
      <w:r>
        <w:t>subrule</w:t>
      </w:r>
      <w:r>
        <w:rPr>
          <w:snapToGrid w:val="0"/>
        </w:rPr>
        <w:t>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 xml:space="preserve">A copy of any exhibit to an affidavit need not accompany the copy of the affidavit served under </w:t>
      </w:r>
      <w:r>
        <w:t>subrule</w:t>
      </w:r>
      <w:r>
        <w:rPr>
          <w:snapToGrid w:val="0"/>
        </w:rPr>
        <w:t> (3) or (5).</w:t>
      </w:r>
    </w:p>
    <w:p>
      <w:pPr>
        <w:pStyle w:val="Subsection"/>
        <w:rPr>
          <w:snapToGrid w:val="0"/>
        </w:rPr>
      </w:pPr>
      <w:r>
        <w:rPr>
          <w:snapToGrid w:val="0"/>
        </w:rPr>
        <w:tab/>
        <w:t>(10)</w:t>
      </w:r>
      <w:r>
        <w:rPr>
          <w:snapToGrid w:val="0"/>
        </w:rPr>
        <w:tab/>
        <w:t xml:space="preserve">Where the plaintiff gives notice to the defendant under Order 3 rule 7 of his intention to proceed, service of the notice, and the manner in which it was effected, may be proved by a certificate signed as mentioned in </w:t>
      </w:r>
      <w:r>
        <w:t>subrules</w:t>
      </w:r>
      <w:r>
        <w:rPr>
          <w:snapToGrid w:val="0"/>
        </w:rPr>
        <w:t> (7) and (8).</w:t>
      </w:r>
    </w:p>
    <w:p>
      <w:pPr>
        <w:pStyle w:val="Footnotesection"/>
      </w:pPr>
      <w:r>
        <w:tab/>
        <w:t>[Rule 2 inserted in Gazette 10 Jan 1975 p. 52</w:t>
      </w:r>
      <w:r>
        <w:noBreakHyphen/>
        <w:t>3; amended in Gazette 5 Apr 1991 p. 1398; 28 Jun 2011 p. 2552</w:t>
      </w:r>
      <w:r>
        <w:noBreakHyphen/>
        <w:t xml:space="preserve">3.] </w:t>
      </w:r>
    </w:p>
    <w:p>
      <w:pPr>
        <w:pStyle w:val="Heading5"/>
        <w:rPr>
          <w:snapToGrid w:val="0"/>
        </w:rPr>
      </w:pPr>
      <w:bookmarkStart w:id="918" w:name="_Toc386715006"/>
      <w:r>
        <w:rPr>
          <w:rStyle w:val="CharSectno"/>
        </w:rPr>
        <w:t>3</w:t>
      </w:r>
      <w:r>
        <w:rPr>
          <w:snapToGrid w:val="0"/>
        </w:rPr>
        <w:t>.</w:t>
      </w:r>
      <w:r>
        <w:rPr>
          <w:snapToGrid w:val="0"/>
        </w:rPr>
        <w:tab/>
        <w:t>Claim for possession etc., affidavit in support of</w:t>
      </w:r>
      <w:bookmarkEnd w:id="918"/>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 and</w:t>
      </w:r>
    </w:p>
    <w:p>
      <w:pPr>
        <w:pStyle w:val="Indenta"/>
        <w:rPr>
          <w:snapToGrid w:val="0"/>
        </w:rPr>
      </w:pPr>
      <w:r>
        <w:rPr>
          <w:snapToGrid w:val="0"/>
        </w:rPr>
        <w:tab/>
        <w:t>(b)</w:t>
      </w:r>
      <w:r>
        <w:rPr>
          <w:snapToGrid w:val="0"/>
        </w:rPr>
        <w:tab/>
        <w:t>the amount of the repayments; and</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 xml:space="preserve">Where the plaintiff claims payment of moneys secured by the mortgage, the affidavit must prove that the money is due and payable and give the particulars mentioned in </w:t>
      </w:r>
      <w:r>
        <w:t>subrule</w:t>
      </w:r>
      <w:r>
        <w:rPr>
          <w:snapToGrid w:val="0"/>
        </w:rPr>
        <w:t>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amended in Gazette 28 Jun 2011 p. 2552.] </w:t>
      </w:r>
    </w:p>
    <w:p>
      <w:pPr>
        <w:pStyle w:val="Heading5"/>
        <w:rPr>
          <w:snapToGrid w:val="0"/>
        </w:rPr>
      </w:pPr>
      <w:bookmarkStart w:id="919" w:name="_Toc386715007"/>
      <w:r>
        <w:rPr>
          <w:rStyle w:val="CharSectno"/>
        </w:rPr>
        <w:t>4</w:t>
      </w:r>
      <w:r>
        <w:rPr>
          <w:snapToGrid w:val="0"/>
        </w:rPr>
        <w:t>.</w:t>
      </w:r>
      <w:r>
        <w:rPr>
          <w:snapToGrid w:val="0"/>
        </w:rPr>
        <w:tab/>
        <w:t>Action by writ, judgment in default in</w:t>
      </w:r>
      <w:bookmarkEnd w:id="919"/>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 72 rule 8, be served on the defendant.</w:t>
      </w:r>
    </w:p>
    <w:p>
      <w:pPr>
        <w:pStyle w:val="Subsection"/>
        <w:rPr>
          <w:snapToGrid w:val="0"/>
        </w:rPr>
      </w:pPr>
      <w:r>
        <w:rPr>
          <w:snapToGrid w:val="0"/>
        </w:rPr>
        <w:tab/>
        <w:t>(3)</w:t>
      </w:r>
      <w:r>
        <w:rPr>
          <w:snapToGrid w:val="0"/>
        </w:rPr>
        <w:tab/>
        <w:t xml:space="preserve">Where a summons for leave under this rule is issued, rule 2(3) to (10) shall apply in relation to the action subject to the modification that for references therein to the originating summons, and for the reference in </w:t>
      </w:r>
      <w:r>
        <w:t>subrule</w:t>
      </w:r>
      <w:r>
        <w:rPr>
          <w:snapToGrid w:val="0"/>
        </w:rPr>
        <w:t>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 xml:space="preserve">[Rule 4 inserted in Gazette 10 Jan 1975 p. 54; amended in Gazette 28 Jun 2011 p. 2552.] </w:t>
      </w:r>
    </w:p>
    <w:p>
      <w:pPr>
        <w:pStyle w:val="Heading5"/>
        <w:rPr>
          <w:snapToGrid w:val="0"/>
        </w:rPr>
      </w:pPr>
      <w:bookmarkStart w:id="920" w:name="_Toc386715008"/>
      <w:r>
        <w:rPr>
          <w:rStyle w:val="CharSectno"/>
        </w:rPr>
        <w:t>5</w:t>
      </w:r>
      <w:r>
        <w:rPr>
          <w:snapToGrid w:val="0"/>
        </w:rPr>
        <w:t>.</w:t>
      </w:r>
      <w:r>
        <w:rPr>
          <w:snapToGrid w:val="0"/>
        </w:rPr>
        <w:tab/>
        <w:t>Foreclosure in redemption action</w:t>
      </w:r>
      <w:bookmarkEnd w:id="920"/>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bookmarkStart w:id="921" w:name="RuleErr_97"/>
      <w:r>
        <w:t>[Orders 63, 63A and 64 deleted in Gazette 29 Apr 2005 p. 1793.]</w:t>
      </w:r>
    </w:p>
    <w:p>
      <w:pPr>
        <w:pStyle w:val="Heading2"/>
      </w:pPr>
      <w:bookmarkStart w:id="922" w:name="_Toc386715009"/>
      <w:bookmarkEnd w:id="921"/>
      <w:r>
        <w:rPr>
          <w:rStyle w:val="CharPartNo"/>
        </w:rPr>
        <w:t>Order 65</w:t>
      </w:r>
      <w:r>
        <w:rPr>
          <w:b w:val="0"/>
        </w:rPr>
        <w:t> </w:t>
      </w:r>
      <w:r>
        <w:t>—</w:t>
      </w:r>
      <w:r>
        <w:rPr>
          <w:b w:val="0"/>
        </w:rPr>
        <w:t> </w:t>
      </w:r>
      <w:r>
        <w:rPr>
          <w:rStyle w:val="CharPartText"/>
        </w:rPr>
        <w:t>Appeals to the General Division</w:t>
      </w:r>
      <w:bookmarkEnd w:id="922"/>
    </w:p>
    <w:p>
      <w:pPr>
        <w:pStyle w:val="Footnoteheading"/>
      </w:pPr>
      <w:r>
        <w:tab/>
        <w:t>[Heading inserted in Gazette 21 Feb 2007 p. 564.]</w:t>
      </w:r>
    </w:p>
    <w:p>
      <w:pPr>
        <w:pStyle w:val="Heading3"/>
      </w:pPr>
      <w:bookmarkStart w:id="923" w:name="_Toc386715010"/>
      <w:r>
        <w:rPr>
          <w:rStyle w:val="CharDivNo"/>
        </w:rPr>
        <w:t>Division 1</w:t>
      </w:r>
      <w:r>
        <w:t> — </w:t>
      </w:r>
      <w:r>
        <w:rPr>
          <w:rStyle w:val="CharDivText"/>
        </w:rPr>
        <w:t>Preliminary matters</w:t>
      </w:r>
      <w:bookmarkEnd w:id="923"/>
    </w:p>
    <w:p>
      <w:pPr>
        <w:pStyle w:val="Footnoteheading"/>
      </w:pPr>
      <w:r>
        <w:tab/>
        <w:t>[Heading inserted in Gazette 21 Feb 2007 p. 564.]</w:t>
      </w:r>
    </w:p>
    <w:p>
      <w:pPr>
        <w:pStyle w:val="Heading5"/>
      </w:pPr>
      <w:bookmarkStart w:id="924" w:name="_Toc386715011"/>
      <w:r>
        <w:rPr>
          <w:rStyle w:val="CharSectno"/>
        </w:rPr>
        <w:t>1</w:t>
      </w:r>
      <w:r>
        <w:t>.</w:t>
      </w:r>
      <w:r>
        <w:tab/>
        <w:t>Terms used</w:t>
      </w:r>
      <w:bookmarkEnd w:id="924"/>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925" w:name="_Toc386715012"/>
      <w:r>
        <w:rPr>
          <w:rStyle w:val="CharSectno"/>
        </w:rPr>
        <w:t>2</w:t>
      </w:r>
      <w:r>
        <w:t>.</w:t>
      </w:r>
      <w:r>
        <w:tab/>
        <w:t>Application of this Order</w:t>
      </w:r>
      <w:bookmarkEnd w:id="925"/>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in Gazette 21 Feb 2007 p. 565.]</w:t>
      </w:r>
    </w:p>
    <w:p>
      <w:pPr>
        <w:pStyle w:val="Heading3"/>
      </w:pPr>
      <w:bookmarkStart w:id="926" w:name="_Toc386715013"/>
      <w:r>
        <w:rPr>
          <w:rStyle w:val="CharDivNo"/>
        </w:rPr>
        <w:t>Division 2</w:t>
      </w:r>
      <w:r>
        <w:t> — </w:t>
      </w:r>
      <w:r>
        <w:rPr>
          <w:rStyle w:val="CharDivText"/>
        </w:rPr>
        <w:t>General matters</w:t>
      </w:r>
      <w:bookmarkEnd w:id="926"/>
    </w:p>
    <w:p>
      <w:pPr>
        <w:pStyle w:val="Footnoteheading"/>
      </w:pPr>
      <w:r>
        <w:tab/>
        <w:t>[Heading inserted in Gazette 21 Feb 2007 p. 565.]</w:t>
      </w:r>
    </w:p>
    <w:p>
      <w:pPr>
        <w:pStyle w:val="Heading5"/>
      </w:pPr>
      <w:bookmarkStart w:id="927" w:name="_Toc386715014"/>
      <w:r>
        <w:rPr>
          <w:rStyle w:val="CharSectno"/>
        </w:rPr>
        <w:t>3</w:t>
      </w:r>
      <w:r>
        <w:t>.</w:t>
      </w:r>
      <w:r>
        <w:tab/>
        <w:t>Hearings by telephone</w:t>
      </w:r>
      <w:bookmarkEnd w:id="927"/>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in Gazette 21 Feb 2007 p. 565</w:t>
      </w:r>
      <w:r>
        <w:noBreakHyphen/>
        <w:t>6.]</w:t>
      </w:r>
    </w:p>
    <w:p>
      <w:pPr>
        <w:pStyle w:val="Heading5"/>
      </w:pPr>
      <w:bookmarkStart w:id="928" w:name="_Toc386715015"/>
      <w:r>
        <w:rPr>
          <w:rStyle w:val="CharSectno"/>
        </w:rPr>
        <w:t>4</w:t>
      </w:r>
      <w:r>
        <w:t>.</w:t>
      </w:r>
      <w:r>
        <w:tab/>
        <w:t>Judge’s general jurisdiction</w:t>
      </w:r>
      <w:bookmarkEnd w:id="928"/>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in Gazette 21 Feb 2007 p. 566; amended in Gazette 22 Feb 2008 p. 640.]</w:t>
      </w:r>
    </w:p>
    <w:p>
      <w:pPr>
        <w:pStyle w:val="Heading5"/>
      </w:pPr>
      <w:bookmarkStart w:id="929" w:name="_Toc386715016"/>
      <w:r>
        <w:rPr>
          <w:rStyle w:val="CharSectno"/>
        </w:rPr>
        <w:t>5</w:t>
      </w:r>
      <w:r>
        <w:t>.</w:t>
      </w:r>
      <w:r>
        <w:tab/>
        <w:t>Non</w:t>
      </w:r>
      <w:r>
        <w:noBreakHyphen/>
        <w:t>attendance by party, consequences of</w:t>
      </w:r>
      <w:bookmarkEnd w:id="929"/>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in Gazette 21 Feb 2007 p. 567.]</w:t>
      </w:r>
    </w:p>
    <w:p>
      <w:pPr>
        <w:pStyle w:val="Heading5"/>
      </w:pPr>
      <w:bookmarkStart w:id="930" w:name="_Toc386715017"/>
      <w:r>
        <w:rPr>
          <w:rStyle w:val="CharSectno"/>
        </w:rPr>
        <w:t>6</w:t>
      </w:r>
      <w:r>
        <w:t>.</w:t>
      </w:r>
      <w:r>
        <w:tab/>
        <w:t>Decisions made in absence of party</w:t>
      </w:r>
      <w:bookmarkEnd w:id="930"/>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in Gazette 21 Feb 2007 p. 567.]</w:t>
      </w:r>
    </w:p>
    <w:p>
      <w:pPr>
        <w:pStyle w:val="Heading5"/>
      </w:pPr>
      <w:bookmarkStart w:id="931" w:name="_Toc386715018"/>
      <w:r>
        <w:rPr>
          <w:rStyle w:val="CharSectno"/>
        </w:rPr>
        <w:t>7</w:t>
      </w:r>
      <w:r>
        <w:t>.</w:t>
      </w:r>
      <w:r>
        <w:tab/>
        <w:t>Decisions made on the papers</w:t>
      </w:r>
      <w:bookmarkEnd w:id="931"/>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in Gazette 21 Feb 2007 p. 567.]</w:t>
      </w:r>
    </w:p>
    <w:p>
      <w:pPr>
        <w:pStyle w:val="Heading3"/>
      </w:pPr>
      <w:bookmarkStart w:id="932" w:name="_Toc386715019"/>
      <w:r>
        <w:rPr>
          <w:rStyle w:val="CharDivNo"/>
        </w:rPr>
        <w:t>Division 3</w:t>
      </w:r>
      <w:r>
        <w:t> — </w:t>
      </w:r>
      <w:r>
        <w:rPr>
          <w:rStyle w:val="CharDivText"/>
        </w:rPr>
        <w:t>Procedure on appeals</w:t>
      </w:r>
      <w:bookmarkEnd w:id="932"/>
    </w:p>
    <w:p>
      <w:pPr>
        <w:pStyle w:val="Footnoteheading"/>
      </w:pPr>
      <w:r>
        <w:tab/>
        <w:t>[Heading inserted in Gazette 21 Feb 2007 p. 568.]</w:t>
      </w:r>
    </w:p>
    <w:p>
      <w:pPr>
        <w:pStyle w:val="Heading5"/>
      </w:pPr>
      <w:bookmarkStart w:id="933" w:name="_Toc386715020"/>
      <w:r>
        <w:rPr>
          <w:rStyle w:val="CharSectno"/>
        </w:rPr>
        <w:t>8</w:t>
      </w:r>
      <w:r>
        <w:t>.</w:t>
      </w:r>
      <w:r>
        <w:tab/>
        <w:t>Nature of appeals</w:t>
      </w:r>
      <w:bookmarkEnd w:id="933"/>
    </w:p>
    <w:p>
      <w:pPr>
        <w:pStyle w:val="Subsection"/>
      </w:pPr>
      <w:r>
        <w:tab/>
      </w:r>
      <w:r>
        <w:tab/>
        <w:t>An appeal will be by way of rehearing unless another written law provides otherwise.</w:t>
      </w:r>
    </w:p>
    <w:p>
      <w:pPr>
        <w:pStyle w:val="Footnotesection"/>
      </w:pPr>
      <w:r>
        <w:tab/>
        <w:t>[Rule 8 inserted in Gazette 21 Feb 2007 p. 568.]</w:t>
      </w:r>
    </w:p>
    <w:p>
      <w:pPr>
        <w:pStyle w:val="Heading5"/>
      </w:pPr>
      <w:bookmarkStart w:id="934" w:name="_Toc386715021"/>
      <w:r>
        <w:rPr>
          <w:rStyle w:val="CharSectno"/>
        </w:rPr>
        <w:t>9</w:t>
      </w:r>
      <w:r>
        <w:t>.</w:t>
      </w:r>
      <w:r>
        <w:tab/>
        <w:t>Time for appealing</w:t>
      </w:r>
      <w:bookmarkEnd w:id="934"/>
    </w:p>
    <w:p>
      <w:pPr>
        <w:pStyle w:val="Subsection"/>
      </w:pPr>
      <w:r>
        <w:tab/>
      </w:r>
      <w:r>
        <w:tab/>
        <w:t>An appeal against a decision must be commenced within 21 days after the date of the decision.</w:t>
      </w:r>
    </w:p>
    <w:p>
      <w:pPr>
        <w:pStyle w:val="Footnotesection"/>
      </w:pPr>
      <w:r>
        <w:tab/>
        <w:t>[Rule 9 inserted in Gazette 21 Feb 2007 p. 568.]</w:t>
      </w:r>
    </w:p>
    <w:p>
      <w:pPr>
        <w:pStyle w:val="Heading5"/>
      </w:pPr>
      <w:bookmarkStart w:id="935" w:name="_Toc386715022"/>
      <w:r>
        <w:rPr>
          <w:rStyle w:val="CharSectno"/>
        </w:rPr>
        <w:t>10</w:t>
      </w:r>
      <w:r>
        <w:t>.</w:t>
      </w:r>
      <w:r>
        <w:tab/>
        <w:t>Appeal, how to commence</w:t>
      </w:r>
      <w:bookmarkEnd w:id="935"/>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in Gazette 21 Feb 2007 p. 568</w:t>
      </w:r>
      <w:r>
        <w:noBreakHyphen/>
        <w:t>9.]</w:t>
      </w:r>
    </w:p>
    <w:p>
      <w:pPr>
        <w:pStyle w:val="Heading5"/>
      </w:pPr>
      <w:bookmarkStart w:id="936" w:name="_Toc386715023"/>
      <w:r>
        <w:rPr>
          <w:rStyle w:val="CharSectno"/>
        </w:rPr>
        <w:t>11</w:t>
      </w:r>
      <w:r>
        <w:t>.</w:t>
      </w:r>
      <w:r>
        <w:tab/>
        <w:t>Primary court to be notified and to supply records</w:t>
      </w:r>
      <w:bookmarkEnd w:id="936"/>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in Gazette 21 Feb 2007 p. 569.]</w:t>
      </w:r>
    </w:p>
    <w:p>
      <w:pPr>
        <w:pStyle w:val="Heading5"/>
      </w:pPr>
      <w:bookmarkStart w:id="937" w:name="_Toc386715024"/>
      <w:r>
        <w:rPr>
          <w:rStyle w:val="CharSectno"/>
        </w:rPr>
        <w:t>12</w:t>
      </w:r>
      <w:r>
        <w:t>.</w:t>
      </w:r>
      <w:r>
        <w:tab/>
        <w:t>Respondent’s options</w:t>
      </w:r>
      <w:bookmarkEnd w:id="937"/>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in Gazette 21 Feb 2007 p. 569.]</w:t>
      </w:r>
    </w:p>
    <w:p>
      <w:pPr>
        <w:pStyle w:val="Heading5"/>
      </w:pPr>
      <w:bookmarkStart w:id="938" w:name="_Toc386715025"/>
      <w:r>
        <w:rPr>
          <w:rStyle w:val="CharSectno"/>
        </w:rPr>
        <w:t>13</w:t>
      </w:r>
      <w:r>
        <w:t>.</w:t>
      </w:r>
      <w:r>
        <w:tab/>
        <w:t>Interim order, applying for</w:t>
      </w:r>
      <w:bookmarkEnd w:id="938"/>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in Gazette 21 Feb 2007 p. 570.]</w:t>
      </w:r>
    </w:p>
    <w:p>
      <w:pPr>
        <w:pStyle w:val="Heading5"/>
      </w:pPr>
      <w:bookmarkStart w:id="939" w:name="_Toc386715026"/>
      <w:r>
        <w:rPr>
          <w:rStyle w:val="CharSectno"/>
        </w:rPr>
        <w:t>14</w:t>
      </w:r>
      <w:r>
        <w:t>.</w:t>
      </w:r>
      <w:r>
        <w:tab/>
        <w:t>Urgent appeal order, nature of</w:t>
      </w:r>
      <w:bookmarkEnd w:id="939"/>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in Gazette 21 Feb 2007 p. 570.]</w:t>
      </w:r>
    </w:p>
    <w:p>
      <w:pPr>
        <w:pStyle w:val="Heading5"/>
      </w:pPr>
      <w:bookmarkStart w:id="940" w:name="_Toc386715027"/>
      <w:r>
        <w:rPr>
          <w:rStyle w:val="CharSectno"/>
        </w:rPr>
        <w:t>15</w:t>
      </w:r>
      <w:r>
        <w:t>.</w:t>
      </w:r>
      <w:r>
        <w:tab/>
        <w:t>Consenting to orders</w:t>
      </w:r>
      <w:bookmarkEnd w:id="940"/>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in Gazette 21 Feb 2007 p. 570.]</w:t>
      </w:r>
    </w:p>
    <w:p>
      <w:pPr>
        <w:pStyle w:val="Heading5"/>
      </w:pPr>
      <w:bookmarkStart w:id="941" w:name="_Toc386715028"/>
      <w:r>
        <w:rPr>
          <w:rStyle w:val="CharSectno"/>
        </w:rPr>
        <w:t>16</w:t>
      </w:r>
      <w:r>
        <w:t>.</w:t>
      </w:r>
      <w:r>
        <w:tab/>
        <w:t>Appeal books not needed unless ordered</w:t>
      </w:r>
      <w:bookmarkEnd w:id="941"/>
    </w:p>
    <w:p>
      <w:pPr>
        <w:pStyle w:val="Subsection"/>
      </w:pPr>
      <w:r>
        <w:tab/>
      </w:r>
      <w:r>
        <w:tab/>
        <w:t>An appeal book containing the documents needed to decide the appeal is not required unless it has been ordered under rule 4.</w:t>
      </w:r>
    </w:p>
    <w:p>
      <w:pPr>
        <w:pStyle w:val="Footnotesection"/>
      </w:pPr>
      <w:r>
        <w:tab/>
        <w:t>[Rule 16 inserted in Gazette 21 Feb 2007 p. 570.]</w:t>
      </w:r>
    </w:p>
    <w:p>
      <w:pPr>
        <w:pStyle w:val="Heading3"/>
      </w:pPr>
      <w:bookmarkStart w:id="942" w:name="_Toc386715029"/>
      <w:r>
        <w:rPr>
          <w:rStyle w:val="CharDivNo"/>
        </w:rPr>
        <w:t>Division 4</w:t>
      </w:r>
      <w:r>
        <w:t> — </w:t>
      </w:r>
      <w:r>
        <w:rPr>
          <w:rStyle w:val="CharDivText"/>
        </w:rPr>
        <w:t>Concluding an appeal</w:t>
      </w:r>
      <w:bookmarkEnd w:id="942"/>
    </w:p>
    <w:p>
      <w:pPr>
        <w:pStyle w:val="Footnoteheading"/>
      </w:pPr>
      <w:r>
        <w:tab/>
        <w:t>[Heading inserted in Gazette 21 Feb 2007 p. 570.]</w:t>
      </w:r>
    </w:p>
    <w:p>
      <w:pPr>
        <w:pStyle w:val="Heading5"/>
        <w:spacing w:before="180"/>
      </w:pPr>
      <w:bookmarkStart w:id="943" w:name="_Toc386715030"/>
      <w:r>
        <w:rPr>
          <w:rStyle w:val="CharSectno"/>
        </w:rPr>
        <w:t>17</w:t>
      </w:r>
      <w:r>
        <w:t>.</w:t>
      </w:r>
      <w:r>
        <w:tab/>
        <w:t>Discontinuing an appeal</w:t>
      </w:r>
      <w:bookmarkEnd w:id="943"/>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in Gazette 21 Feb 2007 p. 570</w:t>
      </w:r>
      <w:r>
        <w:noBreakHyphen/>
        <w:t>1.]</w:t>
      </w:r>
    </w:p>
    <w:p>
      <w:pPr>
        <w:pStyle w:val="Heading5"/>
      </w:pPr>
      <w:bookmarkStart w:id="944" w:name="_Toc386715031"/>
      <w:r>
        <w:rPr>
          <w:rStyle w:val="CharSectno"/>
        </w:rPr>
        <w:t>18</w:t>
      </w:r>
      <w:r>
        <w:t>.</w:t>
      </w:r>
      <w:r>
        <w:tab/>
        <w:t>Settling an appeal</w:t>
      </w:r>
      <w:bookmarkEnd w:id="944"/>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in Gazette 21 Feb 2007 p. 571; amended in Gazette 28 Jun 2011 p. 2551.]</w:t>
      </w:r>
    </w:p>
    <w:p>
      <w:pPr>
        <w:pStyle w:val="Heading5"/>
      </w:pPr>
      <w:bookmarkStart w:id="945" w:name="_Toc386715032"/>
      <w:r>
        <w:rPr>
          <w:rStyle w:val="CharSectno"/>
        </w:rPr>
        <w:t>19</w:t>
      </w:r>
      <w:r>
        <w:t>.</w:t>
      </w:r>
      <w:r>
        <w:tab/>
        <w:t>Return of exhibits</w:t>
      </w:r>
      <w:bookmarkEnd w:id="945"/>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bookmarkStart w:id="946" w:name="RuleErr_98"/>
      <w:r>
        <w:t>[Orders 65A and 65B deleted in Gazette 29 Apr 2005 p. 1800.]</w:t>
      </w:r>
    </w:p>
    <w:p>
      <w:pPr>
        <w:pStyle w:val="Heading2"/>
      </w:pPr>
      <w:bookmarkStart w:id="947" w:name="_Toc386715033"/>
      <w:bookmarkEnd w:id="946"/>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947"/>
    </w:p>
    <w:p>
      <w:pPr>
        <w:pStyle w:val="Footnoteheading"/>
      </w:pPr>
      <w:r>
        <w:tab/>
        <w:t xml:space="preserve">[Heading inserted in Gazette 22 Feb 2008 p. 640.] </w:t>
      </w:r>
    </w:p>
    <w:p>
      <w:pPr>
        <w:pStyle w:val="Heading5"/>
      </w:pPr>
      <w:bookmarkStart w:id="948" w:name="_Toc386715034"/>
      <w:r>
        <w:rPr>
          <w:rStyle w:val="CharSectno"/>
        </w:rPr>
        <w:t>1</w:t>
      </w:r>
      <w:r>
        <w:t>.</w:t>
      </w:r>
      <w:r>
        <w:tab/>
        <w:t>Term used: Electoral Commissioner</w:t>
      </w:r>
      <w:bookmarkEnd w:id="948"/>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949" w:name="_Toc386715035"/>
      <w:r>
        <w:rPr>
          <w:rStyle w:val="CharSectno"/>
        </w:rPr>
        <w:t>2</w:t>
      </w:r>
      <w:r>
        <w:t>.</w:t>
      </w:r>
      <w:r>
        <w:tab/>
        <w:t>Application of this Order</w:t>
      </w:r>
      <w:bookmarkEnd w:id="949"/>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950" w:name="_Toc386715036"/>
      <w:r>
        <w:rPr>
          <w:rStyle w:val="CharSectno"/>
        </w:rPr>
        <w:t>3</w:t>
      </w:r>
      <w:r>
        <w:t>.</w:t>
      </w:r>
      <w:r>
        <w:tab/>
        <w:t>Application for review</w:t>
      </w:r>
      <w:bookmarkEnd w:id="950"/>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951" w:name="_Toc386715037"/>
      <w:r>
        <w:rPr>
          <w:rStyle w:val="CharSectno"/>
        </w:rPr>
        <w:t>4</w:t>
      </w:r>
      <w:r>
        <w:t>.</w:t>
      </w:r>
      <w:r>
        <w:tab/>
        <w:t>Title of proceedings</w:t>
      </w:r>
      <w:bookmarkEnd w:id="951"/>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952" w:name="_Toc386715038"/>
      <w:r>
        <w:rPr>
          <w:rStyle w:val="CharSectno"/>
        </w:rPr>
        <w:t>5</w:t>
      </w:r>
      <w:r>
        <w:t>.</w:t>
      </w:r>
      <w:r>
        <w:tab/>
        <w:t>Hearing the review</w:t>
      </w:r>
      <w:bookmarkEnd w:id="952"/>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953" w:name="_Toc386715039"/>
      <w:r>
        <w:rPr>
          <w:rStyle w:val="CharSectno"/>
        </w:rPr>
        <w:t>6</w:t>
      </w:r>
      <w:r>
        <w:t>.</w:t>
      </w:r>
      <w:r>
        <w:tab/>
        <w:t>Date of hearing</w:t>
      </w:r>
      <w:bookmarkEnd w:id="953"/>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954" w:name="_Toc386715040"/>
      <w:r>
        <w:rPr>
          <w:rStyle w:val="CharSectno"/>
        </w:rPr>
        <w:t>7</w:t>
      </w:r>
      <w:r>
        <w:t>.</w:t>
      </w:r>
      <w:r>
        <w:tab/>
        <w:t>Review book</w:t>
      </w:r>
      <w:bookmarkEnd w:id="954"/>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955" w:name="_Toc386715041"/>
      <w:r>
        <w:rPr>
          <w:rStyle w:val="CharSectno"/>
        </w:rPr>
        <w:t>8</w:t>
      </w:r>
      <w:r>
        <w:t>.</w:t>
      </w:r>
      <w:r>
        <w:tab/>
        <w:t>Applicant limited to grounds in originating motion</w:t>
      </w:r>
      <w:bookmarkEnd w:id="955"/>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956" w:name="_Toc386715042"/>
      <w:r>
        <w:rPr>
          <w:rStyle w:val="CharSectno"/>
        </w:rPr>
        <w:t>9</w:t>
      </w:r>
      <w:r>
        <w:t>.</w:t>
      </w:r>
      <w:r>
        <w:tab/>
        <w:t>Right to be heard in opposition</w:t>
      </w:r>
      <w:bookmarkEnd w:id="956"/>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957" w:name="_Toc386715043"/>
      <w:r>
        <w:rPr>
          <w:rStyle w:val="CharSectno"/>
        </w:rPr>
        <w:t>10</w:t>
      </w:r>
      <w:r>
        <w:t>.</w:t>
      </w:r>
      <w:r>
        <w:tab/>
        <w:t>Additional affidavits, determination of issue etc.</w:t>
      </w:r>
      <w:bookmarkEnd w:id="957"/>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958" w:name="_Toc386715044"/>
      <w:r>
        <w:rPr>
          <w:rStyle w:val="CharSectno"/>
        </w:rPr>
        <w:t>11</w:t>
      </w:r>
      <w:r>
        <w:t>.</w:t>
      </w:r>
      <w:r>
        <w:tab/>
        <w:t>Order as to result of review</w:t>
      </w:r>
      <w:bookmarkEnd w:id="958"/>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959" w:name="_Toc386715045"/>
      <w:r>
        <w:rPr>
          <w:rStyle w:val="CharSectno"/>
        </w:rPr>
        <w:t>12</w:t>
      </w:r>
      <w:r>
        <w:t>.</w:t>
      </w:r>
      <w:r>
        <w:tab/>
        <w:t>Application of rules of court</w:t>
      </w:r>
      <w:bookmarkEnd w:id="959"/>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960" w:name="_Toc386715046"/>
      <w:r>
        <w:rPr>
          <w:rStyle w:val="CharPartNo"/>
        </w:rPr>
        <w:t>Order 66</w:t>
      </w:r>
      <w:r>
        <w:t> — </w:t>
      </w:r>
      <w:r>
        <w:rPr>
          <w:rStyle w:val="CharPartText"/>
        </w:rPr>
        <w:t>Costs</w:t>
      </w:r>
      <w:bookmarkEnd w:id="960"/>
    </w:p>
    <w:p>
      <w:pPr>
        <w:pStyle w:val="Heading3"/>
      </w:pPr>
      <w:bookmarkStart w:id="961" w:name="_Toc386715047"/>
      <w:r>
        <w:rPr>
          <w:rStyle w:val="CharDivNo"/>
        </w:rPr>
        <w:t>Division 1</w:t>
      </w:r>
      <w:r>
        <w:t> — </w:t>
      </w:r>
      <w:r>
        <w:rPr>
          <w:rStyle w:val="CharDivText"/>
        </w:rPr>
        <w:t>General</w:t>
      </w:r>
      <w:bookmarkEnd w:id="961"/>
    </w:p>
    <w:p>
      <w:pPr>
        <w:pStyle w:val="Footnoteheading"/>
      </w:pPr>
      <w:r>
        <w:tab/>
        <w:t xml:space="preserve">[Heading inserted in Gazette 22 Feb 2008 p. 640.] </w:t>
      </w:r>
    </w:p>
    <w:p>
      <w:pPr>
        <w:pStyle w:val="Heading5"/>
        <w:rPr>
          <w:snapToGrid w:val="0"/>
        </w:rPr>
      </w:pPr>
      <w:bookmarkStart w:id="962" w:name="_Toc386715048"/>
      <w:r>
        <w:rPr>
          <w:rStyle w:val="CharSectno"/>
        </w:rPr>
        <w:t>1</w:t>
      </w:r>
      <w:r>
        <w:rPr>
          <w:snapToGrid w:val="0"/>
        </w:rPr>
        <w:t>.</w:t>
      </w:r>
      <w:r>
        <w:rPr>
          <w:snapToGrid w:val="0"/>
        </w:rPr>
        <w:tab/>
        <w:t>General rules as to costs</w:t>
      </w:r>
      <w:bookmarkEnd w:id="962"/>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bookmarkStart w:id="963" w:name="RuleErr_99"/>
      <w:r>
        <w:rPr>
          <w:i/>
          <w:snapToGrid w:val="0"/>
        </w:rPr>
        <w:t>lis</w:t>
      </w:r>
      <w:bookmarkEnd w:id="963"/>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bookmarkStart w:id="964" w:name="RuleErr_100"/>
      <w:r>
        <w:rPr>
          <w:i/>
          <w:snapToGrid w:val="0"/>
        </w:rPr>
        <w:t>lis</w:t>
      </w:r>
      <w:bookmarkEnd w:id="964"/>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965" w:name="_Toc386715049"/>
      <w:r>
        <w:rPr>
          <w:rStyle w:val="CharSectno"/>
        </w:rPr>
        <w:t>2</w:t>
      </w:r>
      <w:r>
        <w:rPr>
          <w:snapToGrid w:val="0"/>
        </w:rPr>
        <w:t>.</w:t>
      </w:r>
      <w:r>
        <w:rPr>
          <w:snapToGrid w:val="0"/>
        </w:rPr>
        <w:tab/>
        <w:t>Costs where several causes of action, defendants etc.</w:t>
      </w:r>
      <w:bookmarkEnd w:id="965"/>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966" w:name="_Toc386715050"/>
      <w:r>
        <w:rPr>
          <w:rStyle w:val="CharSectno"/>
        </w:rPr>
        <w:t>3</w:t>
      </w:r>
      <w:r>
        <w:rPr>
          <w:snapToGrid w:val="0"/>
        </w:rPr>
        <w:t>.</w:t>
      </w:r>
      <w:r>
        <w:rPr>
          <w:snapToGrid w:val="0"/>
        </w:rPr>
        <w:tab/>
        <w:t>Costs of amendment without leave or where facts or documents not admitted</w:t>
      </w:r>
      <w:bookmarkEnd w:id="966"/>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967" w:name="_Toc386715051"/>
      <w:r>
        <w:rPr>
          <w:rStyle w:val="CharSectno"/>
        </w:rPr>
        <w:t>4</w:t>
      </w:r>
      <w:r>
        <w:rPr>
          <w:snapToGrid w:val="0"/>
        </w:rPr>
        <w:t>.</w:t>
      </w:r>
      <w:r>
        <w:rPr>
          <w:snapToGrid w:val="0"/>
        </w:rPr>
        <w:tab/>
        <w:t>Action as to property, ordering costs out of property</w:t>
      </w:r>
      <w:bookmarkEnd w:id="967"/>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968" w:name="_Toc386715052"/>
      <w:r>
        <w:rPr>
          <w:rStyle w:val="CharSectno"/>
        </w:rPr>
        <w:t>5</w:t>
      </w:r>
      <w:r>
        <w:rPr>
          <w:snapToGrid w:val="0"/>
        </w:rPr>
        <w:t>.</w:t>
      </w:r>
      <w:r>
        <w:rPr>
          <w:snapToGrid w:val="0"/>
        </w:rPr>
        <w:tab/>
        <w:t>Lawyer may be ordered to pay costs etc.</w:t>
      </w:r>
      <w:bookmarkEnd w:id="968"/>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969" w:name="_Toc386715053"/>
      <w:r>
        <w:rPr>
          <w:rStyle w:val="CharSectno"/>
        </w:rPr>
        <w:t>6</w:t>
      </w:r>
      <w:r>
        <w:rPr>
          <w:snapToGrid w:val="0"/>
        </w:rPr>
        <w:t>.</w:t>
      </w:r>
      <w:r>
        <w:rPr>
          <w:snapToGrid w:val="0"/>
        </w:rPr>
        <w:tab/>
        <w:t xml:space="preserve">Solicitor guardian </w:t>
      </w:r>
      <w:bookmarkStart w:id="970" w:name="RuleErr_101"/>
      <w:r>
        <w:rPr>
          <w:i/>
          <w:snapToGrid w:val="0"/>
        </w:rPr>
        <w:t>ad litem</w:t>
      </w:r>
      <w:bookmarkEnd w:id="970"/>
      <w:r>
        <w:rPr>
          <w:snapToGrid w:val="0"/>
        </w:rPr>
        <w:t>, costs of</w:t>
      </w:r>
      <w:bookmarkEnd w:id="969"/>
    </w:p>
    <w:p>
      <w:pPr>
        <w:pStyle w:val="Subsection"/>
        <w:rPr>
          <w:snapToGrid w:val="0"/>
        </w:rPr>
      </w:pPr>
      <w:r>
        <w:rPr>
          <w:snapToGrid w:val="0"/>
        </w:rPr>
        <w:tab/>
        <w:t>(1)</w:t>
      </w:r>
      <w:r>
        <w:rPr>
          <w:snapToGrid w:val="0"/>
        </w:rPr>
        <w:tab/>
        <w:t xml:space="preserve">Where the Court appoints a solicitor to be guardian </w:t>
      </w:r>
      <w:bookmarkStart w:id="971" w:name="RuleErr_102"/>
      <w:r>
        <w:rPr>
          <w:i/>
          <w:snapToGrid w:val="0"/>
        </w:rPr>
        <w:t>ad litem</w:t>
      </w:r>
      <w:bookmarkEnd w:id="971"/>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bookmarkStart w:id="972" w:name="RuleErr_103"/>
      <w:r>
        <w:rPr>
          <w:i/>
          <w:snapToGrid w:val="0"/>
        </w:rPr>
        <w:t>ad litem</w:t>
      </w:r>
      <w:bookmarkEnd w:id="972"/>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973" w:name="_Toc386715054"/>
      <w:r>
        <w:rPr>
          <w:rStyle w:val="CharSectno"/>
        </w:rPr>
        <w:t>7</w:t>
      </w:r>
      <w:r>
        <w:rPr>
          <w:snapToGrid w:val="0"/>
        </w:rPr>
        <w:t>.</w:t>
      </w:r>
      <w:r>
        <w:rPr>
          <w:snapToGrid w:val="0"/>
        </w:rPr>
        <w:tab/>
        <w:t>Set</w:t>
      </w:r>
      <w:r>
        <w:rPr>
          <w:snapToGrid w:val="0"/>
        </w:rPr>
        <w:noBreakHyphen/>
        <w:t>off may be allowed despite solicitor’s lien</w:t>
      </w:r>
      <w:bookmarkEnd w:id="973"/>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974" w:name="_Toc386715055"/>
      <w:r>
        <w:rPr>
          <w:rStyle w:val="CharSectno"/>
        </w:rPr>
        <w:t>8</w:t>
      </w:r>
      <w:r>
        <w:rPr>
          <w:snapToGrid w:val="0"/>
        </w:rPr>
        <w:t>.</w:t>
      </w:r>
      <w:r>
        <w:rPr>
          <w:snapToGrid w:val="0"/>
        </w:rPr>
        <w:tab/>
        <w:t>State solicitors, costs of</w:t>
      </w:r>
      <w:bookmarkEnd w:id="974"/>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975" w:name="_Toc386715056"/>
      <w:r>
        <w:rPr>
          <w:rStyle w:val="CharSectno"/>
        </w:rPr>
        <w:t>8A</w:t>
      </w:r>
      <w:r>
        <w:t>.</w:t>
      </w:r>
      <w:r>
        <w:tab/>
        <w:t>Lawyer acting pro bono, costs in case of</w:t>
      </w:r>
      <w:bookmarkEnd w:id="975"/>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976" w:name="_Toc386715057"/>
      <w:r>
        <w:rPr>
          <w:rStyle w:val="CharSectno"/>
        </w:rPr>
        <w:t>9</w:t>
      </w:r>
      <w:r>
        <w:rPr>
          <w:snapToGrid w:val="0"/>
        </w:rPr>
        <w:t>.</w:t>
      </w:r>
      <w:r>
        <w:rPr>
          <w:snapToGrid w:val="0"/>
        </w:rPr>
        <w:tab/>
        <w:t>Restriction of discretion to order costs in some cases</w:t>
      </w:r>
      <w:bookmarkEnd w:id="976"/>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977" w:name="_Toc386715058"/>
      <w:r>
        <w:rPr>
          <w:rStyle w:val="CharSectno"/>
        </w:rPr>
        <w:t>10</w:t>
      </w:r>
      <w:r>
        <w:rPr>
          <w:snapToGrid w:val="0"/>
        </w:rPr>
        <w:t>.</w:t>
      </w:r>
      <w:r>
        <w:rPr>
          <w:snapToGrid w:val="0"/>
        </w:rPr>
        <w:tab/>
        <w:t>Stage at which costs may be dealt with</w:t>
      </w:r>
      <w:bookmarkEnd w:id="977"/>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978" w:name="_Toc386715059"/>
      <w:r>
        <w:rPr>
          <w:rStyle w:val="CharSectno"/>
        </w:rPr>
        <w:t>11</w:t>
      </w:r>
      <w:r>
        <w:rPr>
          <w:snapToGrid w:val="0"/>
        </w:rPr>
        <w:t>.</w:t>
      </w:r>
      <w:r>
        <w:rPr>
          <w:snapToGrid w:val="0"/>
        </w:rPr>
        <w:tab/>
        <w:t>Scale of costs</w:t>
      </w:r>
      <w:bookmarkEnd w:id="978"/>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979" w:name="_Toc386715060"/>
      <w:r>
        <w:rPr>
          <w:rStyle w:val="CharSectno"/>
        </w:rPr>
        <w:t>13</w:t>
      </w:r>
      <w:r>
        <w:rPr>
          <w:snapToGrid w:val="0"/>
        </w:rPr>
        <w:t>.</w:t>
      </w:r>
      <w:r>
        <w:rPr>
          <w:snapToGrid w:val="0"/>
        </w:rPr>
        <w:tab/>
        <w:t>Costs where scale does not apply</w:t>
      </w:r>
      <w:bookmarkEnd w:id="979"/>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980" w:name="_Toc386715061"/>
      <w:r>
        <w:rPr>
          <w:rStyle w:val="CharSectno"/>
        </w:rPr>
        <w:t>14</w:t>
      </w:r>
      <w:r>
        <w:rPr>
          <w:snapToGrid w:val="0"/>
        </w:rPr>
        <w:t>.</w:t>
      </w:r>
      <w:r>
        <w:rPr>
          <w:snapToGrid w:val="0"/>
        </w:rPr>
        <w:tab/>
        <w:t>Lump sum award for costs, interim award as to</w:t>
      </w:r>
      <w:bookmarkEnd w:id="980"/>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981" w:name="_Toc386715062"/>
      <w:r>
        <w:rPr>
          <w:rStyle w:val="CharSectno"/>
        </w:rPr>
        <w:t>17</w:t>
      </w:r>
      <w:r>
        <w:rPr>
          <w:snapToGrid w:val="0"/>
        </w:rPr>
        <w:t>.</w:t>
      </w:r>
      <w:r>
        <w:rPr>
          <w:snapToGrid w:val="0"/>
        </w:rPr>
        <w:tab/>
        <w:t xml:space="preserve">Cases that </w:t>
      </w:r>
      <w:smartTag w:uri="urn:schemas-microsoft-com:office:smarttags" w:element="Street">
        <w:smartTag w:uri="urn:schemas-microsoft-com:office:smarttags" w:element="address">
          <w:r>
            <w:rPr>
              <w:snapToGrid w:val="0"/>
            </w:rPr>
            <w:t>Magistrates Court</w:t>
          </w:r>
        </w:smartTag>
      </w:smartTag>
      <w:r>
        <w:rPr>
          <w:snapToGrid w:val="0"/>
        </w:rPr>
        <w:t xml:space="preserve"> could have decided, costs in</w:t>
      </w:r>
      <w:bookmarkEnd w:id="981"/>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in Gazette 29 Apr 2005 p. 1800.]</w:t>
      </w:r>
    </w:p>
    <w:p>
      <w:pPr>
        <w:pStyle w:val="Heading5"/>
        <w:rPr>
          <w:snapToGrid w:val="0"/>
        </w:rPr>
      </w:pPr>
      <w:bookmarkStart w:id="982" w:name="_Toc386715063"/>
      <w:r>
        <w:rPr>
          <w:rStyle w:val="CharSectno"/>
        </w:rPr>
        <w:t>18</w:t>
      </w:r>
      <w:r>
        <w:rPr>
          <w:snapToGrid w:val="0"/>
        </w:rPr>
        <w:t>.</w:t>
      </w:r>
      <w:r>
        <w:rPr>
          <w:snapToGrid w:val="0"/>
        </w:rPr>
        <w:tab/>
        <w:t>Matters not provided for in scale</w:t>
      </w:r>
      <w:bookmarkEnd w:id="982"/>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28 Jun 2011 p. 2552.] </w:t>
      </w:r>
    </w:p>
    <w:p>
      <w:pPr>
        <w:pStyle w:val="Heading5"/>
        <w:rPr>
          <w:snapToGrid w:val="0"/>
        </w:rPr>
      </w:pPr>
      <w:bookmarkStart w:id="983" w:name="_Toc386715064"/>
      <w:r>
        <w:rPr>
          <w:rStyle w:val="CharSectno"/>
        </w:rPr>
        <w:t>19</w:t>
      </w:r>
      <w:r>
        <w:rPr>
          <w:snapToGrid w:val="0"/>
        </w:rPr>
        <w:t>.</w:t>
      </w:r>
      <w:r>
        <w:rPr>
          <w:snapToGrid w:val="0"/>
        </w:rPr>
        <w:tab/>
        <w:t>Disbursements etc. allowable on taxation</w:t>
      </w:r>
      <w:bookmarkEnd w:id="983"/>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984" w:name="_Toc386715065"/>
      <w:r>
        <w:rPr>
          <w:rStyle w:val="CharSectno"/>
        </w:rPr>
        <w:t>20</w:t>
      </w:r>
      <w:r>
        <w:rPr>
          <w:snapToGrid w:val="0"/>
        </w:rPr>
        <w:t>.</w:t>
      </w:r>
      <w:r>
        <w:rPr>
          <w:snapToGrid w:val="0"/>
        </w:rPr>
        <w:tab/>
        <w:t>Basis for calculating costs</w:t>
      </w:r>
      <w:bookmarkEnd w:id="984"/>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985" w:name="_Toc386715066"/>
      <w:r>
        <w:rPr>
          <w:rStyle w:val="CharSectno"/>
        </w:rPr>
        <w:t>21</w:t>
      </w:r>
      <w:r>
        <w:rPr>
          <w:snapToGrid w:val="0"/>
        </w:rPr>
        <w:t>.</w:t>
      </w:r>
      <w:r>
        <w:rPr>
          <w:snapToGrid w:val="0"/>
        </w:rPr>
        <w:tab/>
        <w:t>No substantial trial, costs in case of</w:t>
      </w:r>
      <w:bookmarkEnd w:id="985"/>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986" w:name="_Toc386715067"/>
      <w:r>
        <w:rPr>
          <w:rStyle w:val="CharSectno"/>
        </w:rPr>
        <w:t>23</w:t>
      </w:r>
      <w:r>
        <w:rPr>
          <w:snapToGrid w:val="0"/>
        </w:rPr>
        <w:t>.</w:t>
      </w:r>
      <w:r>
        <w:rPr>
          <w:snapToGrid w:val="0"/>
        </w:rPr>
        <w:tab/>
        <w:t>Certain fees in scales may be increased if inadequate</w:t>
      </w:r>
      <w:bookmarkEnd w:id="986"/>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987" w:name="_Toc386715068"/>
      <w:r>
        <w:rPr>
          <w:rStyle w:val="CharSectno"/>
        </w:rPr>
        <w:t>24</w:t>
      </w:r>
      <w:r>
        <w:rPr>
          <w:snapToGrid w:val="0"/>
        </w:rPr>
        <w:t>.</w:t>
      </w:r>
      <w:r>
        <w:rPr>
          <w:snapToGrid w:val="0"/>
        </w:rPr>
        <w:tab/>
        <w:t>Judgment for person under disability, solicitor’s costs in case of</w:t>
      </w:r>
      <w:bookmarkEnd w:id="987"/>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 28 Jun 2011 p. 2552 and 2555.]</w:t>
      </w:r>
    </w:p>
    <w:p>
      <w:pPr>
        <w:pStyle w:val="Ednotesection"/>
      </w:pPr>
      <w:r>
        <w:t>[</w:t>
      </w:r>
      <w:r>
        <w:rPr>
          <w:b/>
        </w:rPr>
        <w:t>25</w:t>
      </w:r>
      <w:r>
        <w:rPr>
          <w:b/>
        </w:rPr>
        <w:noBreakHyphen/>
        <w:t>31.</w:t>
      </w:r>
      <w:r>
        <w:tab/>
        <w:t xml:space="preserve">Deleted in Gazette 19 Dec 1975 p. 4573.] </w:t>
      </w:r>
    </w:p>
    <w:p>
      <w:pPr>
        <w:pStyle w:val="Heading3"/>
      </w:pPr>
      <w:bookmarkStart w:id="988" w:name="_Toc386715069"/>
      <w:r>
        <w:rPr>
          <w:rStyle w:val="CharDivNo"/>
        </w:rPr>
        <w:t>Division 2</w:t>
      </w:r>
      <w:r>
        <w:t> — </w:t>
      </w:r>
      <w:r>
        <w:rPr>
          <w:rStyle w:val="CharDivText"/>
        </w:rPr>
        <w:t>Taxation of costs</w:t>
      </w:r>
      <w:bookmarkEnd w:id="988"/>
    </w:p>
    <w:p>
      <w:pPr>
        <w:pStyle w:val="Footnoteheading"/>
      </w:pPr>
      <w:r>
        <w:tab/>
        <w:t xml:space="preserve">[Heading inserted in Gazette 22 Feb 2008 p. 640.] </w:t>
      </w:r>
    </w:p>
    <w:p>
      <w:pPr>
        <w:pStyle w:val="Heading5"/>
        <w:rPr>
          <w:snapToGrid w:val="0"/>
        </w:rPr>
      </w:pPr>
      <w:bookmarkStart w:id="989" w:name="_Toc386715070"/>
      <w:r>
        <w:rPr>
          <w:rStyle w:val="CharSectno"/>
        </w:rPr>
        <w:t>32</w:t>
      </w:r>
      <w:r>
        <w:rPr>
          <w:snapToGrid w:val="0"/>
        </w:rPr>
        <w:t>.</w:t>
      </w:r>
      <w:r>
        <w:rPr>
          <w:snapToGrid w:val="0"/>
        </w:rPr>
        <w:tab/>
        <w:t>Bills of costs to be taxed</w:t>
      </w:r>
      <w:bookmarkEnd w:id="989"/>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990" w:name="_Toc386715071"/>
      <w:r>
        <w:rPr>
          <w:rStyle w:val="CharSectno"/>
        </w:rPr>
        <w:t>33</w:t>
      </w:r>
      <w:r>
        <w:rPr>
          <w:snapToGrid w:val="0"/>
        </w:rPr>
        <w:t>.</w:t>
      </w:r>
      <w:r>
        <w:rPr>
          <w:snapToGrid w:val="0"/>
        </w:rPr>
        <w:tab/>
        <w:t>Indorsements on bill of costs</w:t>
      </w:r>
      <w:bookmarkEnd w:id="990"/>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991" w:name="_Toc386715072"/>
      <w:r>
        <w:rPr>
          <w:rStyle w:val="CharSectno"/>
        </w:rPr>
        <w:t>34</w:t>
      </w:r>
      <w:r>
        <w:rPr>
          <w:snapToGrid w:val="0"/>
        </w:rPr>
        <w:t>.</w:t>
      </w:r>
      <w:r>
        <w:rPr>
          <w:snapToGrid w:val="0"/>
        </w:rPr>
        <w:tab/>
        <w:t>When notice of taxation need not be given</w:t>
      </w:r>
      <w:bookmarkEnd w:id="991"/>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992" w:name="_Toc386715073"/>
      <w:r>
        <w:rPr>
          <w:rStyle w:val="CharSectno"/>
        </w:rPr>
        <w:t>35</w:t>
      </w:r>
      <w:r>
        <w:rPr>
          <w:snapToGrid w:val="0"/>
        </w:rPr>
        <w:t>.</w:t>
      </w:r>
      <w:r>
        <w:rPr>
          <w:snapToGrid w:val="0"/>
        </w:rPr>
        <w:tab/>
        <w:t>Notice of taxation</w:t>
      </w:r>
      <w:bookmarkEnd w:id="992"/>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993" w:name="_Toc386715074"/>
      <w:r>
        <w:rPr>
          <w:rStyle w:val="CharSectno"/>
        </w:rPr>
        <w:t>36</w:t>
      </w:r>
      <w:r>
        <w:rPr>
          <w:snapToGrid w:val="0"/>
        </w:rPr>
        <w:t>.</w:t>
      </w:r>
      <w:r>
        <w:rPr>
          <w:snapToGrid w:val="0"/>
        </w:rPr>
        <w:tab/>
        <w:t>Vouchers as to disbursements to be lodged</w:t>
      </w:r>
      <w:bookmarkEnd w:id="993"/>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994" w:name="_Toc386715075"/>
      <w:r>
        <w:rPr>
          <w:rStyle w:val="CharSectno"/>
        </w:rPr>
        <w:t>37</w:t>
      </w:r>
      <w:r>
        <w:rPr>
          <w:snapToGrid w:val="0"/>
        </w:rPr>
        <w:t>.</w:t>
      </w:r>
      <w:r>
        <w:rPr>
          <w:snapToGrid w:val="0"/>
        </w:rPr>
        <w:tab/>
        <w:t>Solicitor delaying taxation</w:t>
      </w:r>
      <w:bookmarkEnd w:id="994"/>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995" w:name="_Toc386715076"/>
      <w:r>
        <w:rPr>
          <w:rStyle w:val="CharSectno"/>
        </w:rPr>
        <w:t>38</w:t>
      </w:r>
      <w:r>
        <w:rPr>
          <w:snapToGrid w:val="0"/>
        </w:rPr>
        <w:t>.</w:t>
      </w:r>
      <w:r>
        <w:rPr>
          <w:snapToGrid w:val="0"/>
        </w:rPr>
        <w:tab/>
        <w:t>Appointment to tax costs to be peremptory</w:t>
      </w:r>
      <w:bookmarkEnd w:id="995"/>
    </w:p>
    <w:p>
      <w:pPr>
        <w:pStyle w:val="Subsection"/>
        <w:rPr>
          <w:snapToGrid w:val="0"/>
        </w:rPr>
      </w:pPr>
      <w:r>
        <w:rPr>
          <w:snapToGrid w:val="0"/>
        </w:rPr>
        <w:tab/>
      </w:r>
      <w:r>
        <w:rPr>
          <w:snapToGrid w:val="0"/>
        </w:rPr>
        <w:tab/>
        <w:t xml:space="preserve">The appointment made by the taxing officer shall be peremptory, and he shall proceed thereon </w:t>
      </w:r>
      <w:bookmarkStart w:id="996" w:name="RuleErr_104"/>
      <w:r>
        <w:rPr>
          <w:i/>
          <w:snapToGrid w:val="0"/>
        </w:rPr>
        <w:t>ex parte</w:t>
      </w:r>
      <w:bookmarkEnd w:id="996"/>
      <w:r>
        <w:rPr>
          <w:snapToGrid w:val="0"/>
        </w:rPr>
        <w:t xml:space="preserve"> on proof that due notice has been given to the opposite party, unless sufficient cause appears for postponement.</w:t>
      </w:r>
    </w:p>
    <w:p>
      <w:pPr>
        <w:pStyle w:val="Heading5"/>
        <w:rPr>
          <w:snapToGrid w:val="0"/>
        </w:rPr>
      </w:pPr>
      <w:bookmarkStart w:id="997" w:name="_Toc386715077"/>
      <w:r>
        <w:rPr>
          <w:rStyle w:val="CharSectno"/>
        </w:rPr>
        <w:t>39</w:t>
      </w:r>
      <w:r>
        <w:rPr>
          <w:snapToGrid w:val="0"/>
        </w:rPr>
        <w:t>.</w:t>
      </w:r>
      <w:r>
        <w:rPr>
          <w:snapToGrid w:val="0"/>
        </w:rPr>
        <w:tab/>
        <w:t>Taxing officer may direct bills of costs to be brought in</w:t>
      </w:r>
      <w:bookmarkEnd w:id="997"/>
    </w:p>
    <w:p>
      <w:pPr>
        <w:pStyle w:val="Subsection"/>
        <w:spacing w:before="120"/>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200"/>
        <w:rPr>
          <w:snapToGrid w:val="0"/>
        </w:rPr>
      </w:pPr>
      <w:bookmarkStart w:id="998" w:name="_Toc386715078"/>
      <w:r>
        <w:rPr>
          <w:rStyle w:val="CharSectno"/>
        </w:rPr>
        <w:t>40</w:t>
      </w:r>
      <w:r>
        <w:rPr>
          <w:snapToGrid w:val="0"/>
        </w:rPr>
        <w:t>.</w:t>
      </w:r>
      <w:r>
        <w:rPr>
          <w:snapToGrid w:val="0"/>
        </w:rPr>
        <w:tab/>
        <w:t>Default by party in taxing costs</w:t>
      </w:r>
      <w:bookmarkEnd w:id="998"/>
    </w:p>
    <w:p>
      <w:pPr>
        <w:pStyle w:val="Subsection"/>
        <w:spacing w:before="120"/>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Heading5"/>
        <w:spacing w:before="200"/>
        <w:rPr>
          <w:snapToGrid w:val="0"/>
        </w:rPr>
      </w:pPr>
      <w:bookmarkStart w:id="999" w:name="_Toc386715079"/>
      <w:r>
        <w:rPr>
          <w:rStyle w:val="CharSectno"/>
        </w:rPr>
        <w:t>41</w:t>
      </w:r>
      <w:r>
        <w:rPr>
          <w:snapToGrid w:val="0"/>
        </w:rPr>
        <w:t>.</w:t>
      </w:r>
      <w:r>
        <w:rPr>
          <w:snapToGrid w:val="0"/>
        </w:rPr>
        <w:tab/>
        <w:t>If costs payable out of property, notice to clients may be directed</w:t>
      </w:r>
      <w:bookmarkEnd w:id="999"/>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1000" w:name="_Toc386715080"/>
      <w:r>
        <w:rPr>
          <w:rStyle w:val="CharSectno"/>
        </w:rPr>
        <w:t>42</w:t>
      </w:r>
      <w:r>
        <w:rPr>
          <w:snapToGrid w:val="0"/>
        </w:rPr>
        <w:t>.</w:t>
      </w:r>
      <w:r>
        <w:rPr>
          <w:snapToGrid w:val="0"/>
        </w:rPr>
        <w:tab/>
        <w:t>Bills of costs, content of</w:t>
      </w:r>
      <w:bookmarkEnd w:id="1000"/>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1001" w:name="_Toc386715081"/>
      <w:r>
        <w:rPr>
          <w:rStyle w:val="CharSectno"/>
        </w:rPr>
        <w:t>43</w:t>
      </w:r>
      <w:r>
        <w:rPr>
          <w:snapToGrid w:val="0"/>
        </w:rPr>
        <w:t>.</w:t>
      </w:r>
      <w:r>
        <w:rPr>
          <w:snapToGrid w:val="0"/>
        </w:rPr>
        <w:tab/>
        <w:t>Taxing officer’s decisions on fact are final</w:t>
      </w:r>
      <w:bookmarkEnd w:id="1001"/>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1002" w:name="_Toc386715082"/>
      <w:r>
        <w:rPr>
          <w:rStyle w:val="CharSectno"/>
        </w:rPr>
        <w:t>44</w:t>
      </w:r>
      <w:r>
        <w:rPr>
          <w:snapToGrid w:val="0"/>
        </w:rPr>
        <w:t>.</w:t>
      </w:r>
      <w:r>
        <w:rPr>
          <w:snapToGrid w:val="0"/>
        </w:rPr>
        <w:tab/>
        <w:t>Taxing officer’s powers</w:t>
      </w:r>
      <w:bookmarkEnd w:id="1002"/>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1003" w:name="_Toc386715083"/>
      <w:r>
        <w:rPr>
          <w:rStyle w:val="CharSectno"/>
        </w:rPr>
        <w:t>45</w:t>
      </w:r>
      <w:r>
        <w:rPr>
          <w:snapToGrid w:val="0"/>
        </w:rPr>
        <w:t>.</w:t>
      </w:r>
      <w:r>
        <w:rPr>
          <w:snapToGrid w:val="0"/>
        </w:rPr>
        <w:tab/>
        <w:t>Taxing officer may refer taxation question to Court</w:t>
      </w:r>
      <w:bookmarkEnd w:id="1003"/>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1004" w:name="_Toc386715084"/>
      <w:r>
        <w:rPr>
          <w:rStyle w:val="CharSectno"/>
        </w:rPr>
        <w:t>46</w:t>
      </w:r>
      <w:r>
        <w:rPr>
          <w:snapToGrid w:val="0"/>
        </w:rPr>
        <w:t>.</w:t>
      </w:r>
      <w:r>
        <w:rPr>
          <w:snapToGrid w:val="0"/>
        </w:rPr>
        <w:tab/>
        <w:t>Where proceedings adjourned into court</w:t>
      </w:r>
      <w:bookmarkEnd w:id="1004"/>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1005" w:name="_Toc386715085"/>
      <w:r>
        <w:rPr>
          <w:rStyle w:val="CharSectno"/>
        </w:rPr>
        <w:t>47</w:t>
      </w:r>
      <w:r>
        <w:rPr>
          <w:snapToGrid w:val="0"/>
        </w:rPr>
        <w:t>.</w:t>
      </w:r>
      <w:r>
        <w:rPr>
          <w:snapToGrid w:val="0"/>
        </w:rPr>
        <w:tab/>
        <w:t>Interrogatories and discovery, costs of</w:t>
      </w:r>
      <w:bookmarkEnd w:id="1005"/>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1006" w:name="_Toc386715086"/>
      <w:r>
        <w:rPr>
          <w:rStyle w:val="CharSectno"/>
        </w:rPr>
        <w:t>48</w:t>
      </w:r>
      <w:r>
        <w:rPr>
          <w:snapToGrid w:val="0"/>
        </w:rPr>
        <w:t>.</w:t>
      </w:r>
      <w:r>
        <w:rPr>
          <w:snapToGrid w:val="0"/>
        </w:rPr>
        <w:tab/>
        <w:t>Costs of motion etc. follow event</w:t>
      </w:r>
      <w:bookmarkEnd w:id="1006"/>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1007" w:name="_Toc386715087"/>
      <w:r>
        <w:rPr>
          <w:rStyle w:val="CharSectno"/>
        </w:rPr>
        <w:t>49</w:t>
      </w:r>
      <w:r>
        <w:rPr>
          <w:snapToGrid w:val="0"/>
        </w:rPr>
        <w:t>.</w:t>
      </w:r>
      <w:r>
        <w:rPr>
          <w:snapToGrid w:val="0"/>
        </w:rPr>
        <w:tab/>
        <w:t>Motion etc. stood over to trial and no order made as to costs, costs in case of</w:t>
      </w:r>
      <w:bookmarkEnd w:id="1007"/>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1008" w:name="_Toc386715088"/>
      <w:r>
        <w:rPr>
          <w:rStyle w:val="CharSectno"/>
        </w:rPr>
        <w:t>50</w:t>
      </w:r>
      <w:r>
        <w:rPr>
          <w:snapToGrid w:val="0"/>
        </w:rPr>
        <w:t>.</w:t>
      </w:r>
      <w:r>
        <w:rPr>
          <w:snapToGrid w:val="0"/>
        </w:rPr>
        <w:tab/>
        <w:t>Costs reserved</w:t>
      </w:r>
      <w:bookmarkEnd w:id="1008"/>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1009" w:name="_Toc386715089"/>
      <w:r>
        <w:rPr>
          <w:rStyle w:val="CharSectno"/>
        </w:rPr>
        <w:t>51</w:t>
      </w:r>
      <w:r>
        <w:rPr>
          <w:snapToGrid w:val="0"/>
        </w:rPr>
        <w:t>.</w:t>
      </w:r>
      <w:r>
        <w:rPr>
          <w:snapToGrid w:val="0"/>
        </w:rPr>
        <w:tab/>
        <w:t>When Court may fix costs</w:t>
      </w:r>
      <w:bookmarkEnd w:id="1009"/>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1010" w:name="_Toc386715090"/>
      <w:r>
        <w:rPr>
          <w:rStyle w:val="CharSectno"/>
        </w:rPr>
        <w:t>52</w:t>
      </w:r>
      <w:r>
        <w:rPr>
          <w:snapToGrid w:val="0"/>
        </w:rPr>
        <w:t>.</w:t>
      </w:r>
      <w:r>
        <w:rPr>
          <w:snapToGrid w:val="0"/>
        </w:rPr>
        <w:tab/>
        <w:t>Taxing officer may refer question to judge if costs to be apportioned etc.</w:t>
      </w:r>
      <w:bookmarkEnd w:id="1010"/>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1011" w:name="_Toc386715091"/>
      <w:r>
        <w:rPr>
          <w:rStyle w:val="CharDivNo"/>
        </w:rPr>
        <w:t>Division 3</w:t>
      </w:r>
      <w:r>
        <w:t> — </w:t>
      </w:r>
      <w:r>
        <w:rPr>
          <w:rStyle w:val="CharDivText"/>
        </w:rPr>
        <w:t>Review of taxation</w:t>
      </w:r>
      <w:bookmarkEnd w:id="1011"/>
    </w:p>
    <w:p>
      <w:pPr>
        <w:pStyle w:val="Footnoteheading"/>
      </w:pPr>
      <w:r>
        <w:tab/>
        <w:t xml:space="preserve">[Heading inserted in Gazette 22 Feb 2008 p. 641.] </w:t>
      </w:r>
    </w:p>
    <w:p>
      <w:pPr>
        <w:pStyle w:val="Heading5"/>
        <w:rPr>
          <w:snapToGrid w:val="0"/>
        </w:rPr>
      </w:pPr>
      <w:bookmarkStart w:id="1012" w:name="_Toc386715092"/>
      <w:r>
        <w:rPr>
          <w:rStyle w:val="CharSectno"/>
        </w:rPr>
        <w:t>53</w:t>
      </w:r>
      <w:r>
        <w:rPr>
          <w:snapToGrid w:val="0"/>
        </w:rPr>
        <w:t>.</w:t>
      </w:r>
      <w:r>
        <w:rPr>
          <w:snapToGrid w:val="0"/>
        </w:rPr>
        <w:tab/>
        <w:t>Party dissatisfied with taxation may object and apply for review</w:t>
      </w:r>
      <w:bookmarkEnd w:id="1012"/>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1013" w:name="_Toc386715093"/>
      <w:r>
        <w:rPr>
          <w:rStyle w:val="CharSectno"/>
        </w:rPr>
        <w:t>54</w:t>
      </w:r>
      <w:r>
        <w:rPr>
          <w:snapToGrid w:val="0"/>
        </w:rPr>
        <w:t>.</w:t>
      </w:r>
      <w:r>
        <w:rPr>
          <w:snapToGrid w:val="0"/>
        </w:rPr>
        <w:tab/>
        <w:t>Review of taxation by taxing officer</w:t>
      </w:r>
      <w:bookmarkEnd w:id="1013"/>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28 Jun 2011 p. 2555.] </w:t>
      </w:r>
    </w:p>
    <w:p>
      <w:pPr>
        <w:pStyle w:val="Heading5"/>
        <w:rPr>
          <w:snapToGrid w:val="0"/>
        </w:rPr>
      </w:pPr>
      <w:bookmarkStart w:id="1014" w:name="_Toc386715094"/>
      <w:r>
        <w:rPr>
          <w:rStyle w:val="CharSectno"/>
        </w:rPr>
        <w:t>55</w:t>
      </w:r>
      <w:r>
        <w:rPr>
          <w:snapToGrid w:val="0"/>
        </w:rPr>
        <w:t>.</w:t>
      </w:r>
      <w:r>
        <w:rPr>
          <w:snapToGrid w:val="0"/>
        </w:rPr>
        <w:tab/>
        <w:t>Review of taxation by judge</w:t>
      </w:r>
      <w:bookmarkEnd w:id="1014"/>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1015" w:name="_Toc386715095"/>
      <w:r>
        <w:rPr>
          <w:rStyle w:val="CharSectno"/>
        </w:rPr>
        <w:t>56</w:t>
      </w:r>
      <w:r>
        <w:rPr>
          <w:snapToGrid w:val="0"/>
        </w:rPr>
        <w:t>.</w:t>
      </w:r>
      <w:r>
        <w:rPr>
          <w:snapToGrid w:val="0"/>
        </w:rPr>
        <w:tab/>
        <w:t>No further evidence on review except with leave</w:t>
      </w:r>
      <w:bookmarkEnd w:id="1015"/>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in Gazette 28 Jun 2011 p. 2555.]</w:t>
      </w:r>
    </w:p>
    <w:p>
      <w:pPr>
        <w:pStyle w:val="Heading3"/>
      </w:pPr>
      <w:bookmarkStart w:id="1016" w:name="_Toc386715096"/>
      <w:r>
        <w:rPr>
          <w:rStyle w:val="CharDivNo"/>
        </w:rPr>
        <w:t>Division 4</w:t>
      </w:r>
      <w:r>
        <w:t> — </w:t>
      </w:r>
      <w:r>
        <w:rPr>
          <w:rStyle w:val="CharDivText"/>
        </w:rPr>
        <w:t>Miscellaneous</w:t>
      </w:r>
      <w:bookmarkEnd w:id="1016"/>
    </w:p>
    <w:p>
      <w:pPr>
        <w:pStyle w:val="Footnoteheading"/>
      </w:pPr>
      <w:r>
        <w:tab/>
        <w:t xml:space="preserve">[Heading inserted in Gazette 22 Feb 2008 p. 641.] </w:t>
      </w:r>
    </w:p>
    <w:p>
      <w:pPr>
        <w:pStyle w:val="Heading5"/>
        <w:rPr>
          <w:snapToGrid w:val="0"/>
        </w:rPr>
      </w:pPr>
      <w:bookmarkStart w:id="1017" w:name="_Toc386715097"/>
      <w:r>
        <w:rPr>
          <w:rStyle w:val="CharSectno"/>
        </w:rPr>
        <w:t>57</w:t>
      </w:r>
      <w:r>
        <w:rPr>
          <w:snapToGrid w:val="0"/>
        </w:rPr>
        <w:t>.</w:t>
      </w:r>
      <w:r>
        <w:rPr>
          <w:snapToGrid w:val="0"/>
        </w:rPr>
        <w:tab/>
        <w:t>Taxing officer’s certificate enforceable as judgment</w:t>
      </w:r>
      <w:bookmarkEnd w:id="1017"/>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1018" w:name="_Toc386715098"/>
      <w:r>
        <w:rPr>
          <w:rStyle w:val="CharSectno"/>
        </w:rPr>
        <w:t>58</w:t>
      </w:r>
      <w:r>
        <w:rPr>
          <w:snapToGrid w:val="0"/>
        </w:rPr>
        <w:t>.</w:t>
      </w:r>
      <w:r>
        <w:rPr>
          <w:snapToGrid w:val="0"/>
        </w:rPr>
        <w:tab/>
        <w:t>Stay on review</w:t>
      </w:r>
      <w:bookmarkEnd w:id="1018"/>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1019" w:name="_Toc386715099"/>
      <w:r>
        <w:rPr>
          <w:rStyle w:val="CharSectno"/>
        </w:rPr>
        <w:t>59</w:t>
      </w:r>
      <w:r>
        <w:rPr>
          <w:snapToGrid w:val="0"/>
        </w:rPr>
        <w:t>.</w:t>
      </w:r>
      <w:r>
        <w:rPr>
          <w:snapToGrid w:val="0"/>
        </w:rPr>
        <w:tab/>
        <w:t>Party liable to be paid and to pay costs, taxing officer’s powers in case of</w:t>
      </w:r>
      <w:bookmarkEnd w:id="1019"/>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1020" w:name="_Toc386715100"/>
      <w:r>
        <w:rPr>
          <w:rStyle w:val="CharSectno"/>
        </w:rPr>
        <w:t>60</w:t>
      </w:r>
      <w:r>
        <w:rPr>
          <w:snapToGrid w:val="0"/>
        </w:rPr>
        <w:t>.</w:t>
      </w:r>
      <w:r>
        <w:rPr>
          <w:snapToGrid w:val="0"/>
        </w:rPr>
        <w:tab/>
        <w:t>Taking of accounts, taxing officer’s duties and powers on</w:t>
      </w:r>
      <w:bookmarkEnd w:id="1020"/>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in Gazette 14 Dec 1979 p. 3871.] </w:t>
      </w:r>
    </w:p>
    <w:p>
      <w:pPr>
        <w:pStyle w:val="Heading5"/>
        <w:rPr>
          <w:snapToGrid w:val="0"/>
        </w:rPr>
      </w:pPr>
      <w:bookmarkStart w:id="1021" w:name="_Toc386715101"/>
      <w:r>
        <w:rPr>
          <w:rStyle w:val="CharSectno"/>
        </w:rPr>
        <w:t>61</w:t>
      </w:r>
      <w:r>
        <w:rPr>
          <w:snapToGrid w:val="0"/>
        </w:rPr>
        <w:t>.</w:t>
      </w:r>
      <w:r>
        <w:rPr>
          <w:snapToGrid w:val="0"/>
        </w:rPr>
        <w:tab/>
        <w:t>Interim certificate in matters of account</w:t>
      </w:r>
      <w:bookmarkEnd w:id="1021"/>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1022" w:name="_Toc386715102"/>
      <w:r>
        <w:rPr>
          <w:rStyle w:val="CharPartNo"/>
        </w:rPr>
        <w:t>Order 67</w:t>
      </w:r>
      <w:r>
        <w:rPr>
          <w:rStyle w:val="CharDivNo"/>
        </w:rPr>
        <w:t> </w:t>
      </w:r>
      <w:r>
        <w:t>—</w:t>
      </w:r>
      <w:r>
        <w:rPr>
          <w:rStyle w:val="CharDivText"/>
        </w:rPr>
        <w:t> </w:t>
      </w:r>
      <w:r>
        <w:rPr>
          <w:rStyle w:val="CharPartText"/>
        </w:rPr>
        <w:t>Central Office, officers</w:t>
      </w:r>
      <w:bookmarkEnd w:id="1022"/>
    </w:p>
    <w:p>
      <w:pPr>
        <w:pStyle w:val="Heading5"/>
        <w:rPr>
          <w:snapToGrid w:val="0"/>
        </w:rPr>
      </w:pPr>
      <w:bookmarkStart w:id="1023" w:name="_Toc386715103"/>
      <w:r>
        <w:rPr>
          <w:rStyle w:val="CharSectno"/>
        </w:rPr>
        <w:t>1</w:t>
      </w:r>
      <w:r>
        <w:rPr>
          <w:snapToGrid w:val="0"/>
        </w:rPr>
        <w:t>.</w:t>
      </w:r>
      <w:r>
        <w:rPr>
          <w:snapToGrid w:val="0"/>
        </w:rPr>
        <w:tab/>
        <w:t>Superintendence of Central Office</w:t>
      </w:r>
      <w:bookmarkEnd w:id="1023"/>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1024" w:name="_Toc386715104"/>
      <w:r>
        <w:rPr>
          <w:rStyle w:val="CharSectno"/>
        </w:rPr>
        <w:t>2</w:t>
      </w:r>
      <w:r>
        <w:rPr>
          <w:snapToGrid w:val="0"/>
        </w:rPr>
        <w:t>.</w:t>
      </w:r>
      <w:r>
        <w:rPr>
          <w:snapToGrid w:val="0"/>
        </w:rPr>
        <w:tab/>
        <w:t>Ministerial acts of registrar</w:t>
      </w:r>
      <w:bookmarkEnd w:id="1024"/>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1025" w:name="_Toc386715105"/>
      <w:r>
        <w:rPr>
          <w:rStyle w:val="CharSectno"/>
        </w:rPr>
        <w:t>3</w:t>
      </w:r>
      <w:r>
        <w:rPr>
          <w:snapToGrid w:val="0"/>
        </w:rPr>
        <w:t>.</w:t>
      </w:r>
      <w:r>
        <w:rPr>
          <w:snapToGrid w:val="0"/>
        </w:rPr>
        <w:tab/>
        <w:t>Taking of oaths and affidavits</w:t>
      </w:r>
      <w:bookmarkEnd w:id="1025"/>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1026" w:name="_Toc386715106"/>
      <w:r>
        <w:rPr>
          <w:rStyle w:val="CharSectno"/>
        </w:rPr>
        <w:t>4</w:t>
      </w:r>
      <w:r>
        <w:rPr>
          <w:snapToGrid w:val="0"/>
        </w:rPr>
        <w:t>.</w:t>
      </w:r>
      <w:r>
        <w:rPr>
          <w:snapToGrid w:val="0"/>
        </w:rPr>
        <w:tab/>
        <w:t>Seals</w:t>
      </w:r>
      <w:bookmarkEnd w:id="1026"/>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1027" w:name="_Toc386715107"/>
      <w:r>
        <w:rPr>
          <w:rStyle w:val="CharSectno"/>
        </w:rPr>
        <w:t>5</w:t>
      </w:r>
      <w:r>
        <w:rPr>
          <w:snapToGrid w:val="0"/>
        </w:rPr>
        <w:t>.</w:t>
      </w:r>
      <w:r>
        <w:rPr>
          <w:snapToGrid w:val="0"/>
        </w:rPr>
        <w:tab/>
        <w:t>Abuse of process etc., procedure in case of</w:t>
      </w:r>
      <w:bookmarkEnd w:id="1027"/>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bookmarkStart w:id="1028" w:name="RuleErr_105"/>
      <w:r>
        <w:rPr>
          <w:i/>
          <w:snapToGrid w:val="0"/>
        </w:rPr>
        <w:t>ex parte</w:t>
      </w:r>
      <w:bookmarkEnd w:id="1028"/>
      <w:r>
        <w:rPr>
          <w:snapToGrid w:val="0"/>
        </w:rPr>
        <w:t xml:space="preserve"> and shall be supported by affidavit.</w:t>
      </w:r>
    </w:p>
    <w:p>
      <w:pPr>
        <w:pStyle w:val="Footnotesection"/>
      </w:pPr>
      <w:r>
        <w:rPr>
          <w:i w:val="0"/>
        </w:rPr>
        <w:tab/>
      </w:r>
      <w:r>
        <w:t>[Rule 5 inserted in Gazette 24 Jan 1995 p. 271; amended in Gazette 28 Jun 2011 p. 2552</w:t>
      </w:r>
      <w:r>
        <w:noBreakHyphen/>
        <w:t>3.]</w:t>
      </w:r>
    </w:p>
    <w:p>
      <w:pPr>
        <w:pStyle w:val="Heading5"/>
        <w:rPr>
          <w:snapToGrid w:val="0"/>
        </w:rPr>
      </w:pPr>
      <w:bookmarkStart w:id="1029" w:name="_Toc386715108"/>
      <w:r>
        <w:rPr>
          <w:rStyle w:val="CharSectno"/>
        </w:rPr>
        <w:t>6</w:t>
      </w:r>
      <w:r>
        <w:rPr>
          <w:snapToGrid w:val="0"/>
        </w:rPr>
        <w:t>.</w:t>
      </w:r>
      <w:r>
        <w:rPr>
          <w:snapToGrid w:val="0"/>
        </w:rPr>
        <w:tab/>
        <w:t>Sealed documents, evidentiary status of</w:t>
      </w:r>
      <w:bookmarkEnd w:id="1029"/>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1030" w:name="_Toc386715109"/>
      <w:r>
        <w:rPr>
          <w:rStyle w:val="CharSectno"/>
        </w:rPr>
        <w:t>7</w:t>
      </w:r>
      <w:r>
        <w:rPr>
          <w:snapToGrid w:val="0"/>
        </w:rPr>
        <w:t>.</w:t>
      </w:r>
      <w:r>
        <w:rPr>
          <w:snapToGrid w:val="0"/>
        </w:rPr>
        <w:tab/>
        <w:t>Petition, award etc. to be filed before judgment etc. passed</w:t>
      </w:r>
      <w:bookmarkEnd w:id="1030"/>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1031" w:name="_Toc386715110"/>
      <w:r>
        <w:rPr>
          <w:rStyle w:val="CharSectno"/>
        </w:rPr>
        <w:t>8</w:t>
      </w:r>
      <w:r>
        <w:rPr>
          <w:snapToGrid w:val="0"/>
        </w:rPr>
        <w:t>.</w:t>
      </w:r>
      <w:r>
        <w:rPr>
          <w:snapToGrid w:val="0"/>
        </w:rPr>
        <w:tab/>
        <w:t>Indexes to documents etc. in Central Office</w:t>
      </w:r>
      <w:bookmarkEnd w:id="1031"/>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rPr>
          <w:snapToGrid w:val="0"/>
        </w:rPr>
      </w:pPr>
      <w:bookmarkStart w:id="1032" w:name="_Toc386715111"/>
      <w:r>
        <w:rPr>
          <w:rStyle w:val="CharSectno"/>
        </w:rPr>
        <w:t>9</w:t>
      </w:r>
      <w:r>
        <w:rPr>
          <w:snapToGrid w:val="0"/>
        </w:rPr>
        <w:t>.</w:t>
      </w:r>
      <w:r>
        <w:rPr>
          <w:snapToGrid w:val="0"/>
        </w:rPr>
        <w:tab/>
        <w:t>Date of filing to be marked etc.</w:t>
      </w:r>
      <w:bookmarkEnd w:id="1032"/>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1033" w:name="_Toc386715112"/>
      <w:r>
        <w:rPr>
          <w:rStyle w:val="CharSectno"/>
        </w:rPr>
        <w:t>10</w:t>
      </w:r>
      <w:r>
        <w:rPr>
          <w:snapToGrid w:val="0"/>
        </w:rPr>
        <w:t>.</w:t>
      </w:r>
      <w:r>
        <w:rPr>
          <w:snapToGrid w:val="0"/>
        </w:rPr>
        <w:tab/>
        <w:t>Custody and searches of records in Central Office</w:t>
      </w:r>
      <w:bookmarkEnd w:id="1033"/>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1034" w:name="_Toc386715113"/>
      <w:r>
        <w:rPr>
          <w:rStyle w:val="CharSectno"/>
        </w:rPr>
        <w:t>11</w:t>
      </w:r>
      <w:r>
        <w:rPr>
          <w:snapToGrid w:val="0"/>
        </w:rPr>
        <w:t>.</w:t>
      </w:r>
      <w:r>
        <w:rPr>
          <w:snapToGrid w:val="0"/>
        </w:rPr>
        <w:tab/>
        <w:t>Inspection of documents in Central Office</w:t>
      </w:r>
      <w:bookmarkEnd w:id="1034"/>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 and</w:t>
      </w:r>
    </w:p>
    <w:p>
      <w:pPr>
        <w:pStyle w:val="Indenta"/>
      </w:pPr>
      <w:r>
        <w:tab/>
        <w:t>(b)</w:t>
      </w:r>
      <w:r>
        <w:tab/>
        <w:t xml:space="preserve">any originating application made under the </w:t>
      </w:r>
      <w:bookmarkStart w:id="1035" w:name="RuleErr_106"/>
      <w:r>
        <w:rPr>
          <w:i/>
        </w:rPr>
        <w:t>Corporations Act 2001</w:t>
      </w:r>
      <w:bookmarkEnd w:id="1035"/>
      <w:r>
        <w:t xml:space="preserve"> of the Commonwealth; and</w:t>
      </w:r>
    </w:p>
    <w:p>
      <w:pPr>
        <w:pStyle w:val="Indenta"/>
      </w:pPr>
      <w:r>
        <w:tab/>
        <w:t>(ba)</w:t>
      </w:r>
      <w:r>
        <w:tab/>
        <w:t xml:space="preserve">any appeal notice filed under the </w:t>
      </w:r>
      <w:r>
        <w:rPr>
          <w:i/>
        </w:rPr>
        <w:t>Supreme Court (Court of Appeal) Rules 2005</w:t>
      </w:r>
      <w:r>
        <w:t>; and</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(2)</w:t>
      </w:r>
      <w:r>
        <w:rPr>
          <w:snapToGrid w:val="0"/>
        </w:rPr>
        <w:tab/>
        <w:t xml:space="preserve">An application under </w:t>
      </w:r>
      <w:r>
        <w:t>subrule</w:t>
      </w:r>
      <w:r>
        <w:rPr>
          <w:snapToGrid w:val="0"/>
        </w:rPr>
        <w:t xml:space="preserve"> (1)(d) may be made </w:t>
      </w:r>
      <w:bookmarkStart w:id="1036" w:name="RuleErr_107"/>
      <w:r>
        <w:rPr>
          <w:i/>
          <w:snapToGrid w:val="0"/>
        </w:rPr>
        <w:t>ex parte</w:t>
      </w:r>
      <w:bookmarkEnd w:id="1036"/>
      <w:r>
        <w:rPr>
          <w:snapToGrid w:val="0"/>
        </w:rPr>
        <w:t>.</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28 Jun 2011 p. 2552.] </w:t>
      </w:r>
    </w:p>
    <w:p>
      <w:pPr>
        <w:pStyle w:val="Heading5"/>
        <w:rPr>
          <w:snapToGrid w:val="0"/>
        </w:rPr>
      </w:pPr>
      <w:bookmarkStart w:id="1037" w:name="_Toc386715114"/>
      <w:r>
        <w:rPr>
          <w:rStyle w:val="CharSectno"/>
        </w:rPr>
        <w:t>12</w:t>
      </w:r>
      <w:r>
        <w:rPr>
          <w:snapToGrid w:val="0"/>
        </w:rPr>
        <w:t>.</w:t>
      </w:r>
      <w:r>
        <w:rPr>
          <w:snapToGrid w:val="0"/>
        </w:rPr>
        <w:tab/>
        <w:t>Deposit of documents</w:t>
      </w:r>
      <w:bookmarkEnd w:id="1037"/>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1038" w:name="_Toc386715115"/>
      <w:r>
        <w:rPr>
          <w:rStyle w:val="CharSectno"/>
        </w:rPr>
        <w:t>13</w:t>
      </w:r>
      <w:r>
        <w:rPr>
          <w:snapToGrid w:val="0"/>
        </w:rPr>
        <w:t>.</w:t>
      </w:r>
      <w:r>
        <w:rPr>
          <w:snapToGrid w:val="0"/>
        </w:rPr>
        <w:tab/>
        <w:t>Restriction on removal of documents</w:t>
      </w:r>
      <w:bookmarkEnd w:id="1038"/>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spacing w:before="240"/>
        <w:rPr>
          <w:snapToGrid w:val="0"/>
        </w:rPr>
      </w:pPr>
      <w:bookmarkStart w:id="1039" w:name="_Toc386715116"/>
      <w:r>
        <w:rPr>
          <w:rStyle w:val="CharSectno"/>
        </w:rPr>
        <w:t>14</w:t>
      </w:r>
      <w:r>
        <w:rPr>
          <w:snapToGrid w:val="0"/>
        </w:rPr>
        <w:t>.</w:t>
      </w:r>
      <w:r>
        <w:rPr>
          <w:snapToGrid w:val="0"/>
        </w:rPr>
        <w:tab/>
        <w:t>Deposit for officer’s expenses</w:t>
      </w:r>
      <w:bookmarkEnd w:id="1039"/>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1040" w:name="_Toc386715117"/>
      <w:r>
        <w:rPr>
          <w:rStyle w:val="CharSectno"/>
        </w:rPr>
        <w:t>15</w:t>
      </w:r>
      <w:r>
        <w:rPr>
          <w:snapToGrid w:val="0"/>
        </w:rPr>
        <w:t>.</w:t>
      </w:r>
      <w:r>
        <w:rPr>
          <w:snapToGrid w:val="0"/>
        </w:rPr>
        <w:tab/>
        <w:t>Admissions, awards etc. to be filed</w:t>
      </w:r>
      <w:bookmarkEnd w:id="1040"/>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spacing w:before="240"/>
        <w:rPr>
          <w:snapToGrid w:val="0"/>
        </w:rPr>
      </w:pPr>
      <w:bookmarkStart w:id="1041" w:name="_Toc386715118"/>
      <w:r>
        <w:rPr>
          <w:rStyle w:val="CharSectno"/>
        </w:rPr>
        <w:t>16</w:t>
      </w:r>
      <w:r>
        <w:rPr>
          <w:snapToGrid w:val="0"/>
        </w:rPr>
        <w:t>.</w:t>
      </w:r>
      <w:r>
        <w:rPr>
          <w:snapToGrid w:val="0"/>
        </w:rPr>
        <w:tab/>
        <w:t>New forms</w:t>
      </w:r>
      <w:bookmarkEnd w:id="1041"/>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in Gazette 30 Nov 1984 p. 3952; 28 Jun 2011 p. 2555.] </w:t>
      </w:r>
    </w:p>
    <w:p>
      <w:pPr>
        <w:pStyle w:val="Heading5"/>
        <w:spacing w:before="240"/>
        <w:rPr>
          <w:snapToGrid w:val="0"/>
        </w:rPr>
      </w:pPr>
      <w:bookmarkStart w:id="1042" w:name="_Toc386715119"/>
      <w:r>
        <w:rPr>
          <w:rStyle w:val="CharSectno"/>
        </w:rPr>
        <w:t>17</w:t>
      </w:r>
      <w:r>
        <w:rPr>
          <w:snapToGrid w:val="0"/>
        </w:rPr>
        <w:t>.</w:t>
      </w:r>
      <w:r>
        <w:rPr>
          <w:snapToGrid w:val="0"/>
        </w:rPr>
        <w:tab/>
        <w:t>Accounts etc. to be taken by registrar, rules applying to</w:t>
      </w:r>
      <w:bookmarkEnd w:id="1042"/>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1043" w:name="_Toc386715120"/>
      <w:r>
        <w:rPr>
          <w:rStyle w:val="CharSectno"/>
        </w:rPr>
        <w:t>18</w:t>
      </w:r>
      <w:r>
        <w:rPr>
          <w:snapToGrid w:val="0"/>
        </w:rPr>
        <w:t>.</w:t>
      </w:r>
      <w:r>
        <w:rPr>
          <w:snapToGrid w:val="0"/>
        </w:rPr>
        <w:tab/>
        <w:t>Reference in judgment etc. to registrar, effect of</w:t>
      </w:r>
      <w:bookmarkEnd w:id="1043"/>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1044" w:name="_Toc386715121"/>
      <w:r>
        <w:rPr>
          <w:rStyle w:val="CharSectno"/>
        </w:rPr>
        <w:t>19</w:t>
      </w:r>
      <w:r>
        <w:t>.</w:t>
      </w:r>
      <w:r>
        <w:tab/>
        <w:t>Some documents may be filed by fax</w:t>
      </w:r>
      <w:bookmarkEnd w:id="1044"/>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1045" w:name="_Toc386715122"/>
      <w:r>
        <w:rPr>
          <w:rStyle w:val="CharSectno"/>
        </w:rPr>
        <w:t>20</w:t>
      </w:r>
      <w:r>
        <w:t>.</w:t>
      </w:r>
      <w:r>
        <w:tab/>
        <w:t>Some documents may be filed using Court’s website</w:t>
      </w:r>
      <w:bookmarkEnd w:id="1045"/>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Deleted in Gazette 28 Oct 1996 p. 5708.] </w:t>
      </w:r>
    </w:p>
    <w:p>
      <w:pPr>
        <w:pStyle w:val="Heading2"/>
        <w:rPr>
          <w:b w:val="0"/>
        </w:rPr>
      </w:pPr>
      <w:bookmarkStart w:id="1046" w:name="_Toc386715123"/>
      <w:r>
        <w:rPr>
          <w:rStyle w:val="CharPartNo"/>
        </w:rPr>
        <w:t>Order 68</w:t>
      </w:r>
      <w:r>
        <w:rPr>
          <w:rStyle w:val="CharDivNo"/>
        </w:rPr>
        <w:t> </w:t>
      </w:r>
      <w:r>
        <w:t>—</w:t>
      </w:r>
      <w:r>
        <w:rPr>
          <w:rStyle w:val="CharDivText"/>
        </w:rPr>
        <w:t> </w:t>
      </w:r>
      <w:r>
        <w:rPr>
          <w:rStyle w:val="CharPartText"/>
        </w:rPr>
        <w:t>Sittings, vacations and office hours</w:t>
      </w:r>
      <w:bookmarkEnd w:id="1046"/>
    </w:p>
    <w:p>
      <w:pPr>
        <w:pStyle w:val="Heading5"/>
        <w:rPr>
          <w:snapToGrid w:val="0"/>
        </w:rPr>
      </w:pPr>
      <w:bookmarkStart w:id="1047" w:name="_Toc386715124"/>
      <w:r>
        <w:rPr>
          <w:rStyle w:val="CharSectno"/>
        </w:rPr>
        <w:t>1</w:t>
      </w:r>
      <w:r>
        <w:rPr>
          <w:snapToGrid w:val="0"/>
        </w:rPr>
        <w:t>.</w:t>
      </w:r>
      <w:r>
        <w:rPr>
          <w:snapToGrid w:val="0"/>
        </w:rPr>
        <w:tab/>
        <w:t>Civil sittings</w:t>
      </w:r>
      <w:bookmarkEnd w:id="1047"/>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1048" w:name="_Toc386715125"/>
      <w:r>
        <w:rPr>
          <w:rStyle w:val="CharSectno"/>
        </w:rPr>
        <w:t>2</w:t>
      </w:r>
      <w:r>
        <w:rPr>
          <w:snapToGrid w:val="0"/>
        </w:rPr>
        <w:t>.</w:t>
      </w:r>
      <w:r>
        <w:rPr>
          <w:snapToGrid w:val="0"/>
        </w:rPr>
        <w:tab/>
        <w:t>Criminal sittings</w:t>
      </w:r>
      <w:bookmarkEnd w:id="1048"/>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1049" w:name="_Toc386715126"/>
      <w:r>
        <w:rPr>
          <w:rStyle w:val="CharSectno"/>
        </w:rPr>
        <w:t>3</w:t>
      </w:r>
      <w:r>
        <w:rPr>
          <w:snapToGrid w:val="0"/>
        </w:rPr>
        <w:t>.</w:t>
      </w:r>
      <w:r>
        <w:rPr>
          <w:snapToGrid w:val="0"/>
        </w:rPr>
        <w:tab/>
        <w:t>Court vacations</w:t>
      </w:r>
      <w:bookmarkEnd w:id="1049"/>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4</w:t>
      </w:r>
      <w:r>
        <w:t xml:space="preserve"> amended in Gazette 23 Sep 1983 p. 3798; 26 Aug 1994 p. 4413.] </w:t>
      </w:r>
    </w:p>
    <w:p>
      <w:pPr>
        <w:pStyle w:val="Heading5"/>
        <w:keepLines w:val="0"/>
        <w:rPr>
          <w:snapToGrid w:val="0"/>
        </w:rPr>
      </w:pPr>
      <w:bookmarkStart w:id="1050" w:name="_Toc386715127"/>
      <w:r>
        <w:rPr>
          <w:rStyle w:val="CharSectno"/>
        </w:rPr>
        <w:t>4</w:t>
      </w:r>
      <w:r>
        <w:rPr>
          <w:snapToGrid w:val="0"/>
        </w:rPr>
        <w:t>.</w:t>
      </w:r>
      <w:r>
        <w:rPr>
          <w:snapToGrid w:val="0"/>
        </w:rPr>
        <w:tab/>
        <w:t>Days included in sitting and vacation</w:t>
      </w:r>
      <w:bookmarkEnd w:id="1050"/>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1051" w:name="_Toc386715128"/>
      <w:r>
        <w:rPr>
          <w:rStyle w:val="CharSectno"/>
        </w:rPr>
        <w:t>5</w:t>
      </w:r>
      <w:r>
        <w:rPr>
          <w:snapToGrid w:val="0"/>
        </w:rPr>
        <w:t>.</w:t>
      </w:r>
      <w:r>
        <w:rPr>
          <w:snapToGrid w:val="0"/>
        </w:rPr>
        <w:tab/>
        <w:t>When Court’s offices are open</w:t>
      </w:r>
      <w:bookmarkEnd w:id="1051"/>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1052" w:name="_Toc386715129"/>
      <w:r>
        <w:rPr>
          <w:rStyle w:val="CharSectno"/>
        </w:rPr>
        <w:t>6</w:t>
      </w:r>
      <w:r>
        <w:rPr>
          <w:snapToGrid w:val="0"/>
        </w:rPr>
        <w:t>.</w:t>
      </w:r>
      <w:r>
        <w:rPr>
          <w:snapToGrid w:val="0"/>
        </w:rPr>
        <w:tab/>
        <w:t>Office hours</w:t>
      </w:r>
      <w:bookmarkEnd w:id="1052"/>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1053" w:name="_Toc386715130"/>
      <w:r>
        <w:rPr>
          <w:rStyle w:val="CharSectno"/>
        </w:rPr>
        <w:t>7</w:t>
      </w:r>
      <w:r>
        <w:rPr>
          <w:snapToGrid w:val="0"/>
        </w:rPr>
        <w:t>.</w:t>
      </w:r>
      <w:r>
        <w:rPr>
          <w:snapToGrid w:val="0"/>
        </w:rPr>
        <w:tab/>
        <w:t>Vacation Judge</w:t>
      </w:r>
      <w:bookmarkEnd w:id="1053"/>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1054" w:name="_Toc386715131"/>
      <w:r>
        <w:rPr>
          <w:rStyle w:val="CharPartNo"/>
        </w:rPr>
        <w:t>Order 69</w:t>
      </w:r>
      <w:r>
        <w:rPr>
          <w:rStyle w:val="CharDivNo"/>
        </w:rPr>
        <w:t> </w:t>
      </w:r>
      <w:r>
        <w:t>—</w:t>
      </w:r>
      <w:r>
        <w:rPr>
          <w:rStyle w:val="CharDivText"/>
        </w:rPr>
        <w:t> </w:t>
      </w:r>
      <w:r>
        <w:rPr>
          <w:rStyle w:val="CharPartText"/>
        </w:rPr>
        <w:t>Paper, printing, notice, and copies</w:t>
      </w:r>
      <w:bookmarkEnd w:id="1054"/>
    </w:p>
    <w:p>
      <w:pPr>
        <w:pStyle w:val="Heading5"/>
        <w:rPr>
          <w:snapToGrid w:val="0"/>
        </w:rPr>
      </w:pPr>
      <w:bookmarkStart w:id="1055" w:name="_Toc386715132"/>
      <w:r>
        <w:rPr>
          <w:rStyle w:val="CharSectno"/>
        </w:rPr>
        <w:t>1</w:t>
      </w:r>
      <w:r>
        <w:rPr>
          <w:snapToGrid w:val="0"/>
        </w:rPr>
        <w:t>.</w:t>
      </w:r>
      <w:r>
        <w:rPr>
          <w:snapToGrid w:val="0"/>
        </w:rPr>
        <w:tab/>
        <w:t>Printing of documents, rules as to</w:t>
      </w:r>
      <w:bookmarkEnd w:id="1055"/>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1056" w:name="_Toc386715133"/>
      <w:r>
        <w:rPr>
          <w:rStyle w:val="CharSectno"/>
        </w:rPr>
        <w:t>2</w:t>
      </w:r>
      <w:r>
        <w:rPr>
          <w:snapToGrid w:val="0"/>
        </w:rPr>
        <w:t>.</w:t>
      </w:r>
      <w:r>
        <w:rPr>
          <w:snapToGrid w:val="0"/>
        </w:rPr>
        <w:tab/>
        <w:t>Documents prepared by parties, requirements as to</w:t>
      </w:r>
      <w:bookmarkEnd w:id="1056"/>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Subsection"/>
        <w:rPr>
          <w:snapToGrid w:val="0"/>
        </w:rPr>
      </w:pPr>
      <w:r>
        <w:rPr>
          <w:snapToGrid w:val="0"/>
        </w:rPr>
        <w:tab/>
        <w:t>(3)</w:t>
      </w:r>
      <w:r>
        <w:rPr>
          <w:snapToGrid w:val="0"/>
        </w:rPr>
        <w:tab/>
        <w:t xml:space="preserve">A typewritten copy of a document to which </w:t>
      </w:r>
      <w:r>
        <w:t>subrule</w:t>
      </w:r>
      <w:r>
        <w:rPr>
          <w:snapToGrid w:val="0"/>
        </w:rPr>
        <w:t>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28 Jun 2011 p. 2552.] </w:t>
      </w:r>
    </w:p>
    <w:p>
      <w:pPr>
        <w:pStyle w:val="Heading5"/>
        <w:rPr>
          <w:snapToGrid w:val="0"/>
        </w:rPr>
      </w:pPr>
      <w:bookmarkStart w:id="1057" w:name="_Toc386715134"/>
      <w:r>
        <w:rPr>
          <w:rStyle w:val="CharSectno"/>
        </w:rPr>
        <w:t>3</w:t>
      </w:r>
      <w:r>
        <w:rPr>
          <w:snapToGrid w:val="0"/>
        </w:rPr>
        <w:t>.</w:t>
      </w:r>
      <w:r>
        <w:rPr>
          <w:snapToGrid w:val="0"/>
        </w:rPr>
        <w:tab/>
        <w:t>Cost of printing, shorthand or recording, orders as to</w:t>
      </w:r>
      <w:bookmarkEnd w:id="1057"/>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1058" w:name="_Toc386715135"/>
      <w:r>
        <w:rPr>
          <w:rStyle w:val="CharSectno"/>
        </w:rPr>
        <w:t>4</w:t>
      </w:r>
      <w:r>
        <w:rPr>
          <w:snapToGrid w:val="0"/>
        </w:rPr>
        <w:t>.</w:t>
      </w:r>
      <w:r>
        <w:rPr>
          <w:snapToGrid w:val="0"/>
        </w:rPr>
        <w:tab/>
        <w:t>Copies of documents for other parties</w:t>
      </w:r>
      <w:bookmarkEnd w:id="1058"/>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1059" w:name="_Toc386715136"/>
      <w:r>
        <w:rPr>
          <w:rStyle w:val="CharSectno"/>
        </w:rPr>
        <w:t>5</w:t>
      </w:r>
      <w:r>
        <w:rPr>
          <w:snapToGrid w:val="0"/>
        </w:rPr>
        <w:t>.</w:t>
      </w:r>
      <w:r>
        <w:rPr>
          <w:snapToGrid w:val="0"/>
        </w:rPr>
        <w:tab/>
        <w:t>Requirements as to copies</w:t>
      </w:r>
      <w:bookmarkEnd w:id="1059"/>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rPr>
      </w:pPr>
      <w:bookmarkStart w:id="1060" w:name="_Toc386715137"/>
      <w:r>
        <w:rPr>
          <w:rStyle w:val="CharSectno"/>
        </w:rPr>
        <w:t>6</w:t>
      </w:r>
      <w:r>
        <w:rPr>
          <w:snapToGrid w:val="0"/>
        </w:rPr>
        <w:t>.</w:t>
      </w:r>
      <w:r>
        <w:rPr>
          <w:snapToGrid w:val="0"/>
        </w:rPr>
        <w:tab/>
        <w:t xml:space="preserve">Copies of affidavits on certain </w:t>
      </w:r>
      <w:bookmarkStart w:id="1061" w:name="RuleErr_108"/>
      <w:r>
        <w:rPr>
          <w:i/>
          <w:snapToGrid w:val="0"/>
        </w:rPr>
        <w:t>ex parte</w:t>
      </w:r>
      <w:bookmarkEnd w:id="1061"/>
      <w:r>
        <w:rPr>
          <w:snapToGrid w:val="0"/>
        </w:rPr>
        <w:t xml:space="preserve"> applications</w:t>
      </w:r>
      <w:bookmarkEnd w:id="1060"/>
    </w:p>
    <w:p>
      <w:pPr>
        <w:pStyle w:val="Subsection"/>
        <w:rPr>
          <w:snapToGrid w:val="0"/>
        </w:rPr>
      </w:pPr>
      <w:r>
        <w:rPr>
          <w:snapToGrid w:val="0"/>
        </w:rPr>
        <w:tab/>
        <w:t>(1)</w:t>
      </w:r>
      <w:r>
        <w:rPr>
          <w:snapToGrid w:val="0"/>
        </w:rPr>
        <w:tab/>
        <w:t xml:space="preserve">Where upon an </w:t>
      </w:r>
      <w:bookmarkStart w:id="1062" w:name="RuleErr_109"/>
      <w:r>
        <w:rPr>
          <w:i/>
          <w:snapToGrid w:val="0"/>
        </w:rPr>
        <w:t>ex parte</w:t>
      </w:r>
      <w:bookmarkEnd w:id="1062"/>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in Gazette 28 Jun 2011 p. 2552.]</w:t>
      </w:r>
    </w:p>
    <w:p>
      <w:pPr>
        <w:pStyle w:val="Heading2"/>
        <w:rPr>
          <w:b w:val="0"/>
        </w:rPr>
      </w:pPr>
      <w:bookmarkStart w:id="1063" w:name="_Toc386715138"/>
      <w:r>
        <w:rPr>
          <w:rStyle w:val="CharPartNo"/>
        </w:rPr>
        <w:t>Order 70</w:t>
      </w:r>
      <w:r>
        <w:rPr>
          <w:rStyle w:val="CharDivNo"/>
        </w:rPr>
        <w:t> </w:t>
      </w:r>
      <w:r>
        <w:t>—</w:t>
      </w:r>
      <w:r>
        <w:rPr>
          <w:rStyle w:val="CharDivText"/>
        </w:rPr>
        <w:t> </w:t>
      </w:r>
      <w:r>
        <w:rPr>
          <w:rStyle w:val="CharPartText"/>
        </w:rPr>
        <w:t>Disability</w:t>
      </w:r>
      <w:bookmarkEnd w:id="1063"/>
    </w:p>
    <w:p>
      <w:pPr>
        <w:pStyle w:val="Heading5"/>
        <w:rPr>
          <w:snapToGrid w:val="0"/>
        </w:rPr>
      </w:pPr>
      <w:bookmarkStart w:id="1064" w:name="_Toc386715139"/>
      <w:r>
        <w:rPr>
          <w:rStyle w:val="CharSectno"/>
        </w:rPr>
        <w:t>1</w:t>
      </w:r>
      <w:r>
        <w:rPr>
          <w:snapToGrid w:val="0"/>
        </w:rPr>
        <w:t>.</w:t>
      </w:r>
      <w:r>
        <w:rPr>
          <w:snapToGrid w:val="0"/>
        </w:rPr>
        <w:tab/>
        <w:t>Terms used</w:t>
      </w:r>
      <w:bookmarkEnd w:id="106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in Gazette 22 Jul 1994 p. 3746.] </w:t>
      </w:r>
    </w:p>
    <w:p>
      <w:pPr>
        <w:pStyle w:val="Heading5"/>
        <w:rPr>
          <w:snapToGrid w:val="0"/>
        </w:rPr>
      </w:pPr>
      <w:bookmarkStart w:id="1065" w:name="_Toc386715140"/>
      <w:r>
        <w:rPr>
          <w:rStyle w:val="CharSectno"/>
        </w:rPr>
        <w:t>2</w:t>
      </w:r>
      <w:r>
        <w:rPr>
          <w:snapToGrid w:val="0"/>
        </w:rPr>
        <w:t>.</w:t>
      </w:r>
      <w:r>
        <w:rPr>
          <w:snapToGrid w:val="0"/>
        </w:rPr>
        <w:tab/>
        <w:t>Persons under disability suing or defending</w:t>
      </w:r>
      <w:bookmarkEnd w:id="1065"/>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bookmarkStart w:id="1066" w:name="RuleErr_110"/>
      <w:r>
        <w:rPr>
          <w:i/>
          <w:snapToGrid w:val="0"/>
        </w:rPr>
        <w:t>ad litem</w:t>
      </w:r>
      <w:bookmarkEnd w:id="1066"/>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bookmarkStart w:id="1067" w:name="RuleErr_111"/>
      <w:r>
        <w:rPr>
          <w:i/>
          <w:snapToGrid w:val="0"/>
        </w:rPr>
        <w:t>ad litem</w:t>
      </w:r>
      <w:bookmarkEnd w:id="1067"/>
      <w:r>
        <w:rPr>
          <w:snapToGrid w:val="0"/>
        </w:rPr>
        <w:t>.</w:t>
      </w:r>
    </w:p>
    <w:p>
      <w:pPr>
        <w:pStyle w:val="Subsection"/>
        <w:rPr>
          <w:snapToGrid w:val="0"/>
        </w:rPr>
      </w:pPr>
      <w:r>
        <w:rPr>
          <w:snapToGrid w:val="0"/>
        </w:rPr>
        <w:tab/>
        <w:t>(3)</w:t>
      </w:r>
      <w:r>
        <w:rPr>
          <w:snapToGrid w:val="0"/>
        </w:rPr>
        <w:tab/>
        <w:t xml:space="preserve">A next friend or guardian </w:t>
      </w:r>
      <w:bookmarkStart w:id="1068" w:name="RuleErr_112"/>
      <w:r>
        <w:rPr>
          <w:i/>
          <w:snapToGrid w:val="0"/>
        </w:rPr>
        <w:t>ad litem</w:t>
      </w:r>
      <w:bookmarkEnd w:id="1068"/>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bookmarkStart w:id="1069" w:name="RuleErr_113"/>
      <w:r>
        <w:rPr>
          <w:i/>
          <w:snapToGrid w:val="0"/>
        </w:rPr>
        <w:t>ad litem</w:t>
      </w:r>
      <w:bookmarkEnd w:id="1069"/>
      <w:r>
        <w:rPr>
          <w:snapToGrid w:val="0"/>
        </w:rPr>
        <w:t xml:space="preserve"> on being satisfied that in the circumstances of the case it is proper to do so.</w:t>
      </w:r>
    </w:p>
    <w:p>
      <w:pPr>
        <w:pStyle w:val="Footnotesection"/>
      </w:pPr>
      <w:r>
        <w:tab/>
        <w:t>[Rule 2 amended in Gazette 28 Jun 2011 p. 2552.]</w:t>
      </w:r>
    </w:p>
    <w:p>
      <w:pPr>
        <w:pStyle w:val="Heading5"/>
        <w:rPr>
          <w:snapToGrid w:val="0"/>
        </w:rPr>
      </w:pPr>
      <w:bookmarkStart w:id="1070" w:name="_Toc386715141"/>
      <w:r>
        <w:rPr>
          <w:rStyle w:val="CharSectno"/>
        </w:rPr>
        <w:t>3</w:t>
      </w:r>
      <w:r>
        <w:rPr>
          <w:snapToGrid w:val="0"/>
        </w:rPr>
        <w:t>.</w:t>
      </w:r>
      <w:r>
        <w:rPr>
          <w:snapToGrid w:val="0"/>
        </w:rPr>
        <w:tab/>
        <w:t xml:space="preserve">Next friend or guardian </w:t>
      </w:r>
      <w:bookmarkStart w:id="1071" w:name="RuleErr_114"/>
      <w:r>
        <w:rPr>
          <w:i/>
          <w:snapToGrid w:val="0"/>
        </w:rPr>
        <w:t>ad litem</w:t>
      </w:r>
      <w:bookmarkEnd w:id="1071"/>
      <w:r>
        <w:rPr>
          <w:snapToGrid w:val="0"/>
        </w:rPr>
        <w:t>, appointment of</w:t>
      </w:r>
      <w:bookmarkEnd w:id="1070"/>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bookmarkStart w:id="1072" w:name="RuleErr_115"/>
      <w:r>
        <w:rPr>
          <w:i/>
          <w:snapToGrid w:val="0"/>
        </w:rPr>
        <w:t>ad litem</w:t>
      </w:r>
      <w:bookmarkEnd w:id="1072"/>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bookmarkStart w:id="1073" w:name="RuleErr_116"/>
      <w:r>
        <w:rPr>
          <w:i/>
          <w:snapToGrid w:val="0"/>
        </w:rPr>
        <w:t>ad litem</w:t>
      </w:r>
      <w:bookmarkEnd w:id="1073"/>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bookmarkStart w:id="1074" w:name="RuleErr_117"/>
      <w:r>
        <w:rPr>
          <w:i/>
          <w:snapToGrid w:val="0"/>
        </w:rPr>
        <w:t>ad litem</w:t>
      </w:r>
      <w:bookmarkEnd w:id="1074"/>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bookmarkStart w:id="1075" w:name="RuleErr_118"/>
      <w:r>
        <w:rPr>
          <w:i/>
          <w:snapToGrid w:val="0"/>
        </w:rPr>
        <w:t>ad litem</w:t>
      </w:r>
      <w:bookmarkEnd w:id="1075"/>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bookmarkStart w:id="1076" w:name="RuleErr_119"/>
      <w:r>
        <w:rPr>
          <w:i/>
          <w:snapToGrid w:val="0"/>
        </w:rPr>
        <w:t>ad litem</w:t>
      </w:r>
      <w:bookmarkEnd w:id="1076"/>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bookmarkStart w:id="1077" w:name="RuleErr_120"/>
      <w:r>
        <w:rPr>
          <w:i/>
          <w:snapToGrid w:val="0"/>
        </w:rPr>
        <w:t>ad litem</w:t>
      </w:r>
      <w:bookmarkEnd w:id="1077"/>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bookmarkStart w:id="1078" w:name="RuleErr_121"/>
      <w:r>
        <w:rPr>
          <w:i/>
          <w:snapToGrid w:val="0"/>
        </w:rPr>
        <w:t>ad litem</w:t>
      </w:r>
      <w:bookmarkEnd w:id="1078"/>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bookmarkStart w:id="1079" w:name="RuleErr_122"/>
      <w:r>
        <w:rPr>
          <w:i/>
          <w:snapToGrid w:val="0"/>
        </w:rPr>
        <w:t>ad litem</w:t>
      </w:r>
      <w:bookmarkEnd w:id="1079"/>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bookmarkStart w:id="1080" w:name="RuleErr_123"/>
      <w:r>
        <w:rPr>
          <w:i/>
          <w:snapToGrid w:val="0"/>
        </w:rPr>
        <w:t>ad litem</w:t>
      </w:r>
      <w:bookmarkEnd w:id="1080"/>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bookmarkStart w:id="1081" w:name="RuleErr_124"/>
      <w:r>
        <w:rPr>
          <w:i/>
          <w:snapToGrid w:val="0"/>
        </w:rPr>
        <w:t>ad litem</w:t>
      </w:r>
      <w:bookmarkEnd w:id="1081"/>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8; 28 Jun 2011 p. 2552</w:t>
      </w:r>
      <w:r>
        <w:noBreakHyphen/>
        <w:t xml:space="preserve">3.] </w:t>
      </w:r>
    </w:p>
    <w:p>
      <w:pPr>
        <w:pStyle w:val="Heading5"/>
        <w:rPr>
          <w:snapToGrid w:val="0"/>
        </w:rPr>
      </w:pPr>
      <w:bookmarkStart w:id="1082" w:name="_Toc386715142"/>
      <w:r>
        <w:rPr>
          <w:rStyle w:val="CharSectno"/>
        </w:rPr>
        <w:t>4</w:t>
      </w:r>
      <w:r>
        <w:rPr>
          <w:snapToGrid w:val="0"/>
        </w:rPr>
        <w:t>.</w:t>
      </w:r>
      <w:r>
        <w:rPr>
          <w:snapToGrid w:val="0"/>
        </w:rPr>
        <w:tab/>
        <w:t>Probate actions, special provisions for</w:t>
      </w:r>
      <w:bookmarkEnd w:id="1082"/>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bookmarkStart w:id="1083" w:name="RuleErr_125"/>
      <w:r>
        <w:rPr>
          <w:i/>
          <w:snapToGrid w:val="0"/>
        </w:rPr>
        <w:t>ad litem</w:t>
      </w:r>
      <w:bookmarkEnd w:id="1083"/>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bookmarkStart w:id="1084" w:name="RuleErr_126"/>
      <w:r>
        <w:rPr>
          <w:i/>
          <w:snapToGrid w:val="0"/>
        </w:rPr>
        <w:t>ad litem</w:t>
      </w:r>
      <w:bookmarkEnd w:id="1084"/>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bookmarkStart w:id="1085" w:name="RuleErr_127"/>
      <w:r>
        <w:rPr>
          <w:i/>
          <w:snapToGrid w:val="0"/>
        </w:rPr>
        <w:t>ad litem</w:t>
      </w:r>
      <w:bookmarkEnd w:id="1085"/>
      <w:r>
        <w:rPr>
          <w:snapToGrid w:val="0"/>
        </w:rPr>
        <w:t>.</w:t>
      </w:r>
    </w:p>
    <w:p>
      <w:pPr>
        <w:pStyle w:val="Subsection"/>
        <w:rPr>
          <w:snapToGrid w:val="0"/>
        </w:rPr>
      </w:pPr>
      <w:r>
        <w:rPr>
          <w:snapToGrid w:val="0"/>
        </w:rPr>
        <w:tab/>
        <w:t>(4)</w:t>
      </w:r>
      <w:r>
        <w:rPr>
          <w:snapToGrid w:val="0"/>
        </w:rPr>
        <w:tab/>
        <w:t xml:space="preserve">Where a person is entitled to act as next friend or guardian </w:t>
      </w:r>
      <w:bookmarkStart w:id="1086" w:name="RuleErr_128"/>
      <w:r>
        <w:rPr>
          <w:i/>
          <w:snapToGrid w:val="0"/>
        </w:rPr>
        <w:t>ad litem</w:t>
      </w:r>
      <w:bookmarkEnd w:id="1086"/>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bookmarkStart w:id="1087" w:name="RuleErr_129"/>
      <w:r>
        <w:rPr>
          <w:i/>
          <w:snapToGrid w:val="0"/>
        </w:rPr>
        <w:t>ad litem</w:t>
      </w:r>
      <w:bookmarkEnd w:id="1087"/>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bookmarkStart w:id="1088" w:name="RuleErr_130"/>
      <w:r>
        <w:rPr>
          <w:i/>
          <w:snapToGrid w:val="0"/>
        </w:rPr>
        <w:t>ad litem</w:t>
      </w:r>
      <w:bookmarkEnd w:id="1088"/>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bookmarkStart w:id="1089" w:name="RuleErr_131"/>
      <w:r>
        <w:rPr>
          <w:i/>
          <w:snapToGrid w:val="0"/>
        </w:rPr>
        <w:t>ad litem</w:t>
      </w:r>
      <w:bookmarkEnd w:id="1089"/>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bookmarkStart w:id="1090" w:name="RuleErr_132"/>
      <w:r>
        <w:rPr>
          <w:i/>
          <w:snapToGrid w:val="0"/>
        </w:rPr>
        <w:t>ad litem</w:t>
      </w:r>
      <w:bookmarkEnd w:id="1090"/>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28 Jun 2011 p. 2552 and 2555.] </w:t>
      </w:r>
    </w:p>
    <w:p>
      <w:pPr>
        <w:pStyle w:val="Heading5"/>
        <w:rPr>
          <w:snapToGrid w:val="0"/>
        </w:rPr>
      </w:pPr>
      <w:bookmarkStart w:id="1091" w:name="_Toc386715143"/>
      <w:r>
        <w:rPr>
          <w:rStyle w:val="CharSectno"/>
        </w:rPr>
        <w:t>5</w:t>
      </w:r>
      <w:r>
        <w:rPr>
          <w:snapToGrid w:val="0"/>
        </w:rPr>
        <w:t>.</w:t>
      </w:r>
      <w:r>
        <w:rPr>
          <w:snapToGrid w:val="0"/>
        </w:rPr>
        <w:tab/>
        <w:t>No appearance by person under disability, procedure on</w:t>
      </w:r>
      <w:bookmarkEnd w:id="1091"/>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bookmarkStart w:id="1092" w:name="RuleErr_133"/>
      <w:r>
        <w:rPr>
          <w:i/>
          <w:snapToGrid w:val="0"/>
        </w:rPr>
        <w:t>ad litem</w:t>
      </w:r>
      <w:bookmarkEnd w:id="1092"/>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bookmarkStart w:id="1093" w:name="RuleErr_134"/>
      <w:r>
        <w:rPr>
          <w:i/>
          <w:snapToGrid w:val="0"/>
        </w:rPr>
        <w:t>ad litem</w:t>
      </w:r>
      <w:bookmarkEnd w:id="1093"/>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bookmarkStart w:id="1094" w:name="RuleErr_135"/>
      <w:r>
        <w:rPr>
          <w:i/>
          <w:snapToGrid w:val="0"/>
        </w:rPr>
        <w:t>ad litem</w:t>
      </w:r>
      <w:bookmarkEnd w:id="1094"/>
      <w:r>
        <w:rPr>
          <w:snapToGrid w:val="0"/>
        </w:rPr>
        <w:t xml:space="preserve"> at the hearing of the motion or summons, the Court hearing it may appoint a guardian </w:t>
      </w:r>
      <w:bookmarkStart w:id="1095" w:name="RuleErr_136"/>
      <w:r>
        <w:rPr>
          <w:i/>
          <w:snapToGrid w:val="0"/>
        </w:rPr>
        <w:t>ad litem</w:t>
      </w:r>
      <w:bookmarkEnd w:id="1095"/>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bookmarkStart w:id="1096" w:name="RuleErr_137"/>
      <w:r>
        <w:rPr>
          <w:i/>
          <w:snapToGrid w:val="0"/>
        </w:rPr>
        <w:t>ad litem</w:t>
      </w:r>
      <w:bookmarkEnd w:id="1096"/>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bookmarkStart w:id="1097" w:name="RuleErr_138"/>
      <w:r>
        <w:rPr>
          <w:i/>
          <w:snapToGrid w:val="0"/>
        </w:rPr>
        <w:t>ad litem</w:t>
      </w:r>
      <w:bookmarkEnd w:id="1097"/>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bookmarkStart w:id="1098" w:name="RuleErr_139"/>
      <w:r>
        <w:rPr>
          <w:i/>
          <w:snapToGrid w:val="0"/>
        </w:rPr>
        <w:t>ad litem</w:t>
      </w:r>
      <w:bookmarkEnd w:id="1098"/>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in Gazette 28 Jun 2011 p. 2552</w:t>
      </w:r>
      <w:r>
        <w:noBreakHyphen/>
        <w:t>3.]</w:t>
      </w:r>
    </w:p>
    <w:p>
      <w:pPr>
        <w:pStyle w:val="Heading5"/>
        <w:rPr>
          <w:snapToGrid w:val="0"/>
        </w:rPr>
      </w:pPr>
      <w:bookmarkStart w:id="1099" w:name="_Toc386715144"/>
      <w:r>
        <w:rPr>
          <w:rStyle w:val="CharSectno"/>
        </w:rPr>
        <w:t>6</w:t>
      </w:r>
      <w:r>
        <w:rPr>
          <w:snapToGrid w:val="0"/>
        </w:rPr>
        <w:t>.</w:t>
      </w:r>
      <w:r>
        <w:rPr>
          <w:snapToGrid w:val="0"/>
        </w:rPr>
        <w:tab/>
        <w:t>Time for application by person under disability to discharge or vary order under O. 18 r. 7</w:t>
      </w:r>
      <w:bookmarkEnd w:id="1099"/>
    </w:p>
    <w:p>
      <w:pPr>
        <w:pStyle w:val="Subsection"/>
        <w:rPr>
          <w:snapToGrid w:val="0"/>
        </w:rPr>
      </w:pPr>
      <w:r>
        <w:rPr>
          <w:snapToGrid w:val="0"/>
        </w:rPr>
        <w:tab/>
      </w:r>
      <w:r>
        <w:rPr>
          <w:snapToGrid w:val="0"/>
        </w:rPr>
        <w:tab/>
        <w:t xml:space="preserve">An application to the Court on behalf of a person under disability on whom an order made </w:t>
      </w:r>
      <w:bookmarkStart w:id="1100" w:name="RuleErr_140"/>
      <w:r>
        <w:rPr>
          <w:i/>
          <w:snapToGrid w:val="0"/>
        </w:rPr>
        <w:t>ex parte</w:t>
      </w:r>
      <w:bookmarkEnd w:id="1100"/>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bookmarkStart w:id="1101" w:name="RuleErr_141"/>
      <w:r>
        <w:rPr>
          <w:i/>
          <w:snapToGrid w:val="0"/>
        </w:rPr>
        <w:t>ad litem</w:t>
      </w:r>
      <w:bookmarkEnd w:id="1101"/>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bookmarkStart w:id="1102" w:name="RuleErr_142"/>
      <w:r>
        <w:rPr>
          <w:i/>
          <w:snapToGrid w:val="0"/>
        </w:rPr>
        <w:t>ad litem</w:t>
      </w:r>
      <w:bookmarkEnd w:id="1102"/>
      <w:r>
        <w:rPr>
          <w:snapToGrid w:val="0"/>
        </w:rPr>
        <w:t xml:space="preserve"> acting for that person in that cause or matter, within 14 days after the appointment of such friend or guardian to act for him.</w:t>
      </w:r>
    </w:p>
    <w:p>
      <w:pPr>
        <w:pStyle w:val="Heading5"/>
        <w:rPr>
          <w:snapToGrid w:val="0"/>
        </w:rPr>
      </w:pPr>
      <w:bookmarkStart w:id="1103" w:name="_Toc386715145"/>
      <w:r>
        <w:rPr>
          <w:rStyle w:val="CharSectno"/>
        </w:rPr>
        <w:t>7</w:t>
      </w:r>
      <w:r>
        <w:rPr>
          <w:snapToGrid w:val="0"/>
        </w:rPr>
        <w:t>.</w:t>
      </w:r>
      <w:r>
        <w:rPr>
          <w:snapToGrid w:val="0"/>
        </w:rPr>
        <w:tab/>
        <w:t>Removal of next friend or guardian</w:t>
      </w:r>
      <w:bookmarkEnd w:id="1103"/>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bookmarkStart w:id="1104" w:name="RuleErr_143"/>
      <w:r>
        <w:rPr>
          <w:i/>
          <w:snapToGrid w:val="0"/>
        </w:rPr>
        <w:t>ad litem</w:t>
      </w:r>
      <w:bookmarkEnd w:id="1104"/>
      <w:r>
        <w:rPr>
          <w:snapToGrid w:val="0"/>
        </w:rPr>
        <w:t xml:space="preserve">, and may stay proceedings until a next friend or guardian </w:t>
      </w:r>
      <w:bookmarkStart w:id="1105" w:name="RuleErr_144"/>
      <w:r>
        <w:rPr>
          <w:i/>
          <w:snapToGrid w:val="0"/>
        </w:rPr>
        <w:t>ad litem</w:t>
      </w:r>
      <w:bookmarkEnd w:id="1105"/>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bookmarkStart w:id="1106" w:name="RuleErr_145"/>
      <w:r>
        <w:rPr>
          <w:i/>
          <w:snapToGrid w:val="0"/>
        </w:rPr>
        <w:t>ad litem</w:t>
      </w:r>
      <w:bookmarkEnd w:id="1106"/>
      <w:r>
        <w:rPr>
          <w:snapToGrid w:val="0"/>
        </w:rPr>
        <w:t xml:space="preserve"> whose removal is sought and on the person under disability.</w:t>
      </w:r>
    </w:p>
    <w:p>
      <w:pPr>
        <w:pStyle w:val="Heading5"/>
        <w:rPr>
          <w:snapToGrid w:val="0"/>
        </w:rPr>
      </w:pPr>
      <w:bookmarkStart w:id="1107" w:name="_Toc386715146"/>
      <w:r>
        <w:rPr>
          <w:rStyle w:val="CharSectno"/>
        </w:rPr>
        <w:t>8</w:t>
      </w:r>
      <w:r>
        <w:rPr>
          <w:snapToGrid w:val="0"/>
        </w:rPr>
        <w:t>.</w:t>
      </w:r>
      <w:r>
        <w:rPr>
          <w:snapToGrid w:val="0"/>
        </w:rPr>
        <w:tab/>
        <w:t>No implied admission from pleading</w:t>
      </w:r>
      <w:bookmarkEnd w:id="1107"/>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1108" w:name="_Toc386715147"/>
      <w:r>
        <w:rPr>
          <w:rStyle w:val="CharSectno"/>
        </w:rPr>
        <w:t>9</w:t>
      </w:r>
      <w:r>
        <w:rPr>
          <w:snapToGrid w:val="0"/>
        </w:rPr>
        <w:t>.</w:t>
      </w:r>
      <w:r>
        <w:rPr>
          <w:snapToGrid w:val="0"/>
        </w:rPr>
        <w:tab/>
        <w:t>Discovery and interrogatories</w:t>
      </w:r>
      <w:bookmarkEnd w:id="1108"/>
    </w:p>
    <w:p>
      <w:pPr>
        <w:pStyle w:val="Subsection"/>
        <w:rPr>
          <w:snapToGrid w:val="0"/>
        </w:rPr>
      </w:pPr>
      <w:r>
        <w:rPr>
          <w:snapToGrid w:val="0"/>
        </w:rPr>
        <w:tab/>
      </w:r>
      <w:r>
        <w:rPr>
          <w:snapToGrid w:val="0"/>
        </w:rPr>
        <w:tab/>
        <w:t xml:space="preserve">Orders 26 and 27 shall apply to a person under disability and to his next friend or guardian </w:t>
      </w:r>
      <w:bookmarkStart w:id="1109" w:name="RuleErr_146"/>
      <w:r>
        <w:rPr>
          <w:i/>
          <w:snapToGrid w:val="0"/>
        </w:rPr>
        <w:t>ad litem</w:t>
      </w:r>
      <w:bookmarkEnd w:id="1109"/>
      <w:r>
        <w:rPr>
          <w:snapToGrid w:val="0"/>
        </w:rPr>
        <w:t>.</w:t>
      </w:r>
    </w:p>
    <w:p>
      <w:pPr>
        <w:pStyle w:val="Heading5"/>
        <w:rPr>
          <w:snapToGrid w:val="0"/>
        </w:rPr>
      </w:pPr>
      <w:bookmarkStart w:id="1110" w:name="_Toc386715148"/>
      <w:r>
        <w:rPr>
          <w:rStyle w:val="CharSectno"/>
        </w:rPr>
        <w:t>10</w:t>
      </w:r>
      <w:r>
        <w:rPr>
          <w:snapToGrid w:val="0"/>
        </w:rPr>
        <w:t>.</w:t>
      </w:r>
      <w:r>
        <w:rPr>
          <w:snapToGrid w:val="0"/>
        </w:rPr>
        <w:tab/>
        <w:t>Settlement etc. of action by person under disability</w:t>
      </w:r>
      <w:bookmarkEnd w:id="1110"/>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28 Jun 2011 p. 2552.] </w:t>
      </w:r>
    </w:p>
    <w:p>
      <w:pPr>
        <w:pStyle w:val="Heading5"/>
      </w:pPr>
      <w:bookmarkStart w:id="1111" w:name="_Toc386715149"/>
      <w:r>
        <w:rPr>
          <w:rStyle w:val="CharSectno"/>
        </w:rPr>
        <w:t>10A</w:t>
      </w:r>
      <w:r>
        <w:t>.</w:t>
      </w:r>
      <w:r>
        <w:tab/>
        <w:t>Settlement etc. of appeal by person under disability</w:t>
      </w:r>
      <w:bookmarkEnd w:id="1111"/>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1112" w:name="_Toc386715150"/>
      <w:r>
        <w:rPr>
          <w:rStyle w:val="CharSectno"/>
        </w:rPr>
        <w:t>11</w:t>
      </w:r>
      <w:r>
        <w:rPr>
          <w:snapToGrid w:val="0"/>
        </w:rPr>
        <w:t>.</w:t>
      </w:r>
      <w:r>
        <w:rPr>
          <w:snapToGrid w:val="0"/>
        </w:rPr>
        <w:tab/>
        <w:t>Settlement etc. before action commenced</w:t>
      </w:r>
      <w:bookmarkEnd w:id="1112"/>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1113" w:name="_Toc386715151"/>
      <w:r>
        <w:rPr>
          <w:rStyle w:val="CharSectno"/>
        </w:rPr>
        <w:t>12</w:t>
      </w:r>
      <w:r>
        <w:rPr>
          <w:snapToGrid w:val="0"/>
        </w:rPr>
        <w:t>.</w:t>
      </w:r>
      <w:r>
        <w:rPr>
          <w:snapToGrid w:val="0"/>
        </w:rPr>
        <w:tab/>
        <w:t>Control of money recovered for person under disability</w:t>
      </w:r>
      <w:bookmarkEnd w:id="1113"/>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in Gazette 12 Jun 2012 p. 2452.]</w:t>
      </w:r>
    </w:p>
    <w:p>
      <w:pPr>
        <w:pStyle w:val="Heading5"/>
        <w:rPr>
          <w:snapToGrid w:val="0"/>
        </w:rPr>
      </w:pPr>
      <w:bookmarkStart w:id="1114" w:name="_Toc386715152"/>
      <w:r>
        <w:rPr>
          <w:rStyle w:val="CharSectno"/>
        </w:rPr>
        <w:t>13</w:t>
      </w:r>
      <w:r>
        <w:rPr>
          <w:snapToGrid w:val="0"/>
        </w:rPr>
        <w:t>.</w:t>
      </w:r>
      <w:r>
        <w:rPr>
          <w:snapToGrid w:val="0"/>
        </w:rPr>
        <w:tab/>
        <w:t>Personal service on person under disability</w:t>
      </w:r>
      <w:bookmarkEnd w:id="1114"/>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bookmarkStart w:id="1115" w:name="RuleErr_147"/>
      <w:r>
        <w:rPr>
          <w:i/>
          <w:snapToGrid w:val="0"/>
        </w:rPr>
        <w:t>ad litem</w:t>
      </w:r>
      <w:bookmarkEnd w:id="1115"/>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bookmarkStart w:id="1116" w:name="RuleErr_148"/>
      <w:r>
        <w:rPr>
          <w:i/>
          <w:snapToGrid w:val="0"/>
        </w:rPr>
        <w:t>ad litem</w:t>
      </w:r>
      <w:bookmarkEnd w:id="1116"/>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bookmarkStart w:id="1117" w:name="RuleErr_149"/>
      <w:r>
        <w:rPr>
          <w:i/>
          <w:snapToGrid w:val="0"/>
        </w:rPr>
        <w:t>ad litem</w:t>
      </w:r>
      <w:bookmarkEnd w:id="1117"/>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in Gazette 15 Jun 1973 p. 2250; 22 Jul 1994 p. 3748; 21 Feb 2007 p. 576; 28 Jun 2011 p. 2552</w:t>
      </w:r>
      <w:r>
        <w:noBreakHyphen/>
        <w:t xml:space="preserve">3 and 2555.] </w:t>
      </w:r>
    </w:p>
    <w:p>
      <w:pPr>
        <w:pStyle w:val="Heading2"/>
        <w:rPr>
          <w:b w:val="0"/>
        </w:rPr>
      </w:pPr>
      <w:bookmarkStart w:id="1118" w:name="_Toc386715153"/>
      <w:r>
        <w:rPr>
          <w:rStyle w:val="CharPartNo"/>
        </w:rPr>
        <w:t>Order 71</w:t>
      </w:r>
      <w:r>
        <w:rPr>
          <w:rStyle w:val="CharDivNo"/>
        </w:rPr>
        <w:t> </w:t>
      </w:r>
      <w:r>
        <w:t>—</w:t>
      </w:r>
      <w:r>
        <w:rPr>
          <w:rStyle w:val="CharDivText"/>
        </w:rPr>
        <w:t> </w:t>
      </w:r>
      <w:r>
        <w:rPr>
          <w:rStyle w:val="CharPartText"/>
        </w:rPr>
        <w:t>Partners, business names</w:t>
      </w:r>
      <w:bookmarkEnd w:id="1118"/>
    </w:p>
    <w:p>
      <w:pPr>
        <w:pStyle w:val="Heading5"/>
        <w:rPr>
          <w:snapToGrid w:val="0"/>
        </w:rPr>
      </w:pPr>
      <w:bookmarkStart w:id="1119" w:name="_Toc386715154"/>
      <w:r>
        <w:rPr>
          <w:rStyle w:val="CharSectno"/>
        </w:rPr>
        <w:t>1</w:t>
      </w:r>
      <w:r>
        <w:rPr>
          <w:snapToGrid w:val="0"/>
        </w:rPr>
        <w:t>.</w:t>
      </w:r>
      <w:r>
        <w:rPr>
          <w:snapToGrid w:val="0"/>
        </w:rPr>
        <w:tab/>
        <w:t>Partners may sue or be sued in name of firm</w:t>
      </w:r>
      <w:bookmarkEnd w:id="1119"/>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1120" w:name="_Toc386715155"/>
      <w:r>
        <w:rPr>
          <w:rStyle w:val="CharSectno"/>
        </w:rPr>
        <w:t>2</w:t>
      </w:r>
      <w:r>
        <w:rPr>
          <w:snapToGrid w:val="0"/>
        </w:rPr>
        <w:t>.</w:t>
      </w:r>
      <w:r>
        <w:rPr>
          <w:snapToGrid w:val="0"/>
        </w:rPr>
        <w:tab/>
        <w:t>Disclosure of partners’ names</w:t>
      </w:r>
      <w:bookmarkEnd w:id="1120"/>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in Gazette 28 Jun 2011 p. 2552</w:t>
      </w:r>
      <w:r>
        <w:noBreakHyphen/>
        <w:t>3.]</w:t>
      </w:r>
    </w:p>
    <w:p>
      <w:pPr>
        <w:pStyle w:val="Heading5"/>
        <w:rPr>
          <w:snapToGrid w:val="0"/>
        </w:rPr>
      </w:pPr>
      <w:bookmarkStart w:id="1121" w:name="_Toc386715156"/>
      <w:r>
        <w:rPr>
          <w:rStyle w:val="CharSectno"/>
        </w:rPr>
        <w:t>3</w:t>
      </w:r>
      <w:r>
        <w:rPr>
          <w:snapToGrid w:val="0"/>
        </w:rPr>
        <w:t>.</w:t>
      </w:r>
      <w:r>
        <w:rPr>
          <w:snapToGrid w:val="0"/>
        </w:rPr>
        <w:tab/>
        <w:t>Service on firm</w:t>
      </w:r>
      <w:bookmarkEnd w:id="1121"/>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in Gazette 28 Jun 2011 p. 2552.]</w:t>
      </w:r>
    </w:p>
    <w:p>
      <w:pPr>
        <w:pStyle w:val="Heading5"/>
        <w:rPr>
          <w:snapToGrid w:val="0"/>
        </w:rPr>
      </w:pPr>
      <w:bookmarkStart w:id="1122" w:name="_Toc386715157"/>
      <w:r>
        <w:rPr>
          <w:rStyle w:val="CharSectno"/>
        </w:rPr>
        <w:t>4</w:t>
      </w:r>
      <w:r>
        <w:rPr>
          <w:snapToGrid w:val="0"/>
        </w:rPr>
        <w:t>.</w:t>
      </w:r>
      <w:r>
        <w:rPr>
          <w:snapToGrid w:val="0"/>
        </w:rPr>
        <w:tab/>
        <w:t>Person served under r. 3 to be notified of character in which he is served</w:t>
      </w:r>
      <w:bookmarkEnd w:id="1122"/>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1123" w:name="_Toc386715158"/>
      <w:r>
        <w:rPr>
          <w:rStyle w:val="CharSectno"/>
        </w:rPr>
        <w:t>5</w:t>
      </w:r>
      <w:r>
        <w:rPr>
          <w:snapToGrid w:val="0"/>
        </w:rPr>
        <w:t>.</w:t>
      </w:r>
      <w:r>
        <w:rPr>
          <w:snapToGrid w:val="0"/>
        </w:rPr>
        <w:tab/>
        <w:t>Appearance of partners</w:t>
      </w:r>
      <w:bookmarkEnd w:id="1123"/>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1124" w:name="_Toc386715159"/>
      <w:r>
        <w:rPr>
          <w:rStyle w:val="CharSectno"/>
        </w:rPr>
        <w:t>6</w:t>
      </w:r>
      <w:r>
        <w:rPr>
          <w:snapToGrid w:val="0"/>
        </w:rPr>
        <w:t>.</w:t>
      </w:r>
      <w:r>
        <w:rPr>
          <w:snapToGrid w:val="0"/>
        </w:rPr>
        <w:tab/>
        <w:t>No appearance except by partners</w:t>
      </w:r>
      <w:bookmarkEnd w:id="1124"/>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1125" w:name="_Toc386715160"/>
      <w:r>
        <w:rPr>
          <w:rStyle w:val="CharSectno"/>
        </w:rPr>
        <w:t>7</w:t>
      </w:r>
      <w:r>
        <w:rPr>
          <w:snapToGrid w:val="0"/>
        </w:rPr>
        <w:t>.</w:t>
      </w:r>
      <w:r>
        <w:rPr>
          <w:snapToGrid w:val="0"/>
        </w:rPr>
        <w:tab/>
        <w:t>Appearance under protest of person served as partner</w:t>
      </w:r>
      <w:bookmarkEnd w:id="1125"/>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in Gazette 28 Jun 2011 p. 2552.]</w:t>
      </w:r>
    </w:p>
    <w:p>
      <w:pPr>
        <w:pStyle w:val="Ednotesection"/>
      </w:pPr>
      <w:r>
        <w:t>[</w:t>
      </w:r>
      <w:r>
        <w:rPr>
          <w:b/>
          <w:bCs/>
        </w:rPr>
        <w:t>8.</w:t>
      </w:r>
      <w:r>
        <w:tab/>
        <w:t>Deleted in Gazette 22 Feb 2008 p. 641.]</w:t>
      </w:r>
    </w:p>
    <w:p>
      <w:pPr>
        <w:pStyle w:val="Heading5"/>
      </w:pPr>
      <w:bookmarkStart w:id="1126" w:name="_Toc386715161"/>
      <w:r>
        <w:rPr>
          <w:rStyle w:val="CharSectno"/>
        </w:rPr>
        <w:t>9</w:t>
      </w:r>
      <w:r>
        <w:t>.</w:t>
      </w:r>
      <w:r>
        <w:tab/>
        <w:t>Rules 1 to 7 apply also to some actions between firm and its members etc.</w:t>
      </w:r>
      <w:bookmarkEnd w:id="1126"/>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r>
        <w:t>[</w:t>
      </w:r>
      <w:r>
        <w:rPr>
          <w:b/>
          <w:bCs/>
        </w:rPr>
        <w:t>10.</w:t>
      </w:r>
      <w:r>
        <w:tab/>
        <w:t>Deleted in Gazette 22 Feb 2008 p. 642.]</w:t>
      </w:r>
    </w:p>
    <w:p>
      <w:pPr>
        <w:pStyle w:val="Heading5"/>
        <w:rPr>
          <w:snapToGrid w:val="0"/>
        </w:rPr>
      </w:pPr>
      <w:bookmarkStart w:id="1127" w:name="_Toc386715162"/>
      <w:r>
        <w:rPr>
          <w:rStyle w:val="CharSectno"/>
        </w:rPr>
        <w:t>11</w:t>
      </w:r>
      <w:r>
        <w:rPr>
          <w:snapToGrid w:val="0"/>
        </w:rPr>
        <w:t>.</w:t>
      </w:r>
      <w:r>
        <w:rPr>
          <w:snapToGrid w:val="0"/>
        </w:rPr>
        <w:tab/>
        <w:t>Rules 2 to 9 apply to proceedings begun by originating summons</w:t>
      </w:r>
      <w:bookmarkEnd w:id="1127"/>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1128" w:name="_Toc386715163"/>
      <w:r>
        <w:rPr>
          <w:rStyle w:val="CharSectno"/>
        </w:rPr>
        <w:t>12</w:t>
      </w:r>
      <w:r>
        <w:rPr>
          <w:snapToGrid w:val="0"/>
        </w:rPr>
        <w:t>.</w:t>
      </w:r>
      <w:r>
        <w:rPr>
          <w:snapToGrid w:val="0"/>
        </w:rPr>
        <w:tab/>
        <w:t>Application to person using business name</w:t>
      </w:r>
      <w:bookmarkEnd w:id="1128"/>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1129" w:name="_Toc386715164"/>
      <w:r>
        <w:rPr>
          <w:rStyle w:val="CharSectno"/>
        </w:rPr>
        <w:t>13</w:t>
      </w:r>
      <w:r>
        <w:rPr>
          <w:snapToGrid w:val="0"/>
        </w:rPr>
        <w:t>.</w:t>
      </w:r>
      <w:r>
        <w:rPr>
          <w:snapToGrid w:val="0"/>
        </w:rPr>
        <w:tab/>
        <w:t>Application to charge partner’s interest in partnership etc.</w:t>
      </w:r>
      <w:bookmarkEnd w:id="1129"/>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5</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1130" w:name="_Toc386715165"/>
      <w:r>
        <w:rPr>
          <w:rStyle w:val="CharPartNo"/>
        </w:rPr>
        <w:t>Order 71A</w:t>
      </w:r>
      <w:r>
        <w:rPr>
          <w:b w:val="0"/>
        </w:rPr>
        <w:t> </w:t>
      </w:r>
      <w:r>
        <w:t>—</w:t>
      </w:r>
      <w:r>
        <w:rPr>
          <w:b w:val="0"/>
        </w:rPr>
        <w:t> </w:t>
      </w:r>
      <w:r>
        <w:rPr>
          <w:rStyle w:val="CharPartText"/>
        </w:rPr>
        <w:t>Contact details of parties and others</w:t>
      </w:r>
      <w:bookmarkEnd w:id="1130"/>
    </w:p>
    <w:p>
      <w:pPr>
        <w:pStyle w:val="Footnoteheading"/>
      </w:pPr>
      <w:r>
        <w:tab/>
        <w:t>[Heading inserted in Gazette 21 Feb 2007 p. 576.]</w:t>
      </w:r>
    </w:p>
    <w:p>
      <w:pPr>
        <w:pStyle w:val="Heading5"/>
      </w:pPr>
      <w:bookmarkStart w:id="1131" w:name="_Toc386715166"/>
      <w:r>
        <w:rPr>
          <w:rStyle w:val="CharSectno"/>
        </w:rPr>
        <w:t>1</w:t>
      </w:r>
      <w:r>
        <w:t>.</w:t>
      </w:r>
      <w:r>
        <w:tab/>
        <w:t>Addresses of places, requirements for</w:t>
      </w:r>
      <w:bookmarkEnd w:id="1131"/>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1132" w:name="_Toc386715167"/>
      <w:r>
        <w:rPr>
          <w:rStyle w:val="CharSectno"/>
        </w:rPr>
        <w:t>2</w:t>
      </w:r>
      <w:r>
        <w:t>.</w:t>
      </w:r>
      <w:r>
        <w:tab/>
        <w:t>Geographical addresses</w:t>
      </w:r>
      <w:bookmarkEnd w:id="1132"/>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bookmarkStart w:id="1133" w:name="RuleErr_150"/>
      <w:r>
        <w:rPr>
          <w:i/>
        </w:rPr>
        <w:t xml:space="preserve">Corporations Act 2001 </w:t>
      </w:r>
      <w:bookmarkEnd w:id="1133"/>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1987</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r>
        <w:tab/>
        <w:t>[Rule 2 inserted in Gazette 21 Feb 2007 p. 577; amended in Gazette 22 Feb 2008 p. 653.]</w:t>
      </w:r>
    </w:p>
    <w:p>
      <w:pPr>
        <w:pStyle w:val="Heading5"/>
      </w:pPr>
      <w:bookmarkStart w:id="1134" w:name="_Toc386715168"/>
      <w:r>
        <w:rPr>
          <w:rStyle w:val="CharSectno"/>
        </w:rPr>
        <w:t>3</w:t>
      </w:r>
      <w:r>
        <w:t>.</w:t>
      </w:r>
      <w:r>
        <w:tab/>
        <w:t>Service details, meaning of</w:t>
      </w:r>
      <w:bookmarkEnd w:id="1134"/>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 and</w:t>
      </w:r>
    </w:p>
    <w:p>
      <w:pPr>
        <w:pStyle w:val="Indenta"/>
        <w:spacing w:before="70"/>
      </w:pPr>
      <w:r>
        <w:tab/>
        <w:t>(e)</w:t>
      </w:r>
      <w:r>
        <w:tab/>
        <w:t>if the practitioner is the agent of another practitioner —</w:t>
      </w:r>
    </w:p>
    <w:p>
      <w:pPr>
        <w:pStyle w:val="Indenti"/>
        <w:spacing w:before="70"/>
      </w:pPr>
      <w:r>
        <w:tab/>
        <w:t>(i)</w:t>
      </w:r>
      <w:r>
        <w:tab/>
        <w:t>must state the name of the principal practitioner; and</w:t>
      </w:r>
    </w:p>
    <w:p>
      <w:pPr>
        <w:pStyle w:val="Indenti"/>
        <w:spacing w:before="70"/>
      </w:pPr>
      <w:r>
        <w:tab/>
        <w:t>(ii)</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principal practitioner conducts business as a practitioner; and</w:t>
      </w:r>
    </w:p>
    <w:p>
      <w:pPr>
        <w:pStyle w:val="Indenti"/>
        <w:spacing w:before="70"/>
      </w:pPr>
      <w:r>
        <w:tab/>
        <w:t>(iii)</w:t>
      </w:r>
      <w:r>
        <w:tab/>
        <w:t>must state the principal practitioner’s postal address; and</w:t>
      </w:r>
    </w:p>
    <w:p>
      <w:pPr>
        <w:pStyle w:val="Indenti"/>
        <w:spacing w:before="70"/>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1135" w:name="_Toc386715169"/>
      <w:r>
        <w:rPr>
          <w:rStyle w:val="CharSectno"/>
        </w:rPr>
        <w:t>4</w:t>
      </w:r>
      <w:r>
        <w:t>.</w:t>
      </w:r>
      <w:r>
        <w:tab/>
        <w:t>Documents without contact details to be rejected</w:t>
      </w:r>
      <w:bookmarkEnd w:id="1135"/>
    </w:p>
    <w:p>
      <w:pPr>
        <w:pStyle w:val="Subsection"/>
      </w:pPr>
      <w:r>
        <w:tab/>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Footnotesection"/>
      </w:pPr>
      <w:r>
        <w:tab/>
        <w:t>[Rule 4 inserted in Gazette 21 Feb 2007 p. 578.]</w:t>
      </w:r>
    </w:p>
    <w:p>
      <w:pPr>
        <w:pStyle w:val="Heading5"/>
      </w:pPr>
      <w:bookmarkStart w:id="1136" w:name="_Toc386715170"/>
      <w:r>
        <w:rPr>
          <w:rStyle w:val="CharSectno"/>
        </w:rPr>
        <w:t>5</w:t>
      </w:r>
      <w:r>
        <w:t>.</w:t>
      </w:r>
      <w:r>
        <w:tab/>
        <w:t>Changes of information to be notified</w:t>
      </w:r>
      <w:bookmarkEnd w:id="1136"/>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w:t>
      </w:r>
      <w:r>
        <w:tab/>
        <w:t>must be given by filing a notice in the Central Office and serving it on any person who has been given the information; and</w:t>
      </w:r>
    </w:p>
    <w:p>
      <w:pPr>
        <w:pStyle w:val="Indenta"/>
        <w:keepNext/>
      </w:pPr>
      <w:r>
        <w:tab/>
        <w:t>(b)</w:t>
      </w:r>
      <w:r>
        <w:tab/>
        <w:t>may be given as part of a notice given under Order 8.</w:t>
      </w:r>
    </w:p>
    <w:p>
      <w:pPr>
        <w:pStyle w:val="Footnotesection"/>
      </w:pPr>
      <w:r>
        <w:tab/>
        <w:t>[Rule 5 inserted in Gazette 21 Feb 2007 p. 579.]</w:t>
      </w:r>
    </w:p>
    <w:p>
      <w:pPr>
        <w:pStyle w:val="Heading5"/>
      </w:pPr>
      <w:bookmarkStart w:id="1137" w:name="_Toc386715171"/>
      <w:r>
        <w:rPr>
          <w:rStyle w:val="CharSectno"/>
        </w:rPr>
        <w:t>6</w:t>
      </w:r>
      <w:r>
        <w:t>.</w:t>
      </w:r>
      <w:r>
        <w:tab/>
        <w:t>Fictitious details in documents, court powers as to</w:t>
      </w:r>
      <w:bookmarkEnd w:id="1137"/>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1138" w:name="_Toc386715172"/>
      <w:r>
        <w:rPr>
          <w:rStyle w:val="CharPartNo"/>
        </w:rPr>
        <w:t>Order 72</w:t>
      </w:r>
      <w:r>
        <w:rPr>
          <w:rStyle w:val="CharDivNo"/>
        </w:rPr>
        <w:t> </w:t>
      </w:r>
      <w:r>
        <w:t>—</w:t>
      </w:r>
      <w:r>
        <w:rPr>
          <w:rStyle w:val="CharDivText"/>
        </w:rPr>
        <w:t> </w:t>
      </w:r>
      <w:r>
        <w:rPr>
          <w:rStyle w:val="CharPartText"/>
        </w:rPr>
        <w:t>Service of documents</w:t>
      </w:r>
      <w:bookmarkEnd w:id="1138"/>
    </w:p>
    <w:p>
      <w:pPr>
        <w:pStyle w:val="Heading5"/>
        <w:rPr>
          <w:snapToGrid w:val="0"/>
        </w:rPr>
      </w:pPr>
      <w:bookmarkStart w:id="1139" w:name="_Toc386715173"/>
      <w:r>
        <w:rPr>
          <w:rStyle w:val="CharSectno"/>
        </w:rPr>
        <w:t>1</w:t>
      </w:r>
      <w:r>
        <w:rPr>
          <w:snapToGrid w:val="0"/>
        </w:rPr>
        <w:t>.</w:t>
      </w:r>
      <w:r>
        <w:rPr>
          <w:snapToGrid w:val="0"/>
        </w:rPr>
        <w:tab/>
        <w:t>When personal service required</w:t>
      </w:r>
      <w:bookmarkEnd w:id="1139"/>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in Gazette 28 Jun 2011 p. 2552.]</w:t>
      </w:r>
    </w:p>
    <w:p>
      <w:pPr>
        <w:pStyle w:val="Heading5"/>
        <w:rPr>
          <w:snapToGrid w:val="0"/>
        </w:rPr>
      </w:pPr>
      <w:bookmarkStart w:id="1140" w:name="_Toc386715174"/>
      <w:r>
        <w:rPr>
          <w:rStyle w:val="CharSectno"/>
        </w:rPr>
        <w:t>2</w:t>
      </w:r>
      <w:r>
        <w:rPr>
          <w:snapToGrid w:val="0"/>
        </w:rPr>
        <w:t>.</w:t>
      </w:r>
      <w:r>
        <w:rPr>
          <w:snapToGrid w:val="0"/>
        </w:rPr>
        <w:tab/>
        <w:t>Personal service on individual</w:t>
      </w:r>
      <w:bookmarkEnd w:id="1140"/>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in any other case the original or an office copy.</w:t>
      </w:r>
    </w:p>
    <w:p>
      <w:pPr>
        <w:pStyle w:val="Heading5"/>
        <w:rPr>
          <w:snapToGrid w:val="0"/>
        </w:rPr>
      </w:pPr>
      <w:bookmarkStart w:id="1141" w:name="_Toc386715175"/>
      <w:r>
        <w:rPr>
          <w:rStyle w:val="CharSectno"/>
        </w:rPr>
        <w:t>3</w:t>
      </w:r>
      <w:r>
        <w:rPr>
          <w:snapToGrid w:val="0"/>
        </w:rPr>
        <w:t>.</w:t>
      </w:r>
      <w:r>
        <w:rPr>
          <w:snapToGrid w:val="0"/>
        </w:rPr>
        <w:tab/>
        <w:t>Personal service on body corporate</w:t>
      </w:r>
      <w:bookmarkEnd w:id="1141"/>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in Gazette 22 Feb 2008 p. 654.] </w:t>
      </w:r>
    </w:p>
    <w:p>
      <w:pPr>
        <w:pStyle w:val="Heading5"/>
      </w:pPr>
      <w:bookmarkStart w:id="1142" w:name="_Toc386715176"/>
      <w:r>
        <w:rPr>
          <w:rStyle w:val="CharSectno"/>
        </w:rPr>
        <w:t>3A</w:t>
      </w:r>
      <w:r>
        <w:t>.</w:t>
      </w:r>
      <w:r>
        <w:tab/>
        <w:t>Personal service on State</w:t>
      </w:r>
      <w:bookmarkEnd w:id="1142"/>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1143" w:name="_Toc386715177"/>
      <w:r>
        <w:rPr>
          <w:rStyle w:val="CharSectno"/>
        </w:rPr>
        <w:t>4</w:t>
      </w:r>
      <w:r>
        <w:rPr>
          <w:snapToGrid w:val="0"/>
        </w:rPr>
        <w:t>.</w:t>
      </w:r>
      <w:r>
        <w:rPr>
          <w:snapToGrid w:val="0"/>
        </w:rPr>
        <w:tab/>
        <w:t>Substituted service</w:t>
      </w:r>
      <w:bookmarkEnd w:id="1143"/>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1144" w:name="_Toc386715178"/>
      <w:r>
        <w:rPr>
          <w:rStyle w:val="CharSectno"/>
        </w:rPr>
        <w:t>5</w:t>
      </w:r>
      <w:r>
        <w:t>.</w:t>
      </w:r>
      <w:r>
        <w:tab/>
        <w:t>Ordinary service, how effected</w:t>
      </w:r>
      <w:bookmarkEnd w:id="1144"/>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in Gazette 21 Feb 2007 p. 580</w:t>
      </w:r>
      <w:r>
        <w:noBreakHyphen/>
        <w:t>1.]</w:t>
      </w:r>
    </w:p>
    <w:p>
      <w:pPr>
        <w:pStyle w:val="Heading5"/>
      </w:pPr>
      <w:bookmarkStart w:id="1145" w:name="_Toc386715179"/>
      <w:r>
        <w:rPr>
          <w:rStyle w:val="CharSectno"/>
        </w:rPr>
        <w:t>5A</w:t>
      </w:r>
      <w:r>
        <w:t>.</w:t>
      </w:r>
      <w:r>
        <w:tab/>
        <w:t>Ordinary service, when effected</w:t>
      </w:r>
      <w:bookmarkEnd w:id="1145"/>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1146" w:name="_Toc386715180"/>
      <w:r>
        <w:rPr>
          <w:rStyle w:val="CharSectno"/>
        </w:rPr>
        <w:t>6</w:t>
      </w:r>
      <w:r>
        <w:t>.</w:t>
      </w:r>
      <w:r>
        <w:tab/>
        <w:t>Service of documents by Court</w:t>
      </w:r>
      <w:bookmarkEnd w:id="1146"/>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1147" w:name="_Toc386715181"/>
      <w:r>
        <w:rPr>
          <w:rStyle w:val="CharSectno"/>
        </w:rPr>
        <w:t>6A</w:t>
      </w:r>
      <w:r>
        <w:t>.</w:t>
      </w:r>
      <w:r>
        <w:tab/>
        <w:t>Serving documents by email</w:t>
      </w:r>
      <w:bookmarkEnd w:id="1147"/>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1148" w:name="_Toc386715182"/>
      <w:r>
        <w:rPr>
          <w:rStyle w:val="CharSectno"/>
        </w:rPr>
        <w:t>7</w:t>
      </w:r>
      <w:r>
        <w:rPr>
          <w:snapToGrid w:val="0"/>
        </w:rPr>
        <w:t>.</w:t>
      </w:r>
      <w:r>
        <w:rPr>
          <w:snapToGrid w:val="0"/>
        </w:rPr>
        <w:tab/>
        <w:t>Affidavits of service, content of</w:t>
      </w:r>
      <w:bookmarkEnd w:id="1148"/>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1149" w:name="_Toc386715183"/>
      <w:r>
        <w:rPr>
          <w:rStyle w:val="CharSectno"/>
        </w:rPr>
        <w:t>8</w:t>
      </w:r>
      <w:r>
        <w:rPr>
          <w:snapToGrid w:val="0"/>
        </w:rPr>
        <w:t>.</w:t>
      </w:r>
      <w:r>
        <w:rPr>
          <w:snapToGrid w:val="0"/>
        </w:rPr>
        <w:tab/>
        <w:t>No service required in certain cases</w:t>
      </w:r>
      <w:bookmarkEnd w:id="1149"/>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1150" w:name="_Toc386715184"/>
      <w:r>
        <w:rPr>
          <w:rStyle w:val="CharPartNo"/>
        </w:rPr>
        <w:t>Order 73</w:t>
      </w:r>
      <w:r>
        <w:rPr>
          <w:rStyle w:val="CharDivNo"/>
        </w:rPr>
        <w:t> </w:t>
      </w:r>
      <w:r>
        <w:t>—</w:t>
      </w:r>
      <w:r>
        <w:rPr>
          <w:rStyle w:val="CharDivText"/>
        </w:rPr>
        <w:t> </w:t>
      </w:r>
      <w:r>
        <w:rPr>
          <w:rStyle w:val="CharPartText"/>
        </w:rPr>
        <w:t>Probate proceedings</w:t>
      </w:r>
      <w:bookmarkEnd w:id="1150"/>
    </w:p>
    <w:p>
      <w:pPr>
        <w:pStyle w:val="Heading5"/>
        <w:rPr>
          <w:snapToGrid w:val="0"/>
        </w:rPr>
      </w:pPr>
      <w:bookmarkStart w:id="1151" w:name="_Toc386715185"/>
      <w:r>
        <w:rPr>
          <w:rStyle w:val="CharSectno"/>
        </w:rPr>
        <w:t>1</w:t>
      </w:r>
      <w:r>
        <w:rPr>
          <w:snapToGrid w:val="0"/>
        </w:rPr>
        <w:t>.</w:t>
      </w:r>
      <w:r>
        <w:rPr>
          <w:snapToGrid w:val="0"/>
        </w:rPr>
        <w:tab/>
        <w:t>Application of this Order and terms used</w:t>
      </w:r>
      <w:bookmarkEnd w:id="1151"/>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1152" w:name="_Toc386715186"/>
      <w:r>
        <w:rPr>
          <w:rStyle w:val="CharSectno"/>
        </w:rPr>
        <w:t>2</w:t>
      </w:r>
      <w:r>
        <w:rPr>
          <w:snapToGrid w:val="0"/>
        </w:rPr>
        <w:t>.</w:t>
      </w:r>
      <w:r>
        <w:rPr>
          <w:snapToGrid w:val="0"/>
        </w:rPr>
        <w:tab/>
        <w:t>Commencing probate action</w:t>
      </w:r>
      <w:bookmarkEnd w:id="1152"/>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Ednotesection"/>
      </w:pPr>
      <w:r>
        <w:t>[</w:t>
      </w:r>
      <w:r>
        <w:rPr>
          <w:b/>
        </w:rPr>
        <w:t>3.</w:t>
      </w:r>
      <w:r>
        <w:tab/>
        <w:t>Deleted in Gazette 12 Jun 2012 p. 2452.]</w:t>
      </w:r>
    </w:p>
    <w:p>
      <w:pPr>
        <w:pStyle w:val="Heading5"/>
        <w:rPr>
          <w:snapToGrid w:val="0"/>
        </w:rPr>
      </w:pPr>
      <w:bookmarkStart w:id="1153" w:name="_Toc386715187"/>
      <w:r>
        <w:rPr>
          <w:rStyle w:val="CharSectno"/>
        </w:rPr>
        <w:t>4</w:t>
      </w:r>
      <w:r>
        <w:rPr>
          <w:snapToGrid w:val="0"/>
        </w:rPr>
        <w:t>.</w:t>
      </w:r>
      <w:r>
        <w:rPr>
          <w:snapToGrid w:val="0"/>
        </w:rPr>
        <w:tab/>
        <w:t>Intervention by person who is not defendant</w:t>
      </w:r>
      <w:bookmarkEnd w:id="1153"/>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1154" w:name="_Toc386715188"/>
      <w:r>
        <w:rPr>
          <w:rStyle w:val="CharSectno"/>
        </w:rPr>
        <w:t>5</w:t>
      </w:r>
      <w:r>
        <w:rPr>
          <w:snapToGrid w:val="0"/>
        </w:rPr>
        <w:t>.</w:t>
      </w:r>
      <w:r>
        <w:rPr>
          <w:snapToGrid w:val="0"/>
        </w:rPr>
        <w:tab/>
        <w:t>Citation against non-party with adverse interest</w:t>
      </w:r>
      <w:bookmarkEnd w:id="1154"/>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1155" w:name="_Toc386715189"/>
      <w:r>
        <w:rPr>
          <w:rStyle w:val="CharSectno"/>
        </w:rPr>
        <w:t>6</w:t>
      </w:r>
      <w:r>
        <w:rPr>
          <w:snapToGrid w:val="0"/>
        </w:rPr>
        <w:t>.</w:t>
      </w:r>
      <w:r>
        <w:rPr>
          <w:snapToGrid w:val="0"/>
        </w:rPr>
        <w:tab/>
        <w:t>Person cited failing to appear</w:t>
      </w:r>
      <w:bookmarkEnd w:id="1155"/>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1156" w:name="_Toc386715190"/>
      <w:r>
        <w:rPr>
          <w:rStyle w:val="CharSectno"/>
        </w:rPr>
        <w:t>7</w:t>
      </w:r>
      <w:r>
        <w:rPr>
          <w:snapToGrid w:val="0"/>
        </w:rPr>
        <w:t>.</w:t>
      </w:r>
      <w:r>
        <w:rPr>
          <w:snapToGrid w:val="0"/>
        </w:rPr>
        <w:tab/>
        <w:t>Entry of appearance</w:t>
      </w:r>
      <w:bookmarkEnd w:id="1156"/>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1157" w:name="_Toc386715191"/>
      <w:r>
        <w:rPr>
          <w:rStyle w:val="CharSectno"/>
        </w:rPr>
        <w:t>8</w:t>
      </w:r>
      <w:r>
        <w:rPr>
          <w:snapToGrid w:val="0"/>
        </w:rPr>
        <w:t>.</w:t>
      </w:r>
      <w:r>
        <w:rPr>
          <w:snapToGrid w:val="0"/>
        </w:rPr>
        <w:tab/>
        <w:t>Citation to executor etc. to bring in probate etc.</w:t>
      </w:r>
      <w:bookmarkEnd w:id="1157"/>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1158" w:name="_Toc386715192"/>
      <w:r>
        <w:rPr>
          <w:rStyle w:val="CharSectno"/>
        </w:rPr>
        <w:t>9</w:t>
      </w:r>
      <w:r>
        <w:rPr>
          <w:snapToGrid w:val="0"/>
        </w:rPr>
        <w:t>.</w:t>
      </w:r>
      <w:r>
        <w:rPr>
          <w:snapToGrid w:val="0"/>
        </w:rPr>
        <w:tab/>
        <w:t>Citations, issue of</w:t>
      </w:r>
      <w:bookmarkEnd w:id="1158"/>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rPr>
          <w:snapToGrid w:val="0"/>
        </w:rPr>
      </w:pPr>
      <w:bookmarkStart w:id="1159" w:name="_Toc386715193"/>
      <w:r>
        <w:rPr>
          <w:rStyle w:val="CharSectno"/>
        </w:rPr>
        <w:t>10</w:t>
      </w:r>
      <w:r>
        <w:rPr>
          <w:snapToGrid w:val="0"/>
        </w:rPr>
        <w:t>.</w:t>
      </w:r>
      <w:r>
        <w:rPr>
          <w:snapToGrid w:val="0"/>
        </w:rPr>
        <w:tab/>
        <w:t>Citations, service of</w:t>
      </w:r>
      <w:bookmarkEnd w:id="1159"/>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in Gazette 28 Jun 2011 p. 2552; 12 Jun 2012 p. 2452.]</w:t>
      </w:r>
    </w:p>
    <w:p>
      <w:pPr>
        <w:pStyle w:val="Heading5"/>
        <w:spacing w:before="240"/>
        <w:rPr>
          <w:snapToGrid w:val="0"/>
        </w:rPr>
      </w:pPr>
      <w:bookmarkStart w:id="1160" w:name="_Toc386715194"/>
      <w:r>
        <w:rPr>
          <w:rStyle w:val="CharSectno"/>
        </w:rPr>
        <w:t>11</w:t>
      </w:r>
      <w:r>
        <w:rPr>
          <w:snapToGrid w:val="0"/>
        </w:rPr>
        <w:t>.</w:t>
      </w:r>
      <w:r>
        <w:rPr>
          <w:snapToGrid w:val="0"/>
        </w:rPr>
        <w:tab/>
        <w:t>Affidavit of scripts</w:t>
      </w:r>
      <w:bookmarkEnd w:id="1160"/>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1161" w:name="_Toc386715195"/>
      <w:r>
        <w:rPr>
          <w:rStyle w:val="CharSectno"/>
        </w:rPr>
        <w:t>12</w:t>
      </w:r>
      <w:r>
        <w:rPr>
          <w:snapToGrid w:val="0"/>
        </w:rPr>
        <w:t>.</w:t>
      </w:r>
      <w:r>
        <w:rPr>
          <w:snapToGrid w:val="0"/>
        </w:rPr>
        <w:tab/>
        <w:t>Scripts in pencil, affidavits as to; inspecting affidavits of scripts</w:t>
      </w:r>
      <w:bookmarkEnd w:id="1161"/>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bookmarkStart w:id="1162" w:name="RuleErr_151"/>
      <w:r>
        <w:rPr>
          <w:i/>
          <w:iCs/>
        </w:rPr>
        <w:tab/>
        <w:t xml:space="preserve">[Heading deleted in Gazette 22 Feb 2008 p. 642.] </w:t>
      </w:r>
    </w:p>
    <w:bookmarkEnd w:id="1162"/>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in Gazette 21 Feb 2007 p. 582.]</w:t>
      </w:r>
    </w:p>
    <w:p>
      <w:pPr>
        <w:pStyle w:val="Heading5"/>
        <w:rPr>
          <w:snapToGrid w:val="0"/>
        </w:rPr>
      </w:pPr>
      <w:bookmarkStart w:id="1163" w:name="_Toc386715196"/>
      <w:r>
        <w:rPr>
          <w:rStyle w:val="CharSectno"/>
        </w:rPr>
        <w:t>13</w:t>
      </w:r>
      <w:r>
        <w:rPr>
          <w:snapToGrid w:val="0"/>
        </w:rPr>
        <w:t>.</w:t>
      </w:r>
      <w:r>
        <w:rPr>
          <w:snapToGrid w:val="0"/>
        </w:rPr>
        <w:tab/>
        <w:t>Default of appearance</w:t>
      </w:r>
      <w:bookmarkEnd w:id="1163"/>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in Gazette 28 Jun 2011 p. 2552; 12 Jun 2012 p. 2452.]</w:t>
      </w:r>
    </w:p>
    <w:p>
      <w:pPr>
        <w:pStyle w:val="Heading5"/>
        <w:rPr>
          <w:snapToGrid w:val="0"/>
        </w:rPr>
      </w:pPr>
      <w:bookmarkStart w:id="1164" w:name="_Toc386715197"/>
      <w:r>
        <w:rPr>
          <w:rStyle w:val="CharSectno"/>
        </w:rPr>
        <w:t>14</w:t>
      </w:r>
      <w:r>
        <w:rPr>
          <w:snapToGrid w:val="0"/>
        </w:rPr>
        <w:t>.</w:t>
      </w:r>
      <w:r>
        <w:rPr>
          <w:snapToGrid w:val="0"/>
        </w:rPr>
        <w:tab/>
        <w:t>Counterclaim</w:t>
      </w:r>
      <w:bookmarkEnd w:id="1164"/>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1165" w:name="_Toc386715198"/>
      <w:r>
        <w:rPr>
          <w:rStyle w:val="CharSectno"/>
        </w:rPr>
        <w:t>15</w:t>
      </w:r>
      <w:r>
        <w:rPr>
          <w:snapToGrid w:val="0"/>
        </w:rPr>
        <w:t>.</w:t>
      </w:r>
      <w:r>
        <w:rPr>
          <w:snapToGrid w:val="0"/>
        </w:rPr>
        <w:tab/>
        <w:t>Defendant may require only proof in solemn form</w:t>
      </w:r>
      <w:bookmarkEnd w:id="1165"/>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1166" w:name="_Toc386715199"/>
      <w:r>
        <w:rPr>
          <w:rStyle w:val="CharSectno"/>
        </w:rPr>
        <w:t>16</w:t>
      </w:r>
      <w:r>
        <w:rPr>
          <w:snapToGrid w:val="0"/>
        </w:rPr>
        <w:t>.</w:t>
      </w:r>
      <w:r>
        <w:rPr>
          <w:snapToGrid w:val="0"/>
        </w:rPr>
        <w:tab/>
        <w:t>Pleadings</w:t>
      </w:r>
      <w:bookmarkEnd w:id="1166"/>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1167" w:name="_Toc386715200"/>
      <w:r>
        <w:rPr>
          <w:rStyle w:val="CharSectno"/>
        </w:rPr>
        <w:t>17</w:t>
      </w:r>
      <w:r>
        <w:rPr>
          <w:snapToGrid w:val="0"/>
        </w:rPr>
        <w:t>.</w:t>
      </w:r>
      <w:r>
        <w:rPr>
          <w:snapToGrid w:val="0"/>
        </w:rPr>
        <w:tab/>
        <w:t>Default of pleadings</w:t>
      </w:r>
      <w:bookmarkEnd w:id="1167"/>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1168" w:name="_Toc386715201"/>
      <w:r>
        <w:rPr>
          <w:rStyle w:val="CharSectno"/>
        </w:rPr>
        <w:t>18</w:t>
      </w:r>
      <w:r>
        <w:rPr>
          <w:snapToGrid w:val="0"/>
        </w:rPr>
        <w:t>.</w:t>
      </w:r>
      <w:r>
        <w:rPr>
          <w:snapToGrid w:val="0"/>
        </w:rPr>
        <w:tab/>
        <w:t>Discontinuance</w:t>
      </w:r>
      <w:bookmarkEnd w:id="1168"/>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spacing w:before="180"/>
        <w:rPr>
          <w:snapToGrid w:val="0"/>
        </w:rPr>
      </w:pPr>
      <w:bookmarkStart w:id="1169" w:name="_Toc386715202"/>
      <w:r>
        <w:rPr>
          <w:rStyle w:val="CharSectno"/>
        </w:rPr>
        <w:t>19</w:t>
      </w:r>
      <w:r>
        <w:rPr>
          <w:snapToGrid w:val="0"/>
        </w:rPr>
        <w:t>.</w:t>
      </w:r>
      <w:r>
        <w:rPr>
          <w:snapToGrid w:val="0"/>
        </w:rPr>
        <w:tab/>
        <w:t>Compromise</w:t>
      </w:r>
      <w:bookmarkEnd w:id="1169"/>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1170" w:name="_Toc386715203"/>
      <w:r>
        <w:rPr>
          <w:rStyle w:val="CharSectno"/>
        </w:rPr>
        <w:t>20</w:t>
      </w:r>
      <w:r>
        <w:rPr>
          <w:snapToGrid w:val="0"/>
        </w:rPr>
        <w:t>.</w:t>
      </w:r>
      <w:r>
        <w:rPr>
          <w:snapToGrid w:val="0"/>
        </w:rPr>
        <w:tab/>
        <w:t>Orders etc. to bring in will etc.</w:t>
      </w:r>
      <w:bookmarkEnd w:id="1170"/>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28 Jun 2011 p. 2552.] </w:t>
      </w:r>
    </w:p>
    <w:p>
      <w:pPr>
        <w:pStyle w:val="Heading5"/>
        <w:spacing w:before="180"/>
        <w:rPr>
          <w:snapToGrid w:val="0"/>
        </w:rPr>
      </w:pPr>
      <w:bookmarkStart w:id="1171" w:name="_Toc386715204"/>
      <w:r>
        <w:rPr>
          <w:rStyle w:val="CharSectno"/>
        </w:rPr>
        <w:t>21</w:t>
      </w:r>
      <w:r>
        <w:rPr>
          <w:snapToGrid w:val="0"/>
        </w:rPr>
        <w:t>.</w:t>
      </w:r>
      <w:r>
        <w:rPr>
          <w:snapToGrid w:val="0"/>
        </w:rPr>
        <w:tab/>
        <w:t>Applications, making</w:t>
      </w:r>
      <w:bookmarkEnd w:id="1171"/>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in Gazette 28 Jun 2011 p. 2552.]</w:t>
      </w:r>
    </w:p>
    <w:p>
      <w:pPr>
        <w:pStyle w:val="Heading5"/>
        <w:spacing w:before="300"/>
        <w:rPr>
          <w:snapToGrid w:val="0"/>
        </w:rPr>
      </w:pPr>
      <w:bookmarkStart w:id="1172" w:name="_Toc386715205"/>
      <w:r>
        <w:rPr>
          <w:rStyle w:val="CharSectno"/>
        </w:rPr>
        <w:t>22</w:t>
      </w:r>
      <w:r>
        <w:rPr>
          <w:snapToGrid w:val="0"/>
        </w:rPr>
        <w:t>.</w:t>
      </w:r>
      <w:r>
        <w:rPr>
          <w:snapToGrid w:val="0"/>
        </w:rPr>
        <w:tab/>
        <w:t>Administrator or receiver appointed pending litigation</w:t>
      </w:r>
      <w:bookmarkEnd w:id="1172"/>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in Gazette 30 Nov 1984 p. 3952.] </w:t>
      </w:r>
    </w:p>
    <w:p>
      <w:pPr>
        <w:pStyle w:val="Ednotepart"/>
      </w:pPr>
      <w:bookmarkStart w:id="1173" w:name="RuleErr_152"/>
      <w:r>
        <w:t>[Order 74 deleted in Gazette 30 Oct 1992 p. 5310.]</w:t>
      </w:r>
    </w:p>
    <w:p>
      <w:pPr>
        <w:pStyle w:val="Heading2"/>
      </w:pPr>
      <w:bookmarkStart w:id="1174" w:name="_Toc386715206"/>
      <w:bookmarkEnd w:id="1173"/>
      <w:r>
        <w:rPr>
          <w:rStyle w:val="CharPartNo"/>
        </w:rPr>
        <w:t>Order 75</w:t>
      </w:r>
      <w:r>
        <w:rPr>
          <w:rStyle w:val="CharDivNo"/>
        </w:rPr>
        <w:t> </w:t>
      </w:r>
      <w:r>
        <w:t>—</w:t>
      </w:r>
      <w:r>
        <w:rPr>
          <w:rStyle w:val="CharDivText"/>
        </w:rPr>
        <w:t> </w:t>
      </w:r>
      <w:bookmarkStart w:id="1175" w:name="RuleErr_153"/>
      <w:r>
        <w:rPr>
          <w:rStyle w:val="CharPartText"/>
          <w:i/>
          <w:iCs/>
        </w:rPr>
        <w:t>Family Provision Act 1972</w:t>
      </w:r>
      <w:bookmarkEnd w:id="1175"/>
      <w:r>
        <w:rPr>
          <w:rStyle w:val="CharPartText"/>
          <w:i/>
          <w:iCs/>
        </w:rPr>
        <w:t xml:space="preserve"> </w:t>
      </w:r>
      <w:r>
        <w:rPr>
          <w:rStyle w:val="CharPartText"/>
        </w:rPr>
        <w:t>rules</w:t>
      </w:r>
      <w:r>
        <w:t> </w:t>
      </w:r>
      <w:r>
        <w:rPr>
          <w:vertAlign w:val="superscript"/>
        </w:rPr>
        <w:t>6</w:t>
      </w:r>
      <w:bookmarkEnd w:id="1174"/>
    </w:p>
    <w:p>
      <w:pPr>
        <w:pStyle w:val="Footnoteheading"/>
      </w:pPr>
      <w:r>
        <w:tab/>
        <w:t xml:space="preserve">[Heading inserted in Gazette 22 Feb 2008 p. 642.] </w:t>
      </w:r>
    </w:p>
    <w:p>
      <w:pPr>
        <w:pStyle w:val="Heading5"/>
        <w:rPr>
          <w:snapToGrid w:val="0"/>
        </w:rPr>
      </w:pPr>
      <w:bookmarkStart w:id="1176" w:name="_Toc386715207"/>
      <w:r>
        <w:rPr>
          <w:rStyle w:val="CharSectno"/>
        </w:rPr>
        <w:t>1</w:t>
      </w:r>
      <w:r>
        <w:rPr>
          <w:snapToGrid w:val="0"/>
        </w:rPr>
        <w:t>.</w:t>
      </w:r>
      <w:r>
        <w:rPr>
          <w:snapToGrid w:val="0"/>
        </w:rPr>
        <w:tab/>
        <w:t>Terms used</w:t>
      </w:r>
      <w:bookmarkEnd w:id="1176"/>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bookmarkStart w:id="1177" w:name="RuleErr_154"/>
      <w:r>
        <w:rPr>
          <w:i/>
        </w:rPr>
        <w:t>Family Provision Act 1972</w:t>
      </w:r>
      <w:bookmarkEnd w:id="1177"/>
      <w:r>
        <w:rPr>
          <w:vertAlign w:val="superscript"/>
        </w:rPr>
        <w:t> 6</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1178" w:name="_Toc386715208"/>
      <w:r>
        <w:rPr>
          <w:rStyle w:val="CharSectno"/>
        </w:rPr>
        <w:t>2</w:t>
      </w:r>
      <w:r>
        <w:rPr>
          <w:snapToGrid w:val="0"/>
        </w:rPr>
        <w:t>.</w:t>
      </w:r>
      <w:r>
        <w:rPr>
          <w:snapToGrid w:val="0"/>
        </w:rPr>
        <w:tab/>
        <w:t>Applications under Act, making of</w:t>
      </w:r>
      <w:bookmarkEnd w:id="1178"/>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bookmarkStart w:id="1179" w:name="RuleErr_155"/>
      <w:r>
        <w:rPr>
          <w:i/>
          <w:snapToGrid w:val="0"/>
        </w:rPr>
        <w:t>Family Provision Act 1972</w:t>
      </w:r>
      <w:bookmarkEnd w:id="1179"/>
      <w:r>
        <w:rPr>
          <w:snapToGrid w:val="0"/>
          <w:vertAlign w:val="superscript"/>
        </w:rPr>
        <w:t> 6</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1180" w:name="_Toc386715209"/>
      <w:r>
        <w:rPr>
          <w:rStyle w:val="CharSectno"/>
        </w:rPr>
        <w:t>3</w:t>
      </w:r>
      <w:r>
        <w:rPr>
          <w:snapToGrid w:val="0"/>
        </w:rPr>
        <w:t>.</w:t>
      </w:r>
      <w:r>
        <w:rPr>
          <w:snapToGrid w:val="0"/>
        </w:rPr>
        <w:tab/>
        <w:t>Copy of summons to be placed on probate file</w:t>
      </w:r>
      <w:bookmarkEnd w:id="1180"/>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1181" w:name="_Toc386715210"/>
      <w:r>
        <w:rPr>
          <w:rStyle w:val="CharSectno"/>
        </w:rPr>
        <w:t>5</w:t>
      </w:r>
      <w:r>
        <w:rPr>
          <w:snapToGrid w:val="0"/>
        </w:rPr>
        <w:t>.</w:t>
      </w:r>
      <w:r>
        <w:rPr>
          <w:snapToGrid w:val="0"/>
        </w:rPr>
        <w:tab/>
        <w:t>Court may make inquiries etc.</w:t>
      </w:r>
      <w:bookmarkEnd w:id="1181"/>
      <w:r>
        <w:rPr>
          <w:snapToGrid w:val="0"/>
        </w:rPr>
        <w:t xml:space="preserve"> </w:t>
      </w:r>
    </w:p>
    <w:p>
      <w:pPr>
        <w:pStyle w:val="Subsection"/>
        <w:rPr>
          <w:snapToGrid w:val="0"/>
        </w:rPr>
      </w:pPr>
      <w:r>
        <w:rPr>
          <w:snapToGrid w:val="0"/>
        </w:rPr>
        <w:tab/>
      </w:r>
      <w:r>
        <w:rPr>
          <w:snapToGrid w:val="0"/>
        </w:rPr>
        <w:tab/>
      </w:r>
      <w:r>
        <w:t xml:space="preserve">At the status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w:t>
      </w:r>
    </w:p>
    <w:p>
      <w:pPr>
        <w:pStyle w:val="Heading5"/>
        <w:rPr>
          <w:snapToGrid w:val="0"/>
        </w:rPr>
      </w:pPr>
      <w:bookmarkStart w:id="1182" w:name="_Toc386715211"/>
      <w:r>
        <w:rPr>
          <w:rStyle w:val="CharSectno"/>
        </w:rPr>
        <w:t>6</w:t>
      </w:r>
      <w:r>
        <w:rPr>
          <w:snapToGrid w:val="0"/>
        </w:rPr>
        <w:t>.</w:t>
      </w:r>
      <w:r>
        <w:rPr>
          <w:snapToGrid w:val="0"/>
        </w:rPr>
        <w:tab/>
        <w:t>Parties may be added</w:t>
      </w:r>
      <w:bookmarkEnd w:id="1182"/>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spacing w:before="200"/>
        <w:rPr>
          <w:snapToGrid w:val="0"/>
        </w:rPr>
      </w:pPr>
      <w:bookmarkStart w:id="1183" w:name="_Toc386715212"/>
      <w:r>
        <w:rPr>
          <w:rStyle w:val="CharSectno"/>
        </w:rPr>
        <w:t>7</w:t>
      </w:r>
      <w:r>
        <w:rPr>
          <w:snapToGrid w:val="0"/>
        </w:rPr>
        <w:t>.</w:t>
      </w:r>
      <w:r>
        <w:rPr>
          <w:snapToGrid w:val="0"/>
        </w:rPr>
        <w:tab/>
        <w:t>Representative defendant</w:t>
      </w:r>
      <w:bookmarkEnd w:id="1183"/>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spacing w:before="200"/>
        <w:rPr>
          <w:snapToGrid w:val="0"/>
        </w:rPr>
      </w:pPr>
      <w:bookmarkStart w:id="1184" w:name="_Toc386715213"/>
      <w:r>
        <w:rPr>
          <w:rStyle w:val="CharSectno"/>
        </w:rPr>
        <w:t>8</w:t>
      </w:r>
      <w:r>
        <w:rPr>
          <w:snapToGrid w:val="0"/>
        </w:rPr>
        <w:t>.</w:t>
      </w:r>
      <w:r>
        <w:rPr>
          <w:snapToGrid w:val="0"/>
        </w:rPr>
        <w:tab/>
        <w:t>Probate etc. to be lodged at Registry if judgment for plaintiff</w:t>
      </w:r>
      <w:bookmarkEnd w:id="1184"/>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spacing w:before="200"/>
        <w:rPr>
          <w:snapToGrid w:val="0"/>
        </w:rPr>
      </w:pPr>
      <w:bookmarkStart w:id="1185" w:name="_Toc386715214"/>
      <w:r>
        <w:rPr>
          <w:rStyle w:val="CharSectno"/>
        </w:rPr>
        <w:t>9</w:t>
      </w:r>
      <w:r>
        <w:rPr>
          <w:snapToGrid w:val="0"/>
        </w:rPr>
        <w:t>.</w:t>
      </w:r>
      <w:r>
        <w:rPr>
          <w:snapToGrid w:val="0"/>
        </w:rPr>
        <w:tab/>
        <w:t>Appearance to originating summons for extension of time not required</w:t>
      </w:r>
      <w:bookmarkEnd w:id="1185"/>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1186" w:name="_Toc386715215"/>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1186"/>
    </w:p>
    <w:p>
      <w:pPr>
        <w:pStyle w:val="Footnoteheading"/>
      </w:pPr>
      <w:r>
        <w:tab/>
        <w:t>[Heading inserted in Gazette 6 Feb 2009 p. 244.]</w:t>
      </w:r>
    </w:p>
    <w:p>
      <w:pPr>
        <w:pStyle w:val="Heading5"/>
        <w:rPr>
          <w:snapToGrid w:val="0"/>
        </w:rPr>
      </w:pPr>
      <w:bookmarkStart w:id="1187" w:name="_Toc386715216"/>
      <w:r>
        <w:rPr>
          <w:rStyle w:val="CharSectno"/>
        </w:rPr>
        <w:t>1</w:t>
      </w:r>
      <w:r>
        <w:rPr>
          <w:snapToGrid w:val="0"/>
        </w:rPr>
        <w:t>.</w:t>
      </w:r>
      <w:r>
        <w:rPr>
          <w:snapToGrid w:val="0"/>
        </w:rPr>
        <w:tab/>
        <w:t>Terms used</w:t>
      </w:r>
      <w:bookmarkEnd w:id="1187"/>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1188" w:name="_Toc386715217"/>
      <w:r>
        <w:rPr>
          <w:rStyle w:val="CharSectno"/>
        </w:rPr>
        <w:t>2</w:t>
      </w:r>
      <w:r>
        <w:t>.</w:t>
      </w:r>
      <w:r>
        <w:tab/>
        <w:t>Application to be admitted (Act s. 25)</w:t>
      </w:r>
      <w:bookmarkEnd w:id="1188"/>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1189" w:name="_Toc386715218"/>
      <w:r>
        <w:rPr>
          <w:rStyle w:val="CharSectno"/>
        </w:rPr>
        <w:t>3</w:t>
      </w:r>
      <w:r>
        <w:t>.</w:t>
      </w:r>
      <w:r>
        <w:tab/>
        <w:t>Attendance at hearing of application to be admitted</w:t>
      </w:r>
      <w:bookmarkEnd w:id="1189"/>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highlight w:val="cyan"/>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bookmarkStart w:id="1190" w:name="RuleErr_156"/>
      <w:r>
        <w:rPr>
          <w:b/>
          <w:bCs/>
          <w:i/>
          <w:iCs/>
          <w:snapToGrid w:val="0"/>
          <w:highlight w:val="cyan"/>
        </w:rPr>
        <w:t xml:space="preserve"> </w:t>
      </w:r>
    </w:p>
    <w:bookmarkEnd w:id="1190"/>
    <w:p>
      <w:pPr>
        <w:pStyle w:val="Footnotesection"/>
      </w:pPr>
      <w:r>
        <w:tab/>
        <w:t>[Rule 3 inserted in Gazette 6 Feb 2009 p. 244-5.]</w:t>
      </w:r>
    </w:p>
    <w:p>
      <w:pPr>
        <w:pStyle w:val="Heading5"/>
      </w:pPr>
      <w:bookmarkStart w:id="1191" w:name="_Toc386715219"/>
      <w:r>
        <w:rPr>
          <w:rStyle w:val="CharSectno"/>
        </w:rPr>
        <w:t>4</w:t>
      </w:r>
      <w:r>
        <w:t>.</w:t>
      </w:r>
      <w:r>
        <w:tab/>
        <w:t>Oath or affirmation</w:t>
      </w:r>
      <w:bookmarkEnd w:id="1191"/>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bookmarkStart w:id="1192" w:name="RuleErr_157"/>
      <w:r>
        <w:rPr>
          <w:i/>
        </w:rPr>
        <w:t>[name]</w:t>
      </w:r>
      <w:bookmarkEnd w:id="1192"/>
      <w:r>
        <w:t xml:space="preserve">, </w:t>
      </w:r>
      <w:bookmarkStart w:id="1193" w:name="RuleErr_158"/>
      <w:r>
        <w:rPr>
          <w:i/>
          <w:iCs/>
        </w:rPr>
        <w:t>[insert an oath or affirmation according to the Oaths, Affidavits and Statutory Declarations Act 2005]</w:t>
      </w:r>
      <w:bookmarkEnd w:id="1193"/>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 amended in Gazette 3 May 2013 p. 1719.]</w:t>
      </w:r>
    </w:p>
    <w:p>
      <w:pPr>
        <w:pStyle w:val="Heading2"/>
      </w:pPr>
      <w:bookmarkStart w:id="1194" w:name="_Toc386715220"/>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1194"/>
    </w:p>
    <w:p>
      <w:pPr>
        <w:pStyle w:val="Footnoteheading"/>
      </w:pPr>
      <w:r>
        <w:tab/>
        <w:t>[Heading inserted in Gazette 21 Feb 2007 p. 582.]</w:t>
      </w:r>
    </w:p>
    <w:p>
      <w:pPr>
        <w:pStyle w:val="Heading5"/>
        <w:rPr>
          <w:snapToGrid w:val="0"/>
        </w:rPr>
      </w:pPr>
      <w:bookmarkStart w:id="1195" w:name="_Toc386715221"/>
      <w:r>
        <w:rPr>
          <w:rStyle w:val="CharSectno"/>
        </w:rPr>
        <w:t>1</w:t>
      </w:r>
      <w:r>
        <w:rPr>
          <w:snapToGrid w:val="0"/>
        </w:rPr>
        <w:t>.</w:t>
      </w:r>
      <w:r>
        <w:rPr>
          <w:snapToGrid w:val="0"/>
        </w:rPr>
        <w:tab/>
        <w:t>Terms used</w:t>
      </w:r>
      <w:bookmarkEnd w:id="1195"/>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1196" w:name="_Toc386715222"/>
      <w:r>
        <w:rPr>
          <w:rStyle w:val="CharSectno"/>
        </w:rPr>
        <w:t>1A</w:t>
      </w:r>
      <w:r>
        <w:t>.</w:t>
      </w:r>
      <w:r>
        <w:tab/>
        <w:t>Districts prescribed for Act</w:t>
      </w:r>
      <w:bookmarkEnd w:id="1196"/>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 in Gazette 21 Feb 2007 p. 583</w:t>
      </w:r>
      <w:r>
        <w:noBreakHyphen/>
        <w:t>4.]</w:t>
      </w:r>
    </w:p>
    <w:p>
      <w:pPr>
        <w:pStyle w:val="Heading5"/>
        <w:rPr>
          <w:snapToGrid w:val="0"/>
        </w:rPr>
      </w:pPr>
      <w:bookmarkStart w:id="1197" w:name="_Toc386715223"/>
      <w:r>
        <w:rPr>
          <w:rStyle w:val="CharSectno"/>
        </w:rPr>
        <w:t>2</w:t>
      </w:r>
      <w:r>
        <w:rPr>
          <w:snapToGrid w:val="0"/>
        </w:rPr>
        <w:t>.</w:t>
      </w:r>
      <w:r>
        <w:rPr>
          <w:snapToGrid w:val="0"/>
        </w:rPr>
        <w:tab/>
        <w:t>Application for certificate of fitness (Act s. 8)</w:t>
      </w:r>
      <w:bookmarkEnd w:id="1197"/>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1198" w:name="_Toc386715224"/>
      <w:r>
        <w:rPr>
          <w:rStyle w:val="CharSectno"/>
        </w:rPr>
        <w:t>3</w:t>
      </w:r>
      <w:r>
        <w:rPr>
          <w:snapToGrid w:val="0"/>
        </w:rPr>
        <w:t>.</w:t>
      </w:r>
      <w:r>
        <w:rPr>
          <w:snapToGrid w:val="0"/>
        </w:rPr>
        <w:tab/>
        <w:t>Notice of intention to apply to be appointed Public Notary (Act s. 9)</w:t>
      </w:r>
      <w:bookmarkEnd w:id="1198"/>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in Gazette 18 Jul 1980 p. 2384</w:t>
      </w:r>
      <w:r>
        <w:noBreakHyphen/>
        <w:t>5; amended in Gazette 30 Nov 1984 p. 3954; 29 Apr 2005 p. 1794; 28 Jun 2011 p. 2552</w:t>
      </w:r>
      <w:r>
        <w:noBreakHyphen/>
        <w:t xml:space="preserve">3.] </w:t>
      </w:r>
    </w:p>
    <w:p>
      <w:pPr>
        <w:pStyle w:val="Heading5"/>
        <w:rPr>
          <w:snapToGrid w:val="0"/>
        </w:rPr>
      </w:pPr>
      <w:bookmarkStart w:id="1199" w:name="_Toc386715225"/>
      <w:r>
        <w:rPr>
          <w:rStyle w:val="CharSectno"/>
        </w:rPr>
        <w:t>4</w:t>
      </w:r>
      <w:r>
        <w:rPr>
          <w:snapToGrid w:val="0"/>
        </w:rPr>
        <w:t>.</w:t>
      </w:r>
      <w:r>
        <w:rPr>
          <w:snapToGrid w:val="0"/>
        </w:rPr>
        <w:tab/>
        <w:t>Application to be appointed Public Notary</w:t>
      </w:r>
      <w:bookmarkEnd w:id="1199"/>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28 Jun 2011 p. 2552.] </w:t>
      </w:r>
    </w:p>
    <w:p>
      <w:pPr>
        <w:pStyle w:val="Heading5"/>
        <w:rPr>
          <w:snapToGrid w:val="0"/>
        </w:rPr>
      </w:pPr>
      <w:bookmarkStart w:id="1200" w:name="_Toc386715226"/>
      <w:r>
        <w:rPr>
          <w:rStyle w:val="CharSectno"/>
        </w:rPr>
        <w:t>5</w:t>
      </w:r>
      <w:r>
        <w:rPr>
          <w:snapToGrid w:val="0"/>
        </w:rPr>
        <w:t>.</w:t>
      </w:r>
      <w:r>
        <w:rPr>
          <w:snapToGrid w:val="0"/>
        </w:rPr>
        <w:tab/>
        <w:t>Certificates of appointment, form of</w:t>
      </w:r>
      <w:bookmarkEnd w:id="1200"/>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in Gazette 18 Jul 1980 p. 2385.] </w:t>
      </w:r>
    </w:p>
    <w:p>
      <w:pPr>
        <w:pStyle w:val="Heading5"/>
        <w:rPr>
          <w:snapToGrid w:val="0"/>
        </w:rPr>
      </w:pPr>
      <w:bookmarkStart w:id="1201" w:name="_Toc386715227"/>
      <w:r>
        <w:rPr>
          <w:rStyle w:val="CharSectno"/>
        </w:rPr>
        <w:t>6</w:t>
      </w:r>
      <w:r>
        <w:rPr>
          <w:snapToGrid w:val="0"/>
        </w:rPr>
        <w:t>.</w:t>
      </w:r>
      <w:r>
        <w:rPr>
          <w:snapToGrid w:val="0"/>
        </w:rPr>
        <w:tab/>
        <w:t>Applications to suspend or strike off Public Notaries</w:t>
      </w:r>
      <w:bookmarkEnd w:id="1201"/>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1202" w:name="_Toc386715228"/>
      <w:r>
        <w:rPr>
          <w:rStyle w:val="CharSectno"/>
        </w:rPr>
        <w:t>7</w:t>
      </w:r>
      <w:r>
        <w:rPr>
          <w:snapToGrid w:val="0"/>
        </w:rPr>
        <w:t>.</w:t>
      </w:r>
      <w:r>
        <w:rPr>
          <w:snapToGrid w:val="0"/>
        </w:rPr>
        <w:tab/>
        <w:t>Fees payable on application for appointment</w:t>
      </w:r>
      <w:bookmarkEnd w:id="1202"/>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bookmarkStart w:id="1203" w:name="RuleErr_159"/>
      <w:r>
        <w:t>[Order 77 deleted in Gazette 29 Apr 2005 p. 1794.]</w:t>
      </w:r>
    </w:p>
    <w:p>
      <w:pPr>
        <w:pStyle w:val="Ednotepart"/>
      </w:pPr>
      <w:bookmarkStart w:id="1204" w:name="RuleErr_160"/>
      <w:bookmarkEnd w:id="1203"/>
      <w:r>
        <w:t>[Order 78 deleted in Gazette 21 Feb 2007 p. 584.]</w:t>
      </w:r>
    </w:p>
    <w:p>
      <w:pPr>
        <w:pStyle w:val="Ednotepart"/>
      </w:pPr>
      <w:bookmarkStart w:id="1205" w:name="RuleErr_161"/>
      <w:bookmarkEnd w:id="1204"/>
      <w:r>
        <w:t>[Order 79 deleted in Gazette 29 Apr 2005 p. 1801.]</w:t>
      </w:r>
    </w:p>
    <w:p>
      <w:pPr>
        <w:pStyle w:val="Heading2"/>
      </w:pPr>
      <w:bookmarkStart w:id="1206" w:name="_Toc386715229"/>
      <w:bookmarkEnd w:id="1205"/>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1206"/>
    </w:p>
    <w:p>
      <w:pPr>
        <w:pStyle w:val="Footnoteheading"/>
      </w:pPr>
      <w:r>
        <w:tab/>
        <w:t xml:space="preserve">[Heading inserted in Gazette 22 Feb 2008 p. 643.] </w:t>
      </w:r>
    </w:p>
    <w:p>
      <w:pPr>
        <w:pStyle w:val="Heading5"/>
        <w:rPr>
          <w:snapToGrid w:val="0"/>
        </w:rPr>
      </w:pPr>
      <w:bookmarkStart w:id="1207" w:name="_Toc386715230"/>
      <w:r>
        <w:rPr>
          <w:rStyle w:val="CharSectno"/>
        </w:rPr>
        <w:t>1</w:t>
      </w:r>
      <w:r>
        <w:rPr>
          <w:snapToGrid w:val="0"/>
        </w:rPr>
        <w:t>.</w:t>
      </w:r>
      <w:r>
        <w:rPr>
          <w:snapToGrid w:val="0"/>
        </w:rPr>
        <w:tab/>
        <w:t>Term used: said Act</w:t>
      </w:r>
      <w:bookmarkEnd w:id="1207"/>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1208" w:name="_Toc386715231"/>
      <w:r>
        <w:rPr>
          <w:rStyle w:val="CharSectno"/>
        </w:rPr>
        <w:t>2</w:t>
      </w:r>
      <w:r>
        <w:rPr>
          <w:snapToGrid w:val="0"/>
        </w:rPr>
        <w:t>.</w:t>
      </w:r>
      <w:r>
        <w:rPr>
          <w:snapToGrid w:val="0"/>
        </w:rPr>
        <w:tab/>
        <w:t>Applications for Order of Escheat, making</w:t>
      </w:r>
      <w:bookmarkEnd w:id="1208"/>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bookmarkStart w:id="1209" w:name="RuleErr_162"/>
      <w:r>
        <w:rPr>
          <w:i/>
          <w:snapToGrid w:val="0"/>
        </w:rPr>
        <w:t>Ex parte</w:t>
      </w:r>
      <w:bookmarkEnd w:id="1209"/>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28 Jun 2011 p. 2552.] </w:t>
      </w:r>
    </w:p>
    <w:p>
      <w:pPr>
        <w:pStyle w:val="Heading5"/>
        <w:rPr>
          <w:snapToGrid w:val="0"/>
        </w:rPr>
      </w:pPr>
      <w:bookmarkStart w:id="1210" w:name="_Toc386715232"/>
      <w:r>
        <w:rPr>
          <w:rStyle w:val="CharSectno"/>
        </w:rPr>
        <w:t>3</w:t>
      </w:r>
      <w:r>
        <w:rPr>
          <w:snapToGrid w:val="0"/>
        </w:rPr>
        <w:t>.</w:t>
      </w:r>
      <w:r>
        <w:rPr>
          <w:snapToGrid w:val="0"/>
        </w:rPr>
        <w:tab/>
        <w:t>Notice of applications, form of</w:t>
      </w:r>
      <w:bookmarkEnd w:id="1210"/>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1211" w:name="_Toc386715233"/>
      <w:r>
        <w:rPr>
          <w:rStyle w:val="CharSectno"/>
        </w:rPr>
        <w:t>4</w:t>
      </w:r>
      <w:r>
        <w:rPr>
          <w:snapToGrid w:val="0"/>
        </w:rPr>
        <w:t>.</w:t>
      </w:r>
      <w:r>
        <w:rPr>
          <w:snapToGrid w:val="0"/>
        </w:rPr>
        <w:tab/>
        <w:t>Evidence; judge may direct inquiry</w:t>
      </w:r>
      <w:bookmarkEnd w:id="1211"/>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1212" w:name="_Toc386715234"/>
      <w:r>
        <w:rPr>
          <w:rStyle w:val="CharSectno"/>
        </w:rPr>
        <w:t>5</w:t>
      </w:r>
      <w:r>
        <w:rPr>
          <w:snapToGrid w:val="0"/>
        </w:rPr>
        <w:t>.</w:t>
      </w:r>
      <w:r>
        <w:rPr>
          <w:snapToGrid w:val="0"/>
        </w:rPr>
        <w:tab/>
        <w:t>Claimants to file affidavit verifying claim and may be heard</w:t>
      </w:r>
      <w:bookmarkEnd w:id="1212"/>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1213" w:name="_Toc386715235"/>
      <w:r>
        <w:rPr>
          <w:rStyle w:val="CharSectno"/>
        </w:rPr>
        <w:t>6</w:t>
      </w:r>
      <w:r>
        <w:rPr>
          <w:snapToGrid w:val="0"/>
        </w:rPr>
        <w:t>.</w:t>
      </w:r>
      <w:r>
        <w:rPr>
          <w:snapToGrid w:val="0"/>
        </w:rPr>
        <w:tab/>
        <w:t>Judge may order issue to be tried</w:t>
      </w:r>
      <w:bookmarkEnd w:id="1213"/>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1214" w:name="_Toc386715236"/>
      <w:r>
        <w:rPr>
          <w:rStyle w:val="CharSectno"/>
        </w:rPr>
        <w:t>7</w:t>
      </w:r>
      <w:r>
        <w:rPr>
          <w:snapToGrid w:val="0"/>
        </w:rPr>
        <w:t>.</w:t>
      </w:r>
      <w:r>
        <w:rPr>
          <w:snapToGrid w:val="0"/>
        </w:rPr>
        <w:tab/>
        <w:t>Order of Escheat, form of</w:t>
      </w:r>
      <w:bookmarkEnd w:id="1214"/>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1215" w:name="_Toc386715237"/>
      <w:r>
        <w:rPr>
          <w:rStyle w:val="CharSectno"/>
        </w:rPr>
        <w:t>8</w:t>
      </w:r>
      <w:r>
        <w:rPr>
          <w:snapToGrid w:val="0"/>
        </w:rPr>
        <w:t>.</w:t>
      </w:r>
      <w:r>
        <w:rPr>
          <w:snapToGrid w:val="0"/>
        </w:rPr>
        <w:tab/>
        <w:t>Costs</w:t>
      </w:r>
      <w:bookmarkEnd w:id="1215"/>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1216" w:name="_Toc386715238"/>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1216"/>
    </w:p>
    <w:p>
      <w:pPr>
        <w:pStyle w:val="Footnoteheading"/>
      </w:pPr>
      <w:r>
        <w:tab/>
        <w:t xml:space="preserve">[Heading inserted in Gazette 22 Feb 2008 p. 643.] </w:t>
      </w:r>
    </w:p>
    <w:p>
      <w:pPr>
        <w:pStyle w:val="Heading5"/>
        <w:rPr>
          <w:snapToGrid w:val="0"/>
        </w:rPr>
      </w:pPr>
      <w:bookmarkStart w:id="1217" w:name="_Toc386715239"/>
      <w:r>
        <w:rPr>
          <w:rStyle w:val="CharSectno"/>
        </w:rPr>
        <w:t>1</w:t>
      </w:r>
      <w:r>
        <w:rPr>
          <w:snapToGrid w:val="0"/>
        </w:rPr>
        <w:t>.</w:t>
      </w:r>
      <w:r>
        <w:rPr>
          <w:snapToGrid w:val="0"/>
        </w:rPr>
        <w:tab/>
        <w:t>Terms used</w:t>
      </w:r>
      <w:bookmarkEnd w:id="121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1218" w:name="_Toc386715240"/>
      <w:r>
        <w:rPr>
          <w:rStyle w:val="CharSectno"/>
        </w:rPr>
        <w:t>2</w:t>
      </w:r>
      <w:r>
        <w:rPr>
          <w:snapToGrid w:val="0"/>
        </w:rPr>
        <w:t>.</w:t>
      </w:r>
      <w:r>
        <w:rPr>
          <w:snapToGrid w:val="0"/>
        </w:rPr>
        <w:tab/>
        <w:t>Applications for leave to have access (Act s. 14)</w:t>
      </w:r>
      <w:bookmarkEnd w:id="1218"/>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bookmarkStart w:id="1219" w:name="RuleErr_163"/>
      <w:r>
        <w:rPr>
          <w:i/>
          <w:snapToGrid w:val="0"/>
        </w:rPr>
        <w:t>ex parte</w:t>
      </w:r>
      <w:bookmarkEnd w:id="1219"/>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bookmarkStart w:id="1220" w:name="RuleErr_164"/>
      <w:r>
        <w:rPr>
          <w:i/>
          <w:snapToGrid w:val="0"/>
        </w:rPr>
        <w:t>ex parte</w:t>
      </w:r>
      <w:bookmarkEnd w:id="1220"/>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amended in Gazette 28 Jun 2011 p. 2552.] </w:t>
      </w:r>
    </w:p>
    <w:p>
      <w:pPr>
        <w:pStyle w:val="Heading5"/>
        <w:rPr>
          <w:snapToGrid w:val="0"/>
        </w:rPr>
      </w:pPr>
      <w:bookmarkStart w:id="1221" w:name="_Toc386715241"/>
      <w:r>
        <w:rPr>
          <w:rStyle w:val="CharSectno"/>
        </w:rPr>
        <w:t>3</w:t>
      </w:r>
      <w:r>
        <w:rPr>
          <w:snapToGrid w:val="0"/>
        </w:rPr>
        <w:t>.</w:t>
      </w:r>
      <w:r>
        <w:rPr>
          <w:snapToGrid w:val="0"/>
        </w:rPr>
        <w:tab/>
        <w:t>Order granting leave, form of</w:t>
      </w:r>
      <w:bookmarkEnd w:id="1221"/>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bookmarkStart w:id="1222" w:name="RuleErr_165"/>
      <w:r>
        <w:t>[Order 81 deleted in Gazette 29 Apr 2005 p. 1801.]</w:t>
      </w:r>
    </w:p>
    <w:p>
      <w:pPr>
        <w:pStyle w:val="Ednotepart"/>
      </w:pPr>
      <w:bookmarkStart w:id="1223" w:name="RuleErr_166"/>
      <w:bookmarkEnd w:id="1222"/>
      <w:r>
        <w:t>[Order 81A deleted in Gazette 21 Feb 2007 p. 584.]</w:t>
      </w:r>
    </w:p>
    <w:p>
      <w:pPr>
        <w:pStyle w:val="Heading2"/>
      </w:pPr>
      <w:bookmarkStart w:id="1224" w:name="_Toc386715242"/>
      <w:bookmarkEnd w:id="1223"/>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1224"/>
    </w:p>
    <w:p>
      <w:pPr>
        <w:pStyle w:val="Footnoteheading"/>
      </w:pPr>
      <w:r>
        <w:tab/>
        <w:t xml:space="preserve">[Heading inserted in Gazette 22 Feb 2008 p. 644.] </w:t>
      </w:r>
    </w:p>
    <w:p>
      <w:pPr>
        <w:pStyle w:val="Heading5"/>
        <w:spacing w:before="260"/>
        <w:rPr>
          <w:snapToGrid w:val="0"/>
        </w:rPr>
      </w:pPr>
      <w:bookmarkStart w:id="1225" w:name="_Toc386715243"/>
      <w:r>
        <w:rPr>
          <w:rStyle w:val="CharSectno"/>
        </w:rPr>
        <w:t>1</w:t>
      </w:r>
      <w:r>
        <w:rPr>
          <w:snapToGrid w:val="0"/>
        </w:rPr>
        <w:t>.</w:t>
      </w:r>
      <w:r>
        <w:rPr>
          <w:snapToGrid w:val="0"/>
        </w:rPr>
        <w:tab/>
        <w:t>Terms used; how applications to be made</w:t>
      </w:r>
      <w:bookmarkEnd w:id="1225"/>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bookmarkStart w:id="1226" w:name="RuleErr_167"/>
      <w:r>
        <w:rPr>
          <w:i/>
        </w:rPr>
        <w:t>Service and Execution of Process Act 1992</w:t>
      </w:r>
      <w:bookmarkEnd w:id="1226"/>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1227" w:name="_Toc386715244"/>
      <w:r>
        <w:rPr>
          <w:rStyle w:val="CharSectno"/>
        </w:rPr>
        <w:t>2</w:t>
      </w:r>
      <w:r>
        <w:rPr>
          <w:snapToGrid w:val="0"/>
        </w:rPr>
        <w:t>.</w:t>
      </w:r>
      <w:r>
        <w:rPr>
          <w:snapToGrid w:val="0"/>
        </w:rPr>
        <w:tab/>
        <w:t>Enforcing judgments under Act s. 105, procedure for</w:t>
      </w:r>
      <w:bookmarkEnd w:id="1227"/>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1228" w:name="_Toc386715245"/>
      <w:r>
        <w:rPr>
          <w:rStyle w:val="CharSectno"/>
        </w:rPr>
        <w:t>3</w:t>
      </w:r>
      <w:r>
        <w:rPr>
          <w:snapToGrid w:val="0"/>
        </w:rPr>
        <w:t>.</w:t>
      </w:r>
      <w:r>
        <w:rPr>
          <w:snapToGrid w:val="0"/>
        </w:rPr>
        <w:tab/>
        <w:t>Claiming interest under Act s. 108, procedure for</w:t>
      </w:r>
      <w:bookmarkEnd w:id="1228"/>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1229" w:name="_Toc386715246"/>
      <w:r>
        <w:rPr>
          <w:rStyle w:val="CharSectno"/>
        </w:rPr>
        <w:t>4</w:t>
      </w:r>
      <w:r>
        <w:t>.</w:t>
      </w:r>
      <w:r>
        <w:tab/>
        <w:t>Appeals under Act</w:t>
      </w:r>
      <w:bookmarkEnd w:id="1229"/>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1230" w:name="_Toc386715247"/>
      <w:r>
        <w:rPr>
          <w:rStyle w:val="CharPartNo"/>
        </w:rPr>
        <w:t>Order 81C</w:t>
      </w:r>
      <w:r>
        <w:rPr>
          <w:b w:val="0"/>
        </w:rPr>
        <w:t> </w:t>
      </w:r>
      <w:r>
        <w:t>—</w:t>
      </w:r>
      <w:r>
        <w:rPr>
          <w:b w:val="0"/>
        </w:rPr>
        <w:t> </w:t>
      </w:r>
      <w:r>
        <w:rPr>
          <w:rStyle w:val="CharPartText"/>
          <w:i/>
        </w:rPr>
        <w:t>Road Traffic Act 1974</w:t>
      </w:r>
      <w:r>
        <w:rPr>
          <w:rStyle w:val="CharPartText"/>
        </w:rPr>
        <w:t xml:space="preserve"> rules</w:t>
      </w:r>
      <w:bookmarkEnd w:id="1230"/>
    </w:p>
    <w:p>
      <w:pPr>
        <w:pStyle w:val="Footnoteheading"/>
      </w:pPr>
      <w:r>
        <w:tab/>
        <w:t>[Heading inserted in Gazette 21 Feb 2007 p. 585.]</w:t>
      </w:r>
    </w:p>
    <w:p>
      <w:pPr>
        <w:pStyle w:val="Heading5"/>
      </w:pPr>
      <w:bookmarkStart w:id="1231" w:name="_Toc386715248"/>
      <w:r>
        <w:rPr>
          <w:rStyle w:val="CharSectno"/>
        </w:rPr>
        <w:t>1</w:t>
      </w:r>
      <w:r>
        <w:t>.</w:t>
      </w:r>
      <w:r>
        <w:tab/>
        <w:t>Terms used</w:t>
      </w:r>
      <w:bookmarkEnd w:id="1231"/>
    </w:p>
    <w:p>
      <w:pPr>
        <w:pStyle w:val="Subsection"/>
      </w:pPr>
      <w:r>
        <w:tab/>
      </w:r>
      <w:r>
        <w:tab/>
        <w:t>In this Order —</w:t>
      </w:r>
    </w:p>
    <w:p>
      <w:pPr>
        <w:pStyle w:val="Defstart"/>
      </w:pPr>
      <w:r>
        <w:rPr>
          <w:b/>
        </w:rPr>
        <w:tab/>
      </w:r>
      <w:r>
        <w:rPr>
          <w:rStyle w:val="CharDefText"/>
        </w:rPr>
        <w:t>Director General</w:t>
      </w:r>
      <w:r>
        <w:t xml:space="preserve"> has the meaning given to that term by the RTA section 5;</w:t>
      </w:r>
    </w:p>
    <w:p>
      <w:pPr>
        <w:pStyle w:val="Defstart"/>
      </w:pPr>
      <w:r>
        <w:rPr>
          <w:b/>
        </w:rPr>
        <w:tab/>
      </w:r>
      <w:r>
        <w:rPr>
          <w:rStyle w:val="CharDefText"/>
        </w:rPr>
        <w:t>RTA</w:t>
      </w:r>
      <w:r>
        <w:t xml:space="preserve"> means the </w:t>
      </w:r>
      <w:r>
        <w:rPr>
          <w:i/>
        </w:rPr>
        <w:t>Road Traffic Act 1974</w:t>
      </w:r>
      <w:r>
        <w:t>.</w:t>
      </w:r>
    </w:p>
    <w:p>
      <w:pPr>
        <w:pStyle w:val="Footnotesection"/>
      </w:pPr>
      <w:r>
        <w:tab/>
        <w:t>[Rule 1 inserted in Gazette 21 Feb 2007 p. 585; amended in Gazette 28 Jul 2010 p. 3484.]</w:t>
      </w:r>
    </w:p>
    <w:p>
      <w:pPr>
        <w:pStyle w:val="Heading5"/>
      </w:pPr>
      <w:bookmarkStart w:id="1232" w:name="_Toc386715249"/>
      <w:r>
        <w:rPr>
          <w:rStyle w:val="CharSectno"/>
        </w:rPr>
        <w:t>2</w:t>
      </w:r>
      <w:r>
        <w:t>.</w:t>
      </w:r>
      <w:r>
        <w:tab/>
        <w:t>Applications under RTA s. 76 and 78, how to be made</w:t>
      </w:r>
      <w:bookmarkEnd w:id="1232"/>
    </w:p>
    <w:p>
      <w:pPr>
        <w:pStyle w:val="Subsection"/>
      </w:pPr>
      <w:r>
        <w:tab/>
        <w:t>(1)</w:t>
      </w:r>
      <w:r>
        <w:tab/>
        <w:t>An application under the RTA section 76(1) must be made by filing a Form No. 101 and any affidavit that the applicant proposes to tender at the hearing of the application.</w:t>
      </w:r>
    </w:p>
    <w:p>
      <w:pPr>
        <w:pStyle w:val="Subsection"/>
      </w:pPr>
      <w:r>
        <w:tab/>
        <w:t>(2)</w:t>
      </w:r>
      <w:r>
        <w:tab/>
        <w:t>An application under the RTA section 76(7)(a) must be made by filing a Form No. 102 and any affidavit that the applicant proposes to tender at the hearing of the application.</w:t>
      </w:r>
    </w:p>
    <w:p>
      <w:pPr>
        <w:pStyle w:val="Subsection"/>
      </w:pPr>
      <w:r>
        <w:tab/>
        <w:t>(3)</w:t>
      </w:r>
      <w:r>
        <w:tab/>
        <w:t xml:space="preserve">An application under the RTA section 76(7)(b)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RTA section 78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r>
        <w:tab/>
        <w:t>[Rule 2 inserted in Gazette 21 Feb 2007 p. 585</w:t>
      </w:r>
      <w:r>
        <w:noBreakHyphen/>
        <w:t>6.]</w:t>
      </w:r>
    </w:p>
    <w:p>
      <w:pPr>
        <w:pStyle w:val="Heading5"/>
      </w:pPr>
      <w:bookmarkStart w:id="1233" w:name="_Toc386715250"/>
      <w:r>
        <w:rPr>
          <w:rStyle w:val="CharSectno"/>
        </w:rPr>
        <w:t>3</w:t>
      </w:r>
      <w:r>
        <w:t>.</w:t>
      </w:r>
      <w:r>
        <w:tab/>
        <w:t>Registrar’s functions when application is made</w:t>
      </w:r>
      <w:bookmarkEnd w:id="1233"/>
    </w:p>
    <w:p>
      <w:pPr>
        <w:pStyle w:val="Subsection"/>
      </w:pPr>
      <w:r>
        <w:tab/>
        <w:t>(1)</w:t>
      </w:r>
      <w:r>
        <w:tab/>
        <w:t>A registrar may reject an application made under rule 2 if the registrar has reason to believe that the application cannot be made to or heard by the Court under the RTA section 76 or 78.</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in Gazette 21 Feb 2007 p. 586.]</w:t>
      </w:r>
    </w:p>
    <w:p>
      <w:pPr>
        <w:pStyle w:val="Heading5"/>
      </w:pPr>
      <w:bookmarkStart w:id="1234" w:name="_Toc386715251"/>
      <w:r>
        <w:rPr>
          <w:rStyle w:val="CharSectno"/>
        </w:rPr>
        <w:t>4</w:t>
      </w:r>
      <w:r>
        <w:t>.</w:t>
      </w:r>
      <w:r>
        <w:tab/>
        <w:t>Applicant to serve application etc.</w:t>
      </w:r>
      <w:bookmarkEnd w:id="1234"/>
    </w:p>
    <w:p>
      <w:pPr>
        <w:pStyle w:val="Subsection"/>
      </w:pPr>
      <w:r>
        <w:tab/>
        <w:t>(1)</w:t>
      </w:r>
      <w:r>
        <w:tab/>
        <w:t>On receiving the copies of a Form No. 101, 102 or 104 and any accompanying affidavit from a registrar, the applicant must serve one copy of the form and any accompanying affidavit on the Director General.</w:t>
      </w:r>
    </w:p>
    <w:p>
      <w:pPr>
        <w:pStyle w:val="Subsection"/>
      </w:pPr>
      <w:r>
        <w:tab/>
        <w:t>(2)</w:t>
      </w:r>
      <w:r>
        <w:tab/>
        <w:t>On receiving the copies of a Form No. 103 and any accompanying affidavit from a registrar, the Director General must serve one copy on the holder of the extraordinary licence to which the application relates.</w:t>
      </w:r>
    </w:p>
    <w:p>
      <w:pPr>
        <w:pStyle w:val="Footnotesection"/>
      </w:pPr>
      <w:r>
        <w:tab/>
        <w:t>[Rule 4 inserted in Gazette 28 Jul 2010 p. 3484-5.]</w:t>
      </w:r>
    </w:p>
    <w:p>
      <w:pPr>
        <w:pStyle w:val="Heading5"/>
      </w:pPr>
      <w:bookmarkStart w:id="1235" w:name="_Toc386715252"/>
      <w:r>
        <w:rPr>
          <w:rStyle w:val="CharSectno"/>
        </w:rPr>
        <w:t>5</w:t>
      </w:r>
      <w:r>
        <w:t>.</w:t>
      </w:r>
      <w:r>
        <w:tab/>
        <w:t>Hearing of application, appearance at</w:t>
      </w:r>
      <w:bookmarkEnd w:id="1235"/>
    </w:p>
    <w:p>
      <w:pPr>
        <w:pStyle w:val="Subsection"/>
      </w:pPr>
      <w:r>
        <w:tab/>
        <w:t>(1)</w:t>
      </w:r>
      <w:r>
        <w:tab/>
        <w:t>The Director General is entitled to be heard on an application made under the RTA section 76(1) or (7)(a) or 78.</w:t>
      </w:r>
    </w:p>
    <w:p>
      <w:pPr>
        <w:pStyle w:val="Subsection"/>
      </w:pPr>
      <w:r>
        <w:tab/>
        <w:t>(2)</w:t>
      </w:r>
      <w:r>
        <w:tab/>
        <w:t>If the Court is satisfied that the Director General has been served with an application made under the RTA section 76(1) or (7)(a) or 78, the Court may deal with it in the absence of the Director General.</w:t>
      </w:r>
    </w:p>
    <w:p>
      <w:pPr>
        <w:pStyle w:val="Ednotesubsection"/>
      </w:pPr>
      <w:r>
        <w:tab/>
        <w:t>[(3), (4)</w:t>
      </w:r>
      <w:r>
        <w:tab/>
        <w:t>deleted]</w:t>
      </w:r>
    </w:p>
    <w:p>
      <w:pPr>
        <w:pStyle w:val="Subsection"/>
      </w:pPr>
      <w:r>
        <w:tab/>
        <w:t>(5)</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 inserted in Gazette 21 Feb 2007 p. 587; amended in Gazette 28 Jul 2010 p. 3485.]</w:t>
      </w:r>
    </w:p>
    <w:p>
      <w:pPr>
        <w:pStyle w:val="Heading5"/>
      </w:pPr>
      <w:bookmarkStart w:id="1236" w:name="_Toc386715253"/>
      <w:r>
        <w:rPr>
          <w:rStyle w:val="CharSectno"/>
        </w:rPr>
        <w:t>6</w:t>
      </w:r>
      <w:r>
        <w:t>.</w:t>
      </w:r>
      <w:r>
        <w:tab/>
        <w:t>Hearing of application, procedure on</w:t>
      </w:r>
      <w:bookmarkEnd w:id="1236"/>
    </w:p>
    <w:p>
      <w:pPr>
        <w:pStyle w:val="Subsection"/>
      </w:pPr>
      <w:r>
        <w:tab/>
        <w:t>(1)</w:t>
      </w:r>
      <w:r>
        <w:tab/>
        <w:t>At the hearing of an application made under the RTA section 76(1) or (7)(a) or (b)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RTA section 76 or 78, affidavit evidence may be adduced by a party if the maker of the affidavit is present.</w:t>
      </w:r>
    </w:p>
    <w:p>
      <w:pPr>
        <w:pStyle w:val="Footnotesection"/>
      </w:pPr>
      <w:r>
        <w:tab/>
        <w:t>[Rule 6 inserted in Gazette 21 Feb 2007 p. 587.]</w:t>
      </w:r>
    </w:p>
    <w:p>
      <w:pPr>
        <w:pStyle w:val="Heading5"/>
      </w:pPr>
      <w:bookmarkStart w:id="1237" w:name="_Toc386715254"/>
      <w:r>
        <w:rPr>
          <w:rStyle w:val="CharSectno"/>
        </w:rPr>
        <w:t>7</w:t>
      </w:r>
      <w:r>
        <w:t>.</w:t>
      </w:r>
      <w:r>
        <w:tab/>
        <w:t>Result of hearing, Director General to be notified</w:t>
      </w:r>
      <w:bookmarkEnd w:id="1237"/>
    </w:p>
    <w:p>
      <w:pPr>
        <w:pStyle w:val="Subsection"/>
      </w:pPr>
      <w:r>
        <w:tab/>
      </w:r>
      <w:r>
        <w:tab/>
        <w:t>As soon as practicable after the Court decides an application made under the RTA section 76 or 78, a registrar must give the Director General notice of the decision including the details of any order made.</w:t>
      </w:r>
    </w:p>
    <w:p>
      <w:pPr>
        <w:pStyle w:val="Footnotesection"/>
      </w:pPr>
      <w:r>
        <w:tab/>
        <w:t>[Rule 7 inserted in Gazette 21 Feb 2007 p. 587.]</w:t>
      </w:r>
    </w:p>
    <w:p>
      <w:pPr>
        <w:pStyle w:val="Heading2"/>
      </w:pPr>
      <w:bookmarkStart w:id="1238" w:name="_Toc386715255"/>
      <w:r>
        <w:rPr>
          <w:rStyle w:val="CharPartNo"/>
        </w:rPr>
        <w:t>Order 81D</w:t>
      </w:r>
      <w:r>
        <w:rPr>
          <w:rStyle w:val="CharDivNo"/>
        </w:rPr>
        <w:t> </w:t>
      </w:r>
      <w:r>
        <w:t>—</w:t>
      </w:r>
      <w:r>
        <w:rPr>
          <w:rStyle w:val="CharDivText"/>
        </w:rPr>
        <w:t> </w:t>
      </w:r>
      <w:r>
        <w:rPr>
          <w:rStyle w:val="CharPartText"/>
        </w:rPr>
        <w:t>Arbitration law rules</w:t>
      </w:r>
      <w:bookmarkEnd w:id="1238"/>
    </w:p>
    <w:p>
      <w:pPr>
        <w:pStyle w:val="Footnoteheading"/>
        <w:ind w:left="890"/>
        <w:rPr>
          <w:snapToGrid w:val="0"/>
        </w:rPr>
      </w:pPr>
      <w:r>
        <w:rPr>
          <w:snapToGrid w:val="0"/>
        </w:rPr>
        <w:tab/>
        <w:t>[Heading inserted in Gazette 15 Mar 2013 p. 1206.]</w:t>
      </w:r>
    </w:p>
    <w:p>
      <w:pPr>
        <w:pStyle w:val="Heading5"/>
      </w:pPr>
      <w:bookmarkStart w:id="1239" w:name="_Toc386715256"/>
      <w:r>
        <w:rPr>
          <w:rStyle w:val="CharSectno"/>
        </w:rPr>
        <w:t>1</w:t>
      </w:r>
      <w:r>
        <w:t>.</w:t>
      </w:r>
      <w:r>
        <w:tab/>
        <w:t>Terms used</w:t>
      </w:r>
      <w:bookmarkEnd w:id="1239"/>
    </w:p>
    <w:p>
      <w:pPr>
        <w:pStyle w:val="Subsection"/>
      </w:pPr>
      <w:r>
        <w:tab/>
      </w:r>
      <w:r>
        <w:tab/>
        <w:t>In this Order —</w:t>
      </w:r>
    </w:p>
    <w:p>
      <w:pPr>
        <w:pStyle w:val="Defstart"/>
      </w:pPr>
      <w:r>
        <w:tab/>
      </w:r>
      <w:r>
        <w:rPr>
          <w:rStyle w:val="CharDefText"/>
        </w:rPr>
        <w:t>arbitration law</w:t>
      </w:r>
      <w:r>
        <w:t xml:space="preserve"> means —</w:t>
      </w:r>
    </w:p>
    <w:p>
      <w:pPr>
        <w:pStyle w:val="Defpara"/>
      </w:pPr>
      <w:r>
        <w:tab/>
        <w:t>(a)</w:t>
      </w:r>
      <w:r>
        <w:tab/>
        <w:t xml:space="preserve">the </w:t>
      </w:r>
      <w:bookmarkStart w:id="1240" w:name="RuleErr_168"/>
      <w:r>
        <w:rPr>
          <w:i/>
        </w:rPr>
        <w:t xml:space="preserve">International Arbitration Act 1974 </w:t>
      </w:r>
      <w:bookmarkEnd w:id="1240"/>
      <w:r>
        <w:t>(Commonwealth);</w:t>
      </w:r>
    </w:p>
    <w:p>
      <w:pPr>
        <w:pStyle w:val="Defpara"/>
      </w:pPr>
      <w:r>
        <w:tab/>
        <w:t>(b)</w:t>
      </w:r>
      <w:r>
        <w:tab/>
        <w:t xml:space="preserve">the </w:t>
      </w:r>
      <w:r>
        <w:rPr>
          <w:i/>
        </w:rPr>
        <w:t>Commercial Arbitration Act 2012</w:t>
      </w:r>
      <w:r>
        <w:t>;</w:t>
      </w:r>
    </w:p>
    <w:p>
      <w:pPr>
        <w:pStyle w:val="Defpara"/>
      </w:pPr>
      <w:r>
        <w:tab/>
        <w:t>(c)</w:t>
      </w:r>
      <w:r>
        <w:tab/>
        <w:t>subsidiary legislation in force under any of the above laws;</w:t>
      </w:r>
    </w:p>
    <w:p>
      <w:pPr>
        <w:pStyle w:val="Defstart"/>
      </w:pPr>
      <w:r>
        <w:tab/>
      </w:r>
      <w:r>
        <w:rPr>
          <w:rStyle w:val="CharDefText"/>
        </w:rPr>
        <w:t>arbitrator</w:t>
      </w:r>
      <w:r>
        <w:t xml:space="preserve"> means a person who, under whatever title, conducts arbitration proceedings under an arbitration law.</w:t>
      </w:r>
    </w:p>
    <w:p>
      <w:pPr>
        <w:pStyle w:val="Footnotesection"/>
      </w:pPr>
      <w:r>
        <w:tab/>
        <w:t>[Rule 1 inserted in Gazette 15 Mar 2013 p. 1206.]</w:t>
      </w:r>
    </w:p>
    <w:p>
      <w:pPr>
        <w:pStyle w:val="Heading5"/>
      </w:pPr>
      <w:bookmarkStart w:id="1241" w:name="_Toc386715257"/>
      <w:r>
        <w:rPr>
          <w:rStyle w:val="CharSectno"/>
        </w:rPr>
        <w:t>2</w:t>
      </w:r>
      <w:r>
        <w:t>.</w:t>
      </w:r>
      <w:r>
        <w:tab/>
        <w:t>Application of this Order</w:t>
      </w:r>
      <w:bookmarkEnd w:id="1241"/>
    </w:p>
    <w:p>
      <w:pPr>
        <w:pStyle w:val="Subsection"/>
      </w:pPr>
      <w:r>
        <w:tab/>
      </w:r>
      <w:r>
        <w:tab/>
        <w:t>This Order applies to proceedings that can be or are commenced in the Court under an arbitration law in relation to arbitration provided for by such a law or provided under such a law.</w:t>
      </w:r>
    </w:p>
    <w:p>
      <w:pPr>
        <w:pStyle w:val="Footnotesection"/>
      </w:pPr>
      <w:r>
        <w:tab/>
        <w:t>[Rule 2 inserted in Gazette 15 Mar 2013 p. 1206.]</w:t>
      </w:r>
    </w:p>
    <w:p>
      <w:pPr>
        <w:pStyle w:val="Heading5"/>
      </w:pPr>
      <w:bookmarkStart w:id="1242" w:name="_Toc386715258"/>
      <w:r>
        <w:rPr>
          <w:rStyle w:val="CharSectno"/>
        </w:rPr>
        <w:t>3</w:t>
      </w:r>
      <w:r>
        <w:t>.</w:t>
      </w:r>
      <w:r>
        <w:tab/>
        <w:t>Court documents, headings on</w:t>
      </w:r>
      <w:bookmarkEnd w:id="1242"/>
    </w:p>
    <w:p>
      <w:pPr>
        <w:pStyle w:val="Subsection"/>
      </w:pPr>
      <w:r>
        <w:tab/>
      </w:r>
      <w:r>
        <w:tab/>
        <w:t>The heading of every document filed in proceedings to which this Order applies must include the title of the arbitration law under which the proceedings are being conducted.</w:t>
      </w:r>
    </w:p>
    <w:p>
      <w:pPr>
        <w:pStyle w:val="Footnotesection"/>
      </w:pPr>
      <w:r>
        <w:tab/>
        <w:t>[Rule 3 inserted in Gazette 15 Mar 2013 p. 1206.]</w:t>
      </w:r>
    </w:p>
    <w:p>
      <w:pPr>
        <w:pStyle w:val="Heading5"/>
      </w:pPr>
      <w:bookmarkStart w:id="1243" w:name="_Toc386715259"/>
      <w:r>
        <w:rPr>
          <w:rStyle w:val="CharSectno"/>
        </w:rPr>
        <w:t>4</w:t>
      </w:r>
      <w:r>
        <w:t>.</w:t>
      </w:r>
      <w:r>
        <w:tab/>
        <w:t>Commencing proceedings</w:t>
      </w:r>
      <w:bookmarkEnd w:id="1243"/>
    </w:p>
    <w:p>
      <w:pPr>
        <w:pStyle w:val="Subsection"/>
      </w:pPr>
      <w:r>
        <w:tab/>
        <w:t>(1)</w:t>
      </w:r>
      <w:r>
        <w:tab/>
        <w:t xml:space="preserve">To commence proceedings to which this Order applies in the Court, a person must file — </w:t>
      </w:r>
    </w:p>
    <w:p>
      <w:pPr>
        <w:pStyle w:val="Indenta"/>
      </w:pPr>
      <w:r>
        <w:tab/>
        <w:t>(a)</w:t>
      </w:r>
      <w:r>
        <w:tab/>
        <w:t>an originating summons; and</w:t>
      </w:r>
    </w:p>
    <w:p>
      <w:pPr>
        <w:pStyle w:val="Indenta"/>
        <w:keepNext/>
      </w:pPr>
      <w:r>
        <w:tab/>
        <w:t>(b)</w:t>
      </w:r>
      <w:r>
        <w:tab/>
        <w:t>either —</w:t>
      </w:r>
    </w:p>
    <w:p>
      <w:pPr>
        <w:pStyle w:val="Indenti"/>
      </w:pPr>
      <w:r>
        <w:tab/>
        <w:t>(i)</w:t>
      </w:r>
      <w:r>
        <w:tab/>
        <w:t>an affidavit that states the relevant facts and to which is attached any relevant document; or</w:t>
      </w:r>
    </w:p>
    <w:p>
      <w:pPr>
        <w:pStyle w:val="Indenti"/>
      </w:pPr>
      <w:r>
        <w:tab/>
        <w:t>(ii)</w:t>
      </w:r>
      <w:r>
        <w:tab/>
        <w:t>a notice of motion for an order that such an affidavit is not needed.</w:t>
      </w:r>
    </w:p>
    <w:p>
      <w:pPr>
        <w:pStyle w:val="Subsection"/>
      </w:pPr>
      <w:r>
        <w:tab/>
        <w:t>(2)</w:t>
      </w:r>
      <w:r>
        <w:tab/>
        <w:t>The documents listed in subrule (1) must be filed within the time limit set by the relevant arbitration law.</w:t>
      </w:r>
    </w:p>
    <w:p>
      <w:pPr>
        <w:pStyle w:val="Footnotesection"/>
      </w:pPr>
      <w:r>
        <w:tab/>
        <w:t>[Rule 4 inserted in Gazette 15 Mar 2013 p. 1206-7.]</w:t>
      </w:r>
    </w:p>
    <w:p>
      <w:pPr>
        <w:pStyle w:val="Heading5"/>
      </w:pPr>
      <w:bookmarkStart w:id="1244" w:name="_Toc386715260"/>
      <w:r>
        <w:rPr>
          <w:rStyle w:val="CharSectno"/>
        </w:rPr>
        <w:t>5</w:t>
      </w:r>
      <w:r>
        <w:t>.</w:t>
      </w:r>
      <w:r>
        <w:tab/>
        <w:t>Subpoena to appear etc. before arbitrator</w:t>
      </w:r>
      <w:bookmarkEnd w:id="1244"/>
    </w:p>
    <w:p>
      <w:pPr>
        <w:pStyle w:val="Subsection"/>
      </w:pPr>
      <w:r>
        <w:tab/>
      </w:r>
      <w:r>
        <w:tab/>
        <w:t>If, under an arbitration law, the Court issues a subpoena requiring a person —</w:t>
      </w:r>
    </w:p>
    <w:p>
      <w:pPr>
        <w:pStyle w:val="Indenta"/>
      </w:pPr>
      <w:r>
        <w:tab/>
        <w:t>(a)</w:t>
      </w:r>
      <w:r>
        <w:tab/>
        <w:t>to appear before an arbitrator; or</w:t>
      </w:r>
    </w:p>
    <w:p>
      <w:pPr>
        <w:pStyle w:val="Indenta"/>
      </w:pPr>
      <w:r>
        <w:tab/>
        <w:t>(b)</w:t>
      </w:r>
      <w:r>
        <w:tab/>
        <w:t>to produce any thing to an arbitrator; or</w:t>
      </w:r>
    </w:p>
    <w:p>
      <w:pPr>
        <w:pStyle w:val="Indenta"/>
      </w:pPr>
      <w:r>
        <w:tab/>
        <w:t>(c)</w:t>
      </w:r>
      <w:r>
        <w:tab/>
        <w:t>to do both of those,</w:t>
      </w:r>
    </w:p>
    <w:p>
      <w:pPr>
        <w:pStyle w:val="Subsection"/>
      </w:pPr>
      <w:r>
        <w:tab/>
      </w:r>
      <w:r>
        <w:tab/>
        <w:t>Order 36B, with any necessary changes, applies to and in relation to the subpoena.</w:t>
      </w:r>
    </w:p>
    <w:p>
      <w:pPr>
        <w:pStyle w:val="Footnotesection"/>
      </w:pPr>
      <w:r>
        <w:tab/>
        <w:t>[Rule 5 inserted in Gazette 15 Mar 2013 p. 1207.]</w:t>
      </w:r>
    </w:p>
    <w:p>
      <w:pPr>
        <w:pStyle w:val="Heading5"/>
      </w:pPr>
      <w:bookmarkStart w:id="1245" w:name="_Toc386715261"/>
      <w:r>
        <w:rPr>
          <w:rStyle w:val="CharSectno"/>
        </w:rPr>
        <w:t>6</w:t>
      </w:r>
      <w:r>
        <w:t>.</w:t>
      </w:r>
      <w:r>
        <w:tab/>
        <w:t>Taking evidence for arbitrator</w:t>
      </w:r>
      <w:bookmarkEnd w:id="1245"/>
    </w:p>
    <w:p>
      <w:pPr>
        <w:pStyle w:val="Subsection"/>
      </w:pPr>
      <w:r>
        <w:tab/>
      </w:r>
      <w:r>
        <w:tab/>
        <w:t>If, under an arbitration law, the Court agrees to a request for assistance in taking evidence, Order 38, with any necessary changes, applies to and in relation to executing the request.</w:t>
      </w:r>
    </w:p>
    <w:p>
      <w:pPr>
        <w:pStyle w:val="Footnotesection"/>
      </w:pPr>
      <w:r>
        <w:tab/>
        <w:t>[Rule 6 inserted in Gazette 15 Mar 2013 p. 1207.]</w:t>
      </w:r>
    </w:p>
    <w:p>
      <w:pPr>
        <w:pStyle w:val="Heading5"/>
      </w:pPr>
      <w:bookmarkStart w:id="1246" w:name="_Toc386715262"/>
      <w:r>
        <w:rPr>
          <w:rStyle w:val="CharSectno"/>
        </w:rPr>
        <w:t>7</w:t>
      </w:r>
      <w:r>
        <w:t>.</w:t>
      </w:r>
      <w:r>
        <w:tab/>
        <w:t>Costs of arbitration, assessing</w:t>
      </w:r>
      <w:bookmarkEnd w:id="1246"/>
    </w:p>
    <w:p>
      <w:pPr>
        <w:pStyle w:val="Subsection"/>
      </w:pPr>
      <w:r>
        <w:tab/>
      </w:r>
      <w:r>
        <w:tab/>
        <w:t>Order 66, with any necessary changes, applies if the Court is required to assess the costs of an arbitration (other than the fees or expenses of an arbitrator).</w:t>
      </w:r>
    </w:p>
    <w:p>
      <w:pPr>
        <w:pStyle w:val="Footnotesection"/>
      </w:pPr>
      <w:r>
        <w:tab/>
        <w:t>[Rule 7 inserted in Gazette 15 Mar 2013 p. 1207.]</w:t>
      </w:r>
    </w:p>
    <w:p>
      <w:pPr>
        <w:pStyle w:val="Ednotesection"/>
      </w:pPr>
      <w:r>
        <w:t>[</w:t>
      </w:r>
      <w:r>
        <w:rPr>
          <w:b/>
        </w:rPr>
        <w:t>8-16.</w:t>
      </w:r>
      <w:r>
        <w:tab/>
        <w:t>Deleted in Gazette 15 Mar 2013 p. 1206.]</w:t>
      </w:r>
    </w:p>
    <w:p>
      <w:pPr>
        <w:pStyle w:val="Heading2"/>
        <w:rPr>
          <w:b w:val="0"/>
        </w:rPr>
      </w:pPr>
      <w:bookmarkStart w:id="1247" w:name="_Toc386715263"/>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1247"/>
    </w:p>
    <w:p>
      <w:pPr>
        <w:pStyle w:val="Footnoteheading"/>
        <w:ind w:left="890"/>
        <w:rPr>
          <w:snapToGrid w:val="0"/>
        </w:rPr>
      </w:pPr>
      <w:r>
        <w:rPr>
          <w:snapToGrid w:val="0"/>
        </w:rPr>
        <w:tab/>
        <w:t>[Heading inserted in Gazette 1 Jul 1988 p. 2140.]</w:t>
      </w:r>
    </w:p>
    <w:p>
      <w:pPr>
        <w:pStyle w:val="Heading5"/>
        <w:rPr>
          <w:snapToGrid w:val="0"/>
        </w:rPr>
      </w:pPr>
      <w:bookmarkStart w:id="1248" w:name="_Toc386715264"/>
      <w:r>
        <w:rPr>
          <w:rStyle w:val="CharSectno"/>
        </w:rPr>
        <w:t>1</w:t>
      </w:r>
      <w:r>
        <w:rPr>
          <w:snapToGrid w:val="0"/>
        </w:rPr>
        <w:t>.</w:t>
      </w:r>
      <w:r>
        <w:rPr>
          <w:snapToGrid w:val="0"/>
        </w:rPr>
        <w:tab/>
        <w:t>Terms used</w:t>
      </w:r>
      <w:bookmarkEnd w:id="124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bookmarkStart w:id="1249" w:name="RuleErr_169"/>
      <w:r>
        <w:rPr>
          <w:i/>
        </w:rPr>
        <w:t>Jurisdiction of Courts (Cross</w:t>
      </w:r>
      <w:r>
        <w:rPr>
          <w:i/>
        </w:rPr>
        <w:noBreakHyphen/>
        <w:t>vesting) Act 1987</w:t>
      </w:r>
      <w:bookmarkEnd w:id="1249"/>
      <w:r>
        <w:t xml:space="preserv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cross</w:t>
      </w:r>
      <w:r>
        <w:rPr>
          <w:rStyle w:val="CharDefText"/>
        </w:rPr>
        <w:noBreakHyphen/>
        <w:t>vesting laws</w:t>
      </w:r>
      <w:r>
        <w:t xml:space="preserve"> means the Act, the </w:t>
      </w:r>
      <w:bookmarkStart w:id="1250" w:name="RuleErr_170"/>
      <w:r>
        <w:rPr>
          <w:i/>
        </w:rPr>
        <w:t>Jurisdiction of Courts (Cross</w:t>
      </w:r>
      <w:r>
        <w:rPr>
          <w:i/>
        </w:rPr>
        <w:noBreakHyphen/>
        <w:t>vesting) Act 1987</w:t>
      </w:r>
      <w:bookmarkEnd w:id="1250"/>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bookmarkStart w:id="1251" w:name="RuleErr_171"/>
      <w:r>
        <w:rPr>
          <w:i/>
        </w:rPr>
        <w:t>Jurisdiction of Courts (Cross</w:t>
      </w:r>
      <w:r>
        <w:rPr>
          <w:i/>
        </w:rPr>
        <w:noBreakHyphen/>
        <w:t>vesting) Act 1987</w:t>
      </w:r>
      <w:bookmarkEnd w:id="1251"/>
      <w:r>
        <w:t xml:space="preserve"> of the Commonwealth.</w:t>
      </w:r>
    </w:p>
    <w:p>
      <w:pPr>
        <w:pStyle w:val="Footnotesection"/>
      </w:pPr>
      <w:r>
        <w:tab/>
        <w:t xml:space="preserve">[Rule 1 inserted in Gazette 1 Jul 1988 p. 2140.] </w:t>
      </w:r>
    </w:p>
    <w:p>
      <w:pPr>
        <w:pStyle w:val="Heading5"/>
        <w:rPr>
          <w:snapToGrid w:val="0"/>
        </w:rPr>
      </w:pPr>
      <w:bookmarkStart w:id="1252" w:name="_Toc386715265"/>
      <w:r>
        <w:rPr>
          <w:rStyle w:val="CharSectno"/>
        </w:rPr>
        <w:t>2</w:t>
      </w:r>
      <w:r>
        <w:rPr>
          <w:snapToGrid w:val="0"/>
        </w:rPr>
        <w:t>.</w:t>
      </w:r>
      <w:r>
        <w:rPr>
          <w:snapToGrid w:val="0"/>
        </w:rPr>
        <w:tab/>
        <w:t>Application of this Order</w:t>
      </w:r>
      <w:bookmarkEnd w:id="1252"/>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1253" w:name="_Toc386715266"/>
      <w:r>
        <w:rPr>
          <w:rStyle w:val="CharSectno"/>
        </w:rPr>
        <w:t>3</w:t>
      </w:r>
      <w:r>
        <w:rPr>
          <w:snapToGrid w:val="0"/>
        </w:rPr>
        <w:t>.</w:t>
      </w:r>
      <w:r>
        <w:rPr>
          <w:snapToGrid w:val="0"/>
        </w:rPr>
        <w:tab/>
        <w:t>Commencing proceedings that rely on cross-vesting laws</w:t>
      </w:r>
      <w:bookmarkEnd w:id="1253"/>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bookmarkStart w:id="1254" w:name="RuleErr_172"/>
      <w:r>
        <w:rPr>
          <w:i/>
          <w:snapToGrid w:val="0"/>
        </w:rPr>
        <w:t>ex parte</w:t>
      </w:r>
      <w:bookmarkEnd w:id="1254"/>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amended in Gazette 28 Jun 2011 p. 2552.] </w:t>
      </w:r>
    </w:p>
    <w:p>
      <w:pPr>
        <w:pStyle w:val="Heading5"/>
        <w:rPr>
          <w:snapToGrid w:val="0"/>
        </w:rPr>
      </w:pPr>
      <w:bookmarkStart w:id="1255" w:name="_Toc386715267"/>
      <w:r>
        <w:rPr>
          <w:rStyle w:val="CharSectno"/>
        </w:rPr>
        <w:t>4</w:t>
      </w:r>
      <w:r>
        <w:rPr>
          <w:snapToGrid w:val="0"/>
        </w:rPr>
        <w:t>.</w:t>
      </w:r>
      <w:r>
        <w:rPr>
          <w:snapToGrid w:val="0"/>
        </w:rPr>
        <w:tab/>
        <w:t>Special federal matters</w:t>
      </w:r>
      <w:bookmarkEnd w:id="1255"/>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1256" w:name="_Toc386715268"/>
      <w:r>
        <w:rPr>
          <w:rStyle w:val="CharSectno"/>
        </w:rPr>
        <w:t>6</w:t>
      </w:r>
      <w:r>
        <w:rPr>
          <w:snapToGrid w:val="0"/>
        </w:rPr>
        <w:t>.</w:t>
      </w:r>
      <w:r>
        <w:rPr>
          <w:snapToGrid w:val="0"/>
        </w:rPr>
        <w:tab/>
        <w:t>Directions for conduct of proceedings</w:t>
      </w:r>
      <w:bookmarkEnd w:id="1256"/>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1257" w:name="_Toc386715269"/>
      <w:r>
        <w:rPr>
          <w:rStyle w:val="CharSectno"/>
        </w:rPr>
        <w:t>7</w:t>
      </w:r>
      <w:r>
        <w:rPr>
          <w:snapToGrid w:val="0"/>
        </w:rPr>
        <w:t>.</w:t>
      </w:r>
      <w:r>
        <w:rPr>
          <w:snapToGrid w:val="0"/>
        </w:rPr>
        <w:tab/>
        <w:t>Transfer of proceedings</w:t>
      </w:r>
      <w:bookmarkEnd w:id="1257"/>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1258" w:name="_Toc386715270"/>
      <w:r>
        <w:rPr>
          <w:rStyle w:val="CharSectno"/>
        </w:rPr>
        <w:t>8</w:t>
      </w:r>
      <w:r>
        <w:rPr>
          <w:snapToGrid w:val="0"/>
        </w:rPr>
        <w:t>.</w:t>
      </w:r>
      <w:r>
        <w:rPr>
          <w:snapToGrid w:val="0"/>
        </w:rPr>
        <w:tab/>
        <w:t>Applications to be dealt with by judge</w:t>
      </w:r>
      <w:bookmarkEnd w:id="1258"/>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1259" w:name="_Toc386715271"/>
      <w:r>
        <w:rPr>
          <w:rStyle w:val="CharSectno"/>
        </w:rPr>
        <w:t>9</w:t>
      </w:r>
      <w:r>
        <w:rPr>
          <w:snapToGrid w:val="0"/>
        </w:rPr>
        <w:t>.</w:t>
      </w:r>
      <w:r>
        <w:rPr>
          <w:snapToGrid w:val="0"/>
        </w:rPr>
        <w:tab/>
        <w:t>Transfer on Attorney General’s application (Act s. 5 or 6)</w:t>
      </w:r>
      <w:bookmarkEnd w:id="1259"/>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1260" w:name="_Toc386715272"/>
      <w:r>
        <w:rPr>
          <w:rStyle w:val="CharSectno"/>
        </w:rPr>
        <w:t>10</w:t>
      </w:r>
      <w:r>
        <w:rPr>
          <w:snapToGrid w:val="0"/>
        </w:rPr>
        <w:t>.</w:t>
      </w:r>
      <w:r>
        <w:rPr>
          <w:snapToGrid w:val="0"/>
        </w:rPr>
        <w:tab/>
        <w:t>Transfer under Act s. 8, Court’s powers on</w:t>
      </w:r>
      <w:bookmarkEnd w:id="1260"/>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amended in Gazette 28 Jun 2011 p. 2552.] </w:t>
      </w:r>
    </w:p>
    <w:p>
      <w:pPr>
        <w:pStyle w:val="Heading5"/>
        <w:rPr>
          <w:snapToGrid w:val="0"/>
        </w:rPr>
      </w:pPr>
      <w:bookmarkStart w:id="1261" w:name="_Toc386715273"/>
      <w:r>
        <w:rPr>
          <w:rStyle w:val="CharSectno"/>
        </w:rPr>
        <w:t>11</w:t>
      </w:r>
      <w:r>
        <w:rPr>
          <w:snapToGrid w:val="0"/>
        </w:rPr>
        <w:t>.</w:t>
      </w:r>
      <w:r>
        <w:rPr>
          <w:snapToGrid w:val="0"/>
        </w:rPr>
        <w:tab/>
        <w:t>Procedure if laws etc. of other place to apply under Act s. 11(1)</w:t>
      </w:r>
      <w:bookmarkEnd w:id="1261"/>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amended in Gazette 28 Jun 2011 p. 2555.] </w:t>
      </w:r>
    </w:p>
    <w:p>
      <w:pPr>
        <w:pStyle w:val="Heading2"/>
      </w:pPr>
      <w:bookmarkStart w:id="1262" w:name="_Toc386715274"/>
      <w:r>
        <w:rPr>
          <w:rStyle w:val="CharPartNo"/>
        </w:rPr>
        <w:t>Order 81F</w:t>
      </w:r>
      <w:r>
        <w:rPr>
          <w:b w:val="0"/>
        </w:rPr>
        <w:t> </w:t>
      </w:r>
      <w:r>
        <w:t>—</w:t>
      </w:r>
      <w:r>
        <w:rPr>
          <w:b w:val="0"/>
        </w:rPr>
        <w:t> </w:t>
      </w:r>
      <w:bookmarkStart w:id="1263" w:name="RuleErr_173"/>
      <w:r>
        <w:rPr>
          <w:rStyle w:val="CharPartText"/>
          <w:i/>
          <w:iCs/>
        </w:rPr>
        <w:t>Proceeds of Crime Act </w:t>
      </w:r>
      <w:r>
        <w:rPr>
          <w:rStyle w:val="CharPartText"/>
          <w:i/>
        </w:rPr>
        <w:t>2002</w:t>
      </w:r>
      <w:bookmarkEnd w:id="1263"/>
      <w:r>
        <w:rPr>
          <w:rStyle w:val="CharPartText"/>
        </w:rPr>
        <w:t xml:space="preserve"> (Commonwealth) rules</w:t>
      </w:r>
      <w:bookmarkEnd w:id="1262"/>
    </w:p>
    <w:p>
      <w:pPr>
        <w:pStyle w:val="Footnoteheading"/>
      </w:pPr>
      <w:r>
        <w:tab/>
        <w:t>[Heading inserted in Gazette 21 Feb 2007 p. 592.]</w:t>
      </w:r>
    </w:p>
    <w:p>
      <w:pPr>
        <w:pStyle w:val="Heading5"/>
      </w:pPr>
      <w:bookmarkStart w:id="1264" w:name="_Toc386715275"/>
      <w:r>
        <w:rPr>
          <w:rStyle w:val="CharSectno"/>
        </w:rPr>
        <w:t>1</w:t>
      </w:r>
      <w:r>
        <w:t>.</w:t>
      </w:r>
      <w:r>
        <w:tab/>
        <w:t>Terms used</w:t>
      </w:r>
      <w:bookmarkEnd w:id="1264"/>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bookmarkStart w:id="1265" w:name="RuleErr_174"/>
      <w:r>
        <w:rPr>
          <w:i/>
        </w:rPr>
        <w:t>Proceeds of Crime Act 2002</w:t>
      </w:r>
      <w:bookmarkEnd w:id="1265"/>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1266" w:name="_Toc386715276"/>
      <w:r>
        <w:rPr>
          <w:rStyle w:val="CharSectno"/>
        </w:rPr>
        <w:t>2</w:t>
      </w:r>
      <w:r>
        <w:t>.</w:t>
      </w:r>
      <w:r>
        <w:tab/>
        <w:t>Applications under Act, how to be made</w:t>
      </w:r>
      <w:bookmarkEnd w:id="1266"/>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bookmarkStart w:id="1267" w:name="RuleErr_175"/>
      <w:r>
        <w:rPr>
          <w:i/>
        </w:rPr>
        <w:t>Proceeds of Crime Act 2002</w:t>
      </w:r>
      <w:bookmarkEnd w:id="1267"/>
      <w:r>
        <w:t xml:space="preserve"> (Cwlth) and [</w:t>
      </w:r>
      <w:bookmarkStart w:id="1268" w:name="RuleErr_176"/>
      <w:r>
        <w:rPr>
          <w:i/>
        </w:rPr>
        <w:t>name of the suspect concerned, or name of the owner of or a description of the property concerned</w:t>
      </w:r>
      <w:bookmarkEnd w:id="1268"/>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in Gazette 21 Feb 2007 p. 592</w:t>
      </w:r>
      <w:r>
        <w:noBreakHyphen/>
        <w:t>3.]</w:t>
      </w:r>
    </w:p>
    <w:p>
      <w:pPr>
        <w:pStyle w:val="Heading5"/>
        <w:spacing w:before="240"/>
      </w:pPr>
      <w:bookmarkStart w:id="1269" w:name="_Toc386715277"/>
      <w:r>
        <w:rPr>
          <w:rStyle w:val="CharSectno"/>
        </w:rPr>
        <w:t>3</w:t>
      </w:r>
      <w:r>
        <w:t>.</w:t>
      </w:r>
      <w:r>
        <w:tab/>
        <w:t xml:space="preserve">Service on DPP (Cwlth) in </w:t>
      </w:r>
      <w:smartTag w:uri="urn:schemas-microsoft-com:office:smarttags" w:element="place">
        <w:smartTag w:uri="urn:schemas-microsoft-com:office:smarttags" w:element="City">
          <w:r>
            <w:t>Perth</w:t>
          </w:r>
        </w:smartTag>
      </w:smartTag>
      <w:bookmarkEnd w:id="1269"/>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r>
        <w:tab/>
        <w:t>[Rule 3 inserted in Gazette 21 Feb 2007 p. 593.]</w:t>
      </w:r>
    </w:p>
    <w:p>
      <w:pPr>
        <w:pStyle w:val="Heading5"/>
      </w:pPr>
      <w:bookmarkStart w:id="1270" w:name="_Toc386715278"/>
      <w:r>
        <w:rPr>
          <w:rStyle w:val="CharSectno"/>
        </w:rPr>
        <w:t>4</w:t>
      </w:r>
      <w:r>
        <w:t>.</w:t>
      </w:r>
      <w:r>
        <w:tab/>
        <w:t>DPP to file grounds for contesting application</w:t>
      </w:r>
      <w:bookmarkEnd w:id="1270"/>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in Gazette 21 Feb 2007 p. 594.]</w:t>
      </w:r>
    </w:p>
    <w:p>
      <w:pPr>
        <w:pStyle w:val="Heading5"/>
        <w:spacing w:before="240"/>
      </w:pPr>
      <w:bookmarkStart w:id="1271" w:name="_Toc386715279"/>
      <w:r>
        <w:rPr>
          <w:rStyle w:val="CharSectno"/>
        </w:rPr>
        <w:t>5</w:t>
      </w:r>
      <w:r>
        <w:t>.</w:t>
      </w:r>
      <w:r>
        <w:tab/>
        <w:t>Summons for directions</w:t>
      </w:r>
      <w:bookmarkEnd w:id="1271"/>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in Gazette 21 Feb 2007 p. 594.]</w:t>
      </w:r>
    </w:p>
    <w:p>
      <w:pPr>
        <w:pStyle w:val="Heading5"/>
        <w:spacing w:before="240"/>
      </w:pPr>
      <w:bookmarkStart w:id="1272" w:name="_Toc386715280"/>
      <w:r>
        <w:rPr>
          <w:rStyle w:val="CharSectno"/>
        </w:rPr>
        <w:t>6</w:t>
      </w:r>
      <w:r>
        <w:t>.</w:t>
      </w:r>
      <w:r>
        <w:tab/>
        <w:t>Court may give directions at any time</w:t>
      </w:r>
      <w:bookmarkEnd w:id="1272"/>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in Gazette 21 Feb 2007 p. 594.]</w:t>
      </w:r>
    </w:p>
    <w:p>
      <w:pPr>
        <w:pStyle w:val="Heading5"/>
        <w:spacing w:before="240"/>
      </w:pPr>
      <w:bookmarkStart w:id="1273" w:name="_Toc386715281"/>
      <w:r>
        <w:rPr>
          <w:rStyle w:val="CharSectno"/>
        </w:rPr>
        <w:t>7</w:t>
      </w:r>
      <w:r>
        <w:t>.</w:t>
      </w:r>
      <w:r>
        <w:tab/>
        <w:t>Representative respondent</w:t>
      </w:r>
      <w:bookmarkEnd w:id="1273"/>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in Gazette 21 Feb 2007 p. 594; renumbered as rule 7 in Gazette 22 Feb 2008 p. 644.]</w:t>
      </w:r>
    </w:p>
    <w:p>
      <w:pPr>
        <w:pStyle w:val="Heading5"/>
      </w:pPr>
      <w:bookmarkStart w:id="1274" w:name="_Toc386715282"/>
      <w:r>
        <w:rPr>
          <w:rStyle w:val="CharSectno"/>
        </w:rPr>
        <w:t>8</w:t>
      </w:r>
      <w:r>
        <w:t>.</w:t>
      </w:r>
      <w:r>
        <w:tab/>
        <w:t>Evidence on applications</w:t>
      </w:r>
      <w:bookmarkEnd w:id="1274"/>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in Gazette 21 Feb 2007 p. 594; renumbered as rule 8 in Gazette 22 Feb 2008 p. 644.]</w:t>
      </w:r>
    </w:p>
    <w:p>
      <w:pPr>
        <w:pStyle w:val="Heading5"/>
      </w:pPr>
      <w:bookmarkStart w:id="1275" w:name="_Toc386715283"/>
      <w:r>
        <w:rPr>
          <w:rStyle w:val="CharSectno"/>
        </w:rPr>
        <w:t>9</w:t>
      </w:r>
      <w:r>
        <w:t>.</w:t>
      </w:r>
      <w:r>
        <w:tab/>
        <w:t>Court may order separate hearing</w:t>
      </w:r>
      <w:bookmarkEnd w:id="1275"/>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in Gazette 21 Feb 2007 p. 595; renumbered as rule 9 in Gazette 22 Feb 2008 p. 644.]</w:t>
      </w:r>
    </w:p>
    <w:p>
      <w:pPr>
        <w:pStyle w:val="Heading2"/>
      </w:pPr>
      <w:bookmarkStart w:id="1276" w:name="_Toc386715284"/>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1276"/>
    </w:p>
    <w:p>
      <w:pPr>
        <w:pStyle w:val="Footnoteheading"/>
        <w:ind w:left="890"/>
        <w:rPr>
          <w:snapToGrid w:val="0"/>
        </w:rPr>
      </w:pPr>
      <w:r>
        <w:rPr>
          <w:snapToGrid w:val="0"/>
        </w:rPr>
        <w:tab/>
        <w:t>[Heading inserted in Gazette 22 Feb 2008 p. 644.]</w:t>
      </w:r>
    </w:p>
    <w:p>
      <w:pPr>
        <w:pStyle w:val="Heading3"/>
        <w:rPr>
          <w:b w:val="0"/>
        </w:rPr>
      </w:pPr>
      <w:bookmarkStart w:id="1277" w:name="_Toc386715285"/>
      <w:r>
        <w:rPr>
          <w:rStyle w:val="CharDivNo"/>
        </w:rPr>
        <w:t>Part 1</w:t>
      </w:r>
      <w:r>
        <w:t> —</w:t>
      </w:r>
      <w:r>
        <w:rPr>
          <w:b w:val="0"/>
        </w:rPr>
        <w:t> </w:t>
      </w:r>
      <w:r>
        <w:rPr>
          <w:rStyle w:val="CharDivText"/>
        </w:rPr>
        <w:t>Preliminary</w:t>
      </w:r>
      <w:bookmarkEnd w:id="1277"/>
    </w:p>
    <w:p>
      <w:pPr>
        <w:pStyle w:val="Footnoteheading"/>
        <w:ind w:left="890"/>
        <w:rPr>
          <w:snapToGrid w:val="0"/>
        </w:rPr>
      </w:pPr>
      <w:r>
        <w:rPr>
          <w:snapToGrid w:val="0"/>
        </w:rPr>
        <w:tab/>
        <w:t>[Heading inserted in Gazette 27 Sep 2002 p. 4830.]</w:t>
      </w:r>
    </w:p>
    <w:p>
      <w:pPr>
        <w:pStyle w:val="Heading5"/>
      </w:pPr>
      <w:bookmarkStart w:id="1278" w:name="_Toc386715286"/>
      <w:r>
        <w:rPr>
          <w:rStyle w:val="CharSectno"/>
        </w:rPr>
        <w:t>1</w:t>
      </w:r>
      <w:r>
        <w:t>.</w:t>
      </w:r>
      <w:r>
        <w:tab/>
        <w:t>Terms used</w:t>
      </w:r>
      <w:bookmarkEnd w:id="1278"/>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1279" w:name="_Toc386715287"/>
      <w:r>
        <w:rPr>
          <w:rStyle w:val="CharDivNo"/>
        </w:rPr>
        <w:t>Part 2</w:t>
      </w:r>
      <w:r>
        <w:t> — </w:t>
      </w:r>
      <w:r>
        <w:rPr>
          <w:rStyle w:val="CharDivText"/>
        </w:rPr>
        <w:t>Proceedings under the Confiscation Act 2000</w:t>
      </w:r>
      <w:bookmarkEnd w:id="1279"/>
    </w:p>
    <w:p>
      <w:pPr>
        <w:pStyle w:val="Footnoteheading"/>
        <w:ind w:left="890"/>
        <w:rPr>
          <w:snapToGrid w:val="0"/>
        </w:rPr>
      </w:pPr>
      <w:r>
        <w:rPr>
          <w:snapToGrid w:val="0"/>
        </w:rPr>
        <w:tab/>
        <w:t>[Heading inserted in Gazette 27 Sep 2002 p. 4831.]</w:t>
      </w:r>
    </w:p>
    <w:p>
      <w:pPr>
        <w:pStyle w:val="Heading5"/>
      </w:pPr>
      <w:bookmarkStart w:id="1280" w:name="_Toc386715288"/>
      <w:r>
        <w:rPr>
          <w:rStyle w:val="CharSectno"/>
        </w:rPr>
        <w:t>2</w:t>
      </w:r>
      <w:r>
        <w:t>.</w:t>
      </w:r>
      <w:r>
        <w:tab/>
        <w:t>Declarations under Act s. 30, applications for</w:t>
      </w:r>
      <w:bookmarkEnd w:id="1280"/>
    </w:p>
    <w:p>
      <w:pPr>
        <w:pStyle w:val="Subsection"/>
      </w:pPr>
      <w:r>
        <w:tab/>
        <w:t>(1)</w:t>
      </w:r>
      <w:r>
        <w:tab/>
        <w:t xml:space="preserve">An application by the DPP under section 30(1) of the Confiscation Act 2000 for a declaration that property has been confiscated may be made </w:t>
      </w:r>
      <w:bookmarkStart w:id="1281" w:name="RuleErr_177"/>
      <w:r>
        <w:rPr>
          <w:i/>
        </w:rPr>
        <w:t>ex parte</w:t>
      </w:r>
      <w:bookmarkEnd w:id="1281"/>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1282" w:name="_Toc386715289"/>
      <w:r>
        <w:rPr>
          <w:rStyle w:val="CharSectno"/>
        </w:rPr>
        <w:t>3</w:t>
      </w:r>
      <w:r>
        <w:t>.</w:t>
      </w:r>
      <w:r>
        <w:tab/>
        <w:t>Other declarations or orders, applications for</w:t>
      </w:r>
      <w:bookmarkEnd w:id="1282"/>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bookmarkStart w:id="1283" w:name="RuleErr_178"/>
      <w:r>
        <w:rPr>
          <w:i/>
        </w:rPr>
        <w:t>ex parte</w:t>
      </w:r>
      <w:bookmarkEnd w:id="1283"/>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bookmarkStart w:id="1284" w:name="RuleErr_179"/>
      <w:r>
        <w:rPr>
          <w:i/>
        </w:rPr>
        <w:t>ex parte</w:t>
      </w:r>
      <w:bookmarkEnd w:id="1284"/>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1285" w:name="_Toc386715290"/>
      <w:r>
        <w:rPr>
          <w:rStyle w:val="CharSectno"/>
        </w:rPr>
        <w:t>4</w:t>
      </w:r>
      <w:r>
        <w:t>.</w:t>
      </w:r>
      <w:r>
        <w:tab/>
        <w:t>Affidavit in support required for some applications</w:t>
      </w:r>
      <w:bookmarkEnd w:id="1285"/>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1286" w:name="_Toc386715291"/>
      <w:r>
        <w:rPr>
          <w:rStyle w:val="CharSectno"/>
        </w:rPr>
        <w:t>5</w:t>
      </w:r>
      <w:r>
        <w:t>.</w:t>
      </w:r>
      <w:r>
        <w:tab/>
        <w:t>Objections to confiscation of property, making of</w:t>
      </w:r>
      <w:bookmarkEnd w:id="1286"/>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1287" w:name="_Toc386715292"/>
      <w:r>
        <w:rPr>
          <w:rStyle w:val="CharSectno"/>
        </w:rPr>
        <w:t>6</w:t>
      </w:r>
      <w:r>
        <w:t>.</w:t>
      </w:r>
      <w:r>
        <w:tab/>
        <w:t>DPP to be served</w:t>
      </w:r>
      <w:bookmarkEnd w:id="1287"/>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1288" w:name="_Toc386715293"/>
      <w:r>
        <w:rPr>
          <w:rStyle w:val="CharSectno"/>
        </w:rPr>
        <w:t>7</w:t>
      </w:r>
      <w:r>
        <w:t>.</w:t>
      </w:r>
      <w:r>
        <w:tab/>
        <w:t>Directions</w:t>
      </w:r>
      <w:bookmarkEnd w:id="1288"/>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1289" w:name="_Toc386715294"/>
      <w:r>
        <w:rPr>
          <w:rStyle w:val="CharSectno"/>
        </w:rPr>
        <w:t>8</w:t>
      </w:r>
      <w:r>
        <w:t>.</w:t>
      </w:r>
      <w:r>
        <w:tab/>
        <w:t>Conference not required</w:t>
      </w:r>
      <w:bookmarkEnd w:id="1289"/>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1290" w:name="_Toc386715295"/>
      <w:r>
        <w:rPr>
          <w:rStyle w:val="CharSectno"/>
        </w:rPr>
        <w:t>9</w:t>
      </w:r>
      <w:r>
        <w:t>.</w:t>
      </w:r>
      <w:r>
        <w:tab/>
        <w:t>Representative defendant</w:t>
      </w:r>
      <w:bookmarkEnd w:id="1290"/>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1291" w:name="_Toc386715296"/>
      <w:r>
        <w:rPr>
          <w:rStyle w:val="CharDivNo"/>
        </w:rPr>
        <w:t>Part 3</w:t>
      </w:r>
      <w:r>
        <w:t> — </w:t>
      </w:r>
      <w:r>
        <w:rPr>
          <w:rStyle w:val="CharDivText"/>
        </w:rPr>
        <w:t>Registration of freezing notices and interstate orders</w:t>
      </w:r>
      <w:bookmarkEnd w:id="1291"/>
    </w:p>
    <w:p>
      <w:pPr>
        <w:pStyle w:val="Footnoteheading"/>
        <w:keepNext/>
        <w:keepLines/>
        <w:ind w:left="890"/>
        <w:rPr>
          <w:snapToGrid w:val="0"/>
        </w:rPr>
      </w:pPr>
      <w:r>
        <w:rPr>
          <w:snapToGrid w:val="0"/>
        </w:rPr>
        <w:tab/>
        <w:t>[Heading inserted in Gazette 27 Sep 2002 p. 4833.]</w:t>
      </w:r>
    </w:p>
    <w:p>
      <w:pPr>
        <w:pStyle w:val="Heading5"/>
      </w:pPr>
      <w:bookmarkStart w:id="1292" w:name="_Toc386715297"/>
      <w:r>
        <w:rPr>
          <w:rStyle w:val="CharSectno"/>
        </w:rPr>
        <w:t>10</w:t>
      </w:r>
      <w:r>
        <w:t>.</w:t>
      </w:r>
      <w:r>
        <w:tab/>
        <w:t>Freezing notices, registration of etc.</w:t>
      </w:r>
      <w:bookmarkEnd w:id="1292"/>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1293" w:name="_Toc386715298"/>
      <w:r>
        <w:rPr>
          <w:rStyle w:val="CharSectno"/>
        </w:rPr>
        <w:t>11</w:t>
      </w:r>
      <w:r>
        <w:t>.</w:t>
      </w:r>
      <w:r>
        <w:tab/>
        <w:t>Interstate orders, registration of etc.</w:t>
      </w:r>
      <w:bookmarkEnd w:id="1293"/>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1294" w:name="_Toc386715299"/>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1294"/>
    </w:p>
    <w:p>
      <w:pPr>
        <w:pStyle w:val="Footnoteheading"/>
        <w:ind w:left="890"/>
        <w:rPr>
          <w:snapToGrid w:val="0"/>
        </w:rPr>
      </w:pPr>
      <w:r>
        <w:rPr>
          <w:snapToGrid w:val="0"/>
        </w:rPr>
        <w:tab/>
        <w:t>[Heading inserted in Gazette 22 Feb 2008 p. 645.]</w:t>
      </w:r>
    </w:p>
    <w:p>
      <w:pPr>
        <w:pStyle w:val="Heading5"/>
      </w:pPr>
      <w:bookmarkStart w:id="1295" w:name="_Toc386715300"/>
      <w:r>
        <w:rPr>
          <w:rStyle w:val="CharSectno"/>
        </w:rPr>
        <w:t>1</w:t>
      </w:r>
      <w:r>
        <w:t>.</w:t>
      </w:r>
      <w:r>
        <w:tab/>
        <w:t>Terms used</w:t>
      </w:r>
      <w:bookmarkEnd w:id="1295"/>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in Gazette 22 Feb 2008 p. 645.]</w:t>
      </w:r>
    </w:p>
    <w:p>
      <w:pPr>
        <w:pStyle w:val="Heading5"/>
      </w:pPr>
      <w:bookmarkStart w:id="1296" w:name="_Toc386715301"/>
      <w:r>
        <w:rPr>
          <w:rStyle w:val="CharSectno"/>
        </w:rPr>
        <w:t>2</w:t>
      </w:r>
      <w:r>
        <w:t>.</w:t>
      </w:r>
      <w:r>
        <w:tab/>
        <w:t>General matters</w:t>
      </w:r>
      <w:bookmarkEnd w:id="1296"/>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in Gazette 22 Feb 2008 p. 645</w:t>
      </w:r>
      <w:r>
        <w:noBreakHyphen/>
        <w:t>6.]</w:t>
      </w:r>
    </w:p>
    <w:p>
      <w:pPr>
        <w:pStyle w:val="Heading5"/>
      </w:pPr>
      <w:bookmarkStart w:id="1297" w:name="_Toc386715302"/>
      <w:r>
        <w:rPr>
          <w:rStyle w:val="CharSectno"/>
        </w:rPr>
        <w:t>3</w:t>
      </w:r>
      <w:r>
        <w:t>.</w:t>
      </w:r>
      <w:r>
        <w:tab/>
        <w:t>Claims, how to be made</w:t>
      </w:r>
      <w:bookmarkEnd w:id="1297"/>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in Gazette 22 Feb 2008 p. 646.]</w:t>
      </w:r>
    </w:p>
    <w:p>
      <w:pPr>
        <w:pStyle w:val="Heading5"/>
      </w:pPr>
      <w:bookmarkStart w:id="1298" w:name="_Toc386715303"/>
      <w:r>
        <w:rPr>
          <w:rStyle w:val="CharSectno"/>
        </w:rPr>
        <w:t>4</w:t>
      </w:r>
      <w:r>
        <w:t>.</w:t>
      </w:r>
      <w:r>
        <w:tab/>
        <w:t>Defendant may file memorandum of appearance</w:t>
      </w:r>
      <w:bookmarkEnd w:id="1298"/>
    </w:p>
    <w:p>
      <w:pPr>
        <w:pStyle w:val="Subsection"/>
      </w:pPr>
      <w:r>
        <w:tab/>
      </w:r>
      <w:r>
        <w:tab/>
        <w:t>A defendant who is served with a claim and who wants to respond to it or be heard at its hearing must enter an appearance under Order 12.</w:t>
      </w:r>
    </w:p>
    <w:p>
      <w:pPr>
        <w:pStyle w:val="Footnotesection"/>
      </w:pPr>
      <w:r>
        <w:tab/>
        <w:t>[Rule 4 inserted in Gazette 22 Feb 2008 p. 647.]</w:t>
      </w:r>
    </w:p>
    <w:p>
      <w:pPr>
        <w:pStyle w:val="Heading5"/>
      </w:pPr>
      <w:bookmarkStart w:id="1299" w:name="_Toc386715304"/>
      <w:r>
        <w:rPr>
          <w:rStyle w:val="CharSectno"/>
        </w:rPr>
        <w:t>5</w:t>
      </w:r>
      <w:r>
        <w:t>.</w:t>
      </w:r>
      <w:r>
        <w:tab/>
        <w:t>Defendant may file affidavit in response</w:t>
      </w:r>
      <w:bookmarkEnd w:id="1299"/>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in Gazette 22 Feb 2008 p. 647.]</w:t>
      </w:r>
    </w:p>
    <w:p>
      <w:pPr>
        <w:pStyle w:val="Heading5"/>
      </w:pPr>
      <w:bookmarkStart w:id="1300" w:name="_Toc386715305"/>
      <w:r>
        <w:rPr>
          <w:rStyle w:val="CharSectno"/>
        </w:rPr>
        <w:t>6</w:t>
      </w:r>
      <w:r>
        <w:t>.</w:t>
      </w:r>
      <w:r>
        <w:tab/>
        <w:t>Applications in course of proceedings on claim</w:t>
      </w:r>
      <w:bookmarkEnd w:id="1300"/>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in Gazette 22 Feb 2008 p. 647.]</w:t>
      </w:r>
    </w:p>
    <w:p>
      <w:pPr>
        <w:pStyle w:val="Heading5"/>
      </w:pPr>
      <w:bookmarkStart w:id="1301" w:name="_Toc386715306"/>
      <w:r>
        <w:rPr>
          <w:rStyle w:val="CharSectno"/>
        </w:rPr>
        <w:t>7</w:t>
      </w:r>
      <w:r>
        <w:t>.</w:t>
      </w:r>
      <w:r>
        <w:tab/>
        <w:t>Hearing claims</w:t>
      </w:r>
      <w:bookmarkEnd w:id="1301"/>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in Gazette 22 Feb 2008 p. 647.]</w:t>
      </w:r>
    </w:p>
    <w:p>
      <w:pPr>
        <w:pStyle w:val="Heading5"/>
      </w:pPr>
      <w:bookmarkStart w:id="1302" w:name="_Toc386715307"/>
      <w:r>
        <w:rPr>
          <w:rStyle w:val="CharSectno"/>
        </w:rPr>
        <w:t>8</w:t>
      </w:r>
      <w:r>
        <w:t>.</w:t>
      </w:r>
      <w:r>
        <w:tab/>
        <w:t>Costs</w:t>
      </w:r>
      <w:bookmarkEnd w:id="1302"/>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in Gazette 22 Feb 2008 p. 648.]</w:t>
      </w:r>
    </w:p>
    <w:p>
      <w:pPr>
        <w:pStyle w:val="Heading2"/>
      </w:pPr>
      <w:bookmarkStart w:id="1303" w:name="_Toc386715308"/>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1303"/>
    </w:p>
    <w:p>
      <w:pPr>
        <w:pStyle w:val="Footnoteheading"/>
        <w:ind w:left="890"/>
        <w:rPr>
          <w:snapToGrid w:val="0"/>
        </w:rPr>
      </w:pPr>
      <w:r>
        <w:rPr>
          <w:snapToGrid w:val="0"/>
        </w:rPr>
        <w:tab/>
        <w:t>[Heading inserted in Gazette 22 Feb 2008 p. 649.]</w:t>
      </w:r>
    </w:p>
    <w:p>
      <w:pPr>
        <w:pStyle w:val="Heading5"/>
      </w:pPr>
      <w:bookmarkStart w:id="1304" w:name="_Toc386715309"/>
      <w:r>
        <w:rPr>
          <w:rStyle w:val="CharSectno"/>
        </w:rPr>
        <w:t>1</w:t>
      </w:r>
      <w:r>
        <w:t>.</w:t>
      </w:r>
      <w:r>
        <w:tab/>
        <w:t>Term used: Act</w:t>
      </w:r>
      <w:bookmarkEnd w:id="1304"/>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in Gazette 26 Nov 1999 p. 5903.]</w:t>
      </w:r>
    </w:p>
    <w:p>
      <w:pPr>
        <w:pStyle w:val="Heading5"/>
      </w:pPr>
      <w:bookmarkStart w:id="1305" w:name="_Toc386715310"/>
      <w:r>
        <w:rPr>
          <w:rStyle w:val="CharSectno"/>
        </w:rPr>
        <w:t>2</w:t>
      </w:r>
      <w:r>
        <w:t>.</w:t>
      </w:r>
      <w:r>
        <w:tab/>
        <w:t>Warrants, applications for</w:t>
      </w:r>
      <w:bookmarkEnd w:id="1305"/>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1306" w:name="_Toc386715311"/>
      <w:r>
        <w:rPr>
          <w:rStyle w:val="CharSectno"/>
        </w:rPr>
        <w:t>3</w:t>
      </w:r>
      <w:r>
        <w:t>.</w:t>
      </w:r>
      <w:r>
        <w:tab/>
        <w:t>Report to judge (Act s. 21 or 30)</w:t>
      </w:r>
      <w:bookmarkEnd w:id="1306"/>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1307" w:name="_Toc386715312"/>
      <w:r>
        <w:rPr>
          <w:rStyle w:val="CharSectno"/>
        </w:rPr>
        <w:t>4</w:t>
      </w:r>
      <w:r>
        <w:t>.</w:t>
      </w:r>
      <w:r>
        <w:tab/>
        <w:t>Order allowing publication etc. (Act s. 31), application for</w:t>
      </w:r>
      <w:bookmarkEnd w:id="1307"/>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1308" w:name="_Toc386715313"/>
      <w:r>
        <w:rPr>
          <w:rStyle w:val="CharSectno"/>
        </w:rPr>
        <w:t>5</w:t>
      </w:r>
      <w:r>
        <w:t>.</w:t>
      </w:r>
      <w:r>
        <w:tab/>
        <w:t>Identification of persons in documents</w:t>
      </w:r>
      <w:bookmarkEnd w:id="1308"/>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1309" w:name="_Toc386715314"/>
      <w:r>
        <w:rPr>
          <w:rStyle w:val="CharSectno"/>
        </w:rPr>
        <w:t>6</w:t>
      </w:r>
      <w:r>
        <w:t>.</w:t>
      </w:r>
      <w:r>
        <w:tab/>
        <w:t>Practice Directions</w:t>
      </w:r>
      <w:bookmarkEnd w:id="1309"/>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1310" w:name="_Toc386715315"/>
      <w:r>
        <w:rPr>
          <w:rStyle w:val="CharPartNo"/>
        </w:rPr>
        <w:t>Order 82</w:t>
      </w:r>
      <w:r>
        <w:rPr>
          <w:rStyle w:val="CharDivNo"/>
        </w:rPr>
        <w:t> </w:t>
      </w:r>
      <w:r>
        <w:t>—</w:t>
      </w:r>
      <w:r>
        <w:rPr>
          <w:rStyle w:val="CharDivText"/>
        </w:rPr>
        <w:t> </w:t>
      </w:r>
      <w:r>
        <w:rPr>
          <w:rStyle w:val="CharPartText"/>
        </w:rPr>
        <w:t>Sheriff’s rules</w:t>
      </w:r>
      <w:bookmarkEnd w:id="1310"/>
    </w:p>
    <w:p>
      <w:pPr>
        <w:pStyle w:val="Ednotesection"/>
      </w:pPr>
      <w:r>
        <w:t>[</w:t>
      </w:r>
      <w:r>
        <w:rPr>
          <w:b/>
        </w:rPr>
        <w:t>1</w:t>
      </w:r>
      <w:r>
        <w:rPr>
          <w:b/>
        </w:rPr>
        <w:noBreakHyphen/>
        <w:t>6.</w:t>
      </w:r>
      <w:r>
        <w:tab/>
        <w:t>Deleted in Gazette 21 Feb 2007 p. 595.]</w:t>
      </w:r>
    </w:p>
    <w:p>
      <w:pPr>
        <w:pStyle w:val="Heading5"/>
        <w:rPr>
          <w:snapToGrid w:val="0"/>
        </w:rPr>
      </w:pPr>
      <w:bookmarkStart w:id="1311" w:name="_Toc386715316"/>
      <w:r>
        <w:rPr>
          <w:rStyle w:val="CharSectno"/>
        </w:rPr>
        <w:t>7</w:t>
      </w:r>
      <w:r>
        <w:rPr>
          <w:snapToGrid w:val="0"/>
        </w:rPr>
        <w:t>.</w:t>
      </w:r>
      <w:r>
        <w:rPr>
          <w:snapToGrid w:val="0"/>
        </w:rPr>
        <w:tab/>
        <w:t>Service of process by sheriff</w:t>
      </w:r>
      <w:bookmarkEnd w:id="1311"/>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bookmarkStart w:id="1312" w:name="RuleErr_180"/>
      <w:r>
        <w:rPr>
          <w:i/>
          <w:snapToGrid w:val="0"/>
        </w:rPr>
        <w:t>ex parte</w:t>
      </w:r>
      <w:bookmarkEnd w:id="1312"/>
      <w:r>
        <w:rPr>
          <w:snapToGrid w:val="0"/>
        </w:rPr>
        <w:t>.</w:t>
      </w:r>
    </w:p>
    <w:p>
      <w:pPr>
        <w:pStyle w:val="Footnotesection"/>
      </w:pPr>
      <w:r>
        <w:tab/>
        <w:t xml:space="preserve">[Rule 7 amended in Gazette 30 Nov 1984 p. 3952.] </w:t>
      </w:r>
    </w:p>
    <w:p>
      <w:pPr>
        <w:pStyle w:val="Ednotesection"/>
      </w:pPr>
      <w:r>
        <w:t>[</w:t>
      </w:r>
      <w:r>
        <w:rPr>
          <w:b/>
        </w:rPr>
        <w:t>8.</w:t>
      </w:r>
      <w:r>
        <w:tab/>
        <w:t>Deleted in Gazette 21 Feb 2007 p. 595.]</w:t>
      </w:r>
    </w:p>
    <w:p>
      <w:pPr>
        <w:pStyle w:val="Heading5"/>
        <w:rPr>
          <w:snapToGrid w:val="0"/>
        </w:rPr>
      </w:pPr>
      <w:bookmarkStart w:id="1313" w:name="_Toc386715317"/>
      <w:r>
        <w:rPr>
          <w:rStyle w:val="CharSectno"/>
        </w:rPr>
        <w:t>9</w:t>
      </w:r>
      <w:r>
        <w:rPr>
          <w:snapToGrid w:val="0"/>
        </w:rPr>
        <w:t>.</w:t>
      </w:r>
      <w:r>
        <w:rPr>
          <w:snapToGrid w:val="0"/>
        </w:rPr>
        <w:tab/>
        <w:t>Fees etc. payable to sheriff, disputes as to</w:t>
      </w:r>
      <w:bookmarkEnd w:id="1313"/>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r>
        <w:t>[</w:t>
      </w:r>
      <w:r>
        <w:rPr>
          <w:b/>
        </w:rPr>
        <w:t>10.</w:t>
      </w:r>
      <w:r>
        <w:tab/>
        <w:t>Deleted in Gazette 21 Feb 2007 p. 595.]</w:t>
      </w:r>
    </w:p>
    <w:p>
      <w:pPr>
        <w:pStyle w:val="Heading5"/>
        <w:rPr>
          <w:snapToGrid w:val="0"/>
        </w:rPr>
      </w:pPr>
      <w:bookmarkStart w:id="1314" w:name="_Toc386715318"/>
      <w:r>
        <w:rPr>
          <w:rStyle w:val="CharSectno"/>
        </w:rPr>
        <w:t>11</w:t>
      </w:r>
      <w:r>
        <w:rPr>
          <w:snapToGrid w:val="0"/>
        </w:rPr>
        <w:t>.</w:t>
      </w:r>
      <w:r>
        <w:rPr>
          <w:snapToGrid w:val="0"/>
        </w:rPr>
        <w:tab/>
        <w:t>Deposit on account of sheriff’s fees</w:t>
      </w:r>
      <w:bookmarkEnd w:id="1314"/>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r>
        <w:t>[</w:t>
      </w:r>
      <w:r>
        <w:rPr>
          <w:b/>
        </w:rPr>
        <w:t>12, 13.</w:t>
      </w:r>
      <w:r>
        <w:tab/>
        <w:t>Deleted in Gazette 21 Feb 2007 p. 595.]</w:t>
      </w:r>
    </w:p>
    <w:p>
      <w:pPr>
        <w:pStyle w:val="Heading5"/>
        <w:rPr>
          <w:snapToGrid w:val="0"/>
        </w:rPr>
      </w:pPr>
      <w:bookmarkStart w:id="1315" w:name="_Toc386715319"/>
      <w:r>
        <w:rPr>
          <w:rStyle w:val="CharSectno"/>
        </w:rPr>
        <w:t>14</w:t>
      </w:r>
      <w:r>
        <w:rPr>
          <w:snapToGrid w:val="0"/>
        </w:rPr>
        <w:t>.</w:t>
      </w:r>
      <w:r>
        <w:rPr>
          <w:snapToGrid w:val="0"/>
        </w:rPr>
        <w:tab/>
        <w:t>Travel distance by sheriff for service</w:t>
      </w:r>
      <w:bookmarkEnd w:id="1315"/>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r>
        <w:t>[</w:t>
      </w:r>
      <w:r>
        <w:rPr>
          <w:b/>
        </w:rPr>
        <w:t>15.</w:t>
      </w:r>
      <w:r>
        <w:tab/>
        <w:t>Deleted in Gazette 21 Feb 2007 p. 595.]</w:t>
      </w:r>
    </w:p>
    <w:p>
      <w:pPr>
        <w:pStyle w:val="Heading5"/>
        <w:rPr>
          <w:snapToGrid w:val="0"/>
        </w:rPr>
      </w:pPr>
      <w:bookmarkStart w:id="1316" w:name="_Toc386715320"/>
      <w:r>
        <w:rPr>
          <w:rStyle w:val="CharSectno"/>
        </w:rPr>
        <w:t>16</w:t>
      </w:r>
      <w:r>
        <w:rPr>
          <w:snapToGrid w:val="0"/>
        </w:rPr>
        <w:t>.</w:t>
      </w:r>
      <w:r>
        <w:rPr>
          <w:snapToGrid w:val="0"/>
        </w:rPr>
        <w:tab/>
        <w:t>Non</w:t>
      </w:r>
      <w:r>
        <w:rPr>
          <w:snapToGrid w:val="0"/>
        </w:rPr>
        <w:noBreakHyphen/>
        <w:t>payment of sheriff’s fees, consequences of</w:t>
      </w:r>
      <w:bookmarkEnd w:id="1316"/>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1317" w:name="_Toc386715321"/>
      <w:r>
        <w:rPr>
          <w:rStyle w:val="CharPartNo"/>
        </w:rPr>
        <w:t>Order 83</w:t>
      </w:r>
      <w:r>
        <w:rPr>
          <w:rStyle w:val="CharDivNo"/>
        </w:rPr>
        <w:t> </w:t>
      </w:r>
      <w:r>
        <w:t>—</w:t>
      </w:r>
      <w:r>
        <w:rPr>
          <w:rStyle w:val="CharDivText"/>
        </w:rPr>
        <w:t> </w:t>
      </w:r>
      <w:r>
        <w:rPr>
          <w:rStyle w:val="CharPartText"/>
        </w:rPr>
        <w:t>Consolidation of pending causes and matters</w:t>
      </w:r>
      <w:bookmarkEnd w:id="1317"/>
    </w:p>
    <w:p>
      <w:pPr>
        <w:pStyle w:val="Heading5"/>
        <w:rPr>
          <w:snapToGrid w:val="0"/>
        </w:rPr>
      </w:pPr>
      <w:bookmarkStart w:id="1318" w:name="_Toc386715322"/>
      <w:r>
        <w:rPr>
          <w:rStyle w:val="CharSectno"/>
        </w:rPr>
        <w:t>1</w:t>
      </w:r>
      <w:r>
        <w:rPr>
          <w:snapToGrid w:val="0"/>
        </w:rPr>
        <w:t>.</w:t>
      </w:r>
      <w:r>
        <w:rPr>
          <w:snapToGrid w:val="0"/>
        </w:rPr>
        <w:tab/>
        <w:t>Causes may be consolidated</w:t>
      </w:r>
      <w:bookmarkEnd w:id="1318"/>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1319" w:name="_Toc386715323"/>
      <w:r>
        <w:rPr>
          <w:rStyle w:val="CharSectno"/>
        </w:rPr>
        <w:t>2</w:t>
      </w:r>
      <w:r>
        <w:rPr>
          <w:snapToGrid w:val="0"/>
        </w:rPr>
        <w:t>.</w:t>
      </w:r>
      <w:r>
        <w:rPr>
          <w:snapToGrid w:val="0"/>
        </w:rPr>
        <w:tab/>
        <w:t>Consolidation with action removed from another court</w:t>
      </w:r>
      <w:bookmarkEnd w:id="1319"/>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1320" w:name="_Toc386715324"/>
      <w:r>
        <w:rPr>
          <w:rStyle w:val="CharSectno"/>
        </w:rPr>
        <w:t>3</w:t>
      </w:r>
      <w:r>
        <w:rPr>
          <w:snapToGrid w:val="0"/>
        </w:rPr>
        <w:t>.</w:t>
      </w:r>
      <w:r>
        <w:rPr>
          <w:snapToGrid w:val="0"/>
        </w:rPr>
        <w:tab/>
        <w:t>Directions</w:t>
      </w:r>
      <w:bookmarkEnd w:id="1320"/>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bookmarkStart w:id="1321" w:name="RuleErr_181"/>
      <w:r>
        <w:t>[Order 83A deleted in Gazette 27 Jul 2001 p. 3895.]</w:t>
      </w:r>
    </w:p>
    <w:p>
      <w:pPr>
        <w:pStyle w:val="Heading2"/>
        <w:rPr>
          <w:b w:val="0"/>
        </w:rPr>
      </w:pPr>
      <w:bookmarkStart w:id="1322" w:name="_Toc386715325"/>
      <w:bookmarkEnd w:id="1321"/>
      <w:r>
        <w:rPr>
          <w:rStyle w:val="CharPartNo"/>
        </w:rPr>
        <w:t>Order 84</w:t>
      </w:r>
      <w:r>
        <w:rPr>
          <w:rStyle w:val="CharDivNo"/>
        </w:rPr>
        <w:t> </w:t>
      </w:r>
      <w:r>
        <w:t>—</w:t>
      </w:r>
      <w:r>
        <w:rPr>
          <w:rStyle w:val="CharDivText"/>
        </w:rPr>
        <w:t> </w:t>
      </w:r>
      <w:r>
        <w:rPr>
          <w:rStyle w:val="CharPartText"/>
        </w:rPr>
        <w:t>General rules</w:t>
      </w:r>
      <w:bookmarkEnd w:id="1322"/>
    </w:p>
    <w:p>
      <w:pPr>
        <w:pStyle w:val="Heading5"/>
        <w:rPr>
          <w:snapToGrid w:val="0"/>
        </w:rPr>
      </w:pPr>
      <w:bookmarkStart w:id="1323" w:name="_Toc386715326"/>
      <w:r>
        <w:rPr>
          <w:rStyle w:val="CharSectno"/>
        </w:rPr>
        <w:t>1</w:t>
      </w:r>
      <w:r>
        <w:rPr>
          <w:snapToGrid w:val="0"/>
        </w:rPr>
        <w:t>.</w:t>
      </w:r>
      <w:r>
        <w:rPr>
          <w:snapToGrid w:val="0"/>
        </w:rPr>
        <w:tab/>
        <w:t>Repealed Orders not revived</w:t>
      </w:r>
      <w:bookmarkEnd w:id="1323"/>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1324" w:name="_Toc386715327"/>
      <w:r>
        <w:rPr>
          <w:rStyle w:val="CharSectno"/>
        </w:rPr>
        <w:t>2</w:t>
      </w:r>
      <w:r>
        <w:rPr>
          <w:snapToGrid w:val="0"/>
        </w:rPr>
        <w:t>.</w:t>
      </w:r>
      <w:r>
        <w:rPr>
          <w:snapToGrid w:val="0"/>
        </w:rPr>
        <w:tab/>
        <w:t>Cases not provided for</w:t>
      </w:r>
      <w:bookmarkEnd w:id="1324"/>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bookmarkStart w:id="1325" w:name="RuleErr_182"/>
      <w:r>
        <w:rPr>
          <w:i/>
          <w:snapToGrid w:val="0"/>
        </w:rPr>
        <w:t>ex parte</w:t>
      </w:r>
      <w:bookmarkEnd w:id="1325"/>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in Gazette 28 Jun 2011 p. 2552.]</w:t>
      </w:r>
    </w:p>
    <w:p>
      <w:pPr>
        <w:pStyle w:val="Heading5"/>
        <w:rPr>
          <w:snapToGrid w:val="0"/>
        </w:rPr>
      </w:pPr>
      <w:bookmarkStart w:id="1326" w:name="_Toc386715328"/>
      <w:r>
        <w:rPr>
          <w:rStyle w:val="CharSectno"/>
        </w:rPr>
        <w:t>3</w:t>
      </w:r>
      <w:r>
        <w:rPr>
          <w:snapToGrid w:val="0"/>
        </w:rPr>
        <w:t>.</w:t>
      </w:r>
      <w:r>
        <w:rPr>
          <w:snapToGrid w:val="0"/>
        </w:rPr>
        <w:tab/>
        <w:t>Publication of written reasons for judgment</w:t>
      </w:r>
      <w:bookmarkEnd w:id="1326"/>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1327" w:name="_Toc386715329"/>
      <w:r>
        <w:rPr>
          <w:rStyle w:val="CharSectno"/>
        </w:rPr>
        <w:t>4</w:t>
      </w:r>
      <w:r>
        <w:rPr>
          <w:snapToGrid w:val="0"/>
        </w:rPr>
        <w:t>.</w:t>
      </w:r>
      <w:r>
        <w:rPr>
          <w:snapToGrid w:val="0"/>
        </w:rPr>
        <w:tab/>
        <w:t>Bankruptcy jurisdiction, duty of Registrar in Bankruptcy as to seals, records etc.</w:t>
      </w:r>
      <w:bookmarkEnd w:id="1327"/>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bookmarkStart w:id="1328" w:name="RuleErr_183"/>
      <w:r>
        <w:rPr>
          <w:i/>
          <w:snapToGrid w:val="0"/>
        </w:rPr>
        <w:t xml:space="preserve">Bankruptcy Act 1966 </w:t>
      </w:r>
      <w:bookmarkEnd w:id="1328"/>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1329" w:name="_Toc386715330"/>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1329"/>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1330" w:name="_Toc386715331"/>
      <w:r>
        <w:rPr>
          <w:rStyle w:val="CharSectno"/>
        </w:rPr>
        <w:t>6</w:t>
      </w:r>
      <w:r>
        <w:rPr>
          <w:snapToGrid w:val="0"/>
        </w:rPr>
        <w:t>.</w:t>
      </w:r>
      <w:r>
        <w:rPr>
          <w:snapToGrid w:val="0"/>
        </w:rPr>
        <w:tab/>
        <w:t>Sale proceeds paid into court, claimants to must file affidavit</w:t>
      </w:r>
      <w:bookmarkEnd w:id="1330"/>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1331" w:name="_Toc386715332"/>
      <w:r>
        <w:rPr>
          <w:rStyle w:val="CharSectno"/>
        </w:rPr>
        <w:t>7</w:t>
      </w:r>
      <w:r>
        <w:rPr>
          <w:snapToGrid w:val="0"/>
        </w:rPr>
        <w:t>.</w:t>
      </w:r>
      <w:r>
        <w:rPr>
          <w:snapToGrid w:val="0"/>
        </w:rPr>
        <w:tab/>
        <w:t>Account by solicitor to client, applying for and order as to</w:t>
      </w:r>
      <w:bookmarkEnd w:id="1331"/>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1332" w:name="_Toc386715333"/>
      <w:r>
        <w:rPr>
          <w:rStyle w:val="CharSectno"/>
        </w:rPr>
        <w:t>8</w:t>
      </w:r>
      <w:r>
        <w:t>.</w:t>
      </w:r>
      <w:r>
        <w:tab/>
        <w:t>Interest and apportionment, certification of</w:t>
      </w:r>
      <w:bookmarkEnd w:id="1332"/>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1333" w:name="_Toc386715334"/>
      <w:r>
        <w:rPr>
          <w:rStyle w:val="CharSectno"/>
        </w:rPr>
        <w:t>9</w:t>
      </w:r>
      <w:r>
        <w:rPr>
          <w:snapToGrid w:val="0"/>
        </w:rPr>
        <w:t>.</w:t>
      </w:r>
      <w:r>
        <w:rPr>
          <w:snapToGrid w:val="0"/>
        </w:rPr>
        <w:tab/>
      </w:r>
      <w:bookmarkStart w:id="1334" w:name="RuleErr_184"/>
      <w:r>
        <w:rPr>
          <w:i/>
          <w:snapToGrid w:val="0"/>
        </w:rPr>
        <w:t>Admiralty Act 1988</w:t>
      </w:r>
      <w:bookmarkEnd w:id="1334"/>
      <w:r>
        <w:rPr>
          <w:snapToGrid w:val="0"/>
        </w:rPr>
        <w:t xml:space="preserve"> (Cwlth) rules, registrar etc. may exercise powers etc. under</w:t>
      </w:r>
      <w:bookmarkEnd w:id="1333"/>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bookmarkStart w:id="1335" w:name="RuleErr_185"/>
      <w:r>
        <w:rPr>
          <w:i/>
        </w:rPr>
        <w:t xml:space="preserve">Admiralty Act 1988 </w:t>
      </w:r>
      <w:bookmarkEnd w:id="1335"/>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1336" w:name="_Toc386715335"/>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1336"/>
    </w:p>
    <w:p>
      <w:pPr>
        <w:pStyle w:val="Footnoteheading"/>
        <w:ind w:left="890"/>
        <w:rPr>
          <w:snapToGrid w:val="0"/>
        </w:rPr>
      </w:pPr>
      <w:r>
        <w:rPr>
          <w:snapToGrid w:val="0"/>
        </w:rPr>
        <w:tab/>
        <w:t>[Heading inserted in Gazette 22 Feb 2008 p. 649.]</w:t>
      </w:r>
    </w:p>
    <w:p>
      <w:pPr>
        <w:pStyle w:val="Heading5"/>
      </w:pPr>
      <w:bookmarkStart w:id="1337" w:name="_Toc386715336"/>
      <w:r>
        <w:rPr>
          <w:rStyle w:val="CharSectno"/>
        </w:rPr>
        <w:t>1</w:t>
      </w:r>
      <w:r>
        <w:t>.</w:t>
      </w:r>
      <w:r>
        <w:tab/>
        <w:t>Terms used</w:t>
      </w:r>
      <w:bookmarkEnd w:id="1337"/>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1338" w:name="_Toc386715337"/>
      <w:r>
        <w:rPr>
          <w:rStyle w:val="CharSectno"/>
        </w:rPr>
        <w:t>2</w:t>
      </w:r>
      <w:r>
        <w:t>.</w:t>
      </w:r>
      <w:r>
        <w:tab/>
        <w:t>Title of proceedings</w:t>
      </w:r>
      <w:bookmarkEnd w:id="1338"/>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1339" w:name="_Toc386715338"/>
      <w:r>
        <w:rPr>
          <w:rStyle w:val="CharSectno"/>
        </w:rPr>
        <w:t>3</w:t>
      </w:r>
      <w:r>
        <w:t>.</w:t>
      </w:r>
      <w:r>
        <w:tab/>
        <w:t>No proceedings on ineffective judgment before application to have it registered</w:t>
      </w:r>
      <w:bookmarkEnd w:id="1339"/>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 amended in Gazette 28 Jun 2011 p. 2552.]</w:t>
      </w:r>
    </w:p>
    <w:p>
      <w:pPr>
        <w:pStyle w:val="Heading5"/>
      </w:pPr>
      <w:bookmarkStart w:id="1340" w:name="_Toc386715339"/>
      <w:r>
        <w:rPr>
          <w:rStyle w:val="CharSectno"/>
        </w:rPr>
        <w:t>4</w:t>
      </w:r>
      <w:r>
        <w:t>.</w:t>
      </w:r>
      <w:r>
        <w:tab/>
        <w:t>Ineffective judgment, application for registration of</w:t>
      </w:r>
      <w:bookmarkEnd w:id="1340"/>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1341" w:name="_Toc386715340"/>
      <w:r>
        <w:rPr>
          <w:rStyle w:val="CharSectno"/>
        </w:rPr>
        <w:t>5</w:t>
      </w:r>
      <w:r>
        <w:t>.</w:t>
      </w:r>
      <w:r>
        <w:tab/>
        <w:t>Ineffective judgments, registration of</w:t>
      </w:r>
      <w:bookmarkEnd w:id="1341"/>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1342" w:name="_Toc386715341"/>
      <w:r>
        <w:rPr>
          <w:rStyle w:val="CharSectno"/>
        </w:rPr>
        <w:t>6</w:t>
      </w:r>
      <w:r>
        <w:t>.</w:t>
      </w:r>
      <w:r>
        <w:tab/>
        <w:t>Act s. 10, application for order under</w:t>
      </w:r>
      <w:bookmarkEnd w:id="1342"/>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 28 Jun 2011 p. 2552.]</w:t>
      </w:r>
    </w:p>
    <w:p>
      <w:pPr>
        <w:pStyle w:val="Heading5"/>
      </w:pPr>
      <w:bookmarkStart w:id="1343" w:name="_Toc386715342"/>
      <w:r>
        <w:rPr>
          <w:rStyle w:val="CharSectno"/>
        </w:rPr>
        <w:t>7</w:t>
      </w:r>
      <w:r>
        <w:t>.</w:t>
      </w:r>
      <w:r>
        <w:tab/>
        <w:t>Act s. 11, application for order under</w:t>
      </w:r>
      <w:bookmarkEnd w:id="1343"/>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1344" w:name="_Toc386715343"/>
      <w:r>
        <w:rPr>
          <w:rStyle w:val="CharSectno"/>
        </w:rPr>
        <w:t>8</w:t>
      </w:r>
      <w:r>
        <w:t>.</w:t>
      </w:r>
      <w:r>
        <w:tab/>
        <w:t>Act s. 11, effect of order under</w:t>
      </w:r>
      <w:bookmarkEnd w:id="1344"/>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1345" w:name="_Toc386715344"/>
      <w:r>
        <w:rPr>
          <w:rStyle w:val="CharSchNo"/>
        </w:rPr>
        <w:t>Schedule 2</w:t>
      </w:r>
      <w:r>
        <w:rPr>
          <w:rStyle w:val="CharSDivNo"/>
        </w:rPr>
        <w:t> </w:t>
      </w:r>
      <w:r>
        <w:t>—</w:t>
      </w:r>
      <w:r>
        <w:rPr>
          <w:rStyle w:val="CharSDivText"/>
        </w:rPr>
        <w:t> </w:t>
      </w:r>
      <w:r>
        <w:rPr>
          <w:rStyle w:val="CharSchText"/>
        </w:rPr>
        <w:t>Forms</w:t>
      </w:r>
      <w:bookmarkEnd w:id="1345"/>
    </w:p>
    <w:p>
      <w:pPr>
        <w:pStyle w:val="yFootnoteheading"/>
      </w:pPr>
      <w:r>
        <w:tab/>
        <w:t>[Heading inserted in Gazette 28 Jun 2011 p. 2555.]</w:t>
      </w:r>
    </w:p>
    <w:p>
      <w:pPr>
        <w:pStyle w:val="yHeading5"/>
      </w:pPr>
      <w:bookmarkStart w:id="1346" w:name="_Toc386715345"/>
      <w:r>
        <w:rPr>
          <w:rStyle w:val="CharSClsNo"/>
        </w:rPr>
        <w:t>1</w:t>
      </w:r>
      <w:r>
        <w:t>.</w:t>
      </w:r>
      <w:r>
        <w:tab/>
        <w:t>Writ of summons (general form) (O. 5 r. 1)</w:t>
      </w:r>
      <w:bookmarkEnd w:id="1346"/>
    </w:p>
    <w:p>
      <w:pPr>
        <w:pStyle w:val="yMiscellaneousBody"/>
        <w:tabs>
          <w:tab w:val="left" w:pos="4920"/>
        </w:tabs>
        <w:spacing w:before="120"/>
        <w:rPr>
          <w:sz w:val="20"/>
        </w:rPr>
      </w:pPr>
      <w:r>
        <w:rPr>
          <w:sz w:val="20"/>
        </w:rPr>
        <w:t xml:space="preserve">In the Supreme Court </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p>
      <w:pPr>
        <w:pStyle w:val="yMiscellaneousBody"/>
        <w:spacing w:before="240"/>
        <w:jc w:val="center"/>
        <w:rPr>
          <w:i/>
          <w:iCs/>
          <w:sz w:val="20"/>
        </w:rPr>
      </w:pPr>
      <w:bookmarkStart w:id="1347" w:name="RuleErr_186"/>
      <w:r>
        <w:rPr>
          <w:i/>
          <w:iCs/>
          <w:sz w:val="20"/>
        </w:rPr>
        <w:t>Indorsement of Claim.</w:t>
      </w:r>
    </w:p>
    <w:bookmarkEnd w:id="1347"/>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bookmarkStart w:id="1348" w:name="RuleErr_187"/>
      <w:r>
        <w:rPr>
          <w:i/>
          <w:sz w:val="20"/>
        </w:rPr>
        <w:t>Where the plaintiff’s claim is for a debt or liquidated demand only the following indorsement must be added</w:t>
      </w:r>
      <w:bookmarkEnd w:id="1348"/>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bookmarkStart w:id="1349" w:name="RuleErr_188"/>
      <w:r>
        <w:rPr>
          <w:i/>
          <w:sz w:val="20"/>
        </w:rPr>
        <w:t>If the plaintiff sues or the defendant or any of the defendants is sued in a representative capacity this must be shown in the indorsement of claim.</w:t>
      </w:r>
      <w:bookmarkEnd w:id="1349"/>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 is:</w:t>
      </w:r>
    </w:p>
    <w:p>
      <w:pPr>
        <w:pStyle w:val="yMiscellaneousBody"/>
        <w:spacing w:before="120"/>
        <w:rPr>
          <w:sz w:val="20"/>
        </w:rPr>
      </w:pPr>
      <w:r>
        <w:rPr>
          <w:sz w:val="20"/>
        </w:rPr>
        <w:t>The plaintiff’s service details are:</w:t>
      </w:r>
    </w:p>
    <w:p>
      <w:pPr>
        <w:pStyle w:val="yMiscellaneousBody"/>
        <w:spacing w:before="240"/>
        <w:jc w:val="center"/>
        <w:rPr>
          <w:sz w:val="20"/>
        </w:rPr>
      </w:pPr>
      <w:bookmarkStart w:id="1350" w:name="RuleErr_189"/>
      <w:r>
        <w:rPr>
          <w:i/>
          <w:sz w:val="20"/>
        </w:rPr>
        <w:t>Indorsement as to service</w:t>
      </w:r>
      <w:bookmarkEnd w:id="1350"/>
    </w:p>
    <w:p>
      <w:pPr>
        <w:pStyle w:val="yMiscellaneousBody"/>
        <w:spacing w:before="120"/>
        <w:rPr>
          <w:sz w:val="20"/>
        </w:rPr>
      </w:pPr>
      <w:r>
        <w:rPr>
          <w:sz w:val="20"/>
        </w:rPr>
        <w:t>This writ was served by me at</w:t>
      </w:r>
      <w:r>
        <w:rPr>
          <w:sz w:val="20"/>
        </w:rPr>
        <w:br/>
        <w:t xml:space="preserve">on                                                                                           [the defendant </w:t>
      </w:r>
      <w:bookmarkStart w:id="1351" w:name="RuleErr_190"/>
      <w:r>
        <w:rPr>
          <w:i/>
          <w:sz w:val="20"/>
        </w:rPr>
        <w:t>or</w:t>
      </w:r>
      <w:bookmarkEnd w:id="1351"/>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Footnotesection"/>
      </w:pPr>
      <w:r>
        <w:tab/>
        <w:t>[Form 1 amended in Gazette 9 Nov 1973 p. 4165; 29 Mar 1974 p. 1042; 27 Aug 1976 p. 3226; 19 Apr 2005 p. 1300; 21 Feb 2007 p. 596; 28 Jul 2010 p. 3485; 28 Jun 2011 p. 2556.]</w:t>
      </w:r>
    </w:p>
    <w:p>
      <w:pPr>
        <w:pStyle w:val="yHeading5"/>
        <w:spacing w:before="360"/>
      </w:pPr>
      <w:bookmarkStart w:id="1352" w:name="_Toc386715346"/>
      <w:r>
        <w:rPr>
          <w:rStyle w:val="CharSClsNo"/>
        </w:rPr>
        <w:t>2</w:t>
      </w:r>
      <w:r>
        <w:t>.</w:t>
      </w:r>
      <w:r>
        <w:tab/>
        <w:t>Writ of summons indorsed with statement of claim (O. 5 r. 1)</w:t>
      </w:r>
      <w:bookmarkEnd w:id="1352"/>
    </w:p>
    <w:p>
      <w:pPr>
        <w:pStyle w:val="yMiscellaneousBody"/>
        <w:spacing w:before="120"/>
        <w:rPr>
          <w:sz w:val="20"/>
        </w:rPr>
      </w:pPr>
      <w:r>
        <w:rPr>
          <w:sz w:val="20"/>
        </w:rPr>
        <w:t>[</w:t>
      </w:r>
      <w:bookmarkStart w:id="1353" w:name="RuleErr_191"/>
      <w:r>
        <w:rPr>
          <w:i/>
          <w:sz w:val="20"/>
        </w:rPr>
        <w:t>As in No. 1 except that the following note shall be inserted after the directions for entering an appearance and that a statement of claim shall be substituted for the indorsement of claim.</w:t>
      </w:r>
      <w:bookmarkEnd w:id="1353"/>
      <w:r>
        <w:rPr>
          <w:sz w:val="20"/>
        </w:rPr>
        <w:t>]</w:t>
      </w:r>
    </w:p>
    <w:p>
      <w:pPr>
        <w:pStyle w:val="yMiscellaneousBody"/>
        <w:spacing w:before="120"/>
        <w:rPr>
          <w:sz w:val="20"/>
        </w:rPr>
      </w:pPr>
      <w:bookmarkStart w:id="1354" w:name="RuleErr_192"/>
      <w:r>
        <w:rPr>
          <w:i/>
          <w:sz w:val="20"/>
        </w:rPr>
        <w:t>NOTE:</w:t>
      </w:r>
      <w:bookmarkEnd w:id="1354"/>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bookmarkStart w:id="1355" w:name="RuleErr_193"/>
      <w:r>
        <w:rPr>
          <w:i/>
          <w:sz w:val="20"/>
        </w:rPr>
        <w:t>If the plaintiff’s claim is for a debt or liquidated demand only, the indorsement in Form No. 1 beginning “If within the time allowed for entering an appearance” must be added.</w:t>
      </w:r>
      <w:bookmarkEnd w:id="1355"/>
      <w:r>
        <w:rPr>
          <w:sz w:val="20"/>
        </w:rPr>
        <w:t>]</w:t>
      </w:r>
    </w:p>
    <w:p>
      <w:pPr>
        <w:pStyle w:val="yFootnotesection"/>
      </w:pPr>
      <w:r>
        <w:tab/>
        <w:t>[Form 2 amended in Gazette 9 Nov 1973 p. 4165; 28 Jun 2011 p. 2556.]</w:t>
      </w:r>
    </w:p>
    <w:p>
      <w:pPr>
        <w:pStyle w:val="yHeading5"/>
        <w:keepNext w:val="0"/>
        <w:keepLines w:val="0"/>
        <w:pageBreakBefore/>
        <w:widowControl w:val="0"/>
        <w:spacing w:before="0" w:after="120"/>
      </w:pPr>
      <w:bookmarkStart w:id="1356" w:name="_Toc386715347"/>
      <w:r>
        <w:rPr>
          <w:rStyle w:val="CharSClsNo"/>
        </w:rPr>
        <w:t>3</w:t>
      </w:r>
      <w:r>
        <w:t>.</w:t>
      </w:r>
      <w:r>
        <w:rPr>
          <w:b w:val="0"/>
        </w:rPr>
        <w:tab/>
      </w:r>
      <w:r>
        <w:t>Writ of summons to be served outside WA</w:t>
      </w:r>
      <w:bookmarkEnd w:id="1356"/>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bookmarkStart w:id="1357" w:name="RuleErr_194"/>
            <w:r>
              <w:rPr>
                <w:i/>
                <w:sz w:val="20"/>
              </w:rPr>
              <w:t>Headings as in No. 1.</w:t>
            </w:r>
            <w:bookmarkEnd w:id="1357"/>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bookmarkStart w:id="1358" w:name="RuleErr_195"/>
            <w:r>
              <w:rPr>
                <w:i/>
                <w:sz w:val="20"/>
              </w:rPr>
              <w:t>as in No. 1</w:t>
            </w:r>
            <w:bookmarkEnd w:id="1358"/>
            <w:r>
              <w:rPr>
                <w:sz w:val="20"/>
              </w:rPr>
              <w:t>.)</w:t>
            </w:r>
          </w:p>
        </w:tc>
      </w:tr>
      <w:tr>
        <w:tc>
          <w:tcPr>
            <w:tcW w:w="879" w:type="dxa"/>
          </w:tcPr>
          <w:p>
            <w:pPr>
              <w:pStyle w:val="yTableNAm"/>
              <w:rPr>
                <w:sz w:val="18"/>
              </w:rPr>
            </w:pPr>
          </w:p>
        </w:tc>
        <w:tc>
          <w:tcPr>
            <w:tcW w:w="6240" w:type="dxa"/>
          </w:tcPr>
          <w:p>
            <w:pPr>
              <w:pStyle w:val="yTableNAm"/>
              <w:rPr>
                <w:sz w:val="20"/>
              </w:rPr>
            </w:pPr>
            <w:r>
              <w:rPr>
                <w:sz w:val="20"/>
              </w:rPr>
              <w:t>[</w:t>
            </w:r>
            <w:bookmarkStart w:id="1359" w:name="RuleErr_196"/>
            <w:r>
              <w:rPr>
                <w:i/>
                <w:sz w:val="20"/>
              </w:rPr>
              <w:t>Memoranda and Indorsements as in No. 1. If the writ is indorsed with a statement of claim the form should be modified to comply with the directions given in No. 2.</w:t>
            </w:r>
            <w:bookmarkEnd w:id="1359"/>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bookmarkStart w:id="1360" w:name="RuleErr_197"/>
            <w:r>
              <w:rPr>
                <w:i/>
                <w:sz w:val="20"/>
              </w:rPr>
              <w:t>Further indorsement to be made on the writ before the issue thereof:</w:t>
            </w:r>
            <w:bookmarkEnd w:id="1360"/>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bookmarkStart w:id="1361" w:name="RuleErr_198"/>
            <w:r>
              <w:rPr>
                <w:i/>
                <w:sz w:val="20"/>
              </w:rPr>
              <w:t>This writ is to be used where the defendant or all the defendants or one or more defendant or defendants is or are out of the jurisdiction.</w:t>
            </w:r>
            <w:bookmarkEnd w:id="1361"/>
          </w:p>
        </w:tc>
      </w:tr>
    </w:tbl>
    <w:p>
      <w:pPr>
        <w:pStyle w:val="yFootnotesection"/>
        <w:spacing w:before="160"/>
      </w:pPr>
      <w:r>
        <w:tab/>
        <w:t>[Form 3 amended in Gazette 9 Nov 1973 p. 4165; 28 Jul 2010 p. 3485-6; 28 Jun 2011 p. 2556; 12 Jun 2012 p. 2452.]</w:t>
      </w:r>
    </w:p>
    <w:p>
      <w:pPr>
        <w:pStyle w:val="yEdnotedivision"/>
        <w:spacing w:before="240"/>
      </w:pPr>
      <w:bookmarkStart w:id="1362" w:name="RuleErr_199"/>
      <w:r>
        <w:t>[Form 4 deleted in Gazette 12 Jun 2012 p. 2452.]</w:t>
      </w:r>
    </w:p>
    <w:p>
      <w:pPr>
        <w:pStyle w:val="yHeading5"/>
        <w:keepNext w:val="0"/>
        <w:keepLines w:val="0"/>
        <w:pageBreakBefore/>
        <w:widowControl w:val="0"/>
        <w:spacing w:before="0" w:after="120"/>
      </w:pPr>
      <w:bookmarkStart w:id="1363" w:name="_Toc386715348"/>
      <w:bookmarkEnd w:id="1362"/>
      <w:r>
        <w:rPr>
          <w:rStyle w:val="CharSClsNo"/>
        </w:rPr>
        <w:t>5</w:t>
      </w:r>
      <w:r>
        <w:t>.</w:t>
      </w:r>
      <w:r>
        <w:rPr>
          <w:b w:val="0"/>
        </w:rPr>
        <w:tab/>
      </w:r>
      <w:r>
        <w:t>Indorsements of representative capacity of parties (O. 6 r. 5)</w:t>
      </w:r>
      <w:bookmarkEnd w:id="1363"/>
    </w:p>
    <w:p>
      <w:pPr>
        <w:pStyle w:val="yMiscellaneousBody"/>
        <w:rPr>
          <w:sz w:val="20"/>
        </w:rPr>
      </w:pPr>
      <w:r>
        <w:rPr>
          <w:sz w:val="20"/>
        </w:rPr>
        <w:t>The plaintiff’s claim is as executor (</w:t>
      </w:r>
      <w:bookmarkStart w:id="1364" w:name="RuleErr_200"/>
      <w:r>
        <w:rPr>
          <w:i/>
          <w:sz w:val="20"/>
        </w:rPr>
        <w:t>or</w:t>
      </w:r>
      <w:bookmarkEnd w:id="1364"/>
      <w:r>
        <w:rPr>
          <w:sz w:val="20"/>
        </w:rPr>
        <w:t xml:space="preserve"> administrator) of C.D., deceased, for, etc.</w:t>
      </w:r>
    </w:p>
    <w:p>
      <w:pPr>
        <w:pStyle w:val="yMiscellaneousBody"/>
        <w:rPr>
          <w:sz w:val="20"/>
        </w:rPr>
      </w:pPr>
      <w:r>
        <w:rPr>
          <w:sz w:val="20"/>
        </w:rPr>
        <w:t>The plaintiff’s claim is against the defendant A.B. as executor (</w:t>
      </w:r>
      <w:bookmarkStart w:id="1365" w:name="RuleErr_201"/>
      <w:r>
        <w:rPr>
          <w:i/>
          <w:sz w:val="20"/>
        </w:rPr>
        <w:t>or</w:t>
      </w:r>
      <w:bookmarkEnd w:id="1365"/>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bookmarkStart w:id="1366" w:name="RuleErr_202"/>
      <w:r>
        <w:rPr>
          <w:i/>
          <w:sz w:val="20"/>
        </w:rPr>
        <w:t>or</w:t>
      </w:r>
      <w:bookmarkEnd w:id="1366"/>
      <w:r>
        <w:rPr>
          <w:sz w:val="20"/>
        </w:rPr>
        <w:t>, the plaintiff’s claim is against the defendant as] trustee under the will of A.B. [</w:t>
      </w:r>
      <w:bookmarkStart w:id="1367" w:name="RuleErr_203"/>
      <w:r>
        <w:rPr>
          <w:i/>
          <w:sz w:val="20"/>
        </w:rPr>
        <w:t>or</w:t>
      </w:r>
      <w:bookmarkEnd w:id="1367"/>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in Gazette 30 Jun 2003 p. 2631; 28 Jun 2011 p. 2556.]</w:t>
      </w:r>
    </w:p>
    <w:p>
      <w:pPr>
        <w:pStyle w:val="yHeading5"/>
        <w:keepNext w:val="0"/>
        <w:keepLines w:val="0"/>
        <w:pageBreakBefore/>
        <w:widowControl w:val="0"/>
        <w:spacing w:before="0" w:after="120"/>
      </w:pPr>
      <w:bookmarkStart w:id="1368" w:name="_Toc386715349"/>
      <w:r>
        <w:rPr>
          <w:rStyle w:val="CharSClsNo"/>
        </w:rPr>
        <w:t>5A</w:t>
      </w:r>
      <w:r>
        <w:t>.</w:t>
      </w:r>
      <w:r>
        <w:tab/>
        <w:t>Request for service abroad of judicial documents and certificate (O. 11A r. 4, 6 &amp; 16)</w:t>
      </w:r>
      <w:bookmarkEnd w:id="1368"/>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bookmarkStart w:id="1369" w:name="RuleErr_204"/>
            <w:r>
              <w:rPr>
                <w:i/>
                <w:iCs/>
                <w:sz w:val="20"/>
              </w:rPr>
              <w:t>[Central Authority/additional authority]</w:t>
            </w:r>
            <w:bookmarkEnd w:id="1369"/>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bookmarkStart w:id="1370" w:name="RuleErr_205"/>
      <w:r>
        <w:rPr>
          <w:i/>
          <w:iCs/>
          <w:sz w:val="20"/>
        </w:rPr>
        <w:t>name and address of applicant on whose behalf forwarding authority requests service</w:t>
      </w:r>
      <w:bookmarkEnd w:id="1370"/>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bookmarkStart w:id="1371" w:name="RuleErr_206"/>
      <w:r>
        <w:rPr>
          <w:i/>
          <w:iCs/>
          <w:sz w:val="20"/>
        </w:rPr>
        <w:t xml:space="preserve">[Central Authority/additional authority] </w:t>
      </w:r>
      <w:bookmarkEnd w:id="1371"/>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bookmarkStart w:id="1372" w:name="RuleErr_207"/>
      <w:r>
        <w:rPr>
          <w:i/>
          <w:iCs/>
          <w:sz w:val="20"/>
        </w:rPr>
        <w:t>List of documents</w:t>
      </w:r>
    </w:p>
    <w:bookmarkEnd w:id="1372"/>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bookmarkStart w:id="1373" w:name="RuleErr_208"/>
      <w:r>
        <w:rPr>
          <w:i/>
          <w:iCs/>
          <w:sz w:val="20"/>
        </w:rPr>
        <w:tab/>
        <w:t>a)</w:t>
      </w:r>
      <w:bookmarkEnd w:id="1373"/>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bookmarkStart w:id="1374" w:name="RuleErr_209"/>
      <w:r>
        <w:rPr>
          <w:i/>
          <w:iCs/>
          <w:sz w:val="20"/>
        </w:rPr>
        <w:tab/>
        <w:t>b)</w:t>
      </w:r>
      <w:bookmarkEnd w:id="1374"/>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bookmarkStart w:id="1375" w:name="RuleErr_210"/>
      <w:r>
        <w:rPr>
          <w:i/>
          <w:iCs/>
          <w:sz w:val="20"/>
        </w:rPr>
        <w:tab/>
        <w:t>c)</w:t>
      </w:r>
      <w:bookmarkEnd w:id="1375"/>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bookmarkStart w:id="1376" w:name="RuleErr_211"/>
      <w:r>
        <w:rPr>
          <w:i/>
          <w:iCs/>
          <w:sz w:val="20"/>
        </w:rPr>
        <w:t>Annexes</w:t>
      </w:r>
    </w:p>
    <w:bookmarkEnd w:id="1376"/>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in Gazette 3 Jul 2009 p. 2696</w:t>
      </w:r>
      <w:r>
        <w:noBreakHyphen/>
        <w:t>8; (printers correction in Gazette 7 Jul 2009 p. 2719).]</w:t>
      </w:r>
    </w:p>
    <w:p>
      <w:pPr>
        <w:pStyle w:val="yHeading5"/>
        <w:keepNext w:val="0"/>
        <w:keepLines w:val="0"/>
        <w:pageBreakBefore/>
        <w:spacing w:before="0"/>
      </w:pPr>
      <w:bookmarkStart w:id="1377" w:name="_Toc386715350"/>
      <w:r>
        <w:rPr>
          <w:rStyle w:val="CharSClsNo"/>
        </w:rPr>
        <w:t>5B</w:t>
      </w:r>
      <w:r>
        <w:t>.</w:t>
      </w:r>
      <w:r>
        <w:tab/>
        <w:t>Summary of the document to be served (O. 11A r. 4)</w:t>
      </w:r>
      <w:bookmarkEnd w:id="1377"/>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bookmarkStart w:id="1378" w:name="RuleErr_212"/>
      <w:r>
        <w:rPr>
          <w:b/>
          <w:bCs/>
          <w:i/>
          <w:iCs/>
          <w:sz w:val="20"/>
        </w:rPr>
        <w:t>[Central Authority/additional authority]</w:t>
      </w:r>
      <w:bookmarkEnd w:id="1378"/>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in Gazette 3 Jul 2009 p. 2698</w:t>
      </w:r>
      <w:r>
        <w:noBreakHyphen/>
        <w:t>9.]</w:t>
      </w:r>
    </w:p>
    <w:p>
      <w:pPr>
        <w:pStyle w:val="yEdnotedivision"/>
        <w:spacing w:before="240"/>
        <w:outlineLvl w:val="9"/>
      </w:pPr>
      <w:bookmarkStart w:id="1379" w:name="RuleErr_213"/>
      <w:r>
        <w:t>[Forms 5C</w:t>
      </w:r>
      <w:r>
        <w:noBreakHyphen/>
        <w:t>5F deleted in Gazette 3 Jul 2009 p. 2696.]</w:t>
      </w:r>
    </w:p>
    <w:p>
      <w:pPr>
        <w:pStyle w:val="yHeading5"/>
        <w:spacing w:after="160"/>
      </w:pPr>
      <w:bookmarkStart w:id="1380" w:name="_Toc386715351"/>
      <w:bookmarkEnd w:id="1379"/>
      <w:r>
        <w:rPr>
          <w:rStyle w:val="CharSClsNo"/>
        </w:rPr>
        <w:t>6</w:t>
      </w:r>
      <w:r>
        <w:t>.</w:t>
      </w:r>
      <w:r>
        <w:tab/>
        <w:t>Memorandum of appearance (O. 12 r. 2(2))</w:t>
      </w:r>
      <w:bookmarkEnd w:id="138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2107"/>
        <w:gridCol w:w="1287"/>
      </w:tblGrid>
      <w:tr>
        <w:trPr>
          <w:cantSplit/>
          <w:trHeight w:val="329"/>
        </w:trPr>
        <w:tc>
          <w:tcPr>
            <w:tcW w:w="3686" w:type="dxa"/>
            <w:gridSpan w:val="2"/>
            <w:vMerge w:val="restart"/>
          </w:tcPr>
          <w:p>
            <w:pPr>
              <w:pStyle w:val="yTableNAm"/>
              <w:spacing w:before="60"/>
              <w:rPr>
                <w:b/>
                <w:sz w:val="20"/>
              </w:rPr>
            </w:pPr>
            <w:r>
              <w:rPr>
                <w:sz w:val="20"/>
              </w:rPr>
              <w:t>Supreme Court of Western Australia</w:t>
            </w:r>
            <w:r>
              <w:rPr>
                <w:sz w:val="20"/>
              </w:rPr>
              <w:br/>
              <w:t>General Division</w:t>
            </w:r>
          </w:p>
        </w:tc>
        <w:tc>
          <w:tcPr>
            <w:tcW w:w="3394" w:type="dxa"/>
            <w:gridSpan w:val="2"/>
            <w:tcBorders>
              <w:bottom w:val="nil"/>
            </w:tcBorders>
            <w:vAlign w:val="center"/>
          </w:tcPr>
          <w:p>
            <w:pPr>
              <w:pStyle w:val="yTableNAm"/>
              <w:spacing w:before="60"/>
              <w:rPr>
                <w:sz w:val="20"/>
              </w:rPr>
            </w:pPr>
            <w:r>
              <w:rPr>
                <w:sz w:val="20"/>
              </w:rPr>
              <w:t>No:</w:t>
            </w:r>
          </w:p>
        </w:tc>
      </w:tr>
      <w:tr>
        <w:trPr>
          <w:cantSplit/>
          <w:trHeight w:val="328"/>
        </w:trPr>
        <w:tc>
          <w:tcPr>
            <w:tcW w:w="3686" w:type="dxa"/>
            <w:gridSpan w:val="2"/>
            <w:vMerge/>
            <w:tcBorders>
              <w:bottom w:val="nil"/>
            </w:tcBorders>
          </w:tcPr>
          <w:p>
            <w:pPr>
              <w:pStyle w:val="yTableNAm"/>
              <w:spacing w:before="60"/>
              <w:rPr>
                <w:sz w:val="20"/>
              </w:rPr>
            </w:pPr>
          </w:p>
        </w:tc>
        <w:tc>
          <w:tcPr>
            <w:tcW w:w="3394" w:type="dxa"/>
            <w:gridSpan w:val="2"/>
            <w:tcBorders>
              <w:bottom w:val="nil"/>
            </w:tcBorders>
          </w:tcPr>
          <w:p>
            <w:pPr>
              <w:pStyle w:val="yTableNAm"/>
              <w:spacing w:before="60"/>
              <w:rPr>
                <w:sz w:val="20"/>
              </w:rPr>
            </w:pPr>
            <w:r>
              <w:rPr>
                <w:b/>
                <w:sz w:val="20"/>
              </w:rPr>
              <w:t>Memorandum of appearance</w:t>
            </w:r>
          </w:p>
        </w:tc>
      </w:tr>
      <w:tr>
        <w:trPr>
          <w:cantSplit/>
        </w:trPr>
        <w:tc>
          <w:tcPr>
            <w:tcW w:w="1800" w:type="dxa"/>
            <w:tcBorders>
              <w:bottom w:val="nil"/>
            </w:tcBorders>
          </w:tcPr>
          <w:p>
            <w:pPr>
              <w:pStyle w:val="yTableNAm"/>
              <w:spacing w:before="60"/>
              <w:rPr>
                <w:sz w:val="20"/>
              </w:rPr>
            </w:pPr>
            <w:r>
              <w:rPr>
                <w:sz w:val="20"/>
              </w:rPr>
              <w:t>Parties</w:t>
            </w:r>
          </w:p>
        </w:tc>
        <w:tc>
          <w:tcPr>
            <w:tcW w:w="5280" w:type="dxa"/>
            <w:gridSpan w:val="3"/>
            <w:tcBorders>
              <w:bottom w:val="nil"/>
            </w:tcBorders>
          </w:tcPr>
          <w:p>
            <w:pPr>
              <w:pStyle w:val="yTableNAm"/>
              <w:tabs>
                <w:tab w:val="clear" w:pos="567"/>
                <w:tab w:val="left" w:pos="3304"/>
              </w:tabs>
              <w:spacing w:before="60"/>
              <w:rPr>
                <w:sz w:val="20"/>
              </w:rPr>
            </w:pPr>
            <w:r>
              <w:rPr>
                <w:sz w:val="20"/>
              </w:rPr>
              <w:tab/>
              <w:t>Plaintiff</w:t>
            </w:r>
          </w:p>
          <w:p>
            <w:pPr>
              <w:pStyle w:val="yTableNAm"/>
              <w:tabs>
                <w:tab w:val="clear" w:pos="567"/>
                <w:tab w:val="left" w:pos="3304"/>
              </w:tabs>
              <w:spacing w:before="60"/>
              <w:rPr>
                <w:sz w:val="20"/>
              </w:rPr>
            </w:pPr>
            <w:r>
              <w:rPr>
                <w:sz w:val="20"/>
              </w:rPr>
              <w:tab/>
              <w:t>Defendant</w:t>
            </w:r>
          </w:p>
        </w:tc>
      </w:tr>
      <w:tr>
        <w:trPr>
          <w:cantSplit/>
        </w:trPr>
        <w:tc>
          <w:tcPr>
            <w:tcW w:w="1800" w:type="dxa"/>
            <w:tcBorders>
              <w:bottom w:val="single" w:sz="4" w:space="0" w:color="auto"/>
            </w:tcBorders>
          </w:tcPr>
          <w:p>
            <w:pPr>
              <w:pStyle w:val="yTableNAm"/>
              <w:spacing w:before="60"/>
              <w:rPr>
                <w:sz w:val="18"/>
              </w:rPr>
            </w:pPr>
            <w:r>
              <w:rPr>
                <w:sz w:val="20"/>
              </w:rPr>
              <w:t>Appearance</w:t>
            </w:r>
            <w:r>
              <w:rPr>
                <w:sz w:val="20"/>
              </w:rPr>
              <w:br/>
            </w:r>
            <w:r>
              <w:rPr>
                <w:sz w:val="16"/>
                <w:szCs w:val="16"/>
              </w:rPr>
              <w:t>[*delete one]</w:t>
            </w:r>
          </w:p>
        </w:tc>
        <w:tc>
          <w:tcPr>
            <w:tcW w:w="5280" w:type="dxa"/>
            <w:gridSpan w:val="3"/>
            <w:tcBorders>
              <w:bottom w:val="single" w:sz="4" w:space="0" w:color="auto"/>
            </w:tcBorders>
          </w:tcPr>
          <w:p>
            <w:pPr>
              <w:pStyle w:val="yTableNAm"/>
              <w:spacing w:before="60"/>
              <w:rPr>
                <w:sz w:val="20"/>
              </w:rPr>
            </w:pPr>
            <w:r>
              <w:rPr>
                <w:sz w:val="20"/>
              </w:rPr>
              <w:t>Enter an appearance for the defendant [</w:t>
            </w:r>
            <w:bookmarkStart w:id="1381" w:name="RuleErr_214"/>
            <w:r>
              <w:rPr>
                <w:i/>
                <w:sz w:val="20"/>
              </w:rPr>
              <w:t>name of party</w:t>
            </w:r>
            <w:bookmarkEnd w:id="1381"/>
            <w:r>
              <w:rPr>
                <w:sz w:val="20"/>
              </w:rPr>
              <w:t>].</w:t>
            </w:r>
            <w:r>
              <w:rPr>
                <w:sz w:val="20"/>
              </w:rPr>
              <w:br/>
              <w:t>The defendant *is/is not represented by a solicitor.</w:t>
            </w:r>
          </w:p>
        </w:tc>
      </w:tr>
      <w:tr>
        <w:trPr>
          <w:cantSplit/>
        </w:trPr>
        <w:tc>
          <w:tcPr>
            <w:tcW w:w="7080" w:type="dxa"/>
            <w:gridSpan w:val="4"/>
            <w:tcBorders>
              <w:bottom w:val="single" w:sz="4" w:space="0" w:color="auto"/>
            </w:tcBorders>
          </w:tcPr>
          <w:p>
            <w:pPr>
              <w:pStyle w:val="yTableNAm"/>
              <w:spacing w:before="60"/>
              <w:rPr>
                <w:b/>
                <w:sz w:val="20"/>
              </w:rPr>
            </w:pPr>
            <w:r>
              <w:rPr>
                <w:b/>
                <w:sz w:val="20"/>
              </w:rPr>
              <w:t>Defendant’s details</w:t>
            </w:r>
          </w:p>
        </w:tc>
      </w:tr>
      <w:tr>
        <w:trPr>
          <w:cantSplit/>
        </w:trPr>
        <w:tc>
          <w:tcPr>
            <w:tcW w:w="1800" w:type="dxa"/>
            <w:tcBorders>
              <w:bottom w:val="single" w:sz="4" w:space="0" w:color="auto"/>
            </w:tcBorders>
          </w:tcPr>
          <w:p>
            <w:pPr>
              <w:pStyle w:val="yTableNAm"/>
              <w:spacing w:before="60"/>
              <w:rPr>
                <w:sz w:val="20"/>
              </w:rPr>
            </w:pPr>
            <w:r>
              <w:rPr>
                <w:sz w:val="20"/>
              </w:rPr>
              <w:t>Defendant’s geographical address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1800" w:type="dxa"/>
            <w:tcBorders>
              <w:bottom w:val="single" w:sz="4" w:space="0" w:color="auto"/>
            </w:tcBorders>
          </w:tcPr>
          <w:p>
            <w:pPr>
              <w:pStyle w:val="yTableNAm"/>
              <w:spacing w:before="60"/>
              <w:rPr>
                <w:sz w:val="20"/>
              </w:rPr>
            </w:pPr>
            <w:r>
              <w:rPr>
                <w:sz w:val="20"/>
              </w:rPr>
              <w:t>Defendant’s service details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7080" w:type="dxa"/>
            <w:gridSpan w:val="4"/>
            <w:tcBorders>
              <w:bottom w:val="nil"/>
            </w:tcBorders>
          </w:tcPr>
          <w:p>
            <w:pPr>
              <w:pStyle w:val="yTableNAm"/>
              <w:spacing w:before="60"/>
              <w:rPr>
                <w:b/>
                <w:sz w:val="20"/>
              </w:rPr>
            </w:pPr>
            <w:r>
              <w:rPr>
                <w:b/>
                <w:sz w:val="20"/>
              </w:rPr>
              <w:t>Signature and date</w:t>
            </w:r>
          </w:p>
        </w:tc>
      </w:tr>
      <w:tr>
        <w:trPr>
          <w:cantSplit/>
        </w:trPr>
        <w:tc>
          <w:tcPr>
            <w:tcW w:w="1800" w:type="dxa"/>
            <w:tcBorders>
              <w:top w:val="single" w:sz="4" w:space="0" w:color="auto"/>
              <w:bottom w:val="single" w:sz="4" w:space="0" w:color="auto"/>
            </w:tcBorders>
          </w:tcPr>
          <w:p>
            <w:pPr>
              <w:pStyle w:val="yTableNAm"/>
              <w:spacing w:before="60"/>
              <w:rPr>
                <w:sz w:val="20"/>
              </w:rPr>
            </w:pPr>
            <w:r>
              <w:rPr>
                <w:sz w:val="20"/>
              </w:rPr>
              <w:t>Signature of defendant or solicitor</w:t>
            </w:r>
          </w:p>
        </w:tc>
        <w:tc>
          <w:tcPr>
            <w:tcW w:w="3993" w:type="dxa"/>
            <w:gridSpan w:val="2"/>
            <w:tcBorders>
              <w:top w:val="single" w:sz="4" w:space="0" w:color="auto"/>
              <w:bottom w:val="single" w:sz="4" w:space="0" w:color="auto"/>
            </w:tcBorders>
          </w:tcPr>
          <w:p>
            <w:pPr>
              <w:pStyle w:val="yTableNAm"/>
              <w:spacing w:before="60"/>
              <w:rPr>
                <w:sz w:val="20"/>
              </w:rPr>
            </w:pPr>
            <w:r>
              <w:rPr>
                <w:sz w:val="20"/>
              </w:rPr>
              <w:br/>
            </w:r>
            <w:r>
              <w:rPr>
                <w:sz w:val="20"/>
              </w:rPr>
              <w:br/>
              <w:t>Defendant/Defendant’s solicitor</w:t>
            </w:r>
          </w:p>
        </w:tc>
        <w:tc>
          <w:tcPr>
            <w:tcW w:w="1287" w:type="dxa"/>
            <w:tcBorders>
              <w:top w:val="single" w:sz="4" w:space="0" w:color="auto"/>
              <w:bottom w:val="single" w:sz="4" w:space="0" w:color="auto"/>
            </w:tcBorders>
          </w:tcPr>
          <w:p>
            <w:pPr>
              <w:pStyle w:val="yTableNAm"/>
              <w:spacing w:before="60"/>
              <w:rPr>
                <w:sz w:val="20"/>
              </w:rPr>
            </w:pPr>
            <w:r>
              <w:rPr>
                <w:sz w:val="20"/>
              </w:rPr>
              <w:t>Date:</w:t>
            </w:r>
          </w:p>
        </w:tc>
      </w:tr>
    </w:tbl>
    <w:p>
      <w:pPr>
        <w:pStyle w:val="yMiscellaneousBody"/>
        <w:ind w:left="540" w:hanging="540"/>
        <w:rPr>
          <w:sz w:val="20"/>
        </w:rPr>
      </w:pPr>
      <w:r>
        <w:rPr>
          <w:sz w:val="20"/>
        </w:rPr>
        <w:t>Notes to Form No. 6 —</w:t>
      </w:r>
    </w:p>
    <w:p>
      <w:pPr>
        <w:pStyle w:val="yMiscellaneousBody"/>
        <w:spacing w:before="40"/>
        <w:ind w:left="539" w:hanging="539"/>
        <w:rPr>
          <w:sz w:val="20"/>
        </w:rPr>
      </w:pPr>
      <w:r>
        <w:rPr>
          <w:sz w:val="20"/>
        </w:rPr>
        <w:t>1.</w:t>
      </w:r>
      <w:r>
        <w:rPr>
          <w:sz w:val="20"/>
        </w:rPr>
        <w:tab/>
        <w:t>Must be in accordance with Order 71A.</w:t>
      </w:r>
    </w:p>
    <w:p>
      <w:pPr>
        <w:pStyle w:val="yFootnotesection"/>
        <w:spacing w:after="120"/>
      </w:pPr>
      <w:r>
        <w:tab/>
        <w:t>[Form 6 inserted in Gazette 21 Feb 2007 p. 535.]</w:t>
      </w:r>
    </w:p>
    <w:p>
      <w:pPr>
        <w:pStyle w:val="yHeading5"/>
        <w:keepNext w:val="0"/>
        <w:keepLines w:val="0"/>
        <w:pageBreakBefore/>
        <w:widowControl w:val="0"/>
        <w:spacing w:before="0" w:after="160"/>
      </w:pPr>
      <w:bookmarkStart w:id="1382" w:name="_Toc386715352"/>
      <w:r>
        <w:rPr>
          <w:rStyle w:val="CharSClsNo"/>
        </w:rPr>
        <w:t>7</w:t>
      </w:r>
      <w:r>
        <w:t>.</w:t>
      </w:r>
      <w:r>
        <w:rPr>
          <w:b w:val="0"/>
        </w:rPr>
        <w:tab/>
      </w:r>
      <w:r>
        <w:t>Notice limiting defence (O. 12 r. 10)</w:t>
      </w:r>
      <w:bookmarkEnd w:id="1382"/>
    </w:p>
    <w:p>
      <w:pPr>
        <w:pStyle w:val="yMiscellaneousBody"/>
        <w:spacing w:before="120"/>
        <w:jc w:val="center"/>
        <w:rPr>
          <w:i/>
          <w:sz w:val="20"/>
        </w:rPr>
      </w:pPr>
      <w:bookmarkStart w:id="1383" w:name="RuleErr_215"/>
      <w:r>
        <w:rPr>
          <w:i/>
          <w:sz w:val="20"/>
        </w:rPr>
        <w:t>(Heading as in action)</w:t>
      </w:r>
    </w:p>
    <w:bookmarkEnd w:id="1383"/>
    <w:p>
      <w:pPr>
        <w:pStyle w:val="yMiscellaneousBody"/>
        <w:spacing w:before="120"/>
        <w:rPr>
          <w:sz w:val="20"/>
        </w:rPr>
      </w:pPr>
      <w:r>
        <w:rPr>
          <w:sz w:val="20"/>
        </w:rPr>
        <w:t>Take notice that the [</w:t>
      </w:r>
      <w:bookmarkStart w:id="1384" w:name="RuleErr_216"/>
      <w:r>
        <w:rPr>
          <w:i/>
          <w:sz w:val="20"/>
        </w:rPr>
        <w:t>abovenamed</w:t>
      </w:r>
      <w:bookmarkEnd w:id="1384"/>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bookmarkStart w:id="1385" w:name="RuleErr_217"/>
      <w:r>
        <w:rPr>
          <w:i/>
          <w:sz w:val="20"/>
        </w:rPr>
        <w:t>or</w:t>
      </w:r>
      <w:bookmarkEnd w:id="1385"/>
      <w:r>
        <w:rPr>
          <w:sz w:val="20"/>
        </w:rPr>
        <w:t>) C.D., defendant in person.</w:t>
      </w:r>
    </w:p>
    <w:p>
      <w:pPr>
        <w:pStyle w:val="yFootnotesection"/>
      </w:pPr>
      <w:r>
        <w:tab/>
        <w:t>[Form 7 amended in Gazette 28 Jun 2011 p. 2556.]</w:t>
      </w:r>
    </w:p>
    <w:p>
      <w:pPr>
        <w:pStyle w:val="yEdnotedivision"/>
        <w:outlineLvl w:val="9"/>
      </w:pPr>
      <w:bookmarkStart w:id="1386" w:name="RuleErr_218"/>
      <w:r>
        <w:t>[Forms 8 and 9 deleted in Gazette 21 Feb 2007 p. 536.]</w:t>
      </w:r>
    </w:p>
    <w:p>
      <w:pPr>
        <w:pStyle w:val="yHeading5"/>
        <w:keepNext w:val="0"/>
        <w:keepLines w:val="0"/>
        <w:pageBreakBefore/>
        <w:widowControl w:val="0"/>
        <w:spacing w:before="0"/>
      </w:pPr>
      <w:bookmarkStart w:id="1387" w:name="_Toc386715353"/>
      <w:bookmarkEnd w:id="1386"/>
      <w:r>
        <w:rPr>
          <w:rStyle w:val="CharSClsNo"/>
        </w:rPr>
        <w:t>10</w:t>
      </w:r>
      <w:r>
        <w:t>.</w:t>
      </w:r>
      <w:r>
        <w:rPr>
          <w:b w:val="0"/>
        </w:rPr>
        <w:tab/>
      </w:r>
      <w:r>
        <w:t>Forms for Order 18</w:t>
      </w:r>
      <w:bookmarkEnd w:id="1387"/>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bookmarkStart w:id="1388" w:name="RuleErr_219"/>
            <w:r>
              <w:rPr>
                <w:i/>
                <w:sz w:val="20"/>
              </w:rPr>
              <w:t xml:space="preserve">As in No. 6 but substituting for the title of the action the following: — </w:t>
            </w:r>
            <w:bookmarkEnd w:id="1388"/>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bookmarkStart w:id="1389" w:name="RuleErr_220"/>
            <w:r>
              <w:rPr>
                <w:i/>
                <w:sz w:val="20"/>
              </w:rPr>
              <w:t xml:space="preserve">and substituting for the request to enter appearance the following:    </w:t>
            </w:r>
            <w:bookmarkEnd w:id="1389"/>
            <w:r>
              <w:rPr>
                <w:sz w:val="20"/>
              </w:rPr>
              <w:t>]</w:t>
            </w:r>
          </w:p>
          <w:p>
            <w:pPr>
              <w:pStyle w:val="yTableNAm"/>
              <w:rPr>
                <w:sz w:val="20"/>
              </w:rPr>
            </w:pPr>
            <w:r>
              <w:rPr>
                <w:sz w:val="20"/>
              </w:rPr>
              <w:t>Enter an appearance for [</w:t>
            </w:r>
            <w:bookmarkStart w:id="1390" w:name="RuleErr_221"/>
            <w:r>
              <w:rPr>
                <w:i/>
                <w:sz w:val="20"/>
              </w:rPr>
              <w:t>full name of defendant to counterclaim wishing to appear</w:t>
            </w:r>
            <w:bookmarkEnd w:id="1390"/>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bookmarkStart w:id="1391" w:name="RuleErr_222"/>
            <w:r>
              <w:rPr>
                <w:i/>
                <w:sz w:val="20"/>
              </w:rPr>
              <w:t xml:space="preserve">As in No. 6 but substituting for the title of the action the following: </w:t>
            </w:r>
            <w:bookmarkEnd w:id="1391"/>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bookmarkStart w:id="1392" w:name="RuleErr_223"/>
            <w:r>
              <w:rPr>
                <w:i/>
                <w:sz w:val="20"/>
              </w:rPr>
              <w:t>and substituting for the request to enter appearance the following: —</w:t>
            </w:r>
            <w:bookmarkEnd w:id="1392"/>
            <w:r>
              <w:rPr>
                <w:sz w:val="20"/>
              </w:rPr>
              <w:t>]</w:t>
            </w:r>
          </w:p>
          <w:p>
            <w:pPr>
              <w:pStyle w:val="yTableNAm"/>
              <w:rPr>
                <w:sz w:val="20"/>
              </w:rPr>
            </w:pPr>
            <w:r>
              <w:rPr>
                <w:sz w:val="20"/>
              </w:rPr>
              <w:t>Enter an appearance for [</w:t>
            </w:r>
            <w:bookmarkStart w:id="1393" w:name="RuleErr_224"/>
            <w:r>
              <w:rPr>
                <w:i/>
                <w:sz w:val="20"/>
              </w:rPr>
              <w:t>full name of added defendant</w:t>
            </w:r>
            <w:bookmarkEnd w:id="1393"/>
            <w:r>
              <w:rPr>
                <w:sz w:val="20"/>
              </w:rPr>
              <w:t>] who has been served with an order dated the                 day of                       20     , making him a defendant to the action.</w:t>
            </w:r>
          </w:p>
        </w:tc>
      </w:tr>
    </w:tbl>
    <w:p>
      <w:pPr>
        <w:pStyle w:val="yFootnotesection"/>
        <w:spacing w:after="120"/>
      </w:pPr>
      <w:r>
        <w:tab/>
        <w:t>[Form 10 amended in Gazette 28 Jun 2011 p. 2556</w:t>
      </w:r>
      <w:r>
        <w:noBreakHyphen/>
        <w:t>7.]</w:t>
      </w:r>
    </w:p>
    <w:p>
      <w:pPr>
        <w:pStyle w:val="yHeading5"/>
        <w:pageBreakBefore/>
        <w:spacing w:before="0" w:after="120"/>
      </w:pPr>
      <w:bookmarkStart w:id="1394" w:name="_Toc386715354"/>
      <w:r>
        <w:rPr>
          <w:rStyle w:val="CharSClsNo"/>
        </w:rPr>
        <w:t>11</w:t>
      </w:r>
      <w:r>
        <w:t>.</w:t>
      </w:r>
      <w:r>
        <w:rPr>
          <w:b w:val="0"/>
        </w:rPr>
        <w:tab/>
      </w:r>
      <w:r>
        <w:t>Third party notice (general form) (O. 19 r. 1)</w:t>
      </w:r>
      <w:bookmarkEnd w:id="1394"/>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bookmarkStart w:id="1395" w:name="RuleErr_225"/>
            <w:r>
              <w:rPr>
                <w:i/>
                <w:sz w:val="20"/>
              </w:rPr>
              <w:t>here state concisely the nature of the plaintiff’s claim</w:t>
            </w:r>
            <w:bookmarkEnd w:id="1395"/>
            <w:r>
              <w:rPr>
                <w:sz w:val="20"/>
              </w:rPr>
              <w:t>] as appears from the writ of summons [</w:t>
            </w:r>
            <w:bookmarkStart w:id="1396" w:name="RuleErr_226"/>
            <w:r>
              <w:rPr>
                <w:i/>
                <w:sz w:val="20"/>
              </w:rPr>
              <w:t>and statement of claim</w:t>
            </w:r>
            <w:bookmarkEnd w:id="1396"/>
            <w:r>
              <w:rPr>
                <w:sz w:val="20"/>
              </w:rPr>
              <w:t>] a copy [</w:t>
            </w:r>
            <w:bookmarkStart w:id="1397" w:name="RuleErr_227"/>
            <w:r>
              <w:rPr>
                <w:i/>
                <w:sz w:val="20"/>
              </w:rPr>
              <w:t>copies</w:t>
            </w:r>
            <w:bookmarkEnd w:id="1397"/>
            <w:r>
              <w:rPr>
                <w:sz w:val="20"/>
              </w:rPr>
              <w:t>] whereof is [</w:t>
            </w:r>
            <w:bookmarkStart w:id="1398" w:name="RuleErr_228"/>
            <w:r>
              <w:rPr>
                <w:i/>
                <w:sz w:val="20"/>
              </w:rPr>
              <w:t>are</w:t>
            </w:r>
            <w:bookmarkEnd w:id="1398"/>
            <w:r>
              <w:rPr>
                <w:sz w:val="20"/>
              </w:rPr>
              <w:t>] served herewith.</w:t>
            </w:r>
          </w:p>
          <w:p>
            <w:pPr>
              <w:pStyle w:val="yTableNAm"/>
              <w:spacing w:before="60"/>
              <w:rPr>
                <w:sz w:val="20"/>
              </w:rPr>
            </w:pPr>
            <w:r>
              <w:rPr>
                <w:sz w:val="20"/>
              </w:rPr>
              <w:t>The defendant claims against you [</w:t>
            </w:r>
            <w:bookmarkStart w:id="1399" w:name="RuleErr_229"/>
            <w:r>
              <w:rPr>
                <w:i/>
                <w:sz w:val="20"/>
              </w:rPr>
              <w:t>here state concisely the nature of the claim against the third party, as for instance</w:t>
            </w:r>
            <w:bookmarkEnd w:id="1399"/>
            <w:r>
              <w:rPr>
                <w:sz w:val="20"/>
              </w:rPr>
              <w:t>] to be indemnified against the plaintiff’s claim and the costs of the action, [</w:t>
            </w:r>
            <w:bookmarkStart w:id="1400" w:name="RuleErr_230"/>
            <w:r>
              <w:rPr>
                <w:i/>
                <w:sz w:val="20"/>
              </w:rPr>
              <w:t>or</w:t>
            </w:r>
            <w:bookmarkEnd w:id="1400"/>
            <w:r>
              <w:rPr>
                <w:sz w:val="20"/>
              </w:rPr>
              <w:t>] contribution to the extent of [</w:t>
            </w:r>
            <w:bookmarkStart w:id="1401" w:name="RuleErr_231"/>
            <w:r>
              <w:rPr>
                <w:i/>
                <w:sz w:val="20"/>
              </w:rPr>
              <w:t>one</w:t>
            </w:r>
            <w:r>
              <w:rPr>
                <w:i/>
                <w:sz w:val="20"/>
              </w:rPr>
              <w:noBreakHyphen/>
              <w:t>half</w:t>
            </w:r>
            <w:bookmarkEnd w:id="1401"/>
            <w:r>
              <w:rPr>
                <w:sz w:val="20"/>
              </w:rPr>
              <w:t>] of the plaintiff’s claim [</w:t>
            </w:r>
            <w:bookmarkStart w:id="1402" w:name="RuleErr_232"/>
            <w:r>
              <w:rPr>
                <w:i/>
                <w:sz w:val="20"/>
              </w:rPr>
              <w:t>or</w:t>
            </w:r>
            <w:bookmarkEnd w:id="1402"/>
            <w:r>
              <w:rPr>
                <w:sz w:val="20"/>
              </w:rPr>
              <w:t>] the following relief or remedy, namely</w:t>
            </w:r>
          </w:p>
          <w:p>
            <w:pPr>
              <w:pStyle w:val="yTableNAm"/>
              <w:spacing w:before="0"/>
              <w:rPr>
                <w:sz w:val="20"/>
              </w:rPr>
            </w:pPr>
            <w:r>
              <w:rPr>
                <w:sz w:val="20"/>
              </w:rPr>
              <w:t>on the grounds that [</w:t>
            </w:r>
            <w:bookmarkStart w:id="1403" w:name="RuleErr_233"/>
            <w:r>
              <w:rPr>
                <w:i/>
                <w:sz w:val="20"/>
              </w:rPr>
              <w:t>state concisely the grounds of the claim against the third party</w:t>
            </w:r>
            <w:bookmarkEnd w:id="1403"/>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bookmarkStart w:id="1404" w:name="RuleErr_234"/>
            <w:r>
              <w:rPr>
                <w:i/>
                <w:sz w:val="20"/>
              </w:rPr>
              <w:t>or</w:t>
            </w:r>
            <w:bookmarkEnd w:id="1404"/>
            <w:r>
              <w:rPr>
                <w:sz w:val="20"/>
              </w:rPr>
              <w:t xml:space="preserve"> to contribute to the extend claimed, </w:t>
            </w:r>
            <w:bookmarkStart w:id="1405" w:name="RuleErr_235"/>
            <w:r>
              <w:rPr>
                <w:i/>
                <w:sz w:val="20"/>
              </w:rPr>
              <w:t>or</w:t>
            </w:r>
            <w:bookmarkEnd w:id="1405"/>
            <w:r>
              <w:rPr>
                <w:sz w:val="20"/>
              </w:rPr>
              <w:t xml:space="preserve"> to</w:t>
            </w:r>
          </w:p>
          <w:p>
            <w:pPr>
              <w:pStyle w:val="yTableNAm"/>
              <w:spacing w:before="0"/>
              <w:rPr>
                <w:sz w:val="20"/>
              </w:rPr>
            </w:pPr>
            <w:r>
              <w:rPr>
                <w:sz w:val="20"/>
              </w:rPr>
              <w:t>(</w:t>
            </w:r>
            <w:bookmarkStart w:id="1406" w:name="RuleErr_236"/>
            <w:r>
              <w:rPr>
                <w:i/>
                <w:sz w:val="20"/>
              </w:rPr>
              <w:t>stating the relief or remedy sought</w:t>
            </w:r>
            <w:bookmarkEnd w:id="1406"/>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 in Gazette 28 Jun 2011 p. 2557.]</w:t>
      </w:r>
    </w:p>
    <w:p>
      <w:pPr>
        <w:pStyle w:val="yHeading5"/>
        <w:keepNext w:val="0"/>
        <w:keepLines w:val="0"/>
        <w:pageBreakBefore/>
        <w:spacing w:before="0" w:after="120"/>
      </w:pPr>
      <w:bookmarkStart w:id="1407" w:name="_Toc386715355"/>
      <w:r>
        <w:rPr>
          <w:rStyle w:val="CharSClsNo"/>
        </w:rPr>
        <w:t>12</w:t>
      </w:r>
      <w:r>
        <w:t>.</w:t>
      </w:r>
      <w:r>
        <w:rPr>
          <w:b w:val="0"/>
        </w:rPr>
        <w:tab/>
      </w:r>
      <w:r>
        <w:t>Third party notice where question or issue to be determined (O. 19 r. 1)</w:t>
      </w:r>
      <w:bookmarkEnd w:id="1407"/>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bookmarkStart w:id="1408" w:name="RuleErr_237"/>
            <w:r>
              <w:rPr>
                <w:i/>
                <w:sz w:val="20"/>
              </w:rPr>
              <w:t xml:space="preserve">As in Form No. 11 down to “a copy whereof is served herewith” and proceed: — </w:t>
            </w:r>
            <w:bookmarkEnd w:id="1408"/>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bookmarkStart w:id="1409" w:name="RuleErr_238"/>
            <w:r>
              <w:rPr>
                <w:i/>
                <w:sz w:val="20"/>
              </w:rPr>
              <w:t>here state the question or issue required to be determined</w:t>
            </w:r>
            <w:bookmarkEnd w:id="1409"/>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bookmarkStart w:id="1410" w:name="RuleErr_239"/>
            <w:r>
              <w:rPr>
                <w:i/>
                <w:sz w:val="20"/>
              </w:rPr>
              <w:t>as in Form No. 11</w:t>
            </w:r>
            <w:bookmarkEnd w:id="1410"/>
            <w:r>
              <w:rPr>
                <w:sz w:val="20"/>
              </w:rPr>
              <w:t>].</w:t>
            </w:r>
          </w:p>
        </w:tc>
      </w:tr>
    </w:tbl>
    <w:p>
      <w:pPr>
        <w:pStyle w:val="yFootnotesection"/>
      </w:pPr>
      <w:r>
        <w:tab/>
        <w:t>[Form 12 amended in Gazette 9 Nov 1973 p. 4165; 28 Jun 2011 p. 2557.]</w:t>
      </w:r>
    </w:p>
    <w:p>
      <w:pPr>
        <w:pStyle w:val="yEdnotedivision"/>
        <w:spacing w:before="240"/>
        <w:outlineLvl w:val="9"/>
      </w:pPr>
      <w:bookmarkStart w:id="1411" w:name="RuleErr_240"/>
      <w:r>
        <w:t>[Forms 13 and 14 deleted in Gazette 21 Feb 2007 p. 596.]</w:t>
      </w:r>
    </w:p>
    <w:p>
      <w:pPr>
        <w:pStyle w:val="yEdnotedivision"/>
        <w:spacing w:before="240"/>
        <w:outlineLvl w:val="9"/>
      </w:pPr>
      <w:bookmarkStart w:id="1412" w:name="RuleErr_241"/>
      <w:bookmarkEnd w:id="1411"/>
      <w:r>
        <w:t>[Form 15 deleted in Gazette 5 Jun 1992 p. 2282.]</w:t>
      </w:r>
    </w:p>
    <w:p>
      <w:pPr>
        <w:pStyle w:val="yEdnotedivision"/>
        <w:spacing w:before="240"/>
        <w:outlineLvl w:val="9"/>
      </w:pPr>
      <w:bookmarkStart w:id="1413" w:name="RuleErr_242"/>
      <w:bookmarkEnd w:id="1412"/>
      <w:r>
        <w:t>[Form 16 deleted in Gazette 21 Feb 2007 p. 596.]</w:t>
      </w:r>
    </w:p>
    <w:p>
      <w:pPr>
        <w:pStyle w:val="yHeading5"/>
        <w:keepNext w:val="0"/>
        <w:keepLines w:val="0"/>
        <w:pageBreakBefore/>
        <w:widowControl w:val="0"/>
        <w:spacing w:before="0" w:after="120"/>
      </w:pPr>
      <w:bookmarkStart w:id="1414" w:name="_Toc386715356"/>
      <w:bookmarkEnd w:id="1413"/>
      <w:r>
        <w:rPr>
          <w:rStyle w:val="CharSClsNo"/>
        </w:rPr>
        <w:t>17</w:t>
      </w:r>
      <w:r>
        <w:t>.</w:t>
      </w:r>
      <w:r>
        <w:tab/>
        <w:t>List of documents (O. 26 r. 4(1) &amp; 8)</w:t>
      </w:r>
      <w:bookmarkEnd w:id="141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bookmarkStart w:id="1415" w:name="RuleErr_243"/>
            <w:r>
              <w:rPr>
                <w:i/>
                <w:iCs/>
                <w:sz w:val="20"/>
              </w:rPr>
              <w:t>Party</w:t>
            </w:r>
            <w:bookmarkEnd w:id="1415"/>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bookmarkStart w:id="1416" w:name="RuleErr_244"/>
            <w:r>
              <w:rPr>
                <w:i/>
                <w:iCs/>
                <w:sz w:val="20"/>
              </w:rPr>
              <w:t>Party giving discovery</w:t>
            </w:r>
            <w:bookmarkEnd w:id="1416"/>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bookmarkStart w:id="1417" w:name="RuleErr_245"/>
            <w:r>
              <w:rPr>
                <w:i/>
                <w:iCs/>
                <w:sz w:val="20"/>
              </w:rPr>
              <w:t xml:space="preserve">or </w:t>
            </w:r>
            <w:bookmarkEnd w:id="1417"/>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bookmarkStart w:id="1418" w:name="RuleErr_246"/>
            <w:r>
              <w:rPr>
                <w:i/>
                <w:iCs/>
                <w:sz w:val="20"/>
              </w:rPr>
              <w:t>party giving discovery</w:t>
            </w:r>
            <w:bookmarkEnd w:id="1418"/>
            <w:r>
              <w:rPr>
                <w:sz w:val="20"/>
              </w:rPr>
              <w:t>].</w:t>
            </w:r>
          </w:p>
          <w:p>
            <w:pPr>
              <w:pStyle w:val="yTableNAm"/>
              <w:rPr>
                <w:sz w:val="20"/>
              </w:rPr>
            </w:pPr>
            <w:r>
              <w:rPr>
                <w:sz w:val="20"/>
              </w:rPr>
              <w:t>Part 1B of this list lists each of those documents listed in Part 1A that the [</w:t>
            </w:r>
            <w:bookmarkStart w:id="1419" w:name="RuleErr_247"/>
            <w:r>
              <w:rPr>
                <w:i/>
                <w:iCs/>
                <w:sz w:val="20"/>
              </w:rPr>
              <w:t>party giving discovery</w:t>
            </w:r>
            <w:bookmarkEnd w:id="1419"/>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bookmarkStart w:id="1420" w:name="RuleErr_248"/>
            <w:r>
              <w:rPr>
                <w:i/>
                <w:iCs/>
                <w:sz w:val="20"/>
              </w:rPr>
              <w:t>party giving discovery</w:t>
            </w:r>
            <w:bookmarkEnd w:id="1420"/>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bookmarkStart w:id="1421" w:name="RuleErr_249"/>
            <w:r>
              <w:rPr>
                <w:i/>
                <w:iCs/>
                <w:sz w:val="20"/>
              </w:rPr>
              <w:t>party giving discovery’s</w:t>
            </w:r>
            <w:bookmarkEnd w:id="1421"/>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bookmarkStart w:id="1422" w:name="RuleErr_250"/>
            <w:r>
              <w:rPr>
                <w:i/>
                <w:iCs/>
                <w:sz w:val="20"/>
              </w:rPr>
              <w:t>party giving discovery</w:t>
            </w:r>
            <w:bookmarkEnd w:id="1422"/>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bookmarkStart w:id="1423" w:name="RuleErr_251"/>
            <w:r>
              <w:rPr>
                <w:i/>
                <w:iCs/>
                <w:sz w:val="20"/>
              </w:rPr>
              <w:t>party giving discovery</w:t>
            </w:r>
            <w:bookmarkEnd w:id="1423"/>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bookmarkStart w:id="1424" w:name="RuleErr_252"/>
            <w:r>
              <w:rPr>
                <w:i/>
                <w:iCs/>
                <w:sz w:val="20"/>
              </w:rPr>
              <w:t>address</w:t>
            </w:r>
            <w:bookmarkEnd w:id="1424"/>
            <w:r>
              <w:rPr>
                <w:sz w:val="20"/>
              </w:rPr>
              <w:t>]</w:t>
            </w:r>
          </w:p>
          <w:p>
            <w:pPr>
              <w:pStyle w:val="yTableNAm"/>
              <w:rPr>
                <w:sz w:val="20"/>
              </w:rPr>
            </w:pPr>
            <w:r>
              <w:rPr>
                <w:sz w:val="20"/>
              </w:rPr>
              <w:t>on [</w:t>
            </w:r>
            <w:bookmarkStart w:id="1425" w:name="RuleErr_253"/>
            <w:r>
              <w:rPr>
                <w:i/>
                <w:iCs/>
                <w:sz w:val="20"/>
              </w:rPr>
              <w:t>date and times</w:t>
            </w:r>
            <w:bookmarkEnd w:id="1425"/>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bookmarkStart w:id="1426" w:name="RuleErr_254"/>
            <w:r>
              <w:rPr>
                <w:i/>
                <w:iCs/>
                <w:sz w:val="20"/>
              </w:rPr>
              <w:t>Party</w:t>
            </w:r>
            <w:bookmarkEnd w:id="1426"/>
            <w:r>
              <w:rPr>
                <w:sz w:val="20"/>
              </w:rPr>
              <w:t>]/[</w:t>
            </w:r>
            <w:bookmarkStart w:id="1427" w:name="RuleErr_255"/>
            <w:r>
              <w:rPr>
                <w:i/>
                <w:iCs/>
                <w:sz w:val="20"/>
              </w:rPr>
              <w:t>Party’s practitioner</w:t>
            </w:r>
            <w:bookmarkEnd w:id="1427"/>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bookmarkStart w:id="1428" w:name="RuleErr_256"/>
            <w:r>
              <w:rPr>
                <w:i/>
                <w:iCs/>
                <w:sz w:val="20"/>
              </w:rPr>
              <w:t>party</w:t>
            </w:r>
            <w:bookmarkEnd w:id="1428"/>
            <w:r>
              <w:rPr>
                <w:sz w:val="20"/>
              </w:rPr>
              <w:t>] on [</w:t>
            </w:r>
            <w:bookmarkStart w:id="1429" w:name="RuleErr_257"/>
            <w:r>
              <w:rPr>
                <w:i/>
                <w:iCs/>
                <w:sz w:val="20"/>
              </w:rPr>
              <w:t>date</w:t>
            </w:r>
            <w:bookmarkEnd w:id="1429"/>
            <w:r>
              <w:rPr>
                <w:sz w:val="20"/>
              </w:rPr>
              <w:t>] by [</w:t>
            </w:r>
            <w:bookmarkStart w:id="1430" w:name="RuleErr_258"/>
            <w:r>
              <w:rPr>
                <w:i/>
                <w:iCs/>
                <w:sz w:val="20"/>
              </w:rPr>
              <w:t>server</w:t>
            </w:r>
            <w:bookmarkEnd w:id="1430"/>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bookmarkStart w:id="1431" w:name="RuleErr_260"/>
            <w:r>
              <w:rPr>
                <w:i/>
                <w:iCs/>
                <w:sz w:val="20"/>
              </w:rPr>
              <w:t>party giving discovery</w:t>
            </w:r>
            <w:bookmarkEnd w:id="1431"/>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bookmarkStart w:id="1432" w:name="RuleErr_261"/>
            <w:r>
              <w:rPr>
                <w:i/>
                <w:iCs/>
                <w:sz w:val="20"/>
              </w:rPr>
              <w:t>party giving discovery</w:t>
            </w:r>
            <w:bookmarkEnd w:id="1432"/>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bookmarkStart w:id="1433" w:name="RuleErr_262"/>
            <w:r>
              <w:rPr>
                <w:i/>
                <w:iCs/>
                <w:sz w:val="20"/>
              </w:rPr>
              <w:t>party giving discovery</w:t>
            </w:r>
            <w:bookmarkEnd w:id="1433"/>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in Gazette 28 Jul 2010 p. 3472-5.]</w:t>
      </w:r>
    </w:p>
    <w:p>
      <w:pPr>
        <w:pStyle w:val="yHeading5"/>
        <w:keepNext w:val="0"/>
        <w:keepLines w:val="0"/>
        <w:pageBreakBefore/>
        <w:spacing w:after="120"/>
      </w:pPr>
      <w:bookmarkStart w:id="1434" w:name="_Toc386715357"/>
      <w:r>
        <w:rPr>
          <w:rStyle w:val="CharSClsNo"/>
        </w:rPr>
        <w:t>18</w:t>
      </w:r>
      <w:r>
        <w:t>.</w:t>
      </w:r>
      <w:r>
        <w:rPr>
          <w:b w:val="0"/>
        </w:rPr>
        <w:tab/>
      </w:r>
      <w:r>
        <w:t>Affidavit verifying list of documents (O. 26 r. 4(3))</w:t>
      </w:r>
      <w:bookmarkEnd w:id="1434"/>
    </w:p>
    <w:p>
      <w:pPr>
        <w:pStyle w:val="yMiscellaneousBody"/>
        <w:spacing w:before="120"/>
        <w:jc w:val="center"/>
        <w:rPr>
          <w:sz w:val="20"/>
        </w:rPr>
      </w:pPr>
      <w:r>
        <w:rPr>
          <w:sz w:val="20"/>
        </w:rPr>
        <w:t>(</w:t>
      </w:r>
      <w:bookmarkStart w:id="1435" w:name="RuleErr_263"/>
      <w:r>
        <w:rPr>
          <w:i/>
          <w:sz w:val="20"/>
        </w:rPr>
        <w:t>Heading as in cause or matter</w:t>
      </w:r>
      <w:bookmarkEnd w:id="1435"/>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bookmarkStart w:id="1436" w:name="RuleErr_264"/>
      <w:r>
        <w:rPr>
          <w:i/>
          <w:iCs/>
          <w:sz w:val="20"/>
        </w:rPr>
        <w:t>party giving discovery</w:t>
      </w:r>
      <w:bookmarkEnd w:id="1436"/>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bookmarkStart w:id="1437" w:name="RuleErr_265"/>
      <w:r>
        <w:rPr>
          <w:i/>
          <w:iCs/>
          <w:sz w:val="20"/>
        </w:rPr>
        <w:t>party giving discovery</w:t>
      </w:r>
      <w:bookmarkEnd w:id="1437"/>
      <w:r>
        <w:rPr>
          <w:sz w:val="20"/>
        </w:rPr>
        <w:t>].</w:t>
      </w:r>
    </w:p>
    <w:p>
      <w:pPr>
        <w:pStyle w:val="yMiscellaneousBody"/>
        <w:tabs>
          <w:tab w:val="left" w:pos="360"/>
        </w:tabs>
        <w:spacing w:before="120"/>
        <w:ind w:left="720" w:hanging="720"/>
        <w:rPr>
          <w:sz w:val="20"/>
        </w:rPr>
      </w:pPr>
      <w:r>
        <w:rPr>
          <w:sz w:val="20"/>
        </w:rPr>
        <w:tab/>
        <w:t>3.</w:t>
      </w:r>
      <w:r>
        <w:rPr>
          <w:sz w:val="20"/>
        </w:rPr>
        <w:tab/>
        <w:t>The [</w:t>
      </w:r>
      <w:bookmarkStart w:id="1438" w:name="RuleErr_266"/>
      <w:r>
        <w:rPr>
          <w:i/>
          <w:iCs/>
          <w:sz w:val="20"/>
        </w:rPr>
        <w:t>party giving discovery</w:t>
      </w:r>
      <w:bookmarkEnd w:id="1438"/>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bookmarkStart w:id="1439" w:name="RuleErr_267"/>
      <w:r>
        <w:rPr>
          <w:i/>
          <w:iCs/>
          <w:sz w:val="20"/>
        </w:rPr>
        <w:t>party giving discovery</w:t>
      </w:r>
      <w:bookmarkEnd w:id="1439"/>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bookmarkStart w:id="1440" w:name="RuleErr_268"/>
      <w:r>
        <w:rPr>
          <w:i/>
          <w:iCs/>
          <w:sz w:val="20"/>
        </w:rPr>
        <w:t>party giving discovery</w:t>
      </w:r>
      <w:bookmarkEnd w:id="1440"/>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bookmarkStart w:id="1441" w:name="RuleErr_269"/>
      <w:r>
        <w:rPr>
          <w:i/>
          <w:iCs/>
          <w:sz w:val="20"/>
        </w:rPr>
        <w:t>party giving discovery</w:t>
      </w:r>
      <w:bookmarkEnd w:id="1441"/>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bookmarkStart w:id="1442" w:name="RuleErr_270"/>
      <w:r>
        <w:rPr>
          <w:i/>
          <w:sz w:val="20"/>
        </w:rPr>
        <w:t>or</w:t>
      </w:r>
      <w:bookmarkEnd w:id="1442"/>
      <w:r>
        <w:rPr>
          <w:sz w:val="20"/>
        </w:rPr>
        <w:t xml:space="preserve"> defendant).</w:t>
      </w:r>
    </w:p>
    <w:p>
      <w:pPr>
        <w:pStyle w:val="yFootnotesection"/>
        <w:rPr>
          <w:sz w:val="18"/>
        </w:rPr>
      </w:pPr>
      <w:r>
        <w:tab/>
        <w:t>[Form 18 amended in Gazette 28 Jul 2010 p. 3475-6; 28 Jun 2011 p. 2557.]</w:t>
      </w:r>
    </w:p>
    <w:p>
      <w:pPr>
        <w:pStyle w:val="yEdnotedivision"/>
        <w:spacing w:after="240"/>
        <w:outlineLvl w:val="9"/>
      </w:pPr>
      <w:bookmarkStart w:id="1443" w:name="RuleErr_271"/>
      <w:r>
        <w:t>[Form 18A deleted in Gazette 28 Jul 2010 p. 3468.]</w:t>
      </w:r>
    </w:p>
    <w:p>
      <w:pPr>
        <w:pStyle w:val="yHeading5"/>
        <w:keepNext w:val="0"/>
        <w:keepLines w:val="0"/>
        <w:pageBreakBefore/>
        <w:widowControl w:val="0"/>
        <w:spacing w:before="0" w:after="120"/>
      </w:pPr>
      <w:bookmarkStart w:id="1444" w:name="_Toc386715358"/>
      <w:bookmarkEnd w:id="1443"/>
      <w:r>
        <w:rPr>
          <w:rStyle w:val="CharSClsNo"/>
        </w:rPr>
        <w:t>19</w:t>
      </w:r>
      <w:r>
        <w:t>.</w:t>
      </w:r>
      <w:r>
        <w:rPr>
          <w:b w:val="0"/>
        </w:rPr>
        <w:tab/>
      </w:r>
      <w:r>
        <w:t>Request to set down cause for further consideration (O. 33 r. 13(3))</w:t>
      </w:r>
      <w:bookmarkEnd w:id="1444"/>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bookmarkStart w:id="1445" w:name="RuleErr_272"/>
      <w:r>
        <w:rPr>
          <w:i/>
          <w:sz w:val="20"/>
        </w:rPr>
        <w:t>v</w:t>
      </w:r>
      <w:bookmarkEnd w:id="1445"/>
      <w:r>
        <w:rPr>
          <w:sz w:val="20"/>
        </w:rPr>
        <w:t xml:space="preserve"> B.</w:t>
      </w:r>
    </w:p>
    <w:p>
      <w:pPr>
        <w:pStyle w:val="yMiscellaneousBody"/>
        <w:spacing w:before="120"/>
        <w:rPr>
          <w:sz w:val="20"/>
        </w:rPr>
      </w:pPr>
      <w:r>
        <w:rPr>
          <w:sz w:val="20"/>
        </w:rPr>
        <w:t xml:space="preserve">I request that this cause, the further consideration whereof was adjourned by order of </w:t>
      </w:r>
      <w:r>
        <w:rPr>
          <w:sz w:val="20"/>
        </w:rPr>
        <w:br/>
        <w:t>the            day of                                 , may be set down for further consideration before Mr. Justice                                         .</w:t>
      </w:r>
    </w:p>
    <w:p>
      <w:pPr>
        <w:pStyle w:val="yMiscellaneousBody"/>
        <w:spacing w:before="120"/>
        <w:ind w:left="5040"/>
        <w:jc w:val="center"/>
        <w:rPr>
          <w:sz w:val="20"/>
        </w:rPr>
      </w:pPr>
      <w:r>
        <w:rPr>
          <w:sz w:val="20"/>
        </w:rPr>
        <w:t>C.D.</w:t>
      </w:r>
    </w:p>
    <w:p>
      <w:pPr>
        <w:pStyle w:val="yMiscellaneousBody"/>
        <w:spacing w:before="120"/>
        <w:jc w:val="right"/>
        <w:rPr>
          <w:sz w:val="20"/>
        </w:rPr>
      </w:pPr>
      <w:r>
        <w:rPr>
          <w:sz w:val="20"/>
        </w:rPr>
        <w:t>Plaintiff’s (</w:t>
      </w:r>
      <w:bookmarkStart w:id="1446" w:name="RuleErr_273"/>
      <w:r>
        <w:rPr>
          <w:i/>
          <w:sz w:val="20"/>
        </w:rPr>
        <w:t>or</w:t>
      </w:r>
      <w:bookmarkEnd w:id="1446"/>
      <w:r>
        <w:rPr>
          <w:sz w:val="20"/>
        </w:rPr>
        <w:t xml:space="preserve"> defendant’s)</w:t>
      </w:r>
      <w:r>
        <w:rPr>
          <w:sz w:val="20"/>
        </w:rPr>
        <w:br/>
        <w:t>solicitor.</w:t>
      </w:r>
    </w:p>
    <w:p>
      <w:pPr>
        <w:pStyle w:val="yFootnotesection"/>
        <w:rPr>
          <w:sz w:val="18"/>
        </w:rPr>
      </w:pPr>
      <w:r>
        <w:tab/>
        <w:t>[Form 19 amended in Gazette 28 Jun 2011 p. 2557.]</w:t>
      </w:r>
    </w:p>
    <w:p>
      <w:pPr>
        <w:pStyle w:val="yHeading5"/>
        <w:spacing w:before="360"/>
      </w:pPr>
      <w:bookmarkStart w:id="1447" w:name="_Toc386715359"/>
      <w:r>
        <w:rPr>
          <w:rStyle w:val="CharSClsNo"/>
        </w:rPr>
        <w:t>20</w:t>
      </w:r>
      <w:r>
        <w:t>.</w:t>
      </w:r>
      <w:r>
        <w:rPr>
          <w:b w:val="0"/>
        </w:rPr>
        <w:tab/>
      </w:r>
      <w:r>
        <w:t>Notice that cause has been set down for further consideration (O. 33 r. 13(3))</w:t>
      </w:r>
      <w:bookmarkEnd w:id="1447"/>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bookmarkStart w:id="1448" w:name="RuleErr_274"/>
      <w:r>
        <w:rPr>
          <w:i/>
          <w:sz w:val="20"/>
        </w:rPr>
        <w:t>v</w:t>
      </w:r>
      <w:bookmarkEnd w:id="1448"/>
      <w:r>
        <w:rPr>
          <w:sz w:val="20"/>
        </w:rPr>
        <w:t xml:space="preserve"> B.</w:t>
      </w:r>
    </w:p>
    <w:p>
      <w:pPr>
        <w:pStyle w:val="yMiscellaneousBody"/>
        <w:spacing w:before="120"/>
        <w:rPr>
          <w:sz w:val="20"/>
        </w:rPr>
      </w:pPr>
      <w:r>
        <w:rPr>
          <w:sz w:val="20"/>
        </w:rPr>
        <w:t>Take notice that this cause, the further consideration whereof was adjourned by the order of the             day of                                , was on the             day of                                     set down for further consideration before Mr. Justice                                                         for the                                 day of                                              .</w:t>
      </w:r>
    </w:p>
    <w:p>
      <w:pPr>
        <w:pStyle w:val="yMiscellaneousBody"/>
        <w:tabs>
          <w:tab w:val="left" w:pos="5040"/>
        </w:tabs>
        <w:spacing w:before="120"/>
        <w:rPr>
          <w:sz w:val="20"/>
        </w:rPr>
      </w:pPr>
      <w:r>
        <w:rPr>
          <w:sz w:val="20"/>
        </w:rPr>
        <w:t xml:space="preserve">Dated, etc. </w:t>
      </w:r>
      <w:r>
        <w:rPr>
          <w:sz w:val="20"/>
        </w:rPr>
        <w:tab/>
        <w:t>C.D.,</w:t>
      </w:r>
    </w:p>
    <w:p>
      <w:pPr>
        <w:pStyle w:val="yMiscellaneousBody"/>
        <w:spacing w:before="0"/>
        <w:ind w:left="4678"/>
        <w:rPr>
          <w:sz w:val="20"/>
        </w:rPr>
      </w:pPr>
      <w:r>
        <w:rPr>
          <w:sz w:val="20"/>
        </w:rPr>
        <w:t>Solicitor for</w:t>
      </w:r>
    </w:p>
    <w:p>
      <w:pPr>
        <w:pStyle w:val="yMiscellaneousBody"/>
        <w:spacing w:before="120"/>
        <w:rPr>
          <w:sz w:val="20"/>
        </w:rPr>
      </w:pPr>
      <w:r>
        <w:rPr>
          <w:sz w:val="20"/>
        </w:rPr>
        <w:t>To Mr.</w:t>
      </w:r>
    </w:p>
    <w:p>
      <w:pPr>
        <w:pStyle w:val="yMiscellaneousBody"/>
        <w:tabs>
          <w:tab w:val="left" w:pos="600"/>
        </w:tabs>
        <w:spacing w:before="0"/>
        <w:rPr>
          <w:sz w:val="20"/>
        </w:rPr>
      </w:pPr>
      <w:r>
        <w:rPr>
          <w:sz w:val="20"/>
        </w:rPr>
        <w:tab/>
        <w:t>Solicitor for</w:t>
      </w:r>
    </w:p>
    <w:p>
      <w:pPr>
        <w:pStyle w:val="yFootnotesection"/>
        <w:rPr>
          <w:sz w:val="18"/>
        </w:rPr>
      </w:pPr>
      <w:r>
        <w:tab/>
        <w:t>[Form 20 amended in Gazette 28 Jun 2011 p. 2557.]</w:t>
      </w:r>
    </w:p>
    <w:p>
      <w:pPr>
        <w:pStyle w:val="yHeading5"/>
        <w:keepNext w:val="0"/>
        <w:keepLines w:val="0"/>
        <w:pageBreakBefore/>
        <w:widowControl w:val="0"/>
        <w:spacing w:before="0" w:after="120"/>
      </w:pPr>
      <w:bookmarkStart w:id="1449" w:name="_Toc386715360"/>
      <w:r>
        <w:rPr>
          <w:rStyle w:val="CharSClsNo"/>
        </w:rPr>
        <w:t>22</w:t>
      </w:r>
      <w:r>
        <w:t>.</w:t>
      </w:r>
      <w:r>
        <w:tab/>
        <w:t>Subpoena (O. 36B r. 3(1))</w:t>
      </w:r>
      <w:bookmarkEnd w:id="1449"/>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246"/>
        <w:gridCol w:w="1843"/>
        <w:gridCol w:w="1551"/>
      </w:tblGrid>
      <w:tr>
        <w:trPr>
          <w:cantSplit/>
          <w:trHeight w:val="329"/>
        </w:trPr>
        <w:tc>
          <w:tcPr>
            <w:tcW w:w="3686" w:type="dxa"/>
            <w:gridSpan w:val="2"/>
            <w:vMerge w:val="restart"/>
          </w:tcPr>
          <w:p>
            <w:pPr>
              <w:pStyle w:val="yTableNAm"/>
              <w:rPr>
                <w:b/>
                <w:sz w:val="20"/>
              </w:rPr>
            </w:pPr>
            <w:r>
              <w:rPr>
                <w:sz w:val="20"/>
              </w:rPr>
              <w:t>Supreme Court of Western Australia</w:t>
            </w:r>
            <w:r>
              <w:rPr>
                <w:sz w:val="20"/>
              </w:rPr>
              <w:br/>
              <w:t>General Division/Court of Appeal</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394" w:type="dxa"/>
            <w:gridSpan w:val="2"/>
            <w:tcBorders>
              <w:bottom w:val="nil"/>
            </w:tcBorders>
          </w:tcPr>
          <w:p>
            <w:pPr>
              <w:pStyle w:val="yTableNAm"/>
              <w:spacing w:before="0"/>
              <w:rPr>
                <w:sz w:val="20"/>
              </w:rPr>
            </w:pPr>
            <w:r>
              <w:rPr>
                <w:b/>
                <w:sz w:val="20"/>
              </w:rPr>
              <w:t>Subpoena</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3544"/>
              </w:tabs>
              <w:rPr>
                <w:sz w:val="20"/>
              </w:rPr>
            </w:pPr>
            <w:r>
              <w:rPr>
                <w:sz w:val="20"/>
              </w:rPr>
              <w:tab/>
              <w:t>Plaintiff</w:t>
            </w:r>
          </w:p>
          <w:p>
            <w:pPr>
              <w:pStyle w:val="yTableNAm"/>
              <w:tabs>
                <w:tab w:val="clear" w:pos="567"/>
                <w:tab w:val="left" w:pos="3544"/>
              </w:tabs>
              <w:rPr>
                <w:sz w:val="20"/>
              </w:rPr>
            </w:pPr>
            <w:r>
              <w:rPr>
                <w:sz w:val="20"/>
              </w:rPr>
              <w:tab/>
              <w:t>Defendant</w:t>
            </w:r>
          </w:p>
        </w:tc>
      </w:tr>
      <w:tr>
        <w:trPr>
          <w:cantSplit/>
        </w:trPr>
        <w:tc>
          <w:tcPr>
            <w:tcW w:w="1440" w:type="dxa"/>
          </w:tcPr>
          <w:p>
            <w:pPr>
              <w:pStyle w:val="yTableNAm"/>
              <w:rPr>
                <w:sz w:val="20"/>
              </w:rPr>
            </w:pPr>
            <w:r>
              <w:rPr>
                <w:sz w:val="20"/>
              </w:rPr>
              <w:t>To:</w:t>
            </w:r>
            <w:r>
              <w:rPr>
                <w:sz w:val="20"/>
              </w:rPr>
              <w:br/>
            </w:r>
            <w:r>
              <w:rPr>
                <w:sz w:val="16"/>
                <w:szCs w:val="16"/>
              </w:rPr>
              <w:t>[Witness’s details]</w:t>
            </w:r>
          </w:p>
        </w:tc>
        <w:tc>
          <w:tcPr>
            <w:tcW w:w="5640" w:type="dxa"/>
            <w:gridSpan w:val="3"/>
          </w:tcPr>
          <w:p>
            <w:pPr>
              <w:pStyle w:val="yTableNAm"/>
              <w:rPr>
                <w:sz w:val="20"/>
              </w:rPr>
            </w:pPr>
            <w:r>
              <w:rPr>
                <w:sz w:val="20"/>
              </w:rPr>
              <w:t>[</w:t>
            </w:r>
            <w:bookmarkStart w:id="1450" w:name="RuleErr_275"/>
            <w:r>
              <w:rPr>
                <w:i/>
                <w:sz w:val="20"/>
              </w:rPr>
              <w:t>Full name and address</w:t>
            </w:r>
            <w:bookmarkEnd w:id="1450"/>
            <w:r>
              <w:rPr>
                <w:sz w:val="20"/>
              </w:rPr>
              <w:t>]</w:t>
            </w:r>
          </w:p>
        </w:tc>
      </w:tr>
      <w:tr>
        <w:trPr>
          <w:cantSplit/>
        </w:trPr>
        <w:tc>
          <w:tcPr>
            <w:tcW w:w="1440" w:type="dxa"/>
          </w:tcPr>
          <w:p>
            <w:pPr>
              <w:pStyle w:val="yTableNAm"/>
              <w:rPr>
                <w:b/>
                <w:sz w:val="20"/>
              </w:rPr>
            </w:pPr>
            <w:r>
              <w:rPr>
                <w:b/>
                <w:sz w:val="20"/>
              </w:rPr>
              <w:t>Order</w:t>
            </w:r>
          </w:p>
          <w:p>
            <w:pPr>
              <w:pStyle w:val="yTableNAm"/>
              <w:rPr>
                <w:b/>
                <w:sz w:val="20"/>
              </w:rPr>
            </w:pPr>
          </w:p>
          <w:p>
            <w:pPr>
              <w:pStyle w:val="yTableNAm"/>
              <w:rPr>
                <w:sz w:val="16"/>
                <w:szCs w:val="16"/>
              </w:rPr>
            </w:pPr>
            <w:r>
              <w:rPr>
                <w:sz w:val="16"/>
                <w:szCs w:val="16"/>
              </w:rPr>
              <w:t>[Select one only of these 3 options.]</w:t>
            </w:r>
          </w:p>
        </w:tc>
        <w:tc>
          <w:tcPr>
            <w:tcW w:w="5640" w:type="dxa"/>
            <w:gridSpan w:val="3"/>
          </w:tcPr>
          <w:p>
            <w:pPr>
              <w:pStyle w:val="yTableNAm"/>
              <w:rPr>
                <w:b/>
                <w:sz w:val="20"/>
              </w:rPr>
            </w:pPr>
            <w:r>
              <w:rPr>
                <w:b/>
                <w:sz w:val="20"/>
              </w:rPr>
              <w:t>You are ordered —</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 see section A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produce this subpoena or a copy of it and the documents or things specified in the Schedule — see section B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and to produce this subpoena or a copy of it and the documents or things specified in the Schedule — see section C of this form.</w:t>
            </w:r>
          </w:p>
        </w:tc>
      </w:tr>
      <w:tr>
        <w:trPr>
          <w:cantSplit/>
        </w:trPr>
        <w:tc>
          <w:tcPr>
            <w:tcW w:w="1440" w:type="dxa"/>
          </w:tcPr>
          <w:p>
            <w:pPr>
              <w:pStyle w:val="yTableNAm"/>
              <w:rPr>
                <w:b/>
                <w:sz w:val="20"/>
              </w:rPr>
            </w:pPr>
            <w:r>
              <w:rPr>
                <w:b/>
                <w:sz w:val="20"/>
              </w:rPr>
              <w:t>Warning</w:t>
            </w:r>
          </w:p>
        </w:tc>
        <w:tc>
          <w:tcPr>
            <w:tcW w:w="5640" w:type="dxa"/>
            <w:gridSpan w:val="3"/>
          </w:tcPr>
          <w:p>
            <w:pPr>
              <w:pStyle w:val="yTableNAm"/>
              <w:rPr>
                <w:b/>
                <w:sz w:val="20"/>
              </w:rPr>
            </w:pPr>
            <w:r>
              <w:rPr>
                <w:b/>
                <w:sz w:val="20"/>
              </w:rPr>
              <w:t>Failure to comply with this subpoena without lawful excuse is a contempt of court and may result in your arrest.</w:t>
            </w:r>
          </w:p>
        </w:tc>
      </w:tr>
      <w:tr>
        <w:trPr>
          <w:cantSplit/>
        </w:trPr>
        <w:tc>
          <w:tcPr>
            <w:tcW w:w="1440" w:type="dxa"/>
          </w:tcPr>
          <w:p>
            <w:pPr>
              <w:pStyle w:val="yTableNAm"/>
              <w:rPr>
                <w:sz w:val="20"/>
                <w:vertAlign w:val="superscript"/>
              </w:rPr>
            </w:pPr>
            <w:r>
              <w:rPr>
                <w:sz w:val="20"/>
              </w:rPr>
              <w:t>Last date for service</w:t>
            </w:r>
            <w:r>
              <w:rPr>
                <w:sz w:val="20"/>
              </w:rPr>
              <w:br/>
            </w:r>
            <w:r>
              <w:rPr>
                <w:sz w:val="16"/>
                <w:szCs w:val="16"/>
              </w:rPr>
              <w:t>[See Note 1]</w:t>
            </w:r>
          </w:p>
        </w:tc>
        <w:tc>
          <w:tcPr>
            <w:tcW w:w="5640" w:type="dxa"/>
            <w:gridSpan w:val="3"/>
          </w:tcPr>
          <w:p>
            <w:pPr>
              <w:pStyle w:val="yTableNAm"/>
              <w:rPr>
                <w:b/>
                <w:sz w:val="20"/>
              </w:rPr>
            </w:pPr>
            <w:r>
              <w:rPr>
                <w:sz w:val="20"/>
              </w:rPr>
              <w:t>The last date for service of this subpoena is:</w:t>
            </w:r>
          </w:p>
        </w:tc>
      </w:tr>
      <w:tr>
        <w:trPr>
          <w:cantSplit/>
        </w:trPr>
        <w:tc>
          <w:tcPr>
            <w:tcW w:w="1440" w:type="dxa"/>
          </w:tcPr>
          <w:p>
            <w:pPr>
              <w:pStyle w:val="yTableNAm"/>
              <w:rPr>
                <w:b/>
                <w:sz w:val="20"/>
              </w:rPr>
            </w:pPr>
            <w:r>
              <w:rPr>
                <w:b/>
                <w:sz w:val="20"/>
              </w:rPr>
              <w:t>Notes</w:t>
            </w:r>
          </w:p>
        </w:tc>
        <w:tc>
          <w:tcPr>
            <w:tcW w:w="5640" w:type="dxa"/>
            <w:gridSpan w:val="3"/>
          </w:tcPr>
          <w:p>
            <w:pPr>
              <w:pStyle w:val="yTableNAm"/>
              <w:rPr>
                <w:b/>
                <w:sz w:val="20"/>
              </w:rPr>
            </w:pPr>
            <w:r>
              <w:rPr>
                <w:b/>
                <w:sz w:val="20"/>
              </w:rPr>
              <w:t>Please read Notes 1 to 15 at the end of this subpoena.</w:t>
            </w:r>
          </w:p>
        </w:tc>
      </w:tr>
      <w:tr>
        <w:trPr>
          <w:cantSplit/>
        </w:trPr>
        <w:tc>
          <w:tcPr>
            <w:tcW w:w="1440" w:type="dxa"/>
            <w:tcBorders>
              <w:bottom w:val="single" w:sz="4" w:space="0" w:color="auto"/>
            </w:tcBorders>
          </w:tcPr>
          <w:p>
            <w:pPr>
              <w:pStyle w:val="yTableNAm"/>
              <w:rPr>
                <w:sz w:val="20"/>
              </w:rPr>
            </w:pPr>
            <w:r>
              <w:rPr>
                <w:sz w:val="20"/>
              </w:rPr>
              <w:t>Issuing details</w:t>
            </w:r>
          </w:p>
        </w:tc>
        <w:tc>
          <w:tcPr>
            <w:tcW w:w="4089" w:type="dxa"/>
            <w:gridSpan w:val="2"/>
            <w:tcBorders>
              <w:bottom w:val="single" w:sz="4" w:space="0" w:color="auto"/>
            </w:tcBorders>
          </w:tcPr>
          <w:p>
            <w:pPr>
              <w:pStyle w:val="yTableNAm"/>
              <w:rPr>
                <w:sz w:val="20"/>
              </w:rPr>
            </w:pPr>
            <w:r>
              <w:rPr>
                <w:sz w:val="20"/>
              </w:rPr>
              <w:t>Date of issue:</w:t>
            </w:r>
          </w:p>
          <w:p>
            <w:pPr>
              <w:pStyle w:val="yTableNAm"/>
              <w:spacing w:before="0"/>
              <w:rPr>
                <w:sz w:val="20"/>
              </w:rPr>
            </w:pPr>
            <w:r>
              <w:rPr>
                <w:sz w:val="20"/>
              </w:rPr>
              <w:t>Issued at the request of [</w:t>
            </w:r>
            <w:bookmarkStart w:id="1451" w:name="RuleErr_276"/>
            <w:r>
              <w:rPr>
                <w:i/>
                <w:sz w:val="20"/>
              </w:rPr>
              <w:t>name of party</w:t>
            </w:r>
            <w:bookmarkEnd w:id="1451"/>
            <w:r>
              <w:rPr>
                <w:sz w:val="20"/>
              </w:rPr>
              <w:t>], whose service details are:</w:t>
            </w:r>
          </w:p>
        </w:tc>
        <w:tc>
          <w:tcPr>
            <w:tcW w:w="1551" w:type="dxa"/>
            <w:tcBorders>
              <w:bottom w:val="single" w:sz="4" w:space="0" w:color="auto"/>
            </w:tcBorders>
          </w:tcPr>
          <w:p>
            <w:pPr>
              <w:pStyle w:val="yTableNAm"/>
              <w:rPr>
                <w:sz w:val="20"/>
              </w:rPr>
            </w:pPr>
            <w:r>
              <w:rPr>
                <w:sz w:val="20"/>
              </w:rPr>
              <w:t>Seal or stamp of the Court</w:t>
            </w:r>
          </w:p>
        </w:tc>
      </w:tr>
      <w:tr>
        <w:trPr>
          <w:cantSplit/>
        </w:trPr>
        <w:tc>
          <w:tcPr>
            <w:tcW w:w="7080" w:type="dxa"/>
            <w:gridSpan w:val="4"/>
          </w:tcPr>
          <w:p>
            <w:pPr>
              <w:pStyle w:val="yTableNAm"/>
              <w:keepNext/>
              <w:jc w:val="center"/>
              <w:rPr>
                <w:b/>
                <w:sz w:val="20"/>
              </w:rPr>
            </w:pPr>
            <w:r>
              <w:rPr>
                <w:b/>
                <w:sz w:val="20"/>
              </w:rPr>
              <w:t>Section A — Details of subpoena to attend to give evidence only.</w:t>
            </w:r>
          </w:p>
        </w:tc>
      </w:tr>
      <w:tr>
        <w:trPr>
          <w:cantSplit/>
          <w:trHeight w:val="336"/>
        </w:trPr>
        <w:tc>
          <w:tcPr>
            <w:tcW w:w="1440" w:type="dxa"/>
            <w:vMerge w:val="restart"/>
          </w:tcPr>
          <w:p>
            <w:pPr>
              <w:pStyle w:val="yTableNAm"/>
              <w:rPr>
                <w:b/>
                <w:sz w:val="20"/>
              </w:rPr>
            </w:pPr>
            <w:r>
              <w:rPr>
                <w:b/>
                <w:sz w:val="20"/>
              </w:rPr>
              <w:t>Order</w:t>
            </w:r>
          </w:p>
        </w:tc>
        <w:tc>
          <w:tcPr>
            <w:tcW w:w="5640" w:type="dxa"/>
            <w:gridSpan w:val="3"/>
          </w:tcPr>
          <w:p>
            <w:pPr>
              <w:pStyle w:val="yTableNAm"/>
              <w:rPr>
                <w:sz w:val="20"/>
              </w:rPr>
            </w:pPr>
            <w:r>
              <w:rPr>
                <w:sz w:val="20"/>
              </w:rPr>
              <w:t>Date, time and place at which you must attend to give evidence unless you receive notice of a later date or time from the issuing party, in which case the later date or time is substituted:</w:t>
            </w:r>
          </w:p>
          <w:p>
            <w:pPr>
              <w:pStyle w:val="yTableNAm"/>
              <w:spacing w:before="6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single" w:sz="4" w:space="0" w:color="auto"/>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tc>
      </w:tr>
      <w:tr>
        <w:tc>
          <w:tcPr>
            <w:tcW w:w="7080" w:type="dxa"/>
            <w:gridSpan w:val="4"/>
            <w:tcBorders>
              <w:bottom w:val="single" w:sz="4" w:space="0" w:color="auto"/>
            </w:tcBorders>
          </w:tcPr>
          <w:p>
            <w:pPr>
              <w:pStyle w:val="yTableNAm"/>
              <w:keepNext/>
              <w:jc w:val="center"/>
              <w:rPr>
                <w:b/>
                <w:sz w:val="20"/>
              </w:rPr>
            </w:pPr>
            <w:r>
              <w:rPr>
                <w:b/>
                <w:sz w:val="20"/>
              </w:rPr>
              <w:t>Section B — Details of subpoena to produce only.</w:t>
            </w:r>
          </w:p>
        </w:tc>
      </w:tr>
      <w:tr>
        <w:trPr>
          <w:trHeight w:val="1050"/>
        </w:trPr>
        <w:tc>
          <w:tcPr>
            <w:tcW w:w="1440" w:type="dxa"/>
            <w:tcBorders>
              <w:bottom w:val="nil"/>
            </w:tcBorders>
          </w:tcPr>
          <w:p>
            <w:pPr>
              <w:pStyle w:val="yTableNAm"/>
              <w:rPr>
                <w:b/>
                <w:sz w:val="20"/>
              </w:rPr>
            </w:pPr>
            <w:r>
              <w:rPr>
                <w:b/>
                <w:sz w:val="20"/>
              </w:rPr>
              <w:t>Order</w:t>
            </w:r>
          </w:p>
        </w:tc>
        <w:tc>
          <w:tcPr>
            <w:tcW w:w="5640" w:type="dxa"/>
            <w:gridSpan w:val="3"/>
            <w:tcBorders>
              <w:bottom w:val="nil"/>
            </w:tcBorders>
          </w:tcPr>
          <w:p>
            <w:pPr>
              <w:pStyle w:val="yTableNAm"/>
              <w:tabs>
                <w:tab w:val="clear" w:pos="567"/>
                <w:tab w:val="left" w:pos="424"/>
              </w:tabs>
              <w:ind w:left="424" w:hanging="424"/>
              <w:rPr>
                <w:sz w:val="20"/>
              </w:rPr>
            </w:pPr>
            <w:r>
              <w:rPr>
                <w:sz w:val="20"/>
              </w:rPr>
              <w:t>You must comply with this subpoena —</w:t>
            </w:r>
          </w:p>
          <w:p>
            <w:pPr>
              <w:pStyle w:val="yTableNAm"/>
              <w:tabs>
                <w:tab w:val="clear" w:pos="567"/>
                <w:tab w:val="left" w:pos="424"/>
              </w:tabs>
              <w:spacing w:before="60"/>
              <w:ind w:left="425" w:hanging="425"/>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440" w:type="dxa"/>
            <w:tcBorders>
              <w:top w:val="nil"/>
              <w:bottom w:val="single" w:sz="4" w:space="0" w:color="auto"/>
            </w:tcBorders>
          </w:tcPr>
          <w:p>
            <w:pPr>
              <w:pStyle w:val="yTableNAm"/>
              <w:rPr>
                <w:b/>
                <w:sz w:val="20"/>
              </w:rPr>
            </w:pPr>
          </w:p>
        </w:tc>
        <w:tc>
          <w:tcPr>
            <w:tcW w:w="5640" w:type="dxa"/>
            <w:gridSpan w:val="3"/>
            <w:tcBorders>
              <w:top w:val="nil"/>
              <w:bottom w:val="single" w:sz="4" w:space="0" w:color="auto"/>
            </w:tcBorders>
          </w:tcPr>
          <w:p>
            <w:pPr>
              <w:pStyle w:val="yTableNAm"/>
              <w:tabs>
                <w:tab w:val="clear" w:pos="567"/>
                <w:tab w:val="left" w:pos="424"/>
              </w:tabs>
              <w:spacing w:before="60"/>
              <w:ind w:left="425" w:hanging="425"/>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NAm"/>
              <w:tabs>
                <w:tab w:val="clear" w:pos="567"/>
                <w:tab w:val="left" w:pos="424"/>
              </w:tabs>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tabs>
                <w:tab w:val="clear" w:pos="567"/>
                <w:tab w:val="left" w:pos="424"/>
              </w:tabs>
              <w:spacing w:before="60"/>
              <w:ind w:left="425" w:hanging="425"/>
              <w:rPr>
                <w:sz w:val="20"/>
              </w:rPr>
            </w:pPr>
            <w:r>
              <w:rPr>
                <w:sz w:val="20"/>
              </w:rPr>
              <w:t>Date:</w:t>
            </w:r>
          </w:p>
          <w:p>
            <w:pPr>
              <w:pStyle w:val="yTableNAm"/>
              <w:tabs>
                <w:tab w:val="clear" w:pos="567"/>
                <w:tab w:val="left" w:pos="424"/>
              </w:tabs>
              <w:spacing w:before="0"/>
              <w:ind w:left="424" w:hanging="424"/>
              <w:rPr>
                <w:sz w:val="20"/>
              </w:rPr>
            </w:pPr>
            <w:r>
              <w:rPr>
                <w:sz w:val="20"/>
              </w:rPr>
              <w:t>Time:</w:t>
            </w:r>
          </w:p>
          <w:p>
            <w:pPr>
              <w:pStyle w:val="yTableNAm"/>
              <w:tabs>
                <w:tab w:val="clear" w:pos="567"/>
                <w:tab w:val="left" w:pos="424"/>
              </w:tabs>
              <w:spacing w:before="0"/>
              <w:ind w:left="424" w:hanging="424"/>
              <w:rPr>
                <w:sz w:val="20"/>
              </w:rPr>
            </w:pPr>
            <w:r>
              <w:rPr>
                <w:sz w:val="20"/>
              </w:rPr>
              <w:t>Place:</w:t>
            </w:r>
          </w:p>
          <w:p>
            <w:pPr>
              <w:pStyle w:val="yTableNAm"/>
              <w:tabs>
                <w:tab w:val="clear" w:pos="567"/>
                <w:tab w:val="left" w:pos="424"/>
              </w:tabs>
              <w:rPr>
                <w:sz w:val="20"/>
              </w:rPr>
            </w:pPr>
            <w:r>
              <w:rPr>
                <w:sz w:val="20"/>
              </w:rPr>
              <w:t>Address, or any address, to which the subpoena (or copy) and documents or things may be delivered or posted:</w:t>
            </w:r>
          </w:p>
          <w:p>
            <w:pPr>
              <w:pStyle w:val="yTableNAm"/>
              <w:tabs>
                <w:tab w:val="clear" w:pos="567"/>
                <w:tab w:val="left" w:pos="424"/>
              </w:tabs>
              <w:spacing w:before="60"/>
              <w:ind w:left="425" w:hanging="425"/>
              <w:rPr>
                <w:sz w:val="20"/>
              </w:rPr>
            </w:pPr>
            <w:r>
              <w:rPr>
                <w:sz w:val="20"/>
              </w:rPr>
              <w:tab/>
              <w:t>The Registrar,</w:t>
            </w:r>
          </w:p>
          <w:p>
            <w:pPr>
              <w:pStyle w:val="yTableNAm"/>
              <w:tabs>
                <w:tab w:val="clear" w:pos="567"/>
                <w:tab w:val="left" w:pos="424"/>
              </w:tabs>
              <w:spacing w:before="0"/>
              <w:ind w:left="424" w:hanging="424"/>
              <w:rPr>
                <w:sz w:val="20"/>
              </w:rPr>
            </w:pPr>
            <w:r>
              <w:rPr>
                <w:sz w:val="20"/>
              </w:rPr>
              <w:tab/>
              <w:t>[</w:t>
            </w:r>
            <w:bookmarkStart w:id="1452" w:name="RuleErr_277"/>
            <w:r>
              <w:rPr>
                <w:i/>
                <w:sz w:val="20"/>
              </w:rPr>
              <w:t>Name of court … etc. as the case may be.</w:t>
            </w:r>
            <w:bookmarkEnd w:id="1452"/>
            <w:r>
              <w:rPr>
                <w:sz w:val="20"/>
              </w:rPr>
              <w:t>]</w:t>
            </w:r>
          </w:p>
        </w:tc>
      </w:tr>
      <w:tr>
        <w:trPr>
          <w:cantSplit/>
          <w:trHeight w:val="336"/>
        </w:trPr>
        <w:tc>
          <w:tcPr>
            <w:tcW w:w="1440" w:type="dxa"/>
            <w:tcBorders>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Pr>
          <w:p>
            <w:pPr>
              <w:pStyle w:val="yTableNAm"/>
              <w:jc w:val="center"/>
              <w:rPr>
                <w:b/>
                <w:sz w:val="20"/>
              </w:rPr>
            </w:pPr>
            <w:r>
              <w:rPr>
                <w:b/>
                <w:sz w:val="20"/>
              </w:rPr>
              <w:t>Section C — Details of subpoena to both attend to give evidence and produce.</w:t>
            </w:r>
          </w:p>
        </w:tc>
      </w:tr>
      <w:tr>
        <w:trPr>
          <w:cantSplit/>
          <w:trHeight w:val="336"/>
        </w:trPr>
        <w:tc>
          <w:tcPr>
            <w:tcW w:w="1440" w:type="dxa"/>
            <w:vMerge w:val="restart"/>
            <w:tcBorders>
              <w:bottom w:val="single" w:sz="4" w:space="0" w:color="auto"/>
            </w:tcBorders>
          </w:tcPr>
          <w:p>
            <w:pPr>
              <w:pStyle w:val="yTableNAm"/>
              <w:rPr>
                <w:b/>
                <w:sz w:val="20"/>
              </w:rPr>
            </w:pPr>
            <w:r>
              <w:rPr>
                <w:b/>
                <w:sz w:val="20"/>
              </w:rPr>
              <w:t>Order</w:t>
            </w:r>
          </w:p>
        </w:tc>
        <w:tc>
          <w:tcPr>
            <w:tcW w:w="5640" w:type="dxa"/>
            <w:gridSpan w:val="3"/>
            <w:tcBorders>
              <w:bottom w:val="single" w:sz="4" w:space="0" w:color="auto"/>
            </w:tcBorders>
          </w:tcPr>
          <w:p>
            <w:pPr>
              <w:pStyle w:val="yTableNAm"/>
              <w:rPr>
                <w:sz w:val="20"/>
              </w:rPr>
            </w:pPr>
            <w:r>
              <w:rPr>
                <w:sz w:val="20"/>
              </w:rPr>
              <w:t>In so far as you are required by this subpoena to attend to give evidence, you must attend as follows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nil"/>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p>
            <w:pPr>
              <w:pStyle w:val="yTableNAm"/>
              <w:rPr>
                <w:sz w:val="20"/>
              </w:rPr>
            </w:pPr>
            <w:r>
              <w:rPr>
                <w:sz w:val="20"/>
              </w:rPr>
              <w:t>In so far as you are required by this subpoena to produce the subpoena or a copy of it and documents or things, you must comply with this subpoena —</w:t>
            </w:r>
          </w:p>
          <w:p>
            <w:pPr>
              <w:pStyle w:val="yTableNAm"/>
              <w:tabs>
                <w:tab w:val="clear" w:pos="567"/>
                <w:tab w:val="left" w:pos="424"/>
              </w:tabs>
              <w:ind w:left="424" w:hanging="424"/>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NAm"/>
              <w:tabs>
                <w:tab w:val="clear" w:pos="567"/>
                <w:tab w:val="left" w:pos="424"/>
              </w:tabs>
              <w:ind w:left="424" w:hanging="424"/>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tc>
      </w:tr>
      <w:tr>
        <w:trPr>
          <w:cantSplit/>
        </w:trPr>
        <w:tc>
          <w:tcPr>
            <w:tcW w:w="1440" w:type="dxa"/>
            <w:vMerge/>
            <w:tcBorders>
              <w:top w:val="single" w:sz="4" w:space="0" w:color="auto"/>
              <w:bottom w:val="single" w:sz="4" w:space="0" w:color="auto"/>
              <w:right w:val="single" w:sz="4" w:space="0" w:color="auto"/>
            </w:tcBorders>
          </w:tcPr>
          <w:p>
            <w:pPr>
              <w:pStyle w:val="yTableNAm"/>
              <w:rPr>
                <w:b/>
                <w:sz w:val="20"/>
              </w:rPr>
            </w:pPr>
          </w:p>
        </w:tc>
        <w:tc>
          <w:tcPr>
            <w:tcW w:w="5640" w:type="dxa"/>
            <w:gridSpan w:val="3"/>
            <w:tcBorders>
              <w:top w:val="nil"/>
              <w:left w:val="single" w:sz="4" w:space="0" w:color="auto"/>
              <w:bottom w:val="single" w:sz="4" w:space="0" w:color="auto"/>
              <w:right w:val="single" w:sz="4" w:space="0" w:color="auto"/>
            </w:tcBorders>
          </w:tcPr>
          <w:p>
            <w:pPr>
              <w:pStyle w:val="yTableNAm"/>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rPr>
                <w:sz w:val="20"/>
              </w:rPr>
            </w:pPr>
            <w:r>
              <w:rPr>
                <w:sz w:val="20"/>
              </w:rPr>
              <w:t>Address, or any address, to which the subpoena (or copy) and documents or things may be delivered or posted:</w:t>
            </w:r>
          </w:p>
          <w:p>
            <w:pPr>
              <w:pStyle w:val="yTableNAm"/>
              <w:rPr>
                <w:sz w:val="20"/>
              </w:rPr>
            </w:pPr>
            <w:r>
              <w:rPr>
                <w:sz w:val="20"/>
              </w:rPr>
              <w:tab/>
              <w:t>The Registrar,</w:t>
            </w:r>
          </w:p>
          <w:p>
            <w:pPr>
              <w:pStyle w:val="yTableNAm"/>
              <w:spacing w:before="0"/>
              <w:rPr>
                <w:sz w:val="20"/>
              </w:rPr>
            </w:pPr>
            <w:r>
              <w:rPr>
                <w:sz w:val="20"/>
              </w:rPr>
              <w:tab/>
              <w:t>[</w:t>
            </w:r>
            <w:bookmarkStart w:id="1453" w:name="RuleErr_278"/>
            <w:r>
              <w:rPr>
                <w:i/>
                <w:sz w:val="20"/>
              </w:rPr>
              <w:t>Name of court … etc. as the case may be.</w:t>
            </w:r>
            <w:bookmarkEnd w:id="1453"/>
            <w:r>
              <w:rPr>
                <w:sz w:val="20"/>
              </w:rPr>
              <w:t>]</w:t>
            </w:r>
          </w:p>
        </w:tc>
      </w:tr>
      <w:tr>
        <w:trPr>
          <w:cantSplit/>
          <w:trHeight w:val="336"/>
        </w:trPr>
        <w:tc>
          <w:tcPr>
            <w:tcW w:w="1440" w:type="dxa"/>
            <w:tcBorders>
              <w:top w:val="single" w:sz="4" w:space="0" w:color="auto"/>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top w:val="single" w:sz="4" w:space="0" w:color="auto"/>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Borders>
              <w:bottom w:val="single" w:sz="4" w:space="0" w:color="auto"/>
            </w:tcBorders>
          </w:tcPr>
          <w:p>
            <w:pPr>
              <w:pStyle w:val="yTableNAm"/>
              <w:keepNext/>
              <w:jc w:val="center"/>
              <w:rPr>
                <w:b/>
                <w:sz w:val="20"/>
              </w:rPr>
            </w:pPr>
            <w:r>
              <w:rPr>
                <w:b/>
                <w:sz w:val="20"/>
              </w:rPr>
              <w:t>Notes</w:t>
            </w:r>
          </w:p>
        </w:tc>
      </w:tr>
      <w:tr>
        <w:trPr>
          <w:trHeight w:val="3495"/>
        </w:trPr>
        <w:tc>
          <w:tcPr>
            <w:tcW w:w="7080" w:type="dxa"/>
            <w:gridSpan w:val="4"/>
            <w:tcBorders>
              <w:bottom w:val="nil"/>
            </w:tcBorders>
          </w:tcPr>
          <w:p>
            <w:pPr>
              <w:pStyle w:val="yTableNAm"/>
              <w:rPr>
                <w:sz w:val="20"/>
              </w:rPr>
            </w:pPr>
            <w:r>
              <w:rPr>
                <w:b/>
                <w:sz w:val="20"/>
              </w:rPr>
              <w:t>Last day for service</w:t>
            </w:r>
          </w:p>
          <w:p>
            <w:pPr>
              <w:pStyle w:val="yTableNAm"/>
              <w:spacing w:before="0"/>
              <w:ind w:left="602" w:hanging="602"/>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NAm"/>
              <w:rPr>
                <w:sz w:val="20"/>
              </w:rPr>
            </w:pPr>
            <w:r>
              <w:rPr>
                <w:b/>
                <w:sz w:val="20"/>
              </w:rPr>
              <w:t>Informal service</w:t>
            </w:r>
          </w:p>
          <w:p>
            <w:pPr>
              <w:pStyle w:val="yTableNAm"/>
              <w:spacing w:before="0"/>
              <w:ind w:left="601" w:hanging="601"/>
              <w:rPr>
                <w:rFonts w:ascii="Arial" w:hAnsi="Arial"/>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NAm"/>
              <w:rPr>
                <w:sz w:val="20"/>
              </w:rPr>
            </w:pPr>
            <w:r>
              <w:rPr>
                <w:b/>
                <w:sz w:val="20"/>
              </w:rPr>
              <w:t>Addressee a corporation</w:t>
            </w:r>
          </w:p>
          <w:p>
            <w:pPr>
              <w:pStyle w:val="yTableNAm"/>
              <w:spacing w:before="0"/>
              <w:ind w:left="602" w:hanging="602"/>
              <w:rPr>
                <w:sz w:val="20"/>
              </w:rPr>
            </w:pPr>
            <w:r>
              <w:rPr>
                <w:sz w:val="20"/>
              </w:rPr>
              <w:t>3.</w:t>
            </w:r>
            <w:r>
              <w:rPr>
                <w:sz w:val="20"/>
              </w:rPr>
              <w:tab/>
              <w:t>If the subpoena is addressed to a corporation, the corporation must comply with the subpoena by its appropriate or proper officer.</w:t>
            </w:r>
          </w:p>
          <w:p>
            <w:pPr>
              <w:pStyle w:val="yTableNAm"/>
              <w:rPr>
                <w:b/>
                <w:sz w:val="20"/>
              </w:rPr>
            </w:pPr>
            <w:r>
              <w:rPr>
                <w:b/>
                <w:sz w:val="20"/>
              </w:rPr>
              <w:t>Conduct money</w:t>
            </w:r>
          </w:p>
          <w:p>
            <w:pPr>
              <w:pStyle w:val="yTableNAm"/>
              <w:spacing w:before="0"/>
              <w:ind w:left="602" w:hanging="602"/>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080" w:type="dxa"/>
            <w:gridSpan w:val="4"/>
            <w:tcBorders>
              <w:top w:val="nil"/>
              <w:bottom w:val="single" w:sz="4" w:space="0" w:color="auto"/>
            </w:tcBorders>
          </w:tcPr>
          <w:p>
            <w:pPr>
              <w:pStyle w:val="yTableNAm"/>
              <w:rPr>
                <w:sz w:val="20"/>
              </w:rPr>
            </w:pPr>
            <w:r>
              <w:rPr>
                <w:b/>
                <w:sz w:val="20"/>
              </w:rPr>
              <w:t>Production of subpoena or copy of it and documents or things by delivery or post</w:t>
            </w:r>
          </w:p>
          <w:p>
            <w:pPr>
              <w:pStyle w:val="yTableNAm"/>
              <w:spacing w:before="0"/>
              <w:ind w:left="602" w:hanging="602"/>
              <w:rPr>
                <w:sz w:val="20"/>
              </w:rPr>
            </w:pPr>
            <w:r>
              <w:rPr>
                <w:sz w:val="20"/>
              </w:rPr>
              <w:t>5.</w:t>
            </w:r>
            <w:r>
              <w:rPr>
                <w:sz w:val="20"/>
              </w:rPr>
              <w:tab/>
              <w:t>If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 or, if you receive notice of a later date or time from the issuing party, before that later date or time.</w:t>
            </w:r>
          </w:p>
          <w:p>
            <w:pPr>
              <w:pStyle w:val="yTableNAm"/>
              <w:spacing w:before="0"/>
              <w:ind w:left="602" w:hanging="602"/>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NAm"/>
              <w:spacing w:before="0"/>
              <w:ind w:left="602" w:hanging="602"/>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NAm"/>
              <w:rPr>
                <w:sz w:val="20"/>
              </w:rPr>
            </w:pPr>
            <w:r>
              <w:rPr>
                <w:b/>
                <w:sz w:val="20"/>
              </w:rPr>
              <w:t>Production of a number of documents or things</w:t>
            </w:r>
          </w:p>
          <w:p>
            <w:pPr>
              <w:pStyle w:val="yTableNAm"/>
              <w:spacing w:before="0"/>
              <w:ind w:left="602" w:hanging="602"/>
              <w:rPr>
                <w:b/>
                <w:sz w:val="20"/>
              </w:rPr>
            </w:pPr>
            <w:r>
              <w:rPr>
                <w:sz w:val="20"/>
              </w:rPr>
              <w:t>8.</w:t>
            </w:r>
            <w:r>
              <w:rPr>
                <w:sz w:val="20"/>
              </w:rPr>
              <w:tab/>
              <w:t>If you produce more than one document or thing, you must, if requested by the registrar, produce a list of the documents or things produced.</w:t>
            </w:r>
          </w:p>
        </w:tc>
      </w:tr>
      <w:tr>
        <w:trPr>
          <w:trHeight w:val="489"/>
        </w:trPr>
        <w:tc>
          <w:tcPr>
            <w:tcW w:w="7080" w:type="dxa"/>
            <w:gridSpan w:val="4"/>
            <w:tcBorders>
              <w:top w:val="single" w:sz="4" w:space="0" w:color="auto"/>
              <w:bottom w:val="nil"/>
            </w:tcBorders>
          </w:tcPr>
          <w:p>
            <w:pPr>
              <w:pStyle w:val="yTableNAm"/>
              <w:keepNext/>
              <w:rPr>
                <w:sz w:val="20"/>
              </w:rPr>
            </w:pPr>
            <w:r>
              <w:rPr>
                <w:b/>
                <w:sz w:val="20"/>
              </w:rPr>
              <w:t>Production of copy instead of original</w:t>
            </w:r>
          </w:p>
          <w:p>
            <w:pPr>
              <w:pStyle w:val="yTableNAm"/>
              <w:keepNext/>
              <w:keepLines/>
              <w:spacing w:before="0"/>
              <w:ind w:left="602" w:hanging="602"/>
              <w:rPr>
                <w:sz w:val="20"/>
              </w:rPr>
            </w:pPr>
            <w:r>
              <w:rPr>
                <w:sz w:val="20"/>
              </w:rPr>
              <w:t>9.</w:t>
            </w:r>
            <w:r>
              <w:rPr>
                <w:sz w:val="20"/>
              </w:rPr>
              <w:tab/>
              <w:t>You may, with the consent of the issuing party, produce a copy, instead of the original, of any document that the subpoena requires you to produce.</w:t>
            </w:r>
          </w:p>
          <w:p>
            <w:pPr>
              <w:pStyle w:val="yTableNAm"/>
              <w:spacing w:before="40"/>
              <w:rPr>
                <w:sz w:val="20"/>
              </w:rPr>
            </w:pPr>
            <w:r>
              <w:rPr>
                <w:sz w:val="20"/>
              </w:rPr>
              <w:t>9A.</w:t>
            </w:r>
            <w:r>
              <w:rPr>
                <w:sz w:val="20"/>
              </w:rPr>
              <w:tab/>
              <w:t>The copy of a document may be —</w:t>
            </w:r>
          </w:p>
          <w:p>
            <w:pPr>
              <w:pStyle w:val="yTableNAm"/>
              <w:tabs>
                <w:tab w:val="left" w:pos="1144"/>
              </w:tabs>
              <w:spacing w:before="0"/>
              <w:rPr>
                <w:sz w:val="20"/>
              </w:rPr>
            </w:pPr>
            <w:r>
              <w:rPr>
                <w:sz w:val="20"/>
              </w:rPr>
              <w:tab/>
              <w:t>(a)</w:t>
            </w:r>
            <w:r>
              <w:rPr>
                <w:sz w:val="20"/>
              </w:rPr>
              <w:tab/>
              <w:t>a photocopy; or</w:t>
            </w:r>
          </w:p>
          <w:p>
            <w:pPr>
              <w:pStyle w:val="yTableNAm"/>
              <w:tabs>
                <w:tab w:val="left" w:pos="1144"/>
              </w:tabs>
              <w:spacing w:before="0"/>
              <w:rPr>
                <w:sz w:val="20"/>
              </w:rPr>
            </w:pPr>
            <w:r>
              <w:rPr>
                <w:sz w:val="20"/>
              </w:rPr>
              <w:tab/>
              <w:t>(b)</w:t>
            </w:r>
            <w:r>
              <w:rPr>
                <w:sz w:val="20"/>
              </w:rPr>
              <w:tab/>
              <w:t>in PDF format on a CD-ROM.</w:t>
            </w:r>
          </w:p>
          <w:p>
            <w:pPr>
              <w:pStyle w:val="yTableNAm"/>
              <w:spacing w:before="40"/>
              <w:ind w:left="601" w:hanging="601"/>
              <w:rPr>
                <w:b/>
                <w:sz w:val="20"/>
              </w:rPr>
            </w:pPr>
            <w:r>
              <w:rPr>
                <w:i/>
                <w:iCs/>
                <w:sz w:val="20"/>
              </w:rPr>
              <w:t>[10, 11.</w:t>
            </w:r>
            <w:r>
              <w:rPr>
                <w:i/>
                <w:iCs/>
                <w:sz w:val="20"/>
              </w:rPr>
              <w:tab/>
              <w:t>deleted]</w:t>
            </w:r>
          </w:p>
        </w:tc>
      </w:tr>
      <w:tr>
        <w:tc>
          <w:tcPr>
            <w:tcW w:w="7080" w:type="dxa"/>
            <w:gridSpan w:val="4"/>
            <w:tcBorders>
              <w:top w:val="nil"/>
              <w:bottom w:val="nil"/>
            </w:tcBorders>
          </w:tcPr>
          <w:p>
            <w:pPr>
              <w:pStyle w:val="yTableNAm"/>
              <w:rPr>
                <w:sz w:val="20"/>
              </w:rPr>
            </w:pPr>
            <w:r>
              <w:rPr>
                <w:b/>
                <w:sz w:val="20"/>
              </w:rPr>
              <w:t>Applications in relation to subpoena</w:t>
            </w:r>
          </w:p>
          <w:p>
            <w:pPr>
              <w:pStyle w:val="yTableNAm"/>
              <w:spacing w:before="0"/>
              <w:rPr>
                <w:sz w:val="20"/>
              </w:rPr>
            </w:pPr>
            <w:r>
              <w:rPr>
                <w:sz w:val="20"/>
              </w:rPr>
              <w:t>12.</w:t>
            </w:r>
            <w:r>
              <w:rPr>
                <w:sz w:val="20"/>
              </w:rPr>
              <w:tab/>
              <w:t>You have the right to apply to the Court —</w:t>
            </w:r>
          </w:p>
          <w:p>
            <w:pPr>
              <w:pStyle w:val="yTableNAm"/>
              <w:tabs>
                <w:tab w:val="left" w:pos="1144"/>
              </w:tabs>
              <w:spacing w:before="0"/>
              <w:ind w:left="1144" w:hanging="1144"/>
              <w:rPr>
                <w:sz w:val="20"/>
              </w:rPr>
            </w:pPr>
            <w:r>
              <w:rPr>
                <w:sz w:val="20"/>
              </w:rPr>
              <w:tab/>
              <w:t>(a)</w:t>
            </w:r>
            <w:r>
              <w:rPr>
                <w:sz w:val="20"/>
              </w:rPr>
              <w:tab/>
              <w:t>for an order setting aside the subpoena (or a part of it) or for relief in respect of the subpoena; and</w:t>
            </w:r>
          </w:p>
          <w:p>
            <w:pPr>
              <w:pStyle w:val="yTableNAm"/>
              <w:tabs>
                <w:tab w:val="left" w:pos="1144"/>
              </w:tabs>
              <w:spacing w:before="0"/>
              <w:ind w:left="1144" w:hanging="1144"/>
              <w:rPr>
                <w:b/>
                <w:sz w:val="20"/>
              </w:rPr>
            </w:pPr>
            <w:r>
              <w:rPr>
                <w:sz w:val="20"/>
              </w:rPr>
              <w:tab/>
              <w:t>(b)</w:t>
            </w:r>
            <w:r>
              <w:rPr>
                <w:sz w:val="20"/>
              </w:rPr>
              <w:tab/>
              <w:t>for an order with respect to your claim for privilege, public interest immunity or confidentiality in relation to any document or thing the subject of the subpoena.</w:t>
            </w:r>
          </w:p>
        </w:tc>
      </w:tr>
      <w:tr>
        <w:tc>
          <w:tcPr>
            <w:tcW w:w="7080" w:type="dxa"/>
            <w:gridSpan w:val="4"/>
            <w:tcBorders>
              <w:top w:val="nil"/>
              <w:bottom w:val="nil"/>
            </w:tcBorders>
          </w:tcPr>
          <w:p>
            <w:pPr>
              <w:pStyle w:val="yTableNAm"/>
              <w:rPr>
                <w:sz w:val="20"/>
              </w:rPr>
            </w:pPr>
            <w:r>
              <w:rPr>
                <w:b/>
                <w:sz w:val="20"/>
              </w:rPr>
              <w:t>Loss or expense of compliance</w:t>
            </w:r>
          </w:p>
          <w:p>
            <w:pPr>
              <w:pStyle w:val="yTableNAm"/>
              <w:spacing w:before="0"/>
              <w:ind w:left="602" w:hanging="602"/>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080" w:type="dxa"/>
            <w:gridSpan w:val="4"/>
            <w:tcBorders>
              <w:top w:val="nil"/>
              <w:bottom w:val="single" w:sz="4" w:space="0" w:color="auto"/>
            </w:tcBorders>
          </w:tcPr>
          <w:p>
            <w:pPr>
              <w:pStyle w:val="yTableNAm"/>
              <w:rPr>
                <w:sz w:val="20"/>
              </w:rPr>
            </w:pPr>
            <w:r>
              <w:rPr>
                <w:b/>
                <w:sz w:val="20"/>
              </w:rPr>
              <w:t>Contempt of court — arrest</w:t>
            </w:r>
          </w:p>
          <w:p>
            <w:pPr>
              <w:pStyle w:val="yTableNAm"/>
              <w:spacing w:before="0"/>
              <w:ind w:left="602" w:hanging="602"/>
              <w:rPr>
                <w:sz w:val="20"/>
              </w:rPr>
            </w:pPr>
            <w:r>
              <w:rPr>
                <w:sz w:val="20"/>
              </w:rPr>
              <w:t>14.</w:t>
            </w:r>
            <w:r>
              <w:rPr>
                <w:sz w:val="20"/>
              </w:rPr>
              <w:tab/>
              <w:t>Failure to comply with a subpoena without lawful excuse is a contempt of court and may be dealt with accordingly.</w:t>
            </w:r>
          </w:p>
          <w:p>
            <w:pPr>
              <w:pStyle w:val="yTableNAm"/>
              <w:spacing w:before="0"/>
              <w:ind w:left="602" w:hanging="602"/>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 amended in Gazette 28 Jul 2010 p. 3479-80.]</w:t>
      </w:r>
    </w:p>
    <w:p>
      <w:pPr>
        <w:pStyle w:val="yHeading5"/>
        <w:keepNext w:val="0"/>
        <w:keepLines w:val="0"/>
        <w:pageBreakBefore/>
        <w:widowControl w:val="0"/>
        <w:spacing w:before="0" w:after="120"/>
      </w:pPr>
      <w:bookmarkStart w:id="1454" w:name="_Toc386715361"/>
      <w:r>
        <w:rPr>
          <w:rStyle w:val="CharSClsNo"/>
        </w:rPr>
        <w:t>22A</w:t>
      </w:r>
      <w:r>
        <w:t>.</w:t>
      </w:r>
      <w:r>
        <w:tab/>
        <w:t>Subpoena notice and declaration (O. 36B r. 10(3))</w:t>
      </w:r>
      <w:bookmarkEnd w:id="1454"/>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bookmarkStart w:id="1455" w:name="RuleErr_280"/>
            <w:r>
              <w:rPr>
                <w:b/>
                <w:bCs/>
                <w:i/>
                <w:iCs/>
                <w:sz w:val="20"/>
              </w:rPr>
              <w:t>addressee</w:t>
            </w:r>
            <w:bookmarkEnd w:id="1455"/>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s>
              <w:rPr>
                <w:sz w:val="20"/>
              </w:rPr>
            </w:pPr>
            <w:r>
              <w:rPr>
                <w:sz w:val="20"/>
              </w:rPr>
              <w:t>(a)</w:t>
            </w:r>
            <w:r>
              <w:rPr>
                <w:sz w:val="20"/>
              </w:rPr>
              <w:tab/>
              <w:t>a photocopy; or</w:t>
            </w:r>
          </w:p>
          <w:p>
            <w:pPr>
              <w:pStyle w:val="yTableNAm"/>
              <w:tabs>
                <w:tab w:val="clear" w:pos="567"/>
                <w:tab w:val="left" w:pos="383"/>
              </w:tabs>
              <w:rPr>
                <w:sz w:val="20"/>
              </w:rPr>
            </w:pPr>
            <w:r>
              <w:rPr>
                <w:sz w:val="20"/>
              </w:rPr>
              <w:t>(b)</w:t>
            </w:r>
            <w:r>
              <w:rPr>
                <w:sz w:val="20"/>
              </w:rPr>
              <w:tab/>
              <w:t>in PDF format on a CD-ROM.</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the material you produce is copies of documents, the registrar may, without further notice to you, destroy the copies after the expiry of 4 months from the conclusion of the proceeding or, if the documents become exhibits in the proceeding, when they are no longer required in connection with the proceeding, including on any appeal.</w:t>
            </w:r>
          </w:p>
          <w:p>
            <w:pPr>
              <w:pStyle w:val="yTableNAm"/>
              <w:rPr>
                <w:b/>
                <w:bCs/>
                <w:sz w:val="20"/>
              </w:rPr>
            </w:pPr>
            <w:r>
              <w:rPr>
                <w:sz w:val="20"/>
              </w:rPr>
              <w:t>If the material you produce to the Court is or includes any original document, the Court will return all of the material to you at the address specified by you in the Declaration below.</w:t>
            </w:r>
          </w:p>
        </w:tc>
      </w:tr>
      <w:tr>
        <w:trPr>
          <w:cantSplit/>
        </w:trPr>
        <w:tc>
          <w:tcPr>
            <w:tcW w:w="7080" w:type="dxa"/>
            <w:gridSpan w:val="3"/>
          </w:tcPr>
          <w:p>
            <w:pPr>
              <w:pStyle w:val="yTableNAm"/>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bookmarkStart w:id="1456" w:name="RuleErr_281"/>
            <w:r>
              <w:rPr>
                <w:i/>
                <w:iCs/>
                <w:sz w:val="20"/>
              </w:rPr>
              <w:t>Tick the relevant option below, (provide your address as appropriate), sign and date</w:t>
            </w:r>
            <w:bookmarkEnd w:id="1456"/>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will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should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bookmarkStart w:id="1457" w:name="RuleErr_282"/>
            <w:r>
              <w:rPr>
                <w:i/>
                <w:iCs/>
                <w:sz w:val="20"/>
              </w:rPr>
              <w:t>Signature of addressee</w:t>
            </w:r>
            <w:bookmarkEnd w:id="1457"/>
            <w:r>
              <w:rPr>
                <w:sz w:val="20"/>
              </w:rPr>
              <w:t>]</w:t>
            </w:r>
          </w:p>
          <w:p>
            <w:pPr>
              <w:pStyle w:val="yTableNAm"/>
              <w:widowControl w:val="0"/>
              <w:rPr>
                <w:sz w:val="20"/>
              </w:rPr>
            </w:pPr>
            <w:r>
              <w:rPr>
                <w:sz w:val="20"/>
              </w:rPr>
              <w:t>........................................................</w:t>
            </w:r>
          </w:p>
          <w:p>
            <w:pPr>
              <w:pStyle w:val="yTableNAm"/>
              <w:widowControl w:val="0"/>
              <w:rPr>
                <w:sz w:val="20"/>
              </w:rPr>
            </w:pPr>
            <w:r>
              <w:rPr>
                <w:sz w:val="20"/>
              </w:rPr>
              <w:t>[</w:t>
            </w:r>
            <w:bookmarkStart w:id="1458" w:name="RuleErr_283"/>
            <w:r>
              <w:rPr>
                <w:i/>
                <w:iCs/>
                <w:sz w:val="20"/>
              </w:rPr>
              <w:t>Name of addressee</w:t>
            </w:r>
            <w:bookmarkEnd w:id="1458"/>
            <w:r>
              <w:rPr>
                <w:sz w:val="20"/>
              </w:rPr>
              <w:t>]</w:t>
            </w:r>
          </w:p>
          <w:p>
            <w:pPr>
              <w:pStyle w:val="yTableNAm"/>
              <w:widowControl w:val="0"/>
              <w:rPr>
                <w:sz w:val="20"/>
              </w:rPr>
            </w:pPr>
            <w:r>
              <w:rPr>
                <w:sz w:val="20"/>
              </w:rPr>
              <w:t>........................................................</w:t>
            </w:r>
          </w:p>
          <w:p>
            <w:pPr>
              <w:pStyle w:val="yTableNAm"/>
              <w:widowControl w:val="0"/>
              <w:rPr>
                <w:sz w:val="20"/>
              </w:rPr>
            </w:pPr>
            <w:r>
              <w:rPr>
                <w:sz w:val="20"/>
              </w:rPr>
              <w:t>[</w:t>
            </w:r>
            <w:bookmarkStart w:id="1459" w:name="RuleErr_284"/>
            <w:r>
              <w:rPr>
                <w:i/>
                <w:iCs/>
                <w:sz w:val="20"/>
              </w:rPr>
              <w:t>Date</w:t>
            </w:r>
            <w:bookmarkEnd w:id="1459"/>
            <w:r>
              <w:rPr>
                <w:sz w:val="20"/>
              </w:rPr>
              <w:t>]</w:t>
            </w:r>
          </w:p>
        </w:tc>
      </w:tr>
    </w:tbl>
    <w:p>
      <w:pPr>
        <w:pStyle w:val="yFootnotesection"/>
        <w:keepLines w:val="0"/>
      </w:pPr>
      <w:r>
        <w:tab/>
        <w:t>[Form 22A inserted in Gazette 28 Jul 2010 p. 3480-1.]</w:t>
      </w:r>
    </w:p>
    <w:p>
      <w:pPr>
        <w:pStyle w:val="yEdnotedivision"/>
        <w:outlineLvl w:val="9"/>
      </w:pPr>
      <w:bookmarkStart w:id="1460" w:name="RuleErr_285"/>
      <w:r>
        <w:t>[Form 22B deleted in Gazette 21 Feb 2007 p. 546.]</w:t>
      </w:r>
    </w:p>
    <w:p>
      <w:pPr>
        <w:pStyle w:val="yHeading5"/>
        <w:keepNext w:val="0"/>
        <w:keepLines w:val="0"/>
        <w:pageBreakBefore/>
        <w:widowControl w:val="0"/>
        <w:spacing w:before="0" w:after="120"/>
      </w:pPr>
      <w:bookmarkStart w:id="1461" w:name="_Toc386715362"/>
      <w:bookmarkEnd w:id="1460"/>
      <w:r>
        <w:rPr>
          <w:rStyle w:val="CharSClsNo"/>
        </w:rPr>
        <w:t>23</w:t>
      </w:r>
      <w:r>
        <w:t>.</w:t>
      </w:r>
      <w:r>
        <w:rPr>
          <w:b w:val="0"/>
        </w:rPr>
        <w:tab/>
      </w:r>
      <w:r>
        <w:t xml:space="preserve">Writ of subpoena for service in </w:t>
      </w:r>
      <w:smartTag w:uri="urn:schemas-microsoft-com:office:smarttags" w:element="place">
        <w:smartTag w:uri="urn:schemas-microsoft-com:office:smarttags" w:element="country-region">
          <w:r>
            <w:t>New Zealand</w:t>
          </w:r>
        </w:smartTag>
      </w:smartTag>
      <w:r>
        <w:t xml:space="preserve"> (O. 36B r. 3(1))</w:t>
      </w:r>
      <w:bookmarkEnd w:id="1461"/>
    </w:p>
    <w:p>
      <w:pPr>
        <w:pStyle w:val="yMiscellaneousBody"/>
        <w:spacing w:before="120"/>
        <w:jc w:val="center"/>
        <w:rPr>
          <w:i/>
          <w:sz w:val="20"/>
        </w:rPr>
      </w:pPr>
      <w:bookmarkStart w:id="1462" w:name="RuleErr_286"/>
      <w:r>
        <w:rPr>
          <w:i/>
          <w:sz w:val="20"/>
        </w:rPr>
        <w:t>(Heading as in cause or matter)</w:t>
      </w:r>
    </w:p>
    <w:bookmarkEnd w:id="1462"/>
    <w:p>
      <w:pPr>
        <w:pStyle w:val="yMiscellaneousBody"/>
        <w:rPr>
          <w:sz w:val="20"/>
        </w:rPr>
      </w:pPr>
      <w:r>
        <w:rPr>
          <w:sz w:val="20"/>
        </w:rPr>
        <w:t>To [</w:t>
      </w:r>
      <w:bookmarkStart w:id="1463" w:name="RuleErr_287"/>
      <w:r>
        <w:rPr>
          <w:i/>
          <w:sz w:val="20"/>
        </w:rPr>
        <w:t>names of witnesses</w:t>
      </w:r>
      <w:bookmarkEnd w:id="1463"/>
      <w:r>
        <w:rPr>
          <w:sz w:val="20"/>
        </w:rPr>
        <w:t>]:</w:t>
      </w:r>
    </w:p>
    <w:p>
      <w:pPr>
        <w:pStyle w:val="yMiscellaneousBody"/>
        <w:rPr>
          <w:sz w:val="20"/>
        </w:rPr>
      </w:pPr>
      <w:r>
        <w:rPr>
          <w:sz w:val="20"/>
        </w:rPr>
        <w:t>This writ commands you to attend before</w:t>
      </w:r>
      <w:r>
        <w:rPr>
          <w:sz w:val="20"/>
        </w:rPr>
        <w:br/>
        <w:t>at                   on                               the                   day of                                   , at the hour of               in the                     noon, and from day to day thereafter until the end of the trial, to give evidence on behalf of the plaintiff [</w:t>
      </w:r>
      <w:bookmarkStart w:id="1464" w:name="RuleErr_288"/>
      <w:r>
        <w:rPr>
          <w:i/>
          <w:sz w:val="20"/>
        </w:rPr>
        <w:t>or defendant</w:t>
      </w:r>
      <w:bookmarkEnd w:id="1464"/>
      <w:r>
        <w:rPr>
          <w:sz w:val="20"/>
        </w:rPr>
        <w:t>]*.</w:t>
      </w:r>
    </w:p>
    <w:p>
      <w:pPr>
        <w:pStyle w:val="yMiscellaneousBody"/>
        <w:rPr>
          <w:sz w:val="20"/>
        </w:rPr>
      </w:pPr>
      <w:r>
        <w:rPr>
          <w:sz w:val="20"/>
        </w:rPr>
        <w:t>Witness (</w:t>
      </w:r>
      <w:bookmarkStart w:id="1465" w:name="RuleErr_289"/>
      <w:r>
        <w:rPr>
          <w:i/>
          <w:sz w:val="20"/>
        </w:rPr>
        <w:t>as in No. 22</w:t>
      </w:r>
      <w:bookmarkEnd w:id="1465"/>
      <w:r>
        <w:rPr>
          <w:sz w:val="20"/>
        </w:rPr>
        <w:t>)</w:t>
      </w:r>
    </w:p>
    <w:p>
      <w:pPr>
        <w:pStyle w:val="yMiscellaneousBody"/>
        <w:rPr>
          <w:sz w:val="20"/>
        </w:rPr>
      </w:pPr>
      <w:r>
        <w:rPr>
          <w:sz w:val="20"/>
        </w:rPr>
        <w:t>Issued (</w:t>
      </w:r>
      <w:bookmarkStart w:id="1466" w:name="RuleErr_290"/>
      <w:r>
        <w:rPr>
          <w:i/>
          <w:sz w:val="20"/>
        </w:rPr>
        <w:t>as in No. 22</w:t>
      </w:r>
      <w:bookmarkEnd w:id="1466"/>
      <w:r>
        <w:rPr>
          <w:sz w:val="20"/>
        </w:rPr>
        <w:t>)</w:t>
      </w:r>
    </w:p>
    <w:p>
      <w:pPr>
        <w:pStyle w:val="yMiscellaneousBody"/>
        <w:tabs>
          <w:tab w:val="left" w:pos="600"/>
          <w:tab w:val="left" w:pos="1080"/>
        </w:tabs>
        <w:ind w:left="1080" w:hanging="1080"/>
        <w:rPr>
          <w:sz w:val="20"/>
        </w:rPr>
      </w:pPr>
      <w:r>
        <w:rPr>
          <w:sz w:val="20"/>
        </w:rPr>
        <w:t>Note:</w:t>
      </w:r>
      <w:r>
        <w:rPr>
          <w:sz w:val="20"/>
        </w:rPr>
        <w:tab/>
        <w:t>1.</w:t>
      </w:r>
      <w:r>
        <w:rPr>
          <w:sz w:val="20"/>
        </w:rPr>
        <w:tab/>
        <w:t xml:space="preserve">Failure to comply with this subpoena may result in your arrest and the imposition of a fine under the </w:t>
      </w:r>
      <w:bookmarkStart w:id="1467" w:name="RuleErr_291"/>
      <w:r>
        <w:rPr>
          <w:i/>
          <w:sz w:val="20"/>
        </w:rPr>
        <w:t>Evidence Act 2006</w:t>
      </w:r>
      <w:bookmarkEnd w:id="1467"/>
      <w:r>
        <w:rPr>
          <w:sz w:val="20"/>
        </w:rPr>
        <w:t xml:space="preserve"> (New Zealand) section 165.</w:t>
      </w:r>
    </w:p>
    <w:p>
      <w:pPr>
        <w:pStyle w:val="yMiscellaneousBody"/>
        <w:tabs>
          <w:tab w:val="left" w:pos="600"/>
          <w:tab w:val="left" w:pos="1080"/>
        </w:tabs>
        <w:spacing w:before="0"/>
        <w:ind w:left="1080" w:hanging="1080"/>
        <w:rPr>
          <w:sz w:val="20"/>
        </w:rPr>
      </w:pPr>
      <w:r>
        <w:rPr>
          <w:sz w:val="20"/>
        </w:rPr>
        <w:tab/>
        <w:t>2.</w:t>
      </w:r>
      <w:r>
        <w:rPr>
          <w:sz w:val="20"/>
        </w:rPr>
        <w:tab/>
        <w:t xml:space="preserve">Service of this subpoena is effective only if it is accompanied by a copy of the order giving leave to serve the subpoena in </w:t>
      </w:r>
      <w:smartTag w:uri="urn:schemas-microsoft-com:office:smarttags" w:element="place">
        <w:smartTag w:uri="urn:schemas-microsoft-com:office:smarttags" w:element="country-region">
          <w:r>
            <w:rPr>
              <w:sz w:val="20"/>
            </w:rPr>
            <w:t>New Zealand</w:t>
          </w:r>
        </w:smartTag>
      </w:smartTag>
      <w:r>
        <w:rPr>
          <w:sz w:val="20"/>
        </w:rPr>
        <w:t xml:space="preserve"> and by a Notice to Witness setting out your rights and obligations in relation to this subpoena.</w:t>
      </w:r>
    </w:p>
    <w:p>
      <w:pPr>
        <w:pStyle w:val="yMiscellaneousBody"/>
        <w:rPr>
          <w:sz w:val="20"/>
        </w:rPr>
      </w:pPr>
      <w:r>
        <w:rPr>
          <w:sz w:val="20"/>
        </w:rPr>
        <w:t>*</w:t>
      </w:r>
      <w:bookmarkStart w:id="1468" w:name="RuleErr_292"/>
      <w:r>
        <w:rPr>
          <w:i/>
          <w:sz w:val="20"/>
        </w:rPr>
        <w:t>If duces tecum add</w:t>
      </w:r>
      <w:bookmarkEnd w:id="1468"/>
      <w:r>
        <w:rPr>
          <w:sz w:val="20"/>
        </w:rPr>
        <w:t>: And this writ also commands you to bring with you and produce at the time and place aforesaid [</w:t>
      </w:r>
      <w:bookmarkStart w:id="1469" w:name="RuleErr_293"/>
      <w:r>
        <w:rPr>
          <w:i/>
          <w:sz w:val="20"/>
        </w:rPr>
        <w:t>here describe the documents or things to be produced</w:t>
      </w:r>
      <w:bookmarkEnd w:id="1469"/>
      <w:r>
        <w:rPr>
          <w:sz w:val="20"/>
        </w:rPr>
        <w:t xml:space="preserve">], unless you produce this subpoena and those documents or things either — </w:t>
      </w:r>
    </w:p>
    <w:p>
      <w:pPr>
        <w:pStyle w:val="yMiscellaneousBody"/>
        <w:tabs>
          <w:tab w:val="left" w:pos="600"/>
          <w:tab w:val="left" w:pos="1080"/>
        </w:tabs>
        <w:spacing w:before="0"/>
        <w:ind w:left="1080" w:hanging="1080"/>
        <w:rPr>
          <w:sz w:val="20"/>
        </w:rPr>
      </w:pPr>
      <w:r>
        <w:rPr>
          <w:sz w:val="20"/>
        </w:rPr>
        <w:tab/>
        <w:t>(a)</w:t>
      </w:r>
      <w:r>
        <w:rPr>
          <w:sz w:val="20"/>
        </w:rPr>
        <w:tab/>
        <w:t>to the Central Office of the Supreme Court not later than 2 days before the first day on which you are required to attend; or</w:t>
      </w:r>
    </w:p>
    <w:p>
      <w:pPr>
        <w:pStyle w:val="yMiscellaneousBody"/>
        <w:tabs>
          <w:tab w:val="left" w:pos="600"/>
          <w:tab w:val="left" w:pos="1080"/>
        </w:tabs>
        <w:spacing w:before="0"/>
        <w:ind w:left="1080" w:hanging="1080"/>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 28 Jul 2010 p. 3486; 28 Jun 2011 p. 2557; 3 Aug 2012 p. 3754.]</w:t>
      </w:r>
    </w:p>
    <w:p>
      <w:pPr>
        <w:pStyle w:val="yEdnotedivision"/>
        <w:outlineLvl w:val="9"/>
      </w:pPr>
      <w:bookmarkStart w:id="1470" w:name="RuleErr_294"/>
      <w:r>
        <w:t>[Form 23A deleted in Gazette 3 Aug 2012 p. 3754.]</w:t>
      </w:r>
    </w:p>
    <w:p>
      <w:pPr>
        <w:pStyle w:val="yEdnotedivision"/>
        <w:outlineLvl w:val="9"/>
      </w:pPr>
      <w:bookmarkStart w:id="1471" w:name="RuleErr_295"/>
      <w:bookmarkEnd w:id="1470"/>
      <w:r>
        <w:t>[Form 24 deleted in Gazette 21 Feb 2007 p. 546.]</w:t>
      </w:r>
    </w:p>
    <w:p>
      <w:pPr>
        <w:pStyle w:val="yHeading5"/>
        <w:keepNext w:val="0"/>
        <w:keepLines w:val="0"/>
        <w:pageBreakBefore/>
        <w:widowControl w:val="0"/>
        <w:spacing w:before="0" w:after="120"/>
      </w:pPr>
      <w:bookmarkStart w:id="1472" w:name="_Toc386715363"/>
      <w:bookmarkEnd w:id="1471"/>
      <w:r>
        <w:rPr>
          <w:rStyle w:val="CharSClsNo"/>
        </w:rPr>
        <w:t>25</w:t>
      </w:r>
      <w:r>
        <w:t>.</w:t>
      </w:r>
      <w:r>
        <w:rPr>
          <w:b w:val="0"/>
        </w:rPr>
        <w:tab/>
      </w:r>
      <w:r>
        <w:t>Order for examination of witness before trial (O. 38 r. 1)</w:t>
      </w:r>
      <w:bookmarkEnd w:id="1472"/>
    </w:p>
    <w:p>
      <w:pPr>
        <w:pStyle w:val="yMiscellaneousBody"/>
        <w:spacing w:before="120" w:after="120"/>
        <w:jc w:val="center"/>
        <w:rPr>
          <w:sz w:val="20"/>
        </w:rPr>
      </w:pPr>
      <w:r>
        <w:rPr>
          <w:sz w:val="20"/>
        </w:rPr>
        <w:t>(</w:t>
      </w:r>
      <w:bookmarkStart w:id="1473" w:name="RuleErr_296"/>
      <w:r>
        <w:rPr>
          <w:i/>
          <w:sz w:val="20"/>
        </w:rPr>
        <w:t>Heading as in cause or matter</w:t>
      </w:r>
      <w:bookmarkEnd w:id="1473"/>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bookmarkStart w:id="1474" w:name="RuleErr_297"/>
      <w:r>
        <w:rPr>
          <w:i/>
          <w:sz w:val="20"/>
        </w:rPr>
        <w:t xml:space="preserve">viva voce </w:t>
      </w:r>
      <w:bookmarkEnd w:id="1474"/>
      <w:r>
        <w:rPr>
          <w:sz w:val="20"/>
        </w:rPr>
        <w:t>(on oath or affirmation) before a master [</w:t>
      </w:r>
      <w:bookmarkStart w:id="1475" w:name="RuleErr_298"/>
      <w:r>
        <w:rPr>
          <w:i/>
          <w:sz w:val="20"/>
        </w:rPr>
        <w:t>or</w:t>
      </w:r>
      <w:bookmarkEnd w:id="1475"/>
      <w:r>
        <w:rPr>
          <w:sz w:val="20"/>
        </w:rPr>
        <w:t xml:space="preserve"> before                       esquire, special examiner, </w:t>
      </w:r>
      <w:bookmarkStart w:id="1476" w:name="RuleErr_299"/>
      <w:r>
        <w:rPr>
          <w:i/>
          <w:sz w:val="20"/>
        </w:rPr>
        <w:t>or</w:t>
      </w:r>
      <w:bookmarkEnd w:id="1476"/>
      <w:r>
        <w:rPr>
          <w:sz w:val="20"/>
        </w:rPr>
        <w:t xml:space="preserve"> an examiner to be agreed upon], the plaintiff’s [</w:t>
      </w:r>
      <w:bookmarkStart w:id="1477" w:name="RuleErr_300"/>
      <w:r>
        <w:rPr>
          <w:i/>
          <w:sz w:val="20"/>
        </w:rPr>
        <w:t xml:space="preserve">or </w:t>
      </w:r>
      <w:bookmarkEnd w:id="1477"/>
      <w:r>
        <w:rPr>
          <w:sz w:val="20"/>
        </w:rPr>
        <w:t>defendant’s] solicitor giving to the defendant’s [</w:t>
      </w:r>
      <w:bookmarkStart w:id="1478" w:name="RuleErr_301"/>
      <w:r>
        <w:rPr>
          <w:i/>
          <w:sz w:val="20"/>
        </w:rPr>
        <w:t xml:space="preserve">or </w:t>
      </w:r>
      <w:bookmarkEnd w:id="1478"/>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bookmarkStart w:id="1479" w:name="RuleErr_302"/>
      <w:r>
        <w:rPr>
          <w:i/>
          <w:sz w:val="20"/>
        </w:rPr>
        <w:t>or as the case may be</w:t>
      </w:r>
      <w:bookmarkEnd w:id="1479"/>
      <w:r>
        <w:rPr>
          <w:sz w:val="20"/>
        </w:rPr>
        <w:t>].</w:t>
      </w:r>
    </w:p>
    <w:p>
      <w:pPr>
        <w:pStyle w:val="yMiscellaneousBody"/>
        <w:spacing w:before="120"/>
        <w:rPr>
          <w:sz w:val="20"/>
        </w:rPr>
      </w:pPr>
      <w:r>
        <w:rPr>
          <w:sz w:val="20"/>
        </w:rPr>
        <w:t>Dated the           day of                           20     .</w:t>
      </w:r>
    </w:p>
    <w:p>
      <w:pPr>
        <w:pStyle w:val="yFootnotesection"/>
      </w:pPr>
      <w:r>
        <w:tab/>
        <w:t>[Form 25 amended in Gazette 9 Nov 1973 p. 4165; 30 Nov 1984 p. 3954; 28 Jun 2011 p. 2558.]</w:t>
      </w:r>
    </w:p>
    <w:p>
      <w:pPr>
        <w:pStyle w:val="yHeading5"/>
        <w:keepNext w:val="0"/>
        <w:keepLines w:val="0"/>
        <w:pageBreakBefore/>
        <w:widowControl w:val="0"/>
        <w:spacing w:before="0" w:after="120"/>
      </w:pPr>
      <w:bookmarkStart w:id="1480" w:name="_Toc386715364"/>
      <w:r>
        <w:rPr>
          <w:rStyle w:val="CharSClsNo"/>
        </w:rPr>
        <w:t>26</w:t>
      </w:r>
      <w:r>
        <w:t>.</w:t>
      </w:r>
      <w:r>
        <w:rPr>
          <w:b w:val="0"/>
        </w:rPr>
        <w:tab/>
      </w:r>
      <w:r>
        <w:rPr>
          <w:i/>
        </w:rPr>
        <w:t xml:space="preserve">Evidence Act 1906 </w:t>
      </w:r>
      <w:r>
        <w:t>s. 110 or 111, order under (O. 38A r. 5)</w:t>
      </w:r>
      <w:bookmarkEnd w:id="1480"/>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in Gazette 8 Feb 1991 p. 584</w:t>
      </w:r>
      <w:r>
        <w:noBreakHyphen/>
        <w:t>5; amended in Gazette 28 Jun 2011 p. 2558.]</w:t>
      </w:r>
    </w:p>
    <w:p>
      <w:pPr>
        <w:pStyle w:val="yEdnotedivision"/>
        <w:outlineLvl w:val="9"/>
      </w:pPr>
      <w:bookmarkStart w:id="1481" w:name="RuleErr_303"/>
      <w:r>
        <w:t>[Form 27 deleted in Gazette 8 Feb 1991 p. 585.]</w:t>
      </w:r>
    </w:p>
    <w:p>
      <w:pPr>
        <w:pStyle w:val="yHeading5"/>
        <w:keepNext w:val="0"/>
        <w:keepLines w:val="0"/>
        <w:pageBreakBefore/>
        <w:widowControl w:val="0"/>
        <w:spacing w:before="0" w:after="120"/>
      </w:pPr>
      <w:bookmarkStart w:id="1482" w:name="_Toc386715365"/>
      <w:bookmarkEnd w:id="1481"/>
      <w:r>
        <w:rPr>
          <w:rStyle w:val="CharSClsNo"/>
        </w:rPr>
        <w:t>28</w:t>
      </w:r>
      <w:r>
        <w:t>.</w:t>
      </w:r>
      <w:r>
        <w:rPr>
          <w:b w:val="0"/>
        </w:rPr>
        <w:tab/>
      </w:r>
      <w:r>
        <w:t>Letter of request (O. 38A r. 3(4))</w:t>
      </w:r>
      <w:bookmarkEnd w:id="1482"/>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in Gazette 8 Feb 1991 p. 585; amended in Gazette 28 Jun 2011 p. 2558.]</w:t>
      </w:r>
    </w:p>
    <w:p>
      <w:pPr>
        <w:pStyle w:val="yHeading5"/>
        <w:spacing w:before="480" w:after="120"/>
      </w:pPr>
      <w:bookmarkStart w:id="1483" w:name="_Toc386715366"/>
      <w:r>
        <w:rPr>
          <w:rStyle w:val="CharSClsNo"/>
        </w:rPr>
        <w:t>29</w:t>
      </w:r>
      <w:r>
        <w:t>.</w:t>
      </w:r>
      <w:r>
        <w:rPr>
          <w:b w:val="0"/>
        </w:rPr>
        <w:tab/>
      </w:r>
      <w:r>
        <w:t>Undertaking as to costs of letter of request (O. 38A r. 5)</w:t>
      </w:r>
      <w:bookmarkEnd w:id="1483"/>
    </w:p>
    <w:p>
      <w:pPr>
        <w:pStyle w:val="yMiscellaneousBody"/>
        <w:spacing w:before="120"/>
        <w:jc w:val="center"/>
        <w:rPr>
          <w:sz w:val="20"/>
        </w:rPr>
      </w:pPr>
      <w:r>
        <w:rPr>
          <w:sz w:val="20"/>
        </w:rPr>
        <w:t>(</w:t>
      </w:r>
      <w:bookmarkStart w:id="1484" w:name="RuleErr_304"/>
      <w:r>
        <w:rPr>
          <w:i/>
          <w:sz w:val="20"/>
        </w:rPr>
        <w:t>Heading as in cause or matter</w:t>
      </w:r>
      <w:bookmarkEnd w:id="1484"/>
      <w:r>
        <w:rPr>
          <w:sz w:val="20"/>
        </w:rPr>
        <w:t>)</w:t>
      </w:r>
    </w:p>
    <w:p>
      <w:pPr>
        <w:pStyle w:val="yMiscellaneousBody"/>
        <w:spacing w:before="120"/>
        <w:rPr>
          <w:sz w:val="20"/>
        </w:rPr>
      </w:pPr>
      <w:r>
        <w:rPr>
          <w:sz w:val="20"/>
        </w:rPr>
        <w:t>I [</w:t>
      </w:r>
      <w:bookmarkStart w:id="1485" w:name="RuleErr_305"/>
      <w:r>
        <w:rPr>
          <w:i/>
          <w:sz w:val="20"/>
        </w:rPr>
        <w:t>or we</w:t>
      </w:r>
      <w:bookmarkEnd w:id="1485"/>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in Gazette 19 Apr 2005 p. 1300; 28 Jun 2011 p. 2558.]</w:t>
      </w:r>
    </w:p>
    <w:p>
      <w:pPr>
        <w:pStyle w:val="yHeading5"/>
        <w:keepLines w:val="0"/>
        <w:pageBreakBefore/>
        <w:spacing w:before="0" w:after="120"/>
      </w:pPr>
      <w:bookmarkStart w:id="1486" w:name="_Toc386715367"/>
      <w:r>
        <w:rPr>
          <w:rStyle w:val="CharSClsNo"/>
        </w:rPr>
        <w:t>30</w:t>
      </w:r>
      <w:r>
        <w:t>.</w:t>
      </w:r>
      <w:r>
        <w:rPr>
          <w:b w:val="0"/>
        </w:rPr>
        <w:tab/>
      </w:r>
      <w:r>
        <w:rPr>
          <w:i/>
        </w:rPr>
        <w:t xml:space="preserve">Evidence Act 1906 </w:t>
      </w:r>
      <w:r>
        <w:t>s. 117, order under (O. 39 r. 3)</w:t>
      </w:r>
      <w:bookmarkEnd w:id="1486"/>
    </w:p>
    <w:p>
      <w:pPr>
        <w:pStyle w:val="yMiscellaneousBody"/>
        <w:spacing w:before="120"/>
        <w:jc w:val="center"/>
        <w:rPr>
          <w:b/>
          <w:bCs/>
          <w:sz w:val="20"/>
        </w:rPr>
      </w:pPr>
      <w:r>
        <w:rPr>
          <w:b/>
          <w:bCs/>
          <w:sz w:val="20"/>
        </w:rPr>
        <w:t xml:space="preserve">IN THE SUPREME COURT OF </w:t>
      </w:r>
      <w:smartTag w:uri="urn:schemas-microsoft-com:office:smarttags" w:element="place">
        <w:smartTag w:uri="urn:schemas-microsoft-com:office:smarttags" w:element="State">
          <w:r>
            <w:rPr>
              <w:b/>
              <w:bCs/>
              <w:sz w:val="20"/>
            </w:rPr>
            <w:t>WESTERN AUSTRALIA</w:t>
          </w:r>
        </w:smartTag>
      </w:smartTag>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in Gazette 8 Feb 1991 p. 587</w:t>
      </w:r>
      <w:r>
        <w:noBreakHyphen/>
        <w:t>8; amended in Gazette 28 Jun 2011 p. 2558.]</w:t>
      </w:r>
    </w:p>
    <w:p>
      <w:pPr>
        <w:pStyle w:val="yHeading5"/>
      </w:pPr>
      <w:bookmarkStart w:id="1487" w:name="_Toc386715368"/>
      <w:r>
        <w:rPr>
          <w:rStyle w:val="CharSClsNo"/>
        </w:rPr>
        <w:t>31</w:t>
      </w:r>
      <w:r>
        <w:t>.</w:t>
      </w:r>
      <w:r>
        <w:rPr>
          <w:b w:val="0"/>
        </w:rPr>
        <w:tab/>
      </w:r>
      <w:r>
        <w:t>Certificate (O. 39 r. 5(2))</w:t>
      </w:r>
      <w:bookmarkEnd w:id="1487"/>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in Gazette 8 Feb 1991 p. 588; amended in Gazette 28 Jun 2011 p. 2558.]</w:t>
      </w:r>
    </w:p>
    <w:p>
      <w:pPr>
        <w:pStyle w:val="yHeading5"/>
        <w:spacing w:before="480" w:after="120"/>
      </w:pPr>
      <w:bookmarkStart w:id="1488" w:name="_Toc386715369"/>
      <w:r>
        <w:rPr>
          <w:rStyle w:val="CharSClsNo"/>
        </w:rPr>
        <w:t>31A</w:t>
      </w:r>
      <w:r>
        <w:t>.</w:t>
      </w:r>
      <w:r>
        <w:rPr>
          <w:b w:val="0"/>
        </w:rPr>
        <w:tab/>
      </w:r>
      <w:r>
        <w:t>Application for subpoena to be set aside (O. 39A r. 4(1))</w:t>
      </w:r>
      <w:bookmarkEnd w:id="1488"/>
    </w:p>
    <w:p>
      <w:pPr>
        <w:pStyle w:val="yMiscellaneousBody"/>
        <w:spacing w:before="120"/>
        <w:jc w:val="center"/>
        <w:rPr>
          <w:sz w:val="20"/>
        </w:rPr>
      </w:pPr>
      <w:r>
        <w:rPr>
          <w:sz w:val="20"/>
        </w:rPr>
        <w:t>(</w:t>
      </w:r>
      <w:bookmarkStart w:id="1489" w:name="RuleErr_306"/>
      <w:r>
        <w:rPr>
          <w:i/>
          <w:sz w:val="20"/>
        </w:rPr>
        <w:t>Heading as in order for leave to issue subpoena</w:t>
      </w:r>
      <w:bookmarkEnd w:id="1489"/>
      <w:r>
        <w:rPr>
          <w:sz w:val="20"/>
        </w:rPr>
        <w:t>)</w:t>
      </w:r>
    </w:p>
    <w:p>
      <w:pPr>
        <w:pStyle w:val="yMiscellaneousBody"/>
        <w:tabs>
          <w:tab w:val="left" w:pos="600"/>
        </w:tabs>
        <w:spacing w:before="120"/>
        <w:ind w:left="600" w:hanging="600"/>
        <w:rPr>
          <w:sz w:val="20"/>
        </w:rPr>
      </w:pPr>
      <w:r>
        <w:rPr>
          <w:sz w:val="20"/>
        </w:rPr>
        <w:t>1.</w:t>
      </w:r>
      <w:r>
        <w:rPr>
          <w:sz w:val="20"/>
        </w:rPr>
        <w:tab/>
        <w:t xml:space="preserve">Under the </w:t>
      </w:r>
      <w:bookmarkStart w:id="1490" w:name="RuleErr_307"/>
      <w:r>
        <w:rPr>
          <w:i/>
          <w:sz w:val="20"/>
        </w:rPr>
        <w:t>Trans</w:t>
      </w:r>
      <w:r>
        <w:rPr>
          <w:i/>
          <w:sz w:val="20"/>
        </w:rPr>
        <w:noBreakHyphen/>
        <w:t>Tasman Proceedings Act 2010</w:t>
      </w:r>
      <w:bookmarkEnd w:id="1490"/>
      <w:r>
        <w:rPr>
          <w:sz w:val="20"/>
        </w:rPr>
        <w:t xml:space="preserve"> (Commonwealth) section 35, the applicant seeks an order that the subpoena [</w:t>
      </w:r>
      <w:bookmarkStart w:id="1491" w:name="RuleErr_308"/>
      <w:r>
        <w:rPr>
          <w:i/>
          <w:sz w:val="20"/>
        </w:rPr>
        <w:t>identify subpoena</w:t>
      </w:r>
      <w:bookmarkEnd w:id="1491"/>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bookmarkStart w:id="1492" w:name="RuleErr_309"/>
      <w:r>
        <w:rPr>
          <w:i/>
          <w:sz w:val="20"/>
        </w:rPr>
        <w:t>[Signature of applicant</w:t>
      </w:r>
    </w:p>
    <w:p>
      <w:pPr>
        <w:pStyle w:val="yMiscellaneousBody"/>
        <w:spacing w:before="0"/>
        <w:jc w:val="right"/>
        <w:rPr>
          <w:i/>
          <w:sz w:val="20"/>
        </w:rPr>
      </w:pPr>
      <w:bookmarkStart w:id="1493" w:name="RuleErr_310"/>
      <w:bookmarkEnd w:id="1492"/>
      <w:r>
        <w:rPr>
          <w:i/>
          <w:sz w:val="20"/>
        </w:rPr>
        <w:t>or applicant’s solicitor]</w:t>
      </w:r>
    </w:p>
    <w:p>
      <w:pPr>
        <w:pStyle w:val="yMiscellaneousBody"/>
        <w:spacing w:before="0"/>
        <w:jc w:val="right"/>
        <w:rPr>
          <w:i/>
          <w:sz w:val="20"/>
        </w:rPr>
      </w:pPr>
      <w:bookmarkStart w:id="1494" w:name="RuleErr_311"/>
      <w:bookmarkEnd w:id="1493"/>
    </w:p>
    <w:p>
      <w:pPr>
        <w:pStyle w:val="yMiscellaneousBody"/>
        <w:rPr>
          <w:i/>
          <w:sz w:val="20"/>
        </w:rPr>
      </w:pPr>
      <w:bookmarkStart w:id="1495" w:name="RuleErr_312"/>
      <w:bookmarkEnd w:id="1494"/>
      <w:r>
        <w:rPr>
          <w:i/>
          <w:sz w:val="20"/>
        </w:rPr>
        <w:t>[Applicant’s address for service and telephone number.]*[Delete if not required]</w:t>
      </w:r>
    </w:p>
    <w:bookmarkEnd w:id="1495"/>
    <w:p>
      <w:pPr>
        <w:pStyle w:val="yFootnotesection"/>
      </w:pPr>
      <w:r>
        <w:tab/>
        <w:t>[Form 31A inserted in Gazette 16 Jul 1999 p. 3198</w:t>
      </w:r>
      <w:r>
        <w:noBreakHyphen/>
        <w:t>9; amended in Gazette 28 Jun 2011 p. 2558; 3 Aug 2012 p. 3754.]</w:t>
      </w:r>
    </w:p>
    <w:p>
      <w:pPr>
        <w:pStyle w:val="yHeading5"/>
      </w:pPr>
      <w:bookmarkStart w:id="1496" w:name="_Toc386715370"/>
      <w:r>
        <w:rPr>
          <w:rStyle w:val="CharSClsNo"/>
        </w:rPr>
        <w:t>31B</w:t>
      </w:r>
      <w:r>
        <w:rPr>
          <w:szCs w:val="22"/>
        </w:rPr>
        <w:t>.</w:t>
      </w:r>
      <w:r>
        <w:rPr>
          <w:szCs w:val="22"/>
        </w:rPr>
        <w:tab/>
        <w:t>Request for application to be determined with hearing (O. 39A r. 4(8))</w:t>
      </w:r>
      <w:bookmarkEnd w:id="1496"/>
    </w:p>
    <w:p>
      <w:pPr>
        <w:pStyle w:val="yMiscellaneousBody"/>
        <w:jc w:val="center"/>
      </w:pPr>
      <w:r>
        <w:rPr>
          <w:iCs/>
          <w:sz w:val="20"/>
        </w:rPr>
        <w:t>(</w:t>
      </w:r>
      <w:bookmarkStart w:id="1497" w:name="RuleErr_313"/>
      <w:r>
        <w:rPr>
          <w:i/>
          <w:iCs/>
          <w:sz w:val="20"/>
        </w:rPr>
        <w:t>Heading as in order for leave to issue subpoena</w:t>
      </w:r>
      <w:bookmarkEnd w:id="1497"/>
      <w:r>
        <w:rPr>
          <w:iCs/>
          <w:sz w:val="20"/>
        </w:rPr>
        <w:t>)</w:t>
      </w:r>
    </w:p>
    <w:p>
      <w:pPr>
        <w:pStyle w:val="yMiscellaneousBody"/>
        <w:rPr>
          <w:sz w:val="20"/>
        </w:rPr>
      </w:pPr>
      <w:r>
        <w:rPr>
          <w:sz w:val="20"/>
        </w:rPr>
        <w:t xml:space="preserve">Under the </w:t>
      </w:r>
      <w:bookmarkStart w:id="1498" w:name="RuleErr_314"/>
      <w:r>
        <w:rPr>
          <w:i/>
          <w:sz w:val="20"/>
        </w:rPr>
        <w:t>Trans</w:t>
      </w:r>
      <w:r>
        <w:rPr>
          <w:i/>
          <w:sz w:val="20"/>
        </w:rPr>
        <w:noBreakHyphen/>
        <w:t>Tasman Proceedings Act 2010</w:t>
      </w:r>
      <w:bookmarkEnd w:id="1498"/>
      <w:r>
        <w:rPr>
          <w:sz w:val="20"/>
        </w:rPr>
        <w:t xml:space="preserve"> (Commonwealth) section 36(5), the [</w:t>
      </w:r>
      <w:bookmarkStart w:id="1499" w:name="RuleErr_315"/>
      <w:r>
        <w:rPr>
          <w:i/>
          <w:sz w:val="20"/>
        </w:rPr>
        <w:t>identify person</w:t>
      </w:r>
      <w:bookmarkEnd w:id="1499"/>
      <w:r>
        <w:rPr>
          <w:sz w:val="20"/>
        </w:rPr>
        <w:t>] requests that the application to set aside the subpoena [</w:t>
      </w:r>
      <w:bookmarkStart w:id="1500" w:name="RuleErr_316"/>
      <w:r>
        <w:rPr>
          <w:i/>
          <w:sz w:val="20"/>
        </w:rPr>
        <w:t>identify subpoena</w:t>
      </w:r>
      <w:bookmarkEnd w:id="1500"/>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bookmarkStart w:id="1501" w:name="RuleErr_317"/>
      <w:r>
        <w:rPr>
          <w:i/>
          <w:sz w:val="20"/>
        </w:rPr>
        <w:t>Signature of applicant</w:t>
      </w:r>
      <w:r>
        <w:rPr>
          <w:i/>
          <w:sz w:val="20"/>
        </w:rPr>
        <w:br/>
        <w:t>or applicant’s solicitor</w:t>
      </w:r>
      <w:bookmarkEnd w:id="1501"/>
      <w:r>
        <w:rPr>
          <w:sz w:val="20"/>
        </w:rPr>
        <w:t>]</w:t>
      </w:r>
    </w:p>
    <w:p>
      <w:pPr>
        <w:pStyle w:val="yFootnotesection"/>
      </w:pPr>
      <w:r>
        <w:tab/>
        <w:t>[Form 31B inserted in Gazette 3 Aug 2012 p. 3754.]</w:t>
      </w:r>
    </w:p>
    <w:p>
      <w:pPr>
        <w:pStyle w:val="yHeading5"/>
        <w:spacing w:before="360"/>
      </w:pPr>
      <w:bookmarkStart w:id="1502" w:name="_Toc386715371"/>
      <w:r>
        <w:rPr>
          <w:rStyle w:val="CharSClsNo"/>
        </w:rPr>
        <w:t>31C</w:t>
      </w:r>
      <w:r>
        <w:t>.</w:t>
      </w:r>
      <w:r>
        <w:tab/>
        <w:t>Request to appear remotely in hearing to set aside subpoena (O. 39A r. 4(9))</w:t>
      </w:r>
      <w:bookmarkEnd w:id="1502"/>
    </w:p>
    <w:p>
      <w:pPr>
        <w:pStyle w:val="yMiscellaneousBody"/>
        <w:jc w:val="center"/>
      </w:pPr>
      <w:r>
        <w:rPr>
          <w:sz w:val="20"/>
        </w:rPr>
        <w:t>(</w:t>
      </w:r>
      <w:bookmarkStart w:id="1503" w:name="RuleErr_318"/>
      <w:r>
        <w:rPr>
          <w:i/>
          <w:sz w:val="20"/>
        </w:rPr>
        <w:t>Heading as in order for leave to issue subpoena</w:t>
      </w:r>
      <w:bookmarkEnd w:id="1503"/>
      <w:r>
        <w:rPr>
          <w:sz w:val="20"/>
        </w:rPr>
        <w:t>)</w:t>
      </w:r>
    </w:p>
    <w:p>
      <w:pPr>
        <w:pStyle w:val="yMiscellaneousBody"/>
        <w:spacing w:before="120"/>
        <w:ind w:left="720" w:hanging="720"/>
        <w:rPr>
          <w:sz w:val="20"/>
        </w:rPr>
      </w:pPr>
      <w:r>
        <w:rPr>
          <w:sz w:val="20"/>
        </w:rPr>
        <w:t>1.</w:t>
      </w:r>
      <w:r>
        <w:rPr>
          <w:sz w:val="20"/>
        </w:rPr>
        <w:tab/>
        <w:t xml:space="preserve">Under the </w:t>
      </w:r>
      <w:bookmarkStart w:id="1504" w:name="RuleErr_319"/>
      <w:r>
        <w:rPr>
          <w:i/>
          <w:sz w:val="20"/>
        </w:rPr>
        <w:t>Trans</w:t>
      </w:r>
      <w:r>
        <w:rPr>
          <w:i/>
          <w:sz w:val="20"/>
        </w:rPr>
        <w:noBreakHyphen/>
        <w:t>Tasman Proceedings Act 2010</w:t>
      </w:r>
      <w:bookmarkEnd w:id="1504"/>
      <w:r>
        <w:rPr>
          <w:sz w:val="20"/>
        </w:rPr>
        <w:t xml:space="preserve"> (Commonwealth) section 36(6)(b), the [</w:t>
      </w:r>
      <w:bookmarkStart w:id="1505" w:name="RuleErr_320"/>
      <w:r>
        <w:rPr>
          <w:i/>
          <w:sz w:val="20"/>
        </w:rPr>
        <w:t>identify person</w:t>
      </w:r>
      <w:bookmarkEnd w:id="1505"/>
      <w:r>
        <w:rPr>
          <w:sz w:val="20"/>
        </w:rPr>
        <w:t>] requests to appear remotely in the hearing of the application to set aside the subpoena [</w:t>
      </w:r>
      <w:bookmarkStart w:id="1506" w:name="RuleErr_321"/>
      <w:r>
        <w:rPr>
          <w:i/>
          <w:sz w:val="20"/>
        </w:rPr>
        <w:t>identify subpoena</w:t>
      </w:r>
      <w:bookmarkEnd w:id="1506"/>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bookmarkStart w:id="1507" w:name="RuleErr_322"/>
      <w:r>
        <w:rPr>
          <w:i/>
          <w:sz w:val="20"/>
        </w:rPr>
        <w:t>Trans</w:t>
      </w:r>
      <w:r>
        <w:rPr>
          <w:i/>
          <w:sz w:val="20"/>
        </w:rPr>
        <w:noBreakHyphen/>
        <w:t>Tasman Proceedings Act 2010</w:t>
      </w:r>
      <w:bookmarkEnd w:id="1507"/>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bookmarkStart w:id="1508" w:name="RuleErr_323"/>
      <w:r>
        <w:rPr>
          <w:i/>
          <w:sz w:val="20"/>
        </w:rPr>
        <w:t>place in New Zealand</w:t>
      </w:r>
      <w:bookmarkEnd w:id="1508"/>
      <w:r>
        <w:rPr>
          <w:sz w:val="20"/>
        </w:rPr>
        <w:t>].</w:t>
      </w:r>
    </w:p>
    <w:p>
      <w:pPr>
        <w:pStyle w:val="yMiscellaneousBody"/>
        <w:spacing w:before="120"/>
        <w:ind w:left="720" w:hanging="720"/>
        <w:rPr>
          <w:sz w:val="20"/>
        </w:rPr>
      </w:pPr>
      <w:r>
        <w:rPr>
          <w:sz w:val="20"/>
        </w:rPr>
        <w:t>5.</w:t>
      </w:r>
      <w:r>
        <w:rPr>
          <w:sz w:val="20"/>
        </w:rPr>
        <w:tab/>
        <w:t>The [audio link/audiovisual link*] facilities are available at [</w:t>
      </w:r>
      <w:bookmarkStart w:id="1509" w:name="RuleErr_324"/>
      <w:r>
        <w:rPr>
          <w:i/>
          <w:sz w:val="20"/>
        </w:rPr>
        <w:t>courtroom or other place in New Zealand where remote appearance is to be made</w:t>
      </w:r>
      <w:bookmarkEnd w:id="1509"/>
      <w:r>
        <w:rPr>
          <w:sz w:val="20"/>
        </w:rPr>
        <w:t>].</w:t>
      </w:r>
    </w:p>
    <w:p>
      <w:pPr>
        <w:pStyle w:val="yMiscellaneousBody"/>
        <w:spacing w:before="120"/>
        <w:ind w:left="720" w:hanging="720"/>
        <w:rPr>
          <w:sz w:val="20"/>
        </w:rPr>
      </w:pPr>
      <w:r>
        <w:rPr>
          <w:sz w:val="20"/>
        </w:rPr>
        <w:t>6.</w:t>
      </w:r>
      <w:r>
        <w:rPr>
          <w:sz w:val="20"/>
        </w:rPr>
        <w:tab/>
        <w:t>I estimate the remote appearance will take [</w:t>
      </w:r>
      <w:bookmarkStart w:id="1510" w:name="RuleErr_325"/>
      <w:r>
        <w:rPr>
          <w:i/>
          <w:sz w:val="20"/>
        </w:rPr>
        <w:t>amount of time for remote appearance</w:t>
      </w:r>
      <w:bookmarkEnd w:id="1510"/>
      <w:r>
        <w:rPr>
          <w:sz w:val="20"/>
        </w:rPr>
        <w:t>].</w:t>
      </w:r>
    </w:p>
    <w:p>
      <w:pPr>
        <w:pStyle w:val="yMiscellaneousBody"/>
        <w:spacing w:before="120"/>
        <w:rPr>
          <w:sz w:val="20"/>
        </w:rPr>
      </w:pPr>
      <w:r>
        <w:rPr>
          <w:sz w:val="20"/>
        </w:rPr>
        <w:t>*[</w:t>
      </w:r>
      <w:bookmarkStart w:id="1511" w:name="RuleErr_326"/>
      <w:r>
        <w:rPr>
          <w:i/>
          <w:sz w:val="20"/>
        </w:rPr>
        <w:t>Select one</w:t>
      </w:r>
      <w:bookmarkEnd w:id="1511"/>
      <w:r>
        <w:rPr>
          <w:sz w:val="20"/>
        </w:rPr>
        <w:t>]</w:t>
      </w:r>
    </w:p>
    <w:p>
      <w:pPr>
        <w:pStyle w:val="yMiscellaneousBody"/>
        <w:spacing w:before="120"/>
        <w:rPr>
          <w:sz w:val="20"/>
        </w:rPr>
      </w:pPr>
      <w:r>
        <w:rPr>
          <w:sz w:val="20"/>
        </w:rPr>
        <w:t>Dated:</w:t>
      </w:r>
    </w:p>
    <w:p>
      <w:pPr>
        <w:pStyle w:val="yMiscellaneousBody"/>
        <w:spacing w:before="80"/>
        <w:jc w:val="right"/>
        <w:rPr>
          <w:sz w:val="20"/>
        </w:rPr>
      </w:pPr>
      <w:r>
        <w:t>[</w:t>
      </w:r>
      <w:bookmarkStart w:id="1512" w:name="RuleErr_327"/>
      <w:r>
        <w:rPr>
          <w:i/>
          <w:sz w:val="20"/>
        </w:rPr>
        <w:t>Signature of applicant</w:t>
      </w:r>
      <w:r>
        <w:rPr>
          <w:i/>
          <w:sz w:val="20"/>
        </w:rPr>
        <w:br/>
        <w:t>or applicant’s solicitor</w:t>
      </w:r>
      <w:bookmarkEnd w:id="1512"/>
      <w:r>
        <w:rPr>
          <w:sz w:val="20"/>
        </w:rPr>
        <w:t>]</w:t>
      </w:r>
    </w:p>
    <w:p>
      <w:pPr>
        <w:pStyle w:val="yFootnotesection"/>
      </w:pPr>
      <w:r>
        <w:tab/>
        <w:t>[Form 31C inserted in Gazette 3 Aug 2012 p. 3755.]</w:t>
      </w:r>
    </w:p>
    <w:p>
      <w:pPr>
        <w:pStyle w:val="yHeading5"/>
      </w:pPr>
      <w:bookmarkStart w:id="1513" w:name="_Toc386715372"/>
      <w:r>
        <w:rPr>
          <w:rStyle w:val="CharSClsNo"/>
        </w:rPr>
        <w:t>31D</w:t>
      </w:r>
      <w:r>
        <w:t>.</w:t>
      </w:r>
      <w:r>
        <w:tab/>
        <w:t>Certificate of non</w:t>
      </w:r>
      <w:r>
        <w:noBreakHyphen/>
        <w:t>compliance with subpoena (O. 39A r. 5)</w:t>
      </w:r>
      <w:bookmarkEnd w:id="1513"/>
    </w:p>
    <w:p>
      <w:pPr>
        <w:pStyle w:val="yMiscellaneousBody"/>
      </w:pPr>
      <w:r>
        <w:rPr>
          <w:sz w:val="20"/>
        </w:rPr>
        <w:t>To:</w:t>
      </w:r>
      <w:r>
        <w:rPr>
          <w:sz w:val="20"/>
        </w:rPr>
        <w:tab/>
        <w:t>The High Court of New Zealand</w:t>
      </w:r>
    </w:p>
    <w:p>
      <w:pPr>
        <w:pStyle w:val="yMiscellaneousBody"/>
        <w:rPr>
          <w:sz w:val="20"/>
        </w:rPr>
      </w:pPr>
      <w:r>
        <w:tab/>
      </w:r>
      <w:r>
        <w:rPr>
          <w:sz w:val="20"/>
        </w:rPr>
        <w:t>[</w:t>
      </w:r>
      <w:bookmarkStart w:id="1514" w:name="RuleErr_328"/>
      <w:r>
        <w:rPr>
          <w:i/>
          <w:sz w:val="20"/>
        </w:rPr>
        <w:t>Address</w:t>
      </w:r>
      <w:bookmarkEnd w:id="1514"/>
      <w:r>
        <w:rPr>
          <w:sz w:val="20"/>
        </w:rPr>
        <w:t>]</w:t>
      </w:r>
    </w:p>
    <w:p>
      <w:pPr>
        <w:pStyle w:val="yMiscellaneousBody"/>
        <w:rPr>
          <w:sz w:val="20"/>
        </w:rPr>
      </w:pPr>
      <w:r>
        <w:rPr>
          <w:sz w:val="20"/>
        </w:rPr>
        <w:t xml:space="preserve">Under the </w:t>
      </w:r>
      <w:bookmarkStart w:id="1515" w:name="RuleErr_329"/>
      <w:r>
        <w:rPr>
          <w:i/>
          <w:sz w:val="20"/>
        </w:rPr>
        <w:t>Trans</w:t>
      </w:r>
      <w:r>
        <w:rPr>
          <w:i/>
          <w:sz w:val="20"/>
        </w:rPr>
        <w:noBreakHyphen/>
        <w:t>Tasman Proceedings Act 2010</w:t>
      </w:r>
      <w:bookmarkEnd w:id="1515"/>
      <w:r>
        <w:rPr>
          <w:sz w:val="20"/>
        </w:rPr>
        <w:t xml:space="preserve"> (Commonwealth) section 38, the [</w:t>
      </w:r>
      <w:bookmarkStart w:id="1516" w:name="RuleErr_330"/>
      <w:r>
        <w:rPr>
          <w:i/>
          <w:sz w:val="20"/>
        </w:rPr>
        <w:t>issuing</w:t>
      </w:r>
      <w:bookmarkEnd w:id="1516"/>
      <w:r>
        <w:rPr>
          <w:sz w:val="20"/>
        </w:rPr>
        <w:t xml:space="preserve"> </w:t>
      </w:r>
      <w:bookmarkStart w:id="1517" w:name="RuleErr_331"/>
      <w:r>
        <w:rPr>
          <w:i/>
          <w:sz w:val="20"/>
        </w:rPr>
        <w:t>Australian court</w:t>
      </w:r>
      <w:bookmarkEnd w:id="1517"/>
      <w:r>
        <w:rPr>
          <w:sz w:val="20"/>
        </w:rPr>
        <w:t xml:space="preserve">] certifies as follows — </w:t>
      </w:r>
    </w:p>
    <w:p>
      <w:pPr>
        <w:pStyle w:val="yMiscellaneousBody"/>
        <w:ind w:left="720" w:hanging="720"/>
        <w:rPr>
          <w:sz w:val="20"/>
        </w:rPr>
      </w:pPr>
      <w:r>
        <w:rPr>
          <w:sz w:val="20"/>
        </w:rPr>
        <w:t>1.</w:t>
      </w:r>
      <w:r>
        <w:rPr>
          <w:sz w:val="20"/>
        </w:rPr>
        <w:tab/>
        <w:t>On [</w:t>
      </w:r>
      <w:bookmarkStart w:id="1518" w:name="RuleErr_332"/>
      <w:r>
        <w:rPr>
          <w:i/>
          <w:sz w:val="20"/>
        </w:rPr>
        <w:t>date</w:t>
      </w:r>
      <w:bookmarkEnd w:id="1518"/>
      <w:r>
        <w:rPr>
          <w:sz w:val="20"/>
        </w:rPr>
        <w:t xml:space="preserve">] under the </w:t>
      </w:r>
      <w:bookmarkStart w:id="1519" w:name="RuleErr_333"/>
      <w:r>
        <w:rPr>
          <w:i/>
          <w:sz w:val="20"/>
        </w:rPr>
        <w:t>Trans</w:t>
      </w:r>
      <w:r>
        <w:rPr>
          <w:i/>
          <w:sz w:val="20"/>
        </w:rPr>
        <w:noBreakHyphen/>
        <w:t>Tasman Proceedings Act 2010</w:t>
      </w:r>
      <w:bookmarkEnd w:id="1519"/>
      <w:r>
        <w:rPr>
          <w:sz w:val="20"/>
        </w:rPr>
        <w:t xml:space="preserve"> (Commonwealth) section 31, the [</w:t>
      </w:r>
      <w:bookmarkStart w:id="1520" w:name="RuleErr_334"/>
      <w:r>
        <w:rPr>
          <w:i/>
          <w:sz w:val="20"/>
        </w:rPr>
        <w:t>issuing</w:t>
      </w:r>
      <w:bookmarkEnd w:id="1520"/>
      <w:r>
        <w:rPr>
          <w:sz w:val="20"/>
        </w:rPr>
        <w:t xml:space="preserve"> </w:t>
      </w:r>
      <w:bookmarkStart w:id="1521" w:name="RuleErr_335"/>
      <w:r>
        <w:rPr>
          <w:i/>
          <w:sz w:val="20"/>
        </w:rPr>
        <w:t>Australian court</w:t>
      </w:r>
      <w:bookmarkEnd w:id="1521"/>
      <w:r>
        <w:rPr>
          <w:sz w:val="20"/>
        </w:rPr>
        <w:t>] gave [</w:t>
      </w:r>
      <w:bookmarkStart w:id="1522" w:name="RuleErr_336"/>
      <w:r>
        <w:rPr>
          <w:i/>
          <w:sz w:val="20"/>
        </w:rPr>
        <w:t>identify person</w:t>
      </w:r>
      <w:bookmarkEnd w:id="1522"/>
      <w:r>
        <w:rPr>
          <w:sz w:val="20"/>
        </w:rPr>
        <w:t>] leave to serve a subpoena on [</w:t>
      </w:r>
      <w:bookmarkStart w:id="1523" w:name="RuleErr_337"/>
      <w:r>
        <w:rPr>
          <w:i/>
          <w:sz w:val="20"/>
        </w:rPr>
        <w:t>identify person</w:t>
      </w:r>
      <w:bookmarkEnd w:id="1523"/>
      <w:r>
        <w:rPr>
          <w:sz w:val="20"/>
        </w:rPr>
        <w:t>] in New Zealand.  Copies of the subpoena and the order giving leave are attached.</w:t>
      </w:r>
    </w:p>
    <w:p>
      <w:pPr>
        <w:pStyle w:val="yMiscellaneousBody"/>
        <w:rPr>
          <w:sz w:val="20"/>
        </w:rPr>
      </w:pPr>
      <w:r>
        <w:rPr>
          <w:sz w:val="20"/>
        </w:rPr>
        <w:t>2.</w:t>
      </w:r>
      <w:r>
        <w:rPr>
          <w:sz w:val="20"/>
        </w:rPr>
        <w:tab/>
        <w:t>On [</w:t>
      </w:r>
      <w:bookmarkStart w:id="1524" w:name="RuleErr_338"/>
      <w:r>
        <w:rPr>
          <w:i/>
          <w:sz w:val="20"/>
        </w:rPr>
        <w:t>date</w:t>
      </w:r>
      <w:bookmarkEnd w:id="1524"/>
      <w:r>
        <w:rPr>
          <w:sz w:val="20"/>
        </w:rPr>
        <w:t>] the subpoena was served on [</w:t>
      </w:r>
      <w:bookmarkStart w:id="1525" w:name="RuleErr_339"/>
      <w:r>
        <w:rPr>
          <w:i/>
          <w:sz w:val="20"/>
        </w:rPr>
        <w:t>identify person</w:t>
      </w:r>
      <w:bookmarkEnd w:id="1525"/>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bookmarkStart w:id="1526" w:name="RuleErr_340"/>
      <w:r>
        <w:rPr>
          <w:i/>
          <w:sz w:val="20"/>
        </w:rPr>
        <w:t>insert date</w:t>
      </w:r>
      <w:bookmarkEnd w:id="1526"/>
      <w:r>
        <w:rPr>
          <w:sz w:val="20"/>
        </w:rPr>
        <w:t>].  A copy of this order is attached to this certificate.</w:t>
      </w:r>
    </w:p>
    <w:p>
      <w:pPr>
        <w:pStyle w:val="yMiscellaneousBody"/>
        <w:rPr>
          <w:sz w:val="20"/>
        </w:rPr>
      </w:pPr>
      <w:r>
        <w:rPr>
          <w:sz w:val="20"/>
        </w:rPr>
        <w:t>4.</w:t>
      </w:r>
      <w:r>
        <w:rPr>
          <w:sz w:val="20"/>
        </w:rPr>
        <w:tab/>
        <w:t>On [</w:t>
      </w:r>
      <w:bookmarkStart w:id="1527" w:name="RuleErr_341"/>
      <w:r>
        <w:rPr>
          <w:i/>
          <w:sz w:val="20"/>
        </w:rPr>
        <w:t>date</w:t>
      </w:r>
      <w:bookmarkEnd w:id="1527"/>
      <w:r>
        <w:rPr>
          <w:sz w:val="20"/>
        </w:rPr>
        <w:t>] [</w:t>
      </w:r>
      <w:bookmarkStart w:id="1528" w:name="RuleErr_342"/>
      <w:r>
        <w:rPr>
          <w:i/>
          <w:sz w:val="20"/>
        </w:rPr>
        <w:t>identify person</w:t>
      </w:r>
      <w:bookmarkEnd w:id="1528"/>
      <w:r>
        <w:rPr>
          <w:sz w:val="20"/>
        </w:rPr>
        <w:t>] failed to comply with the subpoena.</w:t>
      </w:r>
    </w:p>
    <w:p>
      <w:pPr>
        <w:pStyle w:val="yMiscellaneousBody"/>
        <w:rPr>
          <w:sz w:val="20"/>
        </w:rPr>
      </w:pPr>
      <w:r>
        <w:rPr>
          <w:sz w:val="20"/>
        </w:rPr>
        <w:t>*[</w:t>
      </w:r>
      <w:bookmarkStart w:id="1529" w:name="RuleErr_343"/>
      <w:r>
        <w:rPr>
          <w:i/>
          <w:sz w:val="20"/>
        </w:rPr>
        <w:t>Delete the inapplicable</w:t>
      </w:r>
      <w:bookmarkEnd w:id="1529"/>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bookmarkStart w:id="1530" w:name="RuleErr_344"/>
      <w:r>
        <w:rPr>
          <w:i/>
          <w:sz w:val="20"/>
        </w:rPr>
        <w:t>Signature of appropriate officer</w:t>
      </w:r>
      <w:bookmarkEnd w:id="1530"/>
      <w:r>
        <w:rPr>
          <w:sz w:val="20"/>
        </w:rPr>
        <w:t>]</w:t>
      </w:r>
    </w:p>
    <w:p>
      <w:pPr>
        <w:pStyle w:val="yMiscellaneousBody"/>
        <w:ind w:left="567"/>
        <w:rPr>
          <w:i/>
          <w:sz w:val="20"/>
        </w:rPr>
      </w:pPr>
      <w:bookmarkStart w:id="1531" w:name="RuleErr_345"/>
      <w:r>
        <w:rPr>
          <w:i/>
          <w:sz w:val="20"/>
        </w:rPr>
        <w:t>Note: The seal of the court is to be affixed.</w:t>
      </w:r>
    </w:p>
    <w:bookmarkEnd w:id="1531"/>
    <w:p>
      <w:pPr>
        <w:pStyle w:val="yFootnotesection"/>
      </w:pPr>
      <w:r>
        <w:tab/>
        <w:t>[Form 31D inserted in Gazette 3 Aug 2012 p. 3755</w:t>
      </w:r>
      <w:r>
        <w:noBreakHyphen/>
        <w:t>6.]</w:t>
      </w:r>
    </w:p>
    <w:p>
      <w:pPr>
        <w:pStyle w:val="yHeading5"/>
        <w:keepNext w:val="0"/>
        <w:keepLines w:val="0"/>
        <w:spacing w:before="360" w:after="120"/>
      </w:pPr>
      <w:bookmarkStart w:id="1532" w:name="_Toc386715373"/>
      <w:r>
        <w:rPr>
          <w:rStyle w:val="CharSClsNo"/>
        </w:rPr>
        <w:t>32</w:t>
      </w:r>
      <w:r>
        <w:t>.</w:t>
      </w:r>
      <w:r>
        <w:rPr>
          <w:b w:val="0"/>
        </w:rPr>
        <w:tab/>
      </w:r>
      <w:r>
        <w:t>Default judgment in action for liquidated demand (O. 13 r. 2; O. 22 r. 2; O. 42 r. 1)</w:t>
      </w:r>
      <w:bookmarkEnd w:id="1532"/>
    </w:p>
    <w:p>
      <w:pPr>
        <w:pStyle w:val="yMiscellaneousBody"/>
        <w:spacing w:before="120"/>
        <w:jc w:val="center"/>
        <w:rPr>
          <w:sz w:val="20"/>
        </w:rPr>
      </w:pPr>
      <w:r>
        <w:rPr>
          <w:sz w:val="20"/>
        </w:rPr>
        <w:t>(</w:t>
      </w:r>
      <w:bookmarkStart w:id="1533" w:name="RuleErr_346"/>
      <w:r>
        <w:rPr>
          <w:i/>
          <w:sz w:val="20"/>
        </w:rPr>
        <w:t>Heading as in action</w:t>
      </w:r>
      <w:bookmarkEnd w:id="1533"/>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[or no defence having been served] by the defendant herein, it is this day adjudged that the defendant do pay the plaintiff $              and $                      costs [or costs to be taxed].</w:t>
      </w:r>
    </w:p>
    <w:p>
      <w:pPr>
        <w:pStyle w:val="yMiscellaneousBody"/>
        <w:spacing w:before="120"/>
        <w:rPr>
          <w:sz w:val="20"/>
        </w:rPr>
      </w:pPr>
      <w:r>
        <w:rPr>
          <w:sz w:val="20"/>
        </w:rPr>
        <w:t>The above costs have been taxed and allowed at $                    as appears by the Taxing Officer’s certificate dated the                    day of                                      20     .</w:t>
      </w:r>
    </w:p>
    <w:p>
      <w:pPr>
        <w:pStyle w:val="yFootnotesection"/>
      </w:pPr>
      <w:r>
        <w:tab/>
        <w:t>[Form 32 amended in Gazette 28 Jun 2011 p. 2559.]</w:t>
      </w:r>
    </w:p>
    <w:p>
      <w:pPr>
        <w:pStyle w:val="yEdnotedivision"/>
      </w:pPr>
      <w:bookmarkStart w:id="1534" w:name="RuleErr_347"/>
      <w:r>
        <w:t>[Form 33 deleted in Gazette 30 Jun 2003 p. 2631.]</w:t>
      </w:r>
    </w:p>
    <w:p>
      <w:pPr>
        <w:pStyle w:val="yHeading5"/>
        <w:spacing w:before="480" w:after="120"/>
      </w:pPr>
      <w:bookmarkStart w:id="1535" w:name="_Toc386715374"/>
      <w:bookmarkEnd w:id="1534"/>
      <w:r>
        <w:rPr>
          <w:rStyle w:val="CharSClsNo"/>
        </w:rPr>
        <w:t>34</w:t>
      </w:r>
      <w:r>
        <w:t>.</w:t>
      </w:r>
      <w:r>
        <w:rPr>
          <w:b w:val="0"/>
        </w:rPr>
        <w:tab/>
      </w:r>
      <w:r>
        <w:t>Default judgment where demand unliquidated (O. 13 r. 7; O. 22 r. 3; O. 42 r. 1)</w:t>
      </w:r>
      <w:bookmarkEnd w:id="1535"/>
    </w:p>
    <w:p>
      <w:pPr>
        <w:pStyle w:val="yMiscellaneousBody"/>
        <w:spacing w:before="120"/>
        <w:jc w:val="center"/>
        <w:rPr>
          <w:sz w:val="20"/>
        </w:rPr>
      </w:pPr>
      <w:r>
        <w:rPr>
          <w:sz w:val="20"/>
        </w:rPr>
        <w:t>(</w:t>
      </w:r>
      <w:bookmarkStart w:id="1536" w:name="RuleErr_348"/>
      <w:r>
        <w:rPr>
          <w:i/>
          <w:sz w:val="20"/>
        </w:rPr>
        <w:t>Heading as in action</w:t>
      </w:r>
      <w:bookmarkEnd w:id="1536"/>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w:t>
      </w:r>
      <w:bookmarkStart w:id="1537" w:name="RuleErr_349"/>
      <w:r>
        <w:rPr>
          <w:i/>
          <w:sz w:val="20"/>
        </w:rPr>
        <w:t>or</w:t>
      </w:r>
      <w:bookmarkEnd w:id="1537"/>
      <w:r>
        <w:rPr>
          <w:sz w:val="20"/>
        </w:rPr>
        <w:t xml:space="preserve"> no defence having been served) by the defendant herein, it is this day adjudged that the defendant do pay to the plaintiff the value of the goods (</w:t>
      </w:r>
      <w:bookmarkStart w:id="1538" w:name="RuleErr_350"/>
      <w:r>
        <w:rPr>
          <w:i/>
          <w:sz w:val="20"/>
        </w:rPr>
        <w:t>or</w:t>
      </w:r>
      <w:bookmarkEnd w:id="1538"/>
      <w:r>
        <w:rPr>
          <w:sz w:val="20"/>
        </w:rPr>
        <w:t xml:space="preserve"> damages, </w:t>
      </w:r>
      <w:bookmarkStart w:id="1539" w:name="RuleErr_351"/>
      <w:r>
        <w:rPr>
          <w:i/>
          <w:sz w:val="20"/>
        </w:rPr>
        <w:t>or both, as the case may be</w:t>
      </w:r>
      <w:bookmarkEnd w:id="1539"/>
      <w:r>
        <w:rPr>
          <w:sz w:val="20"/>
        </w:rPr>
        <w:t>) to be assessed.</w:t>
      </w:r>
    </w:p>
    <w:p>
      <w:pPr>
        <w:pStyle w:val="yMiscellaneousBody"/>
        <w:spacing w:before="120"/>
        <w:rPr>
          <w:sz w:val="20"/>
        </w:rPr>
      </w:pPr>
      <w:r>
        <w:rPr>
          <w:sz w:val="20"/>
        </w:rPr>
        <w:t xml:space="preserve">The amount found due to the plaintiff under this judgment having been ascertained at the sum of $                   as appears by the (master’s certificate </w:t>
      </w:r>
      <w:bookmarkStart w:id="1540" w:name="RuleErr_352"/>
      <w:r>
        <w:rPr>
          <w:i/>
          <w:sz w:val="20"/>
        </w:rPr>
        <w:t>or as may be</w:t>
      </w:r>
      <w:bookmarkEnd w:id="1540"/>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120"/>
        <w:rPr>
          <w:sz w:val="20"/>
        </w:rPr>
      </w:pPr>
      <w:r>
        <w:rPr>
          <w:sz w:val="20"/>
        </w:rPr>
        <w:t>The above costs, etc. (</w:t>
      </w:r>
      <w:bookmarkStart w:id="1541" w:name="RuleErr_353"/>
      <w:r>
        <w:rPr>
          <w:i/>
          <w:sz w:val="20"/>
        </w:rPr>
        <w:t>as in No. 32</w:t>
      </w:r>
      <w:bookmarkEnd w:id="1541"/>
      <w:r>
        <w:rPr>
          <w:sz w:val="20"/>
        </w:rPr>
        <w:t>).</w:t>
      </w:r>
    </w:p>
    <w:p>
      <w:pPr>
        <w:pStyle w:val="yMiscellaneousBody"/>
        <w:spacing w:before="120"/>
        <w:rPr>
          <w:i/>
          <w:sz w:val="20"/>
        </w:rPr>
      </w:pPr>
      <w:bookmarkStart w:id="1542" w:name="RuleErr_354"/>
      <w:r>
        <w:rPr>
          <w:i/>
          <w:sz w:val="20"/>
        </w:rPr>
        <w:t>Note:  This is a combined form of interlocutory and final judgment.  The plaintiff may at his option enter interlocutory judgment by omitting paragraphs 3, 4 and 5 in this form and entering a separate final judgment in Form No. 37.</w:t>
      </w:r>
    </w:p>
    <w:bookmarkEnd w:id="1542"/>
    <w:p>
      <w:pPr>
        <w:pStyle w:val="yFootnotesection"/>
      </w:pPr>
      <w:r>
        <w:tab/>
        <w:t>[Form 34 amended in Gazette 9 Nov 1973 p. 4165</w:t>
      </w:r>
      <w:r>
        <w:noBreakHyphen/>
        <w:t>6; 28 Jun 2011 p. 2559.]</w:t>
      </w:r>
    </w:p>
    <w:p>
      <w:pPr>
        <w:pStyle w:val="yHeading5"/>
        <w:keepNext w:val="0"/>
        <w:keepLines w:val="0"/>
        <w:pageBreakBefore/>
        <w:spacing w:before="0" w:after="80"/>
      </w:pPr>
      <w:bookmarkStart w:id="1543" w:name="_Toc386715375"/>
      <w:r>
        <w:rPr>
          <w:rStyle w:val="CharSClsNo"/>
        </w:rPr>
        <w:t>35</w:t>
      </w:r>
      <w:r>
        <w:t>.</w:t>
      </w:r>
      <w:r>
        <w:tab/>
        <w:t>Default judgment in action relating to detention of goods (O. 13 r. 4; O. 22 r. 4; O. 42 r. 1)</w:t>
      </w:r>
      <w:bookmarkEnd w:id="1543"/>
    </w:p>
    <w:p>
      <w:pPr>
        <w:pStyle w:val="yMiscellaneousBody"/>
        <w:spacing w:before="120"/>
        <w:jc w:val="center"/>
        <w:rPr>
          <w:sz w:val="20"/>
        </w:rPr>
      </w:pPr>
      <w:r>
        <w:rPr>
          <w:sz w:val="20"/>
        </w:rPr>
        <w:t>(</w:t>
      </w:r>
      <w:bookmarkStart w:id="1544" w:name="RuleErr_355"/>
      <w:r>
        <w:rPr>
          <w:i/>
          <w:sz w:val="20"/>
        </w:rPr>
        <w:t>Heading as in action</w:t>
      </w:r>
      <w:bookmarkEnd w:id="1544"/>
      <w:r>
        <w:rPr>
          <w:sz w:val="20"/>
        </w:rPr>
        <w:t>)</w:t>
      </w:r>
    </w:p>
    <w:p>
      <w:pPr>
        <w:pStyle w:val="yMiscellaneousBody"/>
        <w:spacing w:before="100"/>
        <w:rPr>
          <w:sz w:val="20"/>
        </w:rPr>
      </w:pPr>
      <w:r>
        <w:rPr>
          <w:sz w:val="20"/>
        </w:rPr>
        <w:t>The                                  day of                                          20     .</w:t>
      </w:r>
    </w:p>
    <w:p>
      <w:pPr>
        <w:pStyle w:val="yMiscellaneousBody"/>
        <w:spacing w:before="100"/>
        <w:rPr>
          <w:sz w:val="20"/>
        </w:rPr>
      </w:pPr>
      <w:r>
        <w:rPr>
          <w:sz w:val="20"/>
        </w:rPr>
        <w:t>No appearance having been entered [</w:t>
      </w:r>
      <w:bookmarkStart w:id="1545" w:name="RuleErr_356"/>
      <w:r>
        <w:rPr>
          <w:i/>
          <w:sz w:val="20"/>
        </w:rPr>
        <w:t>or</w:t>
      </w:r>
      <w:bookmarkEnd w:id="1545"/>
      <w:r>
        <w:rPr>
          <w:sz w:val="20"/>
        </w:rPr>
        <w:t xml:space="preserve"> no defence having been served] by the defendant herein,</w:t>
      </w:r>
    </w:p>
    <w:p>
      <w:pPr>
        <w:pStyle w:val="yMiscellaneousBody"/>
        <w:spacing w:before="100"/>
        <w:rPr>
          <w:sz w:val="20"/>
        </w:rPr>
      </w:pPr>
      <w:r>
        <w:rPr>
          <w:sz w:val="20"/>
        </w:rPr>
        <w:t>It is this day adjudged that the defendant do deliver to the plaintiff the goods described in the writ of summons [</w:t>
      </w:r>
      <w:bookmarkStart w:id="1546" w:name="RuleErr_357"/>
      <w:r>
        <w:rPr>
          <w:i/>
          <w:sz w:val="20"/>
        </w:rPr>
        <w:t>or statement of claim</w:t>
      </w:r>
      <w:bookmarkEnd w:id="1546"/>
      <w:r>
        <w:rPr>
          <w:sz w:val="20"/>
        </w:rPr>
        <w:t>] as [</w:t>
      </w:r>
      <w:bookmarkStart w:id="1547" w:name="RuleErr_358"/>
      <w:r>
        <w:rPr>
          <w:i/>
          <w:sz w:val="20"/>
        </w:rPr>
        <w:t>description of goods</w:t>
      </w:r>
      <w:bookmarkEnd w:id="1547"/>
      <w:r>
        <w:rPr>
          <w:sz w:val="20"/>
        </w:rPr>
        <w:t>] or pay to the plaintiff the value of the said goods to be assessed [and also damages for their detention to be assessed].</w:t>
      </w:r>
    </w:p>
    <w:p>
      <w:pPr>
        <w:pStyle w:val="yMiscellaneousBody"/>
        <w:spacing w:before="100"/>
        <w:jc w:val="center"/>
        <w:rPr>
          <w:i/>
          <w:sz w:val="20"/>
        </w:rPr>
      </w:pPr>
      <w:bookmarkStart w:id="1548" w:name="RuleErr_359"/>
      <w:r>
        <w:rPr>
          <w:i/>
          <w:sz w:val="20"/>
        </w:rPr>
        <w:t>or</w:t>
      </w:r>
    </w:p>
    <w:bookmarkEnd w:id="1548"/>
    <w:p>
      <w:pPr>
        <w:pStyle w:val="yMiscellaneousBody"/>
        <w:spacing w:before="100"/>
        <w:rPr>
          <w:sz w:val="20"/>
        </w:rPr>
      </w:pPr>
      <w:r>
        <w:rPr>
          <w:sz w:val="20"/>
        </w:rPr>
        <w:t>It is this day adjudged that the defendant do pay the plaintiff the value of the goods described in the statement of claim to be assessed [and also damages for their detention to be assessed].</w:t>
      </w:r>
    </w:p>
    <w:p>
      <w:pPr>
        <w:pStyle w:val="yMiscellaneousBody"/>
        <w:spacing w:before="120"/>
        <w:rPr>
          <w:sz w:val="20"/>
        </w:rPr>
      </w:pPr>
      <w:r>
        <w:rPr>
          <w:sz w:val="20"/>
        </w:rPr>
        <w:t xml:space="preserve">The value of the said goods having been assessed at $                             [and damages at </w:t>
      </w:r>
      <w:r>
        <w:rPr>
          <w:sz w:val="20"/>
        </w:rPr>
        <w:br/>
        <w:t xml:space="preserve">$                                 ] as appears by the [master’s certificate </w:t>
      </w:r>
      <w:bookmarkStart w:id="1549" w:name="RuleErr_360"/>
      <w:r>
        <w:rPr>
          <w:i/>
          <w:sz w:val="20"/>
        </w:rPr>
        <w:t>or as may be</w:t>
      </w:r>
      <w:bookmarkEnd w:id="1549"/>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80"/>
        <w:rPr>
          <w:sz w:val="20"/>
        </w:rPr>
      </w:pPr>
      <w:r>
        <w:rPr>
          <w:sz w:val="20"/>
        </w:rPr>
        <w:t>The above costs, etc. (</w:t>
      </w:r>
      <w:bookmarkStart w:id="1550" w:name="RuleErr_361"/>
      <w:r>
        <w:rPr>
          <w:i/>
          <w:sz w:val="20"/>
        </w:rPr>
        <w:t>as in No. 32.</w:t>
      </w:r>
      <w:bookmarkEnd w:id="1550"/>
      <w:r>
        <w:rPr>
          <w:sz w:val="20"/>
        </w:rPr>
        <w:t>).</w:t>
      </w:r>
    </w:p>
    <w:p>
      <w:pPr>
        <w:pStyle w:val="yMiscellaneousBody"/>
        <w:spacing w:before="80"/>
        <w:rPr>
          <w:i/>
          <w:sz w:val="20"/>
        </w:rPr>
      </w:pPr>
      <w:bookmarkStart w:id="1551" w:name="RuleErr_362"/>
      <w:r>
        <w:rPr>
          <w:i/>
          <w:sz w:val="20"/>
        </w:rPr>
        <w:t>Note:  This is a combined form of interlocutory and final judgment.  The plaintiff may at his option enter interlocutory judgment by omitting paragraphs 5, 6 and 7 in this form and entering a separate final judgment in Form No. 37.</w:t>
      </w:r>
    </w:p>
    <w:bookmarkEnd w:id="1551"/>
    <w:p>
      <w:pPr>
        <w:pStyle w:val="yFootnotesection"/>
      </w:pPr>
      <w:r>
        <w:tab/>
        <w:t>[Form 35 amended in Gazette 9 Nov 1973 p. 4166; 28 Jun 2011 p. 2559.]</w:t>
      </w:r>
    </w:p>
    <w:p>
      <w:pPr>
        <w:pStyle w:val="yHeading5"/>
        <w:keepNext w:val="0"/>
        <w:keepLines w:val="0"/>
        <w:pageBreakBefore/>
        <w:widowControl w:val="0"/>
        <w:spacing w:before="0" w:after="120"/>
      </w:pPr>
      <w:bookmarkStart w:id="1552" w:name="_Toc386715376"/>
      <w:r>
        <w:rPr>
          <w:rStyle w:val="CharSClsNo"/>
        </w:rPr>
        <w:t>36</w:t>
      </w:r>
      <w:r>
        <w:t>.</w:t>
      </w:r>
      <w:r>
        <w:rPr>
          <w:b w:val="0"/>
        </w:rPr>
        <w:tab/>
      </w:r>
      <w:r>
        <w:t>Default judgment in action for possession of land (O. 13 r. 5; O. 22 r. 5; O. 42 r. 1)</w:t>
      </w:r>
      <w:bookmarkEnd w:id="1552"/>
    </w:p>
    <w:p>
      <w:pPr>
        <w:pStyle w:val="yMiscellaneousBody"/>
        <w:spacing w:before="120"/>
        <w:jc w:val="center"/>
        <w:rPr>
          <w:sz w:val="20"/>
        </w:rPr>
      </w:pPr>
      <w:r>
        <w:rPr>
          <w:sz w:val="20"/>
        </w:rPr>
        <w:t>(</w:t>
      </w:r>
      <w:bookmarkStart w:id="1553" w:name="RuleErr_363"/>
      <w:r>
        <w:rPr>
          <w:i/>
          <w:sz w:val="20"/>
        </w:rPr>
        <w:t>Heading as in action</w:t>
      </w:r>
      <w:bookmarkEnd w:id="1553"/>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herein [</w:t>
      </w:r>
      <w:bookmarkStart w:id="1554" w:name="RuleErr_364"/>
      <w:r>
        <w:rPr>
          <w:i/>
          <w:sz w:val="20"/>
        </w:rPr>
        <w:t>or</w:t>
      </w:r>
      <w:bookmarkEnd w:id="1554"/>
      <w:r>
        <w:rPr>
          <w:sz w:val="20"/>
        </w:rPr>
        <w:t xml:space="preserve"> no defence having been served by the defendant herein], it is this day adjudged that the defendant do give the plaintiff possession of the land described in the writ of summons [</w:t>
      </w:r>
      <w:bookmarkStart w:id="1555" w:name="RuleErr_365"/>
      <w:r>
        <w:rPr>
          <w:i/>
          <w:sz w:val="20"/>
        </w:rPr>
        <w:t>or</w:t>
      </w:r>
      <w:bookmarkEnd w:id="1555"/>
      <w:r>
        <w:rPr>
          <w:sz w:val="20"/>
        </w:rPr>
        <w:t xml:space="preserve"> statement of claim] as                                                        and pay the plaintiff $               costs [</w:t>
      </w:r>
      <w:bookmarkStart w:id="1556" w:name="RuleErr_366"/>
      <w:r>
        <w:rPr>
          <w:i/>
          <w:sz w:val="20"/>
        </w:rPr>
        <w:t>or</w:t>
      </w:r>
      <w:bookmarkEnd w:id="1556"/>
      <w:r>
        <w:rPr>
          <w:sz w:val="20"/>
        </w:rPr>
        <w:t xml:space="preserve"> costs to be taxed].</w:t>
      </w:r>
    </w:p>
    <w:p>
      <w:pPr>
        <w:pStyle w:val="yMiscellaneousBody"/>
        <w:spacing w:before="80"/>
        <w:rPr>
          <w:sz w:val="20"/>
        </w:rPr>
      </w:pPr>
      <w:r>
        <w:rPr>
          <w:sz w:val="20"/>
        </w:rPr>
        <w:t>The above costs, etc. (</w:t>
      </w:r>
      <w:bookmarkStart w:id="1557" w:name="RuleErr_367"/>
      <w:r>
        <w:rPr>
          <w:i/>
          <w:sz w:val="20"/>
        </w:rPr>
        <w:t>as in No. 32</w:t>
      </w:r>
      <w:bookmarkEnd w:id="1557"/>
      <w:r>
        <w:rPr>
          <w:sz w:val="20"/>
        </w:rPr>
        <w:t>).</w:t>
      </w:r>
    </w:p>
    <w:p>
      <w:pPr>
        <w:pStyle w:val="yFootnotesection"/>
      </w:pPr>
      <w:r>
        <w:tab/>
        <w:t>[Form 36 amended in Gazette 28 Jun 2011 p. 2559.]</w:t>
      </w:r>
    </w:p>
    <w:p>
      <w:pPr>
        <w:pStyle w:val="yHeading5"/>
        <w:keepNext w:val="0"/>
        <w:keepLines w:val="0"/>
        <w:widowControl w:val="0"/>
        <w:spacing w:before="480" w:after="120"/>
      </w:pPr>
      <w:bookmarkStart w:id="1558" w:name="_Toc386715377"/>
      <w:r>
        <w:rPr>
          <w:rStyle w:val="CharSClsNo"/>
        </w:rPr>
        <w:t>37</w:t>
      </w:r>
      <w:r>
        <w:t>.</w:t>
      </w:r>
      <w:r>
        <w:rPr>
          <w:b w:val="0"/>
        </w:rPr>
        <w:tab/>
      </w:r>
      <w:r>
        <w:t>Final judgment after assessment of damages etc. (O. 42 r. 1)</w:t>
      </w:r>
      <w:bookmarkEnd w:id="1558"/>
    </w:p>
    <w:p>
      <w:pPr>
        <w:pStyle w:val="yMiscellaneousBody"/>
        <w:spacing w:before="120"/>
        <w:jc w:val="center"/>
        <w:rPr>
          <w:sz w:val="20"/>
        </w:rPr>
      </w:pPr>
      <w:r>
        <w:rPr>
          <w:sz w:val="20"/>
        </w:rPr>
        <w:t>(</w:t>
      </w:r>
      <w:bookmarkStart w:id="1559" w:name="RuleErr_368"/>
      <w:r>
        <w:rPr>
          <w:i/>
          <w:sz w:val="20"/>
        </w:rPr>
        <w:t>Heading as in action</w:t>
      </w:r>
      <w:bookmarkEnd w:id="1559"/>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on the                 day of                        20     , obtained interlocutory judgment herein against the defendant for damages [</w:t>
      </w:r>
      <w:bookmarkStart w:id="1560" w:name="RuleErr_369"/>
      <w:r>
        <w:rPr>
          <w:i/>
          <w:sz w:val="20"/>
        </w:rPr>
        <w:t>or as the case may be</w:t>
      </w:r>
      <w:bookmarkEnd w:id="1560"/>
      <w:r>
        <w:rPr>
          <w:sz w:val="20"/>
        </w:rPr>
        <w:t xml:space="preserve">] to be assessed, and the amount found due to the plaintiff having been certified at $                 as appears by the [master’s certificate, </w:t>
      </w:r>
      <w:bookmarkStart w:id="1561" w:name="RuleErr_370"/>
      <w:r>
        <w:rPr>
          <w:i/>
          <w:sz w:val="20"/>
        </w:rPr>
        <w:t>or as the case may be</w:t>
      </w:r>
      <w:bookmarkEnd w:id="1561"/>
      <w:r>
        <w:rPr>
          <w:sz w:val="20"/>
        </w:rPr>
        <w:t>] filed the                          day of                                  20     .</w:t>
      </w:r>
    </w:p>
    <w:p>
      <w:pPr>
        <w:pStyle w:val="yMiscellaneousBody"/>
        <w:spacing w:before="120"/>
        <w:rPr>
          <w:sz w:val="20"/>
        </w:rPr>
      </w:pPr>
      <w:r>
        <w:rPr>
          <w:sz w:val="20"/>
        </w:rPr>
        <w:t>It is this day adjudged that the defendant do pay to the plaintiff $                      and costs to be taxed.</w:t>
      </w:r>
    </w:p>
    <w:p>
      <w:pPr>
        <w:pStyle w:val="yMiscellaneousBody"/>
        <w:spacing w:before="120"/>
        <w:rPr>
          <w:sz w:val="20"/>
        </w:rPr>
      </w:pPr>
      <w:r>
        <w:rPr>
          <w:sz w:val="20"/>
        </w:rPr>
        <w:t>The above costs, etc. (</w:t>
      </w:r>
      <w:bookmarkStart w:id="1562" w:name="RuleErr_371"/>
      <w:r>
        <w:rPr>
          <w:i/>
          <w:sz w:val="20"/>
        </w:rPr>
        <w:t>as in No. 32</w:t>
      </w:r>
      <w:bookmarkEnd w:id="1562"/>
      <w:r>
        <w:rPr>
          <w:sz w:val="20"/>
        </w:rPr>
        <w:t>).</w:t>
      </w:r>
    </w:p>
    <w:p>
      <w:pPr>
        <w:pStyle w:val="yFootnotesection"/>
      </w:pPr>
      <w:r>
        <w:tab/>
        <w:t>[Form 37 amended in Gazette 28 Jun 2011 p. 2559.]</w:t>
      </w:r>
    </w:p>
    <w:p>
      <w:pPr>
        <w:pStyle w:val="yHeading5"/>
        <w:keepNext w:val="0"/>
        <w:keepLines w:val="0"/>
        <w:pageBreakBefore/>
        <w:spacing w:before="0" w:after="120"/>
      </w:pPr>
      <w:bookmarkStart w:id="1563" w:name="_Toc386715378"/>
      <w:r>
        <w:rPr>
          <w:rStyle w:val="CharSClsNo"/>
        </w:rPr>
        <w:t>38</w:t>
      </w:r>
      <w:r>
        <w:t>.</w:t>
      </w:r>
      <w:r>
        <w:rPr>
          <w:b w:val="0"/>
        </w:rPr>
        <w:tab/>
      </w:r>
      <w:r>
        <w:t>Judgment under Order 14 (O. 14 r. 3)</w:t>
      </w:r>
      <w:bookmarkEnd w:id="1563"/>
    </w:p>
    <w:p>
      <w:pPr>
        <w:pStyle w:val="yMiscellaneousBody"/>
        <w:spacing w:before="120"/>
        <w:jc w:val="center"/>
        <w:rPr>
          <w:sz w:val="20"/>
        </w:rPr>
      </w:pPr>
      <w:r>
        <w:rPr>
          <w:sz w:val="20"/>
        </w:rPr>
        <w:t>(</w:t>
      </w:r>
      <w:bookmarkStart w:id="1564" w:name="RuleErr_372"/>
      <w:r>
        <w:rPr>
          <w:i/>
          <w:sz w:val="20"/>
        </w:rPr>
        <w:t>Heading as in action</w:t>
      </w:r>
      <w:bookmarkEnd w:id="1564"/>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bookmarkStart w:id="1565" w:name="RuleErr_373"/>
      <w:r>
        <w:rPr>
          <w:i/>
          <w:sz w:val="20"/>
        </w:rPr>
        <w:t>or</w:t>
      </w:r>
      <w:bookmarkEnd w:id="1565"/>
      <w:r>
        <w:rPr>
          <w:sz w:val="20"/>
        </w:rPr>
        <w:t xml:space="preserve"> costs to be taxed),</w:t>
      </w:r>
    </w:p>
    <w:p>
      <w:pPr>
        <w:pStyle w:val="yMiscellaneousBody"/>
        <w:spacing w:before="110"/>
        <w:jc w:val="center"/>
        <w:rPr>
          <w:i/>
          <w:sz w:val="20"/>
        </w:rPr>
      </w:pPr>
      <w:bookmarkStart w:id="1566" w:name="RuleErr_374"/>
      <w:r>
        <w:rPr>
          <w:i/>
          <w:sz w:val="20"/>
        </w:rPr>
        <w:t>or</w:t>
      </w:r>
    </w:p>
    <w:bookmarkEnd w:id="1566"/>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bookmarkStart w:id="1567" w:name="RuleErr_375"/>
      <w:r>
        <w:rPr>
          <w:i/>
          <w:sz w:val="20"/>
        </w:rPr>
        <w:t>or</w:t>
      </w:r>
    </w:p>
    <w:bookmarkEnd w:id="1567"/>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bookmarkStart w:id="1568" w:name="RuleErr_376"/>
      <w:r>
        <w:rPr>
          <w:i/>
          <w:sz w:val="20"/>
        </w:rPr>
        <w:t>or</w:t>
      </w:r>
      <w:bookmarkEnd w:id="1568"/>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bookmarkStart w:id="1569" w:name="RuleErr_377"/>
      <w:r>
        <w:rPr>
          <w:i/>
          <w:sz w:val="20"/>
        </w:rPr>
        <w:t>or</w:t>
      </w:r>
    </w:p>
    <w:bookmarkEnd w:id="1569"/>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bookmarkStart w:id="1570" w:name="RuleErr_378"/>
      <w:r>
        <w:rPr>
          <w:i/>
          <w:sz w:val="20"/>
        </w:rPr>
        <w:t>as in No. 32</w:t>
      </w:r>
      <w:bookmarkEnd w:id="1570"/>
      <w:r>
        <w:rPr>
          <w:sz w:val="20"/>
        </w:rPr>
        <w:t>).</w:t>
      </w:r>
    </w:p>
    <w:p>
      <w:pPr>
        <w:pStyle w:val="yFootnotesection"/>
        <w:spacing w:before="100"/>
      </w:pPr>
      <w:r>
        <w:tab/>
        <w:t>[Form 38 amended in Gazette 28 Jun 2011 p. 2559.]</w:t>
      </w:r>
    </w:p>
    <w:p>
      <w:pPr>
        <w:pStyle w:val="yHeading5"/>
      </w:pPr>
      <w:bookmarkStart w:id="1571" w:name="_Toc386715379"/>
      <w:r>
        <w:rPr>
          <w:rStyle w:val="CharSClsNo"/>
        </w:rPr>
        <w:t>39</w:t>
      </w:r>
      <w:r>
        <w:t>.</w:t>
      </w:r>
      <w:r>
        <w:rPr>
          <w:b w:val="0"/>
        </w:rPr>
        <w:tab/>
      </w:r>
      <w:r>
        <w:t>Judgment after trial by judge without a jury (O. 42 r. 1)</w:t>
      </w:r>
      <w:bookmarkEnd w:id="1571"/>
    </w:p>
    <w:p>
      <w:pPr>
        <w:pStyle w:val="yMiscellaneousBody"/>
        <w:spacing w:before="120"/>
        <w:jc w:val="center"/>
        <w:rPr>
          <w:sz w:val="20"/>
        </w:rPr>
      </w:pPr>
      <w:r>
        <w:rPr>
          <w:sz w:val="20"/>
        </w:rPr>
        <w:t>(</w:t>
      </w:r>
      <w:bookmarkStart w:id="1572" w:name="RuleErr_379"/>
      <w:r>
        <w:rPr>
          <w:i/>
          <w:sz w:val="20"/>
        </w:rPr>
        <w:t>Heading as in action</w:t>
      </w:r>
      <w:bookmarkEnd w:id="1572"/>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bookmarkStart w:id="1573" w:name="RuleErr_380"/>
      <w:r>
        <w:rPr>
          <w:i/>
          <w:sz w:val="20"/>
        </w:rPr>
        <w:t>insert dates of trial</w:t>
      </w:r>
      <w:bookmarkEnd w:id="1573"/>
      <w:r>
        <w:rPr>
          <w:sz w:val="20"/>
        </w:rPr>
        <w:t>] before the Honourable Mr. Justice</w:t>
      </w:r>
      <w:r>
        <w:rPr>
          <w:sz w:val="20"/>
        </w:rPr>
        <w:br/>
        <w:t xml:space="preserve">                                        at the Supreme Court, </w:t>
      </w:r>
      <w:smartTag w:uri="urn:schemas-microsoft-com:office:smarttags" w:element="place">
        <w:smartTag w:uri="urn:schemas-microsoft-com:office:smarttags" w:element="City">
          <w:r>
            <w:rPr>
              <w:sz w:val="20"/>
            </w:rPr>
            <w:t>Perth</w:t>
          </w:r>
        </w:smartTag>
      </w:smartTag>
      <w:r>
        <w:rPr>
          <w:sz w:val="20"/>
        </w:rPr>
        <w:t xml:space="preserve"> [</w:t>
      </w:r>
      <w:bookmarkStart w:id="1574" w:name="RuleErr_381"/>
      <w:r>
        <w:rPr>
          <w:i/>
          <w:sz w:val="20"/>
        </w:rPr>
        <w:t>or as the case may be</w:t>
      </w:r>
      <w:bookmarkEnd w:id="1574"/>
      <w:r>
        <w:rPr>
          <w:sz w:val="20"/>
        </w:rPr>
        <w:t>] in the presence of Mr.                      of counsel for the plaintiff and Mr.                    of counsel for the defendant [</w:t>
      </w:r>
      <w:bookmarkStart w:id="1575" w:name="RuleErr_382"/>
      <w:r>
        <w:rPr>
          <w:i/>
          <w:sz w:val="20"/>
        </w:rPr>
        <w:t>or as the case may be</w:t>
      </w:r>
      <w:bookmarkEnd w:id="1575"/>
      <w:r>
        <w:rPr>
          <w:sz w:val="20"/>
        </w:rPr>
        <w:t>] and the judge having on the        day of</w:t>
      </w:r>
      <w:r>
        <w:rPr>
          <w:sz w:val="20"/>
        </w:rPr>
        <w:br/>
        <w:t xml:space="preserve">                        20     ordered that judgment as hereinafter provided be entered for the plaintiff [</w:t>
      </w:r>
      <w:bookmarkStart w:id="1576" w:name="RuleErr_383"/>
      <w:r>
        <w:rPr>
          <w:i/>
          <w:sz w:val="20"/>
        </w:rPr>
        <w:t>or</w:t>
      </w:r>
      <w:bookmarkEnd w:id="1576"/>
      <w:r>
        <w:rPr>
          <w:sz w:val="20"/>
        </w:rPr>
        <w:t xml:space="preserve"> defendant],</w:t>
      </w:r>
    </w:p>
    <w:p>
      <w:pPr>
        <w:pStyle w:val="yMiscellaneousBody"/>
        <w:spacing w:before="120"/>
        <w:rPr>
          <w:sz w:val="20"/>
        </w:rPr>
      </w:pPr>
      <w:r>
        <w:rPr>
          <w:sz w:val="20"/>
        </w:rPr>
        <w:t>It is adjudged that the defendant do pay to the plaintiff $               and his costs of action to be taxed [</w:t>
      </w:r>
      <w:bookmarkStart w:id="1577" w:name="RuleErr_384"/>
      <w:r>
        <w:rPr>
          <w:i/>
          <w:sz w:val="20"/>
        </w:rPr>
        <w:t>or</w:t>
      </w:r>
      <w:bookmarkEnd w:id="1577"/>
      <w:r>
        <w:rPr>
          <w:sz w:val="20"/>
        </w:rPr>
        <w:t xml:space="preserve"> that the plaintiff do pay to the defendant his costs of defence to be taxed] [</w:t>
      </w:r>
      <w:bookmarkStart w:id="1578" w:name="RuleErr_385"/>
      <w:r>
        <w:rPr>
          <w:i/>
          <w:sz w:val="20"/>
        </w:rPr>
        <w:t>or as may be the case according to the judge’s order</w:t>
      </w:r>
      <w:bookmarkEnd w:id="1578"/>
      <w:r>
        <w:rPr>
          <w:sz w:val="20"/>
        </w:rPr>
        <w:t>].</w:t>
      </w:r>
    </w:p>
    <w:p>
      <w:pPr>
        <w:pStyle w:val="yMiscellaneousBody"/>
        <w:spacing w:before="120"/>
        <w:rPr>
          <w:sz w:val="20"/>
        </w:rPr>
      </w:pPr>
      <w:r>
        <w:rPr>
          <w:sz w:val="20"/>
        </w:rPr>
        <w:t>The above costs, etc. (</w:t>
      </w:r>
      <w:bookmarkStart w:id="1579" w:name="RuleErr_386"/>
      <w:r>
        <w:rPr>
          <w:i/>
          <w:sz w:val="20"/>
        </w:rPr>
        <w:t>as in No. 32</w:t>
      </w:r>
      <w:bookmarkEnd w:id="1579"/>
      <w:r>
        <w:rPr>
          <w:sz w:val="20"/>
        </w:rPr>
        <w:t>)</w:t>
      </w:r>
    </w:p>
    <w:p>
      <w:pPr>
        <w:pStyle w:val="yFootnotesection"/>
        <w:spacing w:before="100"/>
      </w:pPr>
      <w:r>
        <w:tab/>
        <w:t>[Form 39 amended in Gazette 1 Aug 1980 p. 2559; 28 Jun 2011 p. 2559.]</w:t>
      </w:r>
    </w:p>
    <w:p>
      <w:pPr>
        <w:pStyle w:val="yHeading5"/>
        <w:spacing w:before="480" w:after="120"/>
      </w:pPr>
      <w:bookmarkStart w:id="1580" w:name="_Toc386715380"/>
      <w:r>
        <w:rPr>
          <w:rStyle w:val="CharSClsNo"/>
        </w:rPr>
        <w:t>40</w:t>
      </w:r>
      <w:r>
        <w:t>.</w:t>
      </w:r>
      <w:r>
        <w:rPr>
          <w:b w:val="0"/>
        </w:rPr>
        <w:tab/>
      </w:r>
      <w:r>
        <w:t>Judgment after trial with a jury (O. 42 r. 1)</w:t>
      </w:r>
      <w:bookmarkEnd w:id="1580"/>
    </w:p>
    <w:p>
      <w:pPr>
        <w:pStyle w:val="yMiscellaneousBody"/>
        <w:spacing w:before="120"/>
        <w:jc w:val="center"/>
        <w:rPr>
          <w:sz w:val="20"/>
        </w:rPr>
      </w:pPr>
      <w:r>
        <w:rPr>
          <w:sz w:val="20"/>
        </w:rPr>
        <w:t>(</w:t>
      </w:r>
      <w:bookmarkStart w:id="1581" w:name="RuleErr_387"/>
      <w:r>
        <w:rPr>
          <w:i/>
          <w:sz w:val="20"/>
        </w:rPr>
        <w:t>Heading as in action</w:t>
      </w:r>
      <w:bookmarkEnd w:id="1581"/>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bookmarkStart w:id="1582" w:name="RuleErr_388"/>
      <w:r>
        <w:rPr>
          <w:i/>
          <w:sz w:val="20"/>
        </w:rPr>
        <w:t>insert dates of trial</w:t>
      </w:r>
      <w:bookmarkEnd w:id="1582"/>
      <w:r>
        <w:rPr>
          <w:sz w:val="20"/>
        </w:rPr>
        <w:t>] before the Honourable Mr. Justice</w:t>
      </w:r>
      <w:r>
        <w:rPr>
          <w:sz w:val="20"/>
        </w:rPr>
        <w:br/>
        <w:t xml:space="preserve">                              with a jury at the Supreme Court, </w:t>
      </w:r>
      <w:smartTag w:uri="urn:schemas-microsoft-com:office:smarttags" w:element="place">
        <w:smartTag w:uri="urn:schemas-microsoft-com:office:smarttags" w:element="City">
          <w:r>
            <w:rPr>
              <w:sz w:val="20"/>
            </w:rPr>
            <w:t>Perth</w:t>
          </w:r>
        </w:smartTag>
      </w:smartTag>
      <w:r>
        <w:rPr>
          <w:sz w:val="20"/>
        </w:rPr>
        <w:t xml:space="preserve"> [</w:t>
      </w:r>
      <w:bookmarkStart w:id="1583" w:name="RuleErr_389"/>
      <w:r>
        <w:rPr>
          <w:i/>
          <w:sz w:val="20"/>
        </w:rPr>
        <w:t>or as the case may be</w:t>
      </w:r>
      <w:bookmarkEnd w:id="1583"/>
      <w:r>
        <w:rPr>
          <w:sz w:val="20"/>
        </w:rPr>
        <w:t>] in the presence of Mr.                               of counsel for the plaintiff and Mr.                                 of counsel for the defendant [</w:t>
      </w:r>
      <w:bookmarkStart w:id="1584" w:name="RuleErr_390"/>
      <w:r>
        <w:rPr>
          <w:i/>
          <w:sz w:val="20"/>
        </w:rPr>
        <w:t>or as the case may be</w:t>
      </w:r>
      <w:bookmarkEnd w:id="1584"/>
      <w:r>
        <w:rPr>
          <w:sz w:val="20"/>
        </w:rPr>
        <w:t>] and the jury having found [</w:t>
      </w:r>
      <w:bookmarkStart w:id="1585" w:name="RuleErr_391"/>
      <w:r>
        <w:rPr>
          <w:i/>
          <w:sz w:val="20"/>
        </w:rPr>
        <w:t>state findings as in officer’s certificate</w:t>
      </w:r>
      <w:bookmarkEnd w:id="1585"/>
      <w:r>
        <w:rPr>
          <w:sz w:val="20"/>
        </w:rPr>
        <w:t>] and the said Mr. Justice                         having on the</w:t>
      </w:r>
      <w:r>
        <w:rPr>
          <w:sz w:val="20"/>
        </w:rPr>
        <w:br/>
        <w:t xml:space="preserve">                day of                                 20         ordered that judgment as hereinafter provided be entered for the plaintiff [</w:t>
      </w:r>
      <w:bookmarkStart w:id="1586" w:name="RuleErr_392"/>
      <w:r>
        <w:rPr>
          <w:i/>
          <w:sz w:val="20"/>
        </w:rPr>
        <w:t>or</w:t>
      </w:r>
      <w:bookmarkEnd w:id="1586"/>
      <w:r>
        <w:rPr>
          <w:sz w:val="20"/>
        </w:rPr>
        <w:t xml:space="preserve"> defendant],</w:t>
      </w:r>
    </w:p>
    <w:p>
      <w:pPr>
        <w:pStyle w:val="yMiscellaneousBody"/>
        <w:spacing w:before="120"/>
        <w:rPr>
          <w:sz w:val="20"/>
        </w:rPr>
      </w:pPr>
      <w:r>
        <w:rPr>
          <w:sz w:val="20"/>
        </w:rPr>
        <w:t>It is adjudged (</w:t>
      </w:r>
      <w:bookmarkStart w:id="1587" w:name="RuleErr_393"/>
      <w:r>
        <w:rPr>
          <w:i/>
          <w:sz w:val="20"/>
        </w:rPr>
        <w:t>etc. as in No. 39</w:t>
      </w:r>
      <w:bookmarkEnd w:id="1587"/>
      <w:r>
        <w:rPr>
          <w:sz w:val="20"/>
        </w:rPr>
        <w:t>).</w:t>
      </w:r>
    </w:p>
    <w:p>
      <w:pPr>
        <w:pStyle w:val="yFootnotesection"/>
      </w:pPr>
      <w:r>
        <w:tab/>
        <w:t>[Form 40 amended in Gazette 1 Aug 1980 p. 2559; 28 Jun 2011 p. 2559.]</w:t>
      </w:r>
    </w:p>
    <w:p>
      <w:pPr>
        <w:pStyle w:val="yHeading5"/>
        <w:keepNext w:val="0"/>
        <w:keepLines w:val="0"/>
        <w:widowControl w:val="0"/>
        <w:spacing w:before="480" w:after="120"/>
      </w:pPr>
      <w:bookmarkStart w:id="1588" w:name="_Toc386715381"/>
      <w:r>
        <w:rPr>
          <w:rStyle w:val="CharSClsNo"/>
        </w:rPr>
        <w:t>41</w:t>
      </w:r>
      <w:r>
        <w:t>.</w:t>
      </w:r>
      <w:r>
        <w:rPr>
          <w:b w:val="0"/>
        </w:rPr>
        <w:tab/>
      </w:r>
      <w:r>
        <w:t>Judgment after trial before master or special referee (O. 42 r. 1)</w:t>
      </w:r>
      <w:bookmarkEnd w:id="1588"/>
    </w:p>
    <w:p>
      <w:pPr>
        <w:pStyle w:val="yMiscellaneousBody"/>
        <w:spacing w:before="120"/>
        <w:jc w:val="center"/>
        <w:rPr>
          <w:sz w:val="20"/>
        </w:rPr>
      </w:pPr>
      <w:r>
        <w:rPr>
          <w:sz w:val="20"/>
        </w:rPr>
        <w:t>(</w:t>
      </w:r>
      <w:bookmarkStart w:id="1589" w:name="RuleErr_394"/>
      <w:r>
        <w:rPr>
          <w:i/>
          <w:sz w:val="20"/>
        </w:rPr>
        <w:t>Heading as in action</w:t>
      </w:r>
      <w:bookmarkEnd w:id="1589"/>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bookmarkStart w:id="1590" w:name="RuleErr_395"/>
      <w:r>
        <w:rPr>
          <w:i/>
          <w:sz w:val="20"/>
        </w:rPr>
        <w:t>or</w:t>
      </w:r>
      <w:bookmarkEnd w:id="1590"/>
      <w:r>
        <w:rPr>
          <w:sz w:val="20"/>
        </w:rPr>
        <w:t xml:space="preserve"> special referee or arbitrator] and the said master [</w:t>
      </w:r>
      <w:bookmarkStart w:id="1591" w:name="RuleErr_396"/>
      <w:r>
        <w:rPr>
          <w:i/>
          <w:sz w:val="20"/>
        </w:rPr>
        <w:t>or</w:t>
      </w:r>
      <w:bookmarkEnd w:id="1591"/>
      <w:r>
        <w:rPr>
          <w:sz w:val="20"/>
        </w:rPr>
        <w:t xml:space="preserve"> special referee or arbitrator] having [</w:t>
      </w:r>
      <w:bookmarkStart w:id="1592" w:name="RuleErr_397"/>
      <w:r>
        <w:rPr>
          <w:i/>
          <w:sz w:val="20"/>
        </w:rPr>
        <w:t>insert dates of trial</w:t>
      </w:r>
      <w:bookmarkEnd w:id="1592"/>
      <w:r>
        <w:rPr>
          <w:sz w:val="20"/>
        </w:rPr>
        <w:t>] tried the said action and having by his certificate dated the         day of                             20     directed that judgment as hereinafter provided be entered for the plaintiff [</w:t>
      </w:r>
      <w:bookmarkStart w:id="1593" w:name="RuleErr_398"/>
      <w:r>
        <w:rPr>
          <w:i/>
          <w:sz w:val="20"/>
        </w:rPr>
        <w:t>or</w:t>
      </w:r>
      <w:bookmarkEnd w:id="1593"/>
      <w:r>
        <w:rPr>
          <w:sz w:val="20"/>
        </w:rPr>
        <w:t xml:space="preserve"> defendant],</w:t>
      </w:r>
    </w:p>
    <w:p>
      <w:pPr>
        <w:pStyle w:val="yMiscellaneousBody"/>
        <w:spacing w:before="120"/>
        <w:rPr>
          <w:sz w:val="20"/>
        </w:rPr>
      </w:pPr>
      <w:r>
        <w:rPr>
          <w:sz w:val="20"/>
        </w:rPr>
        <w:t>It is adjudged that (</w:t>
      </w:r>
      <w:bookmarkStart w:id="1594" w:name="RuleErr_399"/>
      <w:r>
        <w:rPr>
          <w:i/>
          <w:sz w:val="20"/>
        </w:rPr>
        <w:t>as in No. 39, according to the master’s or special referee’s certificate</w:t>
      </w:r>
      <w:bookmarkEnd w:id="1594"/>
      <w:r>
        <w:rPr>
          <w:sz w:val="20"/>
        </w:rPr>
        <w:t>).</w:t>
      </w:r>
    </w:p>
    <w:p>
      <w:pPr>
        <w:pStyle w:val="yFootnotesection"/>
      </w:pPr>
      <w:r>
        <w:tab/>
        <w:t>[Form 41 amended in Gazette 30 Nov 1984 p. 3954; 28 Jun 2011 p. 2560.]</w:t>
      </w:r>
    </w:p>
    <w:p>
      <w:pPr>
        <w:pStyle w:val="yHeading5"/>
        <w:keepNext w:val="0"/>
        <w:keepLines w:val="0"/>
        <w:pageBreakBefore/>
        <w:spacing w:before="120" w:after="120"/>
      </w:pPr>
      <w:bookmarkStart w:id="1595" w:name="_Toc386715382"/>
      <w:r>
        <w:rPr>
          <w:rStyle w:val="CharSClsNo"/>
        </w:rPr>
        <w:t>42</w:t>
      </w:r>
      <w:r>
        <w:t>.</w:t>
      </w:r>
      <w:r>
        <w:rPr>
          <w:b w:val="0"/>
        </w:rPr>
        <w:tab/>
      </w:r>
      <w:r>
        <w:t>Judgment after decision of preliminary issue (O. 32 r. 7; O. 42 r. 1)</w:t>
      </w:r>
      <w:bookmarkEnd w:id="1595"/>
    </w:p>
    <w:p>
      <w:pPr>
        <w:pStyle w:val="yMiscellaneousBody"/>
        <w:spacing w:before="120"/>
        <w:jc w:val="center"/>
        <w:rPr>
          <w:sz w:val="20"/>
        </w:rPr>
      </w:pPr>
      <w:r>
        <w:rPr>
          <w:sz w:val="20"/>
        </w:rPr>
        <w:t>(</w:t>
      </w:r>
      <w:bookmarkStart w:id="1596" w:name="RuleErr_400"/>
      <w:r>
        <w:rPr>
          <w:i/>
          <w:sz w:val="20"/>
        </w:rPr>
        <w:t>Heading as in cause or matter</w:t>
      </w:r>
      <w:bookmarkEnd w:id="1596"/>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bookmarkStart w:id="1597" w:name="RuleErr_401"/>
      <w:r>
        <w:rPr>
          <w:i/>
          <w:sz w:val="20"/>
        </w:rPr>
        <w:t>or</w:t>
      </w:r>
      <w:bookmarkEnd w:id="1597"/>
      <w:r>
        <w:rPr>
          <w:sz w:val="20"/>
        </w:rPr>
        <w:t xml:space="preserve"> question] arising in this cause [</w:t>
      </w:r>
      <w:bookmarkStart w:id="1598" w:name="RuleErr_402"/>
      <w:r>
        <w:rPr>
          <w:i/>
          <w:sz w:val="20"/>
        </w:rPr>
        <w:t>or</w:t>
      </w:r>
      <w:bookmarkEnd w:id="1598"/>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bookmarkStart w:id="1599" w:name="RuleErr_403"/>
      <w:r>
        <w:rPr>
          <w:i/>
          <w:sz w:val="20"/>
        </w:rPr>
        <w:t>or</w:t>
      </w:r>
      <w:bookmarkEnd w:id="1599"/>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bookmarkStart w:id="1600" w:name="RuleErr_404"/>
      <w:r>
        <w:rPr>
          <w:i/>
          <w:sz w:val="20"/>
        </w:rPr>
        <w:t>or as the case may be according to the order made</w:t>
      </w:r>
      <w:bookmarkEnd w:id="1600"/>
      <w:r>
        <w:rPr>
          <w:sz w:val="20"/>
        </w:rPr>
        <w:t>.</w:t>
      </w:r>
    </w:p>
    <w:p>
      <w:pPr>
        <w:pStyle w:val="yFootnotesection"/>
      </w:pPr>
      <w:r>
        <w:tab/>
        <w:t>[Form 42 amended in Gazette 28 Jun 2011 p. 2560.]</w:t>
      </w:r>
    </w:p>
    <w:p>
      <w:pPr>
        <w:pStyle w:val="yHeading5"/>
        <w:keepNext w:val="0"/>
        <w:keepLines w:val="0"/>
        <w:widowControl w:val="0"/>
        <w:spacing w:before="480" w:after="120"/>
      </w:pPr>
      <w:bookmarkStart w:id="1601" w:name="_Toc386715383"/>
      <w:r>
        <w:rPr>
          <w:rStyle w:val="CharSClsNo"/>
        </w:rPr>
        <w:t>43</w:t>
      </w:r>
      <w:r>
        <w:t>.</w:t>
      </w:r>
      <w:r>
        <w:rPr>
          <w:b w:val="0"/>
        </w:rPr>
        <w:tab/>
      </w:r>
      <w:r>
        <w:t>Judgment for defendant’s costs on discontinuance (O. 23 r. 2)</w:t>
      </w:r>
      <w:bookmarkEnd w:id="1601"/>
    </w:p>
    <w:p>
      <w:pPr>
        <w:pStyle w:val="yMiscellaneousBody"/>
        <w:spacing w:before="120"/>
        <w:jc w:val="center"/>
        <w:rPr>
          <w:sz w:val="20"/>
        </w:rPr>
      </w:pPr>
      <w:r>
        <w:rPr>
          <w:sz w:val="20"/>
        </w:rPr>
        <w:t>(</w:t>
      </w:r>
      <w:bookmarkStart w:id="1602" w:name="RuleErr_405"/>
      <w:r>
        <w:rPr>
          <w:i/>
          <w:sz w:val="20"/>
        </w:rPr>
        <w:t>Heading as in action</w:t>
      </w:r>
      <w:bookmarkEnd w:id="1602"/>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bookmarkStart w:id="1603" w:name="RuleErr_406"/>
      <w:r>
        <w:rPr>
          <w:i/>
          <w:sz w:val="20"/>
        </w:rPr>
        <w:t>or</w:t>
      </w:r>
      <w:bookmarkEnd w:id="1603"/>
      <w:r>
        <w:rPr>
          <w:sz w:val="20"/>
        </w:rPr>
        <w:t xml:space="preserve"> withdrawn his claim in this action for                       ] and the defendant’s costs of the action [</w:t>
      </w:r>
      <w:bookmarkStart w:id="1604" w:name="RuleErr_407"/>
      <w:r>
        <w:rPr>
          <w:i/>
          <w:sz w:val="20"/>
        </w:rPr>
        <w:t>or</w:t>
      </w:r>
      <w:bookmarkEnd w:id="1604"/>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in Gazette 28 Jun 2011 p. 2560.]</w:t>
      </w:r>
    </w:p>
    <w:p>
      <w:pPr>
        <w:pStyle w:val="yHeading5"/>
        <w:keepNext w:val="0"/>
        <w:keepLines w:val="0"/>
        <w:pageBreakBefore/>
        <w:spacing w:before="120" w:after="120"/>
      </w:pPr>
      <w:bookmarkStart w:id="1605" w:name="_Toc386715384"/>
      <w:r>
        <w:rPr>
          <w:rStyle w:val="CharSClsNo"/>
        </w:rPr>
        <w:t>44</w:t>
      </w:r>
      <w:r>
        <w:t>.</w:t>
      </w:r>
      <w:r>
        <w:rPr>
          <w:b w:val="0"/>
        </w:rPr>
        <w:tab/>
      </w:r>
      <w:r>
        <w:t>Judgment by consent (O. 42 r. 1(2))</w:t>
      </w:r>
      <w:bookmarkEnd w:id="160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in Gazette 12 Jun 2012 p. 2452.]</w:t>
      </w:r>
    </w:p>
    <w:p>
      <w:pPr>
        <w:pStyle w:val="yEdnotedivision"/>
        <w:spacing w:before="180"/>
        <w:outlineLvl w:val="9"/>
      </w:pPr>
      <w:bookmarkStart w:id="1606" w:name="RuleErr_408"/>
      <w:r>
        <w:t>[Forms 45</w:t>
      </w:r>
      <w:r>
        <w:noBreakHyphen/>
        <w:t>59 deleted in Gazette 21 Feb 2007 p. 553.]</w:t>
      </w:r>
    </w:p>
    <w:p>
      <w:pPr>
        <w:pStyle w:val="yHeading5"/>
        <w:keepNext w:val="0"/>
        <w:keepLines w:val="0"/>
        <w:widowControl w:val="0"/>
        <w:spacing w:before="480" w:after="120"/>
      </w:pPr>
      <w:bookmarkStart w:id="1607" w:name="_Toc386715385"/>
      <w:bookmarkEnd w:id="1606"/>
      <w:r>
        <w:rPr>
          <w:rStyle w:val="CharSClsNo"/>
        </w:rPr>
        <w:t>60</w:t>
      </w:r>
      <w:r>
        <w:t>.</w:t>
      </w:r>
      <w:r>
        <w:rPr>
          <w:b w:val="0"/>
        </w:rPr>
        <w:tab/>
      </w:r>
      <w:r>
        <w:t>Summons for appointment of receiver (O. 51 r. 1)</w:t>
      </w:r>
      <w:bookmarkEnd w:id="1607"/>
    </w:p>
    <w:p>
      <w:pPr>
        <w:pStyle w:val="yMiscellaneousBody"/>
        <w:spacing w:before="120"/>
        <w:jc w:val="center"/>
        <w:rPr>
          <w:sz w:val="20"/>
        </w:rPr>
      </w:pPr>
      <w:r>
        <w:rPr>
          <w:sz w:val="20"/>
        </w:rPr>
        <w:t>(</w:t>
      </w:r>
      <w:bookmarkStart w:id="1608" w:name="RuleErr_409"/>
      <w:r>
        <w:rPr>
          <w:i/>
          <w:sz w:val="20"/>
        </w:rPr>
        <w:t>Heading as in action</w:t>
      </w:r>
      <w:bookmarkEnd w:id="1608"/>
      <w:r>
        <w:rPr>
          <w:sz w:val="20"/>
        </w:rPr>
        <w:t>)</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an order that a receiver be appointed [</w:t>
      </w:r>
      <w:bookmarkStart w:id="1609" w:name="RuleErr_410"/>
      <w:r>
        <w:rPr>
          <w:i/>
          <w:sz w:val="20"/>
        </w:rPr>
        <w:t>or</w:t>
      </w:r>
      <w:bookmarkEnd w:id="1609"/>
      <w:r>
        <w:rPr>
          <w:sz w:val="20"/>
        </w:rPr>
        <w:t xml:space="preserve"> that E.F. be appointed receiver] in this action to receive the rents, profits, and moneys receivable in respect of the interest of the defendant C.D. in the following property, namely [</w:t>
      </w:r>
      <w:bookmarkStart w:id="1610" w:name="RuleErr_411"/>
      <w:r>
        <w:rPr>
          <w:i/>
          <w:sz w:val="20"/>
        </w:rPr>
        <w:t>describe the property</w:t>
      </w:r>
      <w:bookmarkEnd w:id="1610"/>
      <w:r>
        <w:rPr>
          <w:sz w:val="20"/>
        </w:rPr>
        <w:t>], for the following purposes, namely [</w:t>
      </w:r>
      <w:bookmarkStart w:id="1611" w:name="RuleErr_412"/>
      <w:r>
        <w:rPr>
          <w:i/>
          <w:iCs/>
          <w:sz w:val="20"/>
        </w:rPr>
        <w:t>state the purposes</w:t>
      </w:r>
      <w:bookmarkEnd w:id="1611"/>
      <w:r>
        <w:rPr>
          <w:sz w:val="20"/>
        </w:rPr>
        <w:t>], and on the following terms, namely [</w:t>
      </w:r>
      <w:bookmarkStart w:id="1612" w:name="RuleErr_413"/>
      <w:r>
        <w:rPr>
          <w:i/>
          <w:iCs/>
          <w:sz w:val="20"/>
        </w:rPr>
        <w:t>state the terms</w:t>
      </w:r>
      <w:bookmarkEnd w:id="1612"/>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in Gazette 21 Feb 2007 p. 553; 28 Jun 2011 p. 2560.]</w:t>
      </w:r>
    </w:p>
    <w:p>
      <w:pPr>
        <w:pStyle w:val="yHeading5"/>
        <w:pageBreakBefore/>
      </w:pPr>
      <w:bookmarkStart w:id="1613" w:name="_Toc386715386"/>
      <w:r>
        <w:rPr>
          <w:rStyle w:val="CharSClsNo"/>
        </w:rPr>
        <w:t>61</w:t>
      </w:r>
      <w:r>
        <w:t>.</w:t>
      </w:r>
      <w:r>
        <w:rPr>
          <w:b w:val="0"/>
        </w:rPr>
        <w:tab/>
      </w:r>
      <w:r>
        <w:t>Order directing summons for appointment of receiver and granting injunction meanwhile (O. 51 r. 1)</w:t>
      </w:r>
      <w:bookmarkEnd w:id="1613"/>
    </w:p>
    <w:p>
      <w:pPr>
        <w:pStyle w:val="yMiscellaneousBody"/>
        <w:spacing w:before="120"/>
        <w:jc w:val="center"/>
        <w:rPr>
          <w:sz w:val="20"/>
        </w:rPr>
      </w:pPr>
      <w:r>
        <w:rPr>
          <w:sz w:val="20"/>
        </w:rPr>
        <w:t>(</w:t>
      </w:r>
      <w:bookmarkStart w:id="1614" w:name="RuleErr_414"/>
      <w:r>
        <w:rPr>
          <w:i/>
          <w:sz w:val="20"/>
        </w:rPr>
        <w:t>Heading as in action</w:t>
      </w:r>
      <w:bookmarkEnd w:id="1614"/>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bookmarkStart w:id="1615" w:name="RuleErr_415"/>
      <w:r>
        <w:rPr>
          <w:i/>
          <w:sz w:val="20"/>
        </w:rPr>
        <w:t>describe the property</w:t>
      </w:r>
      <w:bookmarkEnd w:id="1615"/>
      <w:r>
        <w:rPr>
          <w:sz w:val="20"/>
        </w:rPr>
        <w:t>], for the following purposes, namely [</w:t>
      </w:r>
      <w:bookmarkStart w:id="1616" w:name="RuleErr_416"/>
      <w:r>
        <w:rPr>
          <w:i/>
          <w:sz w:val="20"/>
        </w:rPr>
        <w:t>state the purposes</w:t>
      </w:r>
      <w:bookmarkEnd w:id="1616"/>
      <w:r>
        <w:rPr>
          <w:sz w:val="20"/>
        </w:rPr>
        <w:t>], and on the following terms, namely [</w:t>
      </w:r>
      <w:bookmarkStart w:id="1617" w:name="RuleErr_417"/>
      <w:r>
        <w:rPr>
          <w:i/>
          <w:sz w:val="20"/>
        </w:rPr>
        <w:t>state the terms</w:t>
      </w:r>
      <w:bookmarkEnd w:id="1617"/>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in Gazette 21 Feb 2007 p. 553</w:t>
      </w:r>
      <w:r>
        <w:noBreakHyphen/>
        <w:t>4; 28 Jun 2011 p. 2560.]</w:t>
      </w:r>
    </w:p>
    <w:p>
      <w:pPr>
        <w:pStyle w:val="yHeading5"/>
        <w:pageBreakBefore/>
        <w:spacing w:before="0" w:after="120"/>
      </w:pPr>
      <w:bookmarkStart w:id="1618" w:name="_Toc386715387"/>
      <w:r>
        <w:rPr>
          <w:rStyle w:val="CharSClsNo"/>
        </w:rPr>
        <w:t>62</w:t>
      </w:r>
      <w:r>
        <w:t>.</w:t>
      </w:r>
      <w:r>
        <w:rPr>
          <w:b w:val="0"/>
        </w:rPr>
        <w:tab/>
      </w:r>
      <w:r>
        <w:t>Receiver order (interim) (O. 51 r. 1)</w:t>
      </w:r>
      <w:bookmarkEnd w:id="1618"/>
    </w:p>
    <w:p>
      <w:pPr>
        <w:pStyle w:val="yMiscellaneousBody"/>
        <w:spacing w:before="120"/>
        <w:jc w:val="center"/>
        <w:rPr>
          <w:sz w:val="20"/>
        </w:rPr>
      </w:pPr>
      <w:r>
        <w:rPr>
          <w:sz w:val="20"/>
        </w:rPr>
        <w:t>(</w:t>
      </w:r>
      <w:bookmarkStart w:id="1619" w:name="RuleErr_418"/>
      <w:r>
        <w:rPr>
          <w:i/>
          <w:sz w:val="20"/>
        </w:rPr>
        <w:t>Heading as in action</w:t>
      </w:r>
      <w:bookmarkEnd w:id="1619"/>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bookmarkStart w:id="1620" w:name="RuleErr_419"/>
      <w:r>
        <w:rPr>
          <w:i/>
          <w:sz w:val="20"/>
        </w:rPr>
        <w:t>or</w:t>
      </w:r>
      <w:bookmarkEnd w:id="1620"/>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bookmarkStart w:id="1621" w:name="RuleErr_420"/>
      <w:r>
        <w:rPr>
          <w:i/>
          <w:sz w:val="20"/>
        </w:rPr>
        <w:t>describe the property</w:t>
      </w:r>
      <w:bookmarkEnd w:id="1621"/>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bookmarkStart w:id="1622" w:name="RuleErr_421"/>
      <w:r>
        <w:rPr>
          <w:i/>
          <w:sz w:val="20"/>
        </w:rPr>
        <w:t>continue as in Form No. 61 if an interim injunction has been granted</w:t>
      </w:r>
      <w:bookmarkEnd w:id="1622"/>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in Gazette 28 Jun 2011 p. 2560.]</w:t>
      </w:r>
    </w:p>
    <w:p>
      <w:pPr>
        <w:pStyle w:val="yHeading5"/>
        <w:keepNext w:val="0"/>
        <w:keepLines w:val="0"/>
        <w:pageBreakBefore/>
        <w:spacing w:after="120"/>
      </w:pPr>
      <w:bookmarkStart w:id="1623" w:name="_Toc386715388"/>
      <w:r>
        <w:rPr>
          <w:rStyle w:val="CharSClsNo"/>
        </w:rPr>
        <w:t>63</w:t>
      </w:r>
      <w:r>
        <w:t>.</w:t>
      </w:r>
      <w:r>
        <w:rPr>
          <w:b w:val="0"/>
        </w:rPr>
        <w:tab/>
      </w:r>
      <w:r>
        <w:t>Receiver’s recognisance (O. 51 r. 3(3))</w:t>
      </w:r>
      <w:bookmarkEnd w:id="1623"/>
    </w:p>
    <w:tbl>
      <w:tblPr>
        <w:tblW w:w="0" w:type="auto"/>
        <w:tblInd w:w="-12" w:type="dxa"/>
        <w:tblLayout w:type="fixed"/>
        <w:tblLook w:val="0000" w:firstRow="0" w:lastRow="0" w:firstColumn="0" w:lastColumn="0" w:noHBand="0" w:noVBand="0"/>
      </w:tblPr>
      <w:tblGrid>
        <w:gridCol w:w="1560"/>
        <w:gridCol w:w="5760"/>
      </w:tblGrid>
      <w:tr>
        <w:trPr>
          <w:cantSplit/>
        </w:trPr>
        <w:tc>
          <w:tcPr>
            <w:tcW w:w="7320" w:type="dxa"/>
            <w:gridSpan w:val="2"/>
          </w:tcPr>
          <w:p>
            <w:pPr>
              <w:pStyle w:val="yTableNAm"/>
              <w:rPr>
                <w:sz w:val="20"/>
              </w:rPr>
            </w:pPr>
            <w:r>
              <w:rPr>
                <w:sz w:val="20"/>
              </w:rPr>
              <w:t xml:space="preserve">A.B., of                                                        , C.D., of                                                      , and E.F., of </w:t>
            </w:r>
          </w:p>
        </w:tc>
      </w:tr>
      <w:tr>
        <w:trPr>
          <w:cantSplit/>
          <w:trHeight w:val="4530"/>
        </w:trPr>
        <w:tc>
          <w:tcPr>
            <w:tcW w:w="1560" w:type="dxa"/>
            <w:textDirection w:val="btLr"/>
          </w:tcPr>
          <w:p>
            <w:pPr>
              <w:pStyle w:val="yTableNAm"/>
              <w:spacing w:before="0"/>
              <w:rPr>
                <w:sz w:val="20"/>
              </w:rPr>
            </w:pPr>
            <w:r>
              <w:rPr>
                <w:sz w:val="20"/>
              </w:rPr>
              <w:t xml:space="preserve">                                                  v                                  </w:t>
            </w:r>
          </w:p>
          <w:p>
            <w:pPr>
              <w:pStyle w:val="yTableNAm"/>
              <w:spacing w:before="0"/>
              <w:rPr>
                <w:sz w:val="20"/>
              </w:rPr>
            </w:pPr>
            <w:r>
              <w:rPr>
                <w:sz w:val="20"/>
              </w:rPr>
              <w:t xml:space="preserve">  .........................................               ........................................</w:t>
            </w:r>
          </w:p>
          <w:p>
            <w:pPr>
              <w:pStyle w:val="yTableNAm"/>
              <w:spacing w:before="0"/>
              <w:rPr>
                <w:sz w:val="20"/>
              </w:rPr>
            </w:pPr>
            <w:r>
              <w:rPr>
                <w:sz w:val="20"/>
              </w:rPr>
              <w:t xml:space="preserve">      Mr. Justice                                             , has approved of</w:t>
            </w:r>
          </w:p>
          <w:p>
            <w:pPr>
              <w:pStyle w:val="yTableNAm"/>
              <w:spacing w:before="0"/>
              <w:rPr>
                <w:sz w:val="20"/>
              </w:rPr>
            </w:pPr>
            <w:r>
              <w:rPr>
                <w:sz w:val="20"/>
              </w:rPr>
              <w:t>  and allowed this recognisance.</w:t>
            </w:r>
          </w:p>
          <w:p>
            <w:pPr>
              <w:pStyle w:val="yTableNAm"/>
              <w:spacing w:before="0"/>
              <w:jc w:val="right"/>
              <w:rPr>
                <w:sz w:val="20"/>
              </w:rPr>
            </w:pPr>
            <w:r>
              <w:rPr>
                <w:sz w:val="20"/>
              </w:rPr>
              <w:t xml:space="preserve"> Master.  </w:t>
            </w:r>
          </w:p>
        </w:tc>
        <w:tc>
          <w:tcPr>
            <w:tcW w:w="5760" w:type="dxa"/>
          </w:tcPr>
          <w:p>
            <w:pPr>
              <w:pStyle w:val="yTableNAm"/>
              <w:rPr>
                <w:sz w:val="20"/>
              </w:rPr>
            </w:pPr>
            <w:r>
              <w:rPr>
                <w:sz w:val="20"/>
              </w:rPr>
              <w:t>Before the Supreme Court personally appearing, do acknowledge themselves and each of them doth acknowledge himself, to owe to the State the sum of                   , to be paid to the State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w:t>
            </w:r>
          </w:p>
          <w:p>
            <w:pPr>
              <w:pStyle w:val="yTableNAm"/>
              <w:rPr>
                <w:sz w:val="20"/>
              </w:rPr>
            </w:pPr>
            <w:r>
              <w:rPr>
                <w:sz w:val="20"/>
              </w:rPr>
              <w:t>Whereas by an order of the Supreme Court made in a cause wherein</w:t>
            </w:r>
          </w:p>
          <w:p>
            <w:pPr>
              <w:pStyle w:val="yTableNAm"/>
              <w:rPr>
                <w:sz w:val="20"/>
              </w:rPr>
            </w:pPr>
            <w:r>
              <w:rPr>
                <w:sz w:val="20"/>
              </w:rPr>
              <w:t>are plaintiffs and                        defendants, dated the                day of</w:t>
            </w:r>
          </w:p>
          <w:p>
            <w:pPr>
              <w:pStyle w:val="yTableNAm"/>
              <w:rPr>
                <w:sz w:val="20"/>
              </w:rPr>
            </w:pPr>
            <w:r>
              <w:rPr>
                <w:sz w:val="20"/>
              </w:rPr>
              <w:t>It was ordered that a proper person should be appointed to receive [</w:t>
            </w:r>
            <w:bookmarkStart w:id="1624" w:name="RuleErr_422"/>
            <w:r>
              <w:rPr>
                <w:i/>
                <w:sz w:val="20"/>
              </w:rPr>
              <w:t>or</w:t>
            </w:r>
            <w:bookmarkEnd w:id="1624"/>
            <w:r>
              <w:rPr>
                <w:sz w:val="20"/>
              </w:rPr>
              <w:t xml:space="preserve"> that upon the above bounden                    first giving security he should be appointed receiver of] the rents and profits of the real estate, and to collect and get in the outstanding personal estate of</w:t>
            </w:r>
            <w:r>
              <w:rPr>
                <w:sz w:val="20"/>
              </w:rPr>
              <w:br/>
              <w:t xml:space="preserve">                                                                       in the said order named.</w:t>
            </w:r>
          </w:p>
          <w:p>
            <w:pPr>
              <w:pStyle w:val="yTableNAm"/>
              <w:rPr>
                <w:sz w:val="20"/>
              </w:rPr>
            </w:pPr>
            <w:r>
              <w:rPr>
                <w:sz w:val="20"/>
              </w:rPr>
              <w:t>And whereas Mr. Justice</w:t>
            </w:r>
          </w:p>
          <w:p>
            <w:pPr>
              <w:pStyle w:val="yTableNAm"/>
              <w:spacing w:before="0"/>
              <w:rPr>
                <w:i/>
                <w:sz w:val="20"/>
              </w:rPr>
            </w:pPr>
            <w:r>
              <w:rPr>
                <w:sz w:val="20"/>
              </w:rPr>
              <w:t>hath [</w:t>
            </w:r>
            <w:bookmarkStart w:id="1625" w:name="RuleErr_423"/>
            <w:r>
              <w:rPr>
                <w:i/>
                <w:sz w:val="20"/>
              </w:rPr>
              <w:t xml:space="preserve">approved of the said </w:t>
            </w:r>
          </w:p>
          <w:p>
            <w:pPr>
              <w:pStyle w:val="yTableNAm"/>
              <w:spacing w:before="0"/>
              <w:rPr>
                <w:sz w:val="20"/>
              </w:rPr>
            </w:pPr>
            <w:bookmarkStart w:id="1626" w:name="RuleErr_424"/>
            <w:bookmarkEnd w:id="1625"/>
            <w:r>
              <w:rPr>
                <w:i/>
                <w:sz w:val="20"/>
              </w:rPr>
              <w:t>as a proper person to be such receiver, and hath</w:t>
            </w:r>
            <w:bookmarkEnd w:id="1626"/>
            <w:r>
              <w:rPr>
                <w:sz w:val="20"/>
              </w:rPr>
              <w:t>]</w:t>
            </w:r>
          </w:p>
        </w:tc>
      </w:tr>
      <w:tr>
        <w:trPr>
          <w:cantSplit/>
          <w:trHeight w:val="1440"/>
        </w:trPr>
        <w:tc>
          <w:tcPr>
            <w:tcW w:w="7320" w:type="dxa"/>
            <w:gridSpan w:val="2"/>
          </w:tcPr>
          <w:p>
            <w:pPr>
              <w:pStyle w:val="yTableNAm"/>
              <w:spacing w:before="60"/>
              <w:rPr>
                <w:sz w:val="20"/>
              </w:rPr>
            </w:pPr>
            <w:r>
              <w:rPr>
                <w:sz w:val="20"/>
              </w:rPr>
              <w:t>approved of the above bounden                                        and                          as sureties for the said                            and hath also approved of the above</w:t>
            </w:r>
            <w:r>
              <w:rPr>
                <w:sz w:val="20"/>
              </w:rPr>
              <w:noBreakHyphen/>
              <w:t>written recognisance with the under</w:t>
            </w:r>
            <w:r>
              <w:rPr>
                <w:sz w:val="20"/>
              </w:rPr>
              <w:noBreakHyphen/>
              <w:t>written condition as a proper security to be entered into by the said</w:t>
            </w:r>
            <w:r>
              <w:rPr>
                <w:sz w:val="20"/>
              </w:rPr>
              <w:br/>
              <w:t xml:space="preserve">                                           and                                  pursuant to the said order and the general orders of the said Court in that behalf and in testimony of such approbation the master hath signed an allowance in the margin hereof.</w:t>
            </w:r>
          </w:p>
        </w:tc>
      </w:tr>
      <w:tr>
        <w:trPr>
          <w:trHeight w:val="2238"/>
        </w:trPr>
        <w:tc>
          <w:tcPr>
            <w:tcW w:w="7320" w:type="dxa"/>
            <w:gridSpan w:val="2"/>
          </w:tcPr>
          <w:p>
            <w:pPr>
              <w:pStyle w:val="yTableNAm"/>
              <w:keepNext/>
              <w:keepLines/>
              <w:spacing w:before="110"/>
              <w:rPr>
                <w:sz w:val="20"/>
              </w:rPr>
            </w:pPr>
            <w:r>
              <w:rPr>
                <w:sz w:val="20"/>
              </w:rPr>
              <w:t>Now the condition of the above</w:t>
            </w:r>
            <w:r>
              <w:rPr>
                <w:sz w:val="20"/>
              </w:rPr>
              <w:noBreakHyphen/>
              <w:t>written recognisance is such that if the said                      do and shall duly account for all and every the sum and sums of money which he shall so receive on account of the rents and profits of the real estate, and in respect of the personal estate of the said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NAm"/>
              <w:keepNext/>
              <w:keepLines/>
              <w:spacing w:before="110"/>
              <w:rPr>
                <w:sz w:val="20"/>
              </w:rPr>
            </w:pPr>
            <w:r>
              <w:rPr>
                <w:sz w:val="20"/>
              </w:rPr>
              <w:tab/>
              <w:t>Taken and acknowledged by the abovenamed, etc.</w:t>
            </w:r>
          </w:p>
        </w:tc>
      </w:tr>
    </w:tbl>
    <w:p>
      <w:pPr>
        <w:pStyle w:val="yFootnotesection"/>
        <w:spacing w:before="160"/>
      </w:pPr>
      <w:r>
        <w:tab/>
        <w:t>[Form 63 amended in Gazette 28 Jul 2010 p. 3486; 28 Jun 2011 p. 2560.]</w:t>
      </w:r>
    </w:p>
    <w:p>
      <w:pPr>
        <w:pStyle w:val="yHeading5"/>
        <w:spacing w:before="480"/>
      </w:pPr>
      <w:bookmarkStart w:id="1627" w:name="_Toc386715389"/>
      <w:r>
        <w:rPr>
          <w:rStyle w:val="CharSClsNo"/>
        </w:rPr>
        <w:t>64</w:t>
      </w:r>
      <w:r>
        <w:t>.</w:t>
      </w:r>
      <w:r>
        <w:rPr>
          <w:b w:val="0"/>
        </w:rPr>
        <w:tab/>
      </w:r>
      <w:r>
        <w:t>Notice of originating motion (O. 54 r. 5)</w:t>
      </w:r>
      <w:bookmarkEnd w:id="1627"/>
    </w:p>
    <w:p>
      <w:pPr>
        <w:pStyle w:val="yMiscellaneousBody"/>
        <w:spacing w:before="120"/>
        <w:rPr>
          <w:sz w:val="20"/>
        </w:rPr>
      </w:pPr>
      <w:r>
        <w:rPr>
          <w:sz w:val="20"/>
        </w:rPr>
        <w:t xml:space="preserve">In the Supreme Court                                                   No.                         of 20    .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In the matter of </w:t>
      </w:r>
    </w:p>
    <w:p>
      <w:pPr>
        <w:pStyle w:val="yMiscellaneousBody"/>
        <w:spacing w:before="120"/>
        <w:jc w:val="center"/>
        <w:rPr>
          <w:sz w:val="20"/>
        </w:rPr>
      </w:pPr>
      <w:r>
        <w:rPr>
          <w:sz w:val="20"/>
        </w:rPr>
        <w:t>and</w:t>
      </w:r>
    </w:p>
    <w:p>
      <w:pPr>
        <w:pStyle w:val="yMiscellaneousBody"/>
        <w:spacing w:before="120"/>
        <w:rPr>
          <w:sz w:val="20"/>
        </w:rPr>
      </w:pPr>
      <w:r>
        <w:rPr>
          <w:sz w:val="20"/>
        </w:rPr>
        <w:t>In the matter of</w:t>
      </w:r>
    </w:p>
    <w:p>
      <w:pPr>
        <w:pStyle w:val="yMiscellaneousBody"/>
        <w:spacing w:before="120"/>
        <w:rPr>
          <w:sz w:val="20"/>
        </w:rPr>
      </w:pPr>
      <w:r>
        <w:rPr>
          <w:sz w:val="20"/>
        </w:rPr>
        <w:t>TAKE notice that the Supreme Court [</w:t>
      </w:r>
      <w:bookmarkStart w:id="1628" w:name="RuleErr_425"/>
      <w:r>
        <w:rPr>
          <w:i/>
          <w:sz w:val="20"/>
        </w:rPr>
        <w:t xml:space="preserve">or </w:t>
      </w:r>
      <w:bookmarkEnd w:id="1628"/>
      <w:r>
        <w:rPr>
          <w:sz w:val="20"/>
        </w:rPr>
        <w:t>Court of Appeal] will be moved at [Perth] on</w:t>
      </w:r>
      <w:r>
        <w:rPr>
          <w:sz w:val="20"/>
        </w:rPr>
        <w:br/>
        <w:t xml:space="preserve">              day the                  day of                       20       at the hour of               in the</w:t>
      </w:r>
      <w:r>
        <w:rPr>
          <w:sz w:val="20"/>
        </w:rPr>
        <w:br/>
        <w:t xml:space="preserve">            noon, or so soon thereafter as counsel can be heard, by counsel on behalf of A.B. for an order that                              </w:t>
      </w:r>
      <w:r>
        <w:rPr>
          <w:sz w:val="20"/>
        </w:rPr>
        <w:tab/>
        <w:t xml:space="preserve">          [</w:t>
      </w:r>
      <w:bookmarkStart w:id="1629" w:name="RuleErr_426"/>
      <w:r>
        <w:rPr>
          <w:i/>
          <w:sz w:val="20"/>
        </w:rPr>
        <w:t>or</w:t>
      </w:r>
      <w:bookmarkEnd w:id="1629"/>
      <w:r>
        <w:rPr>
          <w:sz w:val="20"/>
        </w:rPr>
        <w:t>, for the following relief, namely</w:t>
      </w:r>
      <w:r>
        <w:rPr>
          <w:sz w:val="20"/>
        </w:rPr>
        <w:br/>
        <w:t xml:space="preserve">                              ].</w:t>
      </w:r>
    </w:p>
    <w:p>
      <w:pPr>
        <w:pStyle w:val="yMiscellaneousBody"/>
        <w:spacing w:before="120"/>
        <w:rPr>
          <w:sz w:val="20"/>
        </w:rPr>
      </w:pPr>
      <w:r>
        <w:rPr>
          <w:sz w:val="20"/>
        </w:rPr>
        <w:t>And that the costs of and incidental to this [application] may be paid by</w:t>
      </w:r>
    </w:p>
    <w:p>
      <w:pPr>
        <w:pStyle w:val="yMiscellaneousBody"/>
        <w:spacing w:before="120"/>
        <w:rPr>
          <w:sz w:val="20"/>
        </w:rPr>
      </w:pPr>
      <w:r>
        <w:rPr>
          <w:sz w:val="20"/>
        </w:rPr>
        <w:t>[And further take notice that the grounds of this [application] are</w:t>
      </w:r>
      <w:r>
        <w:rPr>
          <w:sz w:val="20"/>
        </w:rPr>
        <w:br/>
        <w:t xml:space="preserve">                                             :           ]</w:t>
      </w:r>
    </w:p>
    <w:p>
      <w:pPr>
        <w:pStyle w:val="yMiscellaneousBody"/>
        <w:spacing w:before="120"/>
        <w:rPr>
          <w:sz w:val="20"/>
        </w:rPr>
      </w:pPr>
      <w:r>
        <w:rPr>
          <w:sz w:val="20"/>
        </w:rPr>
        <w:t>Dated the                          day of                                     20    .</w:t>
      </w:r>
    </w:p>
    <w:p>
      <w:pPr>
        <w:pStyle w:val="yMiscellaneousBody"/>
        <w:spacing w:before="120"/>
        <w:ind w:left="4560"/>
        <w:rPr>
          <w:sz w:val="20"/>
        </w:rPr>
      </w:pPr>
      <w:r>
        <w:rPr>
          <w:sz w:val="20"/>
        </w:rPr>
        <w:t>(Signed)</w:t>
      </w:r>
    </w:p>
    <w:p>
      <w:pPr>
        <w:pStyle w:val="yMiscellaneousBody"/>
        <w:spacing w:before="120"/>
        <w:rPr>
          <w:sz w:val="20"/>
        </w:rPr>
      </w:pPr>
      <w:r>
        <w:rPr>
          <w:sz w:val="20"/>
        </w:rPr>
        <w:tab/>
        <w:t>C.D. of                                                          [agent for</w:t>
      </w:r>
      <w:r>
        <w:rPr>
          <w:sz w:val="20"/>
        </w:rPr>
        <w:br/>
        <w:t xml:space="preserve">                   of                                               ] Solicitor for the abovenamed [applicant].</w:t>
      </w:r>
    </w:p>
    <w:p>
      <w:pPr>
        <w:pStyle w:val="yMiscellaneousBody"/>
        <w:spacing w:before="120"/>
        <w:rPr>
          <w:sz w:val="20"/>
        </w:rPr>
      </w:pPr>
      <w:r>
        <w:rPr>
          <w:sz w:val="20"/>
        </w:rPr>
        <w:t>This notice was taken out by</w:t>
      </w:r>
      <w:r>
        <w:rPr>
          <w:sz w:val="20"/>
        </w:rPr>
        <w:br/>
        <w:t>of                                                                 Solicitor for A.B. of</w:t>
      </w:r>
      <w:r>
        <w:rPr>
          <w:sz w:val="20"/>
        </w:rPr>
        <w:br/>
        <w:t xml:space="preserve">                                  , whose address for service is </w:t>
      </w:r>
    </w:p>
    <w:p>
      <w:pPr>
        <w:pStyle w:val="yFootnotesection"/>
      </w:pPr>
      <w:r>
        <w:tab/>
        <w:t>[Form 64 amended in Gazette 29 Apr 2005 p. 1795; 21 Feb 2007 p. 596; 28 Jun 2011 p. 2560.]</w:t>
      </w:r>
    </w:p>
    <w:p>
      <w:pPr>
        <w:pStyle w:val="yHeading5"/>
      </w:pPr>
      <w:bookmarkStart w:id="1630" w:name="_Toc386715390"/>
      <w:r>
        <w:rPr>
          <w:rStyle w:val="CharSClsNo"/>
        </w:rPr>
        <w:t>65</w:t>
      </w:r>
      <w:r>
        <w:t>.</w:t>
      </w:r>
      <w:r>
        <w:rPr>
          <w:b w:val="0"/>
        </w:rPr>
        <w:tab/>
      </w:r>
      <w:r>
        <w:t>Notice of motion (O. 54 r. 5)</w:t>
      </w:r>
      <w:bookmarkEnd w:id="1630"/>
    </w:p>
    <w:p>
      <w:pPr>
        <w:pStyle w:val="yMiscellaneousBody"/>
        <w:spacing w:before="120"/>
        <w:jc w:val="center"/>
        <w:rPr>
          <w:sz w:val="20"/>
        </w:rPr>
      </w:pPr>
      <w:r>
        <w:rPr>
          <w:sz w:val="20"/>
        </w:rPr>
        <w:t>(</w:t>
      </w:r>
      <w:bookmarkStart w:id="1631" w:name="RuleErr_427"/>
      <w:r>
        <w:rPr>
          <w:i/>
          <w:sz w:val="20"/>
        </w:rPr>
        <w:t>Heading as in cause or matter</w:t>
      </w:r>
      <w:bookmarkEnd w:id="1631"/>
      <w:r>
        <w:rPr>
          <w:sz w:val="20"/>
        </w:rPr>
        <w:t>)</w:t>
      </w:r>
    </w:p>
    <w:p>
      <w:pPr>
        <w:pStyle w:val="yMiscellaneousBody"/>
        <w:spacing w:before="120"/>
        <w:rPr>
          <w:sz w:val="20"/>
        </w:rPr>
      </w:pPr>
      <w:r>
        <w:rPr>
          <w:sz w:val="20"/>
        </w:rPr>
        <w:t>TAKE notice that [pursuant to the leave of</w:t>
      </w:r>
      <w:r>
        <w:rPr>
          <w:sz w:val="20"/>
        </w:rPr>
        <w:br/>
        <w:t>given on the                          day of                              20    .] the Court  [or Mr. Justice</w:t>
      </w:r>
      <w:r>
        <w:rPr>
          <w:sz w:val="20"/>
        </w:rPr>
        <w:br/>
        <w:t xml:space="preserve">                               ]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in Gazette 28 Jun 2011 p. 2560.]</w:t>
      </w:r>
    </w:p>
    <w:p>
      <w:pPr>
        <w:pStyle w:val="yHeading5"/>
        <w:spacing w:before="480" w:after="120"/>
      </w:pPr>
      <w:bookmarkStart w:id="1632" w:name="_Toc386715391"/>
      <w:r>
        <w:rPr>
          <w:rStyle w:val="CharSClsNo"/>
        </w:rPr>
        <w:t>66</w:t>
      </w:r>
      <w:r>
        <w:t>.</w:t>
      </w:r>
      <w:r>
        <w:rPr>
          <w:b w:val="0"/>
        </w:rPr>
        <w:tab/>
      </w:r>
      <w:r>
        <w:t>Order of committal (O. 55 r. 7(4))</w:t>
      </w:r>
      <w:bookmarkEnd w:id="1632"/>
    </w:p>
    <w:p>
      <w:pPr>
        <w:pStyle w:val="yMiscellaneousBody"/>
        <w:spacing w:before="120"/>
        <w:jc w:val="center"/>
        <w:rPr>
          <w:sz w:val="20"/>
        </w:rPr>
      </w:pPr>
      <w:r>
        <w:rPr>
          <w:sz w:val="20"/>
        </w:rPr>
        <w:t>(</w:t>
      </w:r>
      <w:bookmarkStart w:id="1633" w:name="RuleErr_428"/>
      <w:r>
        <w:rPr>
          <w:i/>
          <w:sz w:val="20"/>
        </w:rPr>
        <w:t>Heading as in action</w:t>
      </w:r>
      <w:bookmarkEnd w:id="1633"/>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bookmarkStart w:id="1634" w:name="RuleErr_429"/>
      <w:r>
        <w:rPr>
          <w:i/>
          <w:sz w:val="20"/>
        </w:rPr>
        <w:t>state the contempt</w:t>
      </w:r>
      <w:bookmarkEnd w:id="1634"/>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in Gazette 28 Jun 2011 p. 2561.]</w:t>
      </w:r>
    </w:p>
    <w:p>
      <w:pPr>
        <w:pStyle w:val="yHeading5"/>
        <w:keepNext w:val="0"/>
        <w:keepLines w:val="0"/>
        <w:pageBreakBefore/>
        <w:widowControl w:val="0"/>
        <w:spacing w:before="0" w:after="60"/>
      </w:pPr>
      <w:bookmarkStart w:id="1635" w:name="_Toc386715392"/>
      <w:r>
        <w:rPr>
          <w:rStyle w:val="CharSClsNo"/>
        </w:rPr>
        <w:t>67A</w:t>
      </w:r>
      <w:r>
        <w:t>.</w:t>
      </w:r>
      <w:r>
        <w:tab/>
        <w:t>Application for judicial review (O. 56 r. 2)</w:t>
      </w:r>
      <w:bookmarkEnd w:id="163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2127"/>
        <w:gridCol w:w="1701"/>
        <w:gridCol w:w="1701"/>
        <w:gridCol w:w="1498"/>
      </w:tblGrid>
      <w:tr>
        <w:trPr>
          <w:cantSplit/>
        </w:trPr>
        <w:tc>
          <w:tcPr>
            <w:tcW w:w="3828" w:type="dxa"/>
            <w:gridSpan w:val="2"/>
            <w:vMerge w:val="restart"/>
          </w:tcPr>
          <w:p>
            <w:pPr>
              <w:pStyle w:val="yTableNAm"/>
              <w:spacing w:before="0"/>
              <w:rPr>
                <w:sz w:val="20"/>
              </w:rPr>
            </w:pPr>
            <w:r>
              <w:rPr>
                <w:sz w:val="20"/>
              </w:rPr>
              <w:t>Supreme Court of Western Australia</w:t>
            </w:r>
          </w:p>
        </w:tc>
        <w:tc>
          <w:tcPr>
            <w:tcW w:w="3199" w:type="dxa"/>
            <w:gridSpan w:val="2"/>
            <w:tcBorders>
              <w:bottom w:val="nil"/>
            </w:tcBorders>
            <w:vAlign w:val="center"/>
          </w:tcPr>
          <w:p>
            <w:pPr>
              <w:pStyle w:val="yTableNAm"/>
              <w:spacing w:before="0"/>
              <w:rPr>
                <w:sz w:val="20"/>
              </w:rPr>
            </w:pPr>
            <w:r>
              <w:rPr>
                <w:sz w:val="20"/>
              </w:rPr>
              <w:t>No:</w:t>
            </w:r>
          </w:p>
        </w:tc>
      </w:tr>
      <w:tr>
        <w:trPr>
          <w:cantSplit/>
        </w:trPr>
        <w:tc>
          <w:tcPr>
            <w:tcW w:w="3828" w:type="dxa"/>
            <w:gridSpan w:val="2"/>
            <w:vMerge/>
            <w:tcBorders>
              <w:bottom w:val="single" w:sz="4" w:space="0" w:color="auto"/>
            </w:tcBorders>
          </w:tcPr>
          <w:p>
            <w:pPr>
              <w:pStyle w:val="zyTableNAm"/>
              <w:spacing w:before="0"/>
              <w:rPr>
                <w:sz w:val="20"/>
              </w:rPr>
            </w:pPr>
          </w:p>
        </w:tc>
        <w:tc>
          <w:tcPr>
            <w:tcW w:w="3199" w:type="dxa"/>
            <w:gridSpan w:val="2"/>
            <w:tcBorders>
              <w:bottom w:val="single" w:sz="4" w:space="0" w:color="auto"/>
            </w:tcBorders>
          </w:tcPr>
          <w:p>
            <w:pPr>
              <w:pStyle w:val="yTableNAm"/>
              <w:spacing w:before="0"/>
              <w:rPr>
                <w:sz w:val="20"/>
              </w:rPr>
            </w:pPr>
            <w:r>
              <w:rPr>
                <w:b/>
                <w:sz w:val="20"/>
              </w:rPr>
              <w:t>Application for judicial review</w:t>
            </w: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Applicant</w:t>
            </w:r>
          </w:p>
        </w:tc>
        <w:tc>
          <w:tcPr>
            <w:tcW w:w="4900" w:type="dxa"/>
            <w:gridSpan w:val="3"/>
            <w:tcBorders>
              <w:top w:val="single" w:sz="4" w:space="0" w:color="auto"/>
              <w:bottom w:val="single" w:sz="4" w:space="0" w:color="auto"/>
            </w:tcBorders>
          </w:tcPr>
          <w:p>
            <w:pPr>
              <w:pStyle w:val="yTableNAm"/>
              <w:spacing w:before="0"/>
              <w:rPr>
                <w:sz w:val="20"/>
              </w:rPr>
            </w:pP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 xml:space="preserve">Respondent </w:t>
            </w:r>
            <w:r>
              <w:rPr>
                <w:sz w:val="20"/>
                <w:vertAlign w:val="superscript"/>
              </w:rPr>
              <w:t>1</w:t>
            </w:r>
          </w:p>
        </w:tc>
        <w:tc>
          <w:tcPr>
            <w:tcW w:w="4900" w:type="dxa"/>
            <w:gridSpan w:val="3"/>
            <w:tcBorders>
              <w:top w:val="single" w:sz="4" w:space="0" w:color="auto"/>
              <w:bottom w:val="single" w:sz="4" w:space="0" w:color="auto"/>
            </w:tcBorders>
          </w:tcPr>
          <w:p>
            <w:pPr>
              <w:pStyle w:val="yTableNAm"/>
              <w:spacing w:before="0"/>
              <w:rPr>
                <w:sz w:val="20"/>
              </w:rPr>
            </w:pPr>
            <w:r>
              <w:rPr>
                <w:sz w:val="20"/>
              </w:rPr>
              <w:t xml:space="preserve">Name: </w:t>
            </w:r>
          </w:p>
          <w:p>
            <w:pPr>
              <w:pStyle w:val="yTableNAm"/>
              <w:spacing w:before="0"/>
              <w:rPr>
                <w:sz w:val="20"/>
              </w:rPr>
            </w:pPr>
            <w:r>
              <w:rPr>
                <w:sz w:val="20"/>
              </w:rPr>
              <w:t>Office:</w:t>
            </w: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Other parties</w:t>
            </w:r>
          </w:p>
        </w:tc>
        <w:tc>
          <w:tcPr>
            <w:tcW w:w="4900" w:type="dxa"/>
            <w:gridSpan w:val="3"/>
            <w:tcBorders>
              <w:top w:val="single" w:sz="4" w:space="0" w:color="auto"/>
              <w:bottom w:val="single" w:sz="4" w:space="0" w:color="auto"/>
            </w:tcBorders>
          </w:tcPr>
          <w:p>
            <w:pPr>
              <w:pStyle w:val="yTableNAm"/>
              <w:spacing w:before="0"/>
              <w:rPr>
                <w:sz w:val="20"/>
              </w:rPr>
            </w:pP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Decision or conduct to be reviewed</w:t>
            </w:r>
          </w:p>
        </w:tc>
        <w:tc>
          <w:tcPr>
            <w:tcW w:w="4900" w:type="dxa"/>
            <w:gridSpan w:val="3"/>
            <w:tcBorders>
              <w:top w:val="single" w:sz="4" w:space="0" w:color="auto"/>
              <w:bottom w:val="single" w:sz="4" w:space="0" w:color="auto"/>
            </w:tcBorders>
          </w:tcPr>
          <w:p>
            <w:pPr>
              <w:pStyle w:val="yTableNAm"/>
              <w:spacing w:before="0"/>
              <w:rPr>
                <w:sz w:val="20"/>
              </w:rPr>
            </w:pPr>
            <w:r>
              <w:rPr>
                <w:sz w:val="20"/>
              </w:rPr>
              <w:t>Date:</w:t>
            </w:r>
          </w:p>
          <w:p>
            <w:pPr>
              <w:pStyle w:val="yTableNAm"/>
              <w:spacing w:before="0"/>
              <w:rPr>
                <w:sz w:val="20"/>
              </w:rPr>
            </w:pPr>
            <w:r>
              <w:rPr>
                <w:sz w:val="20"/>
              </w:rPr>
              <w:t>Where made or occurring:</w:t>
            </w:r>
          </w:p>
          <w:p>
            <w:pPr>
              <w:pStyle w:val="yTableNAm"/>
              <w:spacing w:before="0"/>
              <w:rPr>
                <w:sz w:val="20"/>
              </w:rPr>
            </w:pPr>
            <w:r>
              <w:rPr>
                <w:sz w:val="20"/>
              </w:rPr>
              <w:t>Written law governing:</w:t>
            </w:r>
          </w:p>
          <w:p>
            <w:pPr>
              <w:pStyle w:val="yTableNAm"/>
              <w:spacing w:before="0"/>
              <w:rPr>
                <w:sz w:val="20"/>
              </w:rPr>
            </w:pPr>
            <w:r>
              <w:rPr>
                <w:sz w:val="20"/>
              </w:rPr>
              <w:t>Description:</w:t>
            </w:r>
          </w:p>
          <w:p>
            <w:pPr>
              <w:pStyle w:val="yTableNAm"/>
              <w:spacing w:before="0"/>
              <w:rPr>
                <w:sz w:val="20"/>
              </w:rPr>
            </w:pP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Application</w:t>
            </w:r>
          </w:p>
          <w:p>
            <w:pPr>
              <w:pStyle w:val="yTableNAm"/>
              <w:spacing w:before="0"/>
              <w:rPr>
                <w:sz w:val="18"/>
                <w:szCs w:val="18"/>
              </w:rPr>
            </w:pPr>
            <w:r>
              <w:rPr>
                <w:sz w:val="18"/>
                <w:szCs w:val="18"/>
              </w:rPr>
              <w:t>[Tick one or more]</w:t>
            </w:r>
          </w:p>
        </w:tc>
        <w:tc>
          <w:tcPr>
            <w:tcW w:w="4900" w:type="dxa"/>
            <w:gridSpan w:val="3"/>
            <w:tcBorders>
              <w:top w:val="single" w:sz="4" w:space="0" w:color="auto"/>
              <w:bottom w:val="single" w:sz="4" w:space="0" w:color="auto"/>
            </w:tcBorders>
          </w:tcPr>
          <w:p>
            <w:pPr>
              <w:pStyle w:val="yTableNAm"/>
              <w:spacing w:before="0"/>
              <w:rPr>
                <w:sz w:val="20"/>
              </w:rPr>
            </w:pPr>
            <w:r>
              <w:rPr>
                <w:sz w:val="20"/>
              </w:rPr>
              <w:t>The applicant applies for judicial review of the above decision or conduct and —</w:t>
            </w:r>
          </w:p>
          <w:p>
            <w:pPr>
              <w:pStyle w:val="yTableNAm"/>
              <w:tabs>
                <w:tab w:val="clear" w:pos="567"/>
                <w:tab w:val="left" w:pos="449"/>
              </w:tabs>
              <w:spacing w:before="0"/>
              <w:rPr>
                <w:sz w:val="20"/>
              </w:rPr>
            </w:pPr>
            <w:r>
              <w:rPr>
                <w:sz w:val="20"/>
              </w:rPr>
              <w:sym w:font="Monotype Sorts" w:char="F070"/>
            </w:r>
            <w:r>
              <w:rPr>
                <w:sz w:val="20"/>
              </w:rPr>
              <w:tab/>
              <w:t>a writ of certiorari;</w:t>
            </w:r>
          </w:p>
          <w:p>
            <w:pPr>
              <w:pStyle w:val="yTableNAm"/>
              <w:tabs>
                <w:tab w:val="clear" w:pos="567"/>
                <w:tab w:val="left" w:pos="449"/>
              </w:tabs>
              <w:spacing w:before="0"/>
              <w:rPr>
                <w:sz w:val="20"/>
              </w:rPr>
            </w:pPr>
            <w:r>
              <w:rPr>
                <w:sz w:val="20"/>
              </w:rPr>
              <w:sym w:font="Monotype Sorts" w:char="F070"/>
            </w:r>
            <w:r>
              <w:rPr>
                <w:sz w:val="20"/>
              </w:rPr>
              <w:tab/>
              <w:t>a writ of mandamus;</w:t>
            </w:r>
          </w:p>
          <w:p>
            <w:pPr>
              <w:pStyle w:val="yTableNAm"/>
              <w:tabs>
                <w:tab w:val="clear" w:pos="567"/>
                <w:tab w:val="left" w:pos="449"/>
              </w:tabs>
              <w:spacing w:before="0"/>
              <w:rPr>
                <w:sz w:val="20"/>
              </w:rPr>
            </w:pPr>
            <w:r>
              <w:rPr>
                <w:sz w:val="20"/>
              </w:rPr>
              <w:sym w:font="Monotype Sorts" w:char="F070"/>
            </w:r>
            <w:r>
              <w:rPr>
                <w:sz w:val="20"/>
              </w:rPr>
              <w:tab/>
              <w:t>a writ of prohibition;</w:t>
            </w:r>
          </w:p>
          <w:p>
            <w:pPr>
              <w:pStyle w:val="yTableNAm"/>
              <w:tabs>
                <w:tab w:val="clear" w:pos="567"/>
                <w:tab w:val="left" w:pos="449"/>
              </w:tabs>
              <w:spacing w:before="0"/>
              <w:rPr>
                <w:sz w:val="20"/>
              </w:rPr>
            </w:pPr>
            <w:r>
              <w:rPr>
                <w:sz w:val="20"/>
              </w:rPr>
              <w:sym w:font="Monotype Sorts" w:char="F070"/>
            </w:r>
            <w:r>
              <w:rPr>
                <w:sz w:val="20"/>
              </w:rPr>
              <w:tab/>
              <w:t xml:space="preserve">a writ of </w:t>
            </w:r>
            <w:bookmarkStart w:id="1636" w:name="RuleErr_430"/>
            <w:r>
              <w:rPr>
                <w:i/>
                <w:sz w:val="20"/>
              </w:rPr>
              <w:t>procedendo</w:t>
            </w:r>
            <w:bookmarkEnd w:id="1636"/>
            <w:r>
              <w:rPr>
                <w:sz w:val="20"/>
              </w:rPr>
              <w:t>;</w:t>
            </w:r>
          </w:p>
          <w:p>
            <w:pPr>
              <w:pStyle w:val="yTableNAm"/>
              <w:tabs>
                <w:tab w:val="clear" w:pos="567"/>
                <w:tab w:val="left" w:pos="449"/>
              </w:tabs>
              <w:spacing w:before="0"/>
              <w:rPr>
                <w:sz w:val="20"/>
              </w:rPr>
            </w:pPr>
            <w:r>
              <w:rPr>
                <w:sz w:val="20"/>
              </w:rPr>
              <w:sym w:font="Monotype Sorts" w:char="F070"/>
            </w:r>
            <w:r>
              <w:rPr>
                <w:sz w:val="20"/>
              </w:rPr>
              <w:tab/>
              <w:t xml:space="preserve">an information of </w:t>
            </w:r>
            <w:bookmarkStart w:id="1637" w:name="RuleErr_431"/>
            <w:r>
              <w:rPr>
                <w:i/>
                <w:sz w:val="20"/>
              </w:rPr>
              <w:t>quo warranto</w:t>
            </w:r>
            <w:bookmarkEnd w:id="1637"/>
            <w:r>
              <w:rPr>
                <w:sz w:val="20"/>
              </w:rPr>
              <w:t>;</w:t>
            </w:r>
          </w:p>
          <w:p>
            <w:pPr>
              <w:pStyle w:val="yTableNAm"/>
              <w:tabs>
                <w:tab w:val="clear" w:pos="567"/>
                <w:tab w:val="left" w:pos="449"/>
              </w:tabs>
              <w:spacing w:before="0"/>
              <w:rPr>
                <w:sz w:val="20"/>
              </w:rPr>
            </w:pPr>
            <w:r>
              <w:rPr>
                <w:sz w:val="20"/>
              </w:rPr>
              <w:sym w:font="Monotype Sorts" w:char="F070"/>
            </w:r>
            <w:r>
              <w:rPr>
                <w:sz w:val="20"/>
              </w:rPr>
              <w:tab/>
              <w:t>a declaration;</w:t>
            </w:r>
          </w:p>
          <w:p>
            <w:pPr>
              <w:pStyle w:val="yTableNAm"/>
              <w:tabs>
                <w:tab w:val="clear" w:pos="567"/>
                <w:tab w:val="left" w:pos="449"/>
              </w:tabs>
              <w:spacing w:before="0"/>
              <w:rPr>
                <w:sz w:val="20"/>
              </w:rPr>
            </w:pPr>
            <w:r>
              <w:rPr>
                <w:sz w:val="20"/>
              </w:rPr>
              <w:sym w:font="Monotype Sorts" w:char="F070"/>
            </w:r>
            <w:r>
              <w:rPr>
                <w:sz w:val="20"/>
              </w:rPr>
              <w:tab/>
              <w:t>an injunction;</w:t>
            </w:r>
          </w:p>
          <w:p>
            <w:pPr>
              <w:pStyle w:val="yTableNAm"/>
              <w:spacing w:before="0"/>
              <w:ind w:left="449" w:hanging="449"/>
              <w:rPr>
                <w:sz w:val="20"/>
              </w:rPr>
            </w:pPr>
            <w:r>
              <w:rPr>
                <w:sz w:val="20"/>
              </w:rPr>
              <w:sym w:font="Monotype Sorts" w:char="F070"/>
            </w:r>
            <w:r>
              <w:rPr>
                <w:sz w:val="20"/>
              </w:rPr>
              <w:tab/>
              <w:t>this remedy (being a remedy which would have the same effect as a remedy that could be provided by means of one or more of the above writs) —</w:t>
            </w:r>
          </w:p>
          <w:p>
            <w:pPr>
              <w:pStyle w:val="yTableNAm"/>
              <w:spacing w:before="0"/>
              <w:rPr>
                <w:sz w:val="20"/>
              </w:rPr>
            </w:pP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Grounds of application</w:t>
            </w:r>
          </w:p>
        </w:tc>
        <w:tc>
          <w:tcPr>
            <w:tcW w:w="4900" w:type="dxa"/>
            <w:gridSpan w:val="3"/>
            <w:tcBorders>
              <w:top w:val="single" w:sz="4" w:space="0" w:color="auto"/>
              <w:bottom w:val="single" w:sz="4" w:space="0" w:color="auto"/>
            </w:tcBorders>
          </w:tcPr>
          <w:p>
            <w:pPr>
              <w:pStyle w:val="yTableNAm"/>
              <w:spacing w:before="0"/>
              <w:rPr>
                <w:sz w:val="20"/>
              </w:rPr>
            </w:pPr>
            <w:r>
              <w:rPr>
                <w:sz w:val="20"/>
              </w:rPr>
              <w:t>The grounds for the above application are these —</w:t>
            </w:r>
          </w:p>
          <w:p>
            <w:pPr>
              <w:pStyle w:val="yTableNAm"/>
              <w:spacing w:before="0"/>
              <w:rPr>
                <w:sz w:val="20"/>
              </w:rPr>
            </w:pPr>
            <w:r>
              <w:rPr>
                <w:sz w:val="20"/>
              </w:rPr>
              <w:t>1.</w:t>
            </w:r>
          </w:p>
          <w:p>
            <w:pPr>
              <w:pStyle w:val="yTableNAm"/>
              <w:spacing w:before="0"/>
              <w:rPr>
                <w:sz w:val="20"/>
              </w:rPr>
            </w:pP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 xml:space="preserve">Late application </w:t>
            </w:r>
            <w:r>
              <w:rPr>
                <w:sz w:val="20"/>
                <w:vertAlign w:val="superscript"/>
              </w:rPr>
              <w:t>2</w:t>
            </w:r>
          </w:p>
        </w:tc>
        <w:tc>
          <w:tcPr>
            <w:tcW w:w="4900" w:type="dxa"/>
            <w:gridSpan w:val="3"/>
            <w:tcBorders>
              <w:top w:val="single" w:sz="4" w:space="0" w:color="auto"/>
              <w:bottom w:val="single" w:sz="4" w:space="0" w:color="auto"/>
            </w:tcBorders>
          </w:tcPr>
          <w:p>
            <w:pPr>
              <w:pStyle w:val="yTableNAm"/>
              <w:spacing w:before="0"/>
              <w:ind w:left="449" w:hanging="449"/>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340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98"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spacing w:before="120" w:after="40"/>
        <w:rPr>
          <w:sz w:val="20"/>
        </w:rPr>
      </w:pPr>
      <w:r>
        <w:rPr>
          <w:sz w:val="20"/>
        </w:rPr>
        <w:t>Notes to Form No. 67A —</w:t>
      </w:r>
    </w:p>
    <w:p>
      <w:pPr>
        <w:pStyle w:val="yTableNAm"/>
        <w:spacing w:before="0"/>
        <w:ind w:left="567" w:hanging="567"/>
        <w:rPr>
          <w:sz w:val="20"/>
        </w:rPr>
      </w:pPr>
      <w:r>
        <w:rPr>
          <w:sz w:val="20"/>
        </w:rPr>
        <w:t>1.</w:t>
      </w:r>
      <w:r>
        <w:rPr>
          <w:sz w:val="20"/>
        </w:rPr>
        <w:tab/>
        <w:t>The respondent is the person whose decision or conduct is to be reviewed.</w:t>
      </w:r>
    </w:p>
    <w:p>
      <w:pPr>
        <w:pStyle w:val="yTableNAm"/>
        <w:spacing w:before="0"/>
        <w:rPr>
          <w:sz w:val="20"/>
        </w:rPr>
      </w:pPr>
      <w:r>
        <w:rPr>
          <w:sz w:val="20"/>
        </w:rPr>
        <w:t>2.</w:t>
      </w:r>
      <w:r>
        <w:rPr>
          <w:sz w:val="20"/>
        </w:rPr>
        <w:tab/>
        <w:t>Tick only if necessary.</w:t>
      </w:r>
    </w:p>
    <w:p>
      <w:pPr>
        <w:pStyle w:val="yFootnotesection"/>
        <w:spacing w:before="80"/>
      </w:pPr>
      <w:r>
        <w:tab/>
        <w:t>[Form 67A inserted in Gazette 17 Dec 2013 p. 6236</w:t>
      </w:r>
      <w:r>
        <w:noBreakHyphen/>
        <w:t>7.]</w:t>
      </w:r>
    </w:p>
    <w:p>
      <w:pPr>
        <w:pStyle w:val="yHeading5"/>
        <w:keepNext w:val="0"/>
        <w:keepLines w:val="0"/>
        <w:spacing w:before="480" w:after="120"/>
      </w:pPr>
      <w:bookmarkStart w:id="1638" w:name="_Toc386715393"/>
      <w:r>
        <w:rPr>
          <w:rStyle w:val="CharSClsNo"/>
        </w:rPr>
        <w:t>67</w:t>
      </w:r>
      <w:r>
        <w:t>.</w:t>
      </w:r>
      <w:r>
        <w:tab/>
        <w:t>Certiorari (O. 56 r. 14)</w:t>
      </w:r>
      <w:bookmarkEnd w:id="1638"/>
    </w:p>
    <w:p>
      <w:pPr>
        <w:pStyle w:val="yMiscellaneousBody"/>
        <w:tabs>
          <w:tab w:val="left" w:pos="840"/>
        </w:tabs>
        <w:spacing w:before="120"/>
        <w:rPr>
          <w:i/>
          <w:iCs/>
          <w:sz w:val="20"/>
        </w:rPr>
      </w:pPr>
      <w:bookmarkStart w:id="1639" w:name="RuleErr_432"/>
      <w:r>
        <w:rPr>
          <w:i/>
          <w:iCs/>
          <w:sz w:val="20"/>
        </w:rPr>
        <w:t>(Heading as in cause or matter)</w:t>
      </w:r>
    </w:p>
    <w:bookmarkEnd w:id="1639"/>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bookmarkStart w:id="1640" w:name="RuleErr_433"/>
      <w:r>
        <w:rPr>
          <w:i/>
          <w:iCs/>
          <w:sz w:val="20"/>
        </w:rPr>
        <w:t>Name and address</w:t>
      </w:r>
      <w:bookmarkEnd w:id="1640"/>
      <w:r>
        <w:rPr>
          <w:sz w:val="20"/>
        </w:rPr>
        <w:t>]</w:t>
      </w:r>
    </w:p>
    <w:p>
      <w:pPr>
        <w:pStyle w:val="yMiscellaneousBody"/>
        <w:rPr>
          <w:sz w:val="20"/>
        </w:rPr>
      </w:pPr>
      <w:r>
        <w:rPr>
          <w:sz w:val="20"/>
        </w:rPr>
        <w:t>This writ commands you, on or before [</w:t>
      </w:r>
      <w:bookmarkStart w:id="1641" w:name="RuleErr_434"/>
      <w:r>
        <w:rPr>
          <w:i/>
          <w:iCs/>
          <w:sz w:val="20"/>
        </w:rPr>
        <w:t>date</w:t>
      </w:r>
      <w:bookmarkEnd w:id="1641"/>
      <w:r>
        <w:rPr>
          <w:sz w:val="20"/>
        </w:rPr>
        <w:t>], to send to the Supreme Court, at [</w:t>
      </w:r>
      <w:bookmarkStart w:id="1642" w:name="RuleErr_435"/>
      <w:r>
        <w:rPr>
          <w:i/>
          <w:iCs/>
          <w:sz w:val="20"/>
        </w:rPr>
        <w:t>address</w:t>
      </w:r>
      <w:bookmarkEnd w:id="1642"/>
      <w:r>
        <w:rPr>
          <w:sz w:val="20"/>
        </w:rPr>
        <w:t>], [</w:t>
      </w:r>
      <w:bookmarkStart w:id="1643" w:name="RuleErr_436"/>
      <w:r>
        <w:rPr>
          <w:i/>
          <w:iCs/>
          <w:sz w:val="20"/>
        </w:rPr>
        <w:t>state the record or decision to be quashed</w:t>
      </w:r>
      <w:bookmarkEnd w:id="1643"/>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in Gazette 28 Jul 2010 p. 3487.]</w:t>
      </w:r>
    </w:p>
    <w:p>
      <w:pPr>
        <w:pStyle w:val="yEdnotedivision"/>
        <w:spacing w:before="240"/>
        <w:outlineLvl w:val="9"/>
      </w:pPr>
      <w:bookmarkStart w:id="1644" w:name="RuleErr_437"/>
      <w:r>
        <w:t>[Form 68 deleted in Gazette 29 Apr 2005 p. 1801.]</w:t>
      </w:r>
    </w:p>
    <w:p>
      <w:pPr>
        <w:pStyle w:val="yHeading5"/>
        <w:keepNext w:val="0"/>
        <w:keepLines w:val="0"/>
        <w:widowControl w:val="0"/>
        <w:spacing w:before="360" w:after="120"/>
      </w:pPr>
      <w:bookmarkStart w:id="1645" w:name="_Toc386715394"/>
      <w:bookmarkEnd w:id="1644"/>
      <w:r>
        <w:rPr>
          <w:rStyle w:val="CharSClsNo"/>
        </w:rPr>
        <w:t>69</w:t>
      </w:r>
      <w:r>
        <w:t>.</w:t>
      </w:r>
      <w:r>
        <w:tab/>
        <w:t>Mandamus (O. 56 r. 16)</w:t>
      </w:r>
      <w:bookmarkEnd w:id="1645"/>
    </w:p>
    <w:p>
      <w:pPr>
        <w:pStyle w:val="yMiscellaneousBody"/>
        <w:spacing w:before="120"/>
        <w:rPr>
          <w:i/>
          <w:iCs/>
          <w:sz w:val="20"/>
        </w:rPr>
      </w:pPr>
      <w:bookmarkStart w:id="1646" w:name="RuleErr_438"/>
      <w:r>
        <w:rPr>
          <w:i/>
          <w:iCs/>
          <w:sz w:val="20"/>
        </w:rPr>
        <w:t>(Heading as in cause or matter)</w:t>
      </w:r>
    </w:p>
    <w:bookmarkEnd w:id="1646"/>
    <w:p>
      <w:pPr>
        <w:pStyle w:val="yMiscellaneousBody"/>
        <w:rPr>
          <w:b/>
          <w:bCs/>
          <w:sz w:val="20"/>
        </w:rPr>
      </w:pPr>
      <w:r>
        <w:rPr>
          <w:b/>
          <w:bCs/>
          <w:sz w:val="20"/>
        </w:rPr>
        <w:t>Writ of mandamus</w:t>
      </w:r>
    </w:p>
    <w:p>
      <w:pPr>
        <w:pStyle w:val="yMiscellaneousBody"/>
        <w:rPr>
          <w:sz w:val="20"/>
        </w:rPr>
      </w:pPr>
      <w:r>
        <w:rPr>
          <w:sz w:val="20"/>
        </w:rPr>
        <w:t>To:</w:t>
      </w:r>
      <w:r>
        <w:rPr>
          <w:sz w:val="20"/>
        </w:rPr>
        <w:tab/>
        <w:t>[</w:t>
      </w:r>
      <w:bookmarkStart w:id="1647" w:name="RuleErr_439"/>
      <w:r>
        <w:rPr>
          <w:i/>
          <w:iCs/>
          <w:sz w:val="20"/>
        </w:rPr>
        <w:t>Name and address</w:t>
      </w:r>
      <w:bookmarkEnd w:id="1647"/>
      <w:r>
        <w:rPr>
          <w:sz w:val="20"/>
        </w:rPr>
        <w:t>]</w:t>
      </w:r>
    </w:p>
    <w:p>
      <w:pPr>
        <w:pStyle w:val="yMiscellaneousBody"/>
        <w:rPr>
          <w:sz w:val="20"/>
        </w:rPr>
      </w:pPr>
      <w:r>
        <w:rPr>
          <w:sz w:val="20"/>
        </w:rPr>
        <w:t>This writ commands you to [</w:t>
      </w:r>
      <w:bookmarkStart w:id="1648" w:name="RuleErr_440"/>
      <w:r>
        <w:rPr>
          <w:i/>
          <w:iCs/>
          <w:sz w:val="20"/>
        </w:rPr>
        <w:t>set out the act to be done</w:t>
      </w:r>
      <w:bookmarkEnd w:id="1648"/>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bookmarkStart w:id="1649" w:name="RuleErr_441"/>
      <w:r>
        <w:rPr>
          <w:i/>
          <w:iCs/>
          <w:sz w:val="20"/>
        </w:rPr>
        <w:t>date</w:t>
      </w:r>
      <w:bookmarkEnd w:id="1649"/>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in Gazette 28 Jul 2010 p. 3487</w:t>
      </w:r>
      <w:r>
        <w:noBreakHyphen/>
        <w:t>8.]</w:t>
      </w:r>
    </w:p>
    <w:p>
      <w:pPr>
        <w:pStyle w:val="yHeading5"/>
        <w:keepNext w:val="0"/>
        <w:keepLines w:val="0"/>
        <w:pageBreakBefore/>
        <w:widowControl w:val="0"/>
        <w:spacing w:before="0" w:after="120"/>
      </w:pPr>
      <w:bookmarkStart w:id="1650" w:name="_Toc386715395"/>
      <w:r>
        <w:rPr>
          <w:rStyle w:val="CharSClsNo"/>
        </w:rPr>
        <w:t>70</w:t>
      </w:r>
      <w:r>
        <w:t>.</w:t>
      </w:r>
      <w:r>
        <w:tab/>
      </w:r>
      <w:r>
        <w:rPr>
          <w:i/>
        </w:rPr>
        <w:t>Procedendo</w:t>
      </w:r>
      <w:r>
        <w:t xml:space="preserve"> (O. 56 r. 32)</w:t>
      </w:r>
      <w:bookmarkEnd w:id="1650"/>
    </w:p>
    <w:p>
      <w:pPr>
        <w:pStyle w:val="yMiscellaneousBody"/>
        <w:keepNext/>
        <w:spacing w:before="120"/>
        <w:rPr>
          <w:i/>
          <w:iCs/>
          <w:sz w:val="20"/>
        </w:rPr>
      </w:pPr>
      <w:bookmarkStart w:id="1651" w:name="RuleErr_442"/>
      <w:r>
        <w:rPr>
          <w:i/>
          <w:iCs/>
          <w:sz w:val="20"/>
        </w:rPr>
        <w:t>(Heading as in cause or matter)</w:t>
      </w:r>
    </w:p>
    <w:bookmarkEnd w:id="1651"/>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bookmarkStart w:id="1652" w:name="RuleErr_443"/>
      <w:r>
        <w:rPr>
          <w:i/>
          <w:iCs/>
          <w:sz w:val="20"/>
        </w:rPr>
        <w:t>Name and address</w:t>
      </w:r>
      <w:bookmarkEnd w:id="1652"/>
      <w:r>
        <w:rPr>
          <w:sz w:val="20"/>
        </w:rPr>
        <w:t>]</w:t>
      </w:r>
    </w:p>
    <w:p>
      <w:pPr>
        <w:pStyle w:val="yMiscellaneousBody"/>
        <w:rPr>
          <w:sz w:val="20"/>
        </w:rPr>
      </w:pPr>
      <w:r>
        <w:rPr>
          <w:sz w:val="20"/>
        </w:rPr>
        <w:t>By a writ of prohibition dated [</w:t>
      </w:r>
      <w:bookmarkStart w:id="1653" w:name="RuleErr_444"/>
      <w:r>
        <w:rPr>
          <w:i/>
          <w:iCs/>
          <w:sz w:val="20"/>
        </w:rPr>
        <w:t>date</w:t>
      </w:r>
      <w:bookmarkEnd w:id="1653"/>
      <w:r>
        <w:rPr>
          <w:sz w:val="20"/>
        </w:rPr>
        <w:t>] you were prohibited from [</w:t>
      </w:r>
      <w:bookmarkStart w:id="1654" w:name="RuleErr_445"/>
      <w:r>
        <w:rPr>
          <w:i/>
          <w:iCs/>
          <w:sz w:val="20"/>
        </w:rPr>
        <w:t>set out the prohibited act</w:t>
      </w:r>
      <w:bookmarkEnd w:id="1654"/>
      <w:r>
        <w:rPr>
          <w:sz w:val="20"/>
        </w:rPr>
        <w:t>].</w:t>
      </w:r>
    </w:p>
    <w:p>
      <w:pPr>
        <w:pStyle w:val="yMiscellaneousBody"/>
        <w:rPr>
          <w:sz w:val="20"/>
        </w:rPr>
      </w:pPr>
      <w:r>
        <w:rPr>
          <w:sz w:val="20"/>
        </w:rPr>
        <w:t>This writ commands you to [</w:t>
      </w:r>
      <w:bookmarkStart w:id="1655" w:name="RuleErr_446"/>
      <w:r>
        <w:rPr>
          <w:i/>
          <w:iCs/>
          <w:sz w:val="20"/>
        </w:rPr>
        <w:t>set out the act to be done</w:t>
      </w:r>
      <w:bookmarkEnd w:id="1655"/>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in Gazette 28 Jul 2010 p. 3488.]</w:t>
      </w:r>
    </w:p>
    <w:p>
      <w:pPr>
        <w:pStyle w:val="yHeading5"/>
        <w:keepNext w:val="0"/>
        <w:keepLines w:val="0"/>
        <w:widowControl w:val="0"/>
        <w:spacing w:before="360" w:after="120"/>
      </w:pPr>
      <w:bookmarkStart w:id="1656" w:name="_Toc386715396"/>
      <w:r>
        <w:rPr>
          <w:rStyle w:val="CharSClsNo"/>
        </w:rPr>
        <w:t>71</w:t>
      </w:r>
      <w:r>
        <w:t>.</w:t>
      </w:r>
      <w:r>
        <w:tab/>
        <w:t>Prohibition (O. 56 r. 33)</w:t>
      </w:r>
      <w:bookmarkEnd w:id="1656"/>
    </w:p>
    <w:p>
      <w:pPr>
        <w:pStyle w:val="yMiscellaneousBody"/>
        <w:spacing w:before="120"/>
        <w:rPr>
          <w:i/>
          <w:iCs/>
          <w:sz w:val="20"/>
        </w:rPr>
      </w:pPr>
      <w:bookmarkStart w:id="1657" w:name="RuleErr_447"/>
      <w:r>
        <w:rPr>
          <w:i/>
          <w:iCs/>
          <w:sz w:val="20"/>
        </w:rPr>
        <w:t>(Heading as in cause or matter)</w:t>
      </w:r>
    </w:p>
    <w:bookmarkEnd w:id="1657"/>
    <w:p>
      <w:pPr>
        <w:pStyle w:val="yMiscellaneousBody"/>
        <w:rPr>
          <w:b/>
          <w:bCs/>
          <w:sz w:val="20"/>
        </w:rPr>
      </w:pPr>
      <w:r>
        <w:rPr>
          <w:b/>
          <w:bCs/>
          <w:sz w:val="20"/>
        </w:rPr>
        <w:t>Writ of prohibition</w:t>
      </w:r>
    </w:p>
    <w:p>
      <w:pPr>
        <w:pStyle w:val="yMiscellaneousBody"/>
        <w:rPr>
          <w:sz w:val="20"/>
        </w:rPr>
      </w:pPr>
      <w:r>
        <w:rPr>
          <w:sz w:val="20"/>
        </w:rPr>
        <w:t>To:</w:t>
      </w:r>
      <w:r>
        <w:rPr>
          <w:sz w:val="20"/>
        </w:rPr>
        <w:tab/>
        <w:t>[</w:t>
      </w:r>
      <w:bookmarkStart w:id="1658" w:name="RuleErr_448"/>
      <w:r>
        <w:rPr>
          <w:i/>
          <w:iCs/>
          <w:sz w:val="20"/>
        </w:rPr>
        <w:t>Name and address</w:t>
      </w:r>
      <w:bookmarkEnd w:id="1658"/>
      <w:r>
        <w:rPr>
          <w:sz w:val="20"/>
        </w:rPr>
        <w:t>]</w:t>
      </w:r>
    </w:p>
    <w:p>
      <w:pPr>
        <w:pStyle w:val="yMiscellaneousBody"/>
        <w:rPr>
          <w:sz w:val="20"/>
        </w:rPr>
      </w:pPr>
      <w:r>
        <w:rPr>
          <w:sz w:val="20"/>
        </w:rPr>
        <w:t>This writ prohibits you from [</w:t>
      </w:r>
      <w:bookmarkStart w:id="1659" w:name="RuleErr_449"/>
      <w:r>
        <w:rPr>
          <w:i/>
          <w:iCs/>
          <w:sz w:val="20"/>
        </w:rPr>
        <w:t>set out the prohibited act</w:t>
      </w:r>
      <w:bookmarkEnd w:id="1659"/>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in Gazette 28 Jul 2010 p. 3488-9.]</w:t>
      </w:r>
    </w:p>
    <w:p>
      <w:pPr>
        <w:pStyle w:val="yEdnotedivision"/>
        <w:spacing w:before="360"/>
      </w:pPr>
      <w:bookmarkStart w:id="1660" w:name="RuleErr_450"/>
      <w:r>
        <w:t>[Form 72 deleted in Gazette 28 Jul 2010 p. 3489.]</w:t>
      </w:r>
    </w:p>
    <w:p>
      <w:pPr>
        <w:pStyle w:val="yHeading5"/>
        <w:keepNext w:val="0"/>
        <w:keepLines w:val="0"/>
        <w:pageBreakBefore/>
        <w:widowControl w:val="0"/>
        <w:spacing w:before="0" w:after="120"/>
      </w:pPr>
      <w:bookmarkStart w:id="1661" w:name="_Toc386715397"/>
      <w:bookmarkEnd w:id="1660"/>
      <w:r>
        <w:rPr>
          <w:rStyle w:val="CharSClsNo"/>
        </w:rPr>
        <w:t>73</w:t>
      </w:r>
      <w:r>
        <w:t>.</w:t>
      </w:r>
      <w:r>
        <w:tab/>
        <w:t>Habeas corpus (O. 57 r. 10)</w:t>
      </w:r>
      <w:bookmarkEnd w:id="1661"/>
    </w:p>
    <w:p>
      <w:pPr>
        <w:pStyle w:val="yMiscellaneousBody"/>
        <w:spacing w:before="120"/>
        <w:rPr>
          <w:i/>
          <w:iCs/>
          <w:sz w:val="20"/>
        </w:rPr>
      </w:pPr>
      <w:bookmarkStart w:id="1662" w:name="RuleErr_451"/>
      <w:r>
        <w:rPr>
          <w:i/>
          <w:iCs/>
          <w:sz w:val="20"/>
        </w:rPr>
        <w:t>(Heading as in cause or matter)</w:t>
      </w:r>
    </w:p>
    <w:bookmarkEnd w:id="1662"/>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bookmarkStart w:id="1663" w:name="RuleErr_452"/>
      <w:r>
        <w:rPr>
          <w:i/>
          <w:iCs/>
          <w:sz w:val="20"/>
        </w:rPr>
        <w:t>Name and address</w:t>
      </w:r>
      <w:bookmarkEnd w:id="1663"/>
      <w:r>
        <w:rPr>
          <w:sz w:val="20"/>
        </w:rPr>
        <w:t>]</w:t>
      </w:r>
    </w:p>
    <w:p>
      <w:pPr>
        <w:pStyle w:val="yMiscellaneousBody"/>
        <w:rPr>
          <w:sz w:val="20"/>
        </w:rPr>
      </w:pPr>
      <w:r>
        <w:rPr>
          <w:sz w:val="20"/>
        </w:rPr>
        <w:t>This writ commands you to have [</w:t>
      </w:r>
      <w:bookmarkStart w:id="1664" w:name="RuleErr_453"/>
      <w:r>
        <w:rPr>
          <w:i/>
          <w:iCs/>
          <w:sz w:val="20"/>
        </w:rPr>
        <w:t>name of plaintiff or person restrained</w:t>
      </w:r>
      <w:bookmarkEnd w:id="1664"/>
      <w:r>
        <w:rPr>
          <w:sz w:val="20"/>
        </w:rPr>
        <w:t>] before the Supreme Court [</w:t>
      </w:r>
      <w:bookmarkStart w:id="1665" w:name="RuleErr_454"/>
      <w:r>
        <w:rPr>
          <w:i/>
          <w:iCs/>
          <w:sz w:val="20"/>
        </w:rPr>
        <w:t>or</w:t>
      </w:r>
      <w:bookmarkEnd w:id="1665"/>
      <w:r>
        <w:rPr>
          <w:sz w:val="20"/>
        </w:rPr>
        <w:t xml:space="preserve"> before Justice                          ] at [</w:t>
      </w:r>
      <w:bookmarkStart w:id="1666" w:name="RuleErr_455"/>
      <w:r>
        <w:rPr>
          <w:i/>
          <w:iCs/>
          <w:sz w:val="20"/>
        </w:rPr>
        <w:t>address</w:t>
      </w:r>
      <w:bookmarkEnd w:id="1666"/>
      <w:r>
        <w:rPr>
          <w:sz w:val="20"/>
        </w:rPr>
        <w:t>] on [</w:t>
      </w:r>
      <w:bookmarkStart w:id="1667" w:name="RuleErr_456"/>
      <w:r>
        <w:rPr>
          <w:i/>
          <w:iCs/>
          <w:sz w:val="20"/>
        </w:rPr>
        <w:t>date</w:t>
      </w:r>
      <w:bookmarkEnd w:id="1667"/>
      <w:r>
        <w:rPr>
          <w:sz w:val="20"/>
        </w:rPr>
        <w:t>] at [</w:t>
      </w:r>
      <w:bookmarkStart w:id="1668" w:name="RuleErr_457"/>
      <w:r>
        <w:rPr>
          <w:i/>
          <w:iCs/>
          <w:sz w:val="20"/>
        </w:rPr>
        <w:t>time of day</w:t>
      </w:r>
      <w:bookmarkEnd w:id="1668"/>
      <w:r>
        <w:rPr>
          <w:sz w:val="20"/>
        </w:rPr>
        <w:t>] and to then submit to the further order of the court as to the custody of that person (</w:t>
      </w:r>
      <w:bookmarkStart w:id="1669" w:name="RuleErr_458"/>
      <w:r>
        <w:rPr>
          <w:b/>
          <w:bCs/>
          <w:i/>
          <w:iCs/>
          <w:sz w:val="20"/>
        </w:rPr>
        <w:t>the person restrained</w:t>
      </w:r>
      <w:bookmarkEnd w:id="1669"/>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in Gazette 28 Jul 2010 p. 3489.]</w:t>
      </w:r>
    </w:p>
    <w:p>
      <w:pPr>
        <w:pStyle w:val="yHeading5"/>
        <w:pageBreakBefore/>
        <w:spacing w:before="0" w:after="120"/>
      </w:pPr>
      <w:bookmarkStart w:id="1670" w:name="_Toc386715398"/>
      <w:r>
        <w:rPr>
          <w:rStyle w:val="CharSClsNo"/>
        </w:rPr>
        <w:t>74</w:t>
      </w:r>
      <w:r>
        <w:t>.</w:t>
      </w:r>
      <w:r>
        <w:rPr>
          <w:b w:val="0"/>
        </w:rPr>
        <w:tab/>
      </w:r>
      <w:r>
        <w:t>Originating summons, appearance required (O. 58 r. 14)</w:t>
      </w:r>
      <w:bookmarkEnd w:id="1670"/>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the judge [</w:t>
      </w:r>
      <w:bookmarkStart w:id="1671" w:name="RuleErr_459"/>
      <w:r>
        <w:rPr>
          <w:i/>
          <w:sz w:val="20"/>
        </w:rPr>
        <w:t>or</w:t>
      </w:r>
      <w:bookmarkEnd w:id="1671"/>
      <w:r>
        <w:rPr>
          <w:sz w:val="20"/>
        </w:rPr>
        <w:t xml:space="preserve"> master] sitting to hear such summons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bookmarkStart w:id="1672" w:name="RuleErr_460"/>
      <w:r>
        <w:rPr>
          <w:i/>
          <w:sz w:val="20"/>
        </w:rPr>
        <w:t>state the nature of the claim</w:t>
      </w:r>
      <w:bookmarkEnd w:id="1672"/>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judge [</w:t>
      </w:r>
      <w:bookmarkStart w:id="1673" w:name="RuleErr_461"/>
      <w:r>
        <w:rPr>
          <w:i/>
          <w:sz w:val="20"/>
        </w:rPr>
        <w:t>or</w:t>
      </w:r>
      <w:bookmarkEnd w:id="1673"/>
      <w:r>
        <w:rPr>
          <w:sz w:val="20"/>
        </w:rPr>
        <w:t xml:space="preserve"> master] sitting to hear such summons at such time and place as shall hereafter be fixed for such hearing, such order will be made and proceedings taken as the judge [</w:t>
      </w:r>
      <w:bookmarkStart w:id="1674" w:name="RuleErr_462"/>
      <w:r>
        <w:rPr>
          <w:i/>
          <w:sz w:val="20"/>
        </w:rPr>
        <w:t>or</w:t>
      </w:r>
      <w:bookmarkEnd w:id="1674"/>
      <w:r>
        <w:rPr>
          <w:sz w:val="20"/>
        </w:rPr>
        <w:t xml:space="preserve"> master] may think just and expedient.</w:t>
      </w:r>
    </w:p>
    <w:p>
      <w:pPr>
        <w:pStyle w:val="yFootnotesection"/>
      </w:pPr>
      <w:r>
        <w:tab/>
        <w:t>[Form 74 amended in Gazette 27 Aug 1976 p. 3226; 30 Nov 1984 p. 3954; 28 Jun 2011 p. 2561.]</w:t>
      </w:r>
    </w:p>
    <w:p>
      <w:pPr>
        <w:pStyle w:val="yHeading5"/>
        <w:pageBreakBefore/>
        <w:spacing w:before="120" w:after="120"/>
      </w:pPr>
      <w:bookmarkStart w:id="1675" w:name="_Toc386715399"/>
      <w:r>
        <w:rPr>
          <w:rStyle w:val="CharSClsNo"/>
        </w:rPr>
        <w:t>75</w:t>
      </w:r>
      <w:r>
        <w:t>.</w:t>
      </w:r>
      <w:r>
        <w:rPr>
          <w:b w:val="0"/>
        </w:rPr>
        <w:tab/>
      </w:r>
      <w:r>
        <w:t>Originating summons, appearance not required (O. 58 r. 14)</w:t>
      </w:r>
      <w:bookmarkEnd w:id="1675"/>
    </w:p>
    <w:p>
      <w:pPr>
        <w:pStyle w:val="yMiscellaneousBody"/>
        <w:spacing w:before="120"/>
        <w:jc w:val="center"/>
        <w:rPr>
          <w:sz w:val="20"/>
        </w:rPr>
      </w:pPr>
      <w:r>
        <w:rPr>
          <w:sz w:val="20"/>
        </w:rPr>
        <w:t>(</w:t>
      </w:r>
      <w:bookmarkStart w:id="1676" w:name="RuleErr_463"/>
      <w:r>
        <w:rPr>
          <w:i/>
          <w:sz w:val="20"/>
        </w:rPr>
        <w:t>Heading as in Form No. 74</w:t>
      </w:r>
      <w:bookmarkEnd w:id="1676"/>
      <w:r>
        <w:rPr>
          <w:sz w:val="20"/>
        </w:rPr>
        <w:t>)</w:t>
      </w:r>
    </w:p>
    <w:p>
      <w:pPr>
        <w:pStyle w:val="yMiscellaneousBody"/>
        <w:spacing w:before="120"/>
        <w:rPr>
          <w:sz w:val="20"/>
        </w:rPr>
      </w:pPr>
      <w:r>
        <w:rPr>
          <w:sz w:val="20"/>
        </w:rPr>
        <w:t>Let C.D. of                                    attend before the judge [</w:t>
      </w:r>
      <w:bookmarkStart w:id="1677" w:name="RuleErr_464"/>
      <w:r>
        <w:rPr>
          <w:i/>
          <w:sz w:val="20"/>
        </w:rPr>
        <w:t>or</w:t>
      </w:r>
      <w:bookmarkEnd w:id="1677"/>
      <w:r>
        <w:rPr>
          <w:sz w:val="20"/>
        </w:rPr>
        <w:t xml:space="preserve"> master] in chambers at the Supreme Court, </w:t>
      </w:r>
      <w:smartTag w:uri="urn:schemas-microsoft-com:office:smarttags" w:element="place">
        <w:smartTag w:uri="urn:schemas-microsoft-com:office:smarttags" w:element="City">
          <w:r>
            <w:rPr>
              <w:sz w:val="20"/>
            </w:rPr>
            <w:t>Perth</w:t>
          </w:r>
        </w:smartTag>
      </w:smartTag>
      <w:r>
        <w:rPr>
          <w:sz w:val="20"/>
        </w:rPr>
        <w:t>, on the              day of                        20       at               o’clock in the                  noon on the hearing of an application by the plaintiff that [</w:t>
      </w:r>
      <w:bookmarkStart w:id="1678" w:name="RuleErr_465"/>
      <w:r>
        <w:rPr>
          <w:i/>
          <w:sz w:val="20"/>
        </w:rPr>
        <w:t>state the nature of the claim</w:t>
      </w:r>
      <w:bookmarkEnd w:id="1678"/>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bookmarkStart w:id="1679" w:name="RuleErr_466"/>
      <w:r>
        <w:rPr>
          <w:i/>
          <w:sz w:val="20"/>
        </w:rPr>
        <w:t>as in Form No. 74</w:t>
      </w:r>
      <w:bookmarkEnd w:id="1679"/>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judge [</w:t>
      </w:r>
      <w:bookmarkStart w:id="1680" w:name="RuleErr_467"/>
      <w:r>
        <w:rPr>
          <w:i/>
          <w:sz w:val="20"/>
        </w:rPr>
        <w:t>or</w:t>
      </w:r>
      <w:bookmarkEnd w:id="1680"/>
      <w:r>
        <w:rPr>
          <w:sz w:val="20"/>
        </w:rPr>
        <w:t xml:space="preserve"> master] may think just and expedient.</w:t>
      </w:r>
    </w:p>
    <w:p>
      <w:pPr>
        <w:pStyle w:val="yFootnotesection"/>
      </w:pPr>
      <w:r>
        <w:tab/>
        <w:t>[Form 75 amended in Gazette 30 Nov 1984 p. 3954; 28 Jun 2011 p. 2561.]</w:t>
      </w:r>
    </w:p>
    <w:p>
      <w:pPr>
        <w:pStyle w:val="yHeading5"/>
        <w:spacing w:before="480" w:after="120"/>
      </w:pPr>
      <w:bookmarkStart w:id="1681" w:name="_Toc386715400"/>
      <w:r>
        <w:rPr>
          <w:rStyle w:val="CharSClsNo"/>
        </w:rPr>
        <w:t>76</w:t>
      </w:r>
      <w:r>
        <w:t>.</w:t>
      </w:r>
      <w:r>
        <w:rPr>
          <w:b w:val="0"/>
        </w:rPr>
        <w:tab/>
      </w:r>
      <w:r>
        <w:t>Notice of appointment to hear originating summons (O. 58 r. 19)</w:t>
      </w:r>
      <w:bookmarkEnd w:id="1681"/>
    </w:p>
    <w:p>
      <w:pPr>
        <w:pStyle w:val="yMiscellaneousBody"/>
        <w:spacing w:before="120"/>
        <w:jc w:val="center"/>
        <w:rPr>
          <w:sz w:val="20"/>
        </w:rPr>
      </w:pPr>
      <w:r>
        <w:rPr>
          <w:sz w:val="20"/>
        </w:rPr>
        <w:t>(</w:t>
      </w:r>
      <w:bookmarkStart w:id="1682" w:name="RuleErr_468"/>
      <w:r>
        <w:rPr>
          <w:i/>
          <w:sz w:val="20"/>
        </w:rPr>
        <w:t>Heading as in Form No. 74</w:t>
      </w:r>
      <w:bookmarkEnd w:id="1682"/>
      <w:r>
        <w:rPr>
          <w:sz w:val="20"/>
        </w:rPr>
        <w:t>)</w:t>
      </w:r>
    </w:p>
    <w:p>
      <w:pPr>
        <w:pStyle w:val="yMiscellaneousBody"/>
        <w:spacing w:before="120"/>
        <w:rPr>
          <w:sz w:val="20"/>
        </w:rPr>
      </w:pPr>
      <w:r>
        <w:rPr>
          <w:sz w:val="20"/>
        </w:rPr>
        <w:t>To [</w:t>
      </w:r>
      <w:bookmarkStart w:id="1683" w:name="RuleErr_469"/>
      <w:r>
        <w:rPr>
          <w:i/>
          <w:sz w:val="20"/>
        </w:rPr>
        <w:t>name of defendant</w:t>
      </w:r>
      <w:bookmarkEnd w:id="1683"/>
      <w:r>
        <w:rPr>
          <w:sz w:val="20"/>
        </w:rPr>
        <w:t xml:space="preserve">] of </w:t>
      </w:r>
    </w:p>
    <w:p>
      <w:pPr>
        <w:pStyle w:val="yMiscellaneousBody"/>
        <w:spacing w:before="120"/>
        <w:rPr>
          <w:sz w:val="20"/>
        </w:rPr>
      </w:pPr>
      <w:r>
        <w:rPr>
          <w:sz w:val="20"/>
        </w:rPr>
        <w:t>Take notice that the originating summons issued herein on the          day of                       20      , will be heard by the judge [</w:t>
      </w:r>
      <w:bookmarkStart w:id="1684" w:name="RuleErr_470"/>
      <w:r>
        <w:rPr>
          <w:i/>
          <w:sz w:val="20"/>
        </w:rPr>
        <w:t>or</w:t>
      </w:r>
      <w:bookmarkEnd w:id="1684"/>
      <w:r>
        <w:rPr>
          <w:sz w:val="20"/>
        </w:rPr>
        <w:t xml:space="preserve"> master] in chambers at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judge [</w:t>
      </w:r>
      <w:bookmarkStart w:id="1685" w:name="RuleErr_471"/>
      <w:r>
        <w:rPr>
          <w:i/>
          <w:sz w:val="20"/>
        </w:rPr>
        <w:t>or</w:t>
      </w:r>
      <w:bookmarkEnd w:id="1685"/>
      <w:r>
        <w:rPr>
          <w:sz w:val="20"/>
        </w:rPr>
        <w:t xml:space="preserve"> master] may think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spacing w:before="0"/>
        <w:jc w:val="right"/>
        <w:rPr>
          <w:sz w:val="20"/>
        </w:rPr>
      </w:pPr>
      <w:r>
        <w:rPr>
          <w:sz w:val="20"/>
        </w:rPr>
        <w:t>Solicitor for the plaintiff.</w:t>
      </w:r>
    </w:p>
    <w:p>
      <w:pPr>
        <w:pStyle w:val="yFootnotesection"/>
      </w:pPr>
      <w:r>
        <w:tab/>
        <w:t>[Form 76 amended in Gazette 30 Nov 1984 p. 3954; 28 Jun 2011 p. 2561.]</w:t>
      </w:r>
    </w:p>
    <w:p>
      <w:pPr>
        <w:pStyle w:val="yHeading5"/>
        <w:pageBreakBefore/>
        <w:spacing w:before="0" w:after="120"/>
      </w:pPr>
      <w:bookmarkStart w:id="1686" w:name="_Toc386715401"/>
      <w:r>
        <w:rPr>
          <w:rStyle w:val="CharSClsNo"/>
        </w:rPr>
        <w:t>77</w:t>
      </w:r>
      <w:r>
        <w:t>.</w:t>
      </w:r>
      <w:r>
        <w:rPr>
          <w:b w:val="0"/>
        </w:rPr>
        <w:tab/>
      </w:r>
      <w:r>
        <w:t>Summons (general form) (O. 59 r. 4(1))</w:t>
      </w:r>
      <w:bookmarkEnd w:id="1686"/>
    </w:p>
    <w:p>
      <w:pPr>
        <w:pStyle w:val="yMiscellaneousBody"/>
        <w:tabs>
          <w:tab w:val="left" w:pos="5040"/>
        </w:tabs>
        <w:spacing w:before="120"/>
        <w:rPr>
          <w:sz w:val="20"/>
        </w:rPr>
      </w:pPr>
      <w:r>
        <w:rPr>
          <w:sz w:val="20"/>
        </w:rPr>
        <w:t>In the Supreme Court</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judge [</w:t>
      </w:r>
      <w:bookmarkStart w:id="1687" w:name="RuleErr_472"/>
      <w:r>
        <w:rPr>
          <w:i/>
          <w:sz w:val="20"/>
        </w:rPr>
        <w:t>or</w:t>
      </w:r>
      <w:bookmarkEnd w:id="1687"/>
      <w:r>
        <w:rPr>
          <w:sz w:val="20"/>
        </w:rPr>
        <w:t xml:space="preserve"> master] in chambers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in Gazette 28 Jun 2011 p. 2561.]</w:t>
      </w:r>
    </w:p>
    <w:p>
      <w:pPr>
        <w:pStyle w:val="yHeading5"/>
        <w:spacing w:before="480" w:after="120"/>
      </w:pPr>
      <w:bookmarkStart w:id="1688" w:name="_Toc386715402"/>
      <w:r>
        <w:rPr>
          <w:rStyle w:val="CharSClsNo"/>
        </w:rPr>
        <w:t>78</w:t>
      </w:r>
      <w:r>
        <w:t>.</w:t>
      </w:r>
      <w:r>
        <w:tab/>
        <w:t>Order (general form) (O. 59 r. 10)</w:t>
      </w:r>
      <w:bookmarkEnd w:id="1688"/>
    </w:p>
    <w:p>
      <w:pPr>
        <w:pStyle w:val="yMiscellaneousBody"/>
        <w:spacing w:before="120"/>
        <w:rPr>
          <w:i/>
          <w:iCs/>
          <w:sz w:val="20"/>
        </w:rPr>
      </w:pPr>
      <w:bookmarkStart w:id="1689" w:name="RuleErr_473"/>
      <w:r>
        <w:rPr>
          <w:i/>
          <w:iCs/>
          <w:sz w:val="20"/>
        </w:rPr>
        <w:t>(Heading as in cause or matter)</w:t>
      </w:r>
    </w:p>
    <w:bookmarkEnd w:id="1689"/>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in Gazette 28 Jul 2010 p. 3490.]</w:t>
      </w:r>
    </w:p>
    <w:p>
      <w:pPr>
        <w:pStyle w:val="yEdnotedivision"/>
        <w:outlineLvl w:val="9"/>
      </w:pPr>
      <w:bookmarkStart w:id="1690" w:name="RuleErr_474"/>
      <w:r>
        <w:t>[Form 79 deleted in Gazette 21 Feb 2007 p. 563.]</w:t>
      </w:r>
    </w:p>
    <w:p>
      <w:pPr>
        <w:pStyle w:val="yHeading5"/>
        <w:pageBreakBefore/>
        <w:spacing w:before="120"/>
      </w:pPr>
      <w:bookmarkStart w:id="1691" w:name="_Toc386715403"/>
      <w:bookmarkEnd w:id="1690"/>
      <w:r>
        <w:rPr>
          <w:rStyle w:val="CharSClsNo"/>
        </w:rPr>
        <w:t>80</w:t>
      </w:r>
      <w:r>
        <w:t>.</w:t>
      </w:r>
      <w:r>
        <w:rPr>
          <w:b w:val="0"/>
        </w:rPr>
        <w:tab/>
      </w:r>
      <w:r>
        <w:t>Notice of judgment or order (O. 61 r. 3(3))</w:t>
      </w:r>
      <w:bookmarkEnd w:id="1691"/>
    </w:p>
    <w:p>
      <w:pPr>
        <w:pStyle w:val="yMiscellaneousBody"/>
        <w:spacing w:before="120"/>
        <w:jc w:val="center"/>
        <w:rPr>
          <w:sz w:val="20"/>
        </w:rPr>
      </w:pPr>
      <w:r>
        <w:rPr>
          <w:sz w:val="20"/>
        </w:rPr>
        <w:t>(</w:t>
      </w:r>
      <w:bookmarkStart w:id="1692" w:name="RuleErr_475"/>
      <w:r>
        <w:rPr>
          <w:i/>
          <w:sz w:val="20"/>
        </w:rPr>
        <w:t>Heading as in cause or matter</w:t>
      </w:r>
      <w:bookmarkEnd w:id="1692"/>
      <w:r>
        <w:rPr>
          <w:sz w:val="20"/>
        </w:rPr>
        <w:t>)</w:t>
      </w:r>
    </w:p>
    <w:p>
      <w:pPr>
        <w:pStyle w:val="yMiscellaneousBody"/>
        <w:spacing w:before="120"/>
        <w:rPr>
          <w:sz w:val="20"/>
        </w:rPr>
      </w:pPr>
      <w:r>
        <w:rPr>
          <w:sz w:val="20"/>
        </w:rPr>
        <w:t>Take notice that a judgment [</w:t>
      </w:r>
      <w:bookmarkStart w:id="1693" w:name="RuleErr_476"/>
      <w:r>
        <w:rPr>
          <w:i/>
          <w:sz w:val="20"/>
        </w:rPr>
        <w:t>or</w:t>
      </w:r>
      <w:bookmarkEnd w:id="1693"/>
      <w:r>
        <w:rPr>
          <w:sz w:val="20"/>
        </w:rPr>
        <w:t xml:space="preserve"> order] of this Court was given [</w:t>
      </w:r>
      <w:bookmarkStart w:id="1694" w:name="RuleErr_477"/>
      <w:r>
        <w:rPr>
          <w:i/>
          <w:sz w:val="20"/>
        </w:rPr>
        <w:t>or</w:t>
      </w:r>
      <w:bookmarkEnd w:id="1694"/>
      <w:r>
        <w:rPr>
          <w:sz w:val="20"/>
        </w:rPr>
        <w:t xml:space="preserve"> made] on the           day of                       20      , by which it was [</w:t>
      </w:r>
      <w:bookmarkStart w:id="1695" w:name="RuleErr_478"/>
      <w:r>
        <w:rPr>
          <w:i/>
          <w:sz w:val="20"/>
        </w:rPr>
        <w:t>state substance of judgment or order</w:t>
      </w:r>
      <w:bookmarkEnd w:id="1695"/>
      <w:r>
        <w:rPr>
          <w:sz w:val="20"/>
        </w:rPr>
        <w:t>].</w:t>
      </w:r>
    </w:p>
    <w:p>
      <w:pPr>
        <w:pStyle w:val="yMiscellaneousBody"/>
        <w:spacing w:before="120"/>
        <w:rPr>
          <w:sz w:val="20"/>
        </w:rPr>
      </w:pPr>
      <w:r>
        <w:rPr>
          <w:sz w:val="20"/>
        </w:rPr>
        <w:t>And also take notice that from the time of the service of this notice you [</w:t>
      </w:r>
      <w:bookmarkStart w:id="1696" w:name="RuleErr_479"/>
      <w:r>
        <w:rPr>
          <w:i/>
          <w:sz w:val="20"/>
        </w:rPr>
        <w:t>or</w:t>
      </w:r>
      <w:bookmarkEnd w:id="1696"/>
      <w:r>
        <w:rPr>
          <w:sz w:val="20"/>
        </w:rPr>
        <w:t xml:space="preserve"> the infant</w:t>
      </w:r>
      <w:r>
        <w:rPr>
          <w:sz w:val="20"/>
        </w:rPr>
        <w:br/>
        <w:t xml:space="preserve">                      or the represented person                    </w:t>
      </w:r>
      <w:bookmarkStart w:id="1697" w:name="RuleErr_480"/>
      <w:r>
        <w:rPr>
          <w:i/>
          <w:sz w:val="20"/>
        </w:rPr>
        <w:t>as may be</w:t>
      </w:r>
      <w:bookmarkEnd w:id="1697"/>
      <w:r>
        <w:rPr>
          <w:sz w:val="20"/>
        </w:rPr>
        <w:t>] will be bound by the said judgment [</w:t>
      </w:r>
      <w:bookmarkStart w:id="1698" w:name="RuleErr_481"/>
      <w:r>
        <w:rPr>
          <w:i/>
          <w:sz w:val="20"/>
        </w:rPr>
        <w:t>or</w:t>
      </w:r>
      <w:bookmarkEnd w:id="1698"/>
      <w:r>
        <w:rPr>
          <w:sz w:val="20"/>
        </w:rPr>
        <w:t xml:space="preserve"> order] to the same extent as you [</w:t>
      </w:r>
      <w:bookmarkStart w:id="1699" w:name="RuleErr_482"/>
      <w:r>
        <w:rPr>
          <w:i/>
          <w:sz w:val="20"/>
        </w:rPr>
        <w:t>or</w:t>
      </w:r>
      <w:bookmarkEnd w:id="1699"/>
      <w:r>
        <w:rPr>
          <w:sz w:val="20"/>
        </w:rPr>
        <w:t xml:space="preserve"> he] would have been if you [</w:t>
      </w:r>
      <w:bookmarkStart w:id="1700" w:name="RuleErr_483"/>
      <w:r>
        <w:rPr>
          <w:i/>
          <w:sz w:val="20"/>
        </w:rPr>
        <w:t>or</w:t>
      </w:r>
      <w:bookmarkEnd w:id="1700"/>
      <w:r>
        <w:rPr>
          <w:sz w:val="20"/>
        </w:rPr>
        <w:t xml:space="preserve"> he] had originally been made a party.</w:t>
      </w:r>
    </w:p>
    <w:p>
      <w:pPr>
        <w:pStyle w:val="yMiscellaneousBody"/>
        <w:spacing w:before="120"/>
        <w:rPr>
          <w:sz w:val="20"/>
        </w:rPr>
      </w:pPr>
      <w:r>
        <w:rPr>
          <w:sz w:val="20"/>
        </w:rPr>
        <w:t>And also take notice that without entering any appearance you [</w:t>
      </w:r>
      <w:bookmarkStart w:id="1701" w:name="RuleErr_484"/>
      <w:r>
        <w:rPr>
          <w:i/>
          <w:sz w:val="20"/>
        </w:rPr>
        <w:t>or</w:t>
      </w:r>
      <w:bookmarkEnd w:id="1701"/>
      <w:r>
        <w:rPr>
          <w:sz w:val="20"/>
        </w:rPr>
        <w:t xml:space="preserve"> the said infant </w:t>
      </w:r>
      <w:bookmarkStart w:id="1702" w:name="RuleErr_485"/>
      <w:r>
        <w:rPr>
          <w:i/>
          <w:sz w:val="20"/>
        </w:rPr>
        <w:t>or</w:t>
      </w:r>
      <w:bookmarkEnd w:id="1702"/>
      <w:r>
        <w:rPr>
          <w:sz w:val="20"/>
        </w:rPr>
        <w:t xml:space="preserve"> represented person] may within one month after the service of this notice apply to the Court to discharge, vary or add to the said judgment [</w:t>
      </w:r>
      <w:bookmarkStart w:id="1703" w:name="RuleErr_486"/>
      <w:r>
        <w:rPr>
          <w:i/>
          <w:sz w:val="20"/>
        </w:rPr>
        <w:t>or</w:t>
      </w:r>
      <w:bookmarkEnd w:id="1703"/>
      <w:r>
        <w:rPr>
          <w:sz w:val="20"/>
        </w:rPr>
        <w:t xml:space="preserve"> order] and that after entering an appearance at the Central Office, Supreme Court, Perth, you [</w:t>
      </w:r>
      <w:bookmarkStart w:id="1704" w:name="RuleErr_487"/>
      <w:r>
        <w:rPr>
          <w:i/>
          <w:sz w:val="20"/>
        </w:rPr>
        <w:t>or</w:t>
      </w:r>
      <w:bookmarkEnd w:id="1704"/>
      <w:r>
        <w:rPr>
          <w:sz w:val="20"/>
        </w:rPr>
        <w:t xml:space="preserve"> the said infant </w:t>
      </w:r>
      <w:bookmarkStart w:id="1705" w:name="RuleErr_488"/>
      <w:r>
        <w:rPr>
          <w:i/>
          <w:sz w:val="20"/>
        </w:rPr>
        <w:t>or</w:t>
      </w:r>
      <w:bookmarkEnd w:id="1705"/>
      <w:r>
        <w:rPr>
          <w:sz w:val="20"/>
        </w:rPr>
        <w:t xml:space="preserve"> represented person] may attend the proceedings under the said judgment [</w:t>
      </w:r>
      <w:bookmarkStart w:id="1706" w:name="RuleErr_489"/>
      <w:r>
        <w:rPr>
          <w:i/>
          <w:sz w:val="20"/>
        </w:rPr>
        <w:t>or</w:t>
      </w:r>
      <w:bookmarkEnd w:id="1706"/>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in Gazette 22 Jul 1984 p. 3748; 28 Jun 2011 p. 2561.]</w:t>
      </w:r>
    </w:p>
    <w:p>
      <w:pPr>
        <w:pStyle w:val="yHeading5"/>
        <w:spacing w:before="480" w:after="120"/>
      </w:pPr>
      <w:bookmarkStart w:id="1707" w:name="_Toc386715404"/>
      <w:r>
        <w:rPr>
          <w:rStyle w:val="CharSClsNo"/>
        </w:rPr>
        <w:t>81</w:t>
      </w:r>
      <w:r>
        <w:t>.</w:t>
      </w:r>
      <w:r>
        <w:rPr>
          <w:b w:val="0"/>
        </w:rPr>
        <w:tab/>
      </w:r>
      <w:r>
        <w:t>Advertisement for creditors (O. 61 r. 15(2))</w:t>
      </w:r>
      <w:bookmarkEnd w:id="1707"/>
    </w:p>
    <w:p>
      <w:pPr>
        <w:pStyle w:val="yMiscellaneousBody"/>
        <w:spacing w:before="120"/>
        <w:rPr>
          <w:sz w:val="20"/>
        </w:rPr>
      </w:pPr>
      <w:r>
        <w:rPr>
          <w:sz w:val="20"/>
        </w:rPr>
        <w:t>A.B. Deceased. By judgment [</w:t>
      </w:r>
      <w:bookmarkStart w:id="1708" w:name="RuleErr_490"/>
      <w:r>
        <w:rPr>
          <w:i/>
          <w:sz w:val="20"/>
        </w:rPr>
        <w:t>or</w:t>
      </w:r>
      <w:bookmarkEnd w:id="1708"/>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bookmarkStart w:id="1709" w:name="RuleErr_491"/>
      <w:r>
        <w:rPr>
          <w:i/>
          <w:sz w:val="20"/>
        </w:rPr>
        <w:t>or</w:t>
      </w:r>
      <w:bookmarkEnd w:id="1709"/>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bookmarkStart w:id="1710" w:name="RuleErr_492"/>
      <w:r>
        <w:rPr>
          <w:i/>
          <w:sz w:val="20"/>
        </w:rPr>
        <w:t>(Signature and address of the solicitor of the party prosecuting the judgment or order).</w:t>
      </w:r>
      <w:bookmarkEnd w:id="1710"/>
    </w:p>
    <w:p>
      <w:pPr>
        <w:pStyle w:val="yFootnotesection"/>
      </w:pPr>
      <w:r>
        <w:tab/>
        <w:t>[Form 81 amended in Gazette 28 Jun 2011 p. 2561.]</w:t>
      </w:r>
    </w:p>
    <w:p>
      <w:pPr>
        <w:pStyle w:val="yHeading5"/>
        <w:spacing w:after="120"/>
      </w:pPr>
      <w:bookmarkStart w:id="1711" w:name="_Toc386715405"/>
      <w:r>
        <w:rPr>
          <w:rStyle w:val="CharSClsNo"/>
        </w:rPr>
        <w:t>82</w:t>
      </w:r>
      <w:r>
        <w:t>.</w:t>
      </w:r>
      <w:r>
        <w:rPr>
          <w:b w:val="0"/>
        </w:rPr>
        <w:tab/>
      </w:r>
      <w:r>
        <w:t>Advertisement for claimants other than creditors (O. 61 r. 15(2))</w:t>
      </w:r>
      <w:bookmarkEnd w:id="1711"/>
    </w:p>
    <w:p>
      <w:pPr>
        <w:pStyle w:val="yMiscellaneousBody"/>
        <w:spacing w:before="120"/>
        <w:rPr>
          <w:sz w:val="20"/>
        </w:rPr>
      </w:pPr>
      <w:r>
        <w:rPr>
          <w:sz w:val="20"/>
        </w:rPr>
        <w:t>A.B. Deceased. By judgment [</w:t>
      </w:r>
      <w:bookmarkStart w:id="1712" w:name="RuleErr_493"/>
      <w:r>
        <w:rPr>
          <w:i/>
          <w:sz w:val="20"/>
        </w:rPr>
        <w:t>or</w:t>
      </w:r>
      <w:bookmarkEnd w:id="1712"/>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bookmarkStart w:id="1713" w:name="RuleErr_494"/>
      <w:r>
        <w:rPr>
          <w:i/>
          <w:sz w:val="20"/>
        </w:rPr>
        <w:t>or</w:t>
      </w:r>
      <w:bookmarkEnd w:id="1713"/>
      <w:r>
        <w:rPr>
          <w:sz w:val="20"/>
        </w:rPr>
        <w:t xml:space="preserve"> inquiries were] directed, viz.:</w:t>
      </w:r>
    </w:p>
    <w:p>
      <w:pPr>
        <w:pStyle w:val="yMiscellaneousBody"/>
        <w:spacing w:before="120"/>
        <w:jc w:val="center"/>
        <w:rPr>
          <w:sz w:val="20"/>
        </w:rPr>
      </w:pPr>
      <w:r>
        <w:rPr>
          <w:sz w:val="20"/>
        </w:rPr>
        <w:t>[</w:t>
      </w:r>
      <w:bookmarkStart w:id="1714" w:name="RuleErr_495"/>
      <w:r>
        <w:rPr>
          <w:i/>
          <w:sz w:val="20"/>
        </w:rPr>
        <w:t>Set out inquiry or inquiries</w:t>
      </w:r>
      <w:bookmarkEnd w:id="1714"/>
      <w:r>
        <w:rPr>
          <w:sz w:val="20"/>
        </w:rPr>
        <w:t>.]</w:t>
      </w:r>
    </w:p>
    <w:p>
      <w:pPr>
        <w:pStyle w:val="yMiscellaneousBody"/>
        <w:spacing w:before="120"/>
        <w:rPr>
          <w:sz w:val="20"/>
        </w:rPr>
      </w:pPr>
      <w:r>
        <w:rPr>
          <w:sz w:val="20"/>
        </w:rPr>
        <w:t>Notice is hereby given that all persons claiming to be entitled under the said inquiry [</w:t>
      </w:r>
      <w:bookmarkStart w:id="1715" w:name="RuleErr_496"/>
      <w:r>
        <w:rPr>
          <w:i/>
          <w:sz w:val="20"/>
        </w:rPr>
        <w:t>or</w:t>
      </w:r>
      <w:bookmarkEnd w:id="1715"/>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bookmarkStart w:id="1716" w:name="RuleErr_497"/>
      <w:r>
        <w:rPr>
          <w:i/>
          <w:sz w:val="20"/>
        </w:rPr>
        <w:t>or</w:t>
      </w:r>
      <w:bookmarkEnd w:id="1716"/>
      <w:r>
        <w:rPr>
          <w:sz w:val="20"/>
        </w:rPr>
        <w:t xml:space="preserve"> order] unless the Court on application otherwise orders.  Claimants are to attend personally or by their solicitor before the master in his chambers, Supreme Court,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 xml:space="preserve">,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bookmarkStart w:id="1717" w:name="RuleErr_498"/>
      <w:r>
        <w:rPr>
          <w:i/>
          <w:sz w:val="20"/>
        </w:rPr>
        <w:t>Add name and address of the solicitor of the party prosecuting the judgment or order and state on whose behalf he is acting.</w:t>
      </w:r>
      <w:bookmarkEnd w:id="1717"/>
      <w:r>
        <w:rPr>
          <w:sz w:val="20"/>
        </w:rPr>
        <w:t>]</w:t>
      </w:r>
    </w:p>
    <w:p>
      <w:pPr>
        <w:pStyle w:val="yFootnotesection"/>
      </w:pPr>
      <w:r>
        <w:tab/>
        <w:t>[Form 82 amended in Gazette 28 Jun 2011 p. 2561.]</w:t>
      </w:r>
    </w:p>
    <w:p>
      <w:pPr>
        <w:pStyle w:val="yEdnotedivision"/>
        <w:outlineLvl w:val="9"/>
      </w:pPr>
      <w:bookmarkStart w:id="1718" w:name="RuleErr_499"/>
      <w:r>
        <w:t>[Forms 82A, 82AA and 82B deleted in Gazette 29 Apr 2005 p. 1800.]</w:t>
      </w:r>
    </w:p>
    <w:p>
      <w:pPr>
        <w:pStyle w:val="yHeading5"/>
        <w:pageBreakBefore/>
        <w:spacing w:before="0" w:after="120"/>
      </w:pPr>
      <w:bookmarkStart w:id="1719" w:name="_Toc386715406"/>
      <w:bookmarkEnd w:id="1718"/>
      <w:r>
        <w:rPr>
          <w:rStyle w:val="CharSClsNo"/>
        </w:rPr>
        <w:t>83</w:t>
      </w:r>
      <w:r>
        <w:t>.</w:t>
      </w:r>
      <w:r>
        <w:rPr>
          <w:b w:val="0"/>
        </w:rPr>
        <w:tab/>
      </w:r>
      <w:r>
        <w:t>Appeal notice (O. 65 r. 10)</w:t>
      </w:r>
      <w:bookmarkEnd w:id="171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lodge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83 inserted in Gazette 21 Feb 2007 p. 572</w:t>
      </w:r>
      <w:r>
        <w:noBreakHyphen/>
        <w:t>3.]</w:t>
      </w:r>
    </w:p>
    <w:p>
      <w:pPr>
        <w:pStyle w:val="yHeading5"/>
        <w:spacing w:before="480" w:after="120"/>
      </w:pPr>
      <w:bookmarkStart w:id="1720" w:name="_Toc386715407"/>
      <w:r>
        <w:rPr>
          <w:rStyle w:val="CharSClsNo"/>
        </w:rPr>
        <w:t>84</w:t>
      </w:r>
      <w:r>
        <w:t>.</w:t>
      </w:r>
      <w:r>
        <w:tab/>
        <w:t>Service certificate (O. 65 r. 10(7))</w:t>
      </w:r>
      <w:bookmarkEnd w:id="172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bookmarkStart w:id="1721" w:name="RuleErr_500"/>
            <w:r>
              <w:rPr>
                <w:i/>
                <w:sz w:val="20"/>
              </w:rPr>
              <w:t>date</w:t>
            </w:r>
            <w:bookmarkEnd w:id="1721"/>
            <w:r>
              <w:rPr>
                <w:sz w:val="20"/>
              </w:rPr>
              <w:t>] at [</w:t>
            </w:r>
            <w:bookmarkStart w:id="1722" w:name="RuleErr_501"/>
            <w:r>
              <w:rPr>
                <w:i/>
                <w:sz w:val="20"/>
              </w:rPr>
              <w:t>place</w:t>
            </w:r>
            <w:bookmarkEnd w:id="1722"/>
            <w:r>
              <w:rPr>
                <w:sz w:val="20"/>
              </w:rPr>
              <w:t>] [</w:t>
            </w:r>
            <w:bookmarkStart w:id="1723" w:name="RuleErr_502"/>
            <w:r>
              <w:rPr>
                <w:i/>
                <w:sz w:val="20"/>
              </w:rPr>
              <w:t>name of server</w:t>
            </w:r>
            <w:bookmarkEnd w:id="1723"/>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bookmarkStart w:id="1724" w:name="RuleErr_503"/>
            <w:r>
              <w:rPr>
                <w:i/>
                <w:sz w:val="20"/>
              </w:rPr>
              <w:t>date</w:t>
            </w:r>
            <w:bookmarkEnd w:id="1724"/>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lodged with the appeal notice.</w:t>
            </w:r>
          </w:p>
          <w:p>
            <w:pPr>
              <w:pStyle w:val="yTableNAm"/>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in Gazette 21 Feb 2007 p. 573.]</w:t>
      </w:r>
    </w:p>
    <w:p>
      <w:pPr>
        <w:pStyle w:val="yHeading5"/>
        <w:pageBreakBefore/>
        <w:spacing w:before="0" w:after="120"/>
      </w:pPr>
      <w:bookmarkStart w:id="1725" w:name="_Toc386715408"/>
      <w:r>
        <w:rPr>
          <w:rStyle w:val="CharSClsNo"/>
        </w:rPr>
        <w:t>85</w:t>
      </w:r>
      <w:r>
        <w:t>.</w:t>
      </w:r>
      <w:r>
        <w:tab/>
        <w:t>Notice of respondent’s intention (O. 65 r. 12)</w:t>
      </w:r>
      <w:bookmarkEnd w:id="172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in accordance with Order 71A.</w:t>
      </w:r>
    </w:p>
    <w:p>
      <w:pPr>
        <w:pStyle w:val="yFootnotesection"/>
      </w:pPr>
      <w:r>
        <w:tab/>
        <w:t>[Form 85 inserted in Gazette 21 Feb 2007 p. 574.]</w:t>
      </w:r>
    </w:p>
    <w:p>
      <w:pPr>
        <w:pStyle w:val="yHeading5"/>
        <w:pageBreakBefore/>
        <w:spacing w:before="0" w:after="120"/>
      </w:pPr>
      <w:bookmarkStart w:id="1726" w:name="_Toc386715409"/>
      <w:r>
        <w:rPr>
          <w:rStyle w:val="CharSClsNo"/>
        </w:rPr>
        <w:t>86</w:t>
      </w:r>
      <w:r>
        <w:t>.</w:t>
      </w:r>
      <w:r>
        <w:tab/>
        <w:t>Application in an appeal (O. 65 r. 13)</w:t>
      </w:r>
      <w:bookmarkEnd w:id="172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in Gazette 21 Feb 2007 p. 574</w:t>
      </w:r>
      <w:r>
        <w:noBreakHyphen/>
        <w:t>5.]</w:t>
      </w:r>
    </w:p>
    <w:p>
      <w:pPr>
        <w:pStyle w:val="yHeading5"/>
        <w:spacing w:before="480" w:after="120"/>
      </w:pPr>
      <w:bookmarkStart w:id="1727" w:name="_Toc386715410"/>
      <w:r>
        <w:rPr>
          <w:rStyle w:val="CharSClsNo"/>
        </w:rPr>
        <w:t>87</w:t>
      </w:r>
      <w:r>
        <w:t>.</w:t>
      </w:r>
      <w:r>
        <w:tab/>
        <w:t>Consent notice (O. 65 r. 15 &amp; 18)</w:t>
      </w:r>
      <w:bookmarkEnd w:id="172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in Gazette 21 Feb 2007 p. 575.]</w:t>
      </w:r>
    </w:p>
    <w:p>
      <w:pPr>
        <w:pStyle w:val="yHeading5"/>
        <w:spacing w:after="120"/>
      </w:pPr>
      <w:bookmarkStart w:id="1728" w:name="_Toc386715411"/>
      <w:r>
        <w:rPr>
          <w:rStyle w:val="CharSClsNo"/>
        </w:rPr>
        <w:t>88</w:t>
      </w:r>
      <w:r>
        <w:t>.</w:t>
      </w:r>
      <w:r>
        <w:tab/>
        <w:t>Request for hearing (O. 65 r. 7)</w:t>
      </w:r>
      <w:bookmarkEnd w:id="172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bookmarkStart w:id="1729" w:name="RuleErr_504"/>
            <w:r>
              <w:rPr>
                <w:i/>
                <w:iCs/>
                <w:sz w:val="20"/>
              </w:rPr>
              <w:t>name of judge</w:t>
            </w:r>
            <w:bookmarkEnd w:id="1729"/>
            <w:r>
              <w:rPr>
                <w:sz w:val="20"/>
              </w:rPr>
              <w:t>] on [</w:t>
            </w:r>
            <w:bookmarkStart w:id="1730" w:name="RuleErr_505"/>
            <w:r>
              <w:rPr>
                <w:i/>
                <w:iCs/>
                <w:sz w:val="20"/>
              </w:rPr>
              <w:t>date</w:t>
            </w:r>
            <w:bookmarkEnd w:id="1730"/>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in Gazette 21 Feb 2007 p. 575.]</w:t>
      </w:r>
    </w:p>
    <w:p>
      <w:pPr>
        <w:pStyle w:val="yHeading5"/>
        <w:spacing w:before="480" w:after="120"/>
      </w:pPr>
      <w:bookmarkStart w:id="1731" w:name="_Toc386715412"/>
      <w:r>
        <w:rPr>
          <w:rStyle w:val="CharSClsNo"/>
        </w:rPr>
        <w:t>89</w:t>
      </w:r>
      <w:r>
        <w:t>.</w:t>
      </w:r>
      <w:r>
        <w:tab/>
        <w:t>Discontinuance notice (O. 65 r. 17)</w:t>
      </w:r>
      <w:bookmarkEnd w:id="17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in Gazette 21 Feb 2007 p. 575.]</w:t>
      </w:r>
    </w:p>
    <w:p>
      <w:pPr>
        <w:pStyle w:val="yEdnotedivision"/>
        <w:outlineLvl w:val="9"/>
      </w:pPr>
      <w:bookmarkStart w:id="1732" w:name="RuleErr_506"/>
      <w:r>
        <w:t>[Forms 90</w:t>
      </w:r>
      <w:r>
        <w:noBreakHyphen/>
        <w:t>93 deleted in Gazette 21 Feb 2007 p. 572.]</w:t>
      </w:r>
    </w:p>
    <w:p>
      <w:pPr>
        <w:pStyle w:val="yHeading5"/>
        <w:pageBreakBefore/>
        <w:spacing w:after="120"/>
      </w:pPr>
      <w:bookmarkStart w:id="1733" w:name="_Toc386715413"/>
      <w:bookmarkEnd w:id="1732"/>
      <w:r>
        <w:rPr>
          <w:rStyle w:val="CharSClsNo"/>
        </w:rPr>
        <w:t>93A</w:t>
      </w:r>
      <w:r>
        <w:t>.</w:t>
      </w:r>
      <w:r>
        <w:rPr>
          <w:b w:val="0"/>
        </w:rPr>
        <w:tab/>
      </w:r>
      <w:r>
        <w:rPr>
          <w:i/>
        </w:rPr>
        <w:t>Public Notaries Act 1979</w:t>
      </w:r>
      <w:r>
        <w:t xml:space="preserve"> s. 8, certificate (O. 76 r. 2)</w:t>
      </w:r>
      <w:bookmarkEnd w:id="1733"/>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bookmarkStart w:id="1734" w:name="RuleErr_507"/>
      <w:r>
        <w:rPr>
          <w:i/>
          <w:sz w:val="20"/>
        </w:rPr>
        <w:t>as the case may be</w:t>
      </w:r>
      <w:bookmarkEnd w:id="1734"/>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bookmarkStart w:id="1735" w:name="RuleErr_508"/>
      <w:r>
        <w:rPr>
          <w:i/>
          <w:sz w:val="20"/>
        </w:rPr>
        <w:t>or</w:t>
      </w:r>
      <w:bookmarkEnd w:id="1735"/>
      <w:r>
        <w:rPr>
          <w:sz w:val="20"/>
        </w:rPr>
        <w:t xml:space="preserve"> a District Public Notary for the</w:t>
      </w:r>
      <w:bookmarkStart w:id="1736" w:name="RuleErr_509"/>
      <w:r>
        <w:rPr>
          <w:i/>
          <w:sz w:val="20"/>
        </w:rPr>
        <w:t xml:space="preserve"> (name of district)</w:t>
      </w:r>
      <w:bookmarkEnd w:id="1736"/>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20"/>
        </w:rPr>
        <w:t>.</w:t>
      </w:r>
    </w:p>
    <w:p>
      <w:pPr>
        <w:pStyle w:val="yFootnotesection"/>
      </w:pPr>
      <w:r>
        <w:tab/>
        <w:t>[Form 93A inserted in Gazette 18 Jul 1980 p. 2386; amended in Gazette 21 Feb 2007 p. 584; 22 Feb 2008 p. 649; 28 Jun 2011 p. 2561.]</w:t>
      </w:r>
    </w:p>
    <w:p>
      <w:pPr>
        <w:pStyle w:val="yHeading5"/>
        <w:pageBreakBefore/>
        <w:spacing w:after="120"/>
      </w:pPr>
      <w:bookmarkStart w:id="1737" w:name="_Toc386715414"/>
      <w:r>
        <w:rPr>
          <w:rStyle w:val="CharSClsNo"/>
        </w:rPr>
        <w:t>93B</w:t>
      </w:r>
      <w:r>
        <w:t>.</w:t>
      </w:r>
      <w:r>
        <w:rPr>
          <w:b w:val="0"/>
        </w:rPr>
        <w:tab/>
      </w:r>
      <w:r>
        <w:t>Notice of intention to apply for appointment as public notary (O. 76 r. 3)</w:t>
      </w:r>
      <w:bookmarkEnd w:id="1737"/>
    </w:p>
    <w:p>
      <w:pPr>
        <w:pStyle w:val="yMiscellaneousBody"/>
        <w:spacing w:before="120"/>
        <w:jc w:val="center"/>
        <w:rPr>
          <w:sz w:val="20"/>
        </w:rPr>
      </w:pPr>
      <w:r>
        <w:rPr>
          <w:sz w:val="20"/>
        </w:rPr>
        <w:t>(</w:t>
      </w:r>
      <w:bookmarkStart w:id="1738" w:name="RuleErr_510"/>
      <w:r>
        <w:rPr>
          <w:i/>
          <w:sz w:val="20"/>
        </w:rPr>
        <w:t>Heading as in Form No. 93A</w:t>
      </w:r>
      <w:bookmarkEnd w:id="1738"/>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bookmarkStart w:id="1739" w:name="RuleErr_511"/>
      <w:r>
        <w:rPr>
          <w:i/>
          <w:sz w:val="20"/>
        </w:rPr>
        <w:t>or</w:t>
      </w:r>
      <w:bookmarkEnd w:id="1739"/>
      <w:r>
        <w:rPr>
          <w:sz w:val="20"/>
        </w:rPr>
        <w:t xml:space="preserve"> as a District Public Notary for the</w:t>
      </w:r>
      <w:bookmarkStart w:id="1740" w:name="RuleErr_512"/>
      <w:r>
        <w:rPr>
          <w:i/>
          <w:sz w:val="20"/>
        </w:rPr>
        <w:t xml:space="preserve"> (name of district) </w:t>
      </w:r>
      <w:bookmarkEnd w:id="1740"/>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in Gazette 18 Jul 1980 p. 2386; amended in Gazette 29 Apr 2005 p. 1794; 21 Feb 2007 p. 584; 28 Jun 2011 p. 2562.]</w:t>
      </w:r>
    </w:p>
    <w:p>
      <w:pPr>
        <w:pStyle w:val="yHeading5"/>
        <w:spacing w:before="480" w:after="120"/>
      </w:pPr>
      <w:bookmarkStart w:id="1741" w:name="_Toc386715415"/>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1741"/>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bookmarkStart w:id="1742" w:name="RuleErr_513"/>
      <w:r>
        <w:rPr>
          <w:i/>
          <w:sz w:val="20"/>
        </w:rPr>
        <w:t>or</w:t>
      </w:r>
      <w:bookmarkEnd w:id="1742"/>
      <w:r>
        <w:rPr>
          <w:sz w:val="20"/>
        </w:rPr>
        <w:t xml:space="preserve"> as a District Public Notary for the</w:t>
      </w:r>
      <w:bookmarkStart w:id="1743" w:name="RuleErr_514"/>
      <w:r>
        <w:rPr>
          <w:i/>
          <w:sz w:val="20"/>
        </w:rPr>
        <w:t xml:space="preserve"> (name of district) </w:t>
      </w:r>
      <w:bookmarkEnd w:id="1743"/>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in Gazette 18 Jul 1980 p. 2386; amended in Gazette 21 Feb 2007 p. 584; 28 Jun 2011 p. 2562.]</w:t>
      </w:r>
    </w:p>
    <w:p>
      <w:pPr>
        <w:pStyle w:val="yHeading5"/>
        <w:pageBreakBefore/>
        <w:spacing w:after="120"/>
      </w:pPr>
      <w:bookmarkStart w:id="1744" w:name="_Toc386715416"/>
      <w:r>
        <w:rPr>
          <w:rStyle w:val="CharSClsNo"/>
        </w:rPr>
        <w:t>93D</w:t>
      </w:r>
      <w:r>
        <w:t>.</w:t>
      </w:r>
      <w:r>
        <w:rPr>
          <w:b w:val="0"/>
        </w:rPr>
        <w:tab/>
      </w:r>
      <w:r>
        <w:t>Certificate that name of public notary remains on roll (O. 76 r. 5(2))</w:t>
      </w:r>
      <w:bookmarkEnd w:id="1744"/>
    </w:p>
    <w:p>
      <w:pPr>
        <w:pStyle w:val="yMiscellaneousBody"/>
        <w:jc w:val="center"/>
        <w:rPr>
          <w:sz w:val="20"/>
        </w:rPr>
      </w:pPr>
      <w:smartTag w:uri="urn:schemas-microsoft-com:office:smarttags" w:element="place">
        <w:smartTag w:uri="urn:schemas-microsoft-com:office:smarttags" w:element="State">
          <w:r>
            <w:rPr>
              <w:sz w:val="20"/>
            </w:rPr>
            <w:t>Western Australia</w:t>
          </w:r>
        </w:smartTag>
      </w:smartTag>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was duly appointed as a General Public Notary for the State of </w:t>
      </w:r>
      <w:smartTag w:uri="urn:schemas-microsoft-com:office:smarttags" w:element="State">
        <w:r>
          <w:rPr>
            <w:sz w:val="20"/>
          </w:rPr>
          <w:t>Western Australia</w:t>
        </w:r>
      </w:smartTag>
      <w:r>
        <w:rPr>
          <w:sz w:val="20"/>
        </w:rPr>
        <w:t xml:space="preserve"> [</w:t>
      </w:r>
      <w:bookmarkStart w:id="1745" w:name="RuleErr_515"/>
      <w:r>
        <w:rPr>
          <w:i/>
          <w:sz w:val="20"/>
        </w:rPr>
        <w:t>or</w:t>
      </w:r>
      <w:bookmarkEnd w:id="1745"/>
      <w:r>
        <w:rPr>
          <w:sz w:val="20"/>
        </w:rPr>
        <w:t xml:space="preserve"> as a District Public Notary for the</w:t>
      </w:r>
      <w:bookmarkStart w:id="1746" w:name="RuleErr_516"/>
      <w:r>
        <w:rPr>
          <w:i/>
          <w:sz w:val="20"/>
        </w:rPr>
        <w:t xml:space="preserve"> (name of district) </w:t>
      </w:r>
      <w:bookmarkEnd w:id="1746"/>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in Gazette 18 Jul 1980 p. 2387; amended in Gazette 21 Feb 2007 p. 584; 28 Jun 2011 p. 2562.]</w:t>
      </w:r>
    </w:p>
    <w:p>
      <w:pPr>
        <w:pStyle w:val="yEdnotedivision"/>
        <w:spacing w:before="240"/>
        <w:outlineLvl w:val="9"/>
      </w:pPr>
      <w:bookmarkStart w:id="1747" w:name="RuleErr_517"/>
      <w:r>
        <w:t>[Form 94 deleted in Gazette 21 Feb 2007 p. 584.]</w:t>
      </w:r>
    </w:p>
    <w:p>
      <w:pPr>
        <w:pStyle w:val="yEdnotedivision"/>
        <w:spacing w:before="240"/>
        <w:outlineLvl w:val="9"/>
      </w:pPr>
      <w:bookmarkStart w:id="1748" w:name="RuleErr_518"/>
      <w:bookmarkEnd w:id="1747"/>
      <w:r>
        <w:t>[Forms 95, 96, 97, 98 and 98A deleted in Gazette 29 Apr 2005 p. 1801.]</w:t>
      </w:r>
    </w:p>
    <w:p>
      <w:pPr>
        <w:pStyle w:val="yHeading5"/>
        <w:pageBreakBefore/>
        <w:spacing w:before="0" w:after="120"/>
      </w:pPr>
      <w:bookmarkStart w:id="1749" w:name="_Toc386715417"/>
      <w:bookmarkEnd w:id="1748"/>
      <w:r>
        <w:rPr>
          <w:rStyle w:val="CharSClsNo"/>
        </w:rPr>
        <w:t>99</w:t>
      </w:r>
      <w:r>
        <w:t>.</w:t>
      </w:r>
      <w:r>
        <w:rPr>
          <w:b w:val="0"/>
        </w:rPr>
        <w:tab/>
      </w:r>
      <w:r>
        <w:rPr>
          <w:i/>
        </w:rPr>
        <w:t>Escheat (Procedure) Act 1940</w:t>
      </w:r>
      <w:r>
        <w:t>, notice of application under (O. 80 r. 3)</w:t>
      </w:r>
      <w:bookmarkEnd w:id="1749"/>
    </w:p>
    <w:p>
      <w:pPr>
        <w:pStyle w:val="yMiscellaneousBody"/>
        <w:keepNext/>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bookmarkStart w:id="1750" w:name="RuleErr_519"/>
      <w:r>
        <w:rPr>
          <w:i/>
          <w:sz w:val="20"/>
        </w:rPr>
        <w:t>Ex parte</w:t>
      </w:r>
    </w:p>
    <w:bookmarkEnd w:id="1750"/>
    <w:p>
      <w:pPr>
        <w:pStyle w:val="yMiscellaneousBody"/>
        <w:spacing w:before="8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in Gazette 19 Apr 2005 p. 1301; 28 Jun 2011 p. 2562.]</w:t>
      </w:r>
    </w:p>
    <w:p>
      <w:pPr>
        <w:pStyle w:val="yHeading5"/>
        <w:keepNext w:val="0"/>
        <w:widowControl w:val="0"/>
      </w:pPr>
      <w:bookmarkStart w:id="1751" w:name="_Toc386715418"/>
      <w:r>
        <w:rPr>
          <w:rStyle w:val="CharSClsNo"/>
        </w:rPr>
        <w:t>100</w:t>
      </w:r>
      <w:r>
        <w:t>.</w:t>
      </w:r>
      <w:r>
        <w:rPr>
          <w:b w:val="0"/>
        </w:rPr>
        <w:tab/>
      </w:r>
      <w:r>
        <w:rPr>
          <w:i/>
        </w:rPr>
        <w:t>Escheat (Procedure) Act 1940</w:t>
      </w:r>
      <w:r>
        <w:t>, order of escheat (O. 80 r. 7)</w:t>
      </w:r>
      <w:bookmarkEnd w:id="1751"/>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bookmarkStart w:id="1752" w:name="RuleErr_520"/>
      <w:r>
        <w:rPr>
          <w:i/>
          <w:sz w:val="20"/>
        </w:rPr>
        <w:t>Ex parte</w:t>
      </w:r>
    </w:p>
    <w:bookmarkEnd w:id="1752"/>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Before His Honour                                                                         in chambers.</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it is ordered that the property mentioned in the said application, viz:                            shall be and become the property of the State by way of Escheat [</w:t>
      </w:r>
      <w:bookmarkStart w:id="1753" w:name="RuleErr_521"/>
      <w:r>
        <w:rPr>
          <w:i/>
          <w:sz w:val="20"/>
        </w:rPr>
        <w:t>or as the case may be</w:t>
      </w:r>
      <w:bookmarkEnd w:id="1753"/>
      <w:r>
        <w:rPr>
          <w:sz w:val="20"/>
        </w:rPr>
        <w:t>].</w:t>
      </w:r>
    </w:p>
    <w:p>
      <w:pPr>
        <w:pStyle w:val="yMiscellaneousBody"/>
        <w:spacing w:before="120"/>
        <w:rPr>
          <w:sz w:val="20"/>
        </w:rPr>
      </w:pPr>
      <w:r>
        <w:rPr>
          <w:sz w:val="20"/>
        </w:rPr>
        <w:t>Dated this                     day of                          20     .</w:t>
      </w:r>
    </w:p>
    <w:p>
      <w:pPr>
        <w:pStyle w:val="yFootnotesection"/>
        <w:spacing w:before="40"/>
      </w:pPr>
      <w:r>
        <w:tab/>
        <w:t>[Form 100 amended in Gazette 19 Apr 2005 p. 1301; 28 Jun 2011 p. 2562.]</w:t>
      </w:r>
    </w:p>
    <w:p>
      <w:pPr>
        <w:pStyle w:val="yHeading5"/>
        <w:pageBreakBefore/>
        <w:spacing w:after="120"/>
      </w:pPr>
      <w:bookmarkStart w:id="1754" w:name="_Toc386715419"/>
      <w:r>
        <w:rPr>
          <w:rStyle w:val="CharSClsNo"/>
        </w:rPr>
        <w:t>101</w:t>
      </w:r>
      <w:r>
        <w:t>.</w:t>
      </w:r>
      <w:r>
        <w:tab/>
        <w:t>Application for extraordinary licence (O. 81C r. 2(1))</w:t>
      </w:r>
      <w:bookmarkEnd w:id="175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0"/>
              <w:rPr>
                <w:sz w:val="20"/>
              </w:rPr>
            </w:pPr>
            <w:r>
              <w:rPr>
                <w:i/>
                <w:iCs/>
                <w:sz w:val="20"/>
              </w:rPr>
              <w:t>Road Traffic Act 1974</w:t>
            </w:r>
            <w:r>
              <w:rPr>
                <w:sz w:val="20"/>
              </w:rPr>
              <w:t xml:space="preserve"> s. 76(1)</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Act 1974</w:t>
            </w:r>
            <w:r>
              <w:rPr>
                <w:sz w:val="20"/>
              </w:rPr>
              <w:t xml:space="preserve"> s. 76(1) I apply for an order directing the Director General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bookmarkStart w:id="1755" w:name="RuleErr_522"/>
            <w:r>
              <w:rPr>
                <w:i/>
                <w:iCs/>
                <w:sz w:val="20"/>
              </w:rPr>
              <w:t>name of</w:t>
            </w:r>
            <w:bookmarkEnd w:id="1755"/>
            <w:r>
              <w:rPr>
                <w:sz w:val="20"/>
              </w:rPr>
              <w:t>] Court on [</w:t>
            </w:r>
            <w:bookmarkStart w:id="1756" w:name="RuleErr_523"/>
            <w:r>
              <w:rPr>
                <w:i/>
                <w:iCs/>
                <w:sz w:val="20"/>
              </w:rPr>
              <w:t>date</w:t>
            </w:r>
            <w:bookmarkEnd w:id="1756"/>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bookmarkStart w:id="1757" w:name="RuleErr_524"/>
            <w:r>
              <w:rPr>
                <w:i/>
                <w:iCs/>
                <w:sz w:val="20"/>
              </w:rPr>
              <w:t>date</w:t>
            </w:r>
            <w:bookmarkEnd w:id="1757"/>
            <w:r>
              <w:rPr>
                <w:sz w:val="20"/>
              </w:rPr>
              <w:t>] at [</w:t>
            </w:r>
            <w:bookmarkStart w:id="1758" w:name="RuleErr_525"/>
            <w:r>
              <w:rPr>
                <w:i/>
                <w:iCs/>
                <w:sz w:val="20"/>
              </w:rPr>
              <w:t>time</w:t>
            </w:r>
            <w:bookmarkEnd w:id="1758"/>
            <w:r>
              <w:rPr>
                <w:sz w:val="20"/>
              </w:rPr>
              <w:t>] or as soon after as possible,</w:t>
            </w:r>
          </w:p>
          <w:p>
            <w:pPr>
              <w:pStyle w:val="yTableNAm"/>
              <w:spacing w:before="0"/>
              <w:rPr>
                <w:sz w:val="20"/>
              </w:rPr>
            </w:pPr>
            <w:r>
              <w:rPr>
                <w:sz w:val="20"/>
              </w:rPr>
              <w:t>at [</w:t>
            </w:r>
            <w:bookmarkStart w:id="1759" w:name="RuleErr_526"/>
            <w:r>
              <w:rPr>
                <w:i/>
                <w:iCs/>
                <w:sz w:val="20"/>
              </w:rPr>
              <w:t>place</w:t>
            </w:r>
            <w:bookmarkEnd w:id="1759"/>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Act 1974</w:t>
      </w:r>
      <w:r>
        <w:rPr>
          <w:sz w:val="20"/>
        </w:rPr>
        <w:t xml:space="preserve"> s. 76(3). Use numbered paragraphs.</w:t>
      </w:r>
    </w:p>
    <w:p>
      <w:pPr>
        <w:pStyle w:val="yFootnotesection"/>
      </w:pPr>
      <w:r>
        <w:tab/>
        <w:t>[Form 101 inserted in Gazette 21 Feb 2007 p. 588.]</w:t>
      </w:r>
    </w:p>
    <w:p>
      <w:pPr>
        <w:pStyle w:val="yHeading5"/>
        <w:spacing w:before="480" w:after="120"/>
        <w:outlineLvl w:val="9"/>
      </w:pPr>
      <w:bookmarkStart w:id="1760" w:name="_Toc386715420"/>
      <w:r>
        <w:rPr>
          <w:rStyle w:val="CharSClsNo"/>
        </w:rPr>
        <w:t>102</w:t>
      </w:r>
      <w:r>
        <w:t>.</w:t>
      </w:r>
      <w:r>
        <w:tab/>
        <w:t>Application by holder to vary extraordinary licence (O. 81C r. 2(2))</w:t>
      </w:r>
      <w:bookmarkEnd w:id="17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Road Traffic Act 1974</w:t>
            </w:r>
            <w:r>
              <w:rPr>
                <w:sz w:val="20"/>
              </w:rPr>
              <w:t xml:space="preserve"> s. 76(7)(a)</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Act 1974</w:t>
            </w:r>
            <w:r>
              <w:rPr>
                <w:sz w:val="20"/>
              </w:rPr>
              <w:t xml:space="preserve"> s. 76(7)(a)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bookmarkStart w:id="1761" w:name="RuleErr_527"/>
            <w:r>
              <w:rPr>
                <w:i/>
                <w:iCs/>
                <w:sz w:val="20"/>
              </w:rPr>
              <w:t>date</w:t>
            </w:r>
            <w:bookmarkEnd w:id="1761"/>
            <w:r>
              <w:rPr>
                <w:sz w:val="20"/>
              </w:rPr>
              <w:t>] at [</w:t>
            </w:r>
            <w:bookmarkStart w:id="1762" w:name="RuleErr_528"/>
            <w:r>
              <w:rPr>
                <w:i/>
                <w:iCs/>
                <w:sz w:val="20"/>
              </w:rPr>
              <w:t>time</w:t>
            </w:r>
            <w:bookmarkEnd w:id="1762"/>
            <w:r>
              <w:rPr>
                <w:sz w:val="20"/>
              </w:rPr>
              <w:t>] or as soon after as possible,</w:t>
            </w:r>
          </w:p>
          <w:p>
            <w:pPr>
              <w:pStyle w:val="yTableNAm"/>
              <w:spacing w:before="0"/>
              <w:rPr>
                <w:sz w:val="20"/>
              </w:rPr>
            </w:pPr>
            <w:r>
              <w:rPr>
                <w:sz w:val="20"/>
              </w:rPr>
              <w:t>at [</w:t>
            </w:r>
            <w:bookmarkStart w:id="1763" w:name="RuleErr_529"/>
            <w:r>
              <w:rPr>
                <w:i/>
                <w:iCs/>
                <w:sz w:val="20"/>
              </w:rPr>
              <w:t>place</w:t>
            </w:r>
            <w:bookmarkEnd w:id="1763"/>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76(9)(a). Use numbered paragraphs.</w:t>
      </w:r>
    </w:p>
    <w:p>
      <w:pPr>
        <w:pStyle w:val="yFootnotesection"/>
      </w:pPr>
      <w:r>
        <w:tab/>
        <w:t>[Form 102 inserted in Gazette 21 Feb 2007 p. 589.]</w:t>
      </w:r>
    </w:p>
    <w:p>
      <w:pPr>
        <w:pStyle w:val="yHeading5"/>
        <w:spacing w:after="120"/>
      </w:pPr>
      <w:bookmarkStart w:id="1764" w:name="_Toc386715421"/>
      <w:r>
        <w:rPr>
          <w:rStyle w:val="CharSClsNo"/>
        </w:rPr>
        <w:t>103</w:t>
      </w:r>
      <w:r>
        <w:t>.</w:t>
      </w:r>
      <w:r>
        <w:tab/>
        <w:t>Application by Director General to vary extraordinary licence (O. 81C r. 2(3))</w:t>
      </w:r>
      <w:bookmarkEnd w:id="17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Road Traffic Act 1974</w:t>
            </w:r>
            <w:r>
              <w:rPr>
                <w:sz w:val="20"/>
              </w:rPr>
              <w:t xml:space="preserve"> s. 76(7)(b)</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Director General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iCs/>
                <w:sz w:val="20"/>
              </w:rPr>
              <w:t>Road Traffic Act 1974</w:t>
            </w:r>
            <w:r>
              <w:rPr>
                <w:sz w:val="20"/>
              </w:rPr>
              <w:t xml:space="preserve"> s. 76(7)(b) the Director General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Director General</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bookmarkStart w:id="1765" w:name="RuleErr_530"/>
            <w:r>
              <w:rPr>
                <w:i/>
                <w:iCs/>
                <w:sz w:val="20"/>
              </w:rPr>
              <w:t>date</w:t>
            </w:r>
            <w:bookmarkEnd w:id="1765"/>
            <w:r>
              <w:rPr>
                <w:sz w:val="20"/>
              </w:rPr>
              <w:t>] at [</w:t>
            </w:r>
            <w:bookmarkStart w:id="1766" w:name="RuleErr_531"/>
            <w:r>
              <w:rPr>
                <w:i/>
                <w:iCs/>
                <w:sz w:val="20"/>
              </w:rPr>
              <w:t>time</w:t>
            </w:r>
            <w:bookmarkEnd w:id="1766"/>
            <w:r>
              <w:rPr>
                <w:sz w:val="20"/>
              </w:rPr>
              <w:t>] or as soon after as possible,</w:t>
            </w:r>
          </w:p>
          <w:p>
            <w:pPr>
              <w:pStyle w:val="yTableNAm"/>
              <w:spacing w:before="0"/>
              <w:rPr>
                <w:sz w:val="20"/>
              </w:rPr>
            </w:pPr>
            <w:r>
              <w:rPr>
                <w:sz w:val="20"/>
              </w:rPr>
              <w:t>at [</w:t>
            </w:r>
            <w:bookmarkStart w:id="1767" w:name="RuleErr_532"/>
            <w:r>
              <w:rPr>
                <w:i/>
                <w:iCs/>
                <w:sz w:val="20"/>
              </w:rPr>
              <w:t>place</w:t>
            </w:r>
            <w:bookmarkEnd w:id="1767"/>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 Use numbered paragraphs.</w:t>
      </w:r>
    </w:p>
    <w:p>
      <w:pPr>
        <w:pStyle w:val="yFootnotesection"/>
      </w:pPr>
      <w:r>
        <w:tab/>
        <w:t>[Form 103 inserted in Gazette 21 Feb 2007 p. 589</w:t>
      </w:r>
      <w:r>
        <w:noBreakHyphen/>
        <w:t>90.]</w:t>
      </w:r>
    </w:p>
    <w:p>
      <w:pPr>
        <w:pStyle w:val="yHeading5"/>
        <w:pageBreakBefore/>
        <w:spacing w:before="0" w:after="80"/>
      </w:pPr>
      <w:bookmarkStart w:id="1768" w:name="_Toc386715422"/>
      <w:r>
        <w:rPr>
          <w:rStyle w:val="CharSClsNo"/>
        </w:rPr>
        <w:t>104</w:t>
      </w:r>
      <w:r>
        <w:t>.</w:t>
      </w:r>
      <w:r>
        <w:tab/>
        <w:t>Application for removal of disqualification (O. 81C r. 2(4))</w:t>
      </w:r>
      <w:bookmarkEnd w:id="17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iCs/>
                <w:sz w:val="20"/>
              </w:rPr>
              <w:t>Road Traffic Act 1974</w:t>
            </w:r>
            <w:r>
              <w:rPr>
                <w:sz w:val="20"/>
              </w:rPr>
              <w:t xml:space="preserve"> s. 78</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iCs/>
                <w:sz w:val="20"/>
              </w:rPr>
              <w:t>Road Traffic Act 1974</w:t>
            </w:r>
            <w:r>
              <w:rPr>
                <w:sz w:val="20"/>
              </w:rPr>
              <w:t xml:space="preserve"> s. 78,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iCs/>
                <w:sz w:val="20"/>
              </w:rPr>
              <w:t>Road Traffic Act 1974</w:t>
            </w:r>
            <w:r>
              <w:rPr>
                <w:sz w:val="20"/>
              </w:rPr>
              <w:t xml:space="preserve"> s. 78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bookmarkStart w:id="1769" w:name="RuleErr_533"/>
            <w:r>
              <w:rPr>
                <w:i/>
                <w:iCs/>
                <w:sz w:val="20"/>
              </w:rPr>
              <w:t>date</w:t>
            </w:r>
            <w:bookmarkEnd w:id="1769"/>
            <w:r>
              <w:rPr>
                <w:sz w:val="20"/>
              </w:rPr>
              <w:t>] at [</w:t>
            </w:r>
            <w:bookmarkStart w:id="1770" w:name="RuleErr_534"/>
            <w:r>
              <w:rPr>
                <w:i/>
                <w:iCs/>
                <w:sz w:val="20"/>
              </w:rPr>
              <w:t>time</w:t>
            </w:r>
            <w:bookmarkEnd w:id="1770"/>
            <w:r>
              <w:rPr>
                <w:sz w:val="20"/>
              </w:rPr>
              <w:t>] or as soon after as possible,</w:t>
            </w:r>
          </w:p>
          <w:p>
            <w:pPr>
              <w:pStyle w:val="yTableNAm"/>
              <w:spacing w:before="0"/>
              <w:rPr>
                <w:sz w:val="20"/>
              </w:rPr>
            </w:pPr>
            <w:r>
              <w:rPr>
                <w:sz w:val="20"/>
              </w:rPr>
              <w:t>at [</w:t>
            </w:r>
            <w:bookmarkStart w:id="1771" w:name="RuleErr_535"/>
            <w:r>
              <w:rPr>
                <w:i/>
                <w:iCs/>
                <w:sz w:val="20"/>
              </w:rPr>
              <w:t>place</w:t>
            </w:r>
            <w:bookmarkEnd w:id="1771"/>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Act 1974</w:t>
      </w:r>
      <w:r>
        <w:rPr>
          <w:sz w:val="20"/>
        </w:rPr>
        <w:t xml:space="preserve"> s. 78(5). Use numbered paragraphs.</w:t>
      </w:r>
    </w:p>
    <w:p>
      <w:pPr>
        <w:pStyle w:val="yFootnotesection"/>
      </w:pPr>
      <w:r>
        <w:tab/>
        <w:t>[Form 104 inserted in Gazette 21 Feb 2007 p. 590.]</w:t>
      </w:r>
    </w:p>
    <w:p>
      <w:pPr>
        <w:pStyle w:val="yEdnotedivision"/>
        <w:spacing w:before="160"/>
      </w:pPr>
      <w:bookmarkStart w:id="1772" w:name="RuleErr_536"/>
      <w:r>
        <w:t>[Forms 105-107 deleted in Gazette 15 Mar 2013 p. 1207.]</w:t>
      </w:r>
    </w:p>
    <w:p>
      <w:pPr>
        <w:pStyle w:val="yHeading5"/>
        <w:spacing w:after="120"/>
      </w:pPr>
      <w:bookmarkStart w:id="1773" w:name="_Toc386715423"/>
      <w:bookmarkEnd w:id="1772"/>
      <w:r>
        <w:rPr>
          <w:rStyle w:val="CharSClsNo"/>
        </w:rPr>
        <w:t>108</w:t>
      </w:r>
      <w:r>
        <w:t>.</w:t>
      </w:r>
      <w:r>
        <w:tab/>
      </w:r>
      <w:bookmarkStart w:id="1774" w:name="RuleErr_537"/>
      <w:r>
        <w:rPr>
          <w:i/>
        </w:rPr>
        <w:t>Criminal and Found Property Disposal Act 200</w:t>
      </w:r>
      <w:bookmarkEnd w:id="1774"/>
      <w:r>
        <w:rPr>
          <w:i/>
        </w:rPr>
        <w:t>6</w:t>
      </w:r>
      <w:r>
        <w:t>, claim under (O. 81G r. 3)</w:t>
      </w:r>
      <w:bookmarkEnd w:id="1773"/>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 xml:space="preserve">a.m./p.m. at the Supreme Court, </w:t>
            </w:r>
            <w:smartTag w:uri="urn:schemas-microsoft-com:office:smarttags" w:element="place">
              <w:smartTag w:uri="urn:schemas-microsoft-com:office:smarttags" w:element="PlaceName">
                <w:r>
                  <w:rPr>
                    <w:sz w:val="20"/>
                  </w:rPr>
                  <w:t>Stirling</w:t>
                </w:r>
              </w:smartTag>
              <w:r>
                <w:rPr>
                  <w:sz w:val="20"/>
                </w:rPr>
                <w:t xml:space="preserve"> </w:t>
              </w:r>
              <w:smartTag w:uri="urn:schemas-microsoft-com:office:smarttags" w:element="PlaceType">
                <w:r>
                  <w:rPr>
                    <w:sz w:val="20"/>
                  </w:rPr>
                  <w:t>Gardens</w:t>
                </w:r>
              </w:smartTag>
            </w:smartTag>
            <w:r>
              <w:rPr>
                <w:sz w:val="20"/>
              </w:rPr>
              <w:t xml:space="preserve">,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in accordance with Order 71A.</w:t>
      </w:r>
    </w:p>
    <w:p>
      <w:pPr>
        <w:pStyle w:val="yFootnotesection"/>
        <w:spacing w:before="80"/>
      </w:pPr>
      <w:r>
        <w:tab/>
        <w:t>[Form 108 inserted in Gazette 22 Feb 2008 p. 648</w:t>
      </w:r>
      <w:r>
        <w:noBreakHyphen/>
        <w:t>9.]</w:t>
      </w:r>
    </w:p>
    <w:p>
      <w:pPr>
        <w:sectPr>
          <w:headerReference w:type="even" r:id="rId28"/>
          <w:headerReference w:type="default" r:id="rId29"/>
          <w:headerReference w:type="first" r:id="rId30"/>
          <w:type w:val="continuous"/>
          <w:pgSz w:w="11906" w:h="16838" w:code="9"/>
          <w:pgMar w:top="2376" w:right="2405" w:bottom="3542" w:left="2405" w:header="706" w:footer="3380" w:gutter="0"/>
          <w:cols w:space="720"/>
          <w:noEndnote/>
          <w:docGrid w:linePitch="326"/>
        </w:sectPr>
      </w:pPr>
    </w:p>
    <w:p>
      <w:pPr>
        <w:pStyle w:val="yScheduleHeading"/>
      </w:pPr>
      <w:bookmarkStart w:id="1775" w:name="_Toc386715424"/>
      <w:r>
        <w:rPr>
          <w:rStyle w:val="CharSchNo"/>
        </w:rPr>
        <w:t>Schedule 3</w:t>
      </w:r>
      <w:r>
        <w:rPr>
          <w:rStyle w:val="CharDivNo"/>
        </w:rPr>
        <w:t> </w:t>
      </w:r>
      <w:r>
        <w:t>—</w:t>
      </w:r>
      <w:r>
        <w:rPr>
          <w:rStyle w:val="CharSDivText"/>
        </w:rPr>
        <w:t> </w:t>
      </w:r>
      <w:r>
        <w:rPr>
          <w:rStyle w:val="CharSchText"/>
        </w:rPr>
        <w:t>Payment into and out of court</w:t>
      </w:r>
      <w:bookmarkEnd w:id="1775"/>
    </w:p>
    <w:p>
      <w:pPr>
        <w:pStyle w:val="yShoulderClause"/>
      </w:pPr>
      <w:r>
        <w:t>[O. 24 r. 12]</w:t>
      </w:r>
    </w:p>
    <w:p>
      <w:pPr>
        <w:pStyle w:val="yFootnoteheading"/>
      </w:pPr>
      <w:r>
        <w:tab/>
        <w:t>[Heading inserted in Gazette 28 Jun 2011 p. 2563.]</w:t>
      </w:r>
    </w:p>
    <w:p>
      <w:pPr>
        <w:pStyle w:val="yEdnotesection"/>
        <w:outlineLvl w:val="9"/>
      </w:pPr>
      <w:r>
        <w:t>[</w:t>
      </w:r>
      <w:r>
        <w:rPr>
          <w:b/>
        </w:rPr>
        <w:t>1.</w:t>
      </w:r>
      <w:r>
        <w:tab/>
        <w:t>Deleted in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Deleted in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an office copy of the original receipted notice or pleading must be lodged at the office of the Accountant.</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[Regulation 8 amended in Gazette 14 Dec 1979 p. 3872.]</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[Regulation 9 amended in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[Regulation 12 amended in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in Gazette 14 Dec 1979 p. 3872.]</w:t>
      </w:r>
    </w:p>
    <w:p>
      <w:pPr>
        <w:pStyle w:val="ySubsection"/>
      </w:pPr>
      <w:r>
        <w:rPr>
          <w:b/>
          <w:bCs/>
        </w:rPr>
        <w:t>16.</w:t>
      </w:r>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[Regulation 16 amended in Gazette 14 Dec 1979 p. 3872.]</w:t>
      </w:r>
    </w:p>
    <w:p>
      <w:pPr>
        <w:pStyle w:val="yEdnoteschedule"/>
      </w:pPr>
      <w:r>
        <w:t>[Fourth Schedule deleted in Gazette 21 Feb 2007 p. 596.]</w:t>
      </w:r>
    </w:p>
    <w:p>
      <w:pPr>
        <w:pStyle w:val="yEdnoteschedule"/>
      </w:pPr>
      <w:r>
        <w:t>[Fifth Schedule deleted in Gazette 27 Jul 2001 p. 3895.]</w:t>
      </w:r>
    </w:p>
    <w:p>
      <w:pPr>
        <w:pStyle w:val="yEdnoteschedule"/>
      </w:pPr>
      <w:r>
        <w:t>[Sixth Schedule deleted in Gazette 16 Jul 1999 p. 3201.]</w:t>
      </w:r>
    </w:p>
    <w:p>
      <w:pPr>
        <w:pStyle w:val="Ednotesection"/>
        <w:ind w:left="890" w:hanging="890"/>
        <w:rPr>
          <w:sz w:val="22"/>
        </w:rPr>
      </w:pPr>
      <w:r>
        <w:rPr>
          <w:sz w:val="22"/>
        </w:rPr>
        <w:t>[Seventh Schedule deleted in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CentredBaseLine"/>
        <w:jc w:val="center"/>
        <w:rPr>
          <w:sz w:val="22"/>
        </w:rPr>
      </w:pPr>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nHeading2"/>
        <w:outlineLvl w:val="0"/>
      </w:pPr>
      <w:bookmarkStart w:id="1776" w:name="_Toc386715425"/>
      <w:r>
        <w:t>Notes</w:t>
      </w:r>
      <w:bookmarkEnd w:id="1776"/>
    </w:p>
    <w:p>
      <w:pPr>
        <w:pStyle w:val="nSubsection"/>
        <w:rPr>
          <w:snapToGrid w:val="0"/>
        </w:rPr>
      </w:pPr>
      <w:r>
        <w:rPr>
          <w:snapToGrid w:val="0"/>
          <w:vertAlign w:val="superscript"/>
        </w:rPr>
        <w:t>1</w:t>
      </w:r>
      <w:r>
        <w:rPr>
          <w:snapToGrid w:val="0"/>
        </w:rPr>
        <w:tab/>
        <w:t xml:space="preserve">This reprint is a compilation as at 4 April 2014 of the </w:t>
      </w:r>
      <w:r>
        <w:rPr>
          <w:i/>
          <w:noProof/>
          <w:snapToGrid w:val="0"/>
        </w:rPr>
        <w:t>Rules of the Supreme Court 1971</w:t>
      </w:r>
      <w:r>
        <w:rPr>
          <w:snapToGrid w:val="0"/>
        </w:rPr>
        <w:t xml:space="preserve"> and includes the amendments made by the other written laws referred to in the following table.  The table also contains information about any reprint.</w:t>
      </w:r>
    </w:p>
    <w:p>
      <w:pPr>
        <w:pStyle w:val="nHeading3"/>
      </w:pPr>
      <w:bookmarkStart w:id="1777" w:name="_Toc386715426"/>
      <w:r>
        <w:t>Compilation table</w:t>
      </w:r>
      <w:bookmarkEnd w:id="177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Rules of the Supreme Court 1971</w:t>
            </w:r>
          </w:p>
        </w:tc>
        <w:tc>
          <w:tcPr>
            <w:tcW w:w="1276" w:type="dxa"/>
          </w:tcPr>
          <w:p>
            <w:pPr>
              <w:pStyle w:val="nTable"/>
              <w:spacing w:after="40"/>
              <w:rPr>
                <w:sz w:val="19"/>
              </w:rPr>
            </w:pPr>
            <w:r>
              <w:rPr>
                <w:sz w:val="19"/>
              </w:rPr>
              <w:t>18 Nov 1971 p. 4397</w:t>
            </w:r>
            <w:r>
              <w:rPr>
                <w:sz w:val="19"/>
              </w:rPr>
              <w:noBreakHyphen/>
              <w:t>758</w:t>
            </w:r>
          </w:p>
        </w:tc>
        <w:tc>
          <w:tcPr>
            <w:tcW w:w="2696" w:type="dxa"/>
          </w:tcPr>
          <w:p>
            <w:pPr>
              <w:pStyle w:val="nTable"/>
              <w:spacing w:after="40"/>
              <w:rPr>
                <w:sz w:val="19"/>
              </w:rPr>
            </w:pPr>
            <w:r>
              <w:rPr>
                <w:sz w:val="19"/>
              </w:rPr>
              <w:t>14 Feb 1972 (see O. 1 r. 2(1))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17 Dec 1971 p. 5266</w:t>
            </w:r>
          </w:p>
        </w:tc>
        <w:tc>
          <w:tcPr>
            <w:tcW w:w="2696" w:type="dxa"/>
          </w:tcPr>
          <w:p>
            <w:pPr>
              <w:pStyle w:val="nTable"/>
              <w:spacing w:after="40"/>
              <w:rPr>
                <w:sz w:val="19"/>
              </w:rPr>
            </w:pPr>
            <w:r>
              <w:rPr>
                <w:sz w:val="19"/>
              </w:rPr>
              <w:t>14 Feb 1972 (see r. 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 xml:space="preserve">7 Jun 1972 </w:t>
            </w:r>
            <w:r>
              <w:rPr>
                <w:sz w:val="19"/>
              </w:rPr>
              <w:br/>
              <w:t>p. 1703</w:t>
            </w:r>
          </w:p>
        </w:tc>
        <w:tc>
          <w:tcPr>
            <w:tcW w:w="2696" w:type="dxa"/>
          </w:tcPr>
          <w:p>
            <w:pPr>
              <w:pStyle w:val="nTable"/>
              <w:spacing w:after="40"/>
              <w:rPr>
                <w:sz w:val="19"/>
              </w:rPr>
            </w:pPr>
            <w:r>
              <w:rPr>
                <w:sz w:val="19"/>
              </w:rPr>
              <w:t>7 Jun 1972</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15 Jun 1973 p. 2247</w:t>
            </w:r>
            <w:r>
              <w:rPr>
                <w:sz w:val="19"/>
              </w:rPr>
              <w:noBreakHyphen/>
              <w:t>52</w:t>
            </w:r>
          </w:p>
        </w:tc>
        <w:tc>
          <w:tcPr>
            <w:tcW w:w="2696" w:type="dxa"/>
          </w:tcPr>
          <w:p>
            <w:pPr>
              <w:pStyle w:val="nTable"/>
              <w:spacing w:after="40"/>
              <w:rPr>
                <w:sz w:val="19"/>
              </w:rPr>
            </w:pPr>
            <w:r>
              <w:rPr>
                <w:sz w:val="19"/>
              </w:rPr>
              <w:t>15 Jun 1973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Sep 1973</w:t>
            </w:r>
            <w:r>
              <w:rPr>
                <w:sz w:val="19"/>
              </w:rPr>
              <w:br/>
              <w:t>p. 3425</w:t>
            </w:r>
            <w:r>
              <w:rPr>
                <w:sz w:val="19"/>
              </w:rPr>
              <w:noBreakHyphen/>
              <w:t>36</w:t>
            </w:r>
          </w:p>
        </w:tc>
        <w:tc>
          <w:tcPr>
            <w:tcW w:w="2696" w:type="dxa"/>
          </w:tcPr>
          <w:p>
            <w:pPr>
              <w:pStyle w:val="nTable"/>
              <w:spacing w:after="40"/>
              <w:rPr>
                <w:sz w:val="19"/>
              </w:rPr>
            </w:pPr>
            <w:r>
              <w:rPr>
                <w:sz w:val="19"/>
              </w:rPr>
              <w:t>1 Oct 1973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9 Nov 1973</w:t>
            </w:r>
            <w:r>
              <w:rPr>
                <w:sz w:val="19"/>
              </w:rPr>
              <w:br/>
              <w:t>p. 4162</w:t>
            </w:r>
            <w:r>
              <w:rPr>
                <w:sz w:val="19"/>
              </w:rPr>
              <w:noBreakHyphen/>
              <w:t>6</w:t>
            </w:r>
          </w:p>
        </w:tc>
        <w:tc>
          <w:tcPr>
            <w:tcW w:w="2696" w:type="dxa"/>
          </w:tcPr>
          <w:p>
            <w:pPr>
              <w:pStyle w:val="nTable"/>
              <w:spacing w:after="40"/>
              <w:rPr>
                <w:sz w:val="19"/>
              </w:rPr>
            </w:pPr>
            <w:r>
              <w:rPr>
                <w:sz w:val="19"/>
              </w:rPr>
              <w:t>Rules other than r. 5 and 6: 9 Nov 1973 (see r. 2(1));</w:t>
            </w:r>
            <w:r>
              <w:rPr>
                <w:sz w:val="19"/>
              </w:rPr>
              <w:br/>
              <w:t xml:space="preserve">r. 5 and 6: 1 Jan 1974 (see r. 2(2) and </w:t>
            </w:r>
            <w:r>
              <w:rPr>
                <w:i/>
                <w:sz w:val="19"/>
              </w:rPr>
              <w:t>Gazette</w:t>
            </w:r>
            <w:r>
              <w:rPr>
                <w:sz w:val="19"/>
              </w:rPr>
              <w:t xml:space="preserve"> 14 Dec 1973 p. 4528)</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Dec 1973</w:t>
            </w:r>
            <w:r>
              <w:rPr>
                <w:sz w:val="19"/>
              </w:rPr>
              <w:br/>
              <w:t>p. 4488</w:t>
            </w:r>
            <w:r>
              <w:rPr>
                <w:sz w:val="19"/>
              </w:rPr>
              <w:noBreakHyphen/>
              <w:t>9</w:t>
            </w:r>
          </w:p>
        </w:tc>
        <w:tc>
          <w:tcPr>
            <w:tcW w:w="2696" w:type="dxa"/>
          </w:tcPr>
          <w:p>
            <w:pPr>
              <w:pStyle w:val="nTable"/>
              <w:spacing w:after="40"/>
              <w:rPr>
                <w:sz w:val="19"/>
              </w:rPr>
            </w:pPr>
            <w:r>
              <w:rPr>
                <w:sz w:val="19"/>
              </w:rPr>
              <w:t>1 Jan 1974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29 Mar 1974</w:t>
            </w:r>
            <w:r>
              <w:rPr>
                <w:sz w:val="19"/>
              </w:rPr>
              <w:br/>
              <w:t>p. 1037</w:t>
            </w:r>
            <w:r>
              <w:rPr>
                <w:sz w:val="19"/>
              </w:rPr>
              <w:noBreakHyphen/>
              <w:t>40</w:t>
            </w:r>
          </w:p>
        </w:tc>
        <w:tc>
          <w:tcPr>
            <w:tcW w:w="2696" w:type="dxa"/>
          </w:tcPr>
          <w:p>
            <w:pPr>
              <w:pStyle w:val="nTable"/>
              <w:spacing w:after="40"/>
              <w:rPr>
                <w:sz w:val="19"/>
              </w:rPr>
            </w:pPr>
            <w:r>
              <w:rPr>
                <w:sz w:val="19"/>
              </w:rPr>
              <w:t>15 Apr 1974 (see r. 2)</w:t>
            </w:r>
          </w:p>
        </w:tc>
      </w:tr>
      <w:tr>
        <w:trPr>
          <w:cantSplit/>
          <w:trHeight w:val="1245"/>
        </w:trPr>
        <w:tc>
          <w:tcPr>
            <w:tcW w:w="3118" w:type="dxa"/>
            <w:tcBorders>
              <w:bottom w:val="nil"/>
            </w:tcBorders>
          </w:tcPr>
          <w:p>
            <w:pPr>
              <w:pStyle w:val="nTable"/>
              <w:spacing w:after="40"/>
              <w:rPr>
                <w:sz w:val="19"/>
              </w:rPr>
            </w:pPr>
            <w:r>
              <w:rPr>
                <w:sz w:val="19"/>
              </w:rPr>
              <w:t>Untitled rules</w:t>
            </w:r>
          </w:p>
        </w:tc>
        <w:tc>
          <w:tcPr>
            <w:tcW w:w="1276" w:type="dxa"/>
            <w:tcBorders>
              <w:bottom w:val="nil"/>
            </w:tcBorders>
          </w:tcPr>
          <w:p>
            <w:pPr>
              <w:pStyle w:val="nTable"/>
              <w:spacing w:after="40"/>
              <w:rPr>
                <w:sz w:val="19"/>
              </w:rPr>
            </w:pPr>
            <w:r>
              <w:rPr>
                <w:sz w:val="19"/>
              </w:rPr>
              <w:t>29 Mar 1974</w:t>
            </w:r>
            <w:r>
              <w:rPr>
                <w:sz w:val="19"/>
              </w:rPr>
              <w:br/>
              <w:t>p. 1041</w:t>
            </w:r>
            <w:r>
              <w:rPr>
                <w:sz w:val="19"/>
              </w:rPr>
              <w:noBreakHyphen/>
              <w:t>2</w:t>
            </w:r>
            <w:r>
              <w:rPr>
                <w:sz w:val="19"/>
              </w:rPr>
              <w:br/>
              <w:t>(erratum 5 Apr 1974 p. 1195)</w:t>
            </w:r>
          </w:p>
        </w:tc>
        <w:tc>
          <w:tcPr>
            <w:tcW w:w="2696" w:type="dxa"/>
            <w:tcBorders>
              <w:bottom w:val="nil"/>
            </w:tcBorders>
          </w:tcPr>
          <w:p>
            <w:pPr>
              <w:pStyle w:val="nTable"/>
              <w:spacing w:after="40"/>
              <w:rPr>
                <w:sz w:val="19"/>
              </w:rPr>
            </w:pPr>
            <w:r>
              <w:rPr>
                <w:sz w:val="19"/>
              </w:rPr>
              <w:t>29 Mar 1974</w:t>
            </w:r>
          </w:p>
        </w:tc>
      </w:tr>
      <w:tr>
        <w:tc>
          <w:tcPr>
            <w:tcW w:w="3118" w:type="dxa"/>
          </w:tcPr>
          <w:p>
            <w:pPr>
              <w:pStyle w:val="nTable"/>
              <w:spacing w:after="40"/>
              <w:rPr>
                <w:sz w:val="19"/>
              </w:rPr>
            </w:pPr>
            <w:bookmarkStart w:id="1778" w:name="RuleErr_538"/>
            <w:r>
              <w:rPr>
                <w:i/>
                <w:sz w:val="19"/>
              </w:rPr>
              <w:t>Supreme Court (Costs) Rules 1974</w:t>
            </w:r>
            <w:bookmarkEnd w:id="1778"/>
          </w:p>
        </w:tc>
        <w:tc>
          <w:tcPr>
            <w:tcW w:w="1276" w:type="dxa"/>
          </w:tcPr>
          <w:p>
            <w:pPr>
              <w:pStyle w:val="nTable"/>
              <w:spacing w:after="40"/>
              <w:rPr>
                <w:sz w:val="19"/>
              </w:rPr>
            </w:pPr>
            <w:r>
              <w:rPr>
                <w:sz w:val="19"/>
              </w:rPr>
              <w:t>30 Aug 1974</w:t>
            </w:r>
            <w:r>
              <w:rPr>
                <w:sz w:val="19"/>
              </w:rPr>
              <w:br/>
              <w:t>p. 3242</w:t>
            </w:r>
            <w:r>
              <w:rPr>
                <w:sz w:val="19"/>
              </w:rPr>
              <w:noBreakHyphen/>
              <w:t>3</w:t>
            </w:r>
          </w:p>
        </w:tc>
        <w:tc>
          <w:tcPr>
            <w:tcW w:w="2696" w:type="dxa"/>
          </w:tcPr>
          <w:p>
            <w:pPr>
              <w:pStyle w:val="nTable"/>
              <w:spacing w:after="40"/>
              <w:rPr>
                <w:sz w:val="19"/>
              </w:rPr>
            </w:pPr>
            <w:r>
              <w:rPr>
                <w:sz w:val="19"/>
              </w:rPr>
              <w:t>30 Aug 1974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Jan 1975</w:t>
            </w:r>
            <w:r>
              <w:rPr>
                <w:sz w:val="19"/>
              </w:rPr>
              <w:br/>
              <w:t>p. 50</w:t>
            </w:r>
            <w:r>
              <w:rPr>
                <w:sz w:val="19"/>
              </w:rPr>
              <w:noBreakHyphen/>
              <w:t>5</w:t>
            </w:r>
          </w:p>
        </w:tc>
        <w:tc>
          <w:tcPr>
            <w:tcW w:w="2696" w:type="dxa"/>
          </w:tcPr>
          <w:p>
            <w:pPr>
              <w:pStyle w:val="nTable"/>
              <w:spacing w:after="40"/>
              <w:rPr>
                <w:sz w:val="19"/>
              </w:rPr>
            </w:pPr>
            <w:r>
              <w:rPr>
                <w:sz w:val="19"/>
              </w:rPr>
              <w:t xml:space="preserve">1 Mar 1975 (see r. 2 and </w:t>
            </w:r>
            <w:r>
              <w:rPr>
                <w:i/>
                <w:sz w:val="19"/>
              </w:rPr>
              <w:t>Gazette</w:t>
            </w:r>
            <w:r>
              <w:rPr>
                <w:sz w:val="19"/>
              </w:rPr>
              <w:t xml:space="preserve"> 14 Feb 1975 p. 505)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May 1975</w:t>
            </w:r>
            <w:r>
              <w:rPr>
                <w:sz w:val="19"/>
              </w:rPr>
              <w:br/>
              <w:t>p. 1404</w:t>
            </w:r>
          </w:p>
        </w:tc>
        <w:tc>
          <w:tcPr>
            <w:tcW w:w="2696" w:type="dxa"/>
          </w:tcPr>
          <w:p>
            <w:pPr>
              <w:pStyle w:val="nTable"/>
              <w:spacing w:after="40"/>
              <w:rPr>
                <w:sz w:val="19"/>
              </w:rPr>
            </w:pPr>
            <w:r>
              <w:rPr>
                <w:sz w:val="19"/>
              </w:rPr>
              <w:t>1 Jun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 Oct 1975</w:t>
            </w:r>
            <w:r>
              <w:rPr>
                <w:sz w:val="19"/>
              </w:rPr>
              <w:br/>
              <w:t>p. 3769</w:t>
            </w:r>
            <w:r>
              <w:rPr>
                <w:sz w:val="19"/>
              </w:rPr>
              <w:noBreakHyphen/>
              <w:t>71</w:t>
            </w:r>
          </w:p>
        </w:tc>
        <w:tc>
          <w:tcPr>
            <w:tcW w:w="2696" w:type="dxa"/>
          </w:tcPr>
          <w:p>
            <w:pPr>
              <w:pStyle w:val="nTable"/>
              <w:spacing w:after="40"/>
              <w:rPr>
                <w:sz w:val="19"/>
              </w:rPr>
            </w:pPr>
            <w:r>
              <w:rPr>
                <w:sz w:val="19"/>
              </w:rPr>
              <w:t>1 Nov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19 Dec 1975</w:t>
            </w:r>
            <w:r>
              <w:rPr>
                <w:sz w:val="19"/>
              </w:rPr>
              <w:br/>
              <w:t>p. 4571</w:t>
            </w:r>
            <w:r>
              <w:rPr>
                <w:sz w:val="19"/>
              </w:rPr>
              <w:noBreakHyphen/>
              <w:t>7</w:t>
            </w:r>
          </w:p>
        </w:tc>
        <w:tc>
          <w:tcPr>
            <w:tcW w:w="2696" w:type="dxa"/>
          </w:tcPr>
          <w:p>
            <w:pPr>
              <w:pStyle w:val="nTable"/>
              <w:spacing w:after="40"/>
              <w:rPr>
                <w:sz w:val="19"/>
              </w:rPr>
            </w:pPr>
            <w:r>
              <w:rPr>
                <w:sz w:val="19"/>
              </w:rPr>
              <w:t>1 Jan 1976 (see r. 2)</w:t>
            </w:r>
          </w:p>
        </w:tc>
      </w:tr>
      <w:t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 Apr 1976</w:t>
            </w:r>
            <w:r>
              <w:rPr>
                <w:sz w:val="19"/>
              </w:rPr>
              <w:br/>
              <w:t>p. 1039</w:t>
            </w:r>
            <w:r>
              <w:rPr>
                <w:sz w:val="19"/>
              </w:rPr>
              <w:noBreakHyphen/>
              <w:t>41</w:t>
            </w:r>
          </w:p>
        </w:tc>
        <w:tc>
          <w:tcPr>
            <w:tcW w:w="2696" w:type="dxa"/>
          </w:tcPr>
          <w:p>
            <w:pPr>
              <w:pStyle w:val="nTable"/>
              <w:spacing w:after="40"/>
              <w:rPr>
                <w:sz w:val="19"/>
              </w:rPr>
            </w:pPr>
            <w:r>
              <w:rPr>
                <w:sz w:val="19"/>
              </w:rPr>
              <w:t>2 Apr 1976 (see r. 2)</w:t>
            </w:r>
          </w:p>
        </w:tc>
      </w:tr>
      <w:tr>
        <w:tc>
          <w:tcPr>
            <w:tcW w:w="3118" w:type="dxa"/>
          </w:tcPr>
          <w:p>
            <w:pPr>
              <w:pStyle w:val="nTable"/>
              <w:spacing w:after="40"/>
              <w:rPr>
                <w:sz w:val="19"/>
              </w:rPr>
            </w:pPr>
            <w:r>
              <w:rPr>
                <w:sz w:val="19"/>
              </w:rPr>
              <w:t>Untitled rules</w:t>
            </w:r>
          </w:p>
        </w:tc>
        <w:tc>
          <w:tcPr>
            <w:tcW w:w="1276" w:type="dxa"/>
          </w:tcPr>
          <w:p>
            <w:pPr>
              <w:pStyle w:val="nTable"/>
              <w:keepNext/>
              <w:keepLines/>
              <w:spacing w:after="40"/>
              <w:rPr>
                <w:sz w:val="19"/>
              </w:rPr>
            </w:pPr>
            <w:r>
              <w:rPr>
                <w:sz w:val="19"/>
              </w:rPr>
              <w:t>14 May 1976</w:t>
            </w:r>
            <w:r>
              <w:rPr>
                <w:sz w:val="19"/>
              </w:rPr>
              <w:br/>
              <w:t>p. 1431</w:t>
            </w:r>
          </w:p>
        </w:tc>
        <w:tc>
          <w:tcPr>
            <w:tcW w:w="2696" w:type="dxa"/>
          </w:tcPr>
          <w:p>
            <w:pPr>
              <w:pStyle w:val="nTable"/>
              <w:keepNext/>
              <w:keepLines/>
              <w:spacing w:after="40"/>
              <w:rPr>
                <w:sz w:val="19"/>
              </w:rPr>
            </w:pPr>
            <w:r>
              <w:rPr>
                <w:sz w:val="19"/>
              </w:rPr>
              <w:t>1 Jun 1976 (see r. 2)</w:t>
            </w:r>
          </w:p>
        </w:tc>
      </w:tr>
      <w:tr>
        <w:trPr>
          <w:cantSplit/>
        </w:trPr>
        <w:tc>
          <w:tcPr>
            <w:tcW w:w="7090" w:type="dxa"/>
            <w:gridSpan w:val="3"/>
          </w:tcPr>
          <w:p>
            <w:pPr>
              <w:pStyle w:val="nTable"/>
              <w:keepNext/>
              <w:keepLines/>
              <w:spacing w:after="40"/>
              <w:rPr>
                <w:sz w:val="19"/>
              </w:rPr>
            </w:pPr>
            <w:r>
              <w:rPr>
                <w:b/>
                <w:sz w:val="19"/>
              </w:rPr>
              <w:t xml:space="preserve">Reprint of the </w:t>
            </w:r>
            <w:r>
              <w:rPr>
                <w:b/>
                <w:i/>
                <w:sz w:val="19"/>
              </w:rPr>
              <w:t>Rules of the Supreme Court 1971</w:t>
            </w:r>
            <w:r>
              <w:rPr>
                <w:b/>
                <w:sz w:val="19"/>
              </w:rPr>
              <w:t xml:space="preserve"> dated 25 May 1976</w:t>
            </w:r>
            <w:r>
              <w:rPr>
                <w:sz w:val="19"/>
              </w:rPr>
              <w:t xml:space="preserve"> (see </w:t>
            </w:r>
            <w:r>
              <w:rPr>
                <w:i/>
                <w:sz w:val="19"/>
              </w:rPr>
              <w:t>Gazette</w:t>
            </w:r>
            <w:r>
              <w:rPr>
                <w:sz w:val="19"/>
              </w:rPr>
              <w:t xml:space="preserve"> 9 Aug 1976 p. 2725</w:t>
            </w:r>
            <w:r>
              <w:rPr>
                <w:sz w:val="19"/>
              </w:rPr>
              <w:noBreakHyphen/>
              <w:t xml:space="preserve">3030) (includes amendments listed above except those in </w:t>
            </w:r>
            <w:r>
              <w:rPr>
                <w:i/>
                <w:sz w:val="19"/>
              </w:rPr>
              <w:t>Gazette</w:t>
            </w:r>
            <w:r>
              <w:rPr>
                <w:sz w:val="19"/>
              </w:rPr>
              <w:t xml:space="preserve"> 14 May 1976)</w:t>
            </w:r>
          </w:p>
        </w:tc>
      </w:tr>
      <w:tr>
        <w:tc>
          <w:tcPr>
            <w:tcW w:w="3118" w:type="dxa"/>
          </w:tcPr>
          <w:p>
            <w:pPr>
              <w:pStyle w:val="nTable"/>
              <w:widowControl w:val="0"/>
              <w:spacing w:after="40"/>
              <w:rPr>
                <w:sz w:val="19"/>
              </w:rPr>
            </w:pPr>
            <w:r>
              <w:rPr>
                <w:sz w:val="19"/>
              </w:rPr>
              <w:t>Untitled rules</w:t>
            </w:r>
          </w:p>
        </w:tc>
        <w:tc>
          <w:tcPr>
            <w:tcW w:w="1276" w:type="dxa"/>
          </w:tcPr>
          <w:p>
            <w:pPr>
              <w:pStyle w:val="nTable"/>
              <w:spacing w:after="40"/>
              <w:rPr>
                <w:sz w:val="19"/>
              </w:rPr>
            </w:pPr>
            <w:r>
              <w:rPr>
                <w:sz w:val="19"/>
              </w:rPr>
              <w:t>27 Aug 1976</w:t>
            </w:r>
            <w:r>
              <w:rPr>
                <w:sz w:val="19"/>
              </w:rPr>
              <w:br/>
              <w:t>p. 3223</w:t>
            </w:r>
            <w:r>
              <w:rPr>
                <w:sz w:val="19"/>
              </w:rPr>
              <w:noBreakHyphen/>
              <w:t>6</w:t>
            </w:r>
          </w:p>
        </w:tc>
        <w:tc>
          <w:tcPr>
            <w:tcW w:w="2696" w:type="dxa"/>
          </w:tcPr>
          <w:p>
            <w:pPr>
              <w:pStyle w:val="nTable"/>
              <w:spacing w:after="40"/>
              <w:rPr>
                <w:sz w:val="19"/>
              </w:rPr>
            </w:pPr>
            <w:r>
              <w:rPr>
                <w:sz w:val="19"/>
              </w:rPr>
              <w:t>13 Sep 1976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12 Nov 1976</w:t>
            </w:r>
            <w:r>
              <w:rPr>
                <w:sz w:val="19"/>
              </w:rPr>
              <w:br/>
              <w:t>p. 4275</w:t>
            </w:r>
            <w:r>
              <w:rPr>
                <w:sz w:val="19"/>
              </w:rPr>
              <w:noBreakHyphen/>
              <w:t>7</w:t>
            </w:r>
          </w:p>
        </w:tc>
        <w:tc>
          <w:tcPr>
            <w:tcW w:w="2696" w:type="dxa"/>
          </w:tcPr>
          <w:p>
            <w:pPr>
              <w:pStyle w:val="nTable"/>
              <w:spacing w:after="40"/>
              <w:rPr>
                <w:sz w:val="19"/>
              </w:rPr>
            </w:pPr>
            <w:r>
              <w:rPr>
                <w:sz w:val="19"/>
              </w:rPr>
              <w:t xml:space="preserve">17 Jun 1977 (see r. 2 and </w:t>
            </w:r>
            <w:r>
              <w:rPr>
                <w:i/>
                <w:sz w:val="19"/>
              </w:rPr>
              <w:t>Gazette</w:t>
            </w:r>
            <w:r>
              <w:rPr>
                <w:sz w:val="19"/>
              </w:rPr>
              <w:t xml:space="preserve"> 17 Jun 1977 p. 1811)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24 Jun 1977</w:t>
            </w:r>
            <w:r>
              <w:rPr>
                <w:sz w:val="19"/>
              </w:rPr>
              <w:br/>
              <w:t>p. 1914</w:t>
            </w:r>
            <w:r>
              <w:rPr>
                <w:sz w:val="19"/>
              </w:rPr>
              <w:noBreakHyphen/>
              <w:t>16</w:t>
            </w:r>
          </w:p>
        </w:tc>
        <w:tc>
          <w:tcPr>
            <w:tcW w:w="2696" w:type="dxa"/>
          </w:tcPr>
          <w:p>
            <w:pPr>
              <w:pStyle w:val="nTable"/>
              <w:spacing w:after="40"/>
              <w:rPr>
                <w:sz w:val="19"/>
              </w:rPr>
            </w:pPr>
            <w:r>
              <w:rPr>
                <w:sz w:val="19"/>
              </w:rPr>
              <w:t>1 Sep 1977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Oct 1977</w:t>
            </w:r>
            <w:r>
              <w:rPr>
                <w:sz w:val="19"/>
              </w:rPr>
              <w:br/>
              <w:t>p. 3602</w:t>
            </w:r>
            <w:r>
              <w:rPr>
                <w:sz w:val="19"/>
              </w:rPr>
              <w:noBreakHyphen/>
              <w:t>3</w:t>
            </w:r>
          </w:p>
        </w:tc>
        <w:tc>
          <w:tcPr>
            <w:tcW w:w="2696" w:type="dxa"/>
          </w:tcPr>
          <w:p>
            <w:pPr>
              <w:pStyle w:val="nTable"/>
              <w:spacing w:after="40"/>
              <w:rPr>
                <w:sz w:val="19"/>
              </w:rPr>
            </w:pPr>
            <w:r>
              <w:rPr>
                <w:sz w:val="19"/>
              </w:rPr>
              <w:t>1 Nov 1977 (see r. 2)</w:t>
            </w:r>
          </w:p>
        </w:tc>
      </w:tr>
      <w:tr>
        <w:tc>
          <w:tcPr>
            <w:tcW w:w="3118" w:type="dxa"/>
          </w:tcPr>
          <w:p>
            <w:pPr>
              <w:pStyle w:val="nTable"/>
              <w:spacing w:after="40"/>
              <w:rPr>
                <w:i/>
                <w:sz w:val="19"/>
              </w:rPr>
            </w:pPr>
            <w:bookmarkStart w:id="1779" w:name="RuleErr_539"/>
            <w:r>
              <w:rPr>
                <w:i/>
                <w:sz w:val="19"/>
              </w:rPr>
              <w:t>Supreme Court (Costs) Rules 1978</w:t>
            </w:r>
            <w:bookmarkEnd w:id="1779"/>
          </w:p>
        </w:tc>
        <w:tc>
          <w:tcPr>
            <w:tcW w:w="1276" w:type="dxa"/>
          </w:tcPr>
          <w:p>
            <w:pPr>
              <w:pStyle w:val="nTable"/>
              <w:spacing w:after="40"/>
              <w:rPr>
                <w:sz w:val="19"/>
              </w:rPr>
            </w:pPr>
            <w:r>
              <w:rPr>
                <w:sz w:val="19"/>
              </w:rPr>
              <w:t>13 Jan 1978</w:t>
            </w:r>
            <w:r>
              <w:rPr>
                <w:sz w:val="19"/>
              </w:rPr>
              <w:br/>
              <w:t>p. 117</w:t>
            </w:r>
          </w:p>
        </w:tc>
        <w:tc>
          <w:tcPr>
            <w:tcW w:w="2696" w:type="dxa"/>
          </w:tcPr>
          <w:p>
            <w:pPr>
              <w:pStyle w:val="nTable"/>
              <w:spacing w:after="40"/>
              <w:rPr>
                <w:sz w:val="19"/>
              </w:rPr>
            </w:pPr>
            <w:r>
              <w:rPr>
                <w:sz w:val="19"/>
              </w:rPr>
              <w:t>13 Jan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Jun 1978</w:t>
            </w:r>
            <w:r>
              <w:rPr>
                <w:sz w:val="19"/>
              </w:rPr>
              <w:br/>
              <w:t>p. 2025</w:t>
            </w:r>
            <w:r>
              <w:rPr>
                <w:sz w:val="19"/>
              </w:rPr>
              <w:noBreakHyphen/>
              <w:t>30</w:t>
            </w:r>
          </w:p>
        </w:tc>
        <w:tc>
          <w:tcPr>
            <w:tcW w:w="2696" w:type="dxa"/>
          </w:tcPr>
          <w:p>
            <w:pPr>
              <w:pStyle w:val="nTable"/>
              <w:spacing w:after="40"/>
              <w:rPr>
                <w:sz w:val="19"/>
              </w:rPr>
            </w:pPr>
            <w:r>
              <w:rPr>
                <w:sz w:val="19"/>
              </w:rPr>
              <w:t>1 Aug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Oct 1978</w:t>
            </w:r>
            <w:r>
              <w:rPr>
                <w:sz w:val="19"/>
              </w:rPr>
              <w:br/>
              <w:t>p. 3698</w:t>
            </w:r>
            <w:r>
              <w:rPr>
                <w:sz w:val="19"/>
              </w:rPr>
              <w:noBreakHyphen/>
              <w:t>704</w:t>
            </w:r>
          </w:p>
        </w:tc>
        <w:tc>
          <w:tcPr>
            <w:tcW w:w="2696" w:type="dxa"/>
          </w:tcPr>
          <w:p>
            <w:pPr>
              <w:pStyle w:val="nTable"/>
              <w:spacing w:after="40"/>
              <w:rPr>
                <w:rFonts w:ascii="Arial" w:hAnsi="Arial"/>
                <w:sz w:val="19"/>
              </w:rPr>
            </w:pPr>
            <w:r>
              <w:rPr>
                <w:sz w:val="19"/>
              </w:rPr>
              <w:t>Rules other than r. 3</w:t>
            </w:r>
            <w:r>
              <w:rPr>
                <w:sz w:val="19"/>
              </w:rPr>
              <w:noBreakHyphen/>
              <w:t>5, 9</w:t>
            </w:r>
            <w:r>
              <w:rPr>
                <w:sz w:val="19"/>
              </w:rPr>
              <w:noBreakHyphen/>
              <w:t>11: 13 Oct 1978 (see r. 2);</w:t>
            </w:r>
            <w:r>
              <w:rPr>
                <w:sz w:val="19"/>
              </w:rPr>
              <w:br/>
              <w:t>r. 3-5 and 9-11: 1 Jan 1979 (see r. 2)</w:t>
            </w:r>
          </w:p>
        </w:tc>
      </w:tr>
      <w:tr>
        <w:tc>
          <w:tcPr>
            <w:tcW w:w="3118" w:type="dxa"/>
          </w:tcPr>
          <w:p>
            <w:pPr>
              <w:pStyle w:val="nTable"/>
              <w:spacing w:after="40"/>
              <w:rPr>
                <w:sz w:val="19"/>
              </w:rPr>
            </w:pPr>
            <w:bookmarkStart w:id="1780" w:name="RuleErr_540"/>
            <w:r>
              <w:rPr>
                <w:i/>
                <w:sz w:val="19"/>
              </w:rPr>
              <w:t>Supreme Court (Miscellaneous Amendments) Rules 1979</w:t>
            </w:r>
            <w:bookmarkEnd w:id="1780"/>
          </w:p>
        </w:tc>
        <w:tc>
          <w:tcPr>
            <w:tcW w:w="1276" w:type="dxa"/>
          </w:tcPr>
          <w:p>
            <w:pPr>
              <w:pStyle w:val="nTable"/>
              <w:spacing w:after="40"/>
              <w:rPr>
                <w:sz w:val="19"/>
              </w:rPr>
            </w:pPr>
            <w:r>
              <w:rPr>
                <w:sz w:val="19"/>
              </w:rPr>
              <w:t>14 Dec 1979</w:t>
            </w:r>
            <w:r>
              <w:rPr>
                <w:sz w:val="19"/>
              </w:rPr>
              <w:br/>
              <w:t>p. 3869</w:t>
            </w:r>
            <w:r>
              <w:rPr>
                <w:sz w:val="19"/>
              </w:rPr>
              <w:noBreakHyphen/>
              <w:t>76</w:t>
            </w:r>
          </w:p>
        </w:tc>
        <w:tc>
          <w:tcPr>
            <w:tcW w:w="2696" w:type="dxa"/>
          </w:tcPr>
          <w:p>
            <w:pPr>
              <w:pStyle w:val="nTable"/>
              <w:spacing w:after="40"/>
              <w:rPr>
                <w:sz w:val="19"/>
              </w:rPr>
            </w:pPr>
            <w:r>
              <w:rPr>
                <w:sz w:val="19"/>
              </w:rPr>
              <w:t xml:space="preserve">11 Feb 1980 (see r. 1 and </w:t>
            </w:r>
            <w:r>
              <w:rPr>
                <w:i/>
                <w:sz w:val="19"/>
              </w:rPr>
              <w:t>Gazette</w:t>
            </w:r>
            <w:r>
              <w:rPr>
                <w:sz w:val="19"/>
              </w:rPr>
              <w:t xml:space="preserve"> 8 Feb 1980 p. 383)</w:t>
            </w:r>
          </w:p>
        </w:tc>
      </w:tr>
      <w:tr>
        <w:tc>
          <w:tcPr>
            <w:tcW w:w="3118" w:type="dxa"/>
          </w:tcPr>
          <w:p>
            <w:pPr>
              <w:pStyle w:val="nTable"/>
              <w:spacing w:after="40"/>
              <w:rPr>
                <w:sz w:val="19"/>
              </w:rPr>
            </w:pPr>
            <w:bookmarkStart w:id="1781" w:name="RuleErr_541"/>
            <w:r>
              <w:rPr>
                <w:i/>
                <w:sz w:val="19"/>
              </w:rPr>
              <w:t>Supreme Court (Costs) Rules 1980</w:t>
            </w:r>
            <w:bookmarkEnd w:id="1781"/>
          </w:p>
        </w:tc>
        <w:tc>
          <w:tcPr>
            <w:tcW w:w="1276" w:type="dxa"/>
          </w:tcPr>
          <w:p>
            <w:pPr>
              <w:pStyle w:val="nTable"/>
              <w:spacing w:after="40"/>
              <w:rPr>
                <w:sz w:val="19"/>
              </w:rPr>
            </w:pPr>
            <w:r>
              <w:rPr>
                <w:sz w:val="19"/>
              </w:rPr>
              <w:t>21 Mar 1980</w:t>
            </w:r>
            <w:r>
              <w:rPr>
                <w:sz w:val="19"/>
              </w:rPr>
              <w:br/>
              <w:t>p. 960</w:t>
            </w:r>
            <w:r>
              <w:rPr>
                <w:sz w:val="19"/>
              </w:rPr>
              <w:noBreakHyphen/>
              <w:t>2</w:t>
            </w:r>
          </w:p>
        </w:tc>
        <w:tc>
          <w:tcPr>
            <w:tcW w:w="2696" w:type="dxa"/>
          </w:tcPr>
          <w:p>
            <w:pPr>
              <w:pStyle w:val="nTable"/>
              <w:spacing w:after="40"/>
              <w:rPr>
                <w:sz w:val="19"/>
              </w:rPr>
            </w:pPr>
            <w:r>
              <w:rPr>
                <w:sz w:val="19"/>
              </w:rPr>
              <w:t>21 Mar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Jun 1980</w:t>
            </w:r>
            <w:r>
              <w:rPr>
                <w:sz w:val="19"/>
              </w:rPr>
              <w:br/>
              <w:t>p. 1719</w:t>
            </w:r>
            <w:r>
              <w:rPr>
                <w:sz w:val="19"/>
              </w:rPr>
              <w:noBreakHyphen/>
              <w:t>22</w:t>
            </w:r>
          </w:p>
        </w:tc>
        <w:tc>
          <w:tcPr>
            <w:tcW w:w="2696" w:type="dxa"/>
          </w:tcPr>
          <w:p>
            <w:pPr>
              <w:pStyle w:val="nTable"/>
              <w:spacing w:after="40"/>
              <w:rPr>
                <w:sz w:val="19"/>
              </w:rPr>
            </w:pPr>
            <w:r>
              <w:rPr>
                <w:sz w:val="19"/>
              </w:rPr>
              <w:t>1 Jul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18 Jul 1980</w:t>
            </w:r>
            <w:r>
              <w:rPr>
                <w:sz w:val="19"/>
              </w:rPr>
              <w:br/>
              <w:t>p. 2384</w:t>
            </w:r>
            <w:r>
              <w:rPr>
                <w:sz w:val="19"/>
              </w:rPr>
              <w:noBreakHyphen/>
              <w:t>8</w:t>
            </w:r>
          </w:p>
        </w:tc>
        <w:tc>
          <w:tcPr>
            <w:tcW w:w="2696" w:type="dxa"/>
          </w:tcPr>
          <w:p>
            <w:pPr>
              <w:pStyle w:val="nTable"/>
              <w:spacing w:after="40"/>
              <w:rPr>
                <w:sz w:val="19"/>
              </w:rPr>
            </w:pPr>
            <w:r>
              <w:rPr>
                <w:sz w:val="19"/>
              </w:rPr>
              <w:t xml:space="preserve">1 Aug 1980 (see r. 2 and </w:t>
            </w:r>
            <w:r>
              <w:rPr>
                <w:i/>
                <w:sz w:val="19"/>
              </w:rPr>
              <w:t>Gazette</w:t>
            </w:r>
            <w:r>
              <w:rPr>
                <w:sz w:val="19"/>
              </w:rPr>
              <w:t xml:space="preserve"> 1 Aug 1980 p. 2537)</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2550</w:t>
            </w:r>
            <w:r>
              <w:rPr>
                <w:sz w:val="19"/>
              </w:rPr>
              <w:noBreakHyphen/>
              <w:t>6</w:t>
            </w:r>
          </w:p>
        </w:tc>
        <w:tc>
          <w:tcPr>
            <w:tcW w:w="2696" w:type="dxa"/>
          </w:tcPr>
          <w:p>
            <w:pPr>
              <w:pStyle w:val="nTable"/>
              <w:spacing w:after="40"/>
              <w:rPr>
                <w:sz w:val="19"/>
              </w:rPr>
            </w:pPr>
            <w:r>
              <w:rPr>
                <w:sz w:val="19"/>
              </w:rPr>
              <w:t>1 Aug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2558</w:t>
            </w:r>
          </w:p>
        </w:tc>
        <w:tc>
          <w:tcPr>
            <w:tcW w:w="2696" w:type="dxa"/>
          </w:tcPr>
          <w:p>
            <w:pPr>
              <w:pStyle w:val="nTable"/>
              <w:spacing w:after="40"/>
              <w:rPr>
                <w:sz w:val="19"/>
              </w:rPr>
            </w:pPr>
            <w:r>
              <w:rPr>
                <w:sz w:val="19"/>
              </w:rPr>
              <w:t>1 Aug 1980 (see r. 2)</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dated 11 May 1981</w:t>
            </w:r>
            <w:r>
              <w:rPr>
                <w:sz w:val="19"/>
              </w:rPr>
              <w:t xml:space="preserve"> (see </w:t>
            </w:r>
            <w:r>
              <w:rPr>
                <w:i/>
                <w:sz w:val="19"/>
              </w:rPr>
              <w:t>Gazette</w:t>
            </w:r>
            <w:r>
              <w:rPr>
                <w:sz w:val="19"/>
              </w:rPr>
              <w:t xml:space="preserve"> 11 Jun 1981 p. 1731</w:t>
            </w:r>
            <w:r>
              <w:rPr>
                <w:sz w:val="19"/>
              </w:rPr>
              <w:noBreakHyphen/>
              <w:t>2046) (includes amendments listed above)</w:t>
            </w:r>
          </w:p>
        </w:tc>
      </w:tr>
      <w:tr>
        <w:trPr>
          <w:cantSplit/>
        </w:trP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20 Nov 1981</w:t>
            </w:r>
            <w:r>
              <w:rPr>
                <w:sz w:val="19"/>
              </w:rPr>
              <w:br/>
              <w:t>p. 4724</w:t>
            </w:r>
            <w:r>
              <w:rPr>
                <w:sz w:val="19"/>
              </w:rPr>
              <w:noBreakHyphen/>
              <w:t>9</w:t>
            </w:r>
          </w:p>
        </w:tc>
        <w:tc>
          <w:tcPr>
            <w:tcW w:w="2696" w:type="dxa"/>
          </w:tcPr>
          <w:p>
            <w:pPr>
              <w:pStyle w:val="nTable"/>
              <w:spacing w:after="40"/>
              <w:rPr>
                <w:sz w:val="19"/>
              </w:rPr>
            </w:pPr>
            <w:r>
              <w:rPr>
                <w:sz w:val="19"/>
              </w:rPr>
              <w:t>20 Nov 1981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 Jul 1982</w:t>
            </w:r>
            <w:r>
              <w:rPr>
                <w:sz w:val="19"/>
              </w:rPr>
              <w:br/>
              <w:t>p. 2315</w:t>
            </w:r>
            <w:r>
              <w:rPr>
                <w:sz w:val="19"/>
              </w:rPr>
              <w:noBreakHyphen/>
              <w:t>20</w:t>
            </w:r>
          </w:p>
        </w:tc>
        <w:tc>
          <w:tcPr>
            <w:tcW w:w="2696" w:type="dxa"/>
          </w:tcPr>
          <w:p>
            <w:pPr>
              <w:pStyle w:val="nTable"/>
              <w:spacing w:after="40"/>
              <w:rPr>
                <w:sz w:val="19"/>
              </w:rPr>
            </w:pPr>
            <w:r>
              <w:rPr>
                <w:sz w:val="19"/>
              </w:rPr>
              <w:t>2 Jul 1982 (see r. 2)</w:t>
            </w:r>
          </w:p>
        </w:tc>
      </w:tr>
      <w:tr>
        <w:tc>
          <w:tcPr>
            <w:tcW w:w="3118" w:type="dxa"/>
          </w:tcPr>
          <w:p>
            <w:pPr>
              <w:pStyle w:val="nTable"/>
              <w:spacing w:after="40"/>
              <w:rPr>
                <w:sz w:val="19"/>
              </w:rPr>
            </w:pPr>
            <w:bookmarkStart w:id="1782" w:name="RuleErr_542"/>
            <w:r>
              <w:rPr>
                <w:i/>
                <w:sz w:val="19"/>
              </w:rPr>
              <w:t>Supreme Court (Costs) Rules 1982</w:t>
            </w:r>
            <w:bookmarkEnd w:id="1782"/>
          </w:p>
        </w:tc>
        <w:tc>
          <w:tcPr>
            <w:tcW w:w="1276" w:type="dxa"/>
          </w:tcPr>
          <w:p>
            <w:pPr>
              <w:pStyle w:val="nTable"/>
              <w:spacing w:after="40"/>
              <w:rPr>
                <w:sz w:val="19"/>
              </w:rPr>
            </w:pPr>
            <w:r>
              <w:rPr>
                <w:sz w:val="19"/>
              </w:rPr>
              <w:t>2 Jul 1982</w:t>
            </w:r>
            <w:r>
              <w:rPr>
                <w:sz w:val="19"/>
              </w:rPr>
              <w:br/>
              <w:t>p. 2320</w:t>
            </w:r>
            <w:r>
              <w:rPr>
                <w:sz w:val="19"/>
              </w:rPr>
              <w:noBreakHyphen/>
              <w:t>1</w:t>
            </w:r>
          </w:p>
        </w:tc>
        <w:tc>
          <w:tcPr>
            <w:tcW w:w="2696" w:type="dxa"/>
          </w:tcPr>
          <w:p>
            <w:pPr>
              <w:pStyle w:val="nTable"/>
              <w:spacing w:after="40"/>
              <w:rPr>
                <w:sz w:val="19"/>
              </w:rPr>
            </w:pPr>
            <w:r>
              <w:rPr>
                <w:sz w:val="19"/>
              </w:rPr>
              <w:t>2 Jul 1982</w:t>
            </w:r>
            <w:r>
              <w:rPr>
                <w:sz w:val="19"/>
                <w:vertAlign w:val="superscript"/>
              </w:rPr>
              <w:t> 7</w:t>
            </w:r>
            <w:r>
              <w:rPr>
                <w:sz w:val="19"/>
              </w:rPr>
              <w:t xml:space="preserve">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Jul 1982</w:t>
            </w:r>
            <w:r>
              <w:rPr>
                <w:sz w:val="19"/>
              </w:rPr>
              <w:br/>
              <w:t>p. 2946</w:t>
            </w:r>
            <w:r>
              <w:rPr>
                <w:sz w:val="19"/>
              </w:rPr>
              <w:noBreakHyphen/>
              <w:t>7</w:t>
            </w:r>
          </w:p>
        </w:tc>
        <w:tc>
          <w:tcPr>
            <w:tcW w:w="2696" w:type="dxa"/>
          </w:tcPr>
          <w:p>
            <w:pPr>
              <w:pStyle w:val="nTable"/>
              <w:spacing w:after="40"/>
              <w:rPr>
                <w:sz w:val="19"/>
              </w:rPr>
            </w:pPr>
            <w:r>
              <w:rPr>
                <w:sz w:val="19"/>
              </w:rPr>
              <w:t>30 Jul 1982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31 Mar 1983</w:t>
            </w:r>
            <w:r>
              <w:rPr>
                <w:sz w:val="19"/>
              </w:rPr>
              <w:br/>
              <w:t>p. 1090</w:t>
            </w:r>
            <w:r>
              <w:rPr>
                <w:sz w:val="19"/>
              </w:rPr>
              <w:noBreakHyphen/>
              <w:t>1</w:t>
            </w:r>
          </w:p>
        </w:tc>
        <w:tc>
          <w:tcPr>
            <w:tcW w:w="2696" w:type="dxa"/>
          </w:tcPr>
          <w:p>
            <w:pPr>
              <w:pStyle w:val="nTable"/>
              <w:spacing w:after="40"/>
              <w:rPr>
                <w:sz w:val="19"/>
              </w:rPr>
            </w:pPr>
            <w:r>
              <w:rPr>
                <w:sz w:val="19"/>
              </w:rPr>
              <w:t xml:space="preserve">20 Jun 1983 (see r. 2 and </w:t>
            </w:r>
            <w:r>
              <w:rPr>
                <w:i/>
                <w:sz w:val="19"/>
              </w:rPr>
              <w:t>Gazette</w:t>
            </w:r>
            <w:r>
              <w:rPr>
                <w:sz w:val="19"/>
              </w:rPr>
              <w:t xml:space="preserve"> 3 Jun 1983 p. 1675)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Sep 1983</w:t>
            </w:r>
            <w:r>
              <w:rPr>
                <w:sz w:val="19"/>
              </w:rPr>
              <w:br/>
              <w:t>p. 3797</w:t>
            </w:r>
            <w:r>
              <w:rPr>
                <w:sz w:val="19"/>
              </w:rPr>
              <w:noBreakHyphen/>
              <w:t>8</w:t>
            </w:r>
          </w:p>
        </w:tc>
        <w:tc>
          <w:tcPr>
            <w:tcW w:w="2696" w:type="dxa"/>
          </w:tcPr>
          <w:p>
            <w:pPr>
              <w:pStyle w:val="nTable"/>
              <w:spacing w:after="40"/>
              <w:rPr>
                <w:sz w:val="19"/>
              </w:rPr>
            </w:pPr>
            <w:r>
              <w:rPr>
                <w:sz w:val="19"/>
              </w:rPr>
              <w:t>23 Sep 1983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20 Jan 1984</w:t>
            </w:r>
            <w:r>
              <w:rPr>
                <w:sz w:val="19"/>
              </w:rPr>
              <w:br/>
              <w:t>p. 129</w:t>
            </w:r>
            <w:r>
              <w:rPr>
                <w:sz w:val="19"/>
              </w:rPr>
              <w:noBreakHyphen/>
              <w:t>34</w:t>
            </w:r>
          </w:p>
        </w:tc>
        <w:tc>
          <w:tcPr>
            <w:tcW w:w="2696" w:type="dxa"/>
          </w:tcPr>
          <w:p>
            <w:pPr>
              <w:pStyle w:val="nTable"/>
              <w:spacing w:after="40"/>
              <w:rPr>
                <w:sz w:val="19"/>
              </w:rPr>
            </w:pPr>
            <w:r>
              <w:rPr>
                <w:sz w:val="19"/>
              </w:rPr>
              <w:t>20 Jan 1984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Nov 1984</w:t>
            </w:r>
            <w:r>
              <w:rPr>
                <w:sz w:val="19"/>
              </w:rPr>
              <w:br/>
              <w:t>p. 3951</w:t>
            </w:r>
            <w:r>
              <w:rPr>
                <w:sz w:val="19"/>
              </w:rPr>
              <w:noBreakHyphen/>
              <w:t>6</w:t>
            </w:r>
          </w:p>
        </w:tc>
        <w:tc>
          <w:tcPr>
            <w:tcW w:w="2696" w:type="dxa"/>
          </w:tcPr>
          <w:p>
            <w:pPr>
              <w:pStyle w:val="nTable"/>
              <w:spacing w:after="40"/>
              <w:rPr>
                <w:sz w:val="19"/>
              </w:rPr>
            </w:pPr>
            <w:r>
              <w:rPr>
                <w:sz w:val="19"/>
              </w:rPr>
              <w:t>30 Nov 1984</w:t>
            </w:r>
          </w:p>
        </w:tc>
      </w:tr>
      <w:tr>
        <w:tc>
          <w:tcPr>
            <w:tcW w:w="3118" w:type="dxa"/>
          </w:tcPr>
          <w:p>
            <w:pPr>
              <w:pStyle w:val="nTable"/>
              <w:spacing w:after="40"/>
              <w:rPr>
                <w:sz w:val="19"/>
              </w:rPr>
            </w:pPr>
            <w:r>
              <w:rPr>
                <w:i/>
                <w:sz w:val="19"/>
              </w:rPr>
              <w:t>Supreme Court (Costs) Rules 1985</w:t>
            </w:r>
          </w:p>
        </w:tc>
        <w:tc>
          <w:tcPr>
            <w:tcW w:w="1276" w:type="dxa"/>
          </w:tcPr>
          <w:p>
            <w:pPr>
              <w:pStyle w:val="nTable"/>
              <w:spacing w:after="40"/>
              <w:rPr>
                <w:sz w:val="19"/>
              </w:rPr>
            </w:pPr>
            <w:r>
              <w:rPr>
                <w:sz w:val="19"/>
              </w:rPr>
              <w:t>15 Feb 1985</w:t>
            </w:r>
            <w:r>
              <w:rPr>
                <w:sz w:val="19"/>
              </w:rPr>
              <w:br/>
              <w:t>p. 583</w:t>
            </w:r>
            <w:r>
              <w:rPr>
                <w:sz w:val="19"/>
              </w:rPr>
              <w:noBreakHyphen/>
              <w:t>7</w:t>
            </w:r>
            <w:r>
              <w:rPr>
                <w:sz w:val="19"/>
              </w:rPr>
              <w:br/>
              <w:t>(erratum 22 Feb 1985 p. 658)</w:t>
            </w:r>
          </w:p>
        </w:tc>
        <w:tc>
          <w:tcPr>
            <w:tcW w:w="2696" w:type="dxa"/>
          </w:tcPr>
          <w:p>
            <w:pPr>
              <w:pStyle w:val="nTable"/>
              <w:spacing w:after="40"/>
              <w:rPr>
                <w:sz w:val="19"/>
              </w:rPr>
            </w:pPr>
            <w:r>
              <w:rPr>
                <w:sz w:val="19"/>
              </w:rPr>
              <w:t>15 Feb 1985(see r. 1)</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12 Dec 1985</w:t>
            </w:r>
            <w:r>
              <w:rPr>
                <w:sz w:val="19"/>
              </w:rPr>
              <w:t xml:space="preserve"> (see </w:t>
            </w:r>
            <w:r>
              <w:rPr>
                <w:i/>
                <w:sz w:val="19"/>
              </w:rPr>
              <w:t>Gazette</w:t>
            </w:r>
            <w:r>
              <w:rPr>
                <w:sz w:val="19"/>
              </w:rPr>
              <w:t xml:space="preserve"> 18 Mar 1986 p. 779</w:t>
            </w:r>
            <w:r>
              <w:rPr>
                <w:sz w:val="19"/>
              </w:rPr>
              <w:noBreakHyphen/>
              <w:t>1179) (includes amendments listed above)</w:t>
            </w:r>
          </w:p>
        </w:tc>
      </w:tr>
      <w:tr>
        <w:trPr>
          <w:cantSplit/>
        </w:trPr>
        <w:tc>
          <w:tcPr>
            <w:tcW w:w="3118" w:type="dxa"/>
          </w:tcPr>
          <w:p>
            <w:pPr>
              <w:pStyle w:val="nTable"/>
              <w:widowControl w:val="0"/>
              <w:spacing w:after="40"/>
              <w:ind w:right="113"/>
              <w:rPr>
                <w:i/>
                <w:sz w:val="19"/>
              </w:rPr>
            </w:pPr>
            <w:r>
              <w:rPr>
                <w:i/>
                <w:sz w:val="19"/>
              </w:rPr>
              <w:t>Supreme Court (Costs) Rules No. 2 1985</w:t>
            </w:r>
          </w:p>
        </w:tc>
        <w:tc>
          <w:tcPr>
            <w:tcW w:w="1276" w:type="dxa"/>
          </w:tcPr>
          <w:p>
            <w:pPr>
              <w:pStyle w:val="nTable"/>
              <w:spacing w:after="40"/>
              <w:rPr>
                <w:sz w:val="19"/>
              </w:rPr>
            </w:pPr>
            <w:r>
              <w:rPr>
                <w:sz w:val="19"/>
              </w:rPr>
              <w:t>13 Dec 1985 p. 4760-4 (erratum 3 Jan 1986 p. 11)</w:t>
            </w:r>
          </w:p>
        </w:tc>
        <w:tc>
          <w:tcPr>
            <w:tcW w:w="2696" w:type="dxa"/>
          </w:tcPr>
          <w:p>
            <w:pPr>
              <w:pStyle w:val="nTable"/>
              <w:spacing w:after="40"/>
              <w:rPr>
                <w:sz w:val="19"/>
              </w:rPr>
            </w:pPr>
            <w:r>
              <w:rPr>
                <w:sz w:val="19"/>
              </w:rPr>
              <w:t>1 Jan 1986 (see r. 1)</w:t>
            </w:r>
          </w:p>
        </w:tc>
      </w:tr>
      <w:tr>
        <w:trPr>
          <w:cantSplit/>
        </w:trPr>
        <w:tc>
          <w:tcPr>
            <w:tcW w:w="3118" w:type="dxa"/>
          </w:tcPr>
          <w:p>
            <w:pPr>
              <w:pStyle w:val="nTable"/>
              <w:widowControl w:val="0"/>
              <w:spacing w:after="40"/>
              <w:ind w:right="113"/>
              <w:rPr>
                <w:sz w:val="19"/>
              </w:rPr>
            </w:pPr>
            <w:r>
              <w:rPr>
                <w:sz w:val="19"/>
              </w:rPr>
              <w:t>Untitled rules</w:t>
            </w:r>
          </w:p>
        </w:tc>
        <w:tc>
          <w:tcPr>
            <w:tcW w:w="1276" w:type="dxa"/>
          </w:tcPr>
          <w:p>
            <w:pPr>
              <w:pStyle w:val="nTable"/>
              <w:spacing w:after="40"/>
              <w:rPr>
                <w:sz w:val="19"/>
              </w:rPr>
            </w:pPr>
            <w:r>
              <w:rPr>
                <w:sz w:val="19"/>
              </w:rPr>
              <w:t>20 Jun 1986 p. 2040</w:t>
            </w:r>
            <w:r>
              <w:rPr>
                <w:sz w:val="19"/>
              </w:rPr>
              <w:noBreakHyphen/>
              <w:t>5</w:t>
            </w:r>
          </w:p>
        </w:tc>
        <w:tc>
          <w:tcPr>
            <w:tcW w:w="2696" w:type="dxa"/>
          </w:tcPr>
          <w:p>
            <w:pPr>
              <w:pStyle w:val="nTable"/>
              <w:spacing w:after="40"/>
              <w:rPr>
                <w:sz w:val="19"/>
              </w:rPr>
            </w:pPr>
            <w:r>
              <w:rPr>
                <w:sz w:val="19"/>
              </w:rPr>
              <w:t>20 Jun 1986</w:t>
            </w:r>
          </w:p>
        </w:tc>
      </w:tr>
      <w:tr>
        <w:trPr>
          <w:cantSplit/>
        </w:trPr>
        <w:tc>
          <w:tcPr>
            <w:tcW w:w="3118" w:type="dxa"/>
          </w:tcPr>
          <w:p>
            <w:pPr>
              <w:pStyle w:val="nTable"/>
              <w:widowControl w:val="0"/>
              <w:spacing w:after="40"/>
              <w:ind w:right="113"/>
              <w:rPr>
                <w:sz w:val="19"/>
              </w:rPr>
            </w:pPr>
            <w:r>
              <w:rPr>
                <w:i/>
                <w:sz w:val="19"/>
              </w:rPr>
              <w:t>Rules of the Supreme Court 1971 Amendment Rules (No. 2) 1986</w:t>
            </w:r>
          </w:p>
        </w:tc>
        <w:tc>
          <w:tcPr>
            <w:tcW w:w="1276" w:type="dxa"/>
          </w:tcPr>
          <w:p>
            <w:pPr>
              <w:pStyle w:val="nTable"/>
              <w:spacing w:after="40"/>
              <w:rPr>
                <w:sz w:val="19"/>
              </w:rPr>
            </w:pPr>
            <w:r>
              <w:rPr>
                <w:sz w:val="19"/>
              </w:rPr>
              <w:t>4 Jul 1986 p. 2280-6</w:t>
            </w:r>
          </w:p>
        </w:tc>
        <w:tc>
          <w:tcPr>
            <w:tcW w:w="2696" w:type="dxa"/>
          </w:tcPr>
          <w:p>
            <w:pPr>
              <w:pStyle w:val="nTable"/>
              <w:spacing w:after="40"/>
              <w:rPr>
                <w:sz w:val="19"/>
              </w:rPr>
            </w:pPr>
            <w:r>
              <w:rPr>
                <w:sz w:val="19"/>
              </w:rPr>
              <w:t>4 Jul 1986 (see r. 3)</w:t>
            </w:r>
          </w:p>
        </w:tc>
      </w:tr>
      <w:tr>
        <w:trPr>
          <w:cantSplit/>
        </w:trPr>
        <w:tc>
          <w:tcPr>
            <w:tcW w:w="3118" w:type="dxa"/>
          </w:tcPr>
          <w:p>
            <w:pPr>
              <w:pStyle w:val="nTable"/>
              <w:widowControl w:val="0"/>
              <w:spacing w:after="40"/>
              <w:ind w:right="113"/>
              <w:rPr>
                <w:i/>
                <w:sz w:val="19"/>
              </w:rPr>
            </w:pPr>
            <w:r>
              <w:rPr>
                <w:i/>
                <w:sz w:val="19"/>
              </w:rPr>
              <w:t>Rules of the Supreme Court 1971 Amendment Rules 1987</w:t>
            </w:r>
          </w:p>
        </w:tc>
        <w:tc>
          <w:tcPr>
            <w:tcW w:w="1276" w:type="dxa"/>
          </w:tcPr>
          <w:p>
            <w:pPr>
              <w:pStyle w:val="nTable"/>
              <w:spacing w:after="40"/>
              <w:rPr>
                <w:sz w:val="19"/>
              </w:rPr>
            </w:pPr>
            <w:r>
              <w:rPr>
                <w:sz w:val="19"/>
              </w:rPr>
              <w:t>18 Dec 1987 p. 4456-7</w:t>
            </w:r>
          </w:p>
        </w:tc>
        <w:tc>
          <w:tcPr>
            <w:tcW w:w="2696" w:type="dxa"/>
          </w:tcPr>
          <w:p>
            <w:pPr>
              <w:pStyle w:val="nTable"/>
              <w:spacing w:after="40"/>
              <w:rPr>
                <w:sz w:val="19"/>
              </w:rPr>
            </w:pPr>
            <w:r>
              <w:rPr>
                <w:sz w:val="19"/>
              </w:rPr>
              <w:t>1 Jan 1988 (see r. 3)</w:t>
            </w:r>
          </w:p>
        </w:tc>
      </w:tr>
      <w:tr>
        <w:trPr>
          <w:cantSplit/>
        </w:trPr>
        <w:tc>
          <w:tcPr>
            <w:tcW w:w="3118" w:type="dxa"/>
          </w:tcPr>
          <w:p>
            <w:pPr>
              <w:pStyle w:val="nTable"/>
              <w:widowControl w:val="0"/>
              <w:spacing w:after="40"/>
              <w:ind w:right="113"/>
              <w:rPr>
                <w:i/>
                <w:sz w:val="19"/>
              </w:rPr>
            </w:pPr>
            <w:r>
              <w:rPr>
                <w:i/>
                <w:sz w:val="19"/>
              </w:rPr>
              <w:t>Supreme Court Amendment Rules 1988</w:t>
            </w:r>
          </w:p>
        </w:tc>
        <w:tc>
          <w:tcPr>
            <w:tcW w:w="1276" w:type="dxa"/>
          </w:tcPr>
          <w:p>
            <w:pPr>
              <w:pStyle w:val="nTable"/>
              <w:spacing w:after="40"/>
              <w:rPr>
                <w:sz w:val="19"/>
              </w:rPr>
            </w:pPr>
            <w:r>
              <w:rPr>
                <w:sz w:val="19"/>
              </w:rPr>
              <w:t>1 Jul 1988 p. 2140-2</w:t>
            </w:r>
          </w:p>
        </w:tc>
        <w:tc>
          <w:tcPr>
            <w:tcW w:w="2696" w:type="dxa"/>
          </w:tcPr>
          <w:p>
            <w:pPr>
              <w:pStyle w:val="nTable"/>
              <w:spacing w:after="40"/>
              <w:rPr>
                <w:sz w:val="19"/>
              </w:rPr>
            </w:pPr>
            <w:r>
              <w:rPr>
                <w:sz w:val="19"/>
              </w:rPr>
              <w:t xml:space="preserve">1 Jul 1988 (see r. 2 and </w:t>
            </w:r>
            <w:r>
              <w:rPr>
                <w:i/>
                <w:sz w:val="19"/>
              </w:rPr>
              <w:t xml:space="preserve">Gazette </w:t>
            </w:r>
            <w:r>
              <w:rPr>
                <w:sz w:val="19"/>
              </w:rPr>
              <w:t>24 Jun 1988 p. 1995)</w:t>
            </w:r>
          </w:p>
        </w:tc>
      </w:tr>
      <w:tr>
        <w:trPr>
          <w:cantSplit/>
        </w:trPr>
        <w:tc>
          <w:tcPr>
            <w:tcW w:w="3118" w:type="dxa"/>
          </w:tcPr>
          <w:p>
            <w:pPr>
              <w:pStyle w:val="nTable"/>
              <w:widowControl w:val="0"/>
              <w:spacing w:after="40"/>
              <w:ind w:right="113"/>
              <w:rPr>
                <w:sz w:val="19"/>
              </w:rPr>
            </w:pPr>
            <w:bookmarkStart w:id="1783" w:name="RuleErr_548"/>
            <w:r>
              <w:rPr>
                <w:i/>
                <w:sz w:val="19"/>
              </w:rPr>
              <w:t>Supreme Court Amendment Rules 1989</w:t>
            </w:r>
            <w:bookmarkEnd w:id="1783"/>
          </w:p>
        </w:tc>
        <w:tc>
          <w:tcPr>
            <w:tcW w:w="1276" w:type="dxa"/>
          </w:tcPr>
          <w:p>
            <w:pPr>
              <w:pStyle w:val="nTable"/>
              <w:spacing w:after="40"/>
              <w:rPr>
                <w:sz w:val="19"/>
              </w:rPr>
            </w:pPr>
            <w:r>
              <w:rPr>
                <w:sz w:val="19"/>
              </w:rPr>
              <w:t>15 Dec 1989 p. 4520</w:t>
            </w:r>
          </w:p>
        </w:tc>
        <w:tc>
          <w:tcPr>
            <w:tcW w:w="2696" w:type="dxa"/>
          </w:tcPr>
          <w:p>
            <w:pPr>
              <w:pStyle w:val="nTable"/>
              <w:spacing w:after="40"/>
              <w:rPr>
                <w:sz w:val="19"/>
              </w:rPr>
            </w:pPr>
            <w:r>
              <w:rPr>
                <w:sz w:val="19"/>
              </w:rPr>
              <w:t>1 Jan 1990 (see r. 2)</w:t>
            </w:r>
          </w:p>
        </w:tc>
      </w:tr>
      <w:tr>
        <w:trPr>
          <w:cantSplit/>
        </w:trPr>
        <w:tc>
          <w:tcPr>
            <w:tcW w:w="3118" w:type="dxa"/>
          </w:tcPr>
          <w:p>
            <w:pPr>
              <w:pStyle w:val="nTable"/>
              <w:widowControl w:val="0"/>
              <w:spacing w:after="40"/>
              <w:ind w:right="113"/>
              <w:rPr>
                <w:sz w:val="19"/>
              </w:rPr>
            </w:pPr>
            <w:bookmarkStart w:id="1784" w:name="RuleErr_549"/>
            <w:r>
              <w:rPr>
                <w:i/>
                <w:sz w:val="19"/>
              </w:rPr>
              <w:t>Supreme Court Amendment Rules (No. 2) 1990</w:t>
            </w:r>
            <w:bookmarkEnd w:id="1784"/>
          </w:p>
        </w:tc>
        <w:tc>
          <w:tcPr>
            <w:tcW w:w="1276" w:type="dxa"/>
          </w:tcPr>
          <w:p>
            <w:pPr>
              <w:pStyle w:val="nTable"/>
              <w:spacing w:after="40"/>
              <w:rPr>
                <w:sz w:val="19"/>
              </w:rPr>
            </w:pPr>
            <w:r>
              <w:rPr>
                <w:sz w:val="19"/>
              </w:rPr>
              <w:t>23 </w:t>
            </w:r>
            <w:r>
              <w:rPr>
                <w:iCs/>
                <w:sz w:val="19"/>
              </w:rPr>
              <w:t>Feb</w:t>
            </w:r>
            <w:r>
              <w:rPr>
                <w:sz w:val="19"/>
              </w:rPr>
              <w:t> 1990 p. 1153</w:t>
            </w:r>
            <w:r>
              <w:rPr>
                <w:sz w:val="19"/>
              </w:rPr>
              <w:noBreakHyphen/>
              <w:t>6</w:t>
            </w:r>
          </w:p>
        </w:tc>
        <w:tc>
          <w:tcPr>
            <w:tcW w:w="2696" w:type="dxa"/>
          </w:tcPr>
          <w:p>
            <w:pPr>
              <w:pStyle w:val="nTable"/>
              <w:spacing w:after="40"/>
              <w:rPr>
                <w:sz w:val="19"/>
              </w:rPr>
            </w:pPr>
            <w:r>
              <w:rPr>
                <w:sz w:val="19"/>
              </w:rPr>
              <w:t>23 Feb 1990</w:t>
            </w:r>
          </w:p>
        </w:tc>
      </w:tr>
      <w:tr>
        <w:trPr>
          <w:cantSplit/>
        </w:trPr>
        <w:tc>
          <w:tcPr>
            <w:tcW w:w="3118" w:type="dxa"/>
          </w:tcPr>
          <w:p>
            <w:pPr>
              <w:pStyle w:val="nTable"/>
              <w:widowControl w:val="0"/>
              <w:spacing w:after="40"/>
              <w:ind w:right="113"/>
              <w:rPr>
                <w:i/>
                <w:sz w:val="19"/>
              </w:rPr>
            </w:pPr>
            <w:r>
              <w:rPr>
                <w:i/>
                <w:sz w:val="19"/>
              </w:rPr>
              <w:t>Supreme Court Amendment Rules 1990</w:t>
            </w:r>
          </w:p>
        </w:tc>
        <w:tc>
          <w:tcPr>
            <w:tcW w:w="1276" w:type="dxa"/>
          </w:tcPr>
          <w:p>
            <w:pPr>
              <w:pStyle w:val="nTable"/>
              <w:spacing w:after="40"/>
              <w:rPr>
                <w:sz w:val="19"/>
              </w:rPr>
            </w:pPr>
            <w:r>
              <w:rPr>
                <w:sz w:val="19"/>
              </w:rPr>
              <w:t>30 Mar 1990 p. 1573-4</w:t>
            </w:r>
          </w:p>
        </w:tc>
        <w:tc>
          <w:tcPr>
            <w:tcW w:w="2696" w:type="dxa"/>
          </w:tcPr>
          <w:p>
            <w:pPr>
              <w:pStyle w:val="nTable"/>
              <w:spacing w:after="40"/>
              <w:rPr>
                <w:sz w:val="19"/>
              </w:rPr>
            </w:pPr>
            <w:r>
              <w:rPr>
                <w:sz w:val="19"/>
              </w:rPr>
              <w:t>30 Mar 1990 (see r. 2)</w:t>
            </w:r>
          </w:p>
        </w:tc>
      </w:tr>
      <w:tr>
        <w:trPr>
          <w:cantSplit/>
        </w:trPr>
        <w:tc>
          <w:tcPr>
            <w:tcW w:w="3118" w:type="dxa"/>
          </w:tcPr>
          <w:p>
            <w:pPr>
              <w:pStyle w:val="nTable"/>
              <w:widowControl w:val="0"/>
              <w:spacing w:after="40"/>
              <w:ind w:right="113"/>
              <w:rPr>
                <w:i/>
                <w:sz w:val="19"/>
              </w:rPr>
            </w:pPr>
            <w:r>
              <w:rPr>
                <w:i/>
                <w:sz w:val="19"/>
              </w:rPr>
              <w:t>Supreme Court Amendment Rules (No. 3) 1990</w:t>
            </w:r>
          </w:p>
        </w:tc>
        <w:tc>
          <w:tcPr>
            <w:tcW w:w="1276" w:type="dxa"/>
          </w:tcPr>
          <w:p>
            <w:pPr>
              <w:pStyle w:val="nTable"/>
              <w:spacing w:after="40"/>
              <w:rPr>
                <w:sz w:val="19"/>
              </w:rPr>
            </w:pPr>
            <w:r>
              <w:rPr>
                <w:sz w:val="19"/>
              </w:rPr>
              <w:t>17 Aug 1990 p. 4071-8</w:t>
            </w:r>
          </w:p>
        </w:tc>
        <w:tc>
          <w:tcPr>
            <w:tcW w:w="2696" w:type="dxa"/>
          </w:tcPr>
          <w:p>
            <w:pPr>
              <w:pStyle w:val="nTable"/>
              <w:spacing w:after="40"/>
              <w:rPr>
                <w:sz w:val="19"/>
              </w:rPr>
            </w:pPr>
            <w:r>
              <w:rPr>
                <w:sz w:val="19"/>
              </w:rPr>
              <w:t>1 Sep 1990 (see r. 2)</w:t>
            </w:r>
          </w:p>
        </w:tc>
      </w:tr>
      <w:tr>
        <w:trPr>
          <w:cantSplit/>
        </w:trPr>
        <w:tc>
          <w:tcPr>
            <w:tcW w:w="3118" w:type="dxa"/>
          </w:tcPr>
          <w:p>
            <w:pPr>
              <w:pStyle w:val="nTable"/>
              <w:widowControl w:val="0"/>
              <w:spacing w:after="40"/>
              <w:ind w:right="113"/>
              <w:rPr>
                <w:i/>
                <w:sz w:val="19"/>
              </w:rPr>
            </w:pPr>
            <w:bookmarkStart w:id="1785" w:name="RuleErr_552"/>
            <w:r>
              <w:rPr>
                <w:i/>
                <w:sz w:val="19"/>
              </w:rPr>
              <w:t>Supreme Court Amendment Rules (No. 7) 1990</w:t>
            </w:r>
            <w:bookmarkEnd w:id="1785"/>
          </w:p>
        </w:tc>
        <w:tc>
          <w:tcPr>
            <w:tcW w:w="1276" w:type="dxa"/>
          </w:tcPr>
          <w:p>
            <w:pPr>
              <w:pStyle w:val="nTable"/>
              <w:spacing w:after="40"/>
              <w:rPr>
                <w:sz w:val="19"/>
              </w:rPr>
            </w:pPr>
            <w:r>
              <w:rPr>
                <w:sz w:val="19"/>
              </w:rPr>
              <w:t>9 Nov 1990 p. 5526</w:t>
            </w:r>
          </w:p>
        </w:tc>
        <w:tc>
          <w:tcPr>
            <w:tcW w:w="2696" w:type="dxa"/>
          </w:tcPr>
          <w:p>
            <w:pPr>
              <w:pStyle w:val="nTable"/>
              <w:spacing w:after="40"/>
              <w:rPr>
                <w:sz w:val="19"/>
              </w:rPr>
            </w:pPr>
            <w:r>
              <w:rPr>
                <w:sz w:val="19"/>
              </w:rPr>
              <w:t>9 Nov 1990 (see r. 2)</w:t>
            </w:r>
          </w:p>
        </w:tc>
      </w:tr>
      <w:tr>
        <w:trPr>
          <w:cantSplit/>
        </w:trPr>
        <w:tc>
          <w:tcPr>
            <w:tcW w:w="3118" w:type="dxa"/>
          </w:tcPr>
          <w:p>
            <w:pPr>
              <w:pStyle w:val="nTable"/>
              <w:widowControl w:val="0"/>
              <w:spacing w:after="40"/>
              <w:ind w:right="113"/>
              <w:rPr>
                <w:i/>
                <w:sz w:val="19"/>
              </w:rPr>
            </w:pPr>
            <w:bookmarkStart w:id="1786" w:name="RuleErr_553"/>
            <w:r>
              <w:rPr>
                <w:i/>
                <w:sz w:val="19"/>
              </w:rPr>
              <w:t>Supreme Court Amendment Rules (No. 6) 1990</w:t>
            </w:r>
            <w:bookmarkEnd w:id="1786"/>
          </w:p>
        </w:tc>
        <w:tc>
          <w:tcPr>
            <w:tcW w:w="1276" w:type="dxa"/>
          </w:tcPr>
          <w:p>
            <w:pPr>
              <w:pStyle w:val="nTable"/>
              <w:spacing w:after="40"/>
              <w:rPr>
                <w:sz w:val="19"/>
              </w:rPr>
            </w:pPr>
            <w:r>
              <w:rPr>
                <w:sz w:val="19"/>
              </w:rPr>
              <w:t>16 Nov 1990 p. 5698</w:t>
            </w:r>
            <w:r>
              <w:rPr>
                <w:sz w:val="19"/>
              </w:rPr>
              <w:noBreakHyphen/>
              <w:t>9</w:t>
            </w:r>
          </w:p>
        </w:tc>
        <w:tc>
          <w:tcPr>
            <w:tcW w:w="2696" w:type="dxa"/>
          </w:tcPr>
          <w:p>
            <w:pPr>
              <w:pStyle w:val="nTable"/>
              <w:spacing w:after="40"/>
              <w:rPr>
                <w:sz w:val="19"/>
              </w:rPr>
            </w:pPr>
            <w:r>
              <w:rPr>
                <w:sz w:val="19"/>
              </w:rPr>
              <w:t>16 Nov 1990 (see r. 2)</w:t>
            </w:r>
          </w:p>
        </w:tc>
      </w:tr>
      <w:tr>
        <w:trPr>
          <w:cantSplit/>
        </w:trPr>
        <w:tc>
          <w:tcPr>
            <w:tcW w:w="3118" w:type="dxa"/>
          </w:tcPr>
          <w:p>
            <w:pPr>
              <w:pStyle w:val="nTable"/>
              <w:widowControl w:val="0"/>
              <w:spacing w:after="40"/>
              <w:ind w:right="113"/>
              <w:rPr>
                <w:i/>
                <w:sz w:val="19"/>
              </w:rPr>
            </w:pPr>
            <w:bookmarkStart w:id="1787" w:name="RuleErr_554"/>
            <w:r>
              <w:rPr>
                <w:i/>
                <w:sz w:val="19"/>
              </w:rPr>
              <w:t>Supreme Court Amendment Rules (No. 8) 1990</w:t>
            </w:r>
            <w:bookmarkEnd w:id="1787"/>
          </w:p>
        </w:tc>
        <w:tc>
          <w:tcPr>
            <w:tcW w:w="1276" w:type="dxa"/>
          </w:tcPr>
          <w:p>
            <w:pPr>
              <w:pStyle w:val="nTable"/>
              <w:spacing w:after="40"/>
              <w:rPr>
                <w:sz w:val="19"/>
              </w:rPr>
            </w:pPr>
            <w:r>
              <w:rPr>
                <w:sz w:val="19"/>
              </w:rPr>
              <w:t>30 Nov 1990 p. 5900</w:t>
            </w:r>
            <w:r>
              <w:rPr>
                <w:sz w:val="19"/>
              </w:rPr>
              <w:noBreakHyphen/>
              <w:t>1</w:t>
            </w:r>
          </w:p>
        </w:tc>
        <w:tc>
          <w:tcPr>
            <w:tcW w:w="2696" w:type="dxa"/>
          </w:tcPr>
          <w:p>
            <w:pPr>
              <w:pStyle w:val="nTable"/>
              <w:spacing w:after="40"/>
              <w:rPr>
                <w:sz w:val="19"/>
              </w:rPr>
            </w:pPr>
            <w:r>
              <w:rPr>
                <w:sz w:val="19"/>
              </w:rPr>
              <w:t>30 Nov 1990</w:t>
            </w:r>
          </w:p>
        </w:tc>
      </w:tr>
      <w:tr>
        <w:trPr>
          <w:cantSplit/>
        </w:trPr>
        <w:tc>
          <w:tcPr>
            <w:tcW w:w="3118" w:type="dxa"/>
          </w:tcPr>
          <w:p>
            <w:pPr>
              <w:pStyle w:val="nTable"/>
              <w:widowControl w:val="0"/>
              <w:spacing w:after="40"/>
              <w:ind w:right="113"/>
              <w:rPr>
                <w:i/>
                <w:sz w:val="19"/>
              </w:rPr>
            </w:pPr>
            <w:bookmarkStart w:id="1788" w:name="RuleErr_555"/>
            <w:r>
              <w:rPr>
                <w:i/>
                <w:sz w:val="19"/>
              </w:rPr>
              <w:t>Supreme Court Amendment Rules (No. 4) 1990</w:t>
            </w:r>
            <w:bookmarkEnd w:id="1788"/>
          </w:p>
        </w:tc>
        <w:tc>
          <w:tcPr>
            <w:tcW w:w="1276" w:type="dxa"/>
          </w:tcPr>
          <w:p>
            <w:pPr>
              <w:pStyle w:val="nTable"/>
              <w:spacing w:after="40"/>
              <w:rPr>
                <w:sz w:val="19"/>
              </w:rPr>
            </w:pPr>
            <w:r>
              <w:rPr>
                <w:sz w:val="19"/>
              </w:rPr>
              <w:t>8 Feb 1991 p. 582</w:t>
            </w:r>
            <w:r>
              <w:rPr>
                <w:sz w:val="19"/>
              </w:rPr>
              <w:noBreakHyphen/>
              <w:t>8</w:t>
            </w:r>
          </w:p>
        </w:tc>
        <w:tc>
          <w:tcPr>
            <w:tcW w:w="2696" w:type="dxa"/>
          </w:tcPr>
          <w:p>
            <w:pPr>
              <w:pStyle w:val="nTable"/>
              <w:spacing w:after="40"/>
              <w:rPr>
                <w:sz w:val="19"/>
              </w:rPr>
            </w:pPr>
            <w:r>
              <w:rPr>
                <w:sz w:val="19"/>
              </w:rPr>
              <w:t>8 Mar 1991 (see r. 2 and Gazette 8 Mar 1991 p. 1029</w:t>
            </w:r>
            <w:r>
              <w:rPr>
                <w:sz w:val="19"/>
              </w:rPr>
              <w:noBreakHyphen/>
              <w:t>30)</w:t>
            </w:r>
          </w:p>
        </w:tc>
      </w:tr>
      <w:tr>
        <w:trPr>
          <w:cantSplit/>
        </w:trPr>
        <w:tc>
          <w:tcPr>
            <w:tcW w:w="3118" w:type="dxa"/>
          </w:tcPr>
          <w:p>
            <w:pPr>
              <w:pStyle w:val="nTable"/>
              <w:widowControl w:val="0"/>
              <w:spacing w:after="40"/>
              <w:ind w:right="113"/>
              <w:rPr>
                <w:i/>
                <w:sz w:val="19"/>
              </w:rPr>
            </w:pPr>
            <w:r>
              <w:rPr>
                <w:i/>
                <w:sz w:val="19"/>
              </w:rPr>
              <w:t>Supreme Court Amendment Rules 1991</w:t>
            </w:r>
          </w:p>
        </w:tc>
        <w:tc>
          <w:tcPr>
            <w:tcW w:w="1276" w:type="dxa"/>
          </w:tcPr>
          <w:p>
            <w:pPr>
              <w:pStyle w:val="nTable"/>
              <w:spacing w:after="40"/>
              <w:rPr>
                <w:sz w:val="19"/>
              </w:rPr>
            </w:pPr>
            <w:r>
              <w:rPr>
                <w:sz w:val="19"/>
              </w:rPr>
              <w:t>5 Apr 1991 p. 1397</w:t>
            </w:r>
            <w:r>
              <w:rPr>
                <w:sz w:val="19"/>
              </w:rPr>
              <w:noBreakHyphen/>
              <w:t>8</w:t>
            </w:r>
          </w:p>
        </w:tc>
        <w:tc>
          <w:tcPr>
            <w:tcW w:w="2696" w:type="dxa"/>
          </w:tcPr>
          <w:p>
            <w:pPr>
              <w:pStyle w:val="nTable"/>
              <w:spacing w:after="40"/>
              <w:rPr>
                <w:sz w:val="19"/>
              </w:rPr>
            </w:pPr>
            <w:r>
              <w:rPr>
                <w:sz w:val="19"/>
              </w:rPr>
              <w:t>5 Apr 1991</w:t>
            </w:r>
          </w:p>
        </w:tc>
      </w:tr>
      <w:tr>
        <w:trPr>
          <w:cantSplit/>
        </w:trPr>
        <w:tc>
          <w:tcPr>
            <w:tcW w:w="3118" w:type="dxa"/>
          </w:tcPr>
          <w:p>
            <w:pPr>
              <w:pStyle w:val="nTable"/>
              <w:widowControl w:val="0"/>
              <w:spacing w:after="40"/>
              <w:ind w:right="113"/>
              <w:rPr>
                <w:i/>
                <w:sz w:val="19"/>
              </w:rPr>
            </w:pPr>
            <w:bookmarkStart w:id="1789" w:name="RuleErr_557"/>
            <w:r>
              <w:rPr>
                <w:i/>
                <w:sz w:val="19"/>
              </w:rPr>
              <w:t>Supreme Court Amendment Rules (No. 3) 1991</w:t>
            </w:r>
            <w:bookmarkEnd w:id="1789"/>
          </w:p>
        </w:tc>
        <w:tc>
          <w:tcPr>
            <w:tcW w:w="1276" w:type="dxa"/>
          </w:tcPr>
          <w:p>
            <w:pPr>
              <w:pStyle w:val="nTable"/>
              <w:spacing w:after="40"/>
              <w:rPr>
                <w:sz w:val="19"/>
              </w:rPr>
            </w:pPr>
            <w:r>
              <w:rPr>
                <w:sz w:val="19"/>
              </w:rPr>
              <w:t>5 Apr 1991 p. 1398</w:t>
            </w:r>
            <w:r>
              <w:rPr>
                <w:sz w:val="19"/>
              </w:rPr>
              <w:noBreakHyphen/>
              <w:t>401</w:t>
            </w:r>
          </w:p>
        </w:tc>
        <w:tc>
          <w:tcPr>
            <w:tcW w:w="2696" w:type="dxa"/>
          </w:tcPr>
          <w:p>
            <w:pPr>
              <w:pStyle w:val="nTable"/>
              <w:spacing w:after="40"/>
              <w:rPr>
                <w:sz w:val="19"/>
              </w:rPr>
            </w:pPr>
            <w:r>
              <w:rPr>
                <w:sz w:val="19"/>
              </w:rPr>
              <w:t>5 Apr 1991</w:t>
            </w:r>
          </w:p>
        </w:tc>
      </w:tr>
      <w:tr>
        <w:trPr>
          <w:cantSplit/>
        </w:trPr>
        <w:tc>
          <w:tcPr>
            <w:tcW w:w="3118" w:type="dxa"/>
          </w:tcPr>
          <w:p>
            <w:pPr>
              <w:pStyle w:val="nTable"/>
              <w:widowControl w:val="0"/>
              <w:spacing w:after="40"/>
              <w:ind w:right="113"/>
              <w:rPr>
                <w:i/>
                <w:sz w:val="19"/>
              </w:rPr>
            </w:pPr>
            <w:bookmarkStart w:id="1790" w:name="RuleErr_558"/>
            <w:r>
              <w:rPr>
                <w:i/>
                <w:sz w:val="19"/>
              </w:rPr>
              <w:t>Supreme Court Amendment Rules (No. 2) 1991</w:t>
            </w:r>
            <w:bookmarkEnd w:id="1790"/>
          </w:p>
        </w:tc>
        <w:tc>
          <w:tcPr>
            <w:tcW w:w="1276" w:type="dxa"/>
          </w:tcPr>
          <w:p>
            <w:pPr>
              <w:pStyle w:val="nTable"/>
              <w:spacing w:after="40"/>
              <w:rPr>
                <w:sz w:val="19"/>
              </w:rPr>
            </w:pPr>
            <w:r>
              <w:rPr>
                <w:sz w:val="19"/>
              </w:rPr>
              <w:t>19 Apr 1991 p. 1714</w:t>
            </w:r>
            <w:r>
              <w:rPr>
                <w:sz w:val="19"/>
              </w:rPr>
              <w:noBreakHyphen/>
              <w:t>19</w:t>
            </w:r>
          </w:p>
        </w:tc>
        <w:tc>
          <w:tcPr>
            <w:tcW w:w="2696" w:type="dxa"/>
          </w:tcPr>
          <w:p>
            <w:pPr>
              <w:pStyle w:val="nTable"/>
              <w:spacing w:after="40"/>
              <w:rPr>
                <w:sz w:val="19"/>
              </w:rPr>
            </w:pPr>
            <w:r>
              <w:rPr>
                <w:sz w:val="19"/>
              </w:rPr>
              <w:t xml:space="preserve">1 Jun 1991 (see r. 2 and </w:t>
            </w:r>
            <w:r>
              <w:rPr>
                <w:i/>
                <w:sz w:val="19"/>
              </w:rPr>
              <w:t>Gazette</w:t>
            </w:r>
            <w:r>
              <w:rPr>
                <w:sz w:val="19"/>
              </w:rPr>
              <w:t xml:space="preserve"> 17 May 1991 p. 2455)</w:t>
            </w:r>
          </w:p>
        </w:tc>
      </w:tr>
      <w:tr>
        <w:trPr>
          <w:cantSplit/>
        </w:trPr>
        <w:tc>
          <w:tcPr>
            <w:tcW w:w="3118" w:type="dxa"/>
          </w:tcPr>
          <w:p>
            <w:pPr>
              <w:pStyle w:val="nTable"/>
              <w:widowControl w:val="0"/>
              <w:spacing w:after="40"/>
              <w:ind w:right="113"/>
              <w:rPr>
                <w:i/>
                <w:sz w:val="19"/>
              </w:rPr>
            </w:pPr>
            <w:bookmarkStart w:id="1791" w:name="RuleErr_559"/>
            <w:r>
              <w:rPr>
                <w:i/>
                <w:sz w:val="19"/>
              </w:rPr>
              <w:t>Supreme Court Amendment Rules (No. 4) </w:t>
            </w:r>
            <w:r>
              <w:rPr>
                <w:i/>
                <w:iCs/>
                <w:sz w:val="19"/>
              </w:rPr>
              <w:t>1991</w:t>
            </w:r>
            <w:bookmarkEnd w:id="1791"/>
          </w:p>
        </w:tc>
        <w:tc>
          <w:tcPr>
            <w:tcW w:w="1276" w:type="dxa"/>
          </w:tcPr>
          <w:p>
            <w:pPr>
              <w:pStyle w:val="nTable"/>
              <w:spacing w:after="40"/>
              <w:rPr>
                <w:sz w:val="19"/>
              </w:rPr>
            </w:pPr>
            <w:r>
              <w:rPr>
                <w:sz w:val="19"/>
              </w:rPr>
              <w:t>7 Feb 1992 p. 676</w:t>
            </w:r>
            <w:r>
              <w:rPr>
                <w:sz w:val="19"/>
              </w:rPr>
              <w:noBreakHyphen/>
              <w:t>93</w:t>
            </w:r>
          </w:p>
        </w:tc>
        <w:tc>
          <w:tcPr>
            <w:tcW w:w="2696" w:type="dxa"/>
          </w:tcPr>
          <w:p>
            <w:pPr>
              <w:pStyle w:val="nTable"/>
              <w:spacing w:after="40"/>
              <w:rPr>
                <w:sz w:val="19"/>
              </w:rPr>
            </w:pPr>
            <w:r>
              <w:rPr>
                <w:sz w:val="19"/>
              </w:rPr>
              <w:t>7 Feb 1992</w:t>
            </w:r>
          </w:p>
        </w:tc>
      </w:tr>
      <w:tr>
        <w:trPr>
          <w:cantSplit/>
        </w:trPr>
        <w:tc>
          <w:tcPr>
            <w:tcW w:w="3118" w:type="dxa"/>
          </w:tcPr>
          <w:p>
            <w:pPr>
              <w:pStyle w:val="nTable"/>
              <w:widowControl w:val="0"/>
              <w:spacing w:after="40"/>
              <w:ind w:right="113"/>
              <w:rPr>
                <w:i/>
                <w:sz w:val="19"/>
              </w:rPr>
            </w:pPr>
            <w:bookmarkStart w:id="1792" w:name="RuleErr_560"/>
            <w:r>
              <w:rPr>
                <w:i/>
                <w:iCs/>
                <w:sz w:val="19"/>
              </w:rPr>
              <w:t>Supreme</w:t>
            </w:r>
            <w:r>
              <w:rPr>
                <w:i/>
                <w:sz w:val="19"/>
              </w:rPr>
              <w:t xml:space="preserve"> Court Amendment Rules (No. 6) 1991</w:t>
            </w:r>
            <w:bookmarkEnd w:id="1792"/>
          </w:p>
        </w:tc>
        <w:tc>
          <w:tcPr>
            <w:tcW w:w="1276" w:type="dxa"/>
          </w:tcPr>
          <w:p>
            <w:pPr>
              <w:pStyle w:val="nTable"/>
              <w:spacing w:after="40"/>
              <w:rPr>
                <w:sz w:val="19"/>
              </w:rPr>
            </w:pPr>
            <w:r>
              <w:rPr>
                <w:sz w:val="19"/>
              </w:rPr>
              <w:t>28 Feb 1992 p. 995</w:t>
            </w:r>
            <w:r>
              <w:rPr>
                <w:sz w:val="19"/>
              </w:rPr>
              <w:noBreakHyphen/>
              <w:t>8</w:t>
            </w:r>
          </w:p>
        </w:tc>
        <w:tc>
          <w:tcPr>
            <w:tcW w:w="2696" w:type="dxa"/>
          </w:tcPr>
          <w:p>
            <w:pPr>
              <w:pStyle w:val="nTable"/>
              <w:spacing w:after="40"/>
              <w:rPr>
                <w:sz w:val="19"/>
              </w:rPr>
            </w:pPr>
            <w:r>
              <w:rPr>
                <w:sz w:val="19"/>
              </w:rPr>
              <w:t>28 Feb 1992</w:t>
            </w:r>
          </w:p>
        </w:tc>
      </w:tr>
      <w:tr>
        <w:trPr>
          <w:cantSplit/>
        </w:trPr>
        <w:tc>
          <w:tcPr>
            <w:tcW w:w="3118" w:type="dxa"/>
          </w:tcPr>
          <w:p>
            <w:pPr>
              <w:pStyle w:val="nTable"/>
              <w:widowControl w:val="0"/>
              <w:spacing w:after="40"/>
              <w:ind w:right="113"/>
              <w:rPr>
                <w:i/>
                <w:sz w:val="19"/>
              </w:rPr>
            </w:pPr>
            <w:bookmarkStart w:id="1793" w:name="RuleErr_561"/>
            <w:r>
              <w:rPr>
                <w:i/>
                <w:iCs/>
                <w:sz w:val="19"/>
              </w:rPr>
              <w:t>Supreme</w:t>
            </w:r>
            <w:r>
              <w:rPr>
                <w:i/>
                <w:sz w:val="19"/>
              </w:rPr>
              <w:t xml:space="preserve"> Court Amendment Rules 1992</w:t>
            </w:r>
            <w:bookmarkEnd w:id="1793"/>
          </w:p>
        </w:tc>
        <w:tc>
          <w:tcPr>
            <w:tcW w:w="1276" w:type="dxa"/>
          </w:tcPr>
          <w:p>
            <w:pPr>
              <w:pStyle w:val="nTable"/>
              <w:spacing w:after="40"/>
              <w:rPr>
                <w:sz w:val="19"/>
              </w:rPr>
            </w:pPr>
            <w:r>
              <w:rPr>
                <w:sz w:val="19"/>
              </w:rPr>
              <w:t>5 Jun 1992 p. 2278</w:t>
            </w:r>
            <w:r>
              <w:rPr>
                <w:sz w:val="19"/>
              </w:rPr>
              <w:noBreakHyphen/>
              <w:t>82</w:t>
            </w:r>
          </w:p>
        </w:tc>
        <w:tc>
          <w:tcPr>
            <w:tcW w:w="2696" w:type="dxa"/>
          </w:tcPr>
          <w:p>
            <w:pPr>
              <w:pStyle w:val="nTable"/>
              <w:spacing w:after="40"/>
              <w:rPr>
                <w:sz w:val="19"/>
              </w:rPr>
            </w:pPr>
            <w:r>
              <w:rPr>
                <w:sz w:val="19"/>
              </w:rPr>
              <w:t>5 Jun 1992</w:t>
            </w:r>
          </w:p>
        </w:tc>
      </w:tr>
      <w:tr>
        <w:trPr>
          <w:cantSplit/>
        </w:trPr>
        <w:tc>
          <w:tcPr>
            <w:tcW w:w="3118" w:type="dxa"/>
          </w:tcPr>
          <w:p>
            <w:pPr>
              <w:pStyle w:val="nTable"/>
              <w:widowControl w:val="0"/>
              <w:spacing w:after="40"/>
              <w:ind w:right="113"/>
              <w:rPr>
                <w:i/>
                <w:sz w:val="19"/>
              </w:rPr>
            </w:pPr>
            <w:bookmarkStart w:id="1794" w:name="RuleErr_562"/>
            <w:r>
              <w:rPr>
                <w:i/>
                <w:iCs/>
                <w:sz w:val="19"/>
              </w:rPr>
              <w:t>Supreme</w:t>
            </w:r>
            <w:r>
              <w:rPr>
                <w:i/>
                <w:sz w:val="19"/>
              </w:rPr>
              <w:t xml:space="preserve"> Court Amendment Rules (No. 3) 1992</w:t>
            </w:r>
            <w:bookmarkEnd w:id="1794"/>
          </w:p>
        </w:tc>
        <w:tc>
          <w:tcPr>
            <w:tcW w:w="1276" w:type="dxa"/>
          </w:tcPr>
          <w:p>
            <w:pPr>
              <w:pStyle w:val="nTable"/>
              <w:spacing w:after="40"/>
              <w:rPr>
                <w:sz w:val="19"/>
              </w:rPr>
            </w:pPr>
            <w:r>
              <w:rPr>
                <w:sz w:val="19"/>
              </w:rPr>
              <w:t>21 Aug 1992 p. 4121</w:t>
            </w:r>
            <w:r>
              <w:rPr>
                <w:sz w:val="19"/>
              </w:rPr>
              <w:noBreakHyphen/>
              <w:t>4</w:t>
            </w:r>
          </w:p>
        </w:tc>
        <w:tc>
          <w:tcPr>
            <w:tcW w:w="2696" w:type="dxa"/>
          </w:tcPr>
          <w:p>
            <w:pPr>
              <w:pStyle w:val="nTable"/>
              <w:spacing w:after="40"/>
              <w:rPr>
                <w:sz w:val="19"/>
              </w:rPr>
            </w:pPr>
            <w:r>
              <w:rPr>
                <w:sz w:val="19"/>
              </w:rPr>
              <w:t>1 Sep 1992 (see r. 2)</w:t>
            </w:r>
          </w:p>
        </w:tc>
      </w:tr>
      <w:tr>
        <w:trPr>
          <w:cantSplit/>
        </w:trPr>
        <w:tc>
          <w:tcPr>
            <w:tcW w:w="3118" w:type="dxa"/>
          </w:tcPr>
          <w:p>
            <w:pPr>
              <w:pStyle w:val="nTable"/>
              <w:widowControl w:val="0"/>
              <w:spacing w:after="40"/>
              <w:ind w:right="113"/>
              <w:rPr>
                <w:i/>
                <w:sz w:val="19"/>
              </w:rPr>
            </w:pPr>
            <w:bookmarkStart w:id="1795" w:name="RuleErr_563"/>
            <w:r>
              <w:rPr>
                <w:i/>
                <w:sz w:val="19"/>
              </w:rPr>
              <w:t>Supreme Court Amendment Rules (No. 4) 1992</w:t>
            </w:r>
            <w:bookmarkEnd w:id="1795"/>
          </w:p>
        </w:tc>
        <w:tc>
          <w:tcPr>
            <w:tcW w:w="1276" w:type="dxa"/>
          </w:tcPr>
          <w:p>
            <w:pPr>
              <w:pStyle w:val="nTable"/>
              <w:spacing w:after="40"/>
              <w:rPr>
                <w:sz w:val="19"/>
              </w:rPr>
            </w:pPr>
            <w:r>
              <w:rPr>
                <w:sz w:val="19"/>
              </w:rPr>
              <w:t>30 Oct 1992 p. 5309</w:t>
            </w:r>
            <w:r>
              <w:rPr>
                <w:sz w:val="19"/>
              </w:rPr>
              <w:noBreakHyphen/>
              <w:t>10</w:t>
            </w:r>
          </w:p>
        </w:tc>
        <w:tc>
          <w:tcPr>
            <w:tcW w:w="2696" w:type="dxa"/>
          </w:tcPr>
          <w:p>
            <w:pPr>
              <w:pStyle w:val="nTable"/>
              <w:spacing w:after="40"/>
              <w:rPr>
                <w:sz w:val="19"/>
              </w:rPr>
            </w:pPr>
            <w:r>
              <w:rPr>
                <w:sz w:val="19"/>
              </w:rPr>
              <w:t>30 Oct 1992</w:t>
            </w:r>
          </w:p>
        </w:tc>
      </w:tr>
      <w:tr>
        <w:trPr>
          <w:cantSplit/>
        </w:trPr>
        <w:tc>
          <w:tcPr>
            <w:tcW w:w="3118" w:type="dxa"/>
          </w:tcPr>
          <w:p>
            <w:pPr>
              <w:pStyle w:val="nTable"/>
              <w:widowControl w:val="0"/>
              <w:spacing w:after="40"/>
              <w:ind w:right="113"/>
              <w:rPr>
                <w:i/>
                <w:sz w:val="19"/>
              </w:rPr>
            </w:pPr>
            <w:bookmarkStart w:id="1796" w:name="RuleErr_564"/>
            <w:r>
              <w:rPr>
                <w:i/>
                <w:sz w:val="19"/>
              </w:rPr>
              <w:t>Supreme Court Amendment Rules (No. 5) 1992</w:t>
            </w:r>
            <w:bookmarkEnd w:id="1796"/>
          </w:p>
        </w:tc>
        <w:tc>
          <w:tcPr>
            <w:tcW w:w="1276" w:type="dxa"/>
          </w:tcPr>
          <w:p>
            <w:pPr>
              <w:pStyle w:val="nTable"/>
              <w:spacing w:after="40"/>
              <w:rPr>
                <w:sz w:val="19"/>
              </w:rPr>
            </w:pPr>
            <w:r>
              <w:rPr>
                <w:sz w:val="19"/>
              </w:rPr>
              <w:t>30 Oct 1992 p. 5310</w:t>
            </w:r>
            <w:r>
              <w:rPr>
                <w:sz w:val="19"/>
              </w:rPr>
              <w:noBreakHyphen/>
              <w:t>11</w:t>
            </w:r>
          </w:p>
        </w:tc>
        <w:tc>
          <w:tcPr>
            <w:tcW w:w="2696" w:type="dxa"/>
          </w:tcPr>
          <w:p>
            <w:pPr>
              <w:pStyle w:val="nTable"/>
              <w:spacing w:after="40"/>
              <w:rPr>
                <w:sz w:val="19"/>
              </w:rPr>
            </w:pPr>
            <w:r>
              <w:rPr>
                <w:sz w:val="19"/>
              </w:rPr>
              <w:t>30 Oct 1992</w:t>
            </w:r>
          </w:p>
        </w:tc>
      </w:tr>
      <w:tr>
        <w:trPr>
          <w:cantSplit/>
        </w:trPr>
        <w:tc>
          <w:tcPr>
            <w:tcW w:w="3118" w:type="dxa"/>
          </w:tcPr>
          <w:p>
            <w:pPr>
              <w:pStyle w:val="nTable"/>
              <w:widowControl w:val="0"/>
              <w:spacing w:after="40"/>
              <w:ind w:right="113"/>
              <w:rPr>
                <w:i/>
                <w:sz w:val="19"/>
              </w:rPr>
            </w:pPr>
            <w:bookmarkStart w:id="1797" w:name="RuleErr_565"/>
            <w:r>
              <w:rPr>
                <w:i/>
                <w:sz w:val="19"/>
              </w:rPr>
              <w:t>Supreme Court Amendment Rules (No. 6) 1992</w:t>
            </w:r>
            <w:bookmarkEnd w:id="1797"/>
          </w:p>
        </w:tc>
        <w:tc>
          <w:tcPr>
            <w:tcW w:w="1276" w:type="dxa"/>
          </w:tcPr>
          <w:p>
            <w:pPr>
              <w:pStyle w:val="nTable"/>
              <w:spacing w:after="40"/>
              <w:rPr>
                <w:sz w:val="19"/>
              </w:rPr>
            </w:pPr>
            <w:r>
              <w:rPr>
                <w:sz w:val="19"/>
              </w:rPr>
              <w:t>26 Jan 1993 p. 823</w:t>
            </w:r>
            <w:r>
              <w:rPr>
                <w:sz w:val="19"/>
              </w:rPr>
              <w:noBreakHyphen/>
              <w:t>30</w:t>
            </w:r>
          </w:p>
        </w:tc>
        <w:tc>
          <w:tcPr>
            <w:tcW w:w="2696" w:type="dxa"/>
          </w:tcPr>
          <w:p>
            <w:pPr>
              <w:pStyle w:val="nTable"/>
              <w:spacing w:after="40"/>
              <w:rPr>
                <w:sz w:val="19"/>
              </w:rPr>
            </w:pPr>
            <w:r>
              <w:rPr>
                <w:sz w:val="19"/>
              </w:rPr>
              <w:t>26 Jan 1993</w:t>
            </w:r>
          </w:p>
        </w:tc>
      </w:tr>
      <w:tr>
        <w:trPr>
          <w:cantSplit/>
        </w:trPr>
        <w:tc>
          <w:tcPr>
            <w:tcW w:w="3118" w:type="dxa"/>
          </w:tcPr>
          <w:p>
            <w:pPr>
              <w:pStyle w:val="nTable"/>
              <w:widowControl w:val="0"/>
              <w:spacing w:after="40"/>
              <w:ind w:right="113"/>
              <w:rPr>
                <w:i/>
                <w:sz w:val="19"/>
              </w:rPr>
            </w:pPr>
            <w:bookmarkStart w:id="1798" w:name="RuleErr_566"/>
            <w:r>
              <w:rPr>
                <w:i/>
                <w:sz w:val="19"/>
              </w:rPr>
              <w:t>Supreme Court Amendment Rules 1993</w:t>
            </w:r>
            <w:bookmarkEnd w:id="1798"/>
          </w:p>
        </w:tc>
        <w:tc>
          <w:tcPr>
            <w:tcW w:w="1276" w:type="dxa"/>
          </w:tcPr>
          <w:p>
            <w:pPr>
              <w:pStyle w:val="nTable"/>
              <w:spacing w:after="40"/>
              <w:rPr>
                <w:sz w:val="19"/>
              </w:rPr>
            </w:pPr>
            <w:r>
              <w:rPr>
                <w:sz w:val="19"/>
              </w:rPr>
              <w:t>26 Mar 1993 p. 1840</w:t>
            </w:r>
            <w:r>
              <w:rPr>
                <w:sz w:val="19"/>
              </w:rPr>
              <w:noBreakHyphen/>
              <w:t>6</w:t>
            </w:r>
          </w:p>
        </w:tc>
        <w:tc>
          <w:tcPr>
            <w:tcW w:w="2696" w:type="dxa"/>
          </w:tcPr>
          <w:p>
            <w:pPr>
              <w:pStyle w:val="nTable"/>
              <w:spacing w:after="40"/>
              <w:rPr>
                <w:sz w:val="19"/>
              </w:rPr>
            </w:pPr>
            <w:r>
              <w:rPr>
                <w:sz w:val="19"/>
              </w:rPr>
              <w:t>26 Mar 1993</w:t>
            </w:r>
          </w:p>
        </w:tc>
      </w:tr>
      <w:tr>
        <w:trPr>
          <w:cantSplit/>
        </w:trPr>
        <w:tc>
          <w:tcPr>
            <w:tcW w:w="3118" w:type="dxa"/>
          </w:tcPr>
          <w:p>
            <w:pPr>
              <w:pStyle w:val="nTable"/>
              <w:widowControl w:val="0"/>
              <w:spacing w:after="40"/>
              <w:ind w:right="113"/>
              <w:rPr>
                <w:i/>
                <w:sz w:val="19"/>
              </w:rPr>
            </w:pPr>
            <w:bookmarkStart w:id="1799" w:name="RuleErr_567"/>
            <w:r>
              <w:rPr>
                <w:i/>
                <w:sz w:val="19"/>
              </w:rPr>
              <w:t>Supreme Court Amendment Rules (No. 2) 1993</w:t>
            </w:r>
            <w:bookmarkEnd w:id="1799"/>
          </w:p>
        </w:tc>
        <w:tc>
          <w:tcPr>
            <w:tcW w:w="1276" w:type="dxa"/>
          </w:tcPr>
          <w:p>
            <w:pPr>
              <w:pStyle w:val="nTable"/>
              <w:spacing w:after="40"/>
              <w:rPr>
                <w:sz w:val="19"/>
              </w:rPr>
            </w:pPr>
            <w:r>
              <w:rPr>
                <w:sz w:val="19"/>
              </w:rPr>
              <w:t>20 Apr 1993 p. 2103</w:t>
            </w:r>
            <w:r>
              <w:rPr>
                <w:sz w:val="19"/>
              </w:rPr>
              <w:noBreakHyphen/>
              <w:t>4</w:t>
            </w:r>
          </w:p>
        </w:tc>
        <w:tc>
          <w:tcPr>
            <w:tcW w:w="2696" w:type="dxa"/>
          </w:tcPr>
          <w:p>
            <w:pPr>
              <w:pStyle w:val="nTable"/>
              <w:spacing w:after="40"/>
              <w:rPr>
                <w:sz w:val="19"/>
              </w:rPr>
            </w:pPr>
            <w:r>
              <w:rPr>
                <w:sz w:val="19"/>
              </w:rPr>
              <w:t>20 Apr 1993</w:t>
            </w:r>
          </w:p>
        </w:tc>
      </w:tr>
      <w:tr>
        <w:trPr>
          <w:cantSplit/>
        </w:trPr>
        <w:tc>
          <w:tcPr>
            <w:tcW w:w="3118" w:type="dxa"/>
          </w:tcPr>
          <w:p>
            <w:pPr>
              <w:pStyle w:val="nTable"/>
              <w:widowControl w:val="0"/>
              <w:spacing w:after="40"/>
              <w:ind w:right="113"/>
              <w:rPr>
                <w:i/>
                <w:sz w:val="19"/>
              </w:rPr>
            </w:pPr>
            <w:bookmarkStart w:id="1800" w:name="RuleErr_568"/>
            <w:r>
              <w:rPr>
                <w:i/>
                <w:sz w:val="19"/>
              </w:rPr>
              <w:t>Supreme Court Amendment Rules (No. 3) 1993</w:t>
            </w:r>
            <w:bookmarkEnd w:id="1800"/>
          </w:p>
        </w:tc>
        <w:tc>
          <w:tcPr>
            <w:tcW w:w="1276" w:type="dxa"/>
          </w:tcPr>
          <w:p>
            <w:pPr>
              <w:pStyle w:val="nTable"/>
              <w:spacing w:after="40"/>
              <w:rPr>
                <w:sz w:val="19"/>
              </w:rPr>
            </w:pPr>
            <w:r>
              <w:rPr>
                <w:sz w:val="19"/>
              </w:rPr>
              <w:t>29 Jun 1993 p. 3166</w:t>
            </w:r>
            <w:r>
              <w:rPr>
                <w:sz w:val="19"/>
              </w:rPr>
              <w:noBreakHyphen/>
              <w:t>7</w:t>
            </w:r>
          </w:p>
        </w:tc>
        <w:tc>
          <w:tcPr>
            <w:tcW w:w="2696" w:type="dxa"/>
          </w:tcPr>
          <w:p>
            <w:pPr>
              <w:pStyle w:val="nTable"/>
              <w:spacing w:after="40"/>
              <w:rPr>
                <w:sz w:val="19"/>
              </w:rPr>
            </w:pPr>
            <w:r>
              <w:rPr>
                <w:sz w:val="19"/>
              </w:rPr>
              <w:t>29 Jun 1993</w:t>
            </w:r>
          </w:p>
        </w:tc>
      </w:tr>
      <w:tr>
        <w:trPr>
          <w:cantSplit/>
        </w:trPr>
        <w:tc>
          <w:tcPr>
            <w:tcW w:w="3118" w:type="dxa"/>
          </w:tcPr>
          <w:p>
            <w:pPr>
              <w:pStyle w:val="nTable"/>
              <w:widowControl w:val="0"/>
              <w:spacing w:after="40"/>
              <w:ind w:right="113"/>
              <w:rPr>
                <w:i/>
                <w:sz w:val="19"/>
              </w:rPr>
            </w:pPr>
            <w:bookmarkStart w:id="1801" w:name="RuleErr_569"/>
            <w:r>
              <w:rPr>
                <w:i/>
                <w:sz w:val="19"/>
              </w:rPr>
              <w:t>Supreme Court Amendment Rules (No. 4) 1993</w:t>
            </w:r>
            <w:bookmarkEnd w:id="1801"/>
          </w:p>
        </w:tc>
        <w:tc>
          <w:tcPr>
            <w:tcW w:w="1276" w:type="dxa"/>
          </w:tcPr>
          <w:p>
            <w:pPr>
              <w:pStyle w:val="nTable"/>
              <w:spacing w:after="40"/>
              <w:rPr>
                <w:sz w:val="19"/>
              </w:rPr>
            </w:pPr>
            <w:r>
              <w:rPr>
                <w:sz w:val="19"/>
              </w:rPr>
              <w:t>17 Sep 1993 p. 5054</w:t>
            </w:r>
            <w:r>
              <w:rPr>
                <w:sz w:val="19"/>
              </w:rPr>
              <w:noBreakHyphen/>
              <w:t>61</w:t>
            </w:r>
          </w:p>
        </w:tc>
        <w:tc>
          <w:tcPr>
            <w:tcW w:w="2696" w:type="dxa"/>
          </w:tcPr>
          <w:p>
            <w:pPr>
              <w:pStyle w:val="nTable"/>
              <w:spacing w:after="40"/>
              <w:rPr>
                <w:sz w:val="19"/>
              </w:rPr>
            </w:pPr>
            <w:r>
              <w:rPr>
                <w:sz w:val="19"/>
              </w:rPr>
              <w:t>17 Sep 1993</w:t>
            </w:r>
          </w:p>
        </w:tc>
      </w:tr>
      <w:tr>
        <w:trPr>
          <w:cantSplit/>
        </w:trPr>
        <w:tc>
          <w:tcPr>
            <w:tcW w:w="3118" w:type="dxa"/>
          </w:tcPr>
          <w:p>
            <w:pPr>
              <w:pStyle w:val="nTable"/>
              <w:widowControl w:val="0"/>
              <w:spacing w:after="40"/>
              <w:ind w:right="113"/>
              <w:rPr>
                <w:i/>
                <w:sz w:val="19"/>
              </w:rPr>
            </w:pPr>
            <w:bookmarkStart w:id="1802" w:name="RuleErr_570"/>
            <w:r>
              <w:rPr>
                <w:i/>
                <w:sz w:val="19"/>
              </w:rPr>
              <w:t>Supreme Court Amendment Rules (No. 6) 1993</w:t>
            </w:r>
            <w:bookmarkEnd w:id="1802"/>
          </w:p>
        </w:tc>
        <w:tc>
          <w:tcPr>
            <w:tcW w:w="1276" w:type="dxa"/>
          </w:tcPr>
          <w:p>
            <w:pPr>
              <w:pStyle w:val="nTable"/>
              <w:spacing w:after="40"/>
              <w:rPr>
                <w:sz w:val="19"/>
              </w:rPr>
            </w:pPr>
            <w:r>
              <w:rPr>
                <w:sz w:val="19"/>
              </w:rPr>
              <w:t>1 Dec 1993 p. 6451</w:t>
            </w:r>
            <w:r>
              <w:rPr>
                <w:sz w:val="19"/>
              </w:rPr>
              <w:noBreakHyphen/>
              <w:t>2</w:t>
            </w:r>
          </w:p>
        </w:tc>
        <w:tc>
          <w:tcPr>
            <w:tcW w:w="2696" w:type="dxa"/>
          </w:tcPr>
          <w:p>
            <w:pPr>
              <w:pStyle w:val="nTable"/>
              <w:spacing w:after="40"/>
              <w:rPr>
                <w:sz w:val="19"/>
              </w:rPr>
            </w:pPr>
            <w:r>
              <w:rPr>
                <w:sz w:val="19"/>
              </w:rPr>
              <w:t xml:space="preserve">1 Dec 1993 (see r. 2 and </w:t>
            </w:r>
            <w:r>
              <w:rPr>
                <w:i/>
                <w:sz w:val="19"/>
              </w:rPr>
              <w:t>Gazette</w:t>
            </w:r>
            <w:r>
              <w:rPr>
                <w:sz w:val="19"/>
              </w:rPr>
              <w:t xml:space="preserve"> 30 Nov 1993 p. 6439)</w:t>
            </w:r>
          </w:p>
        </w:tc>
      </w:tr>
      <w:tr>
        <w:trPr>
          <w:cantSplit/>
        </w:trPr>
        <w:tc>
          <w:tcPr>
            <w:tcW w:w="3118" w:type="dxa"/>
          </w:tcPr>
          <w:p>
            <w:pPr>
              <w:pStyle w:val="nTable"/>
              <w:widowControl w:val="0"/>
              <w:spacing w:after="40"/>
              <w:ind w:right="113"/>
              <w:rPr>
                <w:rFonts w:ascii="Arial" w:hAnsi="Arial"/>
                <w:i/>
                <w:sz w:val="19"/>
              </w:rPr>
            </w:pPr>
            <w:r>
              <w:rPr>
                <w:i/>
                <w:sz w:val="19"/>
              </w:rPr>
              <w:t>Supreme Court Amendment Rules 1994</w:t>
            </w:r>
            <w:r>
              <w:rPr>
                <w:sz w:val="19"/>
                <w:vertAlign w:val="superscript"/>
              </w:rPr>
              <w:t> 8</w:t>
            </w:r>
          </w:p>
        </w:tc>
        <w:tc>
          <w:tcPr>
            <w:tcW w:w="1276" w:type="dxa"/>
          </w:tcPr>
          <w:p>
            <w:pPr>
              <w:pStyle w:val="nTable"/>
              <w:spacing w:after="40"/>
              <w:rPr>
                <w:sz w:val="19"/>
              </w:rPr>
            </w:pPr>
            <w:r>
              <w:rPr>
                <w:sz w:val="19"/>
              </w:rPr>
              <w:t>1 Mar 1994 p. 784-93</w:t>
            </w:r>
          </w:p>
        </w:tc>
        <w:tc>
          <w:tcPr>
            <w:tcW w:w="2696" w:type="dxa"/>
          </w:tcPr>
          <w:p>
            <w:pPr>
              <w:pStyle w:val="nTable"/>
              <w:spacing w:after="40"/>
              <w:rPr>
                <w:sz w:val="19"/>
              </w:rPr>
            </w:pPr>
            <w:r>
              <w:rPr>
                <w:sz w:val="19"/>
              </w:rPr>
              <w:t>1 Mar 1994</w:t>
            </w:r>
          </w:p>
        </w:tc>
      </w:tr>
      <w:tr>
        <w:trPr>
          <w:cantSplit/>
        </w:trPr>
        <w:tc>
          <w:tcPr>
            <w:tcW w:w="3118" w:type="dxa"/>
          </w:tcPr>
          <w:p>
            <w:pPr>
              <w:pStyle w:val="nTable"/>
              <w:widowControl w:val="0"/>
              <w:spacing w:after="40"/>
              <w:ind w:right="113"/>
              <w:rPr>
                <w:i/>
                <w:sz w:val="19"/>
              </w:rPr>
            </w:pPr>
            <w:bookmarkStart w:id="1803" w:name="RuleErr_572"/>
            <w:r>
              <w:rPr>
                <w:i/>
                <w:sz w:val="19"/>
              </w:rPr>
              <w:t>Supreme Court Amendment Rules (No. 4) 1994</w:t>
            </w:r>
            <w:bookmarkEnd w:id="1803"/>
          </w:p>
        </w:tc>
        <w:tc>
          <w:tcPr>
            <w:tcW w:w="1276" w:type="dxa"/>
          </w:tcPr>
          <w:p>
            <w:pPr>
              <w:pStyle w:val="nTable"/>
              <w:spacing w:after="40"/>
              <w:rPr>
                <w:sz w:val="19"/>
              </w:rPr>
            </w:pPr>
            <w:r>
              <w:rPr>
                <w:sz w:val="19"/>
              </w:rPr>
              <w:t>28 Jun 1994 p. 3047</w:t>
            </w:r>
            <w:r>
              <w:rPr>
                <w:sz w:val="19"/>
              </w:rPr>
              <w:noBreakHyphen/>
              <w:t>141</w:t>
            </w:r>
          </w:p>
        </w:tc>
        <w:tc>
          <w:tcPr>
            <w:tcW w:w="2696" w:type="dxa"/>
          </w:tcPr>
          <w:p>
            <w:pPr>
              <w:pStyle w:val="nTable"/>
              <w:spacing w:after="40"/>
              <w:rPr>
                <w:sz w:val="19"/>
              </w:rPr>
            </w:pPr>
            <w:r>
              <w:rPr>
                <w:sz w:val="19"/>
              </w:rPr>
              <w:t>1 Aug 1994 (see r. 2)</w:t>
            </w:r>
          </w:p>
        </w:tc>
      </w:tr>
      <w:tr>
        <w:trPr>
          <w:cantSplit/>
        </w:trPr>
        <w:tc>
          <w:tcPr>
            <w:tcW w:w="3118" w:type="dxa"/>
          </w:tcPr>
          <w:p>
            <w:pPr>
              <w:pStyle w:val="nTable"/>
              <w:widowControl w:val="0"/>
              <w:spacing w:after="40"/>
              <w:ind w:right="113"/>
              <w:rPr>
                <w:i/>
                <w:sz w:val="19"/>
              </w:rPr>
            </w:pPr>
            <w:bookmarkStart w:id="1804" w:name="RuleErr_573"/>
            <w:r>
              <w:rPr>
                <w:i/>
                <w:sz w:val="19"/>
              </w:rPr>
              <w:t>Supreme Court Amendment Rules (No. 2) 1994</w:t>
            </w:r>
            <w:bookmarkEnd w:id="1804"/>
          </w:p>
        </w:tc>
        <w:tc>
          <w:tcPr>
            <w:tcW w:w="1276" w:type="dxa"/>
          </w:tcPr>
          <w:p>
            <w:pPr>
              <w:pStyle w:val="nTable"/>
              <w:spacing w:after="40"/>
              <w:rPr>
                <w:sz w:val="19"/>
              </w:rPr>
            </w:pPr>
            <w:r>
              <w:rPr>
                <w:sz w:val="19"/>
              </w:rPr>
              <w:t>1 Jul 1994 p. 3238</w:t>
            </w:r>
            <w:r>
              <w:rPr>
                <w:sz w:val="19"/>
              </w:rPr>
              <w:noBreakHyphen/>
              <w:t>9</w:t>
            </w:r>
          </w:p>
        </w:tc>
        <w:tc>
          <w:tcPr>
            <w:tcW w:w="2696" w:type="dxa"/>
          </w:tcPr>
          <w:p>
            <w:pPr>
              <w:pStyle w:val="nTable"/>
              <w:spacing w:after="40"/>
              <w:rPr>
                <w:sz w:val="19"/>
              </w:rPr>
            </w:pPr>
            <w:r>
              <w:rPr>
                <w:sz w:val="19"/>
              </w:rPr>
              <w:t>1 Jul 1994</w:t>
            </w:r>
          </w:p>
        </w:tc>
      </w:tr>
      <w:tr>
        <w:trPr>
          <w:cantSplit/>
        </w:trPr>
        <w:tc>
          <w:tcPr>
            <w:tcW w:w="3118" w:type="dxa"/>
          </w:tcPr>
          <w:p>
            <w:pPr>
              <w:pStyle w:val="nTable"/>
              <w:widowControl w:val="0"/>
              <w:spacing w:after="40"/>
              <w:ind w:right="113"/>
              <w:rPr>
                <w:i/>
                <w:sz w:val="19"/>
              </w:rPr>
            </w:pPr>
            <w:bookmarkStart w:id="1805" w:name="RuleErr_574"/>
            <w:r>
              <w:rPr>
                <w:i/>
                <w:sz w:val="19"/>
              </w:rPr>
              <w:t>Supreme Court Amendment Rules (No. 3) 1994</w:t>
            </w:r>
            <w:bookmarkEnd w:id="1805"/>
          </w:p>
        </w:tc>
        <w:tc>
          <w:tcPr>
            <w:tcW w:w="1276" w:type="dxa"/>
          </w:tcPr>
          <w:p>
            <w:pPr>
              <w:pStyle w:val="nTable"/>
              <w:spacing w:after="40"/>
              <w:rPr>
                <w:sz w:val="19"/>
              </w:rPr>
            </w:pPr>
            <w:r>
              <w:rPr>
                <w:sz w:val="19"/>
              </w:rPr>
              <w:t>22 Jul 1994 p. 3746</w:t>
            </w:r>
            <w:r>
              <w:rPr>
                <w:sz w:val="19"/>
              </w:rPr>
              <w:noBreakHyphen/>
              <w:t>8</w:t>
            </w:r>
          </w:p>
        </w:tc>
        <w:tc>
          <w:tcPr>
            <w:tcW w:w="2696" w:type="dxa"/>
          </w:tcPr>
          <w:p>
            <w:pPr>
              <w:pStyle w:val="nTable"/>
              <w:spacing w:after="40"/>
              <w:rPr>
                <w:sz w:val="19"/>
              </w:rPr>
            </w:pPr>
            <w:r>
              <w:rPr>
                <w:sz w:val="19"/>
              </w:rPr>
              <w:t>22 Jul 1994</w:t>
            </w:r>
          </w:p>
        </w:tc>
      </w:tr>
      <w:tr>
        <w:trPr>
          <w:cantSplit/>
        </w:trPr>
        <w:tc>
          <w:tcPr>
            <w:tcW w:w="3118" w:type="dxa"/>
          </w:tcPr>
          <w:p>
            <w:pPr>
              <w:pStyle w:val="nTable"/>
              <w:widowControl w:val="0"/>
              <w:spacing w:after="40"/>
              <w:ind w:right="113"/>
              <w:rPr>
                <w:i/>
                <w:sz w:val="19"/>
              </w:rPr>
            </w:pPr>
            <w:bookmarkStart w:id="1806" w:name="RuleErr_575"/>
            <w:r>
              <w:rPr>
                <w:i/>
                <w:sz w:val="19"/>
              </w:rPr>
              <w:t>Supreme Court Amendment Rules (No. 5) 1994</w:t>
            </w:r>
            <w:bookmarkEnd w:id="1806"/>
          </w:p>
        </w:tc>
        <w:tc>
          <w:tcPr>
            <w:tcW w:w="1276" w:type="dxa"/>
          </w:tcPr>
          <w:p>
            <w:pPr>
              <w:pStyle w:val="nTable"/>
              <w:spacing w:after="40"/>
              <w:rPr>
                <w:sz w:val="19"/>
              </w:rPr>
            </w:pPr>
            <w:r>
              <w:rPr>
                <w:sz w:val="19"/>
              </w:rPr>
              <w:t>26 Aug 1994 p. 4410</w:t>
            </w:r>
            <w:r>
              <w:rPr>
                <w:sz w:val="19"/>
              </w:rPr>
              <w:noBreakHyphen/>
              <w:t>13</w:t>
            </w:r>
          </w:p>
        </w:tc>
        <w:tc>
          <w:tcPr>
            <w:tcW w:w="2696" w:type="dxa"/>
          </w:tcPr>
          <w:p>
            <w:pPr>
              <w:pStyle w:val="nTable"/>
              <w:spacing w:after="40"/>
              <w:rPr>
                <w:sz w:val="19"/>
              </w:rPr>
            </w:pPr>
            <w:r>
              <w:rPr>
                <w:sz w:val="19"/>
              </w:rPr>
              <w:t>26 Aug 1994</w:t>
            </w:r>
          </w:p>
        </w:tc>
      </w:tr>
      <w:tr>
        <w:trPr>
          <w:cantSplit/>
        </w:trPr>
        <w:tc>
          <w:tcPr>
            <w:tcW w:w="3118" w:type="dxa"/>
          </w:tcPr>
          <w:p>
            <w:pPr>
              <w:pStyle w:val="nTable"/>
              <w:widowControl w:val="0"/>
              <w:spacing w:after="40"/>
              <w:ind w:right="113"/>
              <w:rPr>
                <w:i/>
                <w:sz w:val="19"/>
              </w:rPr>
            </w:pPr>
            <w:bookmarkStart w:id="1807" w:name="RuleErr_576"/>
            <w:r>
              <w:rPr>
                <w:i/>
                <w:sz w:val="19"/>
              </w:rPr>
              <w:t>Supreme Court Amendment Rules (No. 7) 1994</w:t>
            </w:r>
            <w:bookmarkEnd w:id="1807"/>
          </w:p>
        </w:tc>
        <w:tc>
          <w:tcPr>
            <w:tcW w:w="1276" w:type="dxa"/>
          </w:tcPr>
          <w:p>
            <w:pPr>
              <w:pStyle w:val="nTable"/>
              <w:spacing w:after="40"/>
              <w:rPr>
                <w:sz w:val="19"/>
              </w:rPr>
            </w:pPr>
            <w:r>
              <w:rPr>
                <w:sz w:val="19"/>
              </w:rPr>
              <w:t>26 Aug 1994 p. 4414</w:t>
            </w:r>
            <w:r>
              <w:rPr>
                <w:sz w:val="19"/>
              </w:rPr>
              <w:noBreakHyphen/>
              <w:t>15</w:t>
            </w:r>
          </w:p>
        </w:tc>
        <w:tc>
          <w:tcPr>
            <w:tcW w:w="2696" w:type="dxa"/>
          </w:tcPr>
          <w:p>
            <w:pPr>
              <w:pStyle w:val="nTable"/>
              <w:spacing w:after="40"/>
              <w:rPr>
                <w:sz w:val="19"/>
              </w:rPr>
            </w:pPr>
            <w:r>
              <w:rPr>
                <w:sz w:val="19"/>
              </w:rPr>
              <w:t>26 Aug 1994</w:t>
            </w:r>
          </w:p>
        </w:tc>
      </w:tr>
      <w:tr>
        <w:trPr>
          <w:cantSplit/>
        </w:trPr>
        <w:tc>
          <w:tcPr>
            <w:tcW w:w="3118" w:type="dxa"/>
          </w:tcPr>
          <w:p>
            <w:pPr>
              <w:pStyle w:val="nTable"/>
              <w:widowControl w:val="0"/>
              <w:spacing w:after="40"/>
              <w:ind w:right="113"/>
              <w:rPr>
                <w:i/>
                <w:sz w:val="19"/>
              </w:rPr>
            </w:pPr>
            <w:bookmarkStart w:id="1808" w:name="RuleErr_577"/>
            <w:r>
              <w:rPr>
                <w:i/>
                <w:sz w:val="19"/>
              </w:rPr>
              <w:t>Supreme Court Amendment Rules (No. 6) 1994</w:t>
            </w:r>
            <w:bookmarkEnd w:id="1808"/>
          </w:p>
        </w:tc>
        <w:tc>
          <w:tcPr>
            <w:tcW w:w="1276" w:type="dxa"/>
          </w:tcPr>
          <w:p>
            <w:pPr>
              <w:pStyle w:val="nTable"/>
              <w:spacing w:after="40"/>
              <w:rPr>
                <w:sz w:val="19"/>
              </w:rPr>
            </w:pPr>
            <w:r>
              <w:rPr>
                <w:sz w:val="19"/>
              </w:rPr>
              <w:t>9 Sep 1994 p. 4630</w:t>
            </w:r>
          </w:p>
        </w:tc>
        <w:tc>
          <w:tcPr>
            <w:tcW w:w="2696" w:type="dxa"/>
          </w:tcPr>
          <w:p>
            <w:pPr>
              <w:pStyle w:val="nTable"/>
              <w:spacing w:after="40"/>
              <w:rPr>
                <w:sz w:val="19"/>
              </w:rPr>
            </w:pPr>
            <w:r>
              <w:rPr>
                <w:sz w:val="19"/>
              </w:rPr>
              <w:t>9 Sep 1994</w:t>
            </w:r>
          </w:p>
        </w:tc>
      </w:tr>
      <w:tr>
        <w:trPr>
          <w:cantSplit/>
        </w:trPr>
        <w:tc>
          <w:tcPr>
            <w:tcW w:w="3118" w:type="dxa"/>
          </w:tcPr>
          <w:p>
            <w:pPr>
              <w:pStyle w:val="nTable"/>
              <w:widowControl w:val="0"/>
              <w:spacing w:after="40"/>
              <w:ind w:right="113"/>
              <w:rPr>
                <w:i/>
                <w:sz w:val="19"/>
              </w:rPr>
            </w:pPr>
            <w:bookmarkStart w:id="1809" w:name="RuleErr_578"/>
            <w:r>
              <w:rPr>
                <w:i/>
                <w:sz w:val="19"/>
              </w:rPr>
              <w:t>Supreme Court Amendment Rules (No. 8) 1994</w:t>
            </w:r>
            <w:bookmarkEnd w:id="1809"/>
          </w:p>
        </w:tc>
        <w:tc>
          <w:tcPr>
            <w:tcW w:w="1276" w:type="dxa"/>
          </w:tcPr>
          <w:p>
            <w:pPr>
              <w:pStyle w:val="nTable"/>
              <w:spacing w:after="40"/>
              <w:rPr>
                <w:sz w:val="19"/>
              </w:rPr>
            </w:pPr>
            <w:r>
              <w:rPr>
                <w:sz w:val="19"/>
              </w:rPr>
              <w:t>11 Nov 1994 p. 5701</w:t>
            </w:r>
            <w:r>
              <w:rPr>
                <w:sz w:val="19"/>
              </w:rPr>
              <w:noBreakHyphen/>
              <w:t>2</w:t>
            </w:r>
          </w:p>
        </w:tc>
        <w:tc>
          <w:tcPr>
            <w:tcW w:w="2696" w:type="dxa"/>
          </w:tcPr>
          <w:p>
            <w:pPr>
              <w:pStyle w:val="nTable"/>
              <w:spacing w:after="40"/>
              <w:rPr>
                <w:sz w:val="19"/>
              </w:rPr>
            </w:pPr>
            <w:r>
              <w:rPr>
                <w:sz w:val="19"/>
              </w:rPr>
              <w:t>11 Nov 1994</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21 Nov 1994</w:t>
            </w:r>
            <w:r>
              <w:rPr>
                <w:sz w:val="19"/>
              </w:rPr>
              <w:t xml:space="preserve"> (includes amendments listed above)</w:t>
            </w:r>
          </w:p>
        </w:tc>
      </w:tr>
      <w:tr>
        <w:trPr>
          <w:cantSplit/>
        </w:trPr>
        <w:tc>
          <w:tcPr>
            <w:tcW w:w="3118" w:type="dxa"/>
          </w:tcPr>
          <w:p>
            <w:pPr>
              <w:pStyle w:val="nTable"/>
              <w:widowControl w:val="0"/>
              <w:spacing w:after="40"/>
              <w:ind w:right="113"/>
              <w:rPr>
                <w:i/>
                <w:sz w:val="19"/>
              </w:rPr>
            </w:pPr>
            <w:bookmarkStart w:id="1810" w:name="RuleErr_579"/>
            <w:r>
              <w:rPr>
                <w:i/>
                <w:sz w:val="19"/>
              </w:rPr>
              <w:t>Supreme Court Amendment Rules 1995</w:t>
            </w:r>
            <w:bookmarkEnd w:id="1810"/>
          </w:p>
        </w:tc>
        <w:tc>
          <w:tcPr>
            <w:tcW w:w="1276" w:type="dxa"/>
          </w:tcPr>
          <w:p>
            <w:pPr>
              <w:pStyle w:val="nTable"/>
              <w:spacing w:after="40"/>
              <w:rPr>
                <w:sz w:val="19"/>
              </w:rPr>
            </w:pPr>
            <w:r>
              <w:rPr>
                <w:sz w:val="19"/>
              </w:rPr>
              <w:t>24 Jan 1995 p. 269</w:t>
            </w:r>
            <w:r>
              <w:rPr>
                <w:sz w:val="19"/>
              </w:rPr>
              <w:noBreakHyphen/>
              <w:t>72</w:t>
            </w:r>
          </w:p>
        </w:tc>
        <w:tc>
          <w:tcPr>
            <w:tcW w:w="2696" w:type="dxa"/>
          </w:tcPr>
          <w:p>
            <w:pPr>
              <w:pStyle w:val="nTable"/>
              <w:spacing w:after="40"/>
              <w:rPr>
                <w:sz w:val="19"/>
              </w:rPr>
            </w:pPr>
            <w:r>
              <w:rPr>
                <w:sz w:val="19"/>
              </w:rPr>
              <w:t>24 Jan 1995</w:t>
            </w:r>
          </w:p>
        </w:tc>
      </w:tr>
      <w:tr>
        <w:trPr>
          <w:cantSplit/>
        </w:trPr>
        <w:tc>
          <w:tcPr>
            <w:tcW w:w="3118" w:type="dxa"/>
          </w:tcPr>
          <w:p>
            <w:pPr>
              <w:pStyle w:val="nTable"/>
              <w:widowControl w:val="0"/>
              <w:spacing w:after="40"/>
              <w:ind w:right="113"/>
              <w:rPr>
                <w:i/>
                <w:sz w:val="19"/>
              </w:rPr>
            </w:pPr>
            <w:bookmarkStart w:id="1811" w:name="RuleErr_580"/>
            <w:r>
              <w:rPr>
                <w:i/>
                <w:sz w:val="19"/>
              </w:rPr>
              <w:t>Supreme Court Amendment Rules (No. 2) 1995</w:t>
            </w:r>
            <w:bookmarkEnd w:id="1811"/>
          </w:p>
        </w:tc>
        <w:tc>
          <w:tcPr>
            <w:tcW w:w="1276" w:type="dxa"/>
          </w:tcPr>
          <w:p>
            <w:pPr>
              <w:pStyle w:val="nTable"/>
              <w:spacing w:after="40"/>
              <w:rPr>
                <w:sz w:val="19"/>
              </w:rPr>
            </w:pPr>
            <w:r>
              <w:rPr>
                <w:sz w:val="19"/>
              </w:rPr>
              <w:t>24 Jan 1995 p. 272</w:t>
            </w:r>
            <w:r>
              <w:rPr>
                <w:sz w:val="19"/>
              </w:rPr>
              <w:noBreakHyphen/>
              <w:t>3</w:t>
            </w:r>
          </w:p>
        </w:tc>
        <w:tc>
          <w:tcPr>
            <w:tcW w:w="2696" w:type="dxa"/>
          </w:tcPr>
          <w:p>
            <w:pPr>
              <w:pStyle w:val="nTable"/>
              <w:spacing w:after="40"/>
              <w:rPr>
                <w:sz w:val="19"/>
              </w:rPr>
            </w:pPr>
            <w:r>
              <w:rPr>
                <w:sz w:val="19"/>
              </w:rPr>
              <w:t>24 Jan 1995</w:t>
            </w:r>
          </w:p>
        </w:tc>
      </w:tr>
      <w:tr>
        <w:trPr>
          <w:cantSplit/>
        </w:trPr>
        <w:tc>
          <w:tcPr>
            <w:tcW w:w="3118" w:type="dxa"/>
          </w:tcPr>
          <w:p>
            <w:pPr>
              <w:pStyle w:val="nTable"/>
              <w:widowControl w:val="0"/>
              <w:spacing w:after="40"/>
              <w:ind w:right="113"/>
              <w:rPr>
                <w:i/>
                <w:sz w:val="19"/>
              </w:rPr>
            </w:pPr>
            <w:bookmarkStart w:id="1812" w:name="RuleErr_581"/>
            <w:r>
              <w:rPr>
                <w:i/>
                <w:sz w:val="19"/>
              </w:rPr>
              <w:t>Supreme Court Amendment Rules (No. 4) 1995</w:t>
            </w:r>
            <w:bookmarkEnd w:id="1812"/>
          </w:p>
        </w:tc>
        <w:tc>
          <w:tcPr>
            <w:tcW w:w="1276" w:type="dxa"/>
          </w:tcPr>
          <w:p>
            <w:pPr>
              <w:pStyle w:val="nTable"/>
              <w:spacing w:after="40"/>
              <w:rPr>
                <w:sz w:val="19"/>
              </w:rPr>
            </w:pPr>
            <w:r>
              <w:rPr>
                <w:sz w:val="19"/>
              </w:rPr>
              <w:t>7 Jul 1995 p. 2819</w:t>
            </w:r>
          </w:p>
        </w:tc>
        <w:tc>
          <w:tcPr>
            <w:tcW w:w="2696" w:type="dxa"/>
          </w:tcPr>
          <w:p>
            <w:pPr>
              <w:pStyle w:val="nTable"/>
              <w:spacing w:after="40"/>
              <w:rPr>
                <w:sz w:val="19"/>
              </w:rPr>
            </w:pPr>
            <w:r>
              <w:rPr>
                <w:sz w:val="19"/>
              </w:rPr>
              <w:t>7 Jul 1995</w:t>
            </w:r>
          </w:p>
        </w:tc>
      </w:tr>
      <w:tr>
        <w:trPr>
          <w:cantSplit/>
        </w:trPr>
        <w:tc>
          <w:tcPr>
            <w:tcW w:w="3118" w:type="dxa"/>
          </w:tcPr>
          <w:p>
            <w:pPr>
              <w:pStyle w:val="nTable"/>
              <w:widowControl w:val="0"/>
              <w:spacing w:after="40"/>
              <w:ind w:right="113"/>
              <w:rPr>
                <w:i/>
                <w:sz w:val="19"/>
              </w:rPr>
            </w:pPr>
            <w:bookmarkStart w:id="1813" w:name="RuleErr_582"/>
            <w:r>
              <w:rPr>
                <w:i/>
                <w:sz w:val="19"/>
              </w:rPr>
              <w:t>Supreme Court Amendment Rules (No. 5) 1995</w:t>
            </w:r>
            <w:bookmarkEnd w:id="1813"/>
          </w:p>
        </w:tc>
        <w:tc>
          <w:tcPr>
            <w:tcW w:w="1276" w:type="dxa"/>
          </w:tcPr>
          <w:p>
            <w:pPr>
              <w:pStyle w:val="nTable"/>
              <w:spacing w:after="40"/>
              <w:rPr>
                <w:sz w:val="19"/>
              </w:rPr>
            </w:pPr>
            <w:r>
              <w:rPr>
                <w:sz w:val="19"/>
              </w:rPr>
              <w:t>24 Oct 1995 p. 4917</w:t>
            </w:r>
            <w:r>
              <w:rPr>
                <w:sz w:val="19"/>
              </w:rPr>
              <w:noBreakHyphen/>
              <w:t>21</w:t>
            </w:r>
          </w:p>
        </w:tc>
        <w:tc>
          <w:tcPr>
            <w:tcW w:w="2696" w:type="dxa"/>
          </w:tcPr>
          <w:p>
            <w:pPr>
              <w:pStyle w:val="nTable"/>
              <w:spacing w:after="40"/>
              <w:rPr>
                <w:sz w:val="19"/>
              </w:rPr>
            </w:pPr>
            <w:r>
              <w:rPr>
                <w:sz w:val="19"/>
              </w:rPr>
              <w:t>24 Oct 1995</w:t>
            </w:r>
          </w:p>
        </w:tc>
      </w:tr>
      <w:tr>
        <w:trPr>
          <w:cantSplit/>
        </w:trPr>
        <w:tc>
          <w:tcPr>
            <w:tcW w:w="3118" w:type="dxa"/>
          </w:tcPr>
          <w:p>
            <w:pPr>
              <w:pStyle w:val="nTable"/>
              <w:widowControl w:val="0"/>
              <w:spacing w:after="40"/>
              <w:ind w:right="113"/>
              <w:rPr>
                <w:i/>
                <w:sz w:val="19"/>
              </w:rPr>
            </w:pPr>
            <w:bookmarkStart w:id="1814" w:name="RuleErr_583"/>
            <w:r>
              <w:rPr>
                <w:i/>
                <w:sz w:val="19"/>
              </w:rPr>
              <w:t>Supreme Court Amendment Rules (No. 6) 1995</w:t>
            </w:r>
            <w:bookmarkEnd w:id="1814"/>
          </w:p>
        </w:tc>
        <w:tc>
          <w:tcPr>
            <w:tcW w:w="1276" w:type="dxa"/>
          </w:tcPr>
          <w:p>
            <w:pPr>
              <w:pStyle w:val="nTable"/>
              <w:spacing w:after="40"/>
              <w:rPr>
                <w:sz w:val="19"/>
              </w:rPr>
            </w:pPr>
            <w:r>
              <w:rPr>
                <w:sz w:val="19"/>
              </w:rPr>
              <w:t>10 Nov 1995 p. 5246</w:t>
            </w:r>
            <w:r>
              <w:rPr>
                <w:sz w:val="19"/>
              </w:rPr>
              <w:noBreakHyphen/>
              <w:t>7</w:t>
            </w:r>
          </w:p>
        </w:tc>
        <w:tc>
          <w:tcPr>
            <w:tcW w:w="2696" w:type="dxa"/>
          </w:tcPr>
          <w:p>
            <w:pPr>
              <w:pStyle w:val="nTable"/>
              <w:spacing w:after="40"/>
              <w:rPr>
                <w:sz w:val="19"/>
              </w:rPr>
            </w:pPr>
            <w:r>
              <w:rPr>
                <w:sz w:val="19"/>
              </w:rPr>
              <w:t>10 Nov 1995</w:t>
            </w:r>
          </w:p>
        </w:tc>
      </w:tr>
      <w:tr>
        <w:trPr>
          <w:cantSplit/>
        </w:trPr>
        <w:tc>
          <w:tcPr>
            <w:tcW w:w="3118" w:type="dxa"/>
          </w:tcPr>
          <w:p>
            <w:pPr>
              <w:pStyle w:val="nTable"/>
              <w:widowControl w:val="0"/>
              <w:spacing w:after="40"/>
              <w:ind w:right="113"/>
              <w:rPr>
                <w:i/>
                <w:sz w:val="19"/>
              </w:rPr>
            </w:pPr>
            <w:bookmarkStart w:id="1815" w:name="RuleErr_584"/>
            <w:r>
              <w:rPr>
                <w:i/>
                <w:sz w:val="19"/>
              </w:rPr>
              <w:t>Supreme Court Amendment Rules 1996</w:t>
            </w:r>
            <w:bookmarkEnd w:id="1815"/>
          </w:p>
        </w:tc>
        <w:tc>
          <w:tcPr>
            <w:tcW w:w="1276" w:type="dxa"/>
          </w:tcPr>
          <w:p>
            <w:pPr>
              <w:pStyle w:val="nTable"/>
              <w:spacing w:after="40"/>
              <w:rPr>
                <w:sz w:val="19"/>
              </w:rPr>
            </w:pPr>
            <w:r>
              <w:rPr>
                <w:sz w:val="19"/>
              </w:rPr>
              <w:t>9 Aug 1996 p. 3949</w:t>
            </w:r>
            <w:r>
              <w:rPr>
                <w:sz w:val="19"/>
              </w:rPr>
              <w:noBreakHyphen/>
              <w:t>51</w:t>
            </w:r>
          </w:p>
        </w:tc>
        <w:tc>
          <w:tcPr>
            <w:tcW w:w="2696" w:type="dxa"/>
          </w:tcPr>
          <w:p>
            <w:pPr>
              <w:pStyle w:val="nTable"/>
              <w:spacing w:after="40"/>
              <w:rPr>
                <w:sz w:val="19"/>
              </w:rPr>
            </w:pPr>
            <w:r>
              <w:rPr>
                <w:sz w:val="19"/>
              </w:rPr>
              <w:t>9 Aug 1996</w:t>
            </w:r>
          </w:p>
        </w:tc>
      </w:tr>
      <w:tr>
        <w:trPr>
          <w:cantSplit/>
        </w:trPr>
        <w:tc>
          <w:tcPr>
            <w:tcW w:w="3118" w:type="dxa"/>
          </w:tcPr>
          <w:p>
            <w:pPr>
              <w:pStyle w:val="nTable"/>
              <w:widowControl w:val="0"/>
              <w:spacing w:after="40"/>
              <w:ind w:right="113"/>
              <w:rPr>
                <w:i/>
                <w:sz w:val="19"/>
              </w:rPr>
            </w:pPr>
            <w:bookmarkStart w:id="1816" w:name="RuleErr_585"/>
            <w:r>
              <w:rPr>
                <w:i/>
                <w:sz w:val="19"/>
              </w:rPr>
              <w:t>Supreme Court Amendment Rules (No. 3) 1996</w:t>
            </w:r>
            <w:bookmarkEnd w:id="1816"/>
          </w:p>
        </w:tc>
        <w:tc>
          <w:tcPr>
            <w:tcW w:w="1276" w:type="dxa"/>
          </w:tcPr>
          <w:p>
            <w:pPr>
              <w:pStyle w:val="nTable"/>
              <w:spacing w:after="40"/>
              <w:rPr>
                <w:sz w:val="19"/>
              </w:rPr>
            </w:pPr>
            <w:r>
              <w:rPr>
                <w:sz w:val="19"/>
              </w:rPr>
              <w:t>13 Sep 1996 p. 4568</w:t>
            </w:r>
          </w:p>
        </w:tc>
        <w:tc>
          <w:tcPr>
            <w:tcW w:w="2696" w:type="dxa"/>
          </w:tcPr>
          <w:p>
            <w:pPr>
              <w:pStyle w:val="nTable"/>
              <w:spacing w:after="40"/>
              <w:rPr>
                <w:sz w:val="19"/>
              </w:rPr>
            </w:pPr>
            <w:r>
              <w:rPr>
                <w:sz w:val="19"/>
              </w:rPr>
              <w:t xml:space="preserve">7 Apr 1997 (see r. 2 and </w:t>
            </w:r>
            <w:r>
              <w:rPr>
                <w:i/>
                <w:sz w:val="19"/>
              </w:rPr>
              <w:t>Gazette</w:t>
            </w:r>
            <w:r>
              <w:rPr>
                <w:sz w:val="19"/>
              </w:rPr>
              <w:t xml:space="preserve"> 18 Mar 1997 p. 1529)</w:t>
            </w:r>
          </w:p>
        </w:tc>
      </w:tr>
      <w:tr>
        <w:trPr>
          <w:cantSplit/>
        </w:trPr>
        <w:tc>
          <w:tcPr>
            <w:tcW w:w="3118" w:type="dxa"/>
          </w:tcPr>
          <w:p>
            <w:pPr>
              <w:pStyle w:val="nTable"/>
              <w:widowControl w:val="0"/>
              <w:spacing w:after="40"/>
              <w:ind w:right="113"/>
              <w:rPr>
                <w:i/>
                <w:sz w:val="19"/>
              </w:rPr>
            </w:pPr>
            <w:bookmarkStart w:id="1817" w:name="RuleErr_586"/>
            <w:r>
              <w:rPr>
                <w:i/>
                <w:sz w:val="19"/>
              </w:rPr>
              <w:t>Supreme Court Amendment Rules (No. 4) 1996</w:t>
            </w:r>
            <w:bookmarkEnd w:id="1817"/>
          </w:p>
        </w:tc>
        <w:tc>
          <w:tcPr>
            <w:tcW w:w="1276" w:type="dxa"/>
          </w:tcPr>
          <w:p>
            <w:pPr>
              <w:pStyle w:val="nTable"/>
              <w:spacing w:after="40"/>
              <w:rPr>
                <w:sz w:val="19"/>
              </w:rPr>
            </w:pPr>
            <w:r>
              <w:rPr>
                <w:sz w:val="19"/>
              </w:rPr>
              <w:t>28 Oct 1996 p. 5671</w:t>
            </w:r>
            <w:r>
              <w:rPr>
                <w:sz w:val="19"/>
              </w:rPr>
              <w:noBreakHyphen/>
              <w:t>712</w:t>
            </w:r>
          </w:p>
        </w:tc>
        <w:tc>
          <w:tcPr>
            <w:tcW w:w="2696" w:type="dxa"/>
          </w:tcPr>
          <w:p>
            <w:pPr>
              <w:pStyle w:val="nTable"/>
              <w:spacing w:after="40"/>
              <w:rPr>
                <w:sz w:val="19"/>
              </w:rPr>
            </w:pPr>
            <w:r>
              <w:rPr>
                <w:sz w:val="19"/>
              </w:rPr>
              <w:t>1 Nov 1996 (see r. 2)</w:t>
            </w:r>
          </w:p>
        </w:tc>
      </w:tr>
      <w:tr>
        <w:trPr>
          <w:cantSplit/>
        </w:trPr>
        <w:tc>
          <w:tcPr>
            <w:tcW w:w="3118" w:type="dxa"/>
          </w:tcPr>
          <w:p>
            <w:pPr>
              <w:pStyle w:val="nTable"/>
              <w:widowControl w:val="0"/>
              <w:spacing w:after="40"/>
              <w:ind w:right="113"/>
              <w:rPr>
                <w:i/>
                <w:sz w:val="19"/>
              </w:rPr>
            </w:pPr>
            <w:bookmarkStart w:id="1818" w:name="RuleErr_587"/>
            <w:r>
              <w:rPr>
                <w:i/>
                <w:sz w:val="19"/>
              </w:rPr>
              <w:t>Supreme Court Amendment Rules (No. 2) 1997</w:t>
            </w:r>
            <w:bookmarkEnd w:id="1818"/>
            <w:r>
              <w:rPr>
                <w:sz w:val="19"/>
                <w:vertAlign w:val="superscript"/>
              </w:rPr>
              <w:t> 9</w:t>
            </w:r>
          </w:p>
        </w:tc>
        <w:tc>
          <w:tcPr>
            <w:tcW w:w="1276" w:type="dxa"/>
          </w:tcPr>
          <w:p>
            <w:pPr>
              <w:pStyle w:val="nTable"/>
              <w:spacing w:after="40"/>
              <w:rPr>
                <w:sz w:val="19"/>
              </w:rPr>
            </w:pPr>
            <w:r>
              <w:rPr>
                <w:sz w:val="19"/>
              </w:rPr>
              <w:t>1 Jul 1997 p. 3258</w:t>
            </w:r>
            <w:r>
              <w:rPr>
                <w:sz w:val="19"/>
              </w:rPr>
              <w:noBreakHyphen/>
              <w:t>60</w:t>
            </w:r>
          </w:p>
        </w:tc>
        <w:tc>
          <w:tcPr>
            <w:tcW w:w="2696" w:type="dxa"/>
          </w:tcPr>
          <w:p>
            <w:pPr>
              <w:pStyle w:val="nTable"/>
              <w:spacing w:after="40"/>
              <w:rPr>
                <w:sz w:val="19"/>
              </w:rPr>
            </w:pPr>
            <w:r>
              <w:rPr>
                <w:sz w:val="19"/>
              </w:rPr>
              <w:t xml:space="preserve">21 Jul 1997 (see r. 2 and correction in </w:t>
            </w:r>
            <w:r>
              <w:rPr>
                <w:i/>
                <w:sz w:val="19"/>
              </w:rPr>
              <w:t>Gazette</w:t>
            </w:r>
            <w:r>
              <w:rPr>
                <w:sz w:val="19"/>
              </w:rPr>
              <w:t xml:space="preserve"> 4 Jul 1997 p. 3480)</w:t>
            </w:r>
          </w:p>
        </w:tc>
      </w:tr>
      <w:tr>
        <w:trPr>
          <w:cantSplit/>
        </w:trPr>
        <w:tc>
          <w:tcPr>
            <w:tcW w:w="3118" w:type="dxa"/>
          </w:tcPr>
          <w:p>
            <w:pPr>
              <w:pStyle w:val="nTable"/>
              <w:widowControl w:val="0"/>
              <w:spacing w:after="40"/>
              <w:ind w:right="113"/>
              <w:rPr>
                <w:i/>
                <w:sz w:val="19"/>
              </w:rPr>
            </w:pPr>
            <w:bookmarkStart w:id="1819" w:name="RuleErr_588"/>
            <w:r>
              <w:rPr>
                <w:i/>
                <w:sz w:val="19"/>
              </w:rPr>
              <w:t>Supreme Court Amendment Rules (No. 1) 1998</w:t>
            </w:r>
            <w:bookmarkEnd w:id="1819"/>
          </w:p>
        </w:tc>
        <w:tc>
          <w:tcPr>
            <w:tcW w:w="1276" w:type="dxa"/>
          </w:tcPr>
          <w:p>
            <w:pPr>
              <w:pStyle w:val="nTable"/>
              <w:spacing w:after="40"/>
              <w:rPr>
                <w:sz w:val="19"/>
              </w:rPr>
            </w:pPr>
            <w:r>
              <w:rPr>
                <w:sz w:val="19"/>
              </w:rPr>
              <w:t>6 Mar 1998  p. 1177</w:t>
            </w:r>
          </w:p>
        </w:tc>
        <w:tc>
          <w:tcPr>
            <w:tcW w:w="2696" w:type="dxa"/>
          </w:tcPr>
          <w:p>
            <w:pPr>
              <w:pStyle w:val="nTable"/>
              <w:spacing w:after="40"/>
              <w:rPr>
                <w:sz w:val="19"/>
              </w:rPr>
            </w:pPr>
            <w:r>
              <w:rPr>
                <w:sz w:val="19"/>
              </w:rPr>
              <w:t>6 Mar 1998</w:t>
            </w:r>
          </w:p>
        </w:tc>
      </w:tr>
      <w:tr>
        <w:trPr>
          <w:cantSplit/>
        </w:trPr>
        <w:tc>
          <w:tcPr>
            <w:tcW w:w="3118" w:type="dxa"/>
          </w:tcPr>
          <w:p>
            <w:pPr>
              <w:pStyle w:val="nTable"/>
              <w:widowControl w:val="0"/>
              <w:spacing w:after="40"/>
              <w:ind w:right="113"/>
              <w:rPr>
                <w:i/>
                <w:sz w:val="19"/>
              </w:rPr>
            </w:pPr>
            <w:bookmarkStart w:id="1820" w:name="RuleErr_589"/>
            <w:r>
              <w:rPr>
                <w:i/>
                <w:sz w:val="19"/>
              </w:rPr>
              <w:t>Supreme Court Amendment Rules (No. 2) 1998</w:t>
            </w:r>
            <w:bookmarkEnd w:id="1820"/>
          </w:p>
        </w:tc>
        <w:tc>
          <w:tcPr>
            <w:tcW w:w="1276" w:type="dxa"/>
          </w:tcPr>
          <w:p>
            <w:pPr>
              <w:pStyle w:val="nTable"/>
              <w:spacing w:after="40"/>
              <w:rPr>
                <w:sz w:val="19"/>
              </w:rPr>
            </w:pPr>
            <w:r>
              <w:rPr>
                <w:sz w:val="19"/>
              </w:rPr>
              <w:t>6 Mar 1998  p. 1178</w:t>
            </w:r>
          </w:p>
        </w:tc>
        <w:tc>
          <w:tcPr>
            <w:tcW w:w="2696" w:type="dxa"/>
          </w:tcPr>
          <w:p>
            <w:pPr>
              <w:pStyle w:val="nTable"/>
              <w:spacing w:after="40"/>
              <w:rPr>
                <w:sz w:val="19"/>
              </w:rPr>
            </w:pPr>
            <w:r>
              <w:rPr>
                <w:sz w:val="19"/>
              </w:rPr>
              <w:t>6 Mar 1998</w:t>
            </w:r>
          </w:p>
        </w:tc>
      </w:tr>
      <w:tr>
        <w:trPr>
          <w:cantSplit/>
        </w:trPr>
        <w:tc>
          <w:tcPr>
            <w:tcW w:w="3118" w:type="dxa"/>
          </w:tcPr>
          <w:p>
            <w:pPr>
              <w:pStyle w:val="nTable"/>
              <w:widowControl w:val="0"/>
              <w:spacing w:after="40"/>
              <w:ind w:right="113"/>
              <w:rPr>
                <w:i/>
                <w:sz w:val="19"/>
              </w:rPr>
            </w:pPr>
            <w:bookmarkStart w:id="1821" w:name="RuleErr_590"/>
            <w:r>
              <w:rPr>
                <w:i/>
                <w:sz w:val="19"/>
              </w:rPr>
              <w:t>Supreme Court Amendment Rules 1999</w:t>
            </w:r>
            <w:bookmarkEnd w:id="1821"/>
          </w:p>
        </w:tc>
        <w:tc>
          <w:tcPr>
            <w:tcW w:w="1276" w:type="dxa"/>
          </w:tcPr>
          <w:p>
            <w:pPr>
              <w:pStyle w:val="nTable"/>
              <w:spacing w:after="40"/>
              <w:rPr>
                <w:sz w:val="19"/>
              </w:rPr>
            </w:pPr>
            <w:r>
              <w:rPr>
                <w:sz w:val="19"/>
              </w:rPr>
              <w:t>16 Jul 1999 p. 3187</w:t>
            </w:r>
            <w:r>
              <w:rPr>
                <w:sz w:val="19"/>
              </w:rPr>
              <w:noBreakHyphen/>
              <w:t>200</w:t>
            </w:r>
            <w:r>
              <w:rPr>
                <w:sz w:val="19"/>
              </w:rPr>
              <w:br/>
              <w:t>(as amended 5 Nov 1999 p. 5632)</w:t>
            </w:r>
          </w:p>
        </w:tc>
        <w:tc>
          <w:tcPr>
            <w:tcW w:w="2696" w:type="dxa"/>
          </w:tcPr>
          <w:p>
            <w:pPr>
              <w:pStyle w:val="nTable"/>
              <w:spacing w:after="40"/>
              <w:rPr>
                <w:sz w:val="19"/>
              </w:rPr>
            </w:pPr>
            <w:r>
              <w:rPr>
                <w:sz w:val="19"/>
              </w:rPr>
              <w:t>16 Jul 1999</w:t>
            </w:r>
          </w:p>
        </w:tc>
      </w:tr>
      <w:tr>
        <w:trPr>
          <w:cantSplit/>
        </w:trPr>
        <w:tc>
          <w:tcPr>
            <w:tcW w:w="3118" w:type="dxa"/>
          </w:tcPr>
          <w:p>
            <w:pPr>
              <w:pStyle w:val="nTable"/>
              <w:widowControl w:val="0"/>
              <w:spacing w:after="40"/>
              <w:ind w:right="113"/>
              <w:rPr>
                <w:i/>
                <w:sz w:val="19"/>
              </w:rPr>
            </w:pPr>
            <w:bookmarkStart w:id="1822" w:name="RuleErr_591"/>
            <w:r>
              <w:rPr>
                <w:i/>
                <w:sz w:val="19"/>
              </w:rPr>
              <w:t>Supreme Court Amendment Rules (No. 2) 1999</w:t>
            </w:r>
            <w:bookmarkEnd w:id="1822"/>
          </w:p>
        </w:tc>
        <w:tc>
          <w:tcPr>
            <w:tcW w:w="1276" w:type="dxa"/>
          </w:tcPr>
          <w:p>
            <w:pPr>
              <w:pStyle w:val="nTable"/>
              <w:spacing w:after="40"/>
              <w:rPr>
                <w:sz w:val="19"/>
              </w:rPr>
            </w:pPr>
            <w:r>
              <w:rPr>
                <w:sz w:val="19"/>
              </w:rPr>
              <w:t>16 Jul 1999 p. 3201</w:t>
            </w:r>
          </w:p>
        </w:tc>
        <w:tc>
          <w:tcPr>
            <w:tcW w:w="2696" w:type="dxa"/>
          </w:tcPr>
          <w:p>
            <w:pPr>
              <w:pStyle w:val="nTable"/>
              <w:spacing w:after="40"/>
              <w:rPr>
                <w:sz w:val="19"/>
              </w:rPr>
            </w:pPr>
            <w:r>
              <w:rPr>
                <w:sz w:val="19"/>
              </w:rPr>
              <w:t xml:space="preserve">8 Jan 2000 (see r. 2 and </w:t>
            </w:r>
            <w:r>
              <w:rPr>
                <w:i/>
                <w:sz w:val="19"/>
              </w:rPr>
              <w:t>Gazette</w:t>
            </w:r>
            <w:r>
              <w:rPr>
                <w:sz w:val="19"/>
              </w:rPr>
              <w:t xml:space="preserve"> 7 Jan 2000 p. 19)</w:t>
            </w:r>
          </w:p>
        </w:tc>
      </w:tr>
      <w:tr>
        <w:trPr>
          <w:cantSplit/>
        </w:trPr>
        <w:tc>
          <w:tcPr>
            <w:tcW w:w="3118" w:type="dxa"/>
          </w:tcPr>
          <w:p>
            <w:pPr>
              <w:pStyle w:val="nTable"/>
              <w:widowControl w:val="0"/>
              <w:spacing w:after="40"/>
              <w:ind w:right="113"/>
              <w:rPr>
                <w:i/>
                <w:sz w:val="19"/>
              </w:rPr>
            </w:pPr>
            <w:bookmarkStart w:id="1823" w:name="RuleErr_592"/>
            <w:r>
              <w:rPr>
                <w:i/>
                <w:sz w:val="19"/>
              </w:rPr>
              <w:t>Supreme Court Amendment Rules (No. 5) 1999</w:t>
            </w:r>
            <w:bookmarkEnd w:id="1823"/>
          </w:p>
        </w:tc>
        <w:tc>
          <w:tcPr>
            <w:tcW w:w="1276" w:type="dxa"/>
          </w:tcPr>
          <w:p>
            <w:pPr>
              <w:pStyle w:val="nTable"/>
              <w:spacing w:after="40"/>
              <w:rPr>
                <w:sz w:val="19"/>
              </w:rPr>
            </w:pPr>
            <w:r>
              <w:rPr>
                <w:sz w:val="19"/>
              </w:rPr>
              <w:t>5 Nov 1999 p. 5625</w:t>
            </w:r>
            <w:r>
              <w:rPr>
                <w:sz w:val="19"/>
              </w:rPr>
              <w:noBreakHyphen/>
              <w:t>33</w:t>
            </w:r>
          </w:p>
        </w:tc>
        <w:tc>
          <w:tcPr>
            <w:tcW w:w="2696" w:type="dxa"/>
          </w:tcPr>
          <w:p>
            <w:pPr>
              <w:pStyle w:val="nTable"/>
              <w:spacing w:after="40"/>
              <w:rPr>
                <w:sz w:val="19"/>
              </w:rPr>
            </w:pPr>
            <w:r>
              <w:rPr>
                <w:sz w:val="19"/>
              </w:rPr>
              <w:t>5 Nov 1999</w:t>
            </w:r>
          </w:p>
        </w:tc>
      </w:tr>
      <w:tr>
        <w:trPr>
          <w:cantSplit/>
        </w:trPr>
        <w:tc>
          <w:tcPr>
            <w:tcW w:w="3118" w:type="dxa"/>
          </w:tcPr>
          <w:p>
            <w:pPr>
              <w:pStyle w:val="nTable"/>
              <w:widowControl w:val="0"/>
              <w:spacing w:after="40"/>
              <w:ind w:right="113"/>
              <w:rPr>
                <w:i/>
                <w:sz w:val="19"/>
              </w:rPr>
            </w:pPr>
            <w:bookmarkStart w:id="1824" w:name="RuleErr_593"/>
            <w:r>
              <w:rPr>
                <w:i/>
                <w:sz w:val="19"/>
              </w:rPr>
              <w:t>Supreme Court Amendment Rules (No. 4) 1999</w:t>
            </w:r>
            <w:bookmarkEnd w:id="1824"/>
          </w:p>
        </w:tc>
        <w:tc>
          <w:tcPr>
            <w:tcW w:w="1276" w:type="dxa"/>
          </w:tcPr>
          <w:p>
            <w:pPr>
              <w:pStyle w:val="nTable"/>
              <w:spacing w:after="40"/>
              <w:rPr>
                <w:sz w:val="19"/>
              </w:rPr>
            </w:pPr>
            <w:r>
              <w:rPr>
                <w:sz w:val="19"/>
              </w:rPr>
              <w:t>26 Nov 1999 p. 5903</w:t>
            </w:r>
            <w:r>
              <w:rPr>
                <w:sz w:val="19"/>
              </w:rPr>
              <w:noBreakHyphen/>
              <w:t>5</w:t>
            </w:r>
          </w:p>
        </w:tc>
        <w:tc>
          <w:tcPr>
            <w:tcW w:w="2696" w:type="dxa"/>
          </w:tcPr>
          <w:p>
            <w:pPr>
              <w:pStyle w:val="nTable"/>
              <w:spacing w:after="40"/>
              <w:rPr>
                <w:sz w:val="19"/>
              </w:rPr>
            </w:pPr>
            <w:r>
              <w:rPr>
                <w:sz w:val="19"/>
              </w:rPr>
              <w:t>26 Nov 1999 (see r. 2)</w:t>
            </w:r>
          </w:p>
        </w:tc>
      </w:tr>
      <w:tr>
        <w:trPr>
          <w:cantSplit/>
        </w:trPr>
        <w:tc>
          <w:tcPr>
            <w:tcW w:w="3118" w:type="dxa"/>
          </w:tcPr>
          <w:p>
            <w:pPr>
              <w:pStyle w:val="nTable"/>
              <w:widowControl w:val="0"/>
              <w:spacing w:after="40"/>
              <w:ind w:right="113"/>
              <w:rPr>
                <w:i/>
                <w:sz w:val="19"/>
              </w:rPr>
            </w:pPr>
            <w:bookmarkStart w:id="1825" w:name="RuleErr_594"/>
            <w:r>
              <w:rPr>
                <w:i/>
                <w:sz w:val="19"/>
              </w:rPr>
              <w:t>Supreme Court Amendment Rules 2000</w:t>
            </w:r>
            <w:bookmarkEnd w:id="1825"/>
          </w:p>
        </w:tc>
        <w:tc>
          <w:tcPr>
            <w:tcW w:w="1276" w:type="dxa"/>
          </w:tcPr>
          <w:p>
            <w:pPr>
              <w:pStyle w:val="nTable"/>
              <w:widowControl w:val="0"/>
              <w:spacing w:after="40"/>
              <w:ind w:right="113"/>
              <w:rPr>
                <w:i/>
                <w:sz w:val="19"/>
              </w:rPr>
            </w:pPr>
            <w:r>
              <w:rPr>
                <w:sz w:val="19"/>
              </w:rPr>
              <w:t>10 Mar 2000 p. 1121</w:t>
            </w:r>
          </w:p>
        </w:tc>
        <w:tc>
          <w:tcPr>
            <w:tcW w:w="2696" w:type="dxa"/>
          </w:tcPr>
          <w:p>
            <w:pPr>
              <w:pStyle w:val="nTable"/>
              <w:widowControl w:val="0"/>
              <w:spacing w:after="40"/>
              <w:ind w:right="113"/>
              <w:rPr>
                <w:i/>
                <w:sz w:val="19"/>
              </w:rPr>
            </w:pPr>
            <w:r>
              <w:rPr>
                <w:sz w:val="19"/>
              </w:rPr>
              <w:t>10 Mar 2000</w:t>
            </w:r>
          </w:p>
        </w:tc>
      </w:tr>
      <w:tr>
        <w:trPr>
          <w:cantSplit/>
        </w:trPr>
        <w:tc>
          <w:tcPr>
            <w:tcW w:w="3118" w:type="dxa"/>
          </w:tcPr>
          <w:p>
            <w:pPr>
              <w:pStyle w:val="nTable"/>
              <w:spacing w:after="40"/>
              <w:ind w:right="113"/>
              <w:rPr>
                <w:i/>
                <w:sz w:val="19"/>
              </w:rPr>
            </w:pPr>
            <w:bookmarkStart w:id="1826" w:name="RuleErr_595"/>
            <w:r>
              <w:rPr>
                <w:i/>
                <w:sz w:val="19"/>
              </w:rPr>
              <w:t>Supreme Court Amendment Rules (No. 2) 2000</w:t>
            </w:r>
            <w:bookmarkEnd w:id="1826"/>
          </w:p>
        </w:tc>
        <w:tc>
          <w:tcPr>
            <w:tcW w:w="1276" w:type="dxa"/>
          </w:tcPr>
          <w:p>
            <w:pPr>
              <w:pStyle w:val="nTable"/>
              <w:spacing w:after="40"/>
              <w:rPr>
                <w:sz w:val="19"/>
              </w:rPr>
            </w:pPr>
            <w:r>
              <w:rPr>
                <w:sz w:val="19"/>
              </w:rPr>
              <w:t>8 May 2000 p. 2159</w:t>
            </w:r>
            <w:r>
              <w:rPr>
                <w:sz w:val="19"/>
              </w:rPr>
              <w:noBreakHyphen/>
              <w:t>232</w:t>
            </w:r>
          </w:p>
        </w:tc>
        <w:tc>
          <w:tcPr>
            <w:tcW w:w="2696" w:type="dxa"/>
          </w:tcPr>
          <w:p>
            <w:pPr>
              <w:pStyle w:val="nTable"/>
              <w:spacing w:after="40"/>
              <w:rPr>
                <w:sz w:val="19"/>
              </w:rPr>
            </w:pPr>
            <w:r>
              <w:rPr>
                <w:sz w:val="19"/>
              </w:rPr>
              <w:t>1 Jun 2000 (see r. 2)</w:t>
            </w:r>
          </w:p>
        </w:tc>
      </w:tr>
      <w:tr>
        <w:trPr>
          <w:cantSplit/>
        </w:trPr>
        <w:tc>
          <w:tcPr>
            <w:tcW w:w="3118" w:type="dxa"/>
          </w:tcPr>
          <w:p>
            <w:pPr>
              <w:pStyle w:val="nTable"/>
              <w:spacing w:after="40"/>
              <w:ind w:right="113"/>
              <w:rPr>
                <w:i/>
                <w:sz w:val="19"/>
              </w:rPr>
            </w:pPr>
            <w:bookmarkStart w:id="1827" w:name="RuleErr_596"/>
            <w:r>
              <w:rPr>
                <w:i/>
                <w:sz w:val="19"/>
              </w:rPr>
              <w:t>Supreme Court Amendment Rules (No. 3) 2000</w:t>
            </w:r>
            <w:bookmarkEnd w:id="1827"/>
          </w:p>
        </w:tc>
        <w:tc>
          <w:tcPr>
            <w:tcW w:w="1276" w:type="dxa"/>
          </w:tcPr>
          <w:p>
            <w:pPr>
              <w:pStyle w:val="nTable"/>
              <w:spacing w:after="40"/>
              <w:rPr>
                <w:sz w:val="19"/>
              </w:rPr>
            </w:pPr>
            <w:r>
              <w:rPr>
                <w:sz w:val="19"/>
              </w:rPr>
              <w:t>30 Jun 2000</w:t>
            </w:r>
            <w:r>
              <w:rPr>
                <w:sz w:val="19"/>
              </w:rPr>
              <w:br/>
              <w:t>p. 3417</w:t>
            </w:r>
            <w:r>
              <w:rPr>
                <w:sz w:val="19"/>
              </w:rPr>
              <w:noBreakHyphen/>
              <w:t>19</w:t>
            </w:r>
          </w:p>
        </w:tc>
        <w:tc>
          <w:tcPr>
            <w:tcW w:w="2696" w:type="dxa"/>
          </w:tcPr>
          <w:p>
            <w:pPr>
              <w:pStyle w:val="nTable"/>
              <w:spacing w:after="40"/>
              <w:rPr>
                <w:sz w:val="19"/>
              </w:rPr>
            </w:pPr>
            <w:r>
              <w:rPr>
                <w:sz w:val="19"/>
              </w:rPr>
              <w:t>30 Jun 2000</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1 Dec 2000</w:t>
            </w:r>
            <w:r>
              <w:rPr>
                <w:sz w:val="19"/>
              </w:rPr>
              <w:t xml:space="preserve"> (includes amendments listed above)</w:t>
            </w:r>
          </w:p>
        </w:tc>
      </w:tr>
      <w:tr>
        <w:trPr>
          <w:cantSplit/>
        </w:trPr>
        <w:tc>
          <w:tcPr>
            <w:tcW w:w="3118" w:type="dxa"/>
          </w:tcPr>
          <w:p>
            <w:pPr>
              <w:pStyle w:val="nTable"/>
              <w:spacing w:after="40"/>
              <w:ind w:right="113"/>
              <w:rPr>
                <w:i/>
                <w:sz w:val="19"/>
              </w:rPr>
            </w:pPr>
            <w:bookmarkStart w:id="1828" w:name="RuleErr_597"/>
            <w:r>
              <w:rPr>
                <w:i/>
                <w:sz w:val="19"/>
              </w:rPr>
              <w:t>Supreme Court Amendment Rules (No. 5) 2000</w:t>
            </w:r>
            <w:bookmarkEnd w:id="1828"/>
          </w:p>
        </w:tc>
        <w:tc>
          <w:tcPr>
            <w:tcW w:w="1276" w:type="dxa"/>
          </w:tcPr>
          <w:p>
            <w:pPr>
              <w:pStyle w:val="nTable"/>
              <w:spacing w:after="40"/>
              <w:rPr>
                <w:sz w:val="19"/>
              </w:rPr>
            </w:pPr>
            <w:r>
              <w:rPr>
                <w:sz w:val="19"/>
              </w:rPr>
              <w:t>29 Dec 2000 p. 7917</w:t>
            </w:r>
            <w:r>
              <w:rPr>
                <w:sz w:val="19"/>
              </w:rPr>
              <w:noBreakHyphen/>
              <w:t>19</w:t>
            </w:r>
          </w:p>
        </w:tc>
        <w:tc>
          <w:tcPr>
            <w:tcW w:w="2696" w:type="dxa"/>
          </w:tcPr>
          <w:p>
            <w:pPr>
              <w:pStyle w:val="nTable"/>
              <w:spacing w:after="40"/>
              <w:rPr>
                <w:sz w:val="19"/>
              </w:rPr>
            </w:pPr>
            <w:r>
              <w:rPr>
                <w:sz w:val="19"/>
              </w:rPr>
              <w:t xml:space="preserve">5 Feb 2001 (see r. 2 and </w:t>
            </w:r>
            <w:r>
              <w:rPr>
                <w:i/>
                <w:sz w:val="19"/>
              </w:rPr>
              <w:t xml:space="preserve">Gazette </w:t>
            </w:r>
            <w:r>
              <w:rPr>
                <w:sz w:val="19"/>
              </w:rPr>
              <w:t>2 Jan 2001 p. 7)</w:t>
            </w:r>
          </w:p>
        </w:tc>
      </w:tr>
      <w:tr>
        <w:trPr>
          <w:cantSplit/>
        </w:trPr>
        <w:tc>
          <w:tcPr>
            <w:tcW w:w="3118" w:type="dxa"/>
          </w:tcPr>
          <w:p>
            <w:pPr>
              <w:pStyle w:val="nTable"/>
              <w:spacing w:after="40"/>
              <w:ind w:right="113"/>
              <w:rPr>
                <w:i/>
                <w:sz w:val="19"/>
              </w:rPr>
            </w:pPr>
            <w:bookmarkStart w:id="1829" w:name="RuleErr_598"/>
            <w:r>
              <w:rPr>
                <w:i/>
                <w:sz w:val="19"/>
              </w:rPr>
              <w:t>Supreme Court Amendment Rules (No. 2) 2001</w:t>
            </w:r>
            <w:bookmarkEnd w:id="1829"/>
          </w:p>
        </w:tc>
        <w:tc>
          <w:tcPr>
            <w:tcW w:w="1276" w:type="dxa"/>
          </w:tcPr>
          <w:p>
            <w:pPr>
              <w:pStyle w:val="nTable"/>
              <w:spacing w:after="40"/>
              <w:rPr>
                <w:sz w:val="19"/>
              </w:rPr>
            </w:pPr>
            <w:r>
              <w:rPr>
                <w:sz w:val="19"/>
              </w:rPr>
              <w:t>23 Jan 2001 p. 555</w:t>
            </w:r>
            <w:r>
              <w:rPr>
                <w:sz w:val="19"/>
              </w:rPr>
              <w:noBreakHyphen/>
              <w:t>61</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bookmarkStart w:id="1830" w:name="RuleErr_599"/>
            <w:r>
              <w:rPr>
                <w:i/>
                <w:sz w:val="19"/>
              </w:rPr>
              <w:t>Supreme Court Amendment Rules (No. 3) 2001</w:t>
            </w:r>
            <w:bookmarkEnd w:id="1830"/>
          </w:p>
        </w:tc>
        <w:tc>
          <w:tcPr>
            <w:tcW w:w="1276" w:type="dxa"/>
          </w:tcPr>
          <w:p>
            <w:pPr>
              <w:pStyle w:val="nTable"/>
              <w:spacing w:after="40"/>
              <w:rPr>
                <w:sz w:val="19"/>
              </w:rPr>
            </w:pPr>
            <w:r>
              <w:rPr>
                <w:sz w:val="19"/>
              </w:rPr>
              <w:t>23 Jan 2001 p. 561</w:t>
            </w:r>
            <w:r>
              <w:rPr>
                <w:sz w:val="19"/>
              </w:rPr>
              <w:noBreakHyphen/>
              <w:t>3</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bookmarkStart w:id="1831" w:name="RuleErr_600"/>
            <w:r>
              <w:rPr>
                <w:i/>
                <w:sz w:val="19"/>
              </w:rPr>
              <w:t>Supreme Court Amendment Rules 2001</w:t>
            </w:r>
            <w:bookmarkEnd w:id="1831"/>
          </w:p>
        </w:tc>
        <w:tc>
          <w:tcPr>
            <w:tcW w:w="1276" w:type="dxa"/>
          </w:tcPr>
          <w:p>
            <w:pPr>
              <w:pStyle w:val="nTable"/>
              <w:spacing w:after="40"/>
              <w:rPr>
                <w:sz w:val="19"/>
              </w:rPr>
            </w:pPr>
            <w:r>
              <w:rPr>
                <w:sz w:val="19"/>
              </w:rPr>
              <w:t>2 Feb 2001 p. 697</w:t>
            </w:r>
            <w:r>
              <w:rPr>
                <w:sz w:val="19"/>
              </w:rPr>
              <w:noBreakHyphen/>
              <w:t>701</w:t>
            </w:r>
          </w:p>
        </w:tc>
        <w:tc>
          <w:tcPr>
            <w:tcW w:w="2696" w:type="dxa"/>
          </w:tcPr>
          <w:p>
            <w:pPr>
              <w:pStyle w:val="nTable"/>
              <w:spacing w:after="40"/>
              <w:rPr>
                <w:sz w:val="19"/>
              </w:rPr>
            </w:pPr>
            <w:r>
              <w:rPr>
                <w:sz w:val="19"/>
              </w:rPr>
              <w:t>2 Feb 2001</w:t>
            </w:r>
          </w:p>
        </w:tc>
      </w:tr>
      <w:tr>
        <w:trPr>
          <w:cantSplit/>
        </w:trPr>
        <w:tc>
          <w:tcPr>
            <w:tcW w:w="3118" w:type="dxa"/>
          </w:tcPr>
          <w:p>
            <w:pPr>
              <w:pStyle w:val="nTable"/>
              <w:spacing w:after="40"/>
              <w:ind w:right="113"/>
              <w:rPr>
                <w:i/>
                <w:sz w:val="19"/>
              </w:rPr>
            </w:pPr>
            <w:bookmarkStart w:id="1832" w:name="RuleErr_601"/>
            <w:r>
              <w:rPr>
                <w:i/>
                <w:sz w:val="19"/>
              </w:rPr>
              <w:t>Supreme Court Amendment Rules (No. 7) 2001</w:t>
            </w:r>
            <w:bookmarkEnd w:id="1832"/>
          </w:p>
        </w:tc>
        <w:tc>
          <w:tcPr>
            <w:tcW w:w="1276" w:type="dxa"/>
          </w:tcPr>
          <w:p>
            <w:pPr>
              <w:pStyle w:val="nTable"/>
              <w:spacing w:after="40"/>
              <w:rPr>
                <w:sz w:val="19"/>
              </w:rPr>
            </w:pPr>
            <w:r>
              <w:rPr>
                <w:sz w:val="19"/>
              </w:rPr>
              <w:t>29 May 2001 p. 2701</w:t>
            </w:r>
            <w:r>
              <w:rPr>
                <w:sz w:val="19"/>
              </w:rPr>
              <w:noBreakHyphen/>
              <w:t>3</w:t>
            </w:r>
          </w:p>
        </w:tc>
        <w:tc>
          <w:tcPr>
            <w:tcW w:w="2696" w:type="dxa"/>
          </w:tcPr>
          <w:p>
            <w:pPr>
              <w:pStyle w:val="nTable"/>
              <w:spacing w:after="40"/>
              <w:rPr>
                <w:sz w:val="19"/>
              </w:rPr>
            </w:pPr>
            <w:r>
              <w:rPr>
                <w:sz w:val="19"/>
              </w:rPr>
              <w:t>30 Jun 2001 (see r. 2)</w:t>
            </w:r>
          </w:p>
        </w:tc>
      </w:tr>
      <w:tr>
        <w:trPr>
          <w:cantSplit/>
        </w:trPr>
        <w:tc>
          <w:tcPr>
            <w:tcW w:w="3118" w:type="dxa"/>
          </w:tcPr>
          <w:p>
            <w:pPr>
              <w:pStyle w:val="nTable"/>
              <w:spacing w:after="40"/>
              <w:ind w:right="113"/>
              <w:rPr>
                <w:i/>
                <w:sz w:val="19"/>
              </w:rPr>
            </w:pPr>
            <w:bookmarkStart w:id="1833" w:name="RuleErr_602"/>
            <w:r>
              <w:rPr>
                <w:i/>
                <w:sz w:val="19"/>
              </w:rPr>
              <w:t>Supreme Court Amendment Rules (No. 5) 2001</w:t>
            </w:r>
            <w:bookmarkEnd w:id="1833"/>
          </w:p>
        </w:tc>
        <w:tc>
          <w:tcPr>
            <w:tcW w:w="1276" w:type="dxa"/>
          </w:tcPr>
          <w:p>
            <w:pPr>
              <w:pStyle w:val="nTable"/>
              <w:spacing w:after="40"/>
              <w:rPr>
                <w:sz w:val="19"/>
              </w:rPr>
            </w:pPr>
            <w:r>
              <w:rPr>
                <w:sz w:val="19"/>
              </w:rPr>
              <w:t>27 Jul 2001 p. 3895</w:t>
            </w:r>
            <w:r>
              <w:rPr>
                <w:sz w:val="19"/>
              </w:rPr>
              <w:noBreakHyphen/>
              <w:t>6</w:t>
            </w:r>
          </w:p>
        </w:tc>
        <w:tc>
          <w:tcPr>
            <w:tcW w:w="2696" w:type="dxa"/>
          </w:tcPr>
          <w:p>
            <w:pPr>
              <w:pStyle w:val="nTable"/>
              <w:spacing w:after="40"/>
              <w:rPr>
                <w:sz w:val="19"/>
              </w:rPr>
            </w:pPr>
            <w:r>
              <w:rPr>
                <w:sz w:val="19"/>
              </w:rPr>
              <w:t>27 Jul 2001</w:t>
            </w:r>
          </w:p>
        </w:tc>
      </w:tr>
      <w:tr>
        <w:trPr>
          <w:cantSplit/>
        </w:trPr>
        <w:tc>
          <w:tcPr>
            <w:tcW w:w="3118" w:type="dxa"/>
          </w:tcPr>
          <w:p>
            <w:pPr>
              <w:pStyle w:val="nTable"/>
              <w:spacing w:after="40"/>
              <w:ind w:right="113"/>
              <w:rPr>
                <w:i/>
                <w:sz w:val="19"/>
              </w:rPr>
            </w:pPr>
            <w:bookmarkStart w:id="1834" w:name="RuleErr_603"/>
            <w:r>
              <w:rPr>
                <w:i/>
                <w:sz w:val="19"/>
              </w:rPr>
              <w:t>Supreme Court Amendment Rules (No. 8) 2001</w:t>
            </w:r>
            <w:bookmarkEnd w:id="1834"/>
          </w:p>
        </w:tc>
        <w:tc>
          <w:tcPr>
            <w:tcW w:w="1276" w:type="dxa"/>
          </w:tcPr>
          <w:p>
            <w:pPr>
              <w:pStyle w:val="nTable"/>
              <w:spacing w:after="40"/>
              <w:rPr>
                <w:sz w:val="19"/>
              </w:rPr>
            </w:pPr>
            <w:r>
              <w:rPr>
                <w:sz w:val="19"/>
              </w:rPr>
              <w:t>5 Oct 2001 p. 5474</w:t>
            </w:r>
            <w:r>
              <w:rPr>
                <w:sz w:val="19"/>
              </w:rPr>
              <w:noBreakHyphen/>
              <w:t>5</w:t>
            </w:r>
          </w:p>
        </w:tc>
        <w:tc>
          <w:tcPr>
            <w:tcW w:w="2696" w:type="dxa"/>
          </w:tcPr>
          <w:p>
            <w:pPr>
              <w:pStyle w:val="nTable"/>
              <w:spacing w:after="40"/>
              <w:rPr>
                <w:sz w:val="19"/>
              </w:rPr>
            </w:pPr>
            <w:r>
              <w:rPr>
                <w:sz w:val="19"/>
              </w:rPr>
              <w:t>5 Oct 2001</w:t>
            </w:r>
          </w:p>
        </w:tc>
      </w:tr>
      <w:tr>
        <w:trPr>
          <w:cantSplit/>
        </w:trPr>
        <w:tc>
          <w:tcPr>
            <w:tcW w:w="3118" w:type="dxa"/>
          </w:tcPr>
          <w:p>
            <w:pPr>
              <w:pStyle w:val="nTable"/>
              <w:spacing w:after="40"/>
              <w:ind w:right="34"/>
              <w:rPr>
                <w:i/>
                <w:sz w:val="19"/>
              </w:rPr>
            </w:pPr>
            <w:bookmarkStart w:id="1835" w:name="RuleErr_604"/>
            <w:r>
              <w:rPr>
                <w:i/>
                <w:sz w:val="19"/>
              </w:rPr>
              <w:t>Supreme Court Amendment Rules 2002</w:t>
            </w:r>
            <w:bookmarkEnd w:id="1835"/>
          </w:p>
        </w:tc>
        <w:tc>
          <w:tcPr>
            <w:tcW w:w="1276" w:type="dxa"/>
          </w:tcPr>
          <w:p>
            <w:pPr>
              <w:pStyle w:val="nTable"/>
              <w:keepNext/>
              <w:spacing w:after="40"/>
              <w:rPr>
                <w:sz w:val="19"/>
              </w:rPr>
            </w:pPr>
            <w:r>
              <w:rPr>
                <w:sz w:val="19"/>
              </w:rPr>
              <w:t>12 Apr 2002 p. 1903</w:t>
            </w:r>
            <w:r>
              <w:rPr>
                <w:sz w:val="19"/>
              </w:rPr>
              <w:noBreakHyphen/>
              <w:t>4</w:t>
            </w:r>
          </w:p>
        </w:tc>
        <w:tc>
          <w:tcPr>
            <w:tcW w:w="2696" w:type="dxa"/>
          </w:tcPr>
          <w:p>
            <w:pPr>
              <w:pStyle w:val="nTable"/>
              <w:keepNext/>
              <w:spacing w:after="40"/>
              <w:rPr>
                <w:sz w:val="19"/>
              </w:rPr>
            </w:pPr>
            <w:r>
              <w:rPr>
                <w:sz w:val="19"/>
              </w:rPr>
              <w:t>12 Apr 2002</w:t>
            </w:r>
          </w:p>
        </w:tc>
      </w:tr>
      <w:tr>
        <w:trPr>
          <w:cantSplit/>
        </w:trPr>
        <w:tc>
          <w:tcPr>
            <w:tcW w:w="3118" w:type="dxa"/>
          </w:tcPr>
          <w:p>
            <w:pPr>
              <w:pStyle w:val="nTable"/>
              <w:spacing w:after="40"/>
              <w:ind w:right="113"/>
              <w:rPr>
                <w:i/>
                <w:sz w:val="19"/>
              </w:rPr>
            </w:pPr>
            <w:bookmarkStart w:id="1836" w:name="RuleErr_605"/>
            <w:r>
              <w:rPr>
                <w:i/>
                <w:sz w:val="19"/>
              </w:rPr>
              <w:t>Supreme Court Amendment Rules (No. 2) 2002</w:t>
            </w:r>
            <w:bookmarkEnd w:id="1836"/>
          </w:p>
        </w:tc>
        <w:tc>
          <w:tcPr>
            <w:tcW w:w="1276" w:type="dxa"/>
          </w:tcPr>
          <w:p>
            <w:pPr>
              <w:pStyle w:val="nTable"/>
              <w:keepNext/>
              <w:spacing w:after="40"/>
              <w:rPr>
                <w:sz w:val="19"/>
              </w:rPr>
            </w:pPr>
            <w:r>
              <w:rPr>
                <w:sz w:val="19"/>
              </w:rPr>
              <w:t>27 Sep 2002 p. 4829</w:t>
            </w:r>
            <w:r>
              <w:rPr>
                <w:sz w:val="19"/>
              </w:rPr>
              <w:noBreakHyphen/>
              <w:t>34</w:t>
            </w:r>
          </w:p>
        </w:tc>
        <w:tc>
          <w:tcPr>
            <w:tcW w:w="2696" w:type="dxa"/>
          </w:tcPr>
          <w:p>
            <w:pPr>
              <w:pStyle w:val="nTable"/>
              <w:keepNext/>
              <w:spacing w:after="40"/>
              <w:rPr>
                <w:sz w:val="19"/>
              </w:rPr>
            </w:pPr>
            <w:r>
              <w:rPr>
                <w:sz w:val="19"/>
              </w:rPr>
              <w:t>27 Sep 2002</w:t>
            </w:r>
          </w:p>
        </w:tc>
      </w:tr>
      <w:tr>
        <w:trPr>
          <w:cantSplit/>
        </w:trPr>
        <w:tc>
          <w:tcPr>
            <w:tcW w:w="3118" w:type="dxa"/>
          </w:tcPr>
          <w:p>
            <w:pPr>
              <w:pStyle w:val="nTable"/>
              <w:spacing w:after="40"/>
              <w:ind w:right="113"/>
              <w:rPr>
                <w:i/>
                <w:sz w:val="19"/>
              </w:rPr>
            </w:pPr>
            <w:bookmarkStart w:id="1837" w:name="RuleErr_606"/>
            <w:r>
              <w:rPr>
                <w:i/>
                <w:sz w:val="19"/>
              </w:rPr>
              <w:t>Equality of Status Subsidiary Legislation Amendment Regulations 2003</w:t>
            </w:r>
            <w:bookmarkEnd w:id="1837"/>
            <w:r>
              <w:rPr>
                <w:sz w:val="19"/>
              </w:rPr>
              <w:t xml:space="preserve"> Pt. 36</w:t>
            </w:r>
          </w:p>
        </w:tc>
        <w:tc>
          <w:tcPr>
            <w:tcW w:w="1276" w:type="dxa"/>
          </w:tcPr>
          <w:p>
            <w:pPr>
              <w:pStyle w:val="nTable"/>
              <w:keepNext/>
              <w:spacing w:after="40"/>
              <w:rPr>
                <w:sz w:val="19"/>
              </w:rPr>
            </w:pPr>
            <w:r>
              <w:rPr>
                <w:sz w:val="19"/>
              </w:rPr>
              <w:t>30 Jun 2003 p. 2581</w:t>
            </w:r>
            <w:r>
              <w:rPr>
                <w:sz w:val="19"/>
              </w:rPr>
              <w:noBreakHyphen/>
              <w:t>638</w:t>
            </w:r>
          </w:p>
        </w:tc>
        <w:tc>
          <w:tcPr>
            <w:tcW w:w="2696" w:type="dxa"/>
          </w:tcPr>
          <w:p>
            <w:pPr>
              <w:pStyle w:val="nTable"/>
              <w:keepNext/>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rPr>
                <w:sz w:val="19"/>
                <w:vertAlign w:val="superscript"/>
              </w:rPr>
            </w:pPr>
            <w:bookmarkStart w:id="1838" w:name="RuleErr_607"/>
            <w:r>
              <w:rPr>
                <w:i/>
                <w:sz w:val="19"/>
              </w:rPr>
              <w:t>Labour Relations Reform (Consequential Amendments) Regulations 2003</w:t>
            </w:r>
            <w:bookmarkEnd w:id="1838"/>
            <w:r>
              <w:rPr>
                <w:sz w:val="19"/>
              </w:rPr>
              <w:t xml:space="preserve"> r. 16</w:t>
            </w:r>
          </w:p>
        </w:tc>
        <w:tc>
          <w:tcPr>
            <w:tcW w:w="1276" w:type="dxa"/>
          </w:tcPr>
          <w:p>
            <w:pPr>
              <w:pStyle w:val="nTable"/>
              <w:keepNext/>
              <w:spacing w:after="40"/>
              <w:rPr>
                <w:sz w:val="19"/>
              </w:rPr>
            </w:pPr>
            <w:r>
              <w:rPr>
                <w:sz w:val="19"/>
              </w:rPr>
              <w:t>15 Aug 2003 p. 3685</w:t>
            </w:r>
            <w:r>
              <w:rPr>
                <w:sz w:val="19"/>
              </w:rPr>
              <w:noBreakHyphen/>
              <w:t>92</w:t>
            </w:r>
          </w:p>
        </w:tc>
        <w:tc>
          <w:tcPr>
            <w:tcW w:w="2696" w:type="dxa"/>
          </w:tcPr>
          <w:p>
            <w:pPr>
              <w:pStyle w:val="nTable"/>
              <w:keepNext/>
              <w:spacing w:after="40"/>
              <w:rPr>
                <w:sz w:val="19"/>
              </w:rPr>
            </w:pPr>
            <w:r>
              <w:rPr>
                <w:sz w:val="19"/>
              </w:rPr>
              <w:t>15 Sep 2003 (see r. 2)</w:t>
            </w:r>
          </w:p>
        </w:tc>
      </w:tr>
      <w:tr>
        <w:trPr>
          <w:cantSplit/>
        </w:trPr>
        <w:tc>
          <w:tcPr>
            <w:tcW w:w="3118" w:type="dxa"/>
          </w:tcPr>
          <w:p>
            <w:pPr>
              <w:pStyle w:val="nTable"/>
              <w:spacing w:after="40"/>
              <w:ind w:right="34"/>
              <w:rPr>
                <w:i/>
                <w:sz w:val="19"/>
              </w:rPr>
            </w:pPr>
            <w:bookmarkStart w:id="1839" w:name="RuleErr_608"/>
            <w:r>
              <w:rPr>
                <w:i/>
                <w:sz w:val="19"/>
              </w:rPr>
              <w:t>Supreme Court Amendment Rules 2004</w:t>
            </w:r>
            <w:bookmarkEnd w:id="1839"/>
          </w:p>
        </w:tc>
        <w:tc>
          <w:tcPr>
            <w:tcW w:w="1276" w:type="dxa"/>
          </w:tcPr>
          <w:p>
            <w:pPr>
              <w:pStyle w:val="nTable"/>
              <w:keepNext/>
              <w:spacing w:after="40"/>
              <w:rPr>
                <w:sz w:val="19"/>
              </w:rPr>
            </w:pPr>
            <w:r>
              <w:rPr>
                <w:sz w:val="19"/>
              </w:rPr>
              <w:t>21 May 2004 p. 1712</w:t>
            </w:r>
          </w:p>
        </w:tc>
        <w:tc>
          <w:tcPr>
            <w:tcW w:w="2696" w:type="dxa"/>
          </w:tcPr>
          <w:p>
            <w:pPr>
              <w:pStyle w:val="nTable"/>
              <w:keepNext/>
              <w:spacing w:after="40"/>
              <w:rPr>
                <w:sz w:val="19"/>
              </w:rPr>
            </w:pPr>
            <w:r>
              <w:rPr>
                <w:sz w:val="19"/>
              </w:rPr>
              <w:t>1 Jun 2004 (see r. 2)</w:t>
            </w:r>
          </w:p>
        </w:tc>
      </w:tr>
      <w:tr>
        <w:trPr>
          <w:cantSplit/>
        </w:trPr>
        <w:tc>
          <w:tcPr>
            <w:tcW w:w="3118" w:type="dxa"/>
          </w:tcPr>
          <w:p>
            <w:pPr>
              <w:pStyle w:val="nTable"/>
              <w:spacing w:after="40"/>
              <w:ind w:right="34"/>
              <w:rPr>
                <w:i/>
                <w:sz w:val="19"/>
              </w:rPr>
            </w:pPr>
            <w:bookmarkStart w:id="1840" w:name="RuleErr_609"/>
            <w:r>
              <w:rPr>
                <w:i/>
                <w:sz w:val="19"/>
              </w:rPr>
              <w:t>Supreme Court Amendment Rules (No. 4) 2004</w:t>
            </w:r>
            <w:bookmarkEnd w:id="1840"/>
          </w:p>
        </w:tc>
        <w:tc>
          <w:tcPr>
            <w:tcW w:w="1276" w:type="dxa"/>
          </w:tcPr>
          <w:p>
            <w:pPr>
              <w:pStyle w:val="nTable"/>
              <w:keepNext/>
              <w:spacing w:after="40"/>
              <w:rPr>
                <w:sz w:val="19"/>
              </w:rPr>
            </w:pPr>
            <w:r>
              <w:rPr>
                <w:sz w:val="19"/>
              </w:rPr>
              <w:t>10 Aug 2004 p. 3185</w:t>
            </w:r>
          </w:p>
        </w:tc>
        <w:tc>
          <w:tcPr>
            <w:tcW w:w="2696" w:type="dxa"/>
          </w:tcPr>
          <w:p>
            <w:pPr>
              <w:pStyle w:val="nTable"/>
              <w:keepNext/>
              <w:spacing w:after="40"/>
              <w:rPr>
                <w:sz w:val="19"/>
              </w:rPr>
            </w:pPr>
            <w:r>
              <w:rPr>
                <w:sz w:val="19"/>
              </w:rPr>
              <w:t>10 Aug 2004</w:t>
            </w:r>
          </w:p>
        </w:tc>
      </w:tr>
      <w:tr>
        <w:trPr>
          <w:cantSplit/>
        </w:trPr>
        <w:tc>
          <w:tcPr>
            <w:tcW w:w="7090" w:type="dxa"/>
            <w:gridSpan w:val="3"/>
          </w:tcPr>
          <w:p>
            <w:pPr>
              <w:pStyle w:val="nTable"/>
              <w:spacing w:after="40"/>
              <w:rPr>
                <w:sz w:val="19"/>
              </w:rPr>
            </w:pPr>
            <w:r>
              <w:rPr>
                <w:b/>
                <w:sz w:val="19"/>
              </w:rPr>
              <w:t xml:space="preserve">Reprint 6: The </w:t>
            </w:r>
            <w:r>
              <w:rPr>
                <w:b/>
                <w:i/>
                <w:sz w:val="19"/>
              </w:rPr>
              <w:t>Rules of the Supreme Court 1971</w:t>
            </w:r>
            <w:r>
              <w:rPr>
                <w:b/>
                <w:sz w:val="19"/>
              </w:rPr>
              <w:t xml:space="preserve"> as at 15 Oct 2004</w:t>
            </w:r>
            <w:r>
              <w:rPr>
                <w:sz w:val="19"/>
              </w:rPr>
              <w:t xml:space="preserve"> (includes amendments listed above)</w:t>
            </w:r>
          </w:p>
        </w:tc>
      </w:tr>
      <w:tr>
        <w:trPr>
          <w:cantSplit/>
        </w:trPr>
        <w:tc>
          <w:tcPr>
            <w:tcW w:w="3118" w:type="dxa"/>
          </w:tcPr>
          <w:p>
            <w:pPr>
              <w:pStyle w:val="nTable"/>
              <w:spacing w:after="40"/>
              <w:ind w:right="34"/>
              <w:rPr>
                <w:sz w:val="19"/>
              </w:rPr>
            </w:pPr>
            <w:bookmarkStart w:id="1841" w:name="RuleErr_610"/>
            <w:r>
              <w:rPr>
                <w:i/>
                <w:sz w:val="19"/>
              </w:rPr>
              <w:t>Courts and Legal Practice (Consequential Amendments) Regulations 2005</w:t>
            </w:r>
            <w:bookmarkEnd w:id="1841"/>
            <w:r>
              <w:rPr>
                <w:sz w:val="19"/>
              </w:rPr>
              <w:t xml:space="preserve"> r. 12</w:t>
            </w:r>
          </w:p>
        </w:tc>
        <w:tc>
          <w:tcPr>
            <w:tcW w:w="1276" w:type="dxa"/>
          </w:tcPr>
          <w:p>
            <w:pPr>
              <w:pStyle w:val="nTable"/>
              <w:keepNext/>
              <w:spacing w:after="40"/>
              <w:rPr>
                <w:sz w:val="19"/>
              </w:rPr>
            </w:pPr>
            <w:r>
              <w:rPr>
                <w:sz w:val="19"/>
              </w:rPr>
              <w:t>19 Apr 2005 p. 1294</w:t>
            </w:r>
            <w:r>
              <w:rPr>
                <w:sz w:val="19"/>
              </w:rPr>
              <w:noBreakHyphen/>
              <w:t>302</w:t>
            </w:r>
          </w:p>
        </w:tc>
        <w:tc>
          <w:tcPr>
            <w:tcW w:w="2696" w:type="dxa"/>
          </w:tcPr>
          <w:p>
            <w:pPr>
              <w:pStyle w:val="nTable"/>
              <w:keepNext/>
              <w:spacing w:after="40"/>
              <w:rPr>
                <w:sz w:val="19"/>
              </w:rPr>
            </w:pPr>
            <w:r>
              <w:rPr>
                <w:sz w:val="19"/>
              </w:rPr>
              <w:t>19 Apr 2005</w:t>
            </w:r>
          </w:p>
        </w:tc>
      </w:tr>
      <w:tr>
        <w:trPr>
          <w:cantSplit/>
        </w:trPr>
        <w:tc>
          <w:tcPr>
            <w:tcW w:w="3118" w:type="dxa"/>
          </w:tcPr>
          <w:p>
            <w:pPr>
              <w:pStyle w:val="nTable"/>
              <w:spacing w:after="40"/>
              <w:ind w:right="34"/>
              <w:rPr>
                <w:i/>
                <w:sz w:val="19"/>
              </w:rPr>
            </w:pPr>
            <w:bookmarkStart w:id="1842" w:name="RuleErr_611"/>
            <w:r>
              <w:rPr>
                <w:i/>
                <w:sz w:val="19"/>
              </w:rPr>
              <w:t>Supreme Court Amendment Rules 2005</w:t>
            </w:r>
            <w:bookmarkEnd w:id="1842"/>
          </w:p>
        </w:tc>
        <w:tc>
          <w:tcPr>
            <w:tcW w:w="1276" w:type="dxa"/>
          </w:tcPr>
          <w:p>
            <w:pPr>
              <w:pStyle w:val="nTable"/>
              <w:keepNext/>
              <w:spacing w:after="40"/>
              <w:rPr>
                <w:sz w:val="19"/>
              </w:rPr>
            </w:pPr>
            <w:r>
              <w:rPr>
                <w:sz w:val="19"/>
              </w:rPr>
              <w:t>29 Apr 2005 p. 1791</w:t>
            </w:r>
            <w:r>
              <w:rPr>
                <w:sz w:val="19"/>
              </w:rPr>
              <w:noBreakHyphen/>
              <w:t>6</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bookmarkStart w:id="1843" w:name="RuleErr_612"/>
            <w:r>
              <w:rPr>
                <w:i/>
                <w:sz w:val="19"/>
              </w:rPr>
              <w:t>Supreme Court Amendment Rules (No. 2) 2005</w:t>
            </w:r>
            <w:bookmarkEnd w:id="1843"/>
          </w:p>
        </w:tc>
        <w:tc>
          <w:tcPr>
            <w:tcW w:w="1276" w:type="dxa"/>
          </w:tcPr>
          <w:p>
            <w:pPr>
              <w:pStyle w:val="nTable"/>
              <w:keepNext/>
              <w:spacing w:after="40"/>
              <w:rPr>
                <w:sz w:val="19"/>
              </w:rPr>
            </w:pPr>
            <w:r>
              <w:rPr>
                <w:sz w:val="19"/>
              </w:rPr>
              <w:t>29 Apr 2005 p. 1797</w:t>
            </w:r>
            <w:r>
              <w:rPr>
                <w:sz w:val="19"/>
              </w:rPr>
              <w:noBreakHyphen/>
              <w:t>802</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bookmarkStart w:id="1844" w:name="RuleErr_613"/>
            <w:r>
              <w:rPr>
                <w:i/>
                <w:sz w:val="19"/>
              </w:rPr>
              <w:t>Supreme Court Amendment Rules 2007</w:t>
            </w:r>
            <w:bookmarkEnd w:id="1844"/>
          </w:p>
        </w:tc>
        <w:tc>
          <w:tcPr>
            <w:tcW w:w="1276" w:type="dxa"/>
          </w:tcPr>
          <w:p>
            <w:pPr>
              <w:pStyle w:val="nTable"/>
              <w:keepNext/>
              <w:spacing w:after="40"/>
              <w:rPr>
                <w:sz w:val="19"/>
              </w:rPr>
            </w:pPr>
            <w:r>
              <w:rPr>
                <w:sz w:val="19"/>
              </w:rPr>
              <w:t>21 Feb 2007 p. 531</w:t>
            </w:r>
            <w:r>
              <w:rPr>
                <w:sz w:val="19"/>
              </w:rPr>
              <w:noBreakHyphen/>
              <w:t>96</w:t>
            </w:r>
          </w:p>
        </w:tc>
        <w:tc>
          <w:tcPr>
            <w:tcW w:w="2696" w:type="dxa"/>
          </w:tcPr>
          <w:p>
            <w:pPr>
              <w:pStyle w:val="nTable"/>
              <w:keepNext/>
              <w:spacing w:after="40"/>
              <w:rPr>
                <w:sz w:val="19"/>
              </w:rPr>
            </w:pPr>
            <w:r>
              <w:rPr>
                <w:sz w:val="19"/>
              </w:rPr>
              <w:t>1 Mar 2007 (see r. 2)</w:t>
            </w:r>
          </w:p>
        </w:tc>
      </w:tr>
      <w:tr>
        <w:trPr>
          <w:cantSplit/>
        </w:trPr>
        <w:tc>
          <w:tcPr>
            <w:tcW w:w="3118" w:type="dxa"/>
          </w:tcPr>
          <w:p>
            <w:pPr>
              <w:pStyle w:val="nTable"/>
              <w:spacing w:after="40"/>
              <w:ind w:right="34"/>
              <w:rPr>
                <w:iCs/>
                <w:sz w:val="19"/>
              </w:rPr>
            </w:pPr>
            <w:bookmarkStart w:id="1845" w:name="RuleErr_614"/>
            <w:r>
              <w:rPr>
                <w:i/>
                <w:sz w:val="19"/>
              </w:rPr>
              <w:t>Supreme Court Amendment Rules 2008</w:t>
            </w:r>
            <w:bookmarkEnd w:id="1845"/>
          </w:p>
        </w:tc>
        <w:tc>
          <w:tcPr>
            <w:tcW w:w="1276" w:type="dxa"/>
          </w:tcPr>
          <w:p>
            <w:pPr>
              <w:pStyle w:val="nTable"/>
              <w:keepNext/>
              <w:spacing w:after="40"/>
              <w:rPr>
                <w:sz w:val="19"/>
              </w:rPr>
            </w:pPr>
            <w:r>
              <w:rPr>
                <w:sz w:val="19"/>
              </w:rPr>
              <w:t>22 Feb 2008 p. 629</w:t>
            </w:r>
            <w:r>
              <w:rPr>
                <w:sz w:val="19"/>
              </w:rPr>
              <w:noBreakHyphen/>
              <w:t>56</w:t>
            </w:r>
          </w:p>
        </w:tc>
        <w:tc>
          <w:tcPr>
            <w:tcW w:w="2696" w:type="dxa"/>
          </w:tcPr>
          <w:p>
            <w:pPr>
              <w:pStyle w:val="nTable"/>
              <w:keepNext/>
              <w:spacing w:after="40"/>
              <w:rPr>
                <w:sz w:val="19"/>
              </w:rPr>
            </w:pPr>
            <w:r>
              <w:rPr>
                <w:sz w:val="19"/>
              </w:rPr>
              <w:t>Pt. 1: 22 Feb 2008 (see r. 2(a));</w:t>
            </w:r>
            <w:r>
              <w:rPr>
                <w:sz w:val="19"/>
              </w:rPr>
              <w:br/>
              <w:t>Pt. 2: 23 Feb 2008 (see r. 2(b));</w:t>
            </w:r>
            <w:r>
              <w:rPr>
                <w:sz w:val="19"/>
              </w:rPr>
              <w:br/>
              <w:t>Pt. 3: 25 Feb 2008 (see r. 2(c))</w:t>
            </w:r>
          </w:p>
        </w:tc>
      </w:tr>
      <w:tr>
        <w:trPr>
          <w:cantSplit/>
        </w:trPr>
        <w:tc>
          <w:tcPr>
            <w:tcW w:w="7090" w:type="dxa"/>
            <w:gridSpan w:val="3"/>
          </w:tcPr>
          <w:p>
            <w:pPr>
              <w:pStyle w:val="nTable"/>
              <w:spacing w:after="40"/>
              <w:rPr>
                <w:sz w:val="19"/>
              </w:rPr>
            </w:pPr>
            <w:r>
              <w:rPr>
                <w:b/>
                <w:sz w:val="19"/>
              </w:rPr>
              <w:t xml:space="preserve">Reprint 7: The </w:t>
            </w:r>
            <w:r>
              <w:rPr>
                <w:b/>
                <w:i/>
                <w:sz w:val="19"/>
              </w:rPr>
              <w:t>Rules of the Supreme Court 1971</w:t>
            </w:r>
            <w:r>
              <w:rPr>
                <w:b/>
                <w:sz w:val="19"/>
              </w:rPr>
              <w:t xml:space="preserve"> as at 11 Apr 2008</w:t>
            </w:r>
            <w:r>
              <w:rPr>
                <w:sz w:val="19"/>
              </w:rPr>
              <w:t xml:space="preserve"> (includes amendments listed above)</w:t>
            </w:r>
          </w:p>
        </w:tc>
      </w:tr>
      <w:tr>
        <w:trPr>
          <w:cantSplit/>
        </w:trPr>
        <w:tc>
          <w:tcPr>
            <w:tcW w:w="3118" w:type="dxa"/>
          </w:tcPr>
          <w:p>
            <w:pPr>
              <w:pStyle w:val="nTable"/>
              <w:spacing w:after="40"/>
              <w:ind w:right="113"/>
              <w:rPr>
                <w:sz w:val="19"/>
                <w:highlight w:val="yellow"/>
                <w:vertAlign w:val="superscript"/>
              </w:rPr>
            </w:pPr>
            <w:bookmarkStart w:id="1846" w:name="RuleErr_615"/>
            <w:r>
              <w:rPr>
                <w:i/>
                <w:sz w:val="19"/>
              </w:rPr>
              <w:t>Supreme Court Amendment Rules 2009 </w:t>
            </w:r>
            <w:bookmarkEnd w:id="1846"/>
          </w:p>
        </w:tc>
        <w:tc>
          <w:tcPr>
            <w:tcW w:w="1276" w:type="dxa"/>
          </w:tcPr>
          <w:p>
            <w:pPr>
              <w:pStyle w:val="nTable"/>
              <w:spacing w:after="40"/>
              <w:rPr>
                <w:sz w:val="19"/>
              </w:rPr>
            </w:pPr>
            <w:r>
              <w:rPr>
                <w:sz w:val="19"/>
              </w:rPr>
              <w:t>6 Feb 2009 p. 243</w:t>
            </w:r>
            <w:r>
              <w:rPr>
                <w:sz w:val="19"/>
              </w:rPr>
              <w:noBreakHyphen/>
              <w:t>5</w:t>
            </w:r>
          </w:p>
        </w:tc>
        <w:tc>
          <w:tcPr>
            <w:tcW w:w="2696" w:type="dxa"/>
          </w:tcPr>
          <w:p>
            <w:pPr>
              <w:pStyle w:val="nTable"/>
              <w:spacing w:after="40"/>
              <w:rPr>
                <w:rFonts w:ascii="Times" w:hAnsi="Times"/>
                <w:sz w:val="19"/>
              </w:rPr>
            </w:pPr>
            <w:r>
              <w:rPr>
                <w:rFonts w:ascii="Times" w:hAnsi="Times"/>
                <w:snapToGrid w:val="0"/>
                <w:sz w:val="19"/>
              </w:rPr>
              <w:t>r. 1 and 2: 6 Feb 2009 (see r. 2(a));</w:t>
            </w:r>
            <w:r>
              <w:rPr>
                <w:rFonts w:ascii="Times" w:hAnsi="Times"/>
                <w:snapToGrid w:val="0"/>
                <w:sz w:val="19"/>
              </w:rPr>
              <w:br/>
              <w:t xml:space="preserve">Rules other than r. 1 and 2: 1 Mar 2009 (see r. 2(b) and </w:t>
            </w:r>
            <w:r>
              <w:rPr>
                <w:rFonts w:ascii="Times" w:hAnsi="Times"/>
                <w:i/>
                <w:iCs/>
                <w:snapToGrid w:val="0"/>
                <w:sz w:val="19"/>
              </w:rPr>
              <w:t xml:space="preserve">Gazette </w:t>
            </w:r>
            <w:r>
              <w:rPr>
                <w:rFonts w:ascii="Times" w:hAnsi="Times"/>
                <w:snapToGrid w:val="0"/>
                <w:sz w:val="19"/>
              </w:rPr>
              <w:t>27 Feb 2009 p. 511)</w:t>
            </w:r>
          </w:p>
        </w:tc>
      </w:tr>
      <w:tr>
        <w:trPr>
          <w:cantSplit/>
        </w:trPr>
        <w:tc>
          <w:tcPr>
            <w:tcW w:w="3118" w:type="dxa"/>
          </w:tcPr>
          <w:p>
            <w:pPr>
              <w:pStyle w:val="nTable"/>
              <w:spacing w:after="40"/>
              <w:ind w:right="113"/>
              <w:rPr>
                <w:iCs/>
                <w:sz w:val="19"/>
              </w:rPr>
            </w:pPr>
            <w:bookmarkStart w:id="1847" w:name="RuleErr_616"/>
            <w:r>
              <w:rPr>
                <w:i/>
                <w:sz w:val="19"/>
              </w:rPr>
              <w:t>Supreme Court Amendment Rules (No. 2) 2009</w:t>
            </w:r>
            <w:bookmarkEnd w:id="1847"/>
            <w:r>
              <w:rPr>
                <w:iCs/>
                <w:sz w:val="19"/>
              </w:rPr>
              <w:t xml:space="preserve"> </w:t>
            </w:r>
          </w:p>
        </w:tc>
        <w:tc>
          <w:tcPr>
            <w:tcW w:w="1276" w:type="dxa"/>
          </w:tcPr>
          <w:p>
            <w:pPr>
              <w:pStyle w:val="nTable"/>
              <w:spacing w:after="40"/>
              <w:rPr>
                <w:sz w:val="19"/>
              </w:rPr>
            </w:pPr>
            <w:r>
              <w:rPr>
                <w:sz w:val="19"/>
              </w:rPr>
              <w:t>3 Jul 2009 p. 2682</w:t>
            </w:r>
            <w:r>
              <w:rPr>
                <w:sz w:val="19"/>
              </w:rPr>
              <w:noBreakHyphen/>
              <w:t>700 (printer’s correction 7 Jul 2009 p. 2719)</w:t>
            </w:r>
          </w:p>
        </w:tc>
        <w:tc>
          <w:tcPr>
            <w:tcW w:w="2696" w:type="dxa"/>
          </w:tcPr>
          <w:p>
            <w:pPr>
              <w:pStyle w:val="nTable"/>
              <w:spacing w:after="40"/>
              <w:rPr>
                <w:rFonts w:ascii="Times" w:hAnsi="Times"/>
                <w:snapToGrid w:val="0"/>
                <w:sz w:val="19"/>
              </w:rPr>
            </w:pPr>
            <w:r>
              <w:rPr>
                <w:rFonts w:ascii="Times" w:hAnsi="Times"/>
                <w:snapToGrid w:val="0"/>
                <w:sz w:val="19"/>
              </w:rPr>
              <w:t>Pt. 1: 3 Jul 2009 (see r. 2(a));</w:t>
            </w:r>
            <w:r>
              <w:rPr>
                <w:rFonts w:ascii="Times" w:hAnsi="Times"/>
                <w:snapToGrid w:val="0"/>
                <w:sz w:val="19"/>
              </w:rPr>
              <w:br/>
              <w:t>Pt. 3: 4 Jul 2009 (see r. 2(c));</w:t>
            </w:r>
            <w:r>
              <w:rPr>
                <w:rFonts w:ascii="Times" w:hAnsi="Times"/>
                <w:snapToGrid w:val="0"/>
                <w:sz w:val="19"/>
              </w:rPr>
              <w:br/>
              <w:t xml:space="preserve">Pt. 2: 1 Nov 2010 (see r. 2(b) and the </w:t>
            </w:r>
            <w:bookmarkStart w:id="1848" w:name="RuleErr_617"/>
            <w:r>
              <w:rPr>
                <w:rFonts w:ascii="Times" w:hAnsi="Times"/>
                <w:i/>
                <w:iCs/>
                <w:snapToGrid w:val="0"/>
                <w:sz w:val="19"/>
              </w:rPr>
              <w:t>Hague Convention on the Service Abroad of Judicial Extrajudicial Documents in Civil or Commercial Matters 1965</w:t>
            </w:r>
            <w:bookmarkEnd w:id="1848"/>
            <w:r>
              <w:rPr>
                <w:rFonts w:ascii="Times" w:hAnsi="Times"/>
                <w:snapToGrid w:val="0"/>
                <w:sz w:val="19"/>
              </w:rPr>
              <w:t>)</w:t>
            </w:r>
          </w:p>
        </w:tc>
      </w:tr>
      <w:tr>
        <w:trPr>
          <w:cantSplit/>
        </w:trPr>
        <w:tc>
          <w:tcPr>
            <w:tcW w:w="3118" w:type="dxa"/>
          </w:tcPr>
          <w:p>
            <w:pPr>
              <w:pStyle w:val="nTable"/>
              <w:spacing w:after="40"/>
              <w:ind w:right="113"/>
              <w:rPr>
                <w:i/>
                <w:sz w:val="19"/>
              </w:rPr>
            </w:pPr>
            <w:bookmarkStart w:id="1849" w:name="RuleErr_618"/>
            <w:r>
              <w:rPr>
                <w:i/>
                <w:sz w:val="19"/>
              </w:rPr>
              <w:t>Supreme Court Amendment Rules (No. 3) 2009</w:t>
            </w:r>
            <w:bookmarkEnd w:id="1849"/>
          </w:p>
        </w:tc>
        <w:tc>
          <w:tcPr>
            <w:tcW w:w="1276" w:type="dxa"/>
          </w:tcPr>
          <w:p>
            <w:pPr>
              <w:pStyle w:val="nTable"/>
              <w:spacing w:after="40"/>
              <w:rPr>
                <w:sz w:val="19"/>
              </w:rPr>
            </w:pPr>
            <w:r>
              <w:rPr>
                <w:sz w:val="19"/>
              </w:rPr>
              <w:t>22 Dec 2009 p. 5273-4</w:t>
            </w:r>
          </w:p>
        </w:tc>
        <w:tc>
          <w:tcPr>
            <w:tcW w:w="2696" w:type="dxa"/>
          </w:tcPr>
          <w:p>
            <w:pPr>
              <w:pStyle w:val="nTable"/>
              <w:spacing w:after="40"/>
              <w:rPr>
                <w:rFonts w:ascii="Times" w:hAnsi="Times"/>
                <w:snapToGrid w:val="0"/>
                <w:sz w:val="19"/>
              </w:rPr>
            </w:pPr>
            <w:r>
              <w:rPr>
                <w:rFonts w:ascii="Times" w:hAnsi="Times"/>
                <w:snapToGrid w:val="0"/>
                <w:sz w:val="19"/>
              </w:rPr>
              <w:t xml:space="preserve">1 Jan 2010 (see r. 2 and </w:t>
            </w:r>
            <w:r>
              <w:rPr>
                <w:rFonts w:ascii="Times" w:hAnsi="Times"/>
                <w:i/>
                <w:iCs/>
                <w:snapToGrid w:val="0"/>
                <w:sz w:val="19"/>
              </w:rPr>
              <w:t>Gazette</w:t>
            </w:r>
            <w:r>
              <w:rPr>
                <w:rFonts w:ascii="Times" w:hAnsi="Times"/>
                <w:snapToGrid w:val="0"/>
                <w:sz w:val="19"/>
              </w:rPr>
              <w:t xml:space="preserve"> 31 Dec 2009 p. 5327)</w:t>
            </w:r>
          </w:p>
        </w:tc>
      </w:tr>
      <w:tr>
        <w:trPr>
          <w:cantSplit/>
        </w:trPr>
        <w:tc>
          <w:tcPr>
            <w:tcW w:w="3118" w:type="dxa"/>
          </w:tcPr>
          <w:p>
            <w:pPr>
              <w:pStyle w:val="nTable"/>
              <w:spacing w:after="40"/>
              <w:ind w:right="113"/>
              <w:rPr>
                <w:i/>
                <w:sz w:val="19"/>
              </w:rPr>
            </w:pPr>
            <w:bookmarkStart w:id="1850" w:name="RuleErr_619"/>
            <w:r>
              <w:rPr>
                <w:i/>
                <w:sz w:val="19"/>
              </w:rPr>
              <w:t>Supreme Court Amendment Rules 2010</w:t>
            </w:r>
            <w:bookmarkEnd w:id="1850"/>
          </w:p>
        </w:tc>
        <w:tc>
          <w:tcPr>
            <w:tcW w:w="1276" w:type="dxa"/>
          </w:tcPr>
          <w:p>
            <w:pPr>
              <w:pStyle w:val="nTable"/>
              <w:spacing w:after="40"/>
              <w:rPr>
                <w:sz w:val="19"/>
              </w:rPr>
            </w:pPr>
            <w:r>
              <w:rPr>
                <w:sz w:val="19"/>
              </w:rPr>
              <w:t>28 Jul 2010 p. 3433-90</w:t>
            </w:r>
          </w:p>
        </w:tc>
        <w:tc>
          <w:tcPr>
            <w:tcW w:w="2696" w:type="dxa"/>
          </w:tcPr>
          <w:p>
            <w:pPr>
              <w:pStyle w:val="nTable"/>
              <w:spacing w:after="40"/>
              <w:rPr>
                <w:rFonts w:ascii="Times" w:hAnsi="Times"/>
                <w:snapToGrid w:val="0"/>
                <w:sz w:val="19"/>
              </w:rPr>
            </w:pPr>
            <w:r>
              <w:rPr>
                <w:rFonts w:ascii="Times" w:hAnsi="Times"/>
                <w:snapToGrid w:val="0"/>
                <w:sz w:val="19"/>
              </w:rPr>
              <w:t>Pt. 1: 28 Jul 2010 (see r. 2(a));</w:t>
            </w:r>
            <w:r>
              <w:rPr>
                <w:rFonts w:ascii="Times" w:hAnsi="Times"/>
                <w:snapToGrid w:val="0"/>
                <w:sz w:val="19"/>
              </w:rPr>
              <w:br/>
              <w:t>Rules other than Pt. 1: 29 Jul 2010 (see r. 2(b))</w:t>
            </w:r>
          </w:p>
        </w:tc>
      </w:tr>
      <w:tr>
        <w:trPr>
          <w:cantSplit/>
        </w:trPr>
        <w:tc>
          <w:tcPr>
            <w:tcW w:w="3118" w:type="dxa"/>
          </w:tcPr>
          <w:p>
            <w:pPr>
              <w:pStyle w:val="nTable"/>
              <w:spacing w:after="40"/>
              <w:ind w:right="113"/>
              <w:rPr>
                <w:i/>
                <w:sz w:val="19"/>
              </w:rPr>
            </w:pPr>
            <w:bookmarkStart w:id="1851" w:name="RuleErr_620"/>
            <w:r>
              <w:rPr>
                <w:i/>
                <w:sz w:val="19"/>
              </w:rPr>
              <w:t>Supreme Court Amendment Rules 2011</w:t>
            </w:r>
            <w:bookmarkEnd w:id="1851"/>
          </w:p>
        </w:tc>
        <w:tc>
          <w:tcPr>
            <w:tcW w:w="1276" w:type="dxa"/>
          </w:tcPr>
          <w:p>
            <w:pPr>
              <w:pStyle w:val="nTable"/>
              <w:spacing w:after="40"/>
              <w:rPr>
                <w:sz w:val="19"/>
                <w:szCs w:val="19"/>
              </w:rPr>
            </w:pPr>
            <w:r>
              <w:rPr>
                <w:sz w:val="19"/>
                <w:szCs w:val="19"/>
              </w:rPr>
              <w:t>28 Jun 2011 p. 2551</w:t>
            </w:r>
            <w:r>
              <w:rPr>
                <w:sz w:val="19"/>
                <w:szCs w:val="19"/>
              </w:rPr>
              <w:noBreakHyphen/>
              <w:t>63</w:t>
            </w:r>
          </w:p>
        </w:tc>
        <w:tc>
          <w:tcPr>
            <w:tcW w:w="2696" w:type="dxa"/>
          </w:tcPr>
          <w:p>
            <w:pPr>
              <w:pStyle w:val="nTable"/>
              <w:spacing w:after="40"/>
              <w:rPr>
                <w:rFonts w:ascii="Times" w:hAnsi="Times"/>
                <w:snapToGrid w:val="0"/>
                <w:sz w:val="19"/>
                <w:szCs w:val="19"/>
              </w:rPr>
            </w:pPr>
            <w:r>
              <w:rPr>
                <w:rFonts w:ascii="Times" w:hAnsi="Times"/>
                <w:snapToGrid w:val="0"/>
                <w:sz w:val="19"/>
                <w:szCs w:val="19"/>
              </w:rPr>
              <w:t xml:space="preserve">r. 1 and 2: </w:t>
            </w:r>
            <w:r>
              <w:rPr>
                <w:rFonts w:ascii="Times" w:hAnsi="Times"/>
                <w:sz w:val="19"/>
                <w:szCs w:val="19"/>
              </w:rPr>
              <w:t>28 Jun 2011 (see r. 2(a));</w:t>
            </w:r>
            <w:r>
              <w:rPr>
                <w:rFonts w:ascii="Times" w:hAnsi="Times"/>
                <w:sz w:val="19"/>
                <w:szCs w:val="19"/>
              </w:rPr>
              <w:br/>
              <w:t>Rules other than r. 1 and 2: 12 Jul 2011 (see r. 2(b))</w:t>
            </w:r>
          </w:p>
        </w:tc>
      </w:tr>
      <w:tr>
        <w:trPr>
          <w:cantSplit/>
        </w:trPr>
        <w:tc>
          <w:tcPr>
            <w:tcW w:w="7090" w:type="dxa"/>
            <w:gridSpan w:val="3"/>
          </w:tcPr>
          <w:p>
            <w:pPr>
              <w:pStyle w:val="nTable"/>
              <w:widowControl w:val="0"/>
              <w:spacing w:after="40"/>
              <w:rPr>
                <w:snapToGrid w:val="0"/>
                <w:spacing w:val="-2"/>
                <w:sz w:val="19"/>
              </w:rPr>
            </w:pPr>
            <w:r>
              <w:rPr>
                <w:b/>
                <w:sz w:val="19"/>
              </w:rPr>
              <w:t xml:space="preserve">Reprint 8: The </w:t>
            </w:r>
            <w:r>
              <w:rPr>
                <w:b/>
                <w:i/>
                <w:sz w:val="19"/>
              </w:rPr>
              <w:t>Rules of the Supreme Court 1971</w:t>
            </w:r>
            <w:r>
              <w:rPr>
                <w:b/>
                <w:sz w:val="19"/>
              </w:rPr>
              <w:t xml:space="preserve"> as at 15 Jul 2011</w:t>
            </w:r>
            <w:r>
              <w:rPr>
                <w:sz w:val="19"/>
              </w:rPr>
              <w:t xml:space="preserve"> (includes amendments listed above)</w:t>
            </w:r>
          </w:p>
        </w:tc>
      </w:tr>
      <w:tr>
        <w:trPr>
          <w:cantSplit/>
        </w:trPr>
        <w:tc>
          <w:tcPr>
            <w:tcW w:w="3118" w:type="dxa"/>
          </w:tcPr>
          <w:p>
            <w:pPr>
              <w:pStyle w:val="nTable"/>
              <w:spacing w:after="40"/>
              <w:ind w:right="113"/>
              <w:rPr>
                <w:i/>
                <w:sz w:val="19"/>
              </w:rPr>
            </w:pPr>
            <w:bookmarkStart w:id="1852" w:name="RuleErr_621"/>
            <w:r>
              <w:rPr>
                <w:i/>
                <w:sz w:val="19"/>
              </w:rPr>
              <w:t>Supreme Court Amendment Rules 2012</w:t>
            </w:r>
            <w:bookmarkEnd w:id="1852"/>
          </w:p>
        </w:tc>
        <w:tc>
          <w:tcPr>
            <w:tcW w:w="1276" w:type="dxa"/>
          </w:tcPr>
          <w:p>
            <w:pPr>
              <w:pStyle w:val="nTable"/>
              <w:spacing w:after="40"/>
              <w:rPr>
                <w:sz w:val="19"/>
                <w:szCs w:val="19"/>
              </w:rPr>
            </w:pPr>
            <w:r>
              <w:rPr>
                <w:sz w:val="19"/>
                <w:szCs w:val="19"/>
              </w:rPr>
              <w:t>12 Jun 2012 p. 2445</w:t>
            </w:r>
            <w:r>
              <w:rPr>
                <w:sz w:val="19"/>
                <w:szCs w:val="19"/>
              </w:rPr>
              <w:noBreakHyphen/>
              <w:t>53</w:t>
            </w:r>
          </w:p>
        </w:tc>
        <w:tc>
          <w:tcPr>
            <w:tcW w:w="2696" w:type="dxa"/>
          </w:tcPr>
          <w:p>
            <w:pPr>
              <w:pStyle w:val="nTable"/>
              <w:spacing w:after="40"/>
              <w:rPr>
                <w:rFonts w:ascii="Times" w:hAnsi="Times"/>
                <w:snapToGrid w:val="0"/>
                <w:sz w:val="19"/>
              </w:rPr>
            </w:pPr>
            <w:r>
              <w:rPr>
                <w:rFonts w:ascii="Times" w:hAnsi="Times"/>
                <w:snapToGrid w:val="0"/>
                <w:sz w:val="19"/>
              </w:rPr>
              <w:t>r. 1 and 2: 12 Jun 2012 (see r. 2(a));</w:t>
            </w:r>
            <w:r>
              <w:rPr>
                <w:rFonts w:ascii="Times" w:hAnsi="Times"/>
                <w:snapToGrid w:val="0"/>
                <w:sz w:val="19"/>
              </w:rPr>
              <w:br/>
              <w:t>Rules other than r. 1 and 2: 26 Jun 2012 (see r. 2(b))</w:t>
            </w:r>
          </w:p>
        </w:tc>
      </w:tr>
      <w:tr>
        <w:trPr>
          <w:cantSplit/>
        </w:trPr>
        <w:tc>
          <w:tcPr>
            <w:tcW w:w="3118" w:type="dxa"/>
          </w:tcPr>
          <w:p>
            <w:pPr>
              <w:pStyle w:val="nTable"/>
              <w:spacing w:after="40"/>
              <w:ind w:right="113"/>
              <w:rPr>
                <w:rFonts w:ascii="Arial" w:hAnsi="Arial"/>
                <w:i/>
                <w:sz w:val="19"/>
              </w:rPr>
            </w:pPr>
            <w:bookmarkStart w:id="1853" w:name="RuleErr_622"/>
            <w:r>
              <w:rPr>
                <w:i/>
                <w:sz w:val="19"/>
              </w:rPr>
              <w:t xml:space="preserve">Supreme Court Amendment Rules (No. 3) 2012 </w:t>
            </w:r>
            <w:bookmarkEnd w:id="1853"/>
          </w:p>
        </w:tc>
        <w:tc>
          <w:tcPr>
            <w:tcW w:w="1276" w:type="dxa"/>
          </w:tcPr>
          <w:p>
            <w:pPr>
              <w:pStyle w:val="nTable"/>
              <w:spacing w:after="40"/>
              <w:rPr>
                <w:sz w:val="19"/>
                <w:szCs w:val="19"/>
              </w:rPr>
            </w:pPr>
            <w:r>
              <w:rPr>
                <w:sz w:val="19"/>
              </w:rPr>
              <w:t>3 Aug 2012 p. 3748</w:t>
            </w:r>
            <w:r>
              <w:rPr>
                <w:sz w:val="19"/>
              </w:rPr>
              <w:noBreakHyphen/>
              <w:t>56</w:t>
            </w:r>
          </w:p>
        </w:tc>
        <w:tc>
          <w:tcPr>
            <w:tcW w:w="2696" w:type="dxa"/>
          </w:tcPr>
          <w:p>
            <w:pPr>
              <w:pStyle w:val="nTable"/>
              <w:spacing w:after="40"/>
              <w:rPr>
                <w:rFonts w:ascii="Times" w:hAnsi="Times"/>
                <w:snapToGrid w:val="0"/>
                <w:sz w:val="19"/>
                <w:szCs w:val="19"/>
              </w:rPr>
            </w:pPr>
            <w:r>
              <w:rPr>
                <w:sz w:val="19"/>
                <w:szCs w:val="19"/>
              </w:rPr>
              <w:t>r. 1 and 2: 3 Aug 2012 (see r. 2(a));</w:t>
            </w:r>
            <w:r>
              <w:rPr>
                <w:sz w:val="19"/>
                <w:szCs w:val="19"/>
              </w:rPr>
              <w:br/>
              <w:t>Rules other than r. 1 and 2: 11 Oct 2013 (see r. 2(b) and Cwlth Legislative Instrument No. F2013L01445 registered 26 Jul 2013)</w:t>
            </w:r>
          </w:p>
        </w:tc>
      </w:tr>
      <w:tr>
        <w:trPr>
          <w:cantSplit/>
        </w:trPr>
        <w:tc>
          <w:tcPr>
            <w:tcW w:w="3118" w:type="dxa"/>
          </w:tcPr>
          <w:p>
            <w:pPr>
              <w:pStyle w:val="nTable"/>
              <w:spacing w:after="40"/>
              <w:ind w:right="113"/>
              <w:rPr>
                <w:i/>
                <w:sz w:val="19"/>
              </w:rPr>
            </w:pPr>
            <w:bookmarkStart w:id="1854" w:name="RuleErr_623"/>
            <w:r>
              <w:rPr>
                <w:i/>
                <w:sz w:val="19"/>
              </w:rPr>
              <w:t>Supreme Court Amendment Rules (No. 2) 2013</w:t>
            </w:r>
            <w:bookmarkEnd w:id="1854"/>
          </w:p>
        </w:tc>
        <w:tc>
          <w:tcPr>
            <w:tcW w:w="1276" w:type="dxa"/>
          </w:tcPr>
          <w:p>
            <w:pPr>
              <w:pStyle w:val="nTable"/>
              <w:spacing w:after="40"/>
              <w:rPr>
                <w:sz w:val="19"/>
              </w:rPr>
            </w:pPr>
            <w:r>
              <w:rPr>
                <w:sz w:val="19"/>
              </w:rPr>
              <w:t>15 Mar 2013 p. 1205-7</w:t>
            </w:r>
          </w:p>
        </w:tc>
        <w:tc>
          <w:tcPr>
            <w:tcW w:w="2696" w:type="dxa"/>
          </w:tcPr>
          <w:p>
            <w:pPr>
              <w:pStyle w:val="nTable"/>
              <w:spacing w:after="40"/>
              <w:rPr>
                <w:rFonts w:ascii="Times" w:hAnsi="Times"/>
                <w:snapToGrid w:val="0"/>
                <w:sz w:val="19"/>
              </w:rPr>
            </w:pPr>
            <w:r>
              <w:rPr>
                <w:sz w:val="19"/>
              </w:rPr>
              <w:t>r. 1 and 2: 15 Mar 2013 (see r. 2(a));</w:t>
            </w:r>
            <w:r>
              <w:rPr>
                <w:sz w:val="19"/>
              </w:rPr>
              <w:br/>
              <w:t xml:space="preserve">Rules other than r. 1 and 2: 7 Aug 2013 (see r. 2(b) and </w:t>
            </w:r>
            <w:r>
              <w:rPr>
                <w:i/>
                <w:sz w:val="19"/>
              </w:rPr>
              <w:t>Gazette</w:t>
            </w:r>
            <w:r>
              <w:rPr>
                <w:sz w:val="19"/>
              </w:rPr>
              <w:t xml:space="preserve"> 6 Aug 2013 p. 3677)</w:t>
            </w:r>
          </w:p>
        </w:tc>
      </w:tr>
      <w:tr>
        <w:trPr>
          <w:cantSplit/>
        </w:trPr>
        <w:tc>
          <w:tcPr>
            <w:tcW w:w="3118" w:type="dxa"/>
          </w:tcPr>
          <w:p>
            <w:pPr>
              <w:pStyle w:val="nTable"/>
              <w:spacing w:after="40"/>
              <w:ind w:right="113"/>
              <w:rPr>
                <w:sz w:val="19"/>
              </w:rPr>
            </w:pPr>
            <w:bookmarkStart w:id="1855" w:name="RuleErr_624"/>
            <w:r>
              <w:rPr>
                <w:i/>
                <w:sz w:val="19"/>
              </w:rPr>
              <w:t>Supreme Court Amendment Rules 2013</w:t>
            </w:r>
            <w:bookmarkEnd w:id="1855"/>
            <w:r>
              <w:rPr>
                <w:sz w:val="19"/>
                <w:vertAlign w:val="superscript"/>
              </w:rPr>
              <w:t> 10</w:t>
            </w:r>
          </w:p>
        </w:tc>
        <w:tc>
          <w:tcPr>
            <w:tcW w:w="1276" w:type="dxa"/>
          </w:tcPr>
          <w:p>
            <w:pPr>
              <w:pStyle w:val="nTable"/>
              <w:spacing w:after="40"/>
              <w:rPr>
                <w:sz w:val="19"/>
              </w:rPr>
            </w:pPr>
            <w:r>
              <w:rPr>
                <w:sz w:val="19"/>
              </w:rPr>
              <w:t>23 Apr 2013 p. 1590-7</w:t>
            </w:r>
          </w:p>
        </w:tc>
        <w:tc>
          <w:tcPr>
            <w:tcW w:w="2696" w:type="dxa"/>
          </w:tcPr>
          <w:p>
            <w:pPr>
              <w:pStyle w:val="nTable"/>
              <w:spacing w:after="40"/>
              <w:rPr>
                <w:sz w:val="19"/>
              </w:rPr>
            </w:pPr>
            <w:r>
              <w:rPr>
                <w:rFonts w:ascii="Times" w:hAnsi="Times"/>
                <w:snapToGrid w:val="0"/>
                <w:sz w:val="19"/>
              </w:rPr>
              <w:t>r. 1 and 2: 23 Apr 2013 (see r. 2(a));</w:t>
            </w:r>
            <w:r>
              <w:rPr>
                <w:rFonts w:ascii="Times" w:hAnsi="Times"/>
                <w:snapToGrid w:val="0"/>
                <w:sz w:val="19"/>
              </w:rPr>
              <w:br/>
              <w:t xml:space="preserve">Rules other than r. 1 and 2: </w:t>
            </w:r>
            <w:r>
              <w:rPr>
                <w:sz w:val="19"/>
              </w:rPr>
              <w:t>7 May 2013 (see r. 2(b))</w:t>
            </w:r>
          </w:p>
        </w:tc>
      </w:tr>
      <w:tr>
        <w:trPr>
          <w:cantSplit/>
        </w:trPr>
        <w:tc>
          <w:tcPr>
            <w:tcW w:w="3118" w:type="dxa"/>
          </w:tcPr>
          <w:p>
            <w:pPr>
              <w:pStyle w:val="nTable"/>
              <w:spacing w:after="40"/>
              <w:ind w:right="113"/>
              <w:rPr>
                <w:i/>
                <w:sz w:val="19"/>
              </w:rPr>
            </w:pPr>
            <w:bookmarkStart w:id="1856" w:name="RuleErr_625"/>
            <w:r>
              <w:rPr>
                <w:i/>
                <w:sz w:val="19"/>
              </w:rPr>
              <w:t>Supreme Court Amendment Rules (No. 4) 2013</w:t>
            </w:r>
            <w:bookmarkEnd w:id="1856"/>
          </w:p>
        </w:tc>
        <w:tc>
          <w:tcPr>
            <w:tcW w:w="1276" w:type="dxa"/>
          </w:tcPr>
          <w:p>
            <w:pPr>
              <w:pStyle w:val="nTable"/>
              <w:spacing w:after="40"/>
              <w:rPr>
                <w:sz w:val="19"/>
              </w:rPr>
            </w:pPr>
            <w:r>
              <w:rPr>
                <w:sz w:val="19"/>
              </w:rPr>
              <w:t>3 May 2013 p. 1718-19</w:t>
            </w:r>
          </w:p>
        </w:tc>
        <w:tc>
          <w:tcPr>
            <w:tcW w:w="2696" w:type="dxa"/>
          </w:tcPr>
          <w:p>
            <w:pPr>
              <w:pStyle w:val="nTable"/>
              <w:spacing w:after="40"/>
              <w:rPr>
                <w:sz w:val="19"/>
              </w:rPr>
            </w:pPr>
            <w:r>
              <w:rPr>
                <w:rFonts w:ascii="Times" w:hAnsi="Times"/>
                <w:snapToGrid w:val="0"/>
                <w:sz w:val="19"/>
              </w:rPr>
              <w:t>r. 1 and 2: 3 May 2013 (see r. 2(a));</w:t>
            </w:r>
            <w:r>
              <w:rPr>
                <w:rFonts w:ascii="Times" w:hAnsi="Times"/>
                <w:snapToGrid w:val="0"/>
                <w:sz w:val="19"/>
              </w:rPr>
              <w:br/>
              <w:t xml:space="preserve">Rules other than r. 1 and 2: </w:t>
            </w:r>
            <w:r>
              <w:rPr>
                <w:sz w:val="19"/>
              </w:rPr>
              <w:t>17 May 2013 (see r. 2(b))</w:t>
            </w:r>
          </w:p>
        </w:tc>
      </w:tr>
      <w:tr>
        <w:trPr>
          <w:cantSplit/>
        </w:trPr>
        <w:tc>
          <w:tcPr>
            <w:tcW w:w="3118" w:type="dxa"/>
          </w:tcPr>
          <w:p>
            <w:pPr>
              <w:pStyle w:val="nTable"/>
              <w:spacing w:after="40"/>
              <w:ind w:right="113"/>
              <w:rPr>
                <w:i/>
                <w:sz w:val="19"/>
              </w:rPr>
            </w:pPr>
            <w:bookmarkStart w:id="1857" w:name="RuleErr_626"/>
            <w:r>
              <w:rPr>
                <w:i/>
                <w:sz w:val="19"/>
              </w:rPr>
              <w:t>Supreme Court Amendment Rules (No. 3) 2013</w:t>
            </w:r>
            <w:bookmarkEnd w:id="1857"/>
          </w:p>
        </w:tc>
        <w:tc>
          <w:tcPr>
            <w:tcW w:w="1276" w:type="dxa"/>
          </w:tcPr>
          <w:p>
            <w:pPr>
              <w:pStyle w:val="nTable"/>
              <w:spacing w:after="40"/>
              <w:rPr>
                <w:sz w:val="19"/>
              </w:rPr>
            </w:pPr>
            <w:r>
              <w:rPr>
                <w:sz w:val="19"/>
              </w:rPr>
              <w:t>17 Dec 2013 p. 6231</w:t>
            </w:r>
            <w:r>
              <w:rPr>
                <w:sz w:val="19"/>
              </w:rPr>
              <w:noBreakHyphen/>
              <w:t>7</w:t>
            </w:r>
          </w:p>
        </w:tc>
        <w:tc>
          <w:tcPr>
            <w:tcW w:w="2696" w:type="dxa"/>
          </w:tcPr>
          <w:p>
            <w:pPr>
              <w:pStyle w:val="nTable"/>
              <w:spacing w:after="40"/>
              <w:rPr>
                <w:rFonts w:ascii="Times" w:hAnsi="Times"/>
                <w:snapToGrid w:val="0"/>
                <w:sz w:val="19"/>
              </w:rPr>
            </w:pPr>
            <w:r>
              <w:rPr>
                <w:rFonts w:ascii="Times" w:hAnsi="Times"/>
                <w:snapToGrid w:val="0"/>
                <w:sz w:val="19"/>
              </w:rPr>
              <w:t>r. 1 and 2: 17 Dec 2013 (see r. 2(a));</w:t>
            </w:r>
            <w:r>
              <w:rPr>
                <w:rFonts w:ascii="Times" w:hAnsi="Times"/>
                <w:snapToGrid w:val="0"/>
                <w:sz w:val="19"/>
              </w:rPr>
              <w:br/>
              <w:t xml:space="preserve">Rules other than r. 1 and 2: </w:t>
            </w:r>
            <w:r>
              <w:rPr>
                <w:sz w:val="19"/>
              </w:rPr>
              <w:t>18 Dec 2013 (see r. 2(b))</w:t>
            </w:r>
          </w:p>
        </w:tc>
      </w:tr>
      <w:tr>
        <w:trPr>
          <w:cantSplit/>
        </w:trPr>
        <w:tc>
          <w:tcPr>
            <w:tcW w:w="7090" w:type="dxa"/>
            <w:gridSpan w:val="3"/>
            <w:tcBorders>
              <w:bottom w:val="single" w:sz="4" w:space="0" w:color="auto"/>
            </w:tcBorders>
          </w:tcPr>
          <w:p>
            <w:pPr>
              <w:pStyle w:val="nTable"/>
              <w:spacing w:after="40"/>
              <w:rPr>
                <w:rFonts w:ascii="Times" w:hAnsi="Times"/>
                <w:snapToGrid w:val="0"/>
                <w:sz w:val="19"/>
              </w:rPr>
            </w:pPr>
            <w:r>
              <w:rPr>
                <w:b/>
                <w:sz w:val="19"/>
              </w:rPr>
              <w:t xml:space="preserve">Reprint 9: The </w:t>
            </w:r>
            <w:r>
              <w:rPr>
                <w:b/>
                <w:i/>
                <w:sz w:val="19"/>
              </w:rPr>
              <w:t>Rules of the Supreme Court 1971</w:t>
            </w:r>
            <w:r>
              <w:rPr>
                <w:b/>
                <w:sz w:val="19"/>
              </w:rPr>
              <w:t xml:space="preserve"> as at 4 Apr 2014</w:t>
            </w:r>
            <w:r>
              <w:rPr>
                <w:sz w:val="19"/>
              </w:rPr>
              <w:t xml:space="preserve"> (includes amendments listed above)</w:t>
            </w:r>
          </w:p>
        </w:tc>
      </w:tr>
    </w:tbl>
    <w:p>
      <w:pPr>
        <w:pStyle w:val="nSubsection"/>
        <w:spacing w:before="160"/>
      </w:pPr>
      <w:r>
        <w:rPr>
          <w:vertAlign w:val="superscript"/>
        </w:rPr>
        <w:t>2</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Subsection"/>
        <w:rPr>
          <w:vertAlign w:val="superscript"/>
        </w:rPr>
      </w:pPr>
      <w:r>
        <w:rPr>
          <w:vertAlign w:val="superscript"/>
        </w:rPr>
        <w:t>3</w:t>
      </w:r>
      <w:r>
        <w:rPr>
          <w:vertAlign w:val="superscript"/>
        </w:rPr>
        <w:tab/>
      </w:r>
      <w:r>
        <w:t xml:space="preserve">The </w:t>
      </w:r>
      <w:r>
        <w:rPr>
          <w:i/>
        </w:rPr>
        <w:t>Commercial Arbitration Act 1985</w:t>
      </w:r>
      <w:r>
        <w:t xml:space="preserve"> was repealed by the </w:t>
      </w:r>
      <w:r>
        <w:rPr>
          <w:i/>
        </w:rPr>
        <w:t>Commercial Arbitration Act 2012</w:t>
      </w:r>
      <w:r>
        <w:t xml:space="preserve"> s. 44.</w:t>
      </w:r>
    </w:p>
    <w:p>
      <w:pPr>
        <w:pStyle w:val="nSubsection"/>
      </w:pPr>
      <w:r>
        <w:rPr>
          <w:vertAlign w:val="superscript"/>
        </w:rPr>
        <w:t>4</w:t>
      </w:r>
      <w:r>
        <w:tab/>
        <w:t>This rule is merely declaratory of an Order in Council gazetted 16 Sep 1983 whereby the vacations of the Supreme Court are regulated.</w:t>
      </w:r>
    </w:p>
    <w:p>
      <w:pPr>
        <w:pStyle w:val="nSubsection"/>
      </w:pPr>
      <w:r>
        <w:rPr>
          <w:vertAlign w:val="superscript"/>
        </w:rPr>
        <w:t>5</w:t>
      </w:r>
      <w:r>
        <w:tab/>
        <w:t xml:space="preserve">Formerly referred to </w:t>
      </w:r>
      <w:bookmarkStart w:id="1858" w:name="RuleErr_627"/>
      <w:r>
        <w:rPr>
          <w:i/>
        </w:rPr>
        <w:t>The Partnership Act 1895</w:t>
      </w:r>
      <w:bookmarkEnd w:id="1858"/>
      <w:r>
        <w:t xml:space="preserve">, the short title of which was changed to the </w:t>
      </w:r>
      <w:r>
        <w:rPr>
          <w:i/>
        </w:rPr>
        <w:t>Partnership Act 1895</w:t>
      </w:r>
      <w:r>
        <w:t xml:space="preserve"> by the </w:t>
      </w:r>
      <w:bookmarkStart w:id="1859" w:name="RuleErr_628"/>
      <w:r>
        <w:rPr>
          <w:i/>
        </w:rPr>
        <w:t>Statutes (Repeals and Minor Amendments) Act 2003</w:t>
      </w:r>
      <w:bookmarkEnd w:id="1859"/>
      <w:r>
        <w:t xml:space="preserve"> s. 144.  The reference was changed under the </w:t>
      </w:r>
      <w:r>
        <w:rPr>
          <w:i/>
        </w:rPr>
        <w:t>Reprints Act 1984</w:t>
      </w:r>
      <w:r>
        <w:t xml:space="preserve"> s. 7(3)(gb).</w:t>
      </w:r>
    </w:p>
    <w:p>
      <w:pPr>
        <w:pStyle w:val="nSubsection"/>
        <w:rPr>
          <w:vertAlign w:val="superscript"/>
        </w:rPr>
      </w:pPr>
      <w:r>
        <w:rPr>
          <w:vertAlign w:val="superscript"/>
        </w:rPr>
        <w:t>6</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Subsection"/>
        <w:spacing w:before="100"/>
      </w:pPr>
      <w:r>
        <w:rPr>
          <w:vertAlign w:val="superscript"/>
        </w:rPr>
        <w:t>7</w:t>
      </w:r>
      <w:r>
        <w:tab/>
        <w:t>The commencement date of 1 Jul 1982 that was specified was before the date of gazettal.</w:t>
      </w:r>
    </w:p>
    <w:p>
      <w:pPr>
        <w:pStyle w:val="nSubsection"/>
        <w:keepNext/>
        <w:keepLines/>
        <w:rPr>
          <w:u w:val="single"/>
        </w:rPr>
      </w:pPr>
      <w:r>
        <w:rPr>
          <w:vertAlign w:val="superscript"/>
        </w:rPr>
        <w:t>8</w:t>
      </w:r>
      <w:r>
        <w:tab/>
        <w:t xml:space="preserve">The </w:t>
      </w:r>
      <w:r>
        <w:rPr>
          <w:i/>
        </w:rPr>
        <w:t>Supreme</w:t>
      </w:r>
      <w:bookmarkStart w:id="1860" w:name="RuleErr_631"/>
      <w:r>
        <w:rPr>
          <w:i/>
        </w:rPr>
        <w:t xml:space="preserve"> Court Amendment Rules 1994</w:t>
      </w:r>
      <w:bookmarkEnd w:id="1860"/>
      <w:r>
        <w:t xml:space="preserve"> r. 14 is a transitional provision that has no further effect. </w:t>
      </w:r>
    </w:p>
    <w:p>
      <w:pPr>
        <w:pStyle w:val="nSubsection"/>
      </w:pPr>
      <w:r>
        <w:rPr>
          <w:vertAlign w:val="superscript"/>
        </w:rPr>
        <w:t>9</w:t>
      </w:r>
      <w:r>
        <w:tab/>
        <w:t xml:space="preserve">Disallowed on 10 Mar 1998, see </w:t>
      </w:r>
      <w:r>
        <w:rPr>
          <w:i/>
        </w:rPr>
        <w:t>Gazette</w:t>
      </w:r>
      <w:r>
        <w:t xml:space="preserve"> 13 Mar 1998 p. 1389.</w:t>
      </w:r>
    </w:p>
    <w:p>
      <w:pPr>
        <w:pStyle w:val="nSubsection"/>
      </w:pPr>
      <w:r>
        <w:rPr>
          <w:vertAlign w:val="superscript"/>
        </w:rPr>
        <w:t>10</w:t>
      </w:r>
      <w:r>
        <w:tab/>
        <w:t xml:space="preserve">Disallowed on 29 Oct 2013, see </w:t>
      </w:r>
      <w:r>
        <w:rPr>
          <w:i/>
        </w:rPr>
        <w:t>Gazette</w:t>
      </w:r>
      <w:r>
        <w:t xml:space="preserve"> 1 Nov 2013 p. 4910.</w:t>
      </w: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Pr>
        <w:pStyle w:val="nHeading2"/>
        <w:rPr>
          <w:sz w:val="28"/>
        </w:rPr>
      </w:pPr>
      <w:bookmarkStart w:id="1861" w:name="_Toc386715427"/>
      <w:r>
        <w:rPr>
          <w:sz w:val="28"/>
        </w:rPr>
        <w:t>Defined terms</w:t>
      </w:r>
      <w:bookmarkEnd w:id="1861"/>
    </w:p>
    <w:p>
      <w:pPr>
        <w:ind w:left="850" w:right="850"/>
        <w:jc w:val="center"/>
        <w:rPr>
          <w:i/>
          <w:sz w:val="18"/>
        </w:rPr>
      </w:pPr>
      <w:bookmarkStart w:id="1862" w:name="RuleErr_632"/>
    </w:p>
    <w:p>
      <w:pPr>
        <w:ind w:left="850" w:right="850"/>
        <w:jc w:val="center"/>
        <w:rPr>
          <w:i/>
          <w:sz w:val="18"/>
        </w:rPr>
      </w:pPr>
      <w:bookmarkStart w:id="1863" w:name="RuleErr_633"/>
      <w:bookmarkEnd w:id="1862"/>
      <w:r>
        <w:rPr>
          <w:i/>
          <w:sz w:val="18"/>
        </w:rPr>
        <w:t>[This is a list of terms defined and the provisions where they are defined.  The list is not part of the law.]</w:t>
      </w:r>
    </w:p>
    <w:bookmarkEnd w:id="1863"/>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O. 4A r. 2(2)(n)</w:t>
      </w:r>
    </w:p>
    <w:p>
      <w:pPr>
        <w:pStyle w:val="DefinedTerms"/>
      </w:pPr>
      <w:r>
        <w:t>Accountant</w:t>
      </w:r>
      <w:r>
        <w:tab/>
        <w:t>O. 1 r. 4(1)</w:t>
      </w:r>
    </w:p>
    <w:p>
      <w:pPr>
        <w:pStyle w:val="DefinedTerms"/>
        <w:tabs>
          <w:tab w:val="clear" w:pos="7070"/>
          <w:tab w:val="right" w:leader="dot" w:pos="7080"/>
        </w:tabs>
        <w:ind w:left="600" w:right="16" w:hanging="22"/>
        <w:jc w:val="right"/>
        <w:rPr>
          <w:rStyle w:val="CharDivText"/>
        </w:rPr>
      </w:pPr>
      <w:r>
        <w:rPr>
          <w:rStyle w:val="CharDivText"/>
        </w:rPr>
        <w:t>Act</w:t>
      </w:r>
      <w:r>
        <w:rPr>
          <w:rStyle w:val="CharDivText"/>
        </w:rPr>
        <w:tab/>
        <w:t>O. 1 r. 4(1), O. 38A r. 1(a), O. 39 r. 1(a), O. 39A r. 1(1), O. 44A r. 1(a),</w:t>
      </w:r>
      <w:r>
        <w:rPr>
          <w:rStyle w:val="CharDivText"/>
        </w:rPr>
        <w:br/>
        <w:t>O.</w:t>
      </w:r>
      <w:r>
        <w:t xml:space="preserve"> 46 r. 1, </w:t>
      </w:r>
      <w:r>
        <w:rPr>
          <w:rStyle w:val="CharDivText"/>
        </w:rPr>
        <w:t>O. 70 r. 1, O. 75 r. 1,  O. 76 r. 1, O. 80A r. 1, O. 81B r. 1(1),</w:t>
      </w:r>
      <w:r>
        <w:rPr>
          <w:rStyle w:val="CharDivText"/>
        </w:rPr>
        <w:br/>
        <w:t xml:space="preserve">O. 81E r. 1, </w:t>
      </w:r>
      <w:r>
        <w:t xml:space="preserve">O. 81F r. 1(1), O. 81G r. 1(1), </w:t>
      </w:r>
      <w:r>
        <w:rPr>
          <w:rStyle w:val="CharDivText"/>
        </w:rPr>
        <w:t>O. 81H r. 1, O. 85 r. 1(1)</w:t>
      </w:r>
    </w:p>
    <w:p>
      <w:pPr>
        <w:pStyle w:val="DefinedTerms"/>
      </w:pPr>
      <w:r>
        <w:t>action for personal injuries</w:t>
      </w:r>
      <w:r>
        <w:tab/>
      </w:r>
      <w:r>
        <w:rPr>
          <w:rStyle w:val="CharDivText"/>
        </w:rPr>
        <w:t>O.</w:t>
      </w:r>
      <w:r>
        <w:t xml:space="preserve"> 36A r. 1</w:t>
      </w:r>
    </w:p>
    <w:p>
      <w:pPr>
        <w:pStyle w:val="DefinedTerms"/>
      </w:pPr>
      <w:r>
        <w:t>additional authority</w:t>
      </w:r>
      <w:r>
        <w:tab/>
      </w:r>
      <w:r>
        <w:rPr>
          <w:rStyle w:val="CharDivText"/>
        </w:rPr>
        <w:t>O.</w:t>
      </w:r>
      <w:r>
        <w:t xml:space="preserve"> 11A r. 1</w:t>
      </w:r>
    </w:p>
    <w:p>
      <w:pPr>
        <w:pStyle w:val="DefinedTerms"/>
      </w:pPr>
      <w:r>
        <w:t>addressee</w:t>
      </w:r>
      <w:r>
        <w:tab/>
      </w:r>
      <w:r>
        <w:rPr>
          <w:rStyle w:val="CharDivText"/>
        </w:rPr>
        <w:t>O.</w:t>
      </w:r>
      <w:r>
        <w:t xml:space="preserve"> 36B r. 1(1)</w:t>
      </w:r>
    </w:p>
    <w:p>
      <w:pPr>
        <w:pStyle w:val="DefinedTerms"/>
      </w:pPr>
      <w:r>
        <w:t>Admiralty Rules</w:t>
      </w:r>
      <w:r>
        <w:tab/>
      </w:r>
      <w:r>
        <w:rPr>
          <w:rStyle w:val="CharDivText"/>
        </w:rPr>
        <w:t>O.</w:t>
      </w:r>
      <w:r>
        <w:t xml:space="preserve"> 84 r. 9(1)</w:t>
      </w:r>
    </w:p>
    <w:p>
      <w:pPr>
        <w:pStyle w:val="DefinedTerms"/>
      </w:pPr>
      <w:r>
        <w:t>ancillary order</w:t>
      </w:r>
      <w:r>
        <w:tab/>
      </w:r>
      <w:r>
        <w:rPr>
          <w:rStyle w:val="CharDivText"/>
        </w:rPr>
        <w:t>O.</w:t>
      </w:r>
      <w:r>
        <w:t xml:space="preserve"> 52A r. 1</w:t>
      </w:r>
    </w:p>
    <w:p>
      <w:pPr>
        <w:pStyle w:val="DefinedTerms"/>
      </w:pPr>
      <w:r>
        <w:t>another court</w:t>
      </w:r>
      <w:r>
        <w:tab/>
      </w:r>
      <w:r>
        <w:rPr>
          <w:rStyle w:val="CharDivText"/>
        </w:rPr>
        <w:t>O.</w:t>
      </w:r>
      <w:r>
        <w:t xml:space="preserve"> 52A r. 1</w:t>
      </w:r>
    </w:p>
    <w:p>
      <w:pPr>
        <w:pStyle w:val="DefinedTerms"/>
      </w:pPr>
      <w:r>
        <w:t>any relevant scale</w:t>
      </w:r>
      <w:r>
        <w:tab/>
      </w:r>
      <w:r>
        <w:rPr>
          <w:rStyle w:val="CharDivText"/>
        </w:rPr>
        <w:t>O.</w:t>
      </w:r>
      <w:r>
        <w:t xml:space="preserve"> 66 r. 11(1)</w:t>
      </w:r>
    </w:p>
    <w:p>
      <w:pPr>
        <w:pStyle w:val="DefinedTerms"/>
      </w:pPr>
      <w:r>
        <w:t>appeal</w:t>
      </w:r>
      <w:r>
        <w:tab/>
      </w:r>
      <w:r>
        <w:rPr>
          <w:rStyle w:val="CharDivText"/>
        </w:rPr>
        <w:t>O.</w:t>
      </w:r>
      <w:r>
        <w:t xml:space="preserve"> 65 r. 1</w:t>
      </w:r>
    </w:p>
    <w:p>
      <w:pPr>
        <w:pStyle w:val="DefinedTerms"/>
      </w:pPr>
      <w:r>
        <w:t>appeal notice</w:t>
      </w:r>
      <w:r>
        <w:tab/>
      </w:r>
      <w:r>
        <w:rPr>
          <w:rStyle w:val="CharDivText"/>
        </w:rPr>
        <w:t>O.</w:t>
      </w:r>
      <w:r>
        <w:t xml:space="preserve"> 65 r. 1</w:t>
      </w:r>
    </w:p>
    <w:p>
      <w:pPr>
        <w:pStyle w:val="DefinedTerms"/>
        <w:rPr>
          <w:rStyle w:val="CharDivText"/>
        </w:rPr>
      </w:pPr>
      <w:r>
        <w:t>applicant</w:t>
      </w:r>
      <w:r>
        <w:tab/>
      </w:r>
      <w:r>
        <w:rPr>
          <w:rStyle w:val="CharDivText"/>
        </w:rPr>
        <w:t>O.</w:t>
      </w:r>
      <w:r>
        <w:t xml:space="preserve"> 11A r. 1, </w:t>
      </w:r>
      <w:r>
        <w:rPr>
          <w:rStyle w:val="CharDivText"/>
        </w:rPr>
        <w:t>O.</w:t>
      </w:r>
      <w:r>
        <w:t xml:space="preserve"> 52A r. 1, </w:t>
      </w:r>
      <w:r>
        <w:rPr>
          <w:rStyle w:val="CharDivText"/>
        </w:rPr>
        <w:t>O.</w:t>
      </w:r>
      <w:r>
        <w:t xml:space="preserve"> 52B r. 1</w:t>
      </w:r>
    </w:p>
    <w:p>
      <w:pPr>
        <w:pStyle w:val="DefinedTerms"/>
      </w:pPr>
      <w:r>
        <w:rPr>
          <w:rStyle w:val="CharDivText"/>
        </w:rPr>
        <w:t>application</w:t>
      </w:r>
      <w:r>
        <w:t xml:space="preserve"> </w:t>
      </w:r>
      <w:r>
        <w:tab/>
        <w:t>O. 56 r. 1(1)</w:t>
      </w:r>
    </w:p>
    <w:p>
      <w:pPr>
        <w:pStyle w:val="DefinedTerms"/>
      </w:pPr>
      <w:r>
        <w:t>approved mediator</w:t>
      </w:r>
      <w:r>
        <w:tab/>
      </w:r>
      <w:r>
        <w:rPr>
          <w:rStyle w:val="CharDivText"/>
        </w:rPr>
        <w:t>O.</w:t>
      </w:r>
      <w:r>
        <w:t> 4A r. 1</w:t>
      </w:r>
    </w:p>
    <w:p>
      <w:pPr>
        <w:pStyle w:val="DefinedTerms"/>
      </w:pPr>
      <w:r>
        <w:t>arbitration law</w:t>
      </w:r>
      <w:r>
        <w:tab/>
        <w:t>O. 81D r. 1</w:t>
      </w:r>
    </w:p>
    <w:p>
      <w:pPr>
        <w:pStyle w:val="DefinedTerms"/>
      </w:pPr>
      <w:r>
        <w:t>arbitrator</w:t>
      </w:r>
      <w:r>
        <w:tab/>
        <w:t>O. 81D r. 1</w:t>
      </w:r>
    </w:p>
    <w:p>
      <w:pPr>
        <w:pStyle w:val="DefinedTerms"/>
      </w:pPr>
      <w:r>
        <w:t>Australian diplomatic or consular agent</w:t>
      </w:r>
      <w:r>
        <w:tab/>
      </w:r>
      <w:r>
        <w:rPr>
          <w:rStyle w:val="CharDivText"/>
        </w:rPr>
        <w:t>O.</w:t>
      </w:r>
      <w:r>
        <w:t xml:space="preserve"> 1 r. 4(1)</w:t>
      </w:r>
    </w:p>
    <w:p>
      <w:pPr>
        <w:pStyle w:val="DefinedTerms"/>
      </w:pPr>
      <w:r>
        <w:t>B</w:t>
      </w:r>
      <w:r>
        <w:tab/>
      </w:r>
      <w:r>
        <w:rPr>
          <w:rStyle w:val="CharDivText"/>
        </w:rPr>
        <w:t>O.</w:t>
      </w:r>
      <w:r>
        <w:t xml:space="preserve"> 4A r. 2(2)(n)</w:t>
      </w:r>
    </w:p>
    <w:p>
      <w:pPr>
        <w:pStyle w:val="DefinedTerms"/>
      </w:pPr>
      <w:r>
        <w:t>case</w:t>
      </w:r>
      <w:r>
        <w:tab/>
      </w:r>
      <w:r>
        <w:rPr>
          <w:rStyle w:val="CharDivText"/>
        </w:rPr>
        <w:t>O.</w:t>
      </w:r>
      <w:r>
        <w:t xml:space="preserve"> 1 r. 4(1), </w:t>
      </w:r>
      <w:r>
        <w:rPr>
          <w:rStyle w:val="CharDivText"/>
        </w:rPr>
        <w:t>O.</w:t>
      </w:r>
      <w:r>
        <w:t> 4A r. 1</w:t>
      </w:r>
    </w:p>
    <w:p>
      <w:pPr>
        <w:pStyle w:val="DefinedTerms"/>
      </w:pPr>
      <w:r>
        <w:t>case management direction</w:t>
      </w:r>
      <w:r>
        <w:tab/>
      </w:r>
      <w:r>
        <w:rPr>
          <w:rStyle w:val="CharDivText"/>
        </w:rPr>
        <w:t>O.</w:t>
      </w:r>
      <w:r>
        <w:t> 4A r. 1</w:t>
      </w:r>
    </w:p>
    <w:p>
      <w:pPr>
        <w:pStyle w:val="DefinedTerms"/>
      </w:pPr>
      <w:r>
        <w:t>case management registrar</w:t>
      </w:r>
      <w:r>
        <w:tab/>
      </w:r>
      <w:r>
        <w:rPr>
          <w:rStyle w:val="CharDivText"/>
        </w:rPr>
        <w:t>O.</w:t>
      </w:r>
      <w:r>
        <w:t xml:space="preserve"> 1 r. 4(1)</w:t>
      </w:r>
    </w:p>
    <w:p>
      <w:pPr>
        <w:pStyle w:val="DefinedTerms"/>
      </w:pPr>
      <w:r>
        <w:t>case manager</w:t>
      </w:r>
      <w:r>
        <w:tab/>
      </w:r>
      <w:r>
        <w:rPr>
          <w:rStyle w:val="CharDivText"/>
        </w:rPr>
        <w:t>O.</w:t>
      </w:r>
      <w:r>
        <w:t xml:space="preserve"> 1 r. 4(1), </w:t>
      </w:r>
      <w:r>
        <w:rPr>
          <w:rStyle w:val="CharDivText"/>
        </w:rPr>
        <w:t>O.</w:t>
      </w:r>
      <w:r>
        <w:t> 4A r. 1</w:t>
      </w:r>
    </w:p>
    <w:p>
      <w:pPr>
        <w:pStyle w:val="DefinedTerms"/>
      </w:pPr>
      <w:r>
        <w:t>Cause Book</w:t>
      </w:r>
      <w:r>
        <w:tab/>
      </w:r>
      <w:r>
        <w:rPr>
          <w:rStyle w:val="CharDivText"/>
        </w:rPr>
        <w:t>O.</w:t>
      </w:r>
      <w:r>
        <w:t xml:space="preserve"> 1 r. 4(1)</w:t>
      </w:r>
    </w:p>
    <w:p>
      <w:pPr>
        <w:pStyle w:val="DefinedTerms"/>
      </w:pPr>
      <w:r>
        <w:t>Central Authority</w:t>
      </w:r>
      <w:r>
        <w:tab/>
      </w:r>
      <w:r>
        <w:rPr>
          <w:rStyle w:val="CharDivText"/>
        </w:rPr>
        <w:t>O.</w:t>
      </w:r>
      <w:r>
        <w:t xml:space="preserve"> 11A r. 1</w:t>
      </w:r>
    </w:p>
    <w:p>
      <w:pPr>
        <w:pStyle w:val="DefinedTerms"/>
      </w:pPr>
      <w:r>
        <w:t>Central Office</w:t>
      </w:r>
      <w:r>
        <w:tab/>
      </w:r>
      <w:r>
        <w:rPr>
          <w:rStyle w:val="CharDivText"/>
        </w:rPr>
        <w:t>O.</w:t>
      </w:r>
      <w:r>
        <w:t xml:space="preserve"> 1 r. 4(1)</w:t>
      </w:r>
    </w:p>
    <w:p>
      <w:pPr>
        <w:pStyle w:val="DefinedTerms"/>
      </w:pPr>
      <w:r>
        <w:t xml:space="preserve">certificate </w:t>
      </w:r>
      <w:r>
        <w:tab/>
        <w:t>O. 39A r. 5(1A)</w:t>
      </w:r>
    </w:p>
    <w:p>
      <w:pPr>
        <w:pStyle w:val="DefinedTerms"/>
      </w:pPr>
      <w:r>
        <w:t xml:space="preserve">certificate of service </w:t>
      </w:r>
      <w:r>
        <w:tab/>
        <w:t>O. 11A r. 1</w:t>
      </w:r>
    </w:p>
    <w:p>
      <w:pPr>
        <w:pStyle w:val="DefinedTerms"/>
      </w:pPr>
      <w:r>
        <w:t>certifying authority</w:t>
      </w:r>
      <w:r>
        <w:tab/>
        <w:t>O. 11A r. 1</w:t>
      </w:r>
    </w:p>
    <w:p>
      <w:pPr>
        <w:pStyle w:val="DefinedTerms"/>
      </w:pPr>
      <w:r>
        <w:t xml:space="preserve">challenged conduct </w:t>
      </w:r>
      <w:r>
        <w:tab/>
        <w:t>O. 56 r. 1(1)</w:t>
      </w:r>
    </w:p>
    <w:p>
      <w:pPr>
        <w:pStyle w:val="DefinedTerms"/>
      </w:pPr>
      <w:r>
        <w:t xml:space="preserve">challenged decision </w:t>
      </w:r>
      <w:r>
        <w:tab/>
        <w:t>O. 56 r. 1(1)</w:t>
      </w:r>
    </w:p>
    <w:p>
      <w:pPr>
        <w:pStyle w:val="DefinedTerms"/>
      </w:pPr>
      <w:r>
        <w:t>charge</w:t>
      </w:r>
      <w:r>
        <w:tab/>
      </w:r>
      <w:r>
        <w:rPr>
          <w:rStyle w:val="CharDivText"/>
        </w:rPr>
        <w:t>O.</w:t>
      </w:r>
      <w:r>
        <w:t xml:space="preserve"> 62A r. 1(3)</w:t>
      </w:r>
    </w:p>
    <w:p>
      <w:pPr>
        <w:pStyle w:val="DefinedTerms"/>
      </w:pPr>
      <w:r>
        <w:t>civil proceedings</w:t>
      </w:r>
      <w:r>
        <w:tab/>
      </w:r>
      <w:r>
        <w:rPr>
          <w:rStyle w:val="CharDivText"/>
        </w:rPr>
        <w:t>O.</w:t>
      </w:r>
      <w:r>
        <w:t xml:space="preserve"> 11A r. 1</w:t>
      </w:r>
    </w:p>
    <w:p>
      <w:pPr>
        <w:pStyle w:val="DefinedTerms"/>
      </w:pPr>
      <w:r>
        <w:t>claim</w:t>
      </w:r>
      <w:r>
        <w:tab/>
        <w:t>O. 81G r. 1(1)</w:t>
      </w:r>
    </w:p>
    <w:p>
      <w:pPr>
        <w:pStyle w:val="DefinedTerms"/>
      </w:pPr>
      <w:r>
        <w:t>CMC List</w:t>
      </w:r>
      <w:r>
        <w:tab/>
        <w:t>O. 4A r. 1</w:t>
      </w:r>
    </w:p>
    <w:p>
      <w:pPr>
        <w:pStyle w:val="DefinedTerms"/>
      </w:pPr>
      <w:r>
        <w:t>CMC List case</w:t>
      </w:r>
      <w:r>
        <w:tab/>
        <w:t>O. 4A r. 1</w:t>
      </w:r>
    </w:p>
    <w:p>
      <w:pPr>
        <w:pStyle w:val="DefinedTerms"/>
      </w:pPr>
      <w:r>
        <w:t>CMC List judge</w:t>
      </w:r>
      <w:r>
        <w:tab/>
        <w:t>O. 4A r. 1</w:t>
      </w:r>
    </w:p>
    <w:p>
      <w:pPr>
        <w:pStyle w:val="DefinedTerms"/>
      </w:pPr>
      <w:r>
        <w:t>concluded</w:t>
      </w:r>
      <w:r>
        <w:tab/>
        <w:t>O. 65 r. 1</w:t>
      </w:r>
    </w:p>
    <w:p>
      <w:pPr>
        <w:pStyle w:val="DefinedTerms"/>
      </w:pPr>
      <w:r>
        <w:t xml:space="preserve">conduct </w:t>
      </w:r>
      <w:r>
        <w:tab/>
        <w:t>O. 56 r. 1(1)</w:t>
      </w:r>
    </w:p>
    <w:p>
      <w:pPr>
        <w:pStyle w:val="DefinedTerms"/>
      </w:pPr>
      <w:r>
        <w:t>conduct money</w:t>
      </w:r>
      <w:r>
        <w:tab/>
        <w:t>O. 36B r. 1(1)</w:t>
      </w:r>
    </w:p>
    <w:p>
      <w:pPr>
        <w:pStyle w:val="DefinedTerms"/>
      </w:pPr>
      <w:r>
        <w:t>confiscable property declaration</w:t>
      </w:r>
      <w:r>
        <w:tab/>
        <w:t>O. 81FA r. 1</w:t>
      </w:r>
    </w:p>
    <w:p>
      <w:pPr>
        <w:pStyle w:val="DefinedTerms"/>
      </w:pPr>
      <w:r>
        <w:t>Confiscation Act 2000</w:t>
      </w:r>
      <w:r>
        <w:tab/>
        <w:t>O. 81FA r. 1</w:t>
      </w:r>
    </w:p>
    <w:p>
      <w:pPr>
        <w:pStyle w:val="DefinedTerms"/>
      </w:pPr>
      <w:r>
        <w:t>consular agent</w:t>
      </w:r>
      <w:r>
        <w:tab/>
        <w:t>O. 1 r. 4(1)</w:t>
      </w:r>
    </w:p>
    <w:p>
      <w:pPr>
        <w:pStyle w:val="DefinedTerms"/>
      </w:pPr>
      <w:r>
        <w:t>contemnor</w:t>
      </w:r>
      <w:r>
        <w:tab/>
        <w:t>O. 55 r. 1</w:t>
      </w:r>
    </w:p>
    <w:p>
      <w:pPr>
        <w:pStyle w:val="DefinedTerms"/>
        <w:rPr>
          <w:rStyle w:val="CharDivText"/>
        </w:rPr>
      </w:pPr>
      <w:r>
        <w:t>Convention country</w:t>
      </w:r>
      <w:r>
        <w:rPr>
          <w:rStyle w:val="CharDivText"/>
        </w:rPr>
        <w:tab/>
        <w:t>O. 11A r. 1</w:t>
      </w:r>
    </w:p>
    <w:p>
      <w:pPr>
        <w:pStyle w:val="DefinedTerms"/>
        <w:rPr>
          <w:rStyle w:val="CharDivText"/>
        </w:rPr>
      </w:pPr>
      <w:r>
        <w:rPr>
          <w:rStyle w:val="CharDivText"/>
        </w:rPr>
        <w:t>costs</w:t>
      </w:r>
      <w:r>
        <w:rPr>
          <w:rStyle w:val="CharDivText"/>
        </w:rPr>
        <w:tab/>
        <w:t>O. 1 r. 4(1)</w:t>
      </w:r>
    </w:p>
    <w:p>
      <w:pPr>
        <w:pStyle w:val="DefinedTerms"/>
        <w:rPr>
          <w:rStyle w:val="CharDivText"/>
        </w:rPr>
      </w:pPr>
      <w:r>
        <w:rPr>
          <w:rStyle w:val="CharDivText"/>
        </w:rPr>
        <w:t>Court</w:t>
      </w:r>
      <w:r>
        <w:rPr>
          <w:rStyle w:val="CharDivText"/>
        </w:rPr>
        <w:tab/>
        <w:t>O. 1 r. 4(2)</w:t>
      </w:r>
    </w:p>
    <w:p>
      <w:pPr>
        <w:pStyle w:val="DefinedTerms"/>
        <w:rPr>
          <w:rStyle w:val="CharDivText"/>
        </w:rPr>
      </w:pPr>
      <w:r>
        <w:rPr>
          <w:rStyle w:val="CharDivText"/>
        </w:rPr>
        <w:t>Court expert</w:t>
      </w:r>
      <w:r>
        <w:rPr>
          <w:rStyle w:val="CharDivText"/>
        </w:rPr>
        <w:tab/>
        <w:t>O. 40 r. 1</w:t>
      </w:r>
    </w:p>
    <w:p>
      <w:pPr>
        <w:pStyle w:val="DefinedTerms"/>
        <w:rPr>
          <w:rStyle w:val="CharDivText"/>
        </w:rPr>
      </w:pPr>
      <w:r>
        <w:rPr>
          <w:rStyle w:val="CharDivText"/>
        </w:rPr>
        <w:t>court of rendition</w:t>
      </w:r>
      <w:r>
        <w:rPr>
          <w:rStyle w:val="CharDivText"/>
        </w:rPr>
        <w:tab/>
        <w:t>O. 81B r. 1(1)</w:t>
      </w:r>
    </w:p>
    <w:p>
      <w:pPr>
        <w:pStyle w:val="DefinedTerms"/>
        <w:rPr>
          <w:rStyle w:val="CharDivText"/>
        </w:rPr>
      </w:pPr>
      <w:r>
        <w:rPr>
          <w:rStyle w:val="CharDivText"/>
        </w:rPr>
        <w:t>crime</w:t>
      </w:r>
      <w:r>
        <w:rPr>
          <w:rStyle w:val="CharDivText"/>
        </w:rPr>
        <w:noBreakHyphen/>
        <w:t>used property substitution declaration</w:t>
      </w:r>
      <w:r>
        <w:rPr>
          <w:rStyle w:val="CharDivText"/>
        </w:rPr>
        <w:tab/>
        <w:t>O. 81C r. 1</w:t>
      </w:r>
    </w:p>
    <w:p>
      <w:pPr>
        <w:pStyle w:val="DefinedTerms"/>
        <w:rPr>
          <w:rStyle w:val="CharDivText"/>
        </w:rPr>
      </w:pPr>
      <w:r>
        <w:rPr>
          <w:rStyle w:val="CharDivText"/>
        </w:rPr>
        <w:t>criminal benefits declaration</w:t>
      </w:r>
      <w:r>
        <w:rPr>
          <w:rStyle w:val="CharDivText"/>
        </w:rPr>
        <w:tab/>
        <w:t>O. 81C r. 1</w:t>
      </w:r>
    </w:p>
    <w:p>
      <w:pPr>
        <w:pStyle w:val="DefinedTerms"/>
        <w:rPr>
          <w:rStyle w:val="CharDivText"/>
        </w:rPr>
      </w:pPr>
      <w:r>
        <w:rPr>
          <w:rStyle w:val="CharDivText"/>
        </w:rPr>
        <w:t>cross</w:t>
      </w:r>
      <w:r>
        <w:rPr>
          <w:rStyle w:val="CharDivText"/>
        </w:rPr>
        <w:noBreakHyphen/>
        <w:t>vesting laws</w:t>
      </w:r>
      <w:r>
        <w:rPr>
          <w:rStyle w:val="CharDivText"/>
        </w:rPr>
        <w:tab/>
        <w:t>O. 81E r. 1</w:t>
      </w:r>
    </w:p>
    <w:p>
      <w:pPr>
        <w:pStyle w:val="DefinedTerms"/>
        <w:rPr>
          <w:rStyle w:val="CharDivText"/>
        </w:rPr>
      </w:pPr>
      <w:r>
        <w:rPr>
          <w:rStyle w:val="CharDivText"/>
        </w:rPr>
        <w:t>defendant</w:t>
      </w:r>
      <w:r>
        <w:rPr>
          <w:rStyle w:val="CharDivText"/>
        </w:rPr>
        <w:tab/>
        <w:t>O. 11A r. 1</w:t>
      </w:r>
    </w:p>
    <w:p>
      <w:pPr>
        <w:pStyle w:val="DefinedTerms"/>
        <w:rPr>
          <w:rStyle w:val="CharDivText"/>
        </w:rPr>
      </w:pPr>
      <w:r>
        <w:rPr>
          <w:rStyle w:val="CharDivText"/>
        </w:rPr>
        <w:t>described</w:t>
      </w:r>
      <w:r>
        <w:rPr>
          <w:rStyle w:val="CharDivText"/>
        </w:rPr>
        <w:tab/>
        <w:t>O. 52B r. 1</w:t>
      </w:r>
    </w:p>
    <w:p>
      <w:pPr>
        <w:pStyle w:val="DefinedTerms"/>
        <w:rPr>
          <w:rStyle w:val="CharDivText"/>
        </w:rPr>
      </w:pPr>
      <w:r>
        <w:rPr>
          <w:rStyle w:val="CharDivText"/>
        </w:rPr>
        <w:t>description</w:t>
      </w:r>
      <w:r>
        <w:rPr>
          <w:rStyle w:val="CharDivText"/>
        </w:rPr>
        <w:tab/>
        <w:t>O. 26A r. 1</w:t>
      </w:r>
    </w:p>
    <w:p>
      <w:pPr>
        <w:pStyle w:val="DefinedTerms"/>
        <w:rPr>
          <w:rStyle w:val="CharDivText"/>
        </w:rPr>
      </w:pPr>
      <w:r>
        <w:rPr>
          <w:rStyle w:val="CharDivText"/>
        </w:rPr>
        <w:t>diplomatic agent</w:t>
      </w:r>
      <w:r>
        <w:rPr>
          <w:rStyle w:val="CharDivText"/>
        </w:rPr>
        <w:tab/>
        <w:t>O. 1 r. 4(1)</w:t>
      </w:r>
    </w:p>
    <w:p>
      <w:pPr>
        <w:pStyle w:val="DefinedTerms"/>
        <w:rPr>
          <w:rStyle w:val="CharDivText"/>
        </w:rPr>
      </w:pPr>
      <w:r>
        <w:rPr>
          <w:rStyle w:val="CharDivText"/>
        </w:rPr>
        <w:t>Director General</w:t>
      </w:r>
      <w:r>
        <w:rPr>
          <w:rStyle w:val="CharDivText"/>
        </w:rPr>
        <w:tab/>
        <w:t>O. 81C r. 1</w:t>
      </w:r>
    </w:p>
    <w:p>
      <w:pPr>
        <w:pStyle w:val="DefinedTerms"/>
        <w:rPr>
          <w:rStyle w:val="CharDivText"/>
        </w:rPr>
      </w:pPr>
      <w:r>
        <w:rPr>
          <w:rStyle w:val="CharDivText"/>
        </w:rPr>
        <w:t>document</w:t>
      </w:r>
      <w:r>
        <w:rPr>
          <w:rStyle w:val="CharDivText"/>
        </w:rPr>
        <w:tab/>
        <w:t>O. 26 r. 1A, O. 26A r. 1</w:t>
      </w:r>
    </w:p>
    <w:p>
      <w:pPr>
        <w:pStyle w:val="DefinedTerms"/>
        <w:rPr>
          <w:rStyle w:val="CharDivText"/>
        </w:rPr>
      </w:pPr>
      <w:r>
        <w:rPr>
          <w:rStyle w:val="CharDivText"/>
        </w:rPr>
        <w:t>Electoral Commissioner</w:t>
      </w:r>
      <w:r>
        <w:rPr>
          <w:rStyle w:val="CharDivText"/>
        </w:rPr>
        <w:tab/>
        <w:t>O. 65C r. 1</w:t>
      </w:r>
    </w:p>
    <w:p>
      <w:pPr>
        <w:pStyle w:val="DefinedTerms"/>
        <w:rPr>
          <w:rStyle w:val="CharDivText"/>
        </w:rPr>
      </w:pPr>
      <w:r>
        <w:rPr>
          <w:rStyle w:val="CharDivText"/>
        </w:rPr>
        <w:t>enforcement</w:t>
      </w:r>
      <w:r>
        <w:rPr>
          <w:rStyle w:val="CharDivText"/>
        </w:rPr>
        <w:tab/>
        <w:t>O. 81B r. 1(1)</w:t>
      </w:r>
    </w:p>
    <w:p>
      <w:pPr>
        <w:pStyle w:val="DefinedTerms"/>
        <w:rPr>
          <w:rStyle w:val="CharDivText"/>
        </w:rPr>
      </w:pPr>
      <w:r>
        <w:rPr>
          <w:rStyle w:val="CharDivText"/>
        </w:rPr>
        <w:t>enforcement order</w:t>
      </w:r>
      <w:r>
        <w:rPr>
          <w:rStyle w:val="CharDivText"/>
        </w:rPr>
        <w:tab/>
      </w:r>
      <w:r>
        <w:t>O. 4A r. 1</w:t>
      </w:r>
    </w:p>
    <w:p>
      <w:pPr>
        <w:pStyle w:val="DefinedTerms"/>
        <w:rPr>
          <w:rStyle w:val="CharDivText"/>
        </w:rPr>
      </w:pPr>
      <w:r>
        <w:rPr>
          <w:rStyle w:val="CharDivText"/>
        </w:rPr>
        <w:t>examiner</w:t>
      </w:r>
      <w:r>
        <w:rPr>
          <w:rStyle w:val="CharDivText"/>
        </w:rPr>
        <w:tab/>
        <w:t>O. 38 r. 4(1)</w:t>
      </w:r>
    </w:p>
    <w:p>
      <w:pPr>
        <w:pStyle w:val="DefinedTerms"/>
        <w:rPr>
          <w:rStyle w:val="CharDivText"/>
        </w:rPr>
      </w:pPr>
      <w:r>
        <w:rPr>
          <w:rStyle w:val="CharDivText"/>
        </w:rPr>
        <w:t>examination order</w:t>
      </w:r>
      <w:r>
        <w:rPr>
          <w:rStyle w:val="CharDivText"/>
        </w:rPr>
        <w:tab/>
        <w:t>O. 81FA r. 1</w:t>
      </w:r>
    </w:p>
    <w:p>
      <w:pPr>
        <w:pStyle w:val="DefinedTerms"/>
        <w:rPr>
          <w:rStyle w:val="CharDivText"/>
        </w:rPr>
      </w:pPr>
      <w:r>
        <w:rPr>
          <w:rStyle w:val="CharDivText"/>
        </w:rPr>
        <w:t>expert</w:t>
      </w:r>
      <w:r>
        <w:rPr>
          <w:rStyle w:val="CharDivText"/>
        </w:rPr>
        <w:tab/>
        <w:t>O. 40 r. 1</w:t>
      </w:r>
    </w:p>
    <w:p>
      <w:pPr>
        <w:pStyle w:val="DefinedTerms"/>
        <w:rPr>
          <w:rStyle w:val="CharDivText"/>
        </w:rPr>
      </w:pPr>
      <w:r>
        <w:rPr>
          <w:rStyle w:val="CharDivText"/>
        </w:rPr>
        <w:t>file</w:t>
      </w:r>
      <w:r>
        <w:rPr>
          <w:rStyle w:val="CharDivText"/>
        </w:rPr>
        <w:tab/>
        <w:t>O. 1 r. 4(1)</w:t>
      </w:r>
    </w:p>
    <w:p>
      <w:pPr>
        <w:pStyle w:val="DefinedTerms"/>
        <w:rPr>
          <w:rStyle w:val="CharDivText"/>
        </w:rPr>
      </w:pPr>
      <w:r>
        <w:rPr>
          <w:rStyle w:val="CharDivText"/>
        </w:rPr>
        <w:t>filed</w:t>
      </w:r>
      <w:r>
        <w:rPr>
          <w:rStyle w:val="CharDivText"/>
        </w:rPr>
        <w:tab/>
        <w:t>O. 1 r. 4(1)</w:t>
      </w:r>
    </w:p>
    <w:p>
      <w:pPr>
        <w:pStyle w:val="DefinedTerms"/>
        <w:rPr>
          <w:rStyle w:val="CharDivText"/>
        </w:rPr>
      </w:pPr>
      <w:r>
        <w:rPr>
          <w:rStyle w:val="CharDivText"/>
        </w:rPr>
        <w:t>filing</w:t>
      </w:r>
      <w:r>
        <w:rPr>
          <w:rStyle w:val="CharDivText"/>
        </w:rPr>
        <w:tab/>
        <w:t>O. 1 r. 4(1)</w:t>
      </w:r>
    </w:p>
    <w:p>
      <w:pPr>
        <w:pStyle w:val="DefinedTerms"/>
        <w:rPr>
          <w:rStyle w:val="CharDivText"/>
        </w:rPr>
      </w:pPr>
      <w:r>
        <w:rPr>
          <w:rStyle w:val="CharDivText"/>
        </w:rPr>
        <w:t>first offer</w:t>
      </w:r>
      <w:r>
        <w:rPr>
          <w:rStyle w:val="CharDivText"/>
        </w:rPr>
        <w:tab/>
        <w:t>O. 24A r. 3(7)</w:t>
      </w:r>
    </w:p>
    <w:p>
      <w:pPr>
        <w:pStyle w:val="DefinedTerms"/>
        <w:rPr>
          <w:rStyle w:val="CharDivText"/>
        </w:rPr>
      </w:pPr>
      <w:r>
        <w:rPr>
          <w:rStyle w:val="CharDivText"/>
        </w:rPr>
        <w:t>folio</w:t>
      </w:r>
      <w:r>
        <w:rPr>
          <w:rStyle w:val="CharDivText"/>
        </w:rPr>
        <w:tab/>
        <w:t>O. 1 r. 4(1)</w:t>
      </w:r>
    </w:p>
    <w:p>
      <w:pPr>
        <w:pStyle w:val="DefinedTerms"/>
        <w:rPr>
          <w:rStyle w:val="CharDivText"/>
        </w:rPr>
      </w:pPr>
      <w:r>
        <w:rPr>
          <w:rStyle w:val="CharDivText"/>
        </w:rPr>
        <w:t>foreign judicial document</w:t>
      </w:r>
      <w:r>
        <w:rPr>
          <w:rStyle w:val="CharDivText"/>
        </w:rPr>
        <w:tab/>
        <w:t>O. 11A r. 1</w:t>
      </w:r>
    </w:p>
    <w:p>
      <w:pPr>
        <w:pStyle w:val="DefinedTerms"/>
        <w:rPr>
          <w:rStyle w:val="CharDivText"/>
        </w:rPr>
      </w:pPr>
      <w:r>
        <w:rPr>
          <w:rStyle w:val="CharDivText"/>
        </w:rPr>
        <w:t xml:space="preserve">form </w:t>
      </w:r>
      <w:r>
        <w:rPr>
          <w:rStyle w:val="CharDivText"/>
        </w:rPr>
        <w:tab/>
        <w:t>O. 1 r. 4(1)</w:t>
      </w:r>
    </w:p>
    <w:p>
      <w:pPr>
        <w:pStyle w:val="DefinedTerms"/>
        <w:rPr>
          <w:rStyle w:val="CharDivText"/>
        </w:rPr>
      </w:pPr>
      <w:r>
        <w:rPr>
          <w:rStyle w:val="CharDivText"/>
        </w:rPr>
        <w:t>forwarding authority</w:t>
      </w:r>
      <w:r>
        <w:rPr>
          <w:rStyle w:val="CharDivText"/>
        </w:rPr>
        <w:tab/>
        <w:t>O. 11A r. 1</w:t>
      </w:r>
    </w:p>
    <w:p>
      <w:pPr>
        <w:pStyle w:val="DefinedTerms"/>
        <w:rPr>
          <w:rStyle w:val="CharDivText"/>
        </w:rPr>
      </w:pPr>
      <w:r>
        <w:rPr>
          <w:rStyle w:val="CharDivText"/>
        </w:rPr>
        <w:t>freezing notice</w:t>
      </w:r>
      <w:r>
        <w:rPr>
          <w:rStyle w:val="CharDivText"/>
        </w:rPr>
        <w:tab/>
        <w:t>O. 81FA r. 1</w:t>
      </w:r>
    </w:p>
    <w:p>
      <w:pPr>
        <w:pStyle w:val="DefinedTerms"/>
        <w:rPr>
          <w:rStyle w:val="CharDivText"/>
        </w:rPr>
      </w:pPr>
      <w:r>
        <w:rPr>
          <w:rStyle w:val="CharDivText"/>
        </w:rPr>
        <w:t>freezing order</w:t>
      </w:r>
      <w:r>
        <w:rPr>
          <w:rStyle w:val="CharDivText"/>
        </w:rPr>
        <w:tab/>
        <w:t>O. 52A r. 1 and 2(1), O. 81FA r. 1</w:t>
      </w:r>
    </w:p>
    <w:p>
      <w:pPr>
        <w:pStyle w:val="DefinedTerms"/>
        <w:rPr>
          <w:rStyle w:val="CharDivText"/>
        </w:rPr>
      </w:pPr>
      <w:r>
        <w:rPr>
          <w:rStyle w:val="CharDivText"/>
        </w:rPr>
        <w:t>geographical address</w:t>
      </w:r>
      <w:r>
        <w:rPr>
          <w:rStyle w:val="CharDivText"/>
        </w:rPr>
        <w:tab/>
        <w:t>O. 1 r. 4(1)</w:t>
      </w:r>
    </w:p>
    <w:p>
      <w:pPr>
        <w:pStyle w:val="DefinedTerms"/>
        <w:rPr>
          <w:rStyle w:val="CharDivText"/>
        </w:rPr>
      </w:pPr>
      <w:r>
        <w:rPr>
          <w:rStyle w:val="CharDivText"/>
        </w:rPr>
        <w:t>grant</w:t>
      </w:r>
      <w:r>
        <w:rPr>
          <w:rStyle w:val="CharDivText"/>
        </w:rPr>
        <w:tab/>
        <w:t>O. 75 r. 1</w:t>
      </w:r>
    </w:p>
    <w:p>
      <w:pPr>
        <w:pStyle w:val="DefinedTerms"/>
        <w:rPr>
          <w:rStyle w:val="CharDivText"/>
        </w:rPr>
      </w:pPr>
      <w:r>
        <w:rPr>
          <w:rStyle w:val="CharDivText"/>
        </w:rPr>
        <w:t>Hague Convention</w:t>
      </w:r>
      <w:r>
        <w:rPr>
          <w:rStyle w:val="CharDivText"/>
        </w:rPr>
        <w:tab/>
        <w:t>O. 11A r. 1</w:t>
      </w:r>
    </w:p>
    <w:p>
      <w:pPr>
        <w:pStyle w:val="DefinedTerms"/>
        <w:rPr>
          <w:rStyle w:val="CharDivText"/>
        </w:rPr>
      </w:pPr>
      <w:r>
        <w:rPr>
          <w:rStyle w:val="CharDivText"/>
        </w:rPr>
        <w:t>independent solicitors</w:t>
      </w:r>
      <w:r>
        <w:rPr>
          <w:rStyle w:val="CharDivText"/>
        </w:rPr>
        <w:tab/>
        <w:t>O. 52B r. 6(1)</w:t>
      </w:r>
    </w:p>
    <w:p>
      <w:pPr>
        <w:pStyle w:val="DefinedTerms"/>
        <w:rPr>
          <w:rStyle w:val="CharDivText"/>
        </w:rPr>
      </w:pPr>
      <w:r>
        <w:rPr>
          <w:rStyle w:val="CharDivText"/>
        </w:rPr>
        <w:t>initiating process</w:t>
      </w:r>
      <w:r>
        <w:rPr>
          <w:rStyle w:val="CharDivText"/>
        </w:rPr>
        <w:tab/>
        <w:t>O. 11A r. 1</w:t>
      </w:r>
    </w:p>
    <w:p>
      <w:pPr>
        <w:pStyle w:val="DefinedTerms"/>
        <w:rPr>
          <w:rStyle w:val="CharDivText"/>
        </w:rPr>
      </w:pPr>
      <w:r>
        <w:rPr>
          <w:rStyle w:val="CharDivText"/>
        </w:rPr>
        <w:t>inspection</w:t>
      </w:r>
      <w:r>
        <w:rPr>
          <w:rStyle w:val="CharDivText"/>
        </w:rPr>
        <w:tab/>
        <w:t>O. 26 r. 1A</w:t>
      </w:r>
    </w:p>
    <w:p>
      <w:pPr>
        <w:pStyle w:val="DefinedTerms"/>
        <w:rPr>
          <w:rStyle w:val="CharDivText"/>
        </w:rPr>
      </w:pPr>
      <w:r>
        <w:rPr>
          <w:rStyle w:val="CharDivText"/>
        </w:rPr>
        <w:t>Inactive Cases List</w:t>
      </w:r>
      <w:r>
        <w:rPr>
          <w:rStyle w:val="CharDivText"/>
        </w:rPr>
        <w:tab/>
        <w:t>O. 4A r. 21</w:t>
      </w:r>
    </w:p>
    <w:p>
      <w:pPr>
        <w:pStyle w:val="DefinedTerms"/>
        <w:rPr>
          <w:rStyle w:val="CharDivText"/>
        </w:rPr>
      </w:pPr>
      <w:r>
        <w:rPr>
          <w:rStyle w:val="CharDivText"/>
        </w:rPr>
        <w:t>interested non-party</w:t>
      </w:r>
      <w:r>
        <w:rPr>
          <w:rStyle w:val="CharDivText"/>
        </w:rPr>
        <w:tab/>
        <w:t>O. 9A r. 1</w:t>
      </w:r>
    </w:p>
    <w:p>
      <w:pPr>
        <w:pStyle w:val="DefinedTerms"/>
        <w:rPr>
          <w:rStyle w:val="CharDivText"/>
        </w:rPr>
      </w:pPr>
      <w:r>
        <w:rPr>
          <w:rStyle w:val="CharDivText"/>
        </w:rPr>
        <w:t>interim order</w:t>
      </w:r>
      <w:r>
        <w:rPr>
          <w:rStyle w:val="CharDivText"/>
        </w:rPr>
        <w:tab/>
        <w:t>O. 65 r. 1</w:t>
      </w:r>
    </w:p>
    <w:p>
      <w:pPr>
        <w:pStyle w:val="DefinedTerms"/>
        <w:rPr>
          <w:rStyle w:val="CharDivText"/>
        </w:rPr>
      </w:pPr>
      <w:r>
        <w:rPr>
          <w:rStyle w:val="CharDivText"/>
        </w:rPr>
        <w:t>interstate confiscation declaration</w:t>
      </w:r>
      <w:r>
        <w:rPr>
          <w:rStyle w:val="CharDivText"/>
        </w:rPr>
        <w:tab/>
        <w:t>O. 81FA r. 1</w:t>
      </w:r>
    </w:p>
    <w:p>
      <w:pPr>
        <w:pStyle w:val="DefinedTerms"/>
        <w:rPr>
          <w:rStyle w:val="CharDivText"/>
        </w:rPr>
      </w:pPr>
      <w:r>
        <w:rPr>
          <w:rStyle w:val="CharDivText"/>
        </w:rPr>
        <w:t>interstate freezing order</w:t>
      </w:r>
      <w:r>
        <w:rPr>
          <w:rStyle w:val="CharDivText"/>
        </w:rPr>
        <w:tab/>
        <w:t>O. 81FA r. 1</w:t>
      </w:r>
    </w:p>
    <w:p>
      <w:pPr>
        <w:pStyle w:val="DefinedTerms"/>
        <w:rPr>
          <w:rStyle w:val="CharDivText"/>
        </w:rPr>
      </w:pPr>
      <w:r>
        <w:rPr>
          <w:rStyle w:val="CharDivText"/>
        </w:rPr>
        <w:t>interstate lawyer</w:t>
      </w:r>
      <w:r>
        <w:rPr>
          <w:rStyle w:val="CharDivText"/>
        </w:rPr>
        <w:tab/>
        <w:t>O. 75A r. 1</w:t>
      </w:r>
    </w:p>
    <w:p>
      <w:pPr>
        <w:pStyle w:val="DefinedTerms"/>
        <w:rPr>
          <w:rStyle w:val="CharDivText"/>
        </w:rPr>
      </w:pPr>
      <w:r>
        <w:rPr>
          <w:rStyle w:val="CharDivText"/>
        </w:rPr>
        <w:t>issuing officer</w:t>
      </w:r>
      <w:r>
        <w:rPr>
          <w:rStyle w:val="CharDivText"/>
        </w:rPr>
        <w:tab/>
        <w:t>O. 36B r. 1(1)</w:t>
      </w:r>
    </w:p>
    <w:p>
      <w:pPr>
        <w:pStyle w:val="DefinedTerms"/>
        <w:rPr>
          <w:rStyle w:val="CharDivText"/>
        </w:rPr>
      </w:pPr>
      <w:r>
        <w:rPr>
          <w:rStyle w:val="CharDivText"/>
        </w:rPr>
        <w:t>issuing party</w:t>
      </w:r>
      <w:r>
        <w:rPr>
          <w:rStyle w:val="CharDivText"/>
        </w:rPr>
        <w:tab/>
        <w:t>O. 36B r. 1(1)</w:t>
      </w:r>
    </w:p>
    <w:p>
      <w:pPr>
        <w:pStyle w:val="DefinedTerms"/>
        <w:rPr>
          <w:rStyle w:val="CharDivText"/>
        </w:rPr>
      </w:pPr>
      <w:r>
        <w:rPr>
          <w:rStyle w:val="CharDivText"/>
        </w:rPr>
        <w:t>judgment</w:t>
      </w:r>
      <w:r>
        <w:rPr>
          <w:rStyle w:val="CharDivText"/>
        </w:rPr>
        <w:tab/>
        <w:t>O. 52A r. 1</w:t>
      </w:r>
    </w:p>
    <w:p>
      <w:pPr>
        <w:pStyle w:val="DefinedTerms"/>
        <w:rPr>
          <w:rStyle w:val="CharDivText"/>
        </w:rPr>
      </w:pPr>
      <w:r>
        <w:rPr>
          <w:rStyle w:val="CharDivText"/>
        </w:rPr>
        <w:t>land</w:t>
      </w:r>
      <w:r>
        <w:rPr>
          <w:rStyle w:val="CharDivText"/>
        </w:rPr>
        <w:tab/>
        <w:t>O. 53 r. 1</w:t>
      </w:r>
    </w:p>
    <w:p>
      <w:pPr>
        <w:pStyle w:val="DefinedTerms"/>
        <w:rPr>
          <w:rStyle w:val="CharDivText"/>
        </w:rPr>
      </w:pPr>
      <w:r>
        <w:rPr>
          <w:rStyle w:val="CharDivText"/>
        </w:rPr>
        <w:t>limitation period</w:t>
      </w:r>
      <w:r>
        <w:t xml:space="preserve"> </w:t>
      </w:r>
      <w:r>
        <w:tab/>
        <w:t>O. 56 r. 1(1)</w:t>
      </w:r>
    </w:p>
    <w:p>
      <w:pPr>
        <w:pStyle w:val="DefinedTerms"/>
        <w:rPr>
          <w:rStyle w:val="CharDivText"/>
        </w:rPr>
      </w:pPr>
      <w:r>
        <w:rPr>
          <w:rStyle w:val="CharDivText"/>
        </w:rPr>
        <w:t>list of documents</w:t>
      </w:r>
      <w:r>
        <w:rPr>
          <w:rStyle w:val="CharDivText"/>
        </w:rPr>
        <w:tab/>
        <w:t>O. 26 r. 5(3)</w:t>
      </w:r>
    </w:p>
    <w:p>
      <w:pPr>
        <w:pStyle w:val="DefinedTerms"/>
        <w:rPr>
          <w:rStyle w:val="CharDivText"/>
        </w:rPr>
      </w:pPr>
      <w:r>
        <w:rPr>
          <w:rStyle w:val="CharDivText"/>
        </w:rPr>
        <w:t>local judicial document</w:t>
      </w:r>
      <w:r>
        <w:rPr>
          <w:rStyle w:val="CharDivText"/>
        </w:rPr>
        <w:tab/>
        <w:t>O. 11A r. 1</w:t>
      </w:r>
    </w:p>
    <w:p>
      <w:pPr>
        <w:pStyle w:val="DefinedTerms"/>
        <w:rPr>
          <w:rStyle w:val="CharDivText"/>
        </w:rPr>
      </w:pPr>
      <w:r>
        <w:rPr>
          <w:rStyle w:val="CharDivText"/>
        </w:rPr>
        <w:t>local roll</w:t>
      </w:r>
      <w:r>
        <w:rPr>
          <w:rStyle w:val="CharDivText"/>
        </w:rPr>
        <w:tab/>
        <w:t>O. 75A r. 1</w:t>
      </w:r>
    </w:p>
    <w:p>
      <w:pPr>
        <w:pStyle w:val="DefinedTerms"/>
        <w:rPr>
          <w:rStyle w:val="CharDivText"/>
        </w:rPr>
      </w:pPr>
      <w:r>
        <w:rPr>
          <w:rStyle w:val="CharDivText"/>
        </w:rPr>
        <w:t>master</w:t>
      </w:r>
      <w:r>
        <w:rPr>
          <w:rStyle w:val="CharDivText"/>
        </w:rPr>
        <w:tab/>
        <w:t>O. 1 r. 4(1)</w:t>
      </w:r>
    </w:p>
    <w:p>
      <w:pPr>
        <w:pStyle w:val="DefinedTerms"/>
        <w:rPr>
          <w:rStyle w:val="CharDivText"/>
        </w:rPr>
      </w:pPr>
      <w:r>
        <w:rPr>
          <w:rStyle w:val="CharDivText"/>
        </w:rPr>
        <w:t>medical evidence</w:t>
      </w:r>
      <w:r>
        <w:rPr>
          <w:rStyle w:val="CharDivText"/>
        </w:rPr>
        <w:tab/>
        <w:t>O. 36A r. 1</w:t>
      </w:r>
    </w:p>
    <w:p>
      <w:pPr>
        <w:pStyle w:val="DefinedTerms"/>
        <w:rPr>
          <w:rStyle w:val="CharDivText"/>
        </w:rPr>
      </w:pPr>
      <w:r>
        <w:rPr>
          <w:rStyle w:val="CharDivText"/>
        </w:rPr>
        <w:t>medical report</w:t>
      </w:r>
      <w:r>
        <w:rPr>
          <w:rStyle w:val="CharDivText"/>
        </w:rPr>
        <w:tab/>
        <w:t>O. 36A r. 1</w:t>
      </w:r>
    </w:p>
    <w:p>
      <w:pPr>
        <w:pStyle w:val="DefinedTerms"/>
        <w:rPr>
          <w:rStyle w:val="CharDivText"/>
        </w:rPr>
      </w:pPr>
      <w:r>
        <w:rPr>
          <w:rStyle w:val="CharDivText"/>
        </w:rPr>
        <w:t>monitoring order</w:t>
      </w:r>
      <w:r>
        <w:rPr>
          <w:rStyle w:val="CharDivText"/>
        </w:rPr>
        <w:tab/>
        <w:t>O. 81FA r. 1</w:t>
      </w:r>
    </w:p>
    <w:p>
      <w:pPr>
        <w:pStyle w:val="DefinedTerms"/>
        <w:rPr>
          <w:rStyle w:val="CharDivText"/>
        </w:rPr>
      </w:pPr>
      <w:r>
        <w:rPr>
          <w:rStyle w:val="CharDivText"/>
        </w:rPr>
        <w:t>month</w:t>
      </w:r>
      <w:r>
        <w:rPr>
          <w:rStyle w:val="CharDivText"/>
        </w:rPr>
        <w:tab/>
        <w:t>O. 3 r. 1</w:t>
      </w:r>
    </w:p>
    <w:p>
      <w:pPr>
        <w:pStyle w:val="DefinedTerms"/>
        <w:rPr>
          <w:rStyle w:val="CharDivText"/>
        </w:rPr>
      </w:pPr>
      <w:r>
        <w:rPr>
          <w:rStyle w:val="CharDivText"/>
        </w:rPr>
        <w:t>mortgage</w:t>
      </w:r>
      <w:r>
        <w:rPr>
          <w:rStyle w:val="CharDivText"/>
        </w:rPr>
        <w:tab/>
        <w:t>O. 10 r. 1(2), O. 62A r. 1(2) and (3)</w:t>
      </w:r>
    </w:p>
    <w:p>
      <w:pPr>
        <w:pStyle w:val="DefinedTerms"/>
        <w:rPr>
          <w:rStyle w:val="CharDivText"/>
        </w:rPr>
      </w:pPr>
      <w:r>
        <w:rPr>
          <w:rStyle w:val="CharDivText"/>
        </w:rPr>
        <w:t>mortgagee</w:t>
      </w:r>
      <w:r>
        <w:rPr>
          <w:rStyle w:val="CharDivText"/>
        </w:rPr>
        <w:tab/>
        <w:t>O. 10 r. 1(2)</w:t>
      </w:r>
    </w:p>
    <w:p>
      <w:pPr>
        <w:pStyle w:val="DefinedTerms"/>
        <w:rPr>
          <w:rStyle w:val="CharDivText"/>
        </w:rPr>
      </w:pPr>
      <w:r>
        <w:rPr>
          <w:rStyle w:val="CharDivText"/>
        </w:rPr>
        <w:t>mortgagor</w:t>
      </w:r>
      <w:r>
        <w:rPr>
          <w:rStyle w:val="CharDivText"/>
        </w:rPr>
        <w:tab/>
        <w:t>O. 10 r. 1(2)</w:t>
      </w:r>
    </w:p>
    <w:p>
      <w:pPr>
        <w:pStyle w:val="DefinedTerms"/>
        <w:rPr>
          <w:rStyle w:val="CharDivText"/>
        </w:rPr>
      </w:pPr>
      <w:r>
        <w:rPr>
          <w:rStyle w:val="CharDivText"/>
        </w:rPr>
        <w:t>non</w:t>
      </w:r>
      <w:r>
        <w:rPr>
          <w:rStyle w:val="CharDivText"/>
        </w:rPr>
        <w:noBreakHyphen/>
        <w:t>party</w:t>
      </w:r>
      <w:r>
        <w:rPr>
          <w:rStyle w:val="CharDivText"/>
        </w:rPr>
        <w:tab/>
        <w:t>O. 26A r. 3(2) and 5(1)</w:t>
      </w:r>
    </w:p>
    <w:p>
      <w:pPr>
        <w:pStyle w:val="DefinedTerms"/>
        <w:rPr>
          <w:rStyle w:val="CharDivText"/>
        </w:rPr>
      </w:pPr>
      <w:r>
        <w:rPr>
          <w:rStyle w:val="CharDivText"/>
        </w:rPr>
        <w:t>object</w:t>
      </w:r>
      <w:r>
        <w:rPr>
          <w:rStyle w:val="CharDivText"/>
        </w:rPr>
        <w:tab/>
        <w:t>O. 4A r. 2(2)(n)</w:t>
      </w:r>
    </w:p>
    <w:p>
      <w:pPr>
        <w:pStyle w:val="DefinedTerms"/>
        <w:rPr>
          <w:rStyle w:val="CharDivText"/>
        </w:rPr>
      </w:pPr>
      <w:r>
        <w:rPr>
          <w:rStyle w:val="CharDivText"/>
        </w:rPr>
        <w:t>objection</w:t>
      </w:r>
      <w:r>
        <w:rPr>
          <w:rStyle w:val="CharDivText"/>
        </w:rPr>
        <w:tab/>
        <w:t>O. 81FA r. 1</w:t>
      </w:r>
    </w:p>
    <w:p>
      <w:pPr>
        <w:pStyle w:val="DefinedTerms"/>
        <w:rPr>
          <w:rStyle w:val="CharDivText"/>
        </w:rPr>
      </w:pPr>
      <w:r>
        <w:rPr>
          <w:rStyle w:val="CharDivText"/>
        </w:rPr>
        <w:t>officer</w:t>
      </w:r>
      <w:r>
        <w:rPr>
          <w:rStyle w:val="CharDivText"/>
        </w:rPr>
        <w:tab/>
        <w:t>O. 1 r. 4(1)</w:t>
      </w:r>
    </w:p>
    <w:p>
      <w:pPr>
        <w:pStyle w:val="DefinedTerms"/>
        <w:rPr>
          <w:rStyle w:val="CharDivText"/>
        </w:rPr>
      </w:pPr>
      <w:r>
        <w:rPr>
          <w:rStyle w:val="CharDivText"/>
        </w:rPr>
        <w:t>official channel</w:t>
      </w:r>
      <w:r>
        <w:rPr>
          <w:rStyle w:val="CharDivText"/>
        </w:rPr>
        <w:tab/>
        <w:t>O. 11 r. 1</w:t>
      </w:r>
    </w:p>
    <w:p>
      <w:pPr>
        <w:pStyle w:val="DefinedTerms"/>
        <w:rPr>
          <w:rStyle w:val="CharDivText"/>
        </w:rPr>
      </w:pPr>
      <w:r>
        <w:rPr>
          <w:rStyle w:val="CharDivText"/>
        </w:rPr>
        <w:t>originating summons</w:t>
      </w:r>
      <w:r>
        <w:rPr>
          <w:rStyle w:val="CharDivText"/>
        </w:rPr>
        <w:tab/>
        <w:t>O. 1 r. 4(1)</w:t>
      </w:r>
    </w:p>
    <w:p>
      <w:pPr>
        <w:pStyle w:val="DefinedTerms"/>
        <w:rPr>
          <w:rStyle w:val="CharDivText"/>
        </w:rPr>
      </w:pPr>
      <w:r>
        <w:rPr>
          <w:rStyle w:val="CharDivText"/>
        </w:rPr>
        <w:t>party</w:t>
      </w:r>
      <w:r>
        <w:rPr>
          <w:rStyle w:val="CharDivText"/>
        </w:rPr>
        <w:tab/>
        <w:t>O. 28 r. 1(6)</w:t>
      </w:r>
    </w:p>
    <w:p>
      <w:pPr>
        <w:pStyle w:val="DefinedTerms"/>
        <w:rPr>
          <w:rStyle w:val="CharDivText"/>
        </w:rPr>
      </w:pPr>
      <w:r>
        <w:rPr>
          <w:rStyle w:val="CharDivText"/>
        </w:rPr>
        <w:t>person under disability</w:t>
      </w:r>
      <w:r>
        <w:rPr>
          <w:rStyle w:val="CharDivText"/>
        </w:rPr>
        <w:tab/>
        <w:t>O. 66 r. 24(1), O. 70 r. 1</w:t>
      </w:r>
    </w:p>
    <w:p>
      <w:pPr>
        <w:pStyle w:val="DefinedTerms"/>
        <w:rPr>
          <w:rStyle w:val="CharDivText"/>
        </w:rPr>
      </w:pPr>
      <w:r>
        <w:rPr>
          <w:rStyle w:val="CharDivText"/>
        </w:rPr>
        <w:t>personal property situate within the jurisdiction</w:t>
      </w:r>
      <w:r>
        <w:rPr>
          <w:rStyle w:val="CharDivText"/>
        </w:rPr>
        <w:tab/>
        <w:t>O. 10 r. 1(2)</w:t>
      </w:r>
    </w:p>
    <w:p>
      <w:pPr>
        <w:pStyle w:val="DefinedTerms"/>
        <w:rPr>
          <w:rStyle w:val="CharDivText"/>
        </w:rPr>
      </w:pPr>
      <w:r>
        <w:rPr>
          <w:rStyle w:val="CharDivText"/>
        </w:rPr>
        <w:t>place of rendition</w:t>
      </w:r>
      <w:r>
        <w:rPr>
          <w:rStyle w:val="CharDivText"/>
        </w:rPr>
        <w:tab/>
        <w:t>O. 81B r. 1(1)</w:t>
      </w:r>
    </w:p>
    <w:p>
      <w:pPr>
        <w:pStyle w:val="DefinedTerms"/>
        <w:rPr>
          <w:rStyle w:val="CharDivText"/>
        </w:rPr>
      </w:pPr>
      <w:r>
        <w:rPr>
          <w:rStyle w:val="CharDivText"/>
        </w:rPr>
        <w:t>plaintiff</w:t>
      </w:r>
      <w:r>
        <w:rPr>
          <w:rStyle w:val="CharDivText"/>
        </w:rPr>
        <w:tab/>
        <w:t>O. 25 r. 4</w:t>
      </w:r>
    </w:p>
    <w:p>
      <w:pPr>
        <w:pStyle w:val="DefinedTerms"/>
        <w:rPr>
          <w:rStyle w:val="CharDivText"/>
        </w:rPr>
      </w:pPr>
      <w:r>
        <w:rPr>
          <w:rStyle w:val="CharDivText"/>
        </w:rPr>
        <w:t>possession</w:t>
      </w:r>
      <w:r>
        <w:rPr>
          <w:rStyle w:val="CharDivText"/>
        </w:rPr>
        <w:tab/>
        <w:t>O. 26A r. 1</w:t>
      </w:r>
    </w:p>
    <w:p>
      <w:pPr>
        <w:pStyle w:val="DefinedTerms"/>
        <w:rPr>
          <w:rStyle w:val="CharDivText"/>
        </w:rPr>
      </w:pPr>
      <w:r>
        <w:rPr>
          <w:rStyle w:val="CharDivText"/>
        </w:rPr>
        <w:t>potential party</w:t>
      </w:r>
      <w:r>
        <w:rPr>
          <w:rStyle w:val="CharDivText"/>
        </w:rPr>
        <w:tab/>
        <w:t>O. 26A r. 3(1) and 4(1)</w:t>
      </w:r>
    </w:p>
    <w:p>
      <w:pPr>
        <w:pStyle w:val="DefinedTerms"/>
        <w:rPr>
          <w:rStyle w:val="CharDivText"/>
        </w:rPr>
      </w:pPr>
      <w:r>
        <w:rPr>
          <w:rStyle w:val="CharDivText"/>
        </w:rPr>
        <w:t>practitioner</w:t>
      </w:r>
      <w:r>
        <w:rPr>
          <w:rStyle w:val="CharDivText"/>
        </w:rPr>
        <w:tab/>
        <w:t>O. 1 r. 4(1)</w:t>
      </w:r>
    </w:p>
    <w:p>
      <w:pPr>
        <w:pStyle w:val="DefinedTerms"/>
        <w:rPr>
          <w:rStyle w:val="CharDivText"/>
        </w:rPr>
      </w:pPr>
      <w:r>
        <w:rPr>
          <w:rStyle w:val="CharDivText"/>
        </w:rPr>
        <w:t>premises</w:t>
      </w:r>
      <w:r>
        <w:rPr>
          <w:rStyle w:val="CharDivText"/>
        </w:rPr>
        <w:tab/>
        <w:t>O. 52B r. 1</w:t>
      </w:r>
    </w:p>
    <w:p>
      <w:pPr>
        <w:pStyle w:val="DefinedTerms"/>
        <w:rPr>
          <w:rStyle w:val="CharDivText"/>
        </w:rPr>
      </w:pPr>
      <w:r>
        <w:rPr>
          <w:rStyle w:val="CharDivText"/>
        </w:rPr>
        <w:t>prescribed fee</w:t>
      </w:r>
      <w:r>
        <w:rPr>
          <w:rStyle w:val="CharDivText"/>
        </w:rPr>
        <w:tab/>
        <w:t>O. 1 r. 4(1)</w:t>
      </w:r>
    </w:p>
    <w:p>
      <w:pPr>
        <w:pStyle w:val="DefinedTerms"/>
        <w:rPr>
          <w:rStyle w:val="CharDivText"/>
        </w:rPr>
      </w:pPr>
      <w:r>
        <w:rPr>
          <w:rStyle w:val="CharDivText"/>
        </w:rPr>
        <w:t>prescribed rate</w:t>
      </w:r>
      <w:r>
        <w:rPr>
          <w:rStyle w:val="CharDivText"/>
        </w:rPr>
        <w:tab/>
        <w:t>O. 51 r. 7(3)</w:t>
      </w:r>
    </w:p>
    <w:p>
      <w:pPr>
        <w:pStyle w:val="DefinedTerms"/>
        <w:rPr>
          <w:rStyle w:val="CharDivText"/>
        </w:rPr>
      </w:pPr>
      <w:r>
        <w:rPr>
          <w:rStyle w:val="CharDivText"/>
        </w:rPr>
        <w:t>primary court</w:t>
      </w:r>
      <w:r>
        <w:rPr>
          <w:rStyle w:val="CharDivText"/>
        </w:rPr>
        <w:tab/>
        <w:t>O. 65 r. 1</w:t>
      </w:r>
    </w:p>
    <w:p>
      <w:pPr>
        <w:pStyle w:val="DefinedTerms"/>
        <w:rPr>
          <w:rStyle w:val="CharDivText"/>
        </w:rPr>
      </w:pPr>
      <w:r>
        <w:rPr>
          <w:rStyle w:val="CharDivText"/>
        </w:rPr>
        <w:t>primary court case</w:t>
      </w:r>
      <w:r>
        <w:rPr>
          <w:rStyle w:val="CharDivText"/>
        </w:rPr>
        <w:tab/>
        <w:t>O. 65 r. 11(1)</w:t>
      </w:r>
    </w:p>
    <w:p>
      <w:pPr>
        <w:pStyle w:val="DefinedTerms"/>
        <w:rPr>
          <w:rStyle w:val="CharDivText"/>
        </w:rPr>
      </w:pPr>
      <w:r>
        <w:rPr>
          <w:rStyle w:val="CharDivText"/>
        </w:rPr>
        <w:t>primary court’s transcript</w:t>
      </w:r>
      <w:r>
        <w:rPr>
          <w:rStyle w:val="CharDivText"/>
        </w:rPr>
        <w:tab/>
        <w:t>O. 65 r. 1</w:t>
      </w:r>
    </w:p>
    <w:p>
      <w:pPr>
        <w:pStyle w:val="DefinedTerms"/>
        <w:rPr>
          <w:rStyle w:val="CharDivText"/>
        </w:rPr>
      </w:pPr>
      <w:r>
        <w:rPr>
          <w:rStyle w:val="CharDivText"/>
        </w:rPr>
        <w:t>privilege</w:t>
      </w:r>
      <w:r>
        <w:rPr>
          <w:rStyle w:val="CharDivText"/>
        </w:rPr>
        <w:tab/>
        <w:t>O. 36A r. 1</w:t>
      </w:r>
    </w:p>
    <w:p>
      <w:pPr>
        <w:pStyle w:val="DefinedTerms"/>
        <w:rPr>
          <w:rStyle w:val="CharDivText"/>
        </w:rPr>
      </w:pPr>
      <w:r>
        <w:rPr>
          <w:rStyle w:val="CharDivText"/>
        </w:rPr>
        <w:t>probate action</w:t>
      </w:r>
      <w:r>
        <w:rPr>
          <w:rStyle w:val="CharDivText"/>
        </w:rPr>
        <w:tab/>
        <w:t>O. 1 r. 4(1), O. 73 r. 1(2)</w:t>
      </w:r>
    </w:p>
    <w:p>
      <w:pPr>
        <w:pStyle w:val="DefinedTerms"/>
        <w:rPr>
          <w:rStyle w:val="CharDivText"/>
        </w:rPr>
      </w:pPr>
      <w:r>
        <w:rPr>
          <w:rStyle w:val="CharDivText"/>
        </w:rPr>
        <w:t>proceeding</w:t>
      </w:r>
      <w:r>
        <w:rPr>
          <w:rStyle w:val="CharDivText"/>
        </w:rPr>
        <w:tab/>
        <w:t>O. 81E r. 1</w:t>
      </w:r>
    </w:p>
    <w:p>
      <w:pPr>
        <w:pStyle w:val="DefinedTerms"/>
        <w:rPr>
          <w:rStyle w:val="CharDivText"/>
        </w:r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pPr>
        <w:pStyle w:val="DefinedTerms"/>
        <w:rPr>
          <w:rStyle w:val="CharDivText"/>
        </w:rPr>
      </w:pPr>
      <w:r>
        <w:rPr>
          <w:rStyle w:val="CharDivText"/>
        </w:rPr>
        <w:t>process</w:t>
      </w:r>
      <w:r>
        <w:rPr>
          <w:rStyle w:val="CharDivText"/>
        </w:rPr>
        <w:tab/>
        <w:t>O. 11 r. 1</w:t>
      </w:r>
    </w:p>
    <w:p>
      <w:pPr>
        <w:pStyle w:val="DefinedTerms"/>
        <w:rPr>
          <w:rStyle w:val="CharDivText"/>
        </w:rPr>
      </w:pPr>
      <w:r>
        <w:rPr>
          <w:rStyle w:val="CharDivText"/>
        </w:rPr>
        <w:t>production order</w:t>
      </w:r>
      <w:r>
        <w:rPr>
          <w:rStyle w:val="CharDivText"/>
        </w:rPr>
        <w:tab/>
        <w:t>O. 81FA r. 1</w:t>
      </w:r>
    </w:p>
    <w:p>
      <w:pPr>
        <w:pStyle w:val="DefinedTerms"/>
        <w:rPr>
          <w:rStyle w:val="CharDivText"/>
        </w:rPr>
      </w:pPr>
      <w:r>
        <w:rPr>
          <w:rStyle w:val="CharDivText"/>
        </w:rPr>
        <w:t>proper officer</w:t>
      </w:r>
      <w:r>
        <w:rPr>
          <w:rStyle w:val="CharDivText"/>
        </w:rPr>
        <w:tab/>
        <w:t>O. 1 r. 4(1)</w:t>
      </w:r>
    </w:p>
    <w:p>
      <w:pPr>
        <w:pStyle w:val="DefinedTerms"/>
        <w:rPr>
          <w:rStyle w:val="CharDivText"/>
        </w:rPr>
      </w:pPr>
      <w:r>
        <w:rPr>
          <w:rStyle w:val="CharDivText"/>
        </w:rPr>
        <w:t>provisional decision</w:t>
      </w:r>
      <w:r>
        <w:rPr>
          <w:rStyle w:val="CharDivText"/>
        </w:rPr>
        <w:tab/>
        <w:t>O. 65 r. 7(2)</w:t>
      </w:r>
    </w:p>
    <w:p>
      <w:pPr>
        <w:pStyle w:val="DefinedTerms"/>
        <w:rPr>
          <w:rStyle w:val="CharDivText"/>
        </w:rPr>
      </w:pPr>
      <w:r>
        <w:rPr>
          <w:rStyle w:val="CharDivText"/>
        </w:rPr>
        <w:t>receiver</w:t>
      </w:r>
      <w:r>
        <w:rPr>
          <w:rStyle w:val="CharDivText"/>
        </w:rPr>
        <w:tab/>
        <w:t>O. 1 r. 4(1)</w:t>
      </w:r>
    </w:p>
    <w:p>
      <w:pPr>
        <w:pStyle w:val="DefinedTerms"/>
        <w:rPr>
          <w:rStyle w:val="CharDivText"/>
        </w:rPr>
      </w:pPr>
      <w:r>
        <w:rPr>
          <w:rStyle w:val="CharDivText"/>
        </w:rPr>
        <w:t>record</w:t>
      </w:r>
      <w:r>
        <w:rPr>
          <w:rStyle w:val="CharDivText"/>
        </w:rPr>
        <w:tab/>
        <w:t>O. 52B r. 5(1)</w:t>
      </w:r>
    </w:p>
    <w:p>
      <w:pPr>
        <w:pStyle w:val="DefinedTerms"/>
        <w:rPr>
          <w:rStyle w:val="CharDivText"/>
        </w:rPr>
      </w:pPr>
      <w:r>
        <w:rPr>
          <w:rStyle w:val="CharDivText"/>
        </w:rPr>
        <w:t>registrar</w:t>
      </w:r>
      <w:r>
        <w:rPr>
          <w:rStyle w:val="CharDivText"/>
        </w:rPr>
        <w:tab/>
        <w:t>O. 1 r. 4(1)</w:t>
      </w:r>
    </w:p>
    <w:p>
      <w:pPr>
        <w:pStyle w:val="DefinedTerms"/>
        <w:rPr>
          <w:rStyle w:val="CharDivText"/>
        </w:rPr>
      </w:pPr>
      <w:r>
        <w:rPr>
          <w:rStyle w:val="CharDivText"/>
        </w:rPr>
        <w:t>Registry</w:t>
      </w:r>
      <w:r>
        <w:rPr>
          <w:rStyle w:val="CharDivText"/>
        </w:rPr>
        <w:tab/>
        <w:t>O. 73 r. 1(3), O. 75 r. 1</w:t>
      </w:r>
    </w:p>
    <w:p>
      <w:pPr>
        <w:pStyle w:val="DefinedTerms"/>
        <w:rPr>
          <w:rStyle w:val="CharDivText"/>
        </w:rPr>
      </w:pPr>
      <w:r>
        <w:rPr>
          <w:rStyle w:val="CharDivText"/>
        </w:rPr>
        <w:t>remedy</w:t>
      </w:r>
      <w:r>
        <w:t xml:space="preserve"> </w:t>
      </w:r>
      <w:r>
        <w:tab/>
        <w:t>O. 56 r. 1(1)</w:t>
      </w:r>
    </w:p>
    <w:p>
      <w:pPr>
        <w:pStyle w:val="DefinedTerms"/>
        <w:rPr>
          <w:rStyle w:val="CharDivText"/>
        </w:rPr>
      </w:pPr>
      <w:r>
        <w:rPr>
          <w:rStyle w:val="CharDivText"/>
        </w:rPr>
        <w:t>represented person</w:t>
      </w:r>
      <w:r>
        <w:rPr>
          <w:rStyle w:val="CharDivText"/>
        </w:rPr>
        <w:tab/>
        <w:t>O. 70 r. 1</w:t>
      </w:r>
    </w:p>
    <w:p>
      <w:pPr>
        <w:pStyle w:val="DefinedTerms"/>
        <w:rPr>
          <w:rStyle w:val="CharDivText"/>
        </w:rPr>
      </w:pPr>
      <w:r>
        <w:rPr>
          <w:rStyle w:val="CharDivText"/>
        </w:rPr>
        <w:t>request for service abroad</w:t>
      </w:r>
      <w:r>
        <w:rPr>
          <w:rStyle w:val="CharDivText"/>
        </w:rPr>
        <w:tab/>
        <w:t>O. 11A r. 1</w:t>
      </w:r>
    </w:p>
    <w:p>
      <w:pPr>
        <w:pStyle w:val="DefinedTerms"/>
        <w:rPr>
          <w:rStyle w:val="CharDivText"/>
        </w:rPr>
      </w:pPr>
      <w:r>
        <w:rPr>
          <w:rStyle w:val="CharDivText"/>
        </w:rPr>
        <w:t>request for service in this jurisdiction</w:t>
      </w:r>
      <w:r>
        <w:rPr>
          <w:rStyle w:val="CharDivText"/>
        </w:rPr>
        <w:tab/>
        <w:t>O. 11A r. 1</w:t>
      </w:r>
    </w:p>
    <w:p>
      <w:pPr>
        <w:pStyle w:val="DefinedTerms"/>
        <w:rPr>
          <w:rStyle w:val="CharDivText"/>
        </w:rPr>
      </w:pPr>
      <w:r>
        <w:rPr>
          <w:rStyle w:val="CharDivText"/>
        </w:rPr>
        <w:t>respondent</w:t>
      </w:r>
      <w:r>
        <w:rPr>
          <w:rStyle w:val="CharDivText"/>
        </w:rPr>
        <w:tab/>
        <w:t>O. 52A r. 1, O. 52B r. 1</w:t>
      </w:r>
    </w:p>
    <w:p>
      <w:pPr>
        <w:pStyle w:val="DefinedTerms"/>
        <w:rPr>
          <w:rStyle w:val="CharDivText"/>
        </w:rPr>
      </w:pPr>
      <w:r>
        <w:rPr>
          <w:rStyle w:val="CharDivText"/>
        </w:rPr>
        <w:t>review order</w:t>
      </w:r>
      <w:r>
        <w:rPr>
          <w:rStyle w:val="CharDivText"/>
        </w:rPr>
        <w:tab/>
        <w:t>O. 56A r. 1(1)</w:t>
      </w:r>
    </w:p>
    <w:p>
      <w:pPr>
        <w:pStyle w:val="DefinedTerms"/>
      </w:pPr>
      <w:r>
        <w:rPr>
          <w:rStyle w:val="CharDivText"/>
        </w:rPr>
        <w:t>reviewable conduct</w:t>
      </w:r>
      <w:r>
        <w:t xml:space="preserve"> </w:t>
      </w:r>
      <w:r>
        <w:tab/>
        <w:t>O. 56 r. 1(1)</w:t>
      </w:r>
    </w:p>
    <w:p>
      <w:pPr>
        <w:pStyle w:val="DefinedTerms"/>
        <w:rPr>
          <w:rStyle w:val="CharDivText"/>
        </w:rPr>
      </w:pPr>
      <w:r>
        <w:t xml:space="preserve">reviewable decision </w:t>
      </w:r>
      <w:r>
        <w:tab/>
        <w:t>O. 56 r. 1(1)</w:t>
      </w:r>
    </w:p>
    <w:p>
      <w:pPr>
        <w:pStyle w:val="DefinedTerms"/>
        <w:rPr>
          <w:rStyle w:val="CharDivText"/>
        </w:rPr>
      </w:pPr>
      <w:r>
        <w:rPr>
          <w:rStyle w:val="CharDivText"/>
        </w:rPr>
        <w:t>RTA</w:t>
      </w:r>
      <w:r>
        <w:rPr>
          <w:rStyle w:val="CharDivText"/>
        </w:rPr>
        <w:tab/>
        <w:t>O. 81C r. 1</w:t>
      </w:r>
    </w:p>
    <w:p>
      <w:pPr>
        <w:pStyle w:val="DefinedTerms"/>
        <w:rPr>
          <w:rStyle w:val="CharDivText"/>
        </w:rPr>
      </w:pPr>
      <w:r>
        <w:rPr>
          <w:rStyle w:val="CharDivText"/>
        </w:rPr>
        <w:t>rules</w:t>
      </w:r>
      <w:r>
        <w:rPr>
          <w:rStyle w:val="CharDivText"/>
        </w:rPr>
        <w:tab/>
        <w:t>O. 1 r. 4(1)</w:t>
      </w:r>
    </w:p>
    <w:p>
      <w:pPr>
        <w:pStyle w:val="DefinedTerms"/>
        <w:rPr>
          <w:rStyle w:val="CharDivText"/>
        </w:rPr>
      </w:pPr>
      <w:r>
        <w:rPr>
          <w:rStyle w:val="CharDivText"/>
        </w:rPr>
        <w:t>rules of Court</w:t>
      </w:r>
      <w:r>
        <w:rPr>
          <w:rStyle w:val="CharDivText"/>
        </w:rPr>
        <w:tab/>
        <w:t>O. 1 r. 4(1)</w:t>
      </w:r>
    </w:p>
    <w:p>
      <w:pPr>
        <w:pStyle w:val="DefinedTerms"/>
        <w:rPr>
          <w:rStyle w:val="CharDivText"/>
        </w:rPr>
      </w:pPr>
      <w:r>
        <w:rPr>
          <w:rStyle w:val="CharDivText"/>
        </w:rPr>
        <w:t>said Act</w:t>
      </w:r>
      <w:r>
        <w:rPr>
          <w:rStyle w:val="CharDivText"/>
        </w:rPr>
        <w:tab/>
        <w:t>O. 62 r. 1(1), O. 80 r. 1</w:t>
      </w:r>
    </w:p>
    <w:p>
      <w:pPr>
        <w:pStyle w:val="DefinedTerms"/>
        <w:rPr>
          <w:rStyle w:val="CharDivText"/>
        </w:rPr>
      </w:pPr>
      <w:r>
        <w:rPr>
          <w:rStyle w:val="CharDivText"/>
        </w:rPr>
        <w:t>search order</w:t>
      </w:r>
      <w:r>
        <w:rPr>
          <w:rStyle w:val="CharDivText"/>
        </w:rPr>
        <w:tab/>
        <w:t>O. 52B r. 1</w:t>
      </w:r>
    </w:p>
    <w:p>
      <w:pPr>
        <w:pStyle w:val="DefinedTerms"/>
        <w:rPr>
          <w:rStyle w:val="CharDivText"/>
        </w:rPr>
      </w:pPr>
      <w:r>
        <w:rPr>
          <w:rStyle w:val="CharDivText"/>
        </w:rPr>
        <w:t>second offer</w:t>
      </w:r>
      <w:r>
        <w:rPr>
          <w:rStyle w:val="CharDivText"/>
        </w:rPr>
        <w:tab/>
        <w:t>O. 24A r. 3(7)</w:t>
      </w:r>
    </w:p>
    <w:p>
      <w:pPr>
        <w:pStyle w:val="DefinedTerms"/>
        <w:rPr>
          <w:rStyle w:val="CharDivText"/>
        </w:rPr>
      </w:pPr>
      <w:r>
        <w:rPr>
          <w:rStyle w:val="CharDivText"/>
        </w:rPr>
        <w:t>section</w:t>
      </w:r>
      <w:r>
        <w:rPr>
          <w:rStyle w:val="CharDivText"/>
        </w:rPr>
        <w:tab/>
        <w:t>O. 46 r. 1, O. 56A r. 1(1), O. 81F r. 1(1), O. 85 r. 1(1)</w:t>
      </w:r>
    </w:p>
    <w:p>
      <w:pPr>
        <w:pStyle w:val="DefinedTerms"/>
        <w:rPr>
          <w:rStyle w:val="CharDivText"/>
        </w:rPr>
      </w:pPr>
      <w:r>
        <w:rPr>
          <w:rStyle w:val="CharDivText"/>
        </w:rPr>
        <w:t>service details</w:t>
      </w:r>
      <w:r>
        <w:rPr>
          <w:rStyle w:val="CharDivText"/>
        </w:rPr>
        <w:tab/>
        <w:t>O. 1 r. 4(1)</w:t>
      </w:r>
    </w:p>
    <w:p>
      <w:pPr>
        <w:pStyle w:val="DefinedTerms"/>
        <w:rPr>
          <w:rStyle w:val="CharDivText"/>
        </w:rPr>
      </w:pPr>
      <w:r>
        <w:rPr>
          <w:rStyle w:val="CharDivText"/>
        </w:rPr>
        <w:t>settlement</w:t>
      </w:r>
      <w:r>
        <w:rPr>
          <w:rStyle w:val="CharDivText"/>
        </w:rPr>
        <w:tab/>
        <w:t>O. 70 r. 10(3)</w:t>
      </w:r>
    </w:p>
    <w:p>
      <w:pPr>
        <w:pStyle w:val="DefinedTerms"/>
        <w:rPr>
          <w:rStyle w:val="CharDivText"/>
        </w:rPr>
      </w:pPr>
      <w:r>
        <w:rPr>
          <w:rStyle w:val="CharDivText"/>
        </w:rPr>
        <w:t>sham transaction order</w:t>
      </w:r>
      <w:r>
        <w:rPr>
          <w:rStyle w:val="CharDivText"/>
        </w:rPr>
        <w:tab/>
        <w:t>O. 81FA r. 1</w:t>
      </w:r>
    </w:p>
    <w:p>
      <w:pPr>
        <w:pStyle w:val="DefinedTerms"/>
        <w:rPr>
          <w:rStyle w:val="CharDivText"/>
        </w:rPr>
      </w:pPr>
      <w:r>
        <w:rPr>
          <w:rStyle w:val="CharDivText"/>
        </w:rPr>
        <w:t>special federal matter</w:t>
      </w:r>
      <w:r>
        <w:rPr>
          <w:rStyle w:val="CharDivText"/>
        </w:rPr>
        <w:tab/>
        <w:t>O. 81E r. 1</w:t>
      </w:r>
    </w:p>
    <w:p>
      <w:pPr>
        <w:pStyle w:val="DefinedTerms"/>
        <w:rPr>
          <w:rStyle w:val="CharDivText"/>
        </w:rPr>
      </w:pPr>
      <w:r>
        <w:rPr>
          <w:rStyle w:val="CharDivText"/>
        </w:rPr>
        <w:t>subpoena</w:t>
      </w:r>
      <w:r>
        <w:rPr>
          <w:rStyle w:val="CharDivText"/>
        </w:rPr>
        <w:tab/>
        <w:t>O. 36B r. 1(1)</w:t>
      </w:r>
    </w:p>
    <w:p>
      <w:pPr>
        <w:pStyle w:val="DefinedTerms"/>
        <w:rPr>
          <w:rStyle w:val="CharDivText"/>
        </w:rPr>
      </w:pPr>
      <w:r>
        <w:rPr>
          <w:rStyle w:val="CharDivText"/>
        </w:rPr>
        <w:t>subpoena to attend to give evidence</w:t>
      </w:r>
      <w:r>
        <w:rPr>
          <w:rStyle w:val="CharDivText"/>
        </w:rPr>
        <w:tab/>
        <w:t>O. 36B r. 1(2)</w:t>
      </w:r>
    </w:p>
    <w:p>
      <w:pPr>
        <w:pStyle w:val="DefinedTerms"/>
        <w:rPr>
          <w:rStyle w:val="CharDivText"/>
        </w:rPr>
      </w:pPr>
      <w:r>
        <w:rPr>
          <w:rStyle w:val="CharDivText"/>
        </w:rPr>
        <w:t>subpoena to produce</w:t>
      </w:r>
      <w:r>
        <w:rPr>
          <w:rStyle w:val="CharDivText"/>
        </w:rPr>
        <w:tab/>
        <w:t>O. 36B r. 1(3)</w:t>
      </w:r>
    </w:p>
    <w:p>
      <w:pPr>
        <w:pStyle w:val="DefinedTerms"/>
        <w:rPr>
          <w:rStyle w:val="CharDivText"/>
        </w:rPr>
      </w:pPr>
      <w:r>
        <w:rPr>
          <w:rStyle w:val="CharDivText"/>
        </w:rPr>
        <w:t>sufficient time</w:t>
      </w:r>
      <w:r>
        <w:rPr>
          <w:rStyle w:val="CharDivText"/>
        </w:rPr>
        <w:tab/>
        <w:t>O. 11A r. 10(3)</w:t>
      </w:r>
    </w:p>
    <w:p>
      <w:pPr>
        <w:pStyle w:val="DefinedTerms"/>
        <w:rPr>
          <w:rStyle w:val="CharDivText"/>
        </w:rPr>
      </w:pPr>
      <w:r>
        <w:rPr>
          <w:rStyle w:val="CharDivText"/>
        </w:rPr>
        <w:t>Supreme Court (full bench)</w:t>
      </w:r>
      <w:r>
        <w:rPr>
          <w:rStyle w:val="CharDivText"/>
        </w:rPr>
        <w:tab/>
        <w:t>O. 75A r. 1</w:t>
      </w:r>
    </w:p>
    <w:p>
      <w:pPr>
        <w:pStyle w:val="DefinedTerms"/>
        <w:rPr>
          <w:rStyle w:val="CharDivText"/>
        </w:rPr>
      </w:pPr>
      <w:r>
        <w:rPr>
          <w:rStyle w:val="CharDivText"/>
        </w:rPr>
        <w:t>suspension order</w:t>
      </w:r>
      <w:r>
        <w:rPr>
          <w:rStyle w:val="CharDivText"/>
        </w:rPr>
        <w:tab/>
        <w:t>O. 81FA r. 1</w:t>
      </w:r>
    </w:p>
    <w:p>
      <w:pPr>
        <w:pStyle w:val="DefinedTerms"/>
        <w:rPr>
          <w:rStyle w:val="CharDivText"/>
        </w:rPr>
      </w:pPr>
      <w:r>
        <w:rPr>
          <w:rStyle w:val="CharDivText"/>
        </w:rPr>
        <w:t>taxing officer</w:t>
      </w:r>
      <w:r>
        <w:rPr>
          <w:rStyle w:val="CharDivText"/>
        </w:rPr>
        <w:tab/>
        <w:t>O. 1 r. 4(1)</w:t>
      </w:r>
    </w:p>
    <w:p>
      <w:pPr>
        <w:pStyle w:val="DefinedTerms"/>
        <w:rPr>
          <w:rStyle w:val="CharDivText"/>
        </w:rPr>
      </w:pPr>
      <w:r>
        <w:rPr>
          <w:rStyle w:val="CharDivText"/>
        </w:rPr>
        <w:t>testamentary script</w:t>
      </w:r>
      <w:r>
        <w:rPr>
          <w:rStyle w:val="CharDivText"/>
        </w:rPr>
        <w:tab/>
        <w:t>O. 73 r 1(3)</w:t>
      </w:r>
    </w:p>
    <w:p>
      <w:pPr>
        <w:pStyle w:val="DefinedTerms"/>
        <w:rPr>
          <w:rStyle w:val="CharDivText"/>
        </w:rPr>
      </w:pPr>
      <w:r>
        <w:rPr>
          <w:rStyle w:val="CharDivText"/>
        </w:rPr>
        <w:t>these rules</w:t>
      </w:r>
      <w:r>
        <w:rPr>
          <w:rStyle w:val="CharDivText"/>
        </w:rPr>
        <w:tab/>
        <w:t>O. 1 r. 4(1)</w:t>
      </w:r>
    </w:p>
    <w:p>
      <w:pPr>
        <w:pStyle w:val="DefinedTerms"/>
        <w:rPr>
          <w:rStyle w:val="CharDivText"/>
        </w:rPr>
      </w:pPr>
      <w:r>
        <w:rPr>
          <w:rStyle w:val="CharDivText"/>
        </w:rPr>
        <w:t>third party</w:t>
      </w:r>
      <w:r>
        <w:rPr>
          <w:rStyle w:val="CharDivText"/>
        </w:rPr>
        <w:tab/>
        <w:t>O. 52A r. 5(5)</w:t>
      </w:r>
    </w:p>
    <w:p>
      <w:pPr>
        <w:pStyle w:val="DefinedTerms"/>
        <w:rPr>
          <w:rStyle w:val="CharDivText"/>
        </w:rPr>
      </w:pPr>
      <w:r>
        <w:rPr>
          <w:rStyle w:val="CharDivText"/>
        </w:rPr>
        <w:t>this jurisdiction</w:t>
      </w:r>
      <w:r>
        <w:rPr>
          <w:rStyle w:val="CharDivText"/>
        </w:rPr>
        <w:tab/>
        <w:t>O. 11A r. 1</w:t>
      </w:r>
    </w:p>
    <w:p>
      <w:pPr>
        <w:pStyle w:val="DefinedTerms"/>
        <w:rPr>
          <w:rStyle w:val="CharDivText"/>
        </w:rPr>
      </w:pPr>
      <w:r>
        <w:rPr>
          <w:rStyle w:val="CharDivText"/>
        </w:rPr>
        <w:t>to file</w:t>
      </w:r>
      <w:r>
        <w:rPr>
          <w:rStyle w:val="CharDivText"/>
        </w:rPr>
        <w:tab/>
        <w:t>O. 1 r. 4(1)</w:t>
      </w:r>
    </w:p>
    <w:p>
      <w:pPr>
        <w:pStyle w:val="DefinedTerms"/>
        <w:rPr>
          <w:rStyle w:val="CharDivText"/>
        </w:rPr>
      </w:pPr>
      <w:r>
        <w:rPr>
          <w:rStyle w:val="CharDivText"/>
        </w:rPr>
        <w:t>trial</w:t>
      </w:r>
      <w:r>
        <w:rPr>
          <w:rStyle w:val="CharDivText"/>
        </w:rPr>
        <w:tab/>
        <w:t>O. 1 r. 4(1)</w:t>
      </w:r>
    </w:p>
    <w:p>
      <w:pPr>
        <w:pStyle w:val="DefinedTerms"/>
        <w:rPr>
          <w:rStyle w:val="CharDivText"/>
        </w:rPr>
      </w:pPr>
      <w:r>
        <w:rPr>
          <w:rStyle w:val="CharDivText"/>
        </w:rPr>
        <w:t>tribunal</w:t>
      </w:r>
      <w:r>
        <w:rPr>
          <w:rStyle w:val="CharDivText"/>
        </w:rPr>
        <w:tab/>
        <w:t>O. 31 r. 8(6)</w:t>
      </w:r>
    </w:p>
    <w:p>
      <w:pPr>
        <w:pStyle w:val="DefinedTerms"/>
        <w:rPr>
          <w:rStyle w:val="CharDivText"/>
        </w:rPr>
      </w:pPr>
      <w:r>
        <w:rPr>
          <w:rStyle w:val="CharDivText"/>
        </w:rPr>
        <w:t>unexplained wealth declaration</w:t>
      </w:r>
      <w:r>
        <w:rPr>
          <w:rStyle w:val="CharDivText"/>
        </w:rPr>
        <w:tab/>
        <w:t>O. 81FA r. 1</w:t>
      </w:r>
    </w:p>
    <w:p>
      <w:pPr>
        <w:pStyle w:val="DefinedTerms"/>
        <w:rPr>
          <w:rStyle w:val="CharDivText"/>
        </w:rPr>
      </w:pPr>
      <w:r>
        <w:rPr>
          <w:rStyle w:val="CharDivText"/>
        </w:rPr>
        <w:t>will</w:t>
      </w:r>
      <w:r>
        <w:rPr>
          <w:rStyle w:val="CharDivText"/>
        </w:rPr>
        <w:tab/>
        <w:t>O. 73 r. 1(3)</w:t>
      </w:r>
    </w:p>
    <w:p>
      <w:pPr>
        <w:pStyle w:val="DefinedTerms"/>
        <w:keepNext/>
        <w:rPr>
          <w:rStyle w:val="CharDivText"/>
        </w:rPr>
      </w:pPr>
      <w:r>
        <w:rPr>
          <w:rStyle w:val="CharDivText"/>
        </w:rPr>
        <w:t>working day</w:t>
      </w:r>
      <w:r>
        <w:rPr>
          <w:rStyle w:val="CharDivText"/>
        </w:rPr>
        <w:tab/>
        <w:t>O.</w:t>
      </w:r>
      <w:r>
        <w:t> 1 r. 4(1)</w:t>
      </w:r>
    </w:p>
    <w:p>
      <w:pPr>
        <w:pStyle w:val="DefinedTerms"/>
        <w:keepNext/>
        <w:rPr>
          <w:rStyle w:val="CharDivText"/>
        </w:rPr>
      </w:pPr>
      <w:r>
        <w:rPr>
          <w:rStyle w:val="CharDivText"/>
        </w:rPr>
        <w:t>writ</w:t>
      </w:r>
      <w:r>
        <w:rPr>
          <w:rStyle w:val="CharDivText"/>
        </w:rPr>
        <w:tab/>
        <w:t>O. 1 r. 4(1), O. 56 r. 1(1)</w:t>
      </w:r>
    </w:p>
    <w:p/>
    <w:p/>
    <w:p/>
    <w:p/>
    <w:p/>
    <w:p/>
    <w:p/>
    <w:p/>
    <w:p/>
    <w:p/>
    <w:p/>
    <w:p/>
    <w:p/>
    <w:p/>
    <w:p/>
    <w:p/>
    <w:p/>
    <w:p/>
    <w:p/>
    <w:p/>
    <w:p/>
    <w:p/>
    <w:p/>
    <w:p/>
    <w:p/>
    <w:p/>
    <w:p/>
    <w:p/>
    <w:p/>
    <w:p/>
    <w:p/>
    <w:p/>
    <w:p/>
    <w:p/>
    <w:p>
      <w:pPr>
        <w:sectPr>
          <w:pgSz w:w="11906" w:h="16838" w:code="9"/>
          <w:pgMar w:top="2376" w:right="2405" w:bottom="3542" w:left="2405" w:header="706" w:footer="3380" w:gutter="0"/>
          <w:cols w:space="720"/>
          <w:noEndnote/>
          <w:docGrid w:linePitch="326"/>
        </w:sectPr>
      </w:pPr>
    </w:p>
    <w:p/>
    <w:sectPr>
      <w:headerReference w:type="even" r:id="rId40"/>
      <w:headerReference w:type="default" r:id="rId4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09-a0-01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Apr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09-a0-01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09-a0-01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xlii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09-a0-01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Apr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09-a0-01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xli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09-a0-01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09-a0-01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Apr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09-a0-01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09-a0-01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MERGEFORMAT ">
            <w:r>
              <w:rPr>
                <w:noProof/>
              </w:rPr>
              <w:t>Rules of the Supreme Court 1971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108</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Rules of the Supreme Court 1971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Form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104</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Rules of the Supreme Court 1971</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CBAEE7C"/>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E8E9C86"/>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nsid w:val="3A396798"/>
    <w:multiLevelType w:val="multilevel"/>
    <w:tmpl w:val="0B425D62"/>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F73076F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CC03303"/>
    <w:multiLevelType w:val="singleLevel"/>
    <w:tmpl w:val="0809000F"/>
    <w:lvl w:ilvl="0">
      <w:start w:val="1"/>
      <w:numFmt w:val="decimal"/>
      <w:lvlText w:val="%1."/>
      <w:lvlJc w:val="left"/>
      <w:pPr>
        <w:tabs>
          <w:tab w:val="num" w:pos="360"/>
        </w:tabs>
        <w:ind w:left="36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9"/>
  </w:num>
  <w:num w:numId="15">
    <w:abstractNumId w:val="11"/>
  </w:num>
  <w:num w:numId="16">
    <w:abstractNumId w:val="25"/>
  </w:num>
  <w:num w:numId="17">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501132609"/>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ReprintNo">
    <w:name w:val="ReprintNo."/>
    <w:pPr>
      <w:outlineLvl w:val="0"/>
    </w:pPr>
    <w:rPr>
      <w:b/>
      <w:noProof/>
      <w:sz w:val="28"/>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ReprintNo">
    <w:name w:val="ReprintNo."/>
    <w:pPr>
      <w:outlineLvl w:val="0"/>
    </w:pPr>
    <w:rPr>
      <w:b/>
      <w:noProof/>
      <w:sz w:val="28"/>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header" Target="header14.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3.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5.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895A18-BC1E-42BF-A38D-7739CBCB9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665</Pages>
  <Words>173905</Words>
  <Characters>787791</Characters>
  <Application>Microsoft Office Word</Application>
  <DocSecurity>0</DocSecurity>
  <Lines>20731</Lines>
  <Paragraphs>12021</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949675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1971 - 09-a0-01</dc:title>
  <dc:subject/>
  <dc:creator/>
  <cp:keywords/>
  <dc:description/>
  <cp:lastModifiedBy>svcMRProcess</cp:lastModifiedBy>
  <cp:revision>4</cp:revision>
  <cp:lastPrinted>2014-04-10T07:28:00Z</cp:lastPrinted>
  <dcterms:created xsi:type="dcterms:W3CDTF">2018-09-15T05:27:00Z</dcterms:created>
  <dcterms:modified xsi:type="dcterms:W3CDTF">2018-09-15T05:27:00Z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CommencementDate">
    <vt:lpwstr>20140404</vt:lpwstr>
  </property>
  <property fmtid="{D5CDD505-2E9C-101B-9397-08002B2CF9AE}" pid="4" name="DocumentType">
    <vt:lpwstr>Reg</vt:lpwstr>
  </property>
  <property fmtid="{D5CDD505-2E9C-101B-9397-08002B2CF9AE}" pid="5" name="OwlsUID">
    <vt:i4>4764</vt:i4>
  </property>
  <property fmtid="{D5CDD505-2E9C-101B-9397-08002B2CF9AE}" pid="6" name="AsAtDate">
    <vt:lpwstr>04 Apr 2014</vt:lpwstr>
  </property>
  <property fmtid="{D5CDD505-2E9C-101B-9397-08002B2CF9AE}" pid="7" name="Suffix">
    <vt:lpwstr>09-a0-01</vt:lpwstr>
  </property>
  <property fmtid="{D5CDD505-2E9C-101B-9397-08002B2CF9AE}" pid="8" name="ReprintNo">
    <vt:lpwstr>9</vt:lpwstr>
  </property>
  <property fmtid="{D5CDD505-2E9C-101B-9397-08002B2CF9AE}" pid="9" name="ReprintedAsAt">
    <vt:filetime>2014-04-03T16:00:00Z</vt:filetime>
  </property>
</Properties>
</file>