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Poisons Act 1964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_Toc388350324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_Toc388350325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_Toc388350326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Office prescribed (Act s. 64B)</w:t>
      </w:r>
      <w:r>
        <w:tab/>
      </w:r>
      <w:r>
        <w:fldChar w:fldCharType="begin"/>
      </w:r>
      <w:r>
        <w:instrText xml:space="preserve"> PAGEREF _Toc388350327 \h </w:instrText>
      </w:r>
      <w:r>
        <w:fldChar w:fldCharType="separate"/>
      </w:r>
      <w:r>
        <w:t>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Exceptions from Act for certain poisons and paints</w:t>
      </w:r>
      <w:r>
        <w:tab/>
      </w:r>
      <w:r>
        <w:fldChar w:fldCharType="begin"/>
      </w:r>
      <w:r>
        <w:instrText xml:space="preserve"> PAGEREF _Toc388350328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Endorsed health practitioners</w:t>
      </w:r>
    </w:p>
    <w:p>
      <w:pPr>
        <w:pStyle w:val="TOC4"/>
        <w:tabs>
          <w:tab w:val="right" w:leader="dot" w:pos="7086"/>
        </w:tabs>
        <w:rPr>
          <w:rFonts w:asciiTheme="minorHAnsi" w:eastAsiaTheme="minorEastAsia" w:hAnsiTheme="minorHAnsi" w:cstheme="minorBidi"/>
          <w:b w:val="0"/>
          <w:szCs w:val="22"/>
        </w:rPr>
      </w:pPr>
      <w:r>
        <w:t>Division 1 — Endorsed optometrists</w:t>
      </w:r>
    </w:p>
    <w:p>
      <w:pPr>
        <w:pStyle w:val="TOC8"/>
        <w:rPr>
          <w:rFonts w:asciiTheme="minorHAnsi" w:eastAsiaTheme="minorEastAsia" w:hAnsiTheme="minorHAnsi" w:cstheme="minorBidi"/>
          <w:szCs w:val="22"/>
        </w:rPr>
      </w:pPr>
      <w:r>
        <w:t>3A.</w:t>
      </w:r>
      <w:r>
        <w:tab/>
        <w:t>Endorsed optometrists (Act s. 23)</w:t>
      </w:r>
      <w:r>
        <w:tab/>
      </w:r>
      <w:r>
        <w:fldChar w:fldCharType="begin"/>
      </w:r>
      <w:r>
        <w:instrText xml:space="preserve"> PAGEREF _Toc388350331 \h </w:instrText>
      </w:r>
      <w:r>
        <w:fldChar w:fldCharType="separate"/>
      </w:r>
      <w:r>
        <w:t>8</w:t>
      </w:r>
      <w:r>
        <w:fldChar w:fldCharType="end"/>
      </w:r>
    </w:p>
    <w:p>
      <w:pPr>
        <w:pStyle w:val="TOC8"/>
        <w:rPr>
          <w:rFonts w:asciiTheme="minorHAnsi" w:eastAsiaTheme="minorEastAsia" w:hAnsiTheme="minorHAnsi" w:cstheme="minorBidi"/>
          <w:szCs w:val="22"/>
        </w:rPr>
      </w:pPr>
      <w:r>
        <w:t>3B.</w:t>
      </w:r>
      <w:r>
        <w:tab/>
        <w:t>Use of some medicine by endorsed optometrist is not taken to be supplying it</w:t>
      </w:r>
      <w:r>
        <w:tab/>
      </w:r>
      <w:r>
        <w:fldChar w:fldCharType="begin"/>
      </w:r>
      <w:r>
        <w:instrText xml:space="preserve"> PAGEREF _Toc388350332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Endorsed midwives</w:t>
      </w:r>
    </w:p>
    <w:p>
      <w:pPr>
        <w:pStyle w:val="TOC8"/>
        <w:rPr>
          <w:rFonts w:asciiTheme="minorHAnsi" w:eastAsiaTheme="minorEastAsia" w:hAnsiTheme="minorHAnsi" w:cstheme="minorBidi"/>
          <w:szCs w:val="22"/>
        </w:rPr>
      </w:pPr>
      <w:r>
        <w:t>3C.</w:t>
      </w:r>
      <w:r>
        <w:tab/>
        <w:t>Term used: Prescribing Formulary</w:t>
      </w:r>
      <w:r>
        <w:tab/>
      </w:r>
      <w:r>
        <w:fldChar w:fldCharType="begin"/>
      </w:r>
      <w:r>
        <w:instrText xml:space="preserve"> PAGEREF _Toc388350334 \h </w:instrText>
      </w:r>
      <w:r>
        <w:fldChar w:fldCharType="separate"/>
      </w:r>
      <w:r>
        <w:t>9</w:t>
      </w:r>
      <w:r>
        <w:fldChar w:fldCharType="end"/>
      </w:r>
    </w:p>
    <w:p>
      <w:pPr>
        <w:pStyle w:val="TOC8"/>
        <w:rPr>
          <w:rFonts w:asciiTheme="minorHAnsi" w:eastAsiaTheme="minorEastAsia" w:hAnsiTheme="minorHAnsi" w:cstheme="minorBidi"/>
          <w:szCs w:val="22"/>
        </w:rPr>
      </w:pPr>
      <w:r>
        <w:t>3D.</w:t>
      </w:r>
      <w:r>
        <w:tab/>
        <w:t>Endorsed midwives (Act s. 23)</w:t>
      </w:r>
      <w:r>
        <w:tab/>
      </w:r>
      <w:r>
        <w:fldChar w:fldCharType="begin"/>
      </w:r>
      <w:r>
        <w:instrText xml:space="preserve"> PAGEREF _Toc388350335 \h </w:instrText>
      </w:r>
      <w:r>
        <w:fldChar w:fldCharType="separate"/>
      </w:r>
      <w:r>
        <w:t>9</w:t>
      </w:r>
      <w:r>
        <w:fldChar w:fldCharType="end"/>
      </w:r>
    </w:p>
    <w:p>
      <w:pPr>
        <w:pStyle w:val="TOC8"/>
        <w:rPr>
          <w:rFonts w:asciiTheme="minorHAnsi" w:eastAsiaTheme="minorEastAsia" w:hAnsiTheme="minorHAnsi" w:cstheme="minorBidi"/>
          <w:szCs w:val="22"/>
        </w:rPr>
      </w:pPr>
      <w:r>
        <w:t>3E.</w:t>
      </w:r>
      <w:r>
        <w:tab/>
        <w:t>Use of some medicine by endorsed midwife is not taken to be supplying it</w:t>
      </w:r>
      <w:r>
        <w:tab/>
      </w:r>
      <w:r>
        <w:fldChar w:fldCharType="begin"/>
      </w:r>
      <w:r>
        <w:instrText xml:space="preserve"> PAGEREF _Toc388350336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3 — Endorsed podiatrists</w:t>
      </w:r>
    </w:p>
    <w:p>
      <w:pPr>
        <w:pStyle w:val="TOC8"/>
        <w:rPr>
          <w:rFonts w:asciiTheme="minorHAnsi" w:eastAsiaTheme="minorEastAsia" w:hAnsiTheme="minorHAnsi" w:cstheme="minorBidi"/>
          <w:szCs w:val="22"/>
        </w:rPr>
      </w:pPr>
      <w:r>
        <w:t>3F.</w:t>
      </w:r>
      <w:r>
        <w:tab/>
        <w:t>Term used: Medicines List</w:t>
      </w:r>
      <w:r>
        <w:tab/>
      </w:r>
      <w:r>
        <w:fldChar w:fldCharType="begin"/>
      </w:r>
      <w:r>
        <w:instrText xml:space="preserve"> PAGEREF _Toc388350338 \h </w:instrText>
      </w:r>
      <w:r>
        <w:fldChar w:fldCharType="separate"/>
      </w:r>
      <w:r>
        <w:t>10</w:t>
      </w:r>
      <w:r>
        <w:fldChar w:fldCharType="end"/>
      </w:r>
    </w:p>
    <w:p>
      <w:pPr>
        <w:pStyle w:val="TOC8"/>
        <w:rPr>
          <w:rFonts w:asciiTheme="minorHAnsi" w:eastAsiaTheme="minorEastAsia" w:hAnsiTheme="minorHAnsi" w:cstheme="minorBidi"/>
          <w:szCs w:val="22"/>
        </w:rPr>
      </w:pPr>
      <w:r>
        <w:t>3G.</w:t>
      </w:r>
      <w:r>
        <w:tab/>
        <w:t>Endorsed podiatrists (Act s. 23)</w:t>
      </w:r>
      <w:r>
        <w:tab/>
      </w:r>
      <w:r>
        <w:fldChar w:fldCharType="begin"/>
      </w:r>
      <w:r>
        <w:instrText xml:space="preserve"> PAGEREF _Toc388350339 \h </w:instrText>
      </w:r>
      <w:r>
        <w:fldChar w:fldCharType="separate"/>
      </w:r>
      <w:r>
        <w:t>10</w:t>
      </w:r>
      <w:r>
        <w:fldChar w:fldCharType="end"/>
      </w:r>
    </w:p>
    <w:p>
      <w:pPr>
        <w:pStyle w:val="TOC8"/>
        <w:rPr>
          <w:rFonts w:asciiTheme="minorHAnsi" w:eastAsiaTheme="minorEastAsia" w:hAnsiTheme="minorHAnsi" w:cstheme="minorBidi"/>
          <w:szCs w:val="22"/>
        </w:rPr>
      </w:pPr>
      <w:r>
        <w:t>3H.</w:t>
      </w:r>
      <w:r>
        <w:tab/>
        <w:t>Use of some medicine by endorsed podiatrist is not taken to be supplying it</w:t>
      </w:r>
      <w:r>
        <w:tab/>
      </w:r>
      <w:r>
        <w:fldChar w:fldCharType="begin"/>
      </w:r>
      <w:r>
        <w:instrText xml:space="preserve"> PAGEREF _Toc388350340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effect of etc.</w:t>
      </w:r>
      <w:r>
        <w:tab/>
      </w:r>
      <w:r>
        <w:fldChar w:fldCharType="begin"/>
      </w:r>
      <w:r>
        <w:instrText xml:space="preserve"> PAGEREF _Toc388350343 \h </w:instrText>
      </w:r>
      <w:r>
        <w:fldChar w:fldCharType="separate"/>
      </w:r>
      <w:r>
        <w:t>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limited to pharmacy in licence</w:t>
      </w:r>
      <w:r>
        <w:tab/>
      </w:r>
      <w:r>
        <w:fldChar w:fldCharType="begin"/>
      </w:r>
      <w:r>
        <w:instrText xml:space="preserve"> PAGEREF _Toc388350344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Sch. 2 poisons, effect of etc.</w:t>
      </w:r>
      <w:r>
        <w:tab/>
      </w:r>
      <w:r>
        <w:fldChar w:fldCharType="begin"/>
      </w:r>
      <w:r>
        <w:instrText xml:space="preserve"> PAGEREF _Toc388350345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Sch. 7 poisons, effect of etc.</w:t>
      </w:r>
      <w:r>
        <w:tab/>
      </w:r>
      <w:r>
        <w:fldChar w:fldCharType="begin"/>
      </w:r>
      <w:r>
        <w:instrText xml:space="preserve"> PAGEREF _Toc388350346 \h </w:instrText>
      </w:r>
      <w:r>
        <w:fldChar w:fldCharType="separate"/>
      </w:r>
      <w:r>
        <w:t>13</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 effect of etc.</w:t>
      </w:r>
      <w:r>
        <w:tab/>
      </w:r>
      <w:r>
        <w:fldChar w:fldCharType="begin"/>
      </w:r>
      <w:r>
        <w:instrText xml:space="preserve"> PAGEREF _Toc388350347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 effect of etc.</w:t>
      </w:r>
      <w:r>
        <w:tab/>
      </w:r>
      <w:r>
        <w:fldChar w:fldCharType="begin"/>
      </w:r>
      <w:r>
        <w:instrText xml:space="preserve"> PAGEREF _Toc388350348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 effect of etc.</w:t>
      </w:r>
      <w:r>
        <w:tab/>
      </w:r>
      <w:r>
        <w:fldChar w:fldCharType="begin"/>
      </w:r>
      <w:r>
        <w:instrText xml:space="preserve"> PAGEREF _Toc388350349 \h </w:instrText>
      </w:r>
      <w:r>
        <w:fldChar w:fldCharType="separate"/>
      </w:r>
      <w:r>
        <w:t>18</w:t>
      </w:r>
      <w:r>
        <w:fldChar w:fldCharType="end"/>
      </w:r>
    </w:p>
    <w:p>
      <w:pPr>
        <w:pStyle w:val="TOC8"/>
        <w:rPr>
          <w:rFonts w:asciiTheme="minorHAnsi" w:eastAsiaTheme="minorEastAsia" w:hAnsiTheme="minorHAnsi" w:cstheme="minorBidi"/>
          <w:szCs w:val="22"/>
        </w:rPr>
      </w:pPr>
      <w:r>
        <w:t>10AA.</w:t>
      </w:r>
      <w:r>
        <w:tab/>
        <w:t>Poisons permit (health services),</w:t>
      </w:r>
      <w:r>
        <w:rPr>
          <w:snapToGrid w:val="0"/>
        </w:rPr>
        <w:t xml:space="preserve"> effect of etc.</w:t>
      </w:r>
      <w:r>
        <w:tab/>
      </w:r>
      <w:r>
        <w:fldChar w:fldCharType="begin"/>
      </w:r>
      <w:r>
        <w:instrText xml:space="preserve"> PAGEREF _Toc388350350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 effect of etc.</w:t>
      </w:r>
      <w:r>
        <w:tab/>
      </w:r>
      <w:r>
        <w:fldChar w:fldCharType="begin"/>
      </w:r>
      <w:r>
        <w:instrText xml:space="preserve"> PAGEREF _Toc388350351 \h </w:instrText>
      </w:r>
      <w:r>
        <w:fldChar w:fldCharType="separate"/>
      </w:r>
      <w:r>
        <w:t>18</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 (Act s. 41A), form of</w:t>
      </w:r>
      <w:r>
        <w:tab/>
      </w:r>
      <w:r>
        <w:fldChar w:fldCharType="begin"/>
      </w:r>
      <w:r>
        <w:instrText xml:space="preserve"> PAGEREF _Toc388350352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Remote area nursing posts, designation of</w:t>
      </w:r>
      <w:r>
        <w:tab/>
      </w:r>
      <w:r>
        <w:fldChar w:fldCharType="begin"/>
      </w:r>
      <w:r>
        <w:instrText xml:space="preserve"> PAGEREF _Toc388350353 \h </w:instrText>
      </w:r>
      <w:r>
        <w:fldChar w:fldCharType="separate"/>
      </w:r>
      <w:r>
        <w:t>19</w:t>
      </w:r>
      <w:r>
        <w:fldChar w:fldCharType="end"/>
      </w:r>
    </w:p>
    <w:p>
      <w:pPr>
        <w:pStyle w:val="TOC8"/>
        <w:rPr>
          <w:rFonts w:asciiTheme="minorHAnsi" w:eastAsiaTheme="minorEastAsia" w:hAnsiTheme="minorHAnsi" w:cstheme="minorBidi"/>
          <w:szCs w:val="22"/>
        </w:rPr>
      </w:pPr>
      <w:r>
        <w:t>11A.</w:t>
      </w:r>
      <w:r>
        <w:tab/>
        <w:t>Areas for Act s. 23(2)(e), designation of</w:t>
      </w:r>
      <w:r>
        <w:tab/>
      </w:r>
      <w:r>
        <w:fldChar w:fldCharType="begin"/>
      </w:r>
      <w:r>
        <w:instrText xml:space="preserve"> PAGEREF _Toc388350354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licences or permits (Act s. 24 and 25)</w:t>
      </w:r>
      <w:r>
        <w:tab/>
      </w:r>
      <w:r>
        <w:fldChar w:fldCharType="begin"/>
      </w:r>
      <w:r>
        <w:instrText xml:space="preserve"> PAGEREF _Toc388350355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programmes</w:t>
      </w:r>
      <w:r>
        <w:tab/>
      </w:r>
      <w:r>
        <w:fldChar w:fldCharType="begin"/>
      </w:r>
      <w:r>
        <w:instrText xml:space="preserve"> PAGEREF _Toc388350357 \h </w:instrText>
      </w:r>
      <w:r>
        <w:fldChar w:fldCharType="separate"/>
      </w:r>
      <w:r>
        <w:t>21</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 to programme coordinator</w:t>
      </w:r>
      <w:r>
        <w:tab/>
      </w:r>
      <w:r>
        <w:fldChar w:fldCharType="begin"/>
      </w:r>
      <w:r>
        <w:instrText xml:space="preserve"> PAGEREF _Toc388350358 \h </w:instrText>
      </w:r>
      <w:r>
        <w:fldChar w:fldCharType="separate"/>
      </w:r>
      <w:r>
        <w:t>22</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Programme coordinator’s duties</w:t>
      </w:r>
      <w:r>
        <w:tab/>
      </w:r>
      <w:r>
        <w:fldChar w:fldCharType="begin"/>
      </w:r>
      <w:r>
        <w:instrText xml:space="preserve"> PAGEREF _Toc388350359 \h </w:instrText>
      </w:r>
      <w:r>
        <w:fldChar w:fldCharType="separate"/>
      </w:r>
      <w:r>
        <w:t>22</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_Toc388350360 \h </w:instrText>
      </w:r>
      <w:r>
        <w:fldChar w:fldCharType="separate"/>
      </w:r>
      <w:r>
        <w:t>23</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_Toc388350361 \h </w:instrText>
      </w:r>
      <w:r>
        <w:fldChar w:fldCharType="separate"/>
      </w:r>
      <w:r>
        <w:t>23</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Used hypodermic needles and syringes, rules as to</w:t>
      </w:r>
      <w:r>
        <w:tab/>
      </w:r>
      <w:r>
        <w:fldChar w:fldCharType="begin"/>
      </w:r>
      <w:r>
        <w:instrText xml:space="preserve"> PAGEREF _Toc388350362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Person under 21 not generally eligible for licence or permit</w:t>
      </w:r>
      <w:r>
        <w:tab/>
      </w:r>
      <w:r>
        <w:fldChar w:fldCharType="begin"/>
      </w:r>
      <w:r>
        <w:instrText xml:space="preserve"> PAGEREF _Toc388350364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to be only by licensee or agent aged 15 or over</w:t>
      </w:r>
      <w:r>
        <w:tab/>
      </w:r>
      <w:r>
        <w:fldChar w:fldCharType="begin"/>
      </w:r>
      <w:r>
        <w:instrText xml:space="preserve"> PAGEREF _Toc388350365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_Toc388350366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_Toc388350367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Containers and their labels to comply with SUSMP</w:t>
      </w:r>
      <w:r>
        <w:tab/>
      </w:r>
      <w:r>
        <w:fldChar w:fldCharType="begin"/>
      </w:r>
      <w:r>
        <w:instrText xml:space="preserve"> PAGEREF _Toc388350370 \h </w:instrText>
      </w:r>
      <w:r>
        <w:fldChar w:fldCharType="separate"/>
      </w:r>
      <w:r>
        <w:t>26</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Use of certain containers prohibited</w:t>
      </w:r>
      <w:r>
        <w:tab/>
      </w:r>
      <w:r>
        <w:fldChar w:fldCharType="begin"/>
      </w:r>
      <w:r>
        <w:instrText xml:space="preserve"> PAGEREF _Toc388350371 \h </w:instrText>
      </w:r>
      <w:r>
        <w:fldChar w:fldCharType="separate"/>
      </w:r>
      <w:r>
        <w:t>26</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_Toc388350372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 requirements for despite r. 19</w:t>
      </w:r>
      <w:r>
        <w:tab/>
      </w:r>
      <w:r>
        <w:fldChar w:fldCharType="begin"/>
      </w:r>
      <w:r>
        <w:instrText xml:space="preserve"> PAGEREF _Toc388350374 \h </w:instrText>
      </w:r>
      <w:r>
        <w:fldChar w:fldCharType="separate"/>
      </w:r>
      <w:r>
        <w:t>27</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poison container, labelling requirements for</w:t>
      </w:r>
      <w:r>
        <w:tab/>
      </w:r>
      <w:r>
        <w:fldChar w:fldCharType="begin"/>
      </w:r>
      <w:r>
        <w:instrText xml:space="preserve"> PAGEREF _Toc388350375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_Toc388350376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_Toc388350378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w:t>
      </w:r>
      <w:r>
        <w:rPr>
          <w:snapToGrid w:val="0"/>
          <w:spacing w:val="-4"/>
        </w:rPr>
        <w:t>uspending or prohibiting use of container or label</w:t>
      </w:r>
      <w:r>
        <w:tab/>
      </w:r>
      <w:r>
        <w:fldChar w:fldCharType="begin"/>
      </w:r>
      <w:r>
        <w:instrText xml:space="preserve"> PAGEREF _Toc388350379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poisons other than those in r. 56</w:t>
      </w:r>
      <w:r>
        <w:tab/>
      </w:r>
      <w:r>
        <w:fldChar w:fldCharType="begin"/>
      </w:r>
      <w:r>
        <w:instrText xml:space="preserve"> PAGEREF _Toc388350381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_Toc388350382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Loss or theft of poison, police to be notified</w:t>
      </w:r>
      <w:r>
        <w:tab/>
      </w:r>
      <w:r>
        <w:fldChar w:fldCharType="begin"/>
      </w:r>
      <w:r>
        <w:instrText xml:space="preserve"> PAGEREF _Toc388350383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_Toc388350385 \h </w:instrText>
      </w:r>
      <w:r>
        <w:fldChar w:fldCharType="separate"/>
      </w:r>
      <w:r>
        <w:t>34</w:t>
      </w:r>
      <w:r>
        <w:fldChar w:fldCharType="end"/>
      </w:r>
    </w:p>
    <w:p>
      <w:pPr>
        <w:pStyle w:val="TOC8"/>
        <w:rPr>
          <w:rFonts w:asciiTheme="minorHAnsi" w:eastAsiaTheme="minorEastAsia" w:hAnsiTheme="minorHAnsi" w:cstheme="minorBidi"/>
          <w:szCs w:val="22"/>
        </w:rPr>
      </w:pPr>
      <w:r>
        <w:t>32B.</w:t>
      </w:r>
      <w:r>
        <w:tab/>
        <w:t>Approval of systems</w:t>
      </w:r>
      <w:r>
        <w:tab/>
      </w:r>
      <w:r>
        <w:fldChar w:fldCharType="begin"/>
      </w:r>
      <w:r>
        <w:instrText xml:space="preserve"> PAGEREF _Toc388350386 \h </w:instrText>
      </w:r>
      <w:r>
        <w:fldChar w:fldCharType="separate"/>
      </w:r>
      <w:r>
        <w:t>34</w:t>
      </w:r>
      <w:r>
        <w:fldChar w:fldCharType="end"/>
      </w:r>
    </w:p>
    <w:p>
      <w:pPr>
        <w:pStyle w:val="TOC8"/>
        <w:rPr>
          <w:rFonts w:asciiTheme="minorHAnsi" w:eastAsiaTheme="minorEastAsia" w:hAnsiTheme="minorHAnsi" w:cstheme="minorBidi"/>
          <w:szCs w:val="22"/>
        </w:rPr>
      </w:pPr>
      <w:r>
        <w:t>32C.</w:t>
      </w:r>
      <w:r>
        <w:tab/>
        <w:t>Systems to have human administrators</w:t>
      </w:r>
      <w:r>
        <w:tab/>
      </w:r>
      <w:r>
        <w:fldChar w:fldCharType="begin"/>
      </w:r>
      <w:r>
        <w:instrText xml:space="preserve"> PAGEREF _Toc388350387 \h </w:instrText>
      </w:r>
      <w:r>
        <w:fldChar w:fldCharType="separate"/>
      </w:r>
      <w:r>
        <w:t>36</w:t>
      </w:r>
      <w:r>
        <w:fldChar w:fldCharType="end"/>
      </w:r>
    </w:p>
    <w:p>
      <w:pPr>
        <w:pStyle w:val="TOC8"/>
        <w:rPr>
          <w:rFonts w:asciiTheme="minorHAnsi" w:eastAsiaTheme="minorEastAsia" w:hAnsiTheme="minorHAnsi" w:cstheme="minorBidi"/>
          <w:szCs w:val="22"/>
        </w:rPr>
      </w:pPr>
      <w:r>
        <w:t>32D.</w:t>
      </w:r>
      <w:r>
        <w:tab/>
        <w:t>Offences</w:t>
      </w:r>
      <w:r>
        <w:tab/>
      </w:r>
      <w:r>
        <w:fldChar w:fldCharType="begin"/>
      </w:r>
      <w:r>
        <w:instrText xml:space="preserve"> PAGEREF _Toc388350388 \h </w:instrText>
      </w:r>
      <w:r>
        <w:fldChar w:fldCharType="separate"/>
      </w:r>
      <w:r>
        <w:t>36</w:t>
      </w:r>
      <w:r>
        <w:fldChar w:fldCharType="end"/>
      </w:r>
    </w:p>
    <w:p>
      <w:pPr>
        <w:pStyle w:val="TOC8"/>
        <w:rPr>
          <w:rFonts w:asciiTheme="minorHAnsi" w:eastAsiaTheme="minorEastAsia" w:hAnsiTheme="minorHAnsi" w:cstheme="minorBidi"/>
          <w:szCs w:val="22"/>
        </w:rPr>
      </w:pPr>
      <w:r>
        <w:t>32E.</w:t>
      </w:r>
      <w:r>
        <w:tab/>
        <w:t>Miscellaneous provisions</w:t>
      </w:r>
      <w:r>
        <w:tab/>
      </w:r>
      <w:r>
        <w:fldChar w:fldCharType="begin"/>
      </w:r>
      <w:r>
        <w:instrText xml:space="preserve"> PAGEREF _Toc388350389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 of age</w:t>
      </w:r>
      <w:r>
        <w:tab/>
      </w:r>
      <w:r>
        <w:fldChar w:fldCharType="begin"/>
      </w:r>
      <w:r>
        <w:instrText xml:space="preserve"> PAGEREF _Toc388350392 \h </w:instrText>
      </w:r>
      <w:r>
        <w:fldChar w:fldCharType="separate"/>
      </w:r>
      <w:r>
        <w:t>38</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Veterinary medicines etc. not to be used etc. on humans</w:t>
      </w:r>
      <w:r>
        <w:tab/>
      </w:r>
      <w:r>
        <w:fldChar w:fldCharType="begin"/>
      </w:r>
      <w:r>
        <w:instrText xml:space="preserve"> PAGEREF _Toc388350393 \h </w:instrText>
      </w:r>
      <w:r>
        <w:fldChar w:fldCharType="separate"/>
      </w:r>
      <w:r>
        <w:t>38</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Certain paints, restrictions on manufacture, sale and use of</w:t>
      </w:r>
      <w:r>
        <w:tab/>
      </w:r>
      <w:r>
        <w:fldChar w:fldCharType="begin"/>
      </w:r>
      <w:r>
        <w:instrText xml:space="preserve"> PAGEREF _Toc388350394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Sch. 2 substances, restrictions on retail sale of</w:t>
      </w:r>
      <w:r>
        <w:tab/>
      </w:r>
      <w:r>
        <w:fldChar w:fldCharType="begin"/>
      </w:r>
      <w:r>
        <w:instrText xml:space="preserve"> PAGEREF _Toc388350395 \h </w:instrText>
      </w:r>
      <w:r>
        <w:fldChar w:fldCharType="separate"/>
      </w:r>
      <w:r>
        <w:t>39</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Sch. 3 substances, restrictions on retail sale of</w:t>
      </w:r>
      <w:r>
        <w:tab/>
      </w:r>
      <w:r>
        <w:fldChar w:fldCharType="begin"/>
      </w:r>
      <w:r>
        <w:instrText xml:space="preserve"> PAGEREF _Toc388350396 \h </w:instrText>
      </w:r>
      <w:r>
        <w:fldChar w:fldCharType="separate"/>
      </w:r>
      <w:r>
        <w:t>39</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Sch. 3 substances, storage of</w:t>
      </w:r>
      <w:r>
        <w:tab/>
      </w:r>
      <w:r>
        <w:fldChar w:fldCharType="begin"/>
      </w:r>
      <w:r>
        <w:instrText xml:space="preserve"> PAGEREF _Toc388350397 \h </w:instrText>
      </w:r>
      <w:r>
        <w:fldChar w:fldCharType="separate"/>
      </w:r>
      <w:r>
        <w:t>41</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Sch. 3 substances, advertising of</w:t>
      </w:r>
      <w:r>
        <w:tab/>
      </w:r>
      <w:r>
        <w:fldChar w:fldCharType="begin"/>
      </w:r>
      <w:r>
        <w:instrText xml:space="preserve"> PAGEREF _Toc388350398 \h </w:instrText>
      </w:r>
      <w:r>
        <w:fldChar w:fldCharType="separate"/>
      </w:r>
      <w:r>
        <w:t>41</w:t>
      </w:r>
      <w:r>
        <w:fldChar w:fldCharType="end"/>
      </w:r>
    </w:p>
    <w:p>
      <w:pPr>
        <w:pStyle w:val="TOC8"/>
        <w:rPr>
          <w:rFonts w:asciiTheme="minorHAnsi" w:eastAsiaTheme="minorEastAsia" w:hAnsiTheme="minorHAnsi" w:cstheme="minorBidi"/>
          <w:szCs w:val="22"/>
        </w:rPr>
      </w:pPr>
      <w:r>
        <w:t>35D.</w:t>
      </w:r>
      <w:r>
        <w:tab/>
        <w:t>Sch. 4 substances, advertising of</w:t>
      </w:r>
      <w:r>
        <w:tab/>
      </w:r>
      <w:r>
        <w:fldChar w:fldCharType="begin"/>
      </w:r>
      <w:r>
        <w:instrText xml:space="preserve"> PAGEREF _Toc388350399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Sale and supply of Sch. 4 poisons, rules as to</w:t>
      </w:r>
      <w:r>
        <w:tab/>
      </w:r>
      <w:r>
        <w:fldChar w:fldCharType="begin"/>
      </w:r>
      <w:r>
        <w:instrText xml:space="preserve"> PAGEREF _Toc388350401 \h </w:instrText>
      </w:r>
      <w:r>
        <w:fldChar w:fldCharType="separate"/>
      </w:r>
      <w:r>
        <w:t>42</w:t>
      </w:r>
      <w:r>
        <w:fldChar w:fldCharType="end"/>
      </w:r>
    </w:p>
    <w:p>
      <w:pPr>
        <w:pStyle w:val="TOC8"/>
        <w:rPr>
          <w:rFonts w:asciiTheme="minorHAnsi" w:eastAsiaTheme="minorEastAsia" w:hAnsiTheme="minorHAnsi" w:cstheme="minorBidi"/>
          <w:szCs w:val="22"/>
        </w:rPr>
      </w:pPr>
      <w:r>
        <w:t>36AA.</w:t>
      </w:r>
      <w:r>
        <w:tab/>
        <w:t>Starter packs, supply of by registered nurses</w:t>
      </w:r>
      <w:r>
        <w:tab/>
      </w:r>
      <w:r>
        <w:fldChar w:fldCharType="begin"/>
      </w:r>
      <w:r>
        <w:instrText xml:space="preserve"> PAGEREF _Toc388350402 \h </w:instrText>
      </w:r>
      <w:r>
        <w:fldChar w:fldCharType="separate"/>
      </w:r>
      <w:r>
        <w:t>48</w:t>
      </w:r>
      <w:r>
        <w:fldChar w:fldCharType="end"/>
      </w:r>
    </w:p>
    <w:p>
      <w:pPr>
        <w:pStyle w:val="TOC8"/>
        <w:rPr>
          <w:rFonts w:asciiTheme="minorHAnsi" w:eastAsiaTheme="minorEastAsia" w:hAnsiTheme="minorHAnsi" w:cstheme="minorBidi"/>
          <w:szCs w:val="22"/>
        </w:rPr>
      </w:pPr>
      <w:r>
        <w:t>36AAB.</w:t>
      </w:r>
      <w:r>
        <w:tab/>
        <w:t>Psychiatric emergency packs, supply of by certain registered nurses</w:t>
      </w:r>
      <w:r>
        <w:tab/>
      </w:r>
      <w:r>
        <w:fldChar w:fldCharType="begin"/>
      </w:r>
      <w:r>
        <w:instrText xml:space="preserve"> PAGEREF _Toc388350403 \h </w:instrText>
      </w:r>
      <w:r>
        <w:fldChar w:fldCharType="separate"/>
      </w:r>
      <w:r>
        <w:t>52</w:t>
      </w:r>
      <w:r>
        <w:fldChar w:fldCharType="end"/>
      </w:r>
    </w:p>
    <w:p>
      <w:pPr>
        <w:pStyle w:val="TOC8"/>
        <w:rPr>
          <w:rFonts w:asciiTheme="minorHAnsi" w:eastAsiaTheme="minorEastAsia" w:hAnsiTheme="minorHAnsi" w:cstheme="minorBidi"/>
          <w:szCs w:val="22"/>
        </w:rPr>
      </w:pPr>
      <w:r>
        <w:t>36A.</w:t>
      </w:r>
      <w:r>
        <w:tab/>
        <w:t>Storing and displaying Sch. 4 substances for sale</w:t>
      </w:r>
      <w:r>
        <w:tab/>
      </w:r>
      <w:r>
        <w:fldChar w:fldCharType="begin"/>
      </w:r>
      <w:r>
        <w:instrText xml:space="preserve"> PAGEREF _Toc388350404 \h </w:instrText>
      </w:r>
      <w:r>
        <w:fldChar w:fldCharType="separate"/>
      </w:r>
      <w:r>
        <w:t>56</w:t>
      </w:r>
      <w:r>
        <w:fldChar w:fldCharType="end"/>
      </w:r>
    </w:p>
    <w:p>
      <w:pPr>
        <w:pStyle w:val="TOC8"/>
        <w:rPr>
          <w:rFonts w:asciiTheme="minorHAnsi" w:eastAsiaTheme="minorEastAsia" w:hAnsiTheme="minorHAnsi" w:cstheme="minorBidi"/>
          <w:szCs w:val="22"/>
        </w:rPr>
      </w:pPr>
      <w:r>
        <w:t>36B.</w:t>
      </w:r>
      <w:r>
        <w:tab/>
        <w:t>Supply or administration of Sch. 4 substances, records of</w:t>
      </w:r>
      <w:r>
        <w:tab/>
      </w:r>
      <w:r>
        <w:fldChar w:fldCharType="begin"/>
      </w:r>
      <w:r>
        <w:instrText xml:space="preserve"> PAGEREF _Toc388350405 \h </w:instrText>
      </w:r>
      <w:r>
        <w:fldChar w:fldCharType="separate"/>
      </w:r>
      <w:r>
        <w:t>58</w:t>
      </w:r>
      <w:r>
        <w:fldChar w:fldCharType="end"/>
      </w:r>
    </w:p>
    <w:p>
      <w:pPr>
        <w:pStyle w:val="TOC8"/>
        <w:rPr>
          <w:rFonts w:asciiTheme="minorHAnsi" w:eastAsiaTheme="minorEastAsia" w:hAnsiTheme="minorHAnsi" w:cstheme="minorBidi"/>
          <w:szCs w:val="22"/>
        </w:rPr>
      </w:pPr>
      <w:r>
        <w:t>37A.</w:t>
      </w:r>
      <w:r>
        <w:tab/>
        <w:t>H1N1 Pandemic Influenza Vaccine, exemptions for and rules as to</w:t>
      </w:r>
      <w:r>
        <w:tab/>
      </w:r>
      <w:r>
        <w:fldChar w:fldCharType="begin"/>
      </w:r>
      <w:r>
        <w:instrText xml:space="preserve"> PAGEREF _Toc388350406 \h </w:instrText>
      </w:r>
      <w:r>
        <w:fldChar w:fldCharType="separate"/>
      </w:r>
      <w:r>
        <w:t>59</w:t>
      </w:r>
      <w:r>
        <w:fldChar w:fldCharType="end"/>
      </w:r>
    </w:p>
    <w:p>
      <w:pPr>
        <w:pStyle w:val="TOC8"/>
        <w:rPr>
          <w:rFonts w:asciiTheme="minorHAnsi" w:eastAsiaTheme="minorEastAsia" w:hAnsiTheme="minorHAnsi" w:cstheme="minorBidi"/>
          <w:szCs w:val="22"/>
        </w:rPr>
      </w:pPr>
      <w:r>
        <w:t>37B.</w:t>
      </w:r>
      <w:r>
        <w:tab/>
        <w:t>Appendix B vaccines, exemptions for</w:t>
      </w:r>
      <w:r>
        <w:tab/>
      </w:r>
      <w:r>
        <w:fldChar w:fldCharType="begin"/>
      </w:r>
      <w:r>
        <w:instrText xml:space="preserve"> PAGEREF _Toc388350407 \h </w:instrText>
      </w:r>
      <w:r>
        <w:fldChar w:fldCharType="separate"/>
      </w:r>
      <w:r>
        <w:t>60</w:t>
      </w:r>
      <w:r>
        <w:fldChar w:fldCharType="end"/>
      </w:r>
    </w:p>
    <w:p>
      <w:pPr>
        <w:pStyle w:val="TOC8"/>
        <w:rPr>
          <w:rFonts w:asciiTheme="minorHAnsi" w:eastAsiaTheme="minorEastAsia" w:hAnsiTheme="minorHAnsi" w:cstheme="minorBidi"/>
          <w:szCs w:val="22"/>
        </w:rPr>
      </w:pPr>
      <w:r>
        <w:t>37C.</w:t>
      </w:r>
      <w:r>
        <w:tab/>
        <w:t>Sch. 4 poisons, exemptions in connection with public health programmes</w:t>
      </w:r>
      <w:r>
        <w:tab/>
      </w:r>
      <w:r>
        <w:fldChar w:fldCharType="begin"/>
      </w:r>
      <w:r>
        <w:instrText xml:space="preserve"> PAGEREF _Toc388350408 \h </w:instrText>
      </w:r>
      <w:r>
        <w:fldChar w:fldCharType="separate"/>
      </w:r>
      <w:r>
        <w:t>61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Prescriptions for Sch. 4 poisons, rules for</w:t>
      </w:r>
      <w:r>
        <w:tab/>
      </w:r>
      <w:r>
        <w:fldChar w:fldCharType="begin"/>
      </w:r>
      <w:r>
        <w:instrText xml:space="preserve"> PAGEREF _Toc388350409 \h </w:instrText>
      </w:r>
      <w:r>
        <w:fldChar w:fldCharType="separate"/>
      </w:r>
      <w:r>
        <w:t>62</w:t>
      </w:r>
      <w:r>
        <w:fldChar w:fldCharType="end"/>
      </w:r>
    </w:p>
    <w:p>
      <w:pPr>
        <w:pStyle w:val="TOC8"/>
        <w:rPr>
          <w:rFonts w:asciiTheme="minorHAnsi" w:eastAsiaTheme="minorEastAsia" w:hAnsiTheme="minorHAnsi" w:cstheme="minorBidi"/>
          <w:szCs w:val="22"/>
        </w:rPr>
      </w:pPr>
      <w:r>
        <w:t>38A.</w:t>
      </w:r>
      <w:r>
        <w:tab/>
        <w:t>NIMCs for patients discharged from public hospitals to be taken to be lawful prescriptions</w:t>
      </w:r>
      <w:r>
        <w:tab/>
      </w:r>
      <w:r>
        <w:fldChar w:fldCharType="begin"/>
      </w:r>
      <w:r>
        <w:instrText xml:space="preserve"> PAGEREF _Toc388350410 \h </w:instrText>
      </w:r>
      <w:r>
        <w:fldChar w:fldCharType="separate"/>
      </w:r>
      <w:r>
        <w:t>64</w:t>
      </w:r>
      <w:r>
        <w:fldChar w:fldCharType="end"/>
      </w:r>
    </w:p>
    <w:p>
      <w:pPr>
        <w:pStyle w:val="TOC8"/>
        <w:rPr>
          <w:rFonts w:asciiTheme="minorHAnsi" w:eastAsiaTheme="minorEastAsia" w:hAnsiTheme="minorHAnsi" w:cstheme="minorBidi"/>
          <w:szCs w:val="22"/>
        </w:rPr>
      </w:pPr>
      <w:r>
        <w:t>38B.</w:t>
      </w:r>
      <w:r>
        <w:tab/>
        <w:t>NRMCs to be taken to be lawful prescriptions</w:t>
      </w:r>
      <w:r>
        <w:tab/>
      </w:r>
      <w:r>
        <w:fldChar w:fldCharType="begin"/>
      </w:r>
      <w:r>
        <w:instrText xml:space="preserve"> PAGEREF _Toc388350411 \h </w:instrText>
      </w:r>
      <w:r>
        <w:fldChar w:fldCharType="separate"/>
      </w:r>
      <w:r>
        <w:t>64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Sch. 4 poisons in emergencies</w:t>
      </w:r>
      <w:r>
        <w:tab/>
      </w:r>
      <w:r>
        <w:fldChar w:fldCharType="begin"/>
      </w:r>
      <w:r>
        <w:instrText xml:space="preserve"> PAGEREF _Toc388350412 \h </w:instrText>
      </w:r>
      <w:r>
        <w:fldChar w:fldCharType="separate"/>
      </w:r>
      <w:r>
        <w:t>65</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Administering Sch. 4 poisons to hospital patients</w:t>
      </w:r>
      <w:r>
        <w:tab/>
      </w:r>
      <w:r>
        <w:fldChar w:fldCharType="begin"/>
      </w:r>
      <w:r>
        <w:instrText xml:space="preserve"> PAGEREF _Toc388350413 \h </w:instrText>
      </w:r>
      <w:r>
        <w:fldChar w:fldCharType="separate"/>
      </w:r>
      <w:r>
        <w:t>65</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 prescription of</w:t>
      </w:r>
      <w:r>
        <w:tab/>
      </w:r>
      <w:r>
        <w:fldChar w:fldCharType="begin"/>
      </w:r>
      <w:r>
        <w:instrText xml:space="preserve"> PAGEREF _Toc388350414 \h </w:instrText>
      </w:r>
      <w:r>
        <w:fldChar w:fldCharType="separate"/>
      </w:r>
      <w:r>
        <w:t>66</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 prescription of</w:t>
      </w:r>
      <w:r>
        <w:tab/>
      </w:r>
      <w:r>
        <w:fldChar w:fldCharType="begin"/>
      </w:r>
      <w:r>
        <w:instrText xml:space="preserve"> PAGEREF _Toc388350415 \h </w:instrText>
      </w:r>
      <w:r>
        <w:fldChar w:fldCharType="separate"/>
      </w:r>
      <w:r>
        <w:t>67</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 prescription of</w:t>
      </w:r>
      <w:r>
        <w:tab/>
      </w:r>
      <w:r>
        <w:fldChar w:fldCharType="begin"/>
      </w:r>
      <w:r>
        <w:instrText xml:space="preserve"> PAGEREF _Toc388350416 \h </w:instrText>
      </w:r>
      <w:r>
        <w:fldChar w:fldCharType="separate"/>
      </w:r>
      <w:r>
        <w:t>67</w:t>
      </w:r>
      <w:r>
        <w:fldChar w:fldCharType="end"/>
      </w:r>
    </w:p>
    <w:p>
      <w:pPr>
        <w:pStyle w:val="TOC8"/>
        <w:rPr>
          <w:rFonts w:asciiTheme="minorHAnsi" w:eastAsiaTheme="minorEastAsia" w:hAnsiTheme="minorHAnsi" w:cstheme="minorBidi"/>
          <w:szCs w:val="22"/>
        </w:rPr>
      </w:pPr>
      <w:r>
        <w:t>38F.</w:t>
      </w:r>
      <w:r>
        <w:tab/>
        <w:t>Isotr</w:t>
      </w:r>
      <w:r>
        <w:rPr>
          <w:bCs/>
          <w:snapToGrid w:val="0"/>
        </w:rPr>
        <w:t>e</w:t>
      </w:r>
      <w:r>
        <w:t>tinoin, prescription and labelling of</w:t>
      </w:r>
      <w:r>
        <w:tab/>
      </w:r>
      <w:r>
        <w:fldChar w:fldCharType="begin"/>
      </w:r>
      <w:r>
        <w:instrText xml:space="preserve"> PAGEREF _Toc388350417 \h </w:instrText>
      </w:r>
      <w:r>
        <w:fldChar w:fldCharType="separate"/>
      </w:r>
      <w:r>
        <w:t>68</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 xml:space="preserve">Thalidomide, </w:t>
      </w:r>
      <w:r>
        <w:t>prescription and labelling of</w:t>
      </w:r>
      <w:r>
        <w:tab/>
      </w:r>
      <w:r>
        <w:fldChar w:fldCharType="begin"/>
      </w:r>
      <w:r>
        <w:instrText xml:space="preserve"> PAGEREF _Toc388350418 \h </w:instrText>
      </w:r>
      <w:r>
        <w:fldChar w:fldCharType="separate"/>
      </w:r>
      <w:r>
        <w:t>69</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 prescription of</w:t>
      </w:r>
      <w:r>
        <w:tab/>
      </w:r>
      <w:r>
        <w:fldChar w:fldCharType="begin"/>
      </w:r>
      <w:r>
        <w:instrText xml:space="preserve"> PAGEREF _Toc388350419 \h </w:instrText>
      </w:r>
      <w:r>
        <w:fldChar w:fldCharType="separate"/>
      </w:r>
      <w:r>
        <w:t>69</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 prescription of</w:t>
      </w:r>
      <w:r>
        <w:tab/>
      </w:r>
      <w:r>
        <w:fldChar w:fldCharType="begin"/>
      </w:r>
      <w:r>
        <w:instrText xml:space="preserve"> PAGEREF _Toc388350420 \h </w:instrText>
      </w:r>
      <w:r>
        <w:fldChar w:fldCharType="separate"/>
      </w:r>
      <w:r>
        <w:t>70</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 prescription of</w:t>
      </w:r>
      <w:r>
        <w:tab/>
      </w:r>
      <w:r>
        <w:fldChar w:fldCharType="begin"/>
      </w:r>
      <w:r>
        <w:instrText xml:space="preserve"> PAGEREF _Toc388350421 \h </w:instrText>
      </w:r>
      <w:r>
        <w:fldChar w:fldCharType="separate"/>
      </w:r>
      <w:r>
        <w:t>70</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 prescription of</w:t>
      </w:r>
      <w:r>
        <w:tab/>
      </w:r>
      <w:r>
        <w:fldChar w:fldCharType="begin"/>
      </w:r>
      <w:r>
        <w:instrText xml:space="preserve"> PAGEREF _Toc388350422 \h </w:instrText>
      </w:r>
      <w:r>
        <w:fldChar w:fldCharType="separate"/>
      </w:r>
      <w:r>
        <w:t>70</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 prescription of</w:t>
      </w:r>
      <w:r>
        <w:tab/>
      </w:r>
      <w:r>
        <w:fldChar w:fldCharType="begin"/>
      </w:r>
      <w:r>
        <w:instrText xml:space="preserve"> PAGEREF _Toc388350423 \h </w:instrText>
      </w:r>
      <w:r>
        <w:fldChar w:fldCharType="separate"/>
      </w:r>
      <w:r>
        <w:t>70</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Certain nitrofuran derivatives, prescription of</w:t>
      </w:r>
      <w:r>
        <w:tab/>
      </w:r>
      <w:r>
        <w:fldChar w:fldCharType="begin"/>
      </w:r>
      <w:r>
        <w:instrText xml:space="preserve"> PAGEREF _Toc388350424 \h </w:instrText>
      </w:r>
      <w:r>
        <w:fldChar w:fldCharType="separate"/>
      </w:r>
      <w:r>
        <w:t>71</w:t>
      </w:r>
      <w:r>
        <w:fldChar w:fldCharType="end"/>
      </w:r>
    </w:p>
    <w:p>
      <w:pPr>
        <w:pStyle w:val="TOC8"/>
        <w:rPr>
          <w:rFonts w:asciiTheme="minorHAnsi" w:eastAsiaTheme="minorEastAsia" w:hAnsiTheme="minorHAnsi" w:cstheme="minorBidi"/>
          <w:szCs w:val="22"/>
        </w:rPr>
      </w:pPr>
      <w:r>
        <w:t>38O.</w:t>
      </w:r>
      <w:r>
        <w:tab/>
        <w:t>Bosentan, prescription and labelling of</w:t>
      </w:r>
      <w:r>
        <w:tab/>
      </w:r>
      <w:r>
        <w:fldChar w:fldCharType="begin"/>
      </w:r>
      <w:r>
        <w:instrText xml:space="preserve"> PAGEREF _Toc388350425 \h </w:instrText>
      </w:r>
      <w:r>
        <w:fldChar w:fldCharType="separate"/>
      </w:r>
      <w:r>
        <w:t>71</w:t>
      </w:r>
      <w:r>
        <w:fldChar w:fldCharType="end"/>
      </w:r>
    </w:p>
    <w:p>
      <w:pPr>
        <w:pStyle w:val="TOC8"/>
        <w:rPr>
          <w:rFonts w:asciiTheme="minorHAnsi" w:eastAsiaTheme="minorEastAsia" w:hAnsiTheme="minorHAnsi" w:cstheme="minorBidi"/>
          <w:szCs w:val="22"/>
        </w:rPr>
      </w:pPr>
      <w:r>
        <w:t>38P.</w:t>
      </w:r>
      <w:r>
        <w:tab/>
        <w:t>Teriparatide, prescription of</w:t>
      </w:r>
      <w:r>
        <w:tab/>
      </w:r>
      <w:r>
        <w:fldChar w:fldCharType="begin"/>
      </w:r>
      <w:r>
        <w:instrText xml:space="preserve"> PAGEREF _Toc388350426 \h </w:instrText>
      </w:r>
      <w:r>
        <w:fldChar w:fldCharType="separate"/>
      </w:r>
      <w:r>
        <w:t>72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Sch. 4 poisons in Appendix H, supply of for veterinary use without prescription</w:t>
      </w:r>
      <w:r>
        <w:tab/>
      </w:r>
      <w:r>
        <w:fldChar w:fldCharType="begin"/>
      </w:r>
      <w:r>
        <w:instrText xml:space="preserve"> PAGEREF _Toc388350427 \h </w:instrText>
      </w:r>
      <w:r>
        <w:fldChar w:fldCharType="separate"/>
      </w:r>
      <w:r>
        <w:t>72</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stockfeed manufacturers may sell Sch. 4 poisons</w:t>
      </w:r>
      <w:r>
        <w:tab/>
      </w:r>
      <w:r>
        <w:fldChar w:fldCharType="begin"/>
      </w:r>
      <w:r>
        <w:instrText xml:space="preserve"> PAGEREF _Toc388350428 \h </w:instrText>
      </w:r>
      <w:r>
        <w:fldChar w:fldCharType="separate"/>
      </w:r>
      <w:r>
        <w:t>73</w:t>
      </w:r>
      <w:r>
        <w:fldChar w:fldCharType="end"/>
      </w:r>
    </w:p>
    <w:p>
      <w:pPr>
        <w:pStyle w:val="TOC8"/>
        <w:rPr>
          <w:rFonts w:asciiTheme="minorHAnsi" w:eastAsiaTheme="minorEastAsia" w:hAnsiTheme="minorHAnsi" w:cstheme="minorBidi"/>
          <w:szCs w:val="22"/>
        </w:rPr>
      </w:pPr>
      <w:r>
        <w:t>39BA.</w:t>
      </w:r>
      <w:r>
        <w:tab/>
        <w:t>Certificated commercial vessels, possession etc. of Sch. 4 poisons on</w:t>
      </w:r>
      <w:r>
        <w:tab/>
      </w:r>
      <w:r>
        <w:fldChar w:fldCharType="begin"/>
      </w:r>
      <w:r>
        <w:instrText xml:space="preserve"> PAGEREF _Toc388350429 \h </w:instrText>
      </w:r>
      <w:r>
        <w:fldChar w:fldCharType="separate"/>
      </w:r>
      <w:r>
        <w:t>74</w:t>
      </w:r>
      <w:r>
        <w:fldChar w:fldCharType="end"/>
      </w:r>
    </w:p>
    <w:p>
      <w:pPr>
        <w:pStyle w:val="TOC8"/>
        <w:rPr>
          <w:rFonts w:asciiTheme="minorHAnsi" w:eastAsiaTheme="minorEastAsia" w:hAnsiTheme="minorHAnsi" w:cstheme="minorBidi"/>
          <w:szCs w:val="22"/>
        </w:rPr>
      </w:pPr>
      <w:r>
        <w:t>39BB.</w:t>
      </w:r>
      <w:r>
        <w:tab/>
        <w:t>Racing yachts, possession etc. of Sch. 4 poisons on</w:t>
      </w:r>
      <w:r>
        <w:tab/>
      </w:r>
      <w:r>
        <w:fldChar w:fldCharType="begin"/>
      </w:r>
      <w:r>
        <w:instrText xml:space="preserve"> PAGEREF _Toc388350430 \h </w:instrText>
      </w:r>
      <w:r>
        <w:fldChar w:fldCharType="separate"/>
      </w:r>
      <w:r>
        <w:t>75</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Other ships and aircraft, possession etc. of Sch. 4 poisons on</w:t>
      </w:r>
      <w:r>
        <w:tab/>
      </w:r>
      <w:r>
        <w:fldChar w:fldCharType="begin"/>
      </w:r>
      <w:r>
        <w:instrText xml:space="preserve"> PAGEREF _Toc388350431 \h </w:instrText>
      </w:r>
      <w:r>
        <w:fldChar w:fldCharType="separate"/>
      </w:r>
      <w:r>
        <w:t>77</w:t>
      </w:r>
      <w:r>
        <w:fldChar w:fldCharType="end"/>
      </w:r>
    </w:p>
    <w:p>
      <w:pPr>
        <w:pStyle w:val="TOC8"/>
        <w:rPr>
          <w:rFonts w:asciiTheme="minorHAnsi" w:eastAsiaTheme="minorEastAsia" w:hAnsiTheme="minorHAnsi" w:cstheme="minorBidi"/>
          <w:szCs w:val="22"/>
        </w:rPr>
      </w:pPr>
      <w:r>
        <w:t>39C.</w:t>
      </w:r>
      <w:r>
        <w:tab/>
        <w:t>Ships carrying livestock, possession etc. of Sch. 4 poisons on</w:t>
      </w:r>
      <w:r>
        <w:tab/>
      </w:r>
      <w:r>
        <w:fldChar w:fldCharType="begin"/>
      </w:r>
      <w:r>
        <w:instrText xml:space="preserve"> PAGEREF _Toc388350432 \h </w:instrText>
      </w:r>
      <w:r>
        <w:fldChar w:fldCharType="separate"/>
      </w:r>
      <w:r>
        <w:t>78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authorised to possess Sch. 4 poisons</w:t>
      </w:r>
      <w:r>
        <w:tab/>
      </w:r>
      <w:r>
        <w:fldChar w:fldCharType="begin"/>
      </w:r>
      <w:r>
        <w:instrText xml:space="preserve"> PAGEREF _Toc388350433 \h </w:instrText>
      </w:r>
      <w:r>
        <w:fldChar w:fldCharType="separate"/>
      </w:r>
      <w:r>
        <w:t>79</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Sold Sch. 4 poisons to be delivered only to buyer</w:t>
      </w:r>
      <w:r>
        <w:tab/>
      </w:r>
      <w:r>
        <w:fldChar w:fldCharType="begin"/>
      </w:r>
      <w:r>
        <w:instrText xml:space="preserve"> PAGEREF _Toc388350434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Sch. 6 poisons, revoking authority under Act s. 23(4) to sell</w:t>
      </w:r>
      <w:r>
        <w:tab/>
      </w:r>
      <w:r>
        <w:fldChar w:fldCharType="begin"/>
      </w:r>
      <w:r>
        <w:instrText xml:space="preserve"> PAGEREF _Toc388350436 \h </w:instrText>
      </w:r>
      <w:r>
        <w:fldChar w:fldCharType="separate"/>
      </w:r>
      <w:r>
        <w:t>81</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Sch. 7 poisons, rules as to sale of</w:t>
      </w:r>
      <w:r>
        <w:tab/>
      </w:r>
      <w:r>
        <w:fldChar w:fldCharType="begin"/>
      </w:r>
      <w:r>
        <w:instrText xml:space="preserve"> PAGEREF _Toc388350437 \h </w:instrText>
      </w:r>
      <w:r>
        <w:fldChar w:fldCharType="separate"/>
      </w:r>
      <w:r>
        <w:t>82</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Antibiotics for intramammary infusion in animals, sale and supply of</w:t>
      </w:r>
      <w:r>
        <w:tab/>
      </w:r>
      <w:r>
        <w:fldChar w:fldCharType="begin"/>
      </w:r>
      <w:r>
        <w:instrText xml:space="preserve"> PAGEREF _Toc388350438 \h </w:instrText>
      </w:r>
      <w:r>
        <w:fldChar w:fldCharType="separate"/>
      </w:r>
      <w:r>
        <w:t>83</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 sale and supply of</w:t>
      </w:r>
      <w:r>
        <w:tab/>
      </w:r>
      <w:r>
        <w:fldChar w:fldCharType="begin"/>
      </w:r>
      <w:r>
        <w:instrText xml:space="preserve"> PAGEREF _Toc388350439 \h </w:instrText>
      </w:r>
      <w:r>
        <w:fldChar w:fldCharType="separate"/>
      </w:r>
      <w:r>
        <w:t>83</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Sch. 3, 4 or 7 poisons supplied wholesale, records of to be kept etc.</w:t>
      </w:r>
      <w:r>
        <w:tab/>
      </w:r>
      <w:r>
        <w:fldChar w:fldCharType="begin"/>
      </w:r>
      <w:r>
        <w:instrText xml:space="preserve"> PAGEREF _Toc388350440 \h </w:instrText>
      </w:r>
      <w:r>
        <w:fldChar w:fldCharType="separate"/>
      </w:r>
      <w:r>
        <w:t>83</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Sch. 7 poisons for retail, storage of</w:t>
      </w:r>
      <w:r>
        <w:tab/>
      </w:r>
      <w:r>
        <w:fldChar w:fldCharType="begin"/>
      </w:r>
      <w:r>
        <w:instrText xml:space="preserve"> PAGEREF _Toc388350441 \h </w:instrText>
      </w:r>
      <w:r>
        <w:fldChar w:fldCharType="separate"/>
      </w:r>
      <w:r>
        <w:t>84</w:t>
      </w:r>
      <w:r>
        <w:fldChar w:fldCharType="end"/>
      </w:r>
    </w:p>
    <w:p>
      <w:pPr>
        <w:pStyle w:val="TOC8"/>
        <w:rPr>
          <w:rFonts w:asciiTheme="minorHAnsi" w:eastAsiaTheme="minorEastAsia" w:hAnsiTheme="minorHAnsi" w:cstheme="minorBidi"/>
          <w:szCs w:val="22"/>
        </w:rPr>
      </w:pPr>
      <w:r>
        <w:t>41D.</w:t>
      </w:r>
      <w:r>
        <w:tab/>
        <w:t>Certain medicines for schools and child care services, application of Act to</w:t>
      </w:r>
      <w:r>
        <w:tab/>
      </w:r>
      <w:r>
        <w:fldChar w:fldCharType="begin"/>
      </w:r>
      <w:r>
        <w:instrText xml:space="preserve"> PAGEREF _Toc388350442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_Toc388350445 \h </w:instrText>
      </w:r>
      <w:r>
        <w:fldChar w:fldCharType="separate"/>
      </w:r>
      <w:r>
        <w:t>87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Persons authorised to possess Sch. 8 poisons</w:t>
      </w:r>
      <w:r>
        <w:tab/>
      </w:r>
      <w:r>
        <w:fldChar w:fldCharType="begin"/>
      </w:r>
      <w:r>
        <w:instrText xml:space="preserve"> PAGEREF _Toc388350446 \h </w:instrText>
      </w:r>
      <w:r>
        <w:fldChar w:fldCharType="separate"/>
      </w:r>
      <w:r>
        <w:t>87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Pharmacists’ authority to manufacture etc. Sch. 8 poisons</w:t>
      </w:r>
      <w:r>
        <w:tab/>
      </w:r>
      <w:r>
        <w:fldChar w:fldCharType="begin"/>
      </w:r>
      <w:r>
        <w:instrText xml:space="preserve"> PAGEREF _Toc388350447 \h </w:instrText>
      </w:r>
      <w:r>
        <w:fldChar w:fldCharType="separate"/>
      </w:r>
      <w:r>
        <w:t>89</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Authority under Act s. 23(2), revoking as to Sch. 8 poisons</w:t>
      </w:r>
      <w:r>
        <w:tab/>
      </w:r>
      <w:r>
        <w:fldChar w:fldCharType="begin"/>
      </w:r>
      <w:r>
        <w:instrText xml:space="preserve"> PAGEREF _Toc388350448 \h </w:instrText>
      </w:r>
      <w:r>
        <w:fldChar w:fldCharType="separate"/>
      </w:r>
      <w:r>
        <w:t>90</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Purposes prescribed (Act s. 41(1))</w:t>
      </w:r>
      <w:r>
        <w:tab/>
      </w:r>
      <w:r>
        <w:fldChar w:fldCharType="begin"/>
      </w:r>
      <w:r>
        <w:instrText xml:space="preserve"> PAGEREF _Toc388350449 \h </w:instrText>
      </w:r>
      <w:r>
        <w:fldChar w:fldCharType="separate"/>
      </w:r>
      <w:r>
        <w:t>90</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Sch. 8 poisons</w:t>
      </w:r>
      <w:r>
        <w:tab/>
      </w:r>
      <w:r>
        <w:fldChar w:fldCharType="begin"/>
      </w:r>
      <w:r>
        <w:instrText xml:space="preserve"> PAGEREF _Toc388350450 \h </w:instrText>
      </w:r>
      <w:r>
        <w:fldChar w:fldCharType="separate"/>
      </w:r>
      <w:r>
        <w:t>90</w:t>
      </w:r>
      <w:r>
        <w:fldChar w:fldCharType="end"/>
      </w:r>
    </w:p>
    <w:p>
      <w:pPr>
        <w:pStyle w:val="TOC8"/>
        <w:rPr>
          <w:rFonts w:asciiTheme="minorHAnsi" w:eastAsiaTheme="minorEastAsia" w:hAnsiTheme="minorHAnsi" w:cstheme="minorBidi"/>
          <w:szCs w:val="22"/>
        </w:rPr>
      </w:pPr>
      <w:r>
        <w:t>44.</w:t>
      </w:r>
      <w:r>
        <w:tab/>
        <w:t>Register of drugs of addiction to be kept by sellers</w:t>
      </w:r>
      <w:r>
        <w:tab/>
      </w:r>
      <w:r>
        <w:fldChar w:fldCharType="begin"/>
      </w:r>
      <w:r>
        <w:instrText xml:space="preserve"> PAGEREF _Toc388350451 \h </w:instrText>
      </w:r>
      <w:r>
        <w:fldChar w:fldCharType="separate"/>
      </w:r>
      <w:r>
        <w:t>91</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Destroying drugs of addiction</w:t>
      </w:r>
      <w:r>
        <w:tab/>
      </w:r>
      <w:r>
        <w:fldChar w:fldCharType="begin"/>
      </w:r>
      <w:r>
        <w:instrText xml:space="preserve"> PAGEREF _Toc388350452 \h </w:instrText>
      </w:r>
      <w:r>
        <w:fldChar w:fldCharType="separate"/>
      </w:r>
      <w:r>
        <w:t>92</w:t>
      </w:r>
      <w:r>
        <w:fldChar w:fldCharType="end"/>
      </w:r>
    </w:p>
    <w:p>
      <w:pPr>
        <w:pStyle w:val="TOC8"/>
        <w:rPr>
          <w:rFonts w:asciiTheme="minorHAnsi" w:eastAsiaTheme="minorEastAsia" w:hAnsiTheme="minorHAnsi" w:cstheme="minorBidi"/>
          <w:szCs w:val="22"/>
        </w:rPr>
      </w:pPr>
      <w:r>
        <w:t>44B.</w:t>
      </w:r>
      <w:r>
        <w:tab/>
        <w:t>Registers for r. 44(2) or 44A(4), form of etc.</w:t>
      </w:r>
      <w:r>
        <w:tab/>
      </w:r>
      <w:r>
        <w:fldChar w:fldCharType="begin"/>
      </w:r>
      <w:r>
        <w:instrText xml:space="preserve"> PAGEREF _Toc388350453 \h </w:instrText>
      </w:r>
      <w:r>
        <w:fldChar w:fldCharType="separate"/>
      </w:r>
      <w:r>
        <w:t>94</w:t>
      </w:r>
      <w:r>
        <w:fldChar w:fldCharType="end"/>
      </w:r>
    </w:p>
    <w:p>
      <w:pPr>
        <w:pStyle w:val="TOC8"/>
        <w:rPr>
          <w:rFonts w:asciiTheme="minorHAnsi" w:eastAsiaTheme="minorEastAsia" w:hAnsiTheme="minorHAnsi" w:cstheme="minorBidi"/>
          <w:szCs w:val="22"/>
        </w:rPr>
      </w:pPr>
      <w:r>
        <w:t>44C.</w:t>
      </w:r>
      <w:r>
        <w:tab/>
        <w:t>Electronic registers for r. 44(2) or 44A(4), rules as to</w:t>
      </w:r>
      <w:r>
        <w:tab/>
      </w:r>
      <w:r>
        <w:fldChar w:fldCharType="begin"/>
      </w:r>
      <w:r>
        <w:instrText xml:space="preserve"> PAGEREF _Toc388350454 \h </w:instrText>
      </w:r>
      <w:r>
        <w:fldChar w:fldCharType="separate"/>
      </w:r>
      <w:r>
        <w:t>95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 duties as to</w:t>
      </w:r>
      <w:r>
        <w:tab/>
      </w:r>
      <w:r>
        <w:fldChar w:fldCharType="begin"/>
      </w:r>
      <w:r>
        <w:instrText xml:space="preserve"> PAGEREF _Toc388350455 \h </w:instrText>
      </w:r>
      <w:r>
        <w:fldChar w:fldCharType="separate"/>
      </w:r>
      <w:r>
        <w:t>96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kept for 7 years and available on demand</w:t>
      </w:r>
      <w:r>
        <w:tab/>
      </w:r>
      <w:r>
        <w:fldChar w:fldCharType="begin"/>
      </w:r>
      <w:r>
        <w:instrText xml:space="preserve"> PAGEREF _Toc388350456 \h </w:instrText>
      </w:r>
      <w:r>
        <w:fldChar w:fldCharType="separate"/>
      </w:r>
      <w:r>
        <w:t>97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Wholesalers to give CEO periodic returns as to Sch. 8 poisons</w:t>
      </w:r>
      <w:r>
        <w:tab/>
      </w:r>
      <w:r>
        <w:fldChar w:fldCharType="begin"/>
      </w:r>
      <w:r>
        <w:instrText xml:space="preserve"> PAGEREF _Toc388350457 \h </w:instrText>
      </w:r>
      <w:r>
        <w:fldChar w:fldCharType="separate"/>
      </w:r>
      <w:r>
        <w:t>98</w:t>
      </w:r>
      <w:r>
        <w:fldChar w:fldCharType="end"/>
      </w:r>
    </w:p>
    <w:p>
      <w:pPr>
        <w:pStyle w:val="TOC8"/>
        <w:rPr>
          <w:rFonts w:asciiTheme="minorHAnsi" w:eastAsiaTheme="minorEastAsia" w:hAnsiTheme="minorHAnsi" w:cstheme="minorBidi"/>
          <w:szCs w:val="22"/>
        </w:rPr>
      </w:pPr>
      <w:r>
        <w:t>49A.</w:t>
      </w:r>
      <w:r>
        <w:tab/>
        <w:t>Certificated commercial vessels, possession etc. of Sch. 8 poisons on</w:t>
      </w:r>
      <w:r>
        <w:tab/>
      </w:r>
      <w:r>
        <w:fldChar w:fldCharType="begin"/>
      </w:r>
      <w:r>
        <w:instrText xml:space="preserve"> PAGEREF _Toc388350458 \h </w:instrText>
      </w:r>
      <w:r>
        <w:fldChar w:fldCharType="separate"/>
      </w:r>
      <w:r>
        <w:t>99</w:t>
      </w:r>
      <w:r>
        <w:fldChar w:fldCharType="end"/>
      </w:r>
    </w:p>
    <w:p>
      <w:pPr>
        <w:pStyle w:val="TOC8"/>
        <w:rPr>
          <w:rFonts w:asciiTheme="minorHAnsi" w:eastAsiaTheme="minorEastAsia" w:hAnsiTheme="minorHAnsi" w:cstheme="minorBidi"/>
          <w:szCs w:val="22"/>
        </w:rPr>
      </w:pPr>
      <w:r>
        <w:t>49B.</w:t>
      </w:r>
      <w:r>
        <w:tab/>
        <w:t>Racing yachts, possession etc. of Sch. 8 poisons on</w:t>
      </w:r>
      <w:r>
        <w:tab/>
      </w:r>
      <w:r>
        <w:fldChar w:fldCharType="begin"/>
      </w:r>
      <w:r>
        <w:instrText xml:space="preserve"> PAGEREF _Toc388350459 \h </w:instrText>
      </w:r>
      <w:r>
        <w:fldChar w:fldCharType="separate"/>
      </w:r>
      <w:r>
        <w:t>100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ships and aircraft, possession etc. of Sch. 8 poisons on</w:t>
      </w:r>
      <w:r>
        <w:tab/>
      </w:r>
      <w:r>
        <w:fldChar w:fldCharType="begin"/>
      </w:r>
      <w:r>
        <w:instrText xml:space="preserve"> PAGEREF _Toc388350460 \h </w:instrText>
      </w:r>
      <w:r>
        <w:fldChar w:fldCharType="separate"/>
      </w:r>
      <w:r>
        <w:t>101</w:t>
      </w:r>
      <w:r>
        <w:fldChar w:fldCharType="end"/>
      </w:r>
    </w:p>
    <w:p>
      <w:pPr>
        <w:pStyle w:val="TOC8"/>
        <w:rPr>
          <w:rFonts w:asciiTheme="minorHAnsi" w:eastAsiaTheme="minorEastAsia" w:hAnsiTheme="minorHAnsi" w:cstheme="minorBidi"/>
          <w:szCs w:val="22"/>
        </w:rPr>
      </w:pPr>
      <w:r>
        <w:t>50.</w:t>
      </w:r>
      <w:r>
        <w:tab/>
        <w:t>Sch. 8 poisons in hospitals, rules as to</w:t>
      </w:r>
      <w:r>
        <w:tab/>
      </w:r>
      <w:r>
        <w:fldChar w:fldCharType="begin"/>
      </w:r>
      <w:r>
        <w:instrText xml:space="preserve"> PAGEREF _Toc388350461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 for drugs of addiction, rules for</w:t>
      </w:r>
      <w:r>
        <w:tab/>
      </w:r>
      <w:r>
        <w:fldChar w:fldCharType="begin"/>
      </w:r>
      <w:r>
        <w:instrText xml:space="preserve"> PAGEREF _Toc388350464 \h </w:instrText>
      </w:r>
      <w:r>
        <w:fldChar w:fldCharType="separate"/>
      </w:r>
      <w:r>
        <w:t>103</w:t>
      </w:r>
      <w:r>
        <w:fldChar w:fldCharType="end"/>
      </w:r>
    </w:p>
    <w:p>
      <w:pPr>
        <w:pStyle w:val="TOC8"/>
        <w:rPr>
          <w:rFonts w:asciiTheme="minorHAnsi" w:eastAsiaTheme="minorEastAsia" w:hAnsiTheme="minorHAnsi" w:cstheme="minorBidi"/>
          <w:szCs w:val="22"/>
        </w:rPr>
      </w:pPr>
      <w:r>
        <w:t>51AAA.</w:t>
      </w:r>
      <w:r>
        <w:tab/>
        <w:t>NIMCs for patients discharged from public hospitals to be taken to be lawful prescription</w:t>
      </w:r>
      <w:r>
        <w:tab/>
      </w:r>
      <w:r>
        <w:fldChar w:fldCharType="begin"/>
      </w:r>
      <w:r>
        <w:instrText xml:space="preserve"> PAGEREF _Toc388350465 \h </w:instrText>
      </w:r>
      <w:r>
        <w:fldChar w:fldCharType="separate"/>
      </w:r>
      <w:r>
        <w:t>105</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_Toc388350467 \h </w:instrText>
      </w:r>
      <w:r>
        <w:fldChar w:fldCharType="separate"/>
      </w:r>
      <w:r>
        <w:t>106</w:t>
      </w:r>
      <w:r>
        <w:fldChar w:fldCharType="end"/>
      </w:r>
    </w:p>
    <w:p>
      <w:pPr>
        <w:pStyle w:val="TOC8"/>
        <w:rPr>
          <w:rFonts w:asciiTheme="minorHAnsi" w:eastAsiaTheme="minorEastAsia" w:hAnsiTheme="minorHAnsi" w:cstheme="minorBidi"/>
          <w:szCs w:val="22"/>
        </w:rPr>
      </w:pPr>
      <w:r>
        <w:t>51AA.</w:t>
      </w:r>
      <w:r>
        <w:tab/>
        <w:t>Drug addicts to disclose addiction to medical practitioners etc.</w:t>
      </w:r>
      <w:r>
        <w:tab/>
      </w:r>
      <w:r>
        <w:fldChar w:fldCharType="begin"/>
      </w:r>
      <w:r>
        <w:instrText xml:space="preserve"> PAGEREF _Toc388350468 \h </w:instrText>
      </w:r>
      <w:r>
        <w:fldChar w:fldCharType="separate"/>
      </w:r>
      <w:r>
        <w:t>107</w:t>
      </w:r>
      <w:r>
        <w:fldChar w:fldCharType="end"/>
      </w:r>
    </w:p>
    <w:p>
      <w:pPr>
        <w:pStyle w:val="TOC8"/>
        <w:rPr>
          <w:rFonts w:asciiTheme="minorHAnsi" w:eastAsiaTheme="minorEastAsia" w:hAnsiTheme="minorHAnsi" w:cstheme="minorBidi"/>
          <w:szCs w:val="22"/>
        </w:rPr>
      </w:pPr>
      <w:r>
        <w:t>51B.</w:t>
      </w:r>
      <w:r>
        <w:tab/>
        <w:t>Drug addicts, restrictions on prescribing and supplying drugs of addiction to</w:t>
      </w:r>
      <w:r>
        <w:tab/>
      </w:r>
      <w:r>
        <w:fldChar w:fldCharType="begin"/>
      </w:r>
      <w:r>
        <w:instrText xml:space="preserve"> PAGEREF _Toc388350469 \h </w:instrText>
      </w:r>
      <w:r>
        <w:fldChar w:fldCharType="separate"/>
      </w:r>
      <w:r>
        <w:t>108</w:t>
      </w:r>
      <w:r>
        <w:fldChar w:fldCharType="end"/>
      </w:r>
    </w:p>
    <w:p>
      <w:pPr>
        <w:pStyle w:val="TOC8"/>
        <w:rPr>
          <w:rFonts w:asciiTheme="minorHAnsi" w:eastAsiaTheme="minorEastAsia" w:hAnsiTheme="minorHAnsi" w:cstheme="minorBidi"/>
          <w:szCs w:val="22"/>
        </w:rPr>
      </w:pPr>
      <w:r>
        <w:t>51BA.</w:t>
      </w:r>
      <w:r>
        <w:tab/>
        <w:t>D</w:t>
      </w:r>
      <w:r>
        <w:rPr>
          <w:snapToGrid w:val="0"/>
        </w:rPr>
        <w:t>rug addicts, administering, prescribing or supplying drugs of addiction to</w:t>
      </w:r>
      <w:r>
        <w:tab/>
      </w:r>
      <w:r>
        <w:fldChar w:fldCharType="begin"/>
      </w:r>
      <w:r>
        <w:instrText xml:space="preserve"> PAGEREF _Toc388350470 \h </w:instrText>
      </w:r>
      <w:r>
        <w:fldChar w:fldCharType="separate"/>
      </w:r>
      <w:r>
        <w:t>108</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Authorised prescribers and specialist prescribers, designation of</w:t>
      </w:r>
      <w:r>
        <w:tab/>
      </w:r>
      <w:r>
        <w:fldChar w:fldCharType="begin"/>
      </w:r>
      <w:r>
        <w:instrText xml:space="preserve"> PAGEREF _Toc388350471 \h </w:instrText>
      </w:r>
      <w:r>
        <w:fldChar w:fldCharType="separate"/>
      </w:r>
      <w:r>
        <w:t>109</w:t>
      </w:r>
      <w:r>
        <w:fldChar w:fldCharType="end"/>
      </w:r>
    </w:p>
    <w:p>
      <w:pPr>
        <w:pStyle w:val="TOC8"/>
        <w:rPr>
          <w:rFonts w:asciiTheme="minorHAnsi" w:eastAsiaTheme="minorEastAsia" w:hAnsiTheme="minorHAnsi" w:cstheme="minorBidi"/>
          <w:szCs w:val="22"/>
        </w:rPr>
      </w:pPr>
      <w:r>
        <w:t>51CA.</w:t>
      </w:r>
      <w:r>
        <w:tab/>
        <w:t>A</w:t>
      </w:r>
      <w:r>
        <w:rPr>
          <w:snapToGrid w:val="0"/>
        </w:rPr>
        <w:t>uthorised prescribers for drug addicts, appointment of</w:t>
      </w:r>
      <w:r>
        <w:tab/>
      </w:r>
      <w:r>
        <w:fldChar w:fldCharType="begin"/>
      </w:r>
      <w:r>
        <w:instrText xml:space="preserve"> PAGEREF _Toc388350472 \h </w:instrText>
      </w:r>
      <w:r>
        <w:fldChar w:fldCharType="separate"/>
      </w:r>
      <w:r>
        <w:t>109</w:t>
      </w:r>
      <w:r>
        <w:fldChar w:fldCharType="end"/>
      </w:r>
    </w:p>
    <w:p>
      <w:pPr>
        <w:pStyle w:val="TOC8"/>
        <w:rPr>
          <w:rFonts w:asciiTheme="minorHAnsi" w:eastAsiaTheme="minorEastAsia" w:hAnsiTheme="minorHAnsi" w:cstheme="minorBidi"/>
          <w:szCs w:val="22"/>
        </w:rPr>
      </w:pPr>
      <w:r>
        <w:t>51CB.</w:t>
      </w:r>
      <w:r>
        <w:tab/>
        <w:t>Co</w:t>
      </w:r>
      <w:r>
        <w:noBreakHyphen/>
        <w:t xml:space="preserve">prescribers </w:t>
      </w:r>
      <w:r>
        <w:rPr>
          <w:snapToGrid w:val="0"/>
        </w:rPr>
        <w:t>for drug addicts, appointment of</w:t>
      </w:r>
      <w:r>
        <w:tab/>
      </w:r>
      <w:r>
        <w:fldChar w:fldCharType="begin"/>
      </w:r>
      <w:r>
        <w:instrText xml:space="preserve"> PAGEREF _Toc388350473 \h </w:instrText>
      </w:r>
      <w:r>
        <w:fldChar w:fldCharType="separate"/>
      </w:r>
      <w:r>
        <w:t>109</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rules as to</w:t>
      </w:r>
      <w:r>
        <w:tab/>
      </w:r>
      <w:r>
        <w:fldChar w:fldCharType="begin"/>
      </w:r>
      <w:r>
        <w:instrText xml:space="preserve"> PAGEREF _Toc388350474 \h </w:instrText>
      </w:r>
      <w:r>
        <w:fldChar w:fldCharType="separate"/>
      </w:r>
      <w:r>
        <w:t>110</w:t>
      </w:r>
      <w:r>
        <w:fldChar w:fldCharType="end"/>
      </w:r>
    </w:p>
    <w:p>
      <w:pPr>
        <w:pStyle w:val="TOC8"/>
        <w:rPr>
          <w:rFonts w:asciiTheme="minorHAnsi" w:eastAsiaTheme="minorEastAsia" w:hAnsiTheme="minorHAnsi" w:cstheme="minorBidi"/>
          <w:szCs w:val="22"/>
        </w:rPr>
      </w:pPr>
      <w:r>
        <w:t>51D.</w:t>
      </w:r>
      <w:r>
        <w:tab/>
        <w:t>Drug addicts, p</w:t>
      </w:r>
      <w:r>
        <w:rPr>
          <w:snapToGrid w:val="0"/>
        </w:rPr>
        <w:t>rescribing pharmacotherapies for treatment of addiction for</w:t>
      </w:r>
      <w:r>
        <w:tab/>
      </w:r>
      <w:r>
        <w:fldChar w:fldCharType="begin"/>
      </w:r>
      <w:r>
        <w:instrText xml:space="preserve"> PAGEREF _Toc388350475 \h </w:instrText>
      </w:r>
      <w:r>
        <w:fldChar w:fldCharType="separate"/>
      </w:r>
      <w:r>
        <w:t>110</w:t>
      </w:r>
      <w:r>
        <w:fldChar w:fldCharType="end"/>
      </w:r>
    </w:p>
    <w:p>
      <w:pPr>
        <w:pStyle w:val="TOC8"/>
        <w:rPr>
          <w:rFonts w:asciiTheme="minorHAnsi" w:eastAsiaTheme="minorEastAsia" w:hAnsiTheme="minorHAnsi" w:cstheme="minorBidi"/>
          <w:szCs w:val="22"/>
        </w:rPr>
      </w:pPr>
      <w:r>
        <w:t>51DA.</w:t>
      </w:r>
      <w:r>
        <w:tab/>
        <w:t>Drug addicts in hospital, p</w:t>
      </w:r>
      <w:r>
        <w:rPr>
          <w:snapToGrid w:val="0"/>
        </w:rPr>
        <w:t>rescribing pharmacotherapies for treatment of addiction for</w:t>
      </w:r>
      <w:r>
        <w:tab/>
      </w:r>
      <w:r>
        <w:fldChar w:fldCharType="begin"/>
      </w:r>
      <w:r>
        <w:instrText xml:space="preserve"> PAGEREF _Toc388350476 \h </w:instrText>
      </w:r>
      <w:r>
        <w:fldChar w:fldCharType="separate"/>
      </w:r>
      <w:r>
        <w:t>112</w:t>
      </w:r>
      <w:r>
        <w:fldChar w:fldCharType="end"/>
      </w:r>
    </w:p>
    <w:p>
      <w:pPr>
        <w:pStyle w:val="TOC8"/>
        <w:rPr>
          <w:rFonts w:asciiTheme="minorHAnsi" w:eastAsiaTheme="minorEastAsia" w:hAnsiTheme="minorHAnsi" w:cstheme="minorBidi"/>
          <w:szCs w:val="22"/>
        </w:rPr>
      </w:pPr>
      <w:r>
        <w:t>51DB.</w:t>
      </w:r>
      <w:r>
        <w:tab/>
        <w:t>Drug addicts in custody, p</w:t>
      </w:r>
      <w:r>
        <w:rPr>
          <w:snapToGrid w:val="0"/>
        </w:rPr>
        <w:t>rescribing pharmacotherapies for treatment of addiction for</w:t>
      </w:r>
      <w:r>
        <w:tab/>
      </w:r>
      <w:r>
        <w:fldChar w:fldCharType="begin"/>
      </w:r>
      <w:r>
        <w:instrText xml:space="preserve"> PAGEREF _Toc388350477 \h </w:instrText>
      </w:r>
      <w:r>
        <w:fldChar w:fldCharType="separate"/>
      </w:r>
      <w:r>
        <w:t>112</w:t>
      </w:r>
      <w:r>
        <w:fldChar w:fldCharType="end"/>
      </w:r>
    </w:p>
    <w:p>
      <w:pPr>
        <w:pStyle w:val="TOC8"/>
        <w:rPr>
          <w:rFonts w:asciiTheme="minorHAnsi" w:eastAsiaTheme="minorEastAsia" w:hAnsiTheme="minorHAnsi" w:cstheme="minorBidi"/>
          <w:szCs w:val="22"/>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_Toc388350478 \h </w:instrText>
      </w:r>
      <w:r>
        <w:fldChar w:fldCharType="separate"/>
      </w:r>
      <w:r>
        <w:t>113</w:t>
      </w:r>
      <w:r>
        <w:fldChar w:fldCharType="end"/>
      </w:r>
    </w:p>
    <w:p>
      <w:pPr>
        <w:pStyle w:val="TOC8"/>
        <w:rPr>
          <w:rFonts w:asciiTheme="minorHAnsi" w:eastAsiaTheme="minorEastAsia" w:hAnsiTheme="minorHAnsi" w:cstheme="minorBidi"/>
          <w:szCs w:val="22"/>
        </w:rPr>
      </w:pPr>
      <w:r>
        <w:t>51E.</w:t>
      </w:r>
      <w:r>
        <w:tab/>
        <w:t>Drug addicts, pharmacists may dispense drugs of addiction to</w:t>
      </w:r>
      <w:r>
        <w:tab/>
      </w:r>
      <w:r>
        <w:fldChar w:fldCharType="begin"/>
      </w:r>
      <w:r>
        <w:instrText xml:space="preserve"> PAGEREF _Toc388350479 \h </w:instrText>
      </w:r>
      <w:r>
        <w:fldChar w:fldCharType="separate"/>
      </w:r>
      <w:r>
        <w:t>114</w:t>
      </w:r>
      <w:r>
        <w:fldChar w:fldCharType="end"/>
      </w:r>
    </w:p>
    <w:p>
      <w:pPr>
        <w:pStyle w:val="TOC8"/>
        <w:rPr>
          <w:rFonts w:asciiTheme="minorHAnsi" w:eastAsiaTheme="minorEastAsia" w:hAnsiTheme="minorHAnsi" w:cstheme="minorBidi"/>
          <w:szCs w:val="22"/>
        </w:rPr>
      </w:pPr>
      <w:r>
        <w:t>51EA.</w:t>
      </w:r>
      <w:r>
        <w:tab/>
        <w:t>Drug addicts, dispensing pharmacotherapies to at pharmacies</w:t>
      </w:r>
      <w:r>
        <w:tab/>
      </w:r>
      <w:r>
        <w:fldChar w:fldCharType="begin"/>
      </w:r>
      <w:r>
        <w:instrText xml:space="preserve"> PAGEREF _Toc388350480 \h </w:instrText>
      </w:r>
      <w:r>
        <w:fldChar w:fldCharType="separate"/>
      </w:r>
      <w:r>
        <w:t>114</w:t>
      </w:r>
      <w:r>
        <w:fldChar w:fldCharType="end"/>
      </w:r>
    </w:p>
    <w:p>
      <w:pPr>
        <w:pStyle w:val="TOC6"/>
        <w:tabs>
          <w:tab w:val="right" w:leader="dot" w:pos="7086"/>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_Toc388350482 \h </w:instrText>
      </w:r>
      <w:r>
        <w:fldChar w:fldCharType="separate"/>
      </w:r>
      <w:r>
        <w:t>114</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_Toc388350484 \h </w:instrText>
      </w:r>
      <w:r>
        <w:fldChar w:fldCharType="separate"/>
      </w:r>
      <w:r>
        <w:t>117</w:t>
      </w:r>
      <w:r>
        <w:fldChar w:fldCharType="end"/>
      </w:r>
    </w:p>
    <w:p>
      <w:pPr>
        <w:pStyle w:val="TOC8"/>
        <w:rPr>
          <w:rFonts w:asciiTheme="minorHAnsi" w:eastAsiaTheme="minorEastAsia" w:hAnsiTheme="minorHAnsi" w:cstheme="minorBidi"/>
          <w:szCs w:val="22"/>
        </w:rPr>
      </w:pPr>
      <w:r>
        <w:t>51FB.</w:t>
      </w:r>
      <w:r>
        <w:tab/>
        <w:t>Stimulants, who may supply or prescribe</w:t>
      </w:r>
      <w:r>
        <w:tab/>
      </w:r>
      <w:r>
        <w:fldChar w:fldCharType="begin"/>
      </w:r>
      <w:r>
        <w:instrText xml:space="preserve"> PAGEREF _Toc388350485 \h </w:instrText>
      </w:r>
      <w:r>
        <w:fldChar w:fldCharType="separate"/>
      </w:r>
      <w:r>
        <w:t>118</w:t>
      </w:r>
      <w:r>
        <w:fldChar w:fldCharType="end"/>
      </w:r>
    </w:p>
    <w:p>
      <w:pPr>
        <w:pStyle w:val="TOC8"/>
        <w:rPr>
          <w:rFonts w:asciiTheme="minorHAnsi" w:eastAsiaTheme="minorEastAsia" w:hAnsiTheme="minorHAnsi" w:cstheme="minorBidi"/>
          <w:szCs w:val="22"/>
        </w:rPr>
      </w:pPr>
      <w:r>
        <w:t>51FC.</w:t>
      </w:r>
      <w:r>
        <w:tab/>
        <w:t>Stimulants, manner of supplying or prescribing</w:t>
      </w:r>
      <w:r>
        <w:tab/>
      </w:r>
      <w:r>
        <w:fldChar w:fldCharType="begin"/>
      </w:r>
      <w:r>
        <w:instrText xml:space="preserve"> PAGEREF _Toc388350486 \h </w:instrText>
      </w:r>
      <w:r>
        <w:fldChar w:fldCharType="separate"/>
      </w:r>
      <w:r>
        <w:t>120</w:t>
      </w:r>
      <w:r>
        <w:fldChar w:fldCharType="end"/>
      </w:r>
    </w:p>
    <w:p>
      <w:pPr>
        <w:pStyle w:val="TOC8"/>
        <w:rPr>
          <w:rFonts w:asciiTheme="minorHAnsi" w:eastAsiaTheme="minorEastAsia" w:hAnsiTheme="minorHAnsi" w:cstheme="minorBidi"/>
          <w:szCs w:val="22"/>
        </w:rPr>
      </w:pPr>
      <w:r>
        <w:t>51FD.</w:t>
      </w:r>
      <w:r>
        <w:tab/>
        <w:t>CEO may order supply etc. of stimulant to patient to be terminated or varied</w:t>
      </w:r>
      <w:r>
        <w:tab/>
      </w:r>
      <w:r>
        <w:fldChar w:fldCharType="begin"/>
      </w:r>
      <w:r>
        <w:instrText xml:space="preserve"> PAGEREF _Toc388350487 \h </w:instrText>
      </w:r>
      <w:r>
        <w:fldChar w:fldCharType="separate"/>
      </w:r>
      <w:r>
        <w:t>121</w:t>
      </w:r>
      <w:r>
        <w:fldChar w:fldCharType="end"/>
      </w:r>
    </w:p>
    <w:p>
      <w:pPr>
        <w:pStyle w:val="TOC8"/>
        <w:rPr>
          <w:rFonts w:asciiTheme="minorHAnsi" w:eastAsiaTheme="minorEastAsia" w:hAnsiTheme="minorHAnsi" w:cstheme="minorBidi"/>
          <w:szCs w:val="22"/>
        </w:rPr>
      </w:pPr>
      <w:r>
        <w:t>51FE.</w:t>
      </w:r>
      <w:r>
        <w:tab/>
        <w:t>CEO to be notified of supply etc. of stimulants to patients</w:t>
      </w:r>
      <w:r>
        <w:tab/>
      </w:r>
      <w:r>
        <w:fldChar w:fldCharType="begin"/>
      </w:r>
      <w:r>
        <w:instrText xml:space="preserve"> PAGEREF _Toc388350488 \h </w:instrText>
      </w:r>
      <w:r>
        <w:fldChar w:fldCharType="separate"/>
      </w:r>
      <w:r>
        <w:t>122</w:t>
      </w:r>
      <w:r>
        <w:fldChar w:fldCharType="end"/>
      </w:r>
    </w:p>
    <w:p>
      <w:pPr>
        <w:pStyle w:val="TOC8"/>
        <w:rPr>
          <w:rFonts w:asciiTheme="minorHAnsi" w:eastAsiaTheme="minorEastAsia" w:hAnsiTheme="minorHAnsi" w:cstheme="minorBidi"/>
          <w:szCs w:val="22"/>
        </w:rPr>
      </w:pPr>
      <w:r>
        <w:t>51FF.</w:t>
      </w:r>
      <w:r>
        <w:tab/>
        <w:t>Current prescribers and current clinics for patients</w:t>
      </w:r>
      <w:r>
        <w:tab/>
      </w:r>
      <w:r>
        <w:fldChar w:fldCharType="begin"/>
      </w:r>
      <w:r>
        <w:instrText xml:space="preserve"> PAGEREF _Toc388350489 \h </w:instrText>
      </w:r>
      <w:r>
        <w:fldChar w:fldCharType="separate"/>
      </w:r>
      <w:r>
        <w:t>123</w:t>
      </w:r>
      <w:r>
        <w:fldChar w:fldCharType="end"/>
      </w:r>
    </w:p>
    <w:p>
      <w:pPr>
        <w:pStyle w:val="TOC8"/>
        <w:rPr>
          <w:rFonts w:asciiTheme="minorHAnsi" w:eastAsiaTheme="minorEastAsia" w:hAnsiTheme="minorHAnsi" w:cstheme="minorBidi"/>
          <w:szCs w:val="22"/>
        </w:rPr>
      </w:pPr>
      <w:r>
        <w:t>51FG.</w:t>
      </w:r>
      <w:r>
        <w:tab/>
        <w:t>Authorising medical practitioners to supply etc. stimulants</w:t>
      </w:r>
      <w:r>
        <w:tab/>
      </w:r>
      <w:r>
        <w:fldChar w:fldCharType="begin"/>
      </w:r>
      <w:r>
        <w:instrText xml:space="preserve"> PAGEREF _Toc388350490 \h </w:instrText>
      </w:r>
      <w:r>
        <w:fldChar w:fldCharType="separate"/>
      </w:r>
      <w:r>
        <w:t>124</w:t>
      </w:r>
      <w:r>
        <w:fldChar w:fldCharType="end"/>
      </w:r>
    </w:p>
    <w:p>
      <w:pPr>
        <w:pStyle w:val="TOC8"/>
        <w:rPr>
          <w:rFonts w:asciiTheme="minorHAnsi" w:eastAsiaTheme="minorEastAsia" w:hAnsiTheme="minorHAnsi" w:cstheme="minorBidi"/>
          <w:szCs w:val="22"/>
        </w:rPr>
      </w:pPr>
      <w:r>
        <w:t>51FH.</w:t>
      </w:r>
      <w:r>
        <w:tab/>
        <w:t>Co</w:t>
      </w:r>
      <w:r>
        <w:noBreakHyphen/>
        <w:t>prescribers for patients</w:t>
      </w:r>
      <w:r>
        <w:tab/>
      </w:r>
      <w:r>
        <w:fldChar w:fldCharType="begin"/>
      </w:r>
      <w:r>
        <w:instrText xml:space="preserve"> PAGEREF _Toc388350491 \h </w:instrText>
      </w:r>
      <w:r>
        <w:fldChar w:fldCharType="separate"/>
      </w:r>
      <w:r>
        <w:t>125</w:t>
      </w:r>
      <w:r>
        <w:fldChar w:fldCharType="end"/>
      </w:r>
    </w:p>
    <w:p>
      <w:pPr>
        <w:pStyle w:val="TOC8"/>
        <w:rPr>
          <w:rFonts w:asciiTheme="minorHAnsi" w:eastAsiaTheme="minorEastAsia" w:hAnsiTheme="minorHAnsi" w:cstheme="minorBidi"/>
          <w:szCs w:val="22"/>
        </w:rPr>
      </w:pPr>
      <w:r>
        <w:t>51FJ.</w:t>
      </w:r>
      <w:r>
        <w:tab/>
        <w:t>Clinics, approval of</w:t>
      </w:r>
      <w:r>
        <w:tab/>
      </w:r>
      <w:r>
        <w:fldChar w:fldCharType="begin"/>
      </w:r>
      <w:r>
        <w:instrText xml:space="preserve"> PAGEREF _Toc388350492 \h </w:instrText>
      </w:r>
      <w:r>
        <w:fldChar w:fldCharType="separate"/>
      </w:r>
      <w:r>
        <w:t>126</w:t>
      </w:r>
      <w:r>
        <w:fldChar w:fldCharType="end"/>
      </w:r>
    </w:p>
    <w:p>
      <w:pPr>
        <w:pStyle w:val="TOC8"/>
        <w:rPr>
          <w:rFonts w:asciiTheme="minorHAnsi" w:eastAsiaTheme="minorEastAsia" w:hAnsiTheme="minorHAnsi" w:cstheme="minorBidi"/>
          <w:szCs w:val="22"/>
        </w:rPr>
      </w:pPr>
      <w:r>
        <w:t>51FK.</w:t>
      </w:r>
      <w:r>
        <w:tab/>
        <w:t>Managers of clinics, change of</w:t>
      </w:r>
      <w:r>
        <w:tab/>
      </w:r>
      <w:r>
        <w:fldChar w:fldCharType="begin"/>
      </w:r>
      <w:r>
        <w:instrText xml:space="preserve"> PAGEREF _Toc388350493 \h </w:instrText>
      </w:r>
      <w:r>
        <w:fldChar w:fldCharType="separate"/>
      </w:r>
      <w:r>
        <w:t>127</w:t>
      </w:r>
      <w:r>
        <w:fldChar w:fldCharType="end"/>
      </w:r>
    </w:p>
    <w:p>
      <w:pPr>
        <w:pStyle w:val="TOC6"/>
        <w:tabs>
          <w:tab w:val="right" w:leader="dot" w:pos="7086"/>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Dronabinol, supply of etc.</w:t>
      </w:r>
      <w:r>
        <w:tab/>
      </w:r>
      <w:r>
        <w:fldChar w:fldCharType="begin"/>
      </w:r>
      <w:r>
        <w:instrText xml:space="preserve"> PAGEREF _Toc388350495 \h </w:instrText>
      </w:r>
      <w:r>
        <w:fldChar w:fldCharType="separate"/>
      </w:r>
      <w:r>
        <w:t>128</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Flunitrazepam, supply of etc.</w:t>
      </w:r>
      <w:r>
        <w:tab/>
      </w:r>
      <w:r>
        <w:fldChar w:fldCharType="begin"/>
      </w:r>
      <w:r>
        <w:instrText xml:space="preserve"> PAGEREF _Toc388350496 \h </w:instrText>
      </w:r>
      <w:r>
        <w:fldChar w:fldCharType="separate"/>
      </w:r>
      <w:r>
        <w:t>128</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Prescription of Sch. 8 poisons by dentists, restrictions on</w:t>
      </w:r>
      <w:r>
        <w:tab/>
      </w:r>
      <w:r>
        <w:fldChar w:fldCharType="begin"/>
      </w:r>
      <w:r>
        <w:instrText xml:space="preserve"> PAGEREF _Toc388350497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and supplying drugs of addiction, rules as to</w:t>
      </w:r>
      <w:r>
        <w:tab/>
      </w:r>
      <w:r>
        <w:fldChar w:fldCharType="begin"/>
      </w:r>
      <w:r>
        <w:instrText xml:space="preserve"> PAGEREF _Toc388350499 \h </w:instrText>
      </w:r>
      <w:r>
        <w:fldChar w:fldCharType="separate"/>
      </w:r>
      <w:r>
        <w:t>131</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Certain movements of drugs of addiction to be recorded under r. 52B</w:t>
      </w:r>
      <w:r>
        <w:tab/>
      </w:r>
      <w:r>
        <w:fldChar w:fldCharType="begin"/>
      </w:r>
      <w:r>
        <w:instrText xml:space="preserve"> PAGEREF _Toc388350500 \h </w:instrText>
      </w:r>
      <w:r>
        <w:fldChar w:fldCharType="separate"/>
      </w:r>
      <w:r>
        <w:t>138</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How details to be recorded under r. 52(3)(h) and 52A</w:t>
      </w:r>
      <w:r>
        <w:tab/>
      </w:r>
      <w:r>
        <w:fldChar w:fldCharType="begin"/>
      </w:r>
      <w:r>
        <w:instrText xml:space="preserve"> PAGEREF _Toc388350501 \h </w:instrText>
      </w:r>
      <w:r>
        <w:fldChar w:fldCharType="separate"/>
      </w:r>
      <w:r>
        <w:t>138</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Pharmacies to give department information about drugs of addiction each month</w:t>
      </w:r>
      <w:r>
        <w:tab/>
      </w:r>
      <w:r>
        <w:fldChar w:fldCharType="begin"/>
      </w:r>
      <w:r>
        <w:instrText xml:space="preserve"> PAGEREF _Toc388350502 \h </w:instrText>
      </w:r>
      <w:r>
        <w:fldChar w:fldCharType="separate"/>
      </w:r>
      <w:r>
        <w:t>138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Sch. 8 poisons in emergencies</w:t>
      </w:r>
      <w:r>
        <w:tab/>
      </w:r>
      <w:r>
        <w:fldChar w:fldCharType="begin"/>
      </w:r>
      <w:r>
        <w:instrText xml:space="preserve"> PAGEREF _Toc388350503 \h </w:instrText>
      </w:r>
      <w:r>
        <w:fldChar w:fldCharType="separate"/>
      </w:r>
      <w:r>
        <w:t>139</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prescriptions for Sch. 8 poisons</w:t>
      </w:r>
      <w:r>
        <w:tab/>
      </w:r>
      <w:r>
        <w:fldChar w:fldCharType="begin"/>
      </w:r>
      <w:r>
        <w:instrText xml:space="preserve"> PAGEREF _Toc388350504 \h </w:instrText>
      </w:r>
      <w:r>
        <w:fldChar w:fldCharType="separate"/>
      </w:r>
      <w:r>
        <w:t>140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Sch. 8 poisons other than by dispensing</w:t>
      </w:r>
      <w:r>
        <w:tab/>
      </w:r>
      <w:r>
        <w:fldChar w:fldCharType="begin"/>
      </w:r>
      <w:r>
        <w:instrText xml:space="preserve"> PAGEREF _Toc388350505 \h </w:instrText>
      </w:r>
      <w:r>
        <w:fldChar w:fldCharType="separate"/>
      </w:r>
      <w:r>
        <w:t>140</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_Toc388350506 \h </w:instrText>
      </w:r>
      <w:r>
        <w:fldChar w:fldCharType="separate"/>
      </w:r>
      <w:r>
        <w:t>142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carriers protected</w:t>
      </w:r>
      <w:r>
        <w:tab/>
      </w:r>
      <w:r>
        <w:fldChar w:fldCharType="begin"/>
      </w:r>
      <w:r>
        <w:instrText xml:space="preserve"> PAGEREF _Toc388350507 \h </w:instrText>
      </w:r>
      <w:r>
        <w:fldChar w:fldCharType="separate"/>
      </w:r>
      <w:r>
        <w:t>142</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_Toc388350509 \h </w:instrText>
      </w:r>
      <w:r>
        <w:fldChar w:fldCharType="separate"/>
      </w:r>
      <w:r>
        <w:t>142</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Amounts prescribed for r. 56(1) and (2)</w:t>
      </w:r>
      <w:r>
        <w:tab/>
      </w:r>
      <w:r>
        <w:fldChar w:fldCharType="begin"/>
      </w:r>
      <w:r>
        <w:instrText xml:space="preserve"> PAGEREF _Toc388350510 \h </w:instrText>
      </w:r>
      <w:r>
        <w:fldChar w:fldCharType="separate"/>
      </w:r>
      <w:r>
        <w:t>144</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Safes, location of</w:t>
      </w:r>
      <w:r>
        <w:tab/>
      </w:r>
      <w:r>
        <w:fldChar w:fldCharType="begin"/>
      </w:r>
      <w:r>
        <w:instrText xml:space="preserve"> PAGEREF _Toc388350511 \h </w:instrText>
      </w:r>
      <w:r>
        <w:fldChar w:fldCharType="separate"/>
      </w:r>
      <w:r>
        <w:t>145</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Keys to safes, who may possess</w:t>
      </w:r>
      <w:r>
        <w:tab/>
      </w:r>
      <w:r>
        <w:fldChar w:fldCharType="begin"/>
      </w:r>
      <w:r>
        <w:instrText xml:space="preserve"> PAGEREF _Toc388350512 \h </w:instrText>
      </w:r>
      <w:r>
        <w:fldChar w:fldCharType="separate"/>
      </w:r>
      <w:r>
        <w:t>145</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rules as to locking</w:t>
      </w:r>
      <w:r>
        <w:tab/>
      </w:r>
      <w:r>
        <w:fldChar w:fldCharType="begin"/>
      </w:r>
      <w:r>
        <w:instrText xml:space="preserve"> PAGEREF _Toc388350513 \h </w:instrText>
      </w:r>
      <w:r>
        <w:fldChar w:fldCharType="separate"/>
      </w:r>
      <w:r>
        <w:t>145</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at pharmacy may store Sch. 8 poison in poisons cupboard</w:t>
      </w:r>
      <w:r>
        <w:tab/>
      </w:r>
      <w:r>
        <w:fldChar w:fldCharType="begin"/>
      </w:r>
      <w:r>
        <w:instrText xml:space="preserve"> PAGEREF _Toc388350514 \h </w:instrText>
      </w:r>
      <w:r>
        <w:fldChar w:fldCharType="separate"/>
      </w:r>
      <w:r>
        <w:t>146</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Poisons cupboards etc. of pharmacists, security of</w:t>
      </w:r>
      <w:r>
        <w:tab/>
      </w:r>
      <w:r>
        <w:fldChar w:fldCharType="begin"/>
      </w:r>
      <w:r>
        <w:instrText xml:space="preserve"> PAGEREF _Toc388350515 \h </w:instrText>
      </w:r>
      <w:r>
        <w:fldChar w:fldCharType="separate"/>
      </w:r>
      <w:r>
        <w:t>146</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Sch. 8 poisons in hospital wards, storage of</w:t>
      </w:r>
      <w:r>
        <w:tab/>
      </w:r>
      <w:r>
        <w:fldChar w:fldCharType="begin"/>
      </w:r>
      <w:r>
        <w:instrText xml:space="preserve"> PAGEREF _Toc388350516 \h </w:instrText>
      </w:r>
      <w:r>
        <w:fldChar w:fldCharType="separate"/>
      </w:r>
      <w:r>
        <w:t>147</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Sch. 8 poisons cupboards in hospital wards, security of</w:t>
      </w:r>
      <w:r>
        <w:tab/>
      </w:r>
      <w:r>
        <w:fldChar w:fldCharType="begin"/>
      </w:r>
      <w:r>
        <w:instrText xml:space="preserve"> PAGEREF _Toc388350517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 requirements</w:t>
      </w:r>
      <w:r>
        <w:tab/>
      </w:r>
      <w:r>
        <w:fldChar w:fldCharType="begin"/>
      </w:r>
      <w:r>
        <w:instrText xml:space="preserve"> PAGEREF _Toc388350519 \h </w:instrText>
      </w:r>
      <w:r>
        <w:fldChar w:fldCharType="separate"/>
      </w:r>
      <w:r>
        <w:t>148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Drugs of addiction not to be prescribed etc. merely for purposes of addiction</w:t>
      </w:r>
      <w:r>
        <w:tab/>
      </w:r>
      <w:r>
        <w:fldChar w:fldCharType="begin"/>
      </w:r>
      <w:r>
        <w:instrText xml:space="preserve"> PAGEREF _Toc388350520 \h </w:instrText>
      </w:r>
      <w:r>
        <w:fldChar w:fldCharType="separate"/>
      </w:r>
      <w:r>
        <w:t>148</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_Toc388350522 \h </w:instrText>
      </w:r>
      <w:r>
        <w:fldChar w:fldCharType="separate"/>
      </w:r>
      <w:r>
        <w:t>149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drug for another</w:t>
      </w:r>
      <w:r>
        <w:tab/>
      </w:r>
      <w:r>
        <w:fldChar w:fldCharType="begin"/>
      </w:r>
      <w:r>
        <w:instrText xml:space="preserve"> PAGEREF _Toc388350523 \h </w:instrText>
      </w:r>
      <w:r>
        <w:fldChar w:fldCharType="separate"/>
      </w:r>
      <w:r>
        <w:t>149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Warrant, form prescribed (Act s. 55A)</w:t>
      </w:r>
      <w:r>
        <w:tab/>
      </w:r>
      <w:r>
        <w:fldChar w:fldCharType="begin"/>
      </w:r>
      <w:r>
        <w:instrText xml:space="preserve"> PAGEREF _Toc388350524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_Toc388350527 \h </w:instrText>
      </w:r>
      <w:r>
        <w:fldChar w:fldCharType="separate"/>
      </w:r>
      <w:r>
        <w:t>151</w:t>
      </w:r>
      <w:r>
        <w:fldChar w:fldCharType="end"/>
      </w:r>
    </w:p>
    <w:p>
      <w:pPr>
        <w:pStyle w:val="TOC8"/>
        <w:rPr>
          <w:rFonts w:asciiTheme="minorHAnsi" w:eastAsiaTheme="minorEastAsia" w:hAnsiTheme="minorHAnsi" w:cstheme="minorBidi"/>
          <w:szCs w:val="22"/>
        </w:rPr>
      </w:pPr>
      <w:r>
        <w:t>67.</w:t>
      </w:r>
      <w:r>
        <w:tab/>
        <w:t>Authorisation to prescribe drugs of addiction to drug addicts</w:t>
      </w:r>
      <w:r>
        <w:tab/>
      </w:r>
      <w:r>
        <w:fldChar w:fldCharType="begin"/>
      </w:r>
      <w:r>
        <w:instrText xml:space="preserve"> PAGEREF _Toc388350528 \h </w:instrText>
      </w:r>
      <w:r>
        <w:fldChar w:fldCharType="separate"/>
      </w:r>
      <w:r>
        <w:t>151</w:t>
      </w:r>
      <w:r>
        <w:fldChar w:fldCharType="end"/>
      </w:r>
    </w:p>
    <w:p>
      <w:pPr>
        <w:pStyle w:val="TOC8"/>
        <w:rPr>
          <w:rFonts w:asciiTheme="minorHAnsi" w:eastAsiaTheme="minorEastAsia" w:hAnsiTheme="minorHAnsi" w:cstheme="minorBidi"/>
          <w:szCs w:val="22"/>
        </w:rPr>
      </w:pPr>
      <w:r>
        <w:t>68.</w:t>
      </w:r>
      <w:r>
        <w:tab/>
        <w:t>Authorisation to prescribe pharmacotherapies to drug addicts</w:t>
      </w:r>
      <w:r>
        <w:tab/>
      </w:r>
      <w:r>
        <w:fldChar w:fldCharType="begin"/>
      </w:r>
      <w:r>
        <w:instrText xml:space="preserve"> PAGEREF _Toc388350529 \h </w:instrText>
      </w:r>
      <w:r>
        <w:fldChar w:fldCharType="separate"/>
      </w:r>
      <w:r>
        <w:t>152</w:t>
      </w:r>
      <w:r>
        <w:fldChar w:fldCharType="end"/>
      </w:r>
    </w:p>
    <w:p>
      <w:pPr>
        <w:pStyle w:val="TOC8"/>
        <w:rPr>
          <w:rFonts w:asciiTheme="minorHAnsi" w:eastAsiaTheme="minorEastAsia" w:hAnsiTheme="minorHAnsi" w:cstheme="minorBidi"/>
          <w:szCs w:val="22"/>
        </w:rPr>
      </w:pPr>
      <w:r>
        <w:t>69.</w:t>
      </w:r>
      <w:r>
        <w:tab/>
        <w:t>Prescriptions issued before 22 Apr 2009</w:t>
      </w:r>
      <w:r>
        <w:tab/>
      </w:r>
      <w:r>
        <w:fldChar w:fldCharType="begin"/>
      </w:r>
      <w:r>
        <w:instrText xml:space="preserve"> PAGEREF _Toc388350530 \h </w:instrText>
      </w:r>
      <w:r>
        <w:fldChar w:fldCharType="separate"/>
      </w:r>
      <w:r>
        <w:t>152</w:t>
      </w:r>
      <w:r>
        <w:fldChar w:fldCharType="end"/>
      </w:r>
    </w:p>
    <w:p>
      <w:pPr>
        <w:pStyle w:val="TOC8"/>
        <w:rPr>
          <w:rFonts w:asciiTheme="minorHAnsi" w:eastAsiaTheme="minorEastAsia" w:hAnsiTheme="minorHAnsi" w:cstheme="minorBidi"/>
          <w:szCs w:val="22"/>
        </w:rPr>
      </w:pPr>
      <w:r>
        <w:t>70.</w:t>
      </w:r>
      <w:r>
        <w:tab/>
        <w:t>Operation of r. 51B for pharmacies</w:t>
      </w:r>
      <w:r>
        <w:tab/>
      </w:r>
      <w:r>
        <w:fldChar w:fldCharType="begin"/>
      </w:r>
      <w:r>
        <w:instrText xml:space="preserve"> PAGEREF _Toc388350531 \h </w:instrText>
      </w:r>
      <w:r>
        <w:fldChar w:fldCharType="separate"/>
      </w:r>
      <w:r>
        <w:t>152</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 requirements for</w:t>
      </w:r>
      <w:r>
        <w:tab/>
      </w:r>
      <w:r>
        <w:fldChar w:fldCharType="begin"/>
      </w:r>
      <w:r>
        <w:instrText xml:space="preserve"> PAGEREF _Toc388350545 \h </w:instrText>
      </w:r>
      <w:r>
        <w:fldChar w:fldCharType="separate"/>
      </w:r>
      <w:r>
        <w:t>176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_Toc388350546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_Toc388350548 \h </w:instrText>
      </w:r>
      <w:r>
        <w:fldChar w:fldCharType="separate"/>
      </w:r>
      <w:r>
        <w:t>178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_Toc388350549 \h </w:instrText>
      </w:r>
      <w:r>
        <w:fldChar w:fldCharType="separate"/>
      </w:r>
      <w:r>
        <w:t>188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8350323"/>
      <w:r>
        <w:rPr>
          <w:rStyle w:val="CharPartNo"/>
        </w:rPr>
        <w:t>Part 1</w:t>
      </w:r>
      <w:r>
        <w:rPr>
          <w:rStyle w:val="CharDivNo"/>
        </w:rPr>
        <w:t> </w:t>
      </w:r>
      <w:r>
        <w:t>—</w:t>
      </w:r>
      <w:r>
        <w:rPr>
          <w:rStyle w:val="CharDivText"/>
        </w:rPr>
        <w:t> </w:t>
      </w:r>
      <w:r>
        <w:rPr>
          <w:rStyle w:val="CharPartText"/>
        </w:rPr>
        <w:t>Preliminary</w:t>
      </w:r>
      <w:bookmarkEnd w:id="1"/>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2" w:name="_Toc388350324"/>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3" w:name="_Toc388350325"/>
      <w:r>
        <w:rPr>
          <w:rStyle w:val="CharSectno"/>
        </w:rPr>
        <w:t>2</w:t>
      </w:r>
      <w:r>
        <w:rPr>
          <w:snapToGrid w:val="0"/>
        </w:rPr>
        <w:t>.</w:t>
      </w:r>
      <w:r>
        <w:rPr>
          <w:snapToGrid w:val="0"/>
        </w:rPr>
        <w:tab/>
        <w:t>Terms used</w:t>
      </w:r>
      <w:bookmarkEnd w:id="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4" w:name="_Toc388350326"/>
      <w:r>
        <w:rPr>
          <w:rStyle w:val="CharSectno"/>
        </w:rPr>
        <w:t>2AAA</w:t>
      </w:r>
      <w:r>
        <w:t>.</w:t>
      </w:r>
      <w:r>
        <w:tab/>
        <w:t>Notes not part of regulations</w:t>
      </w:r>
      <w:bookmarkEnd w:id="4"/>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5" w:name="_Toc388350327"/>
      <w:r>
        <w:rPr>
          <w:rStyle w:val="CharSectno"/>
        </w:rPr>
        <w:t>2AA</w:t>
      </w:r>
      <w:r>
        <w:rPr>
          <w:snapToGrid w:val="0"/>
        </w:rPr>
        <w:t>.</w:t>
      </w:r>
      <w:r>
        <w:rPr>
          <w:snapToGrid w:val="0"/>
        </w:rPr>
        <w:tab/>
        <w:t>Office prescribed (Act s. 64B)</w:t>
      </w:r>
      <w:bookmarkEnd w:id="5"/>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6" w:name="_Toc388350328"/>
      <w:r>
        <w:rPr>
          <w:rStyle w:val="CharSectno"/>
        </w:rPr>
        <w:t>2A</w:t>
      </w:r>
      <w:r>
        <w:rPr>
          <w:snapToGrid w:val="0"/>
        </w:rPr>
        <w:t>.</w:t>
      </w:r>
      <w:r>
        <w:rPr>
          <w:snapToGrid w:val="0"/>
        </w:rPr>
        <w:tab/>
        <w:t>Exceptions from Act for certain poisons and paints</w:t>
      </w:r>
      <w:bookmarkEnd w:id="6"/>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7" w:name="_Toc388350329"/>
      <w:r>
        <w:rPr>
          <w:rStyle w:val="CharPartNo"/>
        </w:rPr>
        <w:t>Part 2A</w:t>
      </w:r>
      <w:r>
        <w:rPr>
          <w:b w:val="0"/>
        </w:rPr>
        <w:t> </w:t>
      </w:r>
      <w:r>
        <w:t>—</w:t>
      </w:r>
      <w:r>
        <w:rPr>
          <w:b w:val="0"/>
        </w:rPr>
        <w:t> </w:t>
      </w:r>
      <w:r>
        <w:rPr>
          <w:rStyle w:val="CharPartText"/>
        </w:rPr>
        <w:t>Endorsed health practitioners</w:t>
      </w:r>
      <w:bookmarkEnd w:id="7"/>
    </w:p>
    <w:p>
      <w:pPr>
        <w:pStyle w:val="Footnoteheading"/>
      </w:pPr>
      <w:r>
        <w:tab/>
        <w:t>[Heading inserted in Gazette 19 Nov 2010 p. 5711.]</w:t>
      </w:r>
    </w:p>
    <w:p>
      <w:pPr>
        <w:pStyle w:val="Heading3"/>
      </w:pPr>
      <w:bookmarkStart w:id="8" w:name="_Toc388350330"/>
      <w:r>
        <w:rPr>
          <w:rStyle w:val="CharDivNo"/>
        </w:rPr>
        <w:t>Division 1</w:t>
      </w:r>
      <w:r>
        <w:t> — </w:t>
      </w:r>
      <w:r>
        <w:rPr>
          <w:rStyle w:val="CharDivText"/>
        </w:rPr>
        <w:t>Endorsed optometrists</w:t>
      </w:r>
      <w:bookmarkEnd w:id="8"/>
    </w:p>
    <w:p>
      <w:pPr>
        <w:pStyle w:val="Footnoteheading"/>
      </w:pPr>
      <w:r>
        <w:tab/>
        <w:t>[Heading inserted in Gazette 1 Jun 2012 p. 2306.]</w:t>
      </w:r>
    </w:p>
    <w:p>
      <w:pPr>
        <w:pStyle w:val="Heading5"/>
      </w:pPr>
      <w:bookmarkStart w:id="9" w:name="_Toc388350331"/>
      <w:r>
        <w:rPr>
          <w:rStyle w:val="CharSectno"/>
        </w:rPr>
        <w:t>3A</w:t>
      </w:r>
      <w:r>
        <w:t>.</w:t>
      </w:r>
      <w:r>
        <w:tab/>
        <w:t>Endorsed optometrists (Act s. 23)</w:t>
      </w:r>
      <w:bookmarkEnd w:id="9"/>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10" w:name="_Toc388350332"/>
      <w:r>
        <w:rPr>
          <w:rStyle w:val="CharSectno"/>
        </w:rPr>
        <w:t>3B</w:t>
      </w:r>
      <w:r>
        <w:t>.</w:t>
      </w:r>
      <w:r>
        <w:tab/>
        <w:t>Use of some medicine by endorsed optometrist is not taken to be supplying it</w:t>
      </w:r>
      <w:bookmarkEnd w:id="10"/>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11" w:name="_Toc388350333"/>
      <w:r>
        <w:rPr>
          <w:rStyle w:val="CharDivNo"/>
        </w:rPr>
        <w:t>Division 2</w:t>
      </w:r>
      <w:r>
        <w:t> — </w:t>
      </w:r>
      <w:r>
        <w:rPr>
          <w:rStyle w:val="CharDivText"/>
        </w:rPr>
        <w:t>Endorsed midwives</w:t>
      </w:r>
      <w:bookmarkEnd w:id="11"/>
    </w:p>
    <w:p>
      <w:pPr>
        <w:pStyle w:val="Footnoteheading"/>
      </w:pPr>
      <w:r>
        <w:tab/>
        <w:t>[Heading inserted in Gazette 1 Jun 2012 p. 2306.]</w:t>
      </w:r>
    </w:p>
    <w:p>
      <w:pPr>
        <w:pStyle w:val="Heading5"/>
      </w:pPr>
      <w:bookmarkStart w:id="12" w:name="_Toc388350334"/>
      <w:r>
        <w:rPr>
          <w:rStyle w:val="CharSectno"/>
        </w:rPr>
        <w:t>3C</w:t>
      </w:r>
      <w:r>
        <w:t>.</w:t>
      </w:r>
      <w:r>
        <w:tab/>
        <w:t>Term used: Prescribing Formulary</w:t>
      </w:r>
      <w:bookmarkEnd w:id="12"/>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13" w:name="_Toc388350335"/>
      <w:r>
        <w:rPr>
          <w:rStyle w:val="CharSectno"/>
        </w:rPr>
        <w:t>3D</w:t>
      </w:r>
      <w:r>
        <w:t>.</w:t>
      </w:r>
      <w:r>
        <w:tab/>
        <w:t>Endorsed midwives (Act s. 23)</w:t>
      </w:r>
      <w:bookmarkEnd w:id="13"/>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14" w:name="_Toc388350336"/>
      <w:r>
        <w:rPr>
          <w:rStyle w:val="CharSectno"/>
        </w:rPr>
        <w:t>3E</w:t>
      </w:r>
      <w:r>
        <w:t>.</w:t>
      </w:r>
      <w:r>
        <w:tab/>
        <w:t>Use of some medicine by endorsed midwife is not taken to be supplying it</w:t>
      </w:r>
      <w:bookmarkEnd w:id="14"/>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15" w:name="_Toc388350337"/>
      <w:r>
        <w:rPr>
          <w:rStyle w:val="CharDivNo"/>
        </w:rPr>
        <w:t>Division 3</w:t>
      </w:r>
      <w:r>
        <w:t> — </w:t>
      </w:r>
      <w:r>
        <w:rPr>
          <w:rStyle w:val="CharDivText"/>
        </w:rPr>
        <w:t>Endorsed podiatrists</w:t>
      </w:r>
      <w:bookmarkEnd w:id="15"/>
    </w:p>
    <w:p>
      <w:pPr>
        <w:pStyle w:val="Footnoteheading"/>
      </w:pPr>
      <w:r>
        <w:tab/>
        <w:t>[Heading inserted in Gazette 1 Jun 2012 p. 2308.]</w:t>
      </w:r>
    </w:p>
    <w:p>
      <w:pPr>
        <w:pStyle w:val="Heading5"/>
      </w:pPr>
      <w:bookmarkStart w:id="16" w:name="_Toc388350338"/>
      <w:r>
        <w:rPr>
          <w:rStyle w:val="CharSectno"/>
        </w:rPr>
        <w:t>3F</w:t>
      </w:r>
      <w:r>
        <w:t>.</w:t>
      </w:r>
      <w:r>
        <w:tab/>
        <w:t>Term used: Medicines List</w:t>
      </w:r>
      <w:bookmarkEnd w:id="16"/>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17" w:name="_Toc388350339"/>
      <w:r>
        <w:rPr>
          <w:rStyle w:val="CharSectno"/>
        </w:rPr>
        <w:t>3G</w:t>
      </w:r>
      <w:r>
        <w:t>.</w:t>
      </w:r>
      <w:r>
        <w:tab/>
        <w:t>Endorsed podiatrists (Act s. 23)</w:t>
      </w:r>
      <w:bookmarkEnd w:id="17"/>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18" w:name="_Toc388350340"/>
      <w:r>
        <w:rPr>
          <w:rStyle w:val="CharSectno"/>
        </w:rPr>
        <w:t>3H</w:t>
      </w:r>
      <w:r>
        <w:t>.</w:t>
      </w:r>
      <w:r>
        <w:tab/>
        <w:t>Use of some medicine by endorsed podiatrist is not taken to be supplying it</w:t>
      </w:r>
      <w:bookmarkEnd w:id="18"/>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19" w:name="_Toc388350341"/>
      <w:r>
        <w:rPr>
          <w:rStyle w:val="CharPartNo"/>
        </w:rPr>
        <w:t>Part 2</w:t>
      </w:r>
      <w:r>
        <w:t xml:space="preserve"> — </w:t>
      </w:r>
      <w:r>
        <w:rPr>
          <w:rStyle w:val="CharPartText"/>
        </w:rPr>
        <w:t>Licences and permits</w:t>
      </w:r>
      <w:bookmarkEnd w:id="19"/>
      <w:r>
        <w:t xml:space="preserve"> </w:t>
      </w:r>
    </w:p>
    <w:p>
      <w:pPr>
        <w:pStyle w:val="Footnoteheading"/>
        <w:spacing w:before="80"/>
      </w:pPr>
      <w:r>
        <w:tab/>
        <w:t>[Heading inserted in Gazette 12 Aug 2003 p. 3664.]</w:t>
      </w:r>
    </w:p>
    <w:p>
      <w:pPr>
        <w:pStyle w:val="Heading3"/>
        <w:spacing w:before="220"/>
      </w:pPr>
      <w:bookmarkStart w:id="20" w:name="_Toc388350342"/>
      <w:r>
        <w:rPr>
          <w:rStyle w:val="CharDivNo"/>
        </w:rPr>
        <w:t>Division 1</w:t>
      </w:r>
      <w:r>
        <w:t xml:space="preserve"> — </w:t>
      </w:r>
      <w:r>
        <w:rPr>
          <w:rStyle w:val="CharDivText"/>
        </w:rPr>
        <w:t>General</w:t>
      </w:r>
      <w:bookmarkEnd w:id="20"/>
    </w:p>
    <w:p>
      <w:pPr>
        <w:pStyle w:val="Footnoteheading"/>
        <w:spacing w:before="80"/>
      </w:pPr>
      <w:r>
        <w:tab/>
        <w:t>[Heading inserted in Gazette 12 Aug 2003 p. 3664.]</w:t>
      </w:r>
    </w:p>
    <w:p>
      <w:pPr>
        <w:pStyle w:val="Heading5"/>
        <w:spacing w:before="200"/>
      </w:pPr>
      <w:bookmarkStart w:id="21" w:name="_Toc388350343"/>
      <w:r>
        <w:rPr>
          <w:rStyle w:val="CharSectno"/>
        </w:rPr>
        <w:t>3</w:t>
      </w:r>
      <w:r>
        <w:t>.</w:t>
      </w:r>
      <w:r>
        <w:tab/>
        <w:t>Wholesaler’s licences, effect of etc.</w:t>
      </w:r>
      <w:bookmarkEnd w:id="21"/>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22" w:name="_Toc388350344"/>
      <w:r>
        <w:rPr>
          <w:rStyle w:val="CharSectno"/>
        </w:rPr>
        <w:t>5</w:t>
      </w:r>
      <w:r>
        <w:rPr>
          <w:snapToGrid w:val="0"/>
        </w:rPr>
        <w:t>.</w:t>
      </w:r>
      <w:r>
        <w:rPr>
          <w:snapToGrid w:val="0"/>
        </w:rPr>
        <w:tab/>
        <w:t>Pharmacist’s licence limited to pharmacy in licence</w:t>
      </w:r>
      <w:bookmarkEnd w:id="22"/>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23" w:name="_Toc388350345"/>
      <w:r>
        <w:rPr>
          <w:rStyle w:val="CharSectno"/>
        </w:rPr>
        <w:t>7</w:t>
      </w:r>
      <w:r>
        <w:rPr>
          <w:snapToGrid w:val="0"/>
        </w:rPr>
        <w:t>.</w:t>
      </w:r>
      <w:r>
        <w:rPr>
          <w:snapToGrid w:val="0"/>
        </w:rPr>
        <w:tab/>
        <w:t>Retailer’s licence to sell Sch. 2 poisons, effect of etc.</w:t>
      </w:r>
      <w:bookmarkEnd w:id="23"/>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24" w:name="_Toc388350346"/>
      <w:r>
        <w:rPr>
          <w:rStyle w:val="CharSectno"/>
        </w:rPr>
        <w:t>8</w:t>
      </w:r>
      <w:r>
        <w:rPr>
          <w:snapToGrid w:val="0"/>
        </w:rPr>
        <w:t>.</w:t>
      </w:r>
      <w:r>
        <w:rPr>
          <w:snapToGrid w:val="0"/>
        </w:rPr>
        <w:tab/>
        <w:t>Retailer’s licence to sell Sch. 7 poisons, effect of etc.</w:t>
      </w:r>
      <w:bookmarkEnd w:id="24"/>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25" w:name="_Toc388350347"/>
      <w:r>
        <w:rPr>
          <w:rStyle w:val="CharSectno"/>
        </w:rPr>
        <w:t>8A</w:t>
      </w:r>
      <w:r>
        <w:rPr>
          <w:snapToGrid w:val="0"/>
        </w:rPr>
        <w:t>.</w:t>
      </w:r>
      <w:r>
        <w:rPr>
          <w:snapToGrid w:val="0"/>
        </w:rPr>
        <w:tab/>
        <w:t>Poisons permit (distribution of samples), effect of etc.</w:t>
      </w:r>
      <w:bookmarkEnd w:id="25"/>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rPr>
          <w:snapToGrid w:val="0"/>
        </w:rPr>
      </w:pPr>
      <w:bookmarkStart w:id="26" w:name="_Toc388350348"/>
      <w:r>
        <w:rPr>
          <w:rStyle w:val="CharSectno"/>
        </w:rPr>
        <w:t>9</w:t>
      </w:r>
      <w:r>
        <w:rPr>
          <w:snapToGrid w:val="0"/>
        </w:rPr>
        <w:t>.</w:t>
      </w:r>
      <w:r>
        <w:rPr>
          <w:snapToGrid w:val="0"/>
        </w:rPr>
        <w:tab/>
        <w:t>Poisons permit (industrial), effect of etc.</w:t>
      </w:r>
      <w:bookmarkEnd w:id="26"/>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27" w:name="_Toc388350349"/>
      <w:r>
        <w:rPr>
          <w:rStyle w:val="CharSectno"/>
        </w:rPr>
        <w:t>10</w:t>
      </w:r>
      <w:r>
        <w:rPr>
          <w:snapToGrid w:val="0"/>
        </w:rPr>
        <w:t>.</w:t>
      </w:r>
      <w:r>
        <w:rPr>
          <w:snapToGrid w:val="0"/>
        </w:rPr>
        <w:tab/>
        <w:t>Poisons permit (educational, advisory or research), effect of etc.</w:t>
      </w:r>
      <w:bookmarkEnd w:id="27"/>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28" w:name="_Toc388350350"/>
      <w:r>
        <w:rPr>
          <w:rStyle w:val="CharSectno"/>
        </w:rPr>
        <w:t>10AA</w:t>
      </w:r>
      <w:r>
        <w:t>.</w:t>
      </w:r>
      <w:r>
        <w:tab/>
        <w:t>Poisons permit (health services),</w:t>
      </w:r>
      <w:r>
        <w:rPr>
          <w:snapToGrid w:val="0"/>
        </w:rPr>
        <w:t xml:space="preserve"> effect of etc.</w:t>
      </w:r>
      <w:bookmarkEnd w:id="28"/>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29" w:name="_Toc388350351"/>
      <w:r>
        <w:rPr>
          <w:rStyle w:val="CharSectno"/>
        </w:rPr>
        <w:t>10A</w:t>
      </w:r>
      <w:r>
        <w:rPr>
          <w:snapToGrid w:val="0"/>
        </w:rPr>
        <w:t>.</w:t>
      </w:r>
      <w:r>
        <w:rPr>
          <w:snapToGrid w:val="0"/>
        </w:rPr>
        <w:tab/>
        <w:t>Poisons permit (departmental and hospital), effect of etc.</w:t>
      </w:r>
      <w:bookmarkEnd w:id="29"/>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30" w:name="_Toc388350352"/>
      <w:r>
        <w:rPr>
          <w:rStyle w:val="CharSectno"/>
        </w:rPr>
        <w:t>10B</w:t>
      </w:r>
      <w:r>
        <w:rPr>
          <w:snapToGrid w:val="0"/>
        </w:rPr>
        <w:t>.</w:t>
      </w:r>
      <w:r>
        <w:rPr>
          <w:snapToGrid w:val="0"/>
        </w:rPr>
        <w:tab/>
        <w:t>Licence to cultivate prohibited plants (Act s. 41A), form of</w:t>
      </w:r>
      <w:bookmarkEnd w:id="30"/>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31" w:name="_Toc388350353"/>
      <w:r>
        <w:rPr>
          <w:rStyle w:val="CharSectno"/>
        </w:rPr>
        <w:t>11</w:t>
      </w:r>
      <w:r>
        <w:rPr>
          <w:snapToGrid w:val="0"/>
        </w:rPr>
        <w:t>.</w:t>
      </w:r>
      <w:r>
        <w:rPr>
          <w:snapToGrid w:val="0"/>
        </w:rPr>
        <w:tab/>
        <w:t>Remote area nursing posts, designation of</w:t>
      </w:r>
      <w:bookmarkEnd w:id="3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32" w:name="_Toc388350354"/>
      <w:r>
        <w:rPr>
          <w:rStyle w:val="CharSectno"/>
        </w:rPr>
        <w:t>11A</w:t>
      </w:r>
      <w:r>
        <w:t>.</w:t>
      </w:r>
      <w:r>
        <w:tab/>
        <w:t>Areas for Act s. 23(2)(e), designation of</w:t>
      </w:r>
      <w:bookmarkEnd w:id="32"/>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33" w:name="_Toc388350355"/>
      <w:r>
        <w:rPr>
          <w:rStyle w:val="CharSectno"/>
        </w:rPr>
        <w:t>12</w:t>
      </w:r>
      <w:r>
        <w:rPr>
          <w:snapToGrid w:val="0"/>
        </w:rPr>
        <w:t>.</w:t>
      </w:r>
      <w:r>
        <w:rPr>
          <w:snapToGrid w:val="0"/>
        </w:rPr>
        <w:tab/>
        <w:t>Applications for licences or permits (Act s. 24 and 25)</w:t>
      </w:r>
      <w:bookmarkEnd w:id="33"/>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34" w:name="_Toc388350356"/>
      <w:r>
        <w:rPr>
          <w:rStyle w:val="CharDivNo"/>
        </w:rPr>
        <w:t>Division 2</w:t>
      </w:r>
      <w:r>
        <w:t xml:space="preserve"> — </w:t>
      </w:r>
      <w:r>
        <w:rPr>
          <w:rStyle w:val="CharDivText"/>
        </w:rPr>
        <w:t>Needle and syringe programme</w:t>
      </w:r>
      <w:bookmarkEnd w:id="34"/>
    </w:p>
    <w:p>
      <w:pPr>
        <w:pStyle w:val="Footnoteheading"/>
        <w:keepNext/>
        <w:keepLines/>
      </w:pPr>
      <w:r>
        <w:tab/>
        <w:t>[Heading inserted in Gazette 12 Aug 2003 p. 3664.]</w:t>
      </w:r>
    </w:p>
    <w:p>
      <w:pPr>
        <w:pStyle w:val="Heading5"/>
        <w:rPr>
          <w:snapToGrid w:val="0"/>
        </w:rPr>
      </w:pPr>
      <w:bookmarkStart w:id="35" w:name="_Toc388350357"/>
      <w:r>
        <w:rPr>
          <w:rStyle w:val="CharSectno"/>
        </w:rPr>
        <w:t>12A</w:t>
      </w:r>
      <w:r>
        <w:rPr>
          <w:snapToGrid w:val="0"/>
        </w:rPr>
        <w:t>.</w:t>
      </w:r>
      <w:r>
        <w:rPr>
          <w:snapToGrid w:val="0"/>
        </w:rPr>
        <w:tab/>
        <w:t>Approval of programmes</w:t>
      </w:r>
      <w:bookmarkEnd w:id="35"/>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36" w:name="_Toc388350358"/>
      <w:r>
        <w:rPr>
          <w:rStyle w:val="CharSectno"/>
        </w:rPr>
        <w:t>12B</w:t>
      </w:r>
      <w:r>
        <w:rPr>
          <w:snapToGrid w:val="0"/>
        </w:rPr>
        <w:t>.</w:t>
      </w:r>
      <w:r>
        <w:rPr>
          <w:snapToGrid w:val="0"/>
        </w:rPr>
        <w:tab/>
        <w:t>Copy of approval to be provided to programme coordinator</w:t>
      </w:r>
      <w:bookmarkEnd w:id="36"/>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37" w:name="_Toc388350359"/>
      <w:r>
        <w:rPr>
          <w:rStyle w:val="CharSectno"/>
        </w:rPr>
        <w:t>12C</w:t>
      </w:r>
      <w:r>
        <w:rPr>
          <w:snapToGrid w:val="0"/>
        </w:rPr>
        <w:t>.</w:t>
      </w:r>
      <w:r>
        <w:rPr>
          <w:snapToGrid w:val="0"/>
        </w:rPr>
        <w:tab/>
        <w:t>Programme coordinator’s duties</w:t>
      </w:r>
      <w:bookmarkEnd w:id="37"/>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38" w:name="_Toc388350360"/>
      <w:r>
        <w:rPr>
          <w:rStyle w:val="CharSectno"/>
        </w:rPr>
        <w:t>12D</w:t>
      </w:r>
      <w:r>
        <w:rPr>
          <w:snapToGrid w:val="0"/>
        </w:rPr>
        <w:t>.</w:t>
      </w:r>
      <w:r>
        <w:rPr>
          <w:snapToGrid w:val="0"/>
        </w:rPr>
        <w:tab/>
        <w:t>Requirements relating to programme</w:t>
      </w:r>
      <w:bookmarkEnd w:id="38"/>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39" w:name="_Toc388350361"/>
      <w:r>
        <w:rPr>
          <w:rStyle w:val="CharSectno"/>
        </w:rPr>
        <w:t>12E</w:t>
      </w:r>
      <w:r>
        <w:rPr>
          <w:snapToGrid w:val="0"/>
        </w:rPr>
        <w:t>.</w:t>
      </w:r>
      <w:r>
        <w:rPr>
          <w:snapToGrid w:val="0"/>
        </w:rPr>
        <w:tab/>
        <w:t>Direction to person not to participate in programme</w:t>
      </w:r>
      <w:bookmarkEnd w:id="39"/>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40" w:name="_Toc388350362"/>
      <w:r>
        <w:rPr>
          <w:rStyle w:val="CharSectno"/>
        </w:rPr>
        <w:t>12F</w:t>
      </w:r>
      <w:r>
        <w:rPr>
          <w:snapToGrid w:val="0"/>
        </w:rPr>
        <w:t>.</w:t>
      </w:r>
      <w:r>
        <w:rPr>
          <w:snapToGrid w:val="0"/>
        </w:rPr>
        <w:tab/>
        <w:t>Used hypodermic needles and syringes, rules as to</w:t>
      </w:r>
      <w:bookmarkEnd w:id="40"/>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41" w:name="_Toc388350363"/>
      <w:r>
        <w:rPr>
          <w:rStyle w:val="CharDivNo"/>
        </w:rPr>
        <w:t>Division 3</w:t>
      </w:r>
      <w:r>
        <w:t xml:space="preserve"> — </w:t>
      </w:r>
      <w:r>
        <w:rPr>
          <w:rStyle w:val="CharDivText"/>
        </w:rPr>
        <w:t>Restrictions and obligations</w:t>
      </w:r>
      <w:bookmarkEnd w:id="41"/>
    </w:p>
    <w:p>
      <w:pPr>
        <w:pStyle w:val="Footnoteheading"/>
        <w:keepNext/>
        <w:keepLines/>
      </w:pPr>
      <w:r>
        <w:tab/>
        <w:t>[Heading inserted in Gazette 12 Aug 2003 p. 3664.]</w:t>
      </w:r>
    </w:p>
    <w:p>
      <w:pPr>
        <w:pStyle w:val="Heading5"/>
        <w:rPr>
          <w:snapToGrid w:val="0"/>
        </w:rPr>
      </w:pPr>
      <w:bookmarkStart w:id="42" w:name="_Toc388350364"/>
      <w:r>
        <w:rPr>
          <w:rStyle w:val="CharSectno"/>
        </w:rPr>
        <w:t>15</w:t>
      </w:r>
      <w:r>
        <w:rPr>
          <w:snapToGrid w:val="0"/>
        </w:rPr>
        <w:t>.</w:t>
      </w:r>
      <w:r>
        <w:rPr>
          <w:snapToGrid w:val="0"/>
        </w:rPr>
        <w:tab/>
        <w:t>Person under 21 not generally eligible for licence or permit</w:t>
      </w:r>
      <w:bookmarkEnd w:id="42"/>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43" w:name="_Toc388350365"/>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43"/>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44" w:name="_Toc388350366"/>
      <w:r>
        <w:rPr>
          <w:rStyle w:val="CharSectno"/>
        </w:rPr>
        <w:t>17</w:t>
      </w:r>
      <w:r>
        <w:rPr>
          <w:snapToGrid w:val="0"/>
        </w:rPr>
        <w:t>.</w:t>
      </w:r>
      <w:r>
        <w:rPr>
          <w:snapToGrid w:val="0"/>
        </w:rPr>
        <w:tab/>
        <w:t>Licence or permit not transferable</w:t>
      </w:r>
      <w:bookmarkEnd w:id="44"/>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45" w:name="_Toc388350367"/>
      <w:r>
        <w:rPr>
          <w:rStyle w:val="CharSectno"/>
        </w:rPr>
        <w:t>18</w:t>
      </w:r>
      <w:r>
        <w:rPr>
          <w:snapToGrid w:val="0"/>
        </w:rPr>
        <w:t>.</w:t>
      </w:r>
      <w:r>
        <w:rPr>
          <w:snapToGrid w:val="0"/>
        </w:rPr>
        <w:tab/>
        <w:t>Licensee to display licence</w:t>
      </w:r>
      <w:bookmarkEnd w:id="45"/>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46" w:name="_Toc388350368"/>
      <w:r>
        <w:rPr>
          <w:rStyle w:val="CharPartNo"/>
        </w:rPr>
        <w:t>Part 3</w:t>
      </w:r>
      <w:r>
        <w:t xml:space="preserve"> — </w:t>
      </w:r>
      <w:r>
        <w:rPr>
          <w:rStyle w:val="CharPartText"/>
        </w:rPr>
        <w:t>Containers and labels</w:t>
      </w:r>
      <w:bookmarkEnd w:id="46"/>
      <w:r>
        <w:t xml:space="preserve"> </w:t>
      </w:r>
    </w:p>
    <w:p>
      <w:pPr>
        <w:pStyle w:val="Footnoteheading"/>
      </w:pPr>
      <w:r>
        <w:tab/>
        <w:t>[Heading inserted in Gazette 12 Aug 2003 p. 3664.]</w:t>
      </w:r>
    </w:p>
    <w:p>
      <w:pPr>
        <w:pStyle w:val="Heading3"/>
        <w:keepNext w:val="0"/>
      </w:pPr>
      <w:bookmarkStart w:id="47" w:name="_Toc388350369"/>
      <w:r>
        <w:rPr>
          <w:rStyle w:val="CharDivNo"/>
        </w:rPr>
        <w:t>Division 1</w:t>
      </w:r>
      <w:r>
        <w:t xml:space="preserve"> — </w:t>
      </w:r>
      <w:r>
        <w:rPr>
          <w:rStyle w:val="CharDivText"/>
        </w:rPr>
        <w:t>Containers</w:t>
      </w:r>
      <w:bookmarkEnd w:id="47"/>
    </w:p>
    <w:p>
      <w:pPr>
        <w:pStyle w:val="Footnoteheading"/>
      </w:pPr>
      <w:r>
        <w:tab/>
        <w:t>[Heading inserted in Gazette 12 Aug 2003 p. 3664.]</w:t>
      </w:r>
    </w:p>
    <w:p>
      <w:pPr>
        <w:pStyle w:val="Heading5"/>
        <w:rPr>
          <w:snapToGrid w:val="0"/>
        </w:rPr>
      </w:pPr>
      <w:bookmarkStart w:id="48" w:name="_Toc388350370"/>
      <w:r>
        <w:rPr>
          <w:rStyle w:val="CharSectno"/>
        </w:rPr>
        <w:t>19</w:t>
      </w:r>
      <w:r>
        <w:rPr>
          <w:snapToGrid w:val="0"/>
        </w:rPr>
        <w:t>.</w:t>
      </w:r>
      <w:r>
        <w:rPr>
          <w:snapToGrid w:val="0"/>
        </w:rPr>
        <w:tab/>
        <w:t>Containers and their labels to comply with SUSMP</w:t>
      </w:r>
      <w:bookmarkEnd w:id="48"/>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49" w:name="_Toc388350371"/>
      <w:r>
        <w:rPr>
          <w:rStyle w:val="CharSectno"/>
        </w:rPr>
        <w:t>19AA</w:t>
      </w:r>
      <w:r>
        <w:rPr>
          <w:snapToGrid w:val="0"/>
        </w:rPr>
        <w:t>.</w:t>
      </w:r>
      <w:r>
        <w:rPr>
          <w:snapToGrid w:val="0"/>
        </w:rPr>
        <w:tab/>
        <w:t>Use of certain containers prohibited</w:t>
      </w:r>
      <w:bookmarkEnd w:id="49"/>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50" w:name="_Toc388350372"/>
      <w:r>
        <w:rPr>
          <w:rStyle w:val="CharSectno"/>
        </w:rPr>
        <w:t>19A</w:t>
      </w:r>
      <w:r>
        <w:rPr>
          <w:snapToGrid w:val="0"/>
        </w:rPr>
        <w:t>.</w:t>
      </w:r>
      <w:r>
        <w:rPr>
          <w:snapToGrid w:val="0"/>
        </w:rPr>
        <w:tab/>
        <w:t>Food etc. containers to be distinguishable from poison containers</w:t>
      </w:r>
      <w:bookmarkEnd w:id="50"/>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51" w:name="_Toc388350373"/>
      <w:r>
        <w:rPr>
          <w:rStyle w:val="CharDivNo"/>
        </w:rPr>
        <w:t>Division 2</w:t>
      </w:r>
      <w:r>
        <w:t xml:space="preserve"> — </w:t>
      </w:r>
      <w:r>
        <w:rPr>
          <w:rStyle w:val="CharDivText"/>
        </w:rPr>
        <w:t>Labels</w:t>
      </w:r>
      <w:bookmarkEnd w:id="51"/>
    </w:p>
    <w:p>
      <w:pPr>
        <w:pStyle w:val="Footnoteheading"/>
        <w:spacing w:before="100"/>
      </w:pPr>
      <w:r>
        <w:tab/>
        <w:t>[Heading inserted in Gazette 12 Aug 2003 p. 3664.]</w:t>
      </w:r>
    </w:p>
    <w:p>
      <w:pPr>
        <w:pStyle w:val="Heading5"/>
        <w:spacing w:before="200"/>
        <w:rPr>
          <w:snapToGrid w:val="0"/>
        </w:rPr>
      </w:pPr>
      <w:bookmarkStart w:id="52" w:name="_Toc388350374"/>
      <w:r>
        <w:rPr>
          <w:rStyle w:val="CharSectno"/>
        </w:rPr>
        <w:t>21</w:t>
      </w:r>
      <w:r>
        <w:rPr>
          <w:snapToGrid w:val="0"/>
        </w:rPr>
        <w:t>.</w:t>
      </w:r>
      <w:r>
        <w:rPr>
          <w:snapToGrid w:val="0"/>
        </w:rPr>
        <w:tab/>
        <w:t>Labels on medicines or preparations, requirements for despite r. 19</w:t>
      </w:r>
      <w:bookmarkEnd w:id="52"/>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53" w:name="_Toc388350375"/>
      <w:r>
        <w:rPr>
          <w:rStyle w:val="CharSectno"/>
        </w:rPr>
        <w:t>21A</w:t>
      </w:r>
      <w:r>
        <w:rPr>
          <w:snapToGrid w:val="0"/>
        </w:rPr>
        <w:t>.</w:t>
      </w:r>
      <w:r>
        <w:rPr>
          <w:snapToGrid w:val="0"/>
        </w:rPr>
        <w:tab/>
        <w:t>Appendix K poison container, labelling requirements for</w:t>
      </w:r>
      <w:bookmarkEnd w:id="53"/>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54" w:name="_Toc388350376"/>
      <w:r>
        <w:rPr>
          <w:rStyle w:val="CharSectno"/>
        </w:rPr>
        <w:t>24A</w:t>
      </w:r>
      <w:r>
        <w:rPr>
          <w:snapToGrid w:val="0"/>
        </w:rPr>
        <w:t>.</w:t>
      </w:r>
      <w:r>
        <w:rPr>
          <w:snapToGrid w:val="0"/>
        </w:rPr>
        <w:tab/>
        <w:t>Carcinogenicity and teratogenicity warnings to be approved</w:t>
      </w:r>
      <w:bookmarkEnd w:id="54"/>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55" w:name="_Toc388350377"/>
      <w:r>
        <w:rPr>
          <w:rStyle w:val="CharDivNo"/>
        </w:rPr>
        <w:t>Division 3</w:t>
      </w:r>
      <w:r>
        <w:t xml:space="preserve"> — </w:t>
      </w:r>
      <w:r>
        <w:rPr>
          <w:rStyle w:val="CharDivText"/>
        </w:rPr>
        <w:t>General</w:t>
      </w:r>
      <w:bookmarkEnd w:id="55"/>
    </w:p>
    <w:p>
      <w:pPr>
        <w:pStyle w:val="Footnoteheading"/>
      </w:pPr>
      <w:r>
        <w:tab/>
        <w:t>[Heading inserted in Gazette 12 Aug 2003 p. 3664.]</w:t>
      </w:r>
    </w:p>
    <w:p>
      <w:pPr>
        <w:pStyle w:val="Heading5"/>
        <w:keepLines w:val="0"/>
        <w:rPr>
          <w:snapToGrid w:val="0"/>
        </w:rPr>
      </w:pPr>
      <w:bookmarkStart w:id="56" w:name="_Toc388350378"/>
      <w:r>
        <w:rPr>
          <w:rStyle w:val="CharSectno"/>
        </w:rPr>
        <w:t>25</w:t>
      </w:r>
      <w:r>
        <w:rPr>
          <w:snapToGrid w:val="0"/>
        </w:rPr>
        <w:t>.</w:t>
      </w:r>
      <w:r>
        <w:rPr>
          <w:snapToGrid w:val="0"/>
        </w:rPr>
        <w:tab/>
        <w:t xml:space="preserve">Non-complying container or label, </w:t>
      </w:r>
      <w:r>
        <w:t>CEO</w:t>
      </w:r>
      <w:r>
        <w:rPr>
          <w:snapToGrid w:val="0"/>
        </w:rPr>
        <w:t xml:space="preserve"> may approve</w:t>
      </w:r>
      <w:bookmarkEnd w:id="5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57" w:name="_Toc388350379"/>
      <w:r>
        <w:rPr>
          <w:rStyle w:val="CharSectno"/>
        </w:rPr>
        <w:t>26</w:t>
      </w:r>
      <w:r>
        <w:rPr>
          <w:snapToGrid w:val="0"/>
        </w:rPr>
        <w:t>.</w:t>
      </w:r>
      <w:r>
        <w:rPr>
          <w:snapToGrid w:val="0"/>
        </w:rPr>
        <w:tab/>
        <w:t>S</w:t>
      </w:r>
      <w:r>
        <w:rPr>
          <w:snapToGrid w:val="0"/>
          <w:spacing w:val="-4"/>
        </w:rPr>
        <w:t>uspending or prohibiting use of container or label</w:t>
      </w:r>
      <w:bookmarkEnd w:id="5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58" w:name="_Toc388350380"/>
      <w:r>
        <w:rPr>
          <w:rStyle w:val="CharPartNo"/>
        </w:rPr>
        <w:t>Part 4</w:t>
      </w:r>
      <w:r>
        <w:rPr>
          <w:rStyle w:val="CharDivNo"/>
        </w:rPr>
        <w:t> </w:t>
      </w:r>
      <w:r>
        <w:t>—</w:t>
      </w:r>
      <w:r>
        <w:rPr>
          <w:rStyle w:val="CharDivText"/>
        </w:rPr>
        <w:t> </w:t>
      </w:r>
      <w:r>
        <w:rPr>
          <w:rStyle w:val="CharPartText"/>
        </w:rPr>
        <w:t>Storage, disposal and loss or theft of poisons</w:t>
      </w:r>
      <w:bookmarkEnd w:id="58"/>
    </w:p>
    <w:p>
      <w:pPr>
        <w:pStyle w:val="Footnoteheading"/>
      </w:pPr>
      <w:r>
        <w:tab/>
        <w:t>[Heading inserted in Gazette 12 Aug 2003 p. 3664.]</w:t>
      </w:r>
    </w:p>
    <w:p>
      <w:pPr>
        <w:pStyle w:val="Heading5"/>
        <w:rPr>
          <w:snapToGrid w:val="0"/>
        </w:rPr>
      </w:pPr>
      <w:bookmarkStart w:id="59" w:name="_Toc388350381"/>
      <w:r>
        <w:rPr>
          <w:rStyle w:val="CharSectno"/>
        </w:rPr>
        <w:t>30</w:t>
      </w:r>
      <w:r>
        <w:rPr>
          <w:snapToGrid w:val="0"/>
        </w:rPr>
        <w:t>.</w:t>
      </w:r>
      <w:r>
        <w:rPr>
          <w:snapToGrid w:val="0"/>
        </w:rPr>
        <w:tab/>
        <w:t>Storage of poisons other than those in r. 56</w:t>
      </w:r>
      <w:bookmarkEnd w:id="59"/>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60" w:name="_Toc388350382"/>
      <w:r>
        <w:rPr>
          <w:rStyle w:val="CharSectno"/>
        </w:rPr>
        <w:t>31</w:t>
      </w:r>
      <w:r>
        <w:rPr>
          <w:snapToGrid w:val="0"/>
        </w:rPr>
        <w:t>.</w:t>
      </w:r>
      <w:r>
        <w:rPr>
          <w:snapToGrid w:val="0"/>
        </w:rPr>
        <w:tab/>
        <w:t>Disposal of poisons</w:t>
      </w:r>
      <w:bookmarkEnd w:id="60"/>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61" w:name="_Toc388350383"/>
      <w:r>
        <w:rPr>
          <w:rStyle w:val="CharSectno"/>
        </w:rPr>
        <w:t>32</w:t>
      </w:r>
      <w:r>
        <w:rPr>
          <w:snapToGrid w:val="0"/>
        </w:rPr>
        <w:t>.</w:t>
      </w:r>
      <w:r>
        <w:rPr>
          <w:snapToGrid w:val="0"/>
        </w:rPr>
        <w:tab/>
        <w:t>Loss or theft of poison, police to be notified</w:t>
      </w:r>
      <w:bookmarkEnd w:id="61"/>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62" w:name="_Toc388350384"/>
      <w:r>
        <w:rPr>
          <w:rStyle w:val="CharPartNo"/>
        </w:rPr>
        <w:t>Part 4A</w:t>
      </w:r>
      <w:r>
        <w:rPr>
          <w:b w:val="0"/>
        </w:rPr>
        <w:t> </w:t>
      </w:r>
      <w:r>
        <w:t>—</w:t>
      </w:r>
      <w:r>
        <w:rPr>
          <w:b w:val="0"/>
        </w:rPr>
        <w:t> </w:t>
      </w:r>
      <w:r>
        <w:rPr>
          <w:rStyle w:val="CharPartText"/>
        </w:rPr>
        <w:t>Electronic prescribing systems</w:t>
      </w:r>
      <w:bookmarkEnd w:id="62"/>
    </w:p>
    <w:p>
      <w:pPr>
        <w:pStyle w:val="Footnoteheading"/>
        <w:spacing w:before="100"/>
      </w:pPr>
      <w:r>
        <w:tab/>
        <w:t>[Heading inserted in Gazette 7 Nov 2008 p. 4806.]</w:t>
      </w:r>
    </w:p>
    <w:p>
      <w:pPr>
        <w:pStyle w:val="Heading5"/>
      </w:pPr>
      <w:bookmarkStart w:id="63" w:name="_Toc388350385"/>
      <w:r>
        <w:rPr>
          <w:rStyle w:val="CharSectno"/>
        </w:rPr>
        <w:t>32A</w:t>
      </w:r>
      <w:r>
        <w:t>.</w:t>
      </w:r>
      <w:r>
        <w:tab/>
        <w:t>Terms used</w:t>
      </w:r>
      <w:bookmarkEnd w:id="63"/>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64" w:name="_Toc388350386"/>
      <w:r>
        <w:rPr>
          <w:rStyle w:val="CharSectno"/>
        </w:rPr>
        <w:t>32B</w:t>
      </w:r>
      <w:r>
        <w:t>.</w:t>
      </w:r>
      <w:r>
        <w:tab/>
        <w:t>Approval of systems</w:t>
      </w:r>
      <w:bookmarkEnd w:id="64"/>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65" w:name="_Toc388350387"/>
      <w:r>
        <w:rPr>
          <w:rStyle w:val="CharSectno"/>
        </w:rPr>
        <w:t>32C</w:t>
      </w:r>
      <w:r>
        <w:t>.</w:t>
      </w:r>
      <w:r>
        <w:tab/>
        <w:t>Systems to have human administrators</w:t>
      </w:r>
      <w:bookmarkEnd w:id="65"/>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66" w:name="_Toc388350388"/>
      <w:r>
        <w:rPr>
          <w:rStyle w:val="CharSectno"/>
        </w:rPr>
        <w:t>32D</w:t>
      </w:r>
      <w:r>
        <w:t>.</w:t>
      </w:r>
      <w:r>
        <w:tab/>
        <w:t>Offences</w:t>
      </w:r>
      <w:bookmarkEnd w:id="66"/>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67" w:name="_Toc388350389"/>
      <w:r>
        <w:rPr>
          <w:rStyle w:val="CharSectno"/>
        </w:rPr>
        <w:t>32E</w:t>
      </w:r>
      <w:r>
        <w:t>.</w:t>
      </w:r>
      <w:r>
        <w:tab/>
        <w:t>Miscellaneous provisions</w:t>
      </w:r>
      <w:bookmarkEnd w:id="67"/>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68" w:name="_Toc388350390"/>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68"/>
    </w:p>
    <w:p>
      <w:pPr>
        <w:pStyle w:val="Footnoteheading"/>
      </w:pPr>
      <w:r>
        <w:tab/>
        <w:t>[Heading inserted in Gazette 12 Aug 2003 p. 3664.]</w:t>
      </w:r>
    </w:p>
    <w:p>
      <w:pPr>
        <w:pStyle w:val="Heading3"/>
      </w:pPr>
      <w:bookmarkStart w:id="69" w:name="_Toc388350391"/>
      <w:r>
        <w:rPr>
          <w:rStyle w:val="CharDivNo"/>
        </w:rPr>
        <w:t>Division 1 </w:t>
      </w:r>
      <w:r>
        <w:t xml:space="preserve">— </w:t>
      </w:r>
      <w:r>
        <w:rPr>
          <w:rStyle w:val="CharDivText"/>
        </w:rPr>
        <w:t>Restrictions</w:t>
      </w:r>
      <w:bookmarkEnd w:id="69"/>
    </w:p>
    <w:p>
      <w:pPr>
        <w:pStyle w:val="Footnoteheading"/>
      </w:pPr>
      <w:r>
        <w:tab/>
        <w:t>[Heading inserted in Gazette 12 Aug 2003 p. 3664.]</w:t>
      </w:r>
    </w:p>
    <w:p>
      <w:pPr>
        <w:pStyle w:val="Heading5"/>
        <w:spacing w:before="180"/>
        <w:rPr>
          <w:snapToGrid w:val="0"/>
        </w:rPr>
      </w:pPr>
      <w:bookmarkStart w:id="70" w:name="_Toc388350392"/>
      <w:r>
        <w:rPr>
          <w:rStyle w:val="CharSectno"/>
        </w:rPr>
        <w:t>33</w:t>
      </w:r>
      <w:r>
        <w:rPr>
          <w:snapToGrid w:val="0"/>
        </w:rPr>
        <w:t>.</w:t>
      </w:r>
      <w:r>
        <w:rPr>
          <w:snapToGrid w:val="0"/>
        </w:rPr>
        <w:tab/>
        <w:t>Poison not to be sold to persons under 16 years of age</w:t>
      </w:r>
      <w:bookmarkEnd w:id="70"/>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71" w:name="_Toc388350393"/>
      <w:r>
        <w:rPr>
          <w:rStyle w:val="CharSectno"/>
        </w:rPr>
        <w:t>33A</w:t>
      </w:r>
      <w:r>
        <w:rPr>
          <w:snapToGrid w:val="0"/>
        </w:rPr>
        <w:t>.</w:t>
      </w:r>
      <w:r>
        <w:rPr>
          <w:snapToGrid w:val="0"/>
        </w:rPr>
        <w:tab/>
        <w:t>Veterinary medicines etc. not to be used etc. on humans</w:t>
      </w:r>
      <w:bookmarkEnd w:id="7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72" w:name="_Toc388350394"/>
      <w:r>
        <w:rPr>
          <w:rStyle w:val="CharSectno"/>
        </w:rPr>
        <w:t>33B</w:t>
      </w:r>
      <w:r>
        <w:rPr>
          <w:snapToGrid w:val="0"/>
        </w:rPr>
        <w:t>.</w:t>
      </w:r>
      <w:r>
        <w:rPr>
          <w:snapToGrid w:val="0"/>
        </w:rPr>
        <w:tab/>
        <w:t>Certain paints, restrictions on manufacture, sale and use of</w:t>
      </w:r>
      <w:bookmarkEnd w:id="72"/>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73" w:name="_Toc388350395"/>
      <w:r>
        <w:rPr>
          <w:rStyle w:val="CharSectno"/>
        </w:rPr>
        <w:t>35</w:t>
      </w:r>
      <w:r>
        <w:rPr>
          <w:snapToGrid w:val="0"/>
        </w:rPr>
        <w:t>.</w:t>
      </w:r>
      <w:r>
        <w:rPr>
          <w:snapToGrid w:val="0"/>
        </w:rPr>
        <w:tab/>
        <w:t>Sch. 2 substances, restrictions on retail sale of</w:t>
      </w:r>
      <w:bookmarkEnd w:id="73"/>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74" w:name="_Toc388350396"/>
      <w:r>
        <w:rPr>
          <w:rStyle w:val="CharSectno"/>
        </w:rPr>
        <w:t>35A</w:t>
      </w:r>
      <w:r>
        <w:rPr>
          <w:snapToGrid w:val="0"/>
        </w:rPr>
        <w:t>.</w:t>
      </w:r>
      <w:r>
        <w:rPr>
          <w:snapToGrid w:val="0"/>
        </w:rPr>
        <w:tab/>
        <w:t>Sch. 3 substances, restrictions on retail sale of</w:t>
      </w:r>
      <w:bookmarkEnd w:id="74"/>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75" w:name="_Toc388350397"/>
      <w:r>
        <w:rPr>
          <w:rStyle w:val="CharSectno"/>
        </w:rPr>
        <w:t>35B</w:t>
      </w:r>
      <w:r>
        <w:rPr>
          <w:snapToGrid w:val="0"/>
        </w:rPr>
        <w:t>.</w:t>
      </w:r>
      <w:r>
        <w:rPr>
          <w:snapToGrid w:val="0"/>
        </w:rPr>
        <w:tab/>
        <w:t>Sch. 3 substances, storage of</w:t>
      </w:r>
      <w:bookmarkEnd w:id="75"/>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76" w:name="_Toc388350398"/>
      <w:r>
        <w:rPr>
          <w:rStyle w:val="CharSectno"/>
        </w:rPr>
        <w:t>35C</w:t>
      </w:r>
      <w:r>
        <w:rPr>
          <w:snapToGrid w:val="0"/>
        </w:rPr>
        <w:t>.</w:t>
      </w:r>
      <w:r>
        <w:rPr>
          <w:snapToGrid w:val="0"/>
        </w:rPr>
        <w:tab/>
        <w:t>Sch. 3 substances, advertising of</w:t>
      </w:r>
      <w:bookmarkEnd w:id="76"/>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77" w:name="_Toc388350399"/>
      <w:r>
        <w:rPr>
          <w:rStyle w:val="CharSectno"/>
        </w:rPr>
        <w:t>35D</w:t>
      </w:r>
      <w:r>
        <w:t>.</w:t>
      </w:r>
      <w:r>
        <w:tab/>
        <w:t>Sch. 4 substances, advertising of</w:t>
      </w:r>
      <w:bookmarkEnd w:id="77"/>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78" w:name="_Toc388350400"/>
      <w:r>
        <w:rPr>
          <w:rStyle w:val="CharDivNo"/>
        </w:rPr>
        <w:t>Division 2</w:t>
      </w:r>
      <w:r>
        <w:t xml:space="preserve"> — </w:t>
      </w:r>
      <w:r>
        <w:rPr>
          <w:rStyle w:val="CharDivText"/>
        </w:rPr>
        <w:t>Schedule 4 poisons</w:t>
      </w:r>
      <w:bookmarkEnd w:id="78"/>
    </w:p>
    <w:p>
      <w:pPr>
        <w:pStyle w:val="Footnoteheading"/>
        <w:keepNext/>
        <w:keepLines/>
        <w:spacing w:before="90"/>
      </w:pPr>
      <w:r>
        <w:tab/>
        <w:t>[Heading inserted in Gazette 12 Aug 2003 p. 3664; amended in Gazette 4 Jan 2005 p. 3.]</w:t>
      </w:r>
    </w:p>
    <w:p>
      <w:pPr>
        <w:pStyle w:val="Heading5"/>
        <w:rPr>
          <w:snapToGrid w:val="0"/>
        </w:rPr>
      </w:pPr>
      <w:bookmarkStart w:id="79" w:name="_Toc388350401"/>
      <w:r>
        <w:rPr>
          <w:rStyle w:val="CharSectno"/>
        </w:rPr>
        <w:t>36</w:t>
      </w:r>
      <w:r>
        <w:rPr>
          <w:snapToGrid w:val="0"/>
        </w:rPr>
        <w:t>.</w:t>
      </w:r>
      <w:r>
        <w:rPr>
          <w:snapToGrid w:val="0"/>
        </w:rPr>
        <w:tab/>
        <w:t>Sale and supply of Sch. 4 poisons, rules as to</w:t>
      </w:r>
      <w:bookmarkEnd w:id="79"/>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80" w:name="_Toc388350402"/>
      <w:r>
        <w:rPr>
          <w:rStyle w:val="CharSectno"/>
        </w:rPr>
        <w:t>36AA</w:t>
      </w:r>
      <w:r>
        <w:t>.</w:t>
      </w:r>
      <w:r>
        <w:tab/>
        <w:t>Starter packs, supply of by registered nurses</w:t>
      </w:r>
      <w:bookmarkEnd w:id="80"/>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81" w:name="_Toc388350403"/>
      <w:r>
        <w:rPr>
          <w:rStyle w:val="CharSectno"/>
        </w:rPr>
        <w:t>36AAB</w:t>
      </w:r>
      <w:r>
        <w:t>.</w:t>
      </w:r>
      <w:r>
        <w:tab/>
        <w:t>Psychiatric emergency packs, supply of by certain registered nurses</w:t>
      </w:r>
      <w:bookmarkEnd w:id="81"/>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82" w:name="_Toc388350404"/>
      <w:r>
        <w:rPr>
          <w:rStyle w:val="CharSectno"/>
        </w:rPr>
        <w:t>36A</w:t>
      </w:r>
      <w:r>
        <w:t>.</w:t>
      </w:r>
      <w:r>
        <w:tab/>
        <w:t>Storing and displaying Sch. 4 substances for sale</w:t>
      </w:r>
      <w:bookmarkEnd w:id="82"/>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83" w:name="_Toc388350405"/>
      <w:r>
        <w:rPr>
          <w:rStyle w:val="CharSectno"/>
        </w:rPr>
        <w:t>36B</w:t>
      </w:r>
      <w:r>
        <w:t>.</w:t>
      </w:r>
      <w:r>
        <w:tab/>
        <w:t>Supply or administration of Sch. 4 substances, records of</w:t>
      </w:r>
      <w:bookmarkEnd w:id="83"/>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84" w:name="_Toc388350406"/>
      <w:r>
        <w:rPr>
          <w:rStyle w:val="CharSectno"/>
        </w:rPr>
        <w:t>37A</w:t>
      </w:r>
      <w:r>
        <w:t>.</w:t>
      </w:r>
      <w:r>
        <w:tab/>
        <w:t>H1N1 Pandemic Influenza Vaccine, exemptions for and rules as to</w:t>
      </w:r>
      <w:bookmarkEnd w:id="84"/>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85" w:name="_Toc388350407"/>
      <w:r>
        <w:rPr>
          <w:rStyle w:val="CharSectno"/>
        </w:rPr>
        <w:t>37B</w:t>
      </w:r>
      <w:r>
        <w:t>.</w:t>
      </w:r>
      <w:r>
        <w:tab/>
        <w:t>Appendix B vaccines, exemptions for</w:t>
      </w:r>
      <w:bookmarkEnd w:id="85"/>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w:t>
      </w:r>
    </w:p>
    <w:p>
      <w:pPr>
        <w:pStyle w:val="Heading5"/>
      </w:pPr>
      <w:bookmarkStart w:id="86" w:name="_Toc388350408"/>
      <w:r>
        <w:rPr>
          <w:rStyle w:val="CharSectno"/>
        </w:rPr>
        <w:t>37C</w:t>
      </w:r>
      <w:r>
        <w:t>.</w:t>
      </w:r>
      <w:r>
        <w:tab/>
        <w:t>Sch. 4 poisons, exemptions in connection with public health programmes</w:t>
      </w:r>
      <w:bookmarkEnd w:id="86"/>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87" w:name="_Toc388350409"/>
      <w:r>
        <w:rPr>
          <w:rStyle w:val="CharSectno"/>
        </w:rPr>
        <w:t>37</w:t>
      </w:r>
      <w:r>
        <w:rPr>
          <w:snapToGrid w:val="0"/>
        </w:rPr>
        <w:t>.</w:t>
      </w:r>
      <w:r>
        <w:rPr>
          <w:snapToGrid w:val="0"/>
        </w:rPr>
        <w:tab/>
        <w:t>Prescriptions for Sch. 4 poisons, rules for</w:t>
      </w:r>
      <w:bookmarkEnd w:id="87"/>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88" w:name="_Toc388350410"/>
      <w:r>
        <w:rPr>
          <w:rStyle w:val="CharSectno"/>
        </w:rPr>
        <w:t>38A</w:t>
      </w:r>
      <w:r>
        <w:t>.</w:t>
      </w:r>
      <w:r>
        <w:tab/>
        <w:t>NIMCs for patients discharged from public hospitals to be taken to be lawful prescriptions</w:t>
      </w:r>
      <w:bookmarkEnd w:id="88"/>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89" w:name="_Toc388350411"/>
      <w:r>
        <w:rPr>
          <w:rStyle w:val="CharSectno"/>
        </w:rPr>
        <w:t>38B</w:t>
      </w:r>
      <w:r>
        <w:t>.</w:t>
      </w:r>
      <w:r>
        <w:tab/>
        <w:t>NRMCs to be taken to be lawful prescriptions</w:t>
      </w:r>
      <w:bookmarkEnd w:id="89"/>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90" w:name="_Toc388350412"/>
      <w:r>
        <w:rPr>
          <w:rStyle w:val="CharSectno"/>
        </w:rPr>
        <w:t>38</w:t>
      </w:r>
      <w:r>
        <w:rPr>
          <w:snapToGrid w:val="0"/>
        </w:rPr>
        <w:t>.</w:t>
      </w:r>
      <w:r>
        <w:rPr>
          <w:snapToGrid w:val="0"/>
        </w:rPr>
        <w:tab/>
      </w:r>
      <w:r>
        <w:rPr>
          <w:snapToGrid w:val="0"/>
          <w:spacing w:val="-4"/>
        </w:rPr>
        <w:t>Dispensing Sch. 4 poisons in emergencies</w:t>
      </w:r>
      <w:bookmarkEnd w:id="90"/>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91" w:name="_Toc388350413"/>
      <w:r>
        <w:rPr>
          <w:rStyle w:val="CharSectno"/>
        </w:rPr>
        <w:t>38AA</w:t>
      </w:r>
      <w:r>
        <w:rPr>
          <w:snapToGrid w:val="0"/>
        </w:rPr>
        <w:t>.</w:t>
      </w:r>
      <w:r>
        <w:rPr>
          <w:snapToGrid w:val="0"/>
        </w:rPr>
        <w:tab/>
        <w:t>Administering Sch. 4 poisons to hospital patients</w:t>
      </w:r>
      <w:bookmarkEnd w:id="91"/>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92" w:name="_Toc388350414"/>
      <w:r>
        <w:rPr>
          <w:rStyle w:val="CharSectno"/>
        </w:rPr>
        <w:t>38C</w:t>
      </w:r>
      <w:r>
        <w:rPr>
          <w:snapToGrid w:val="0"/>
        </w:rPr>
        <w:t>.</w:t>
      </w:r>
      <w:r>
        <w:rPr>
          <w:snapToGrid w:val="0"/>
        </w:rPr>
        <w:tab/>
        <w:t>Clomiphene and cyclofenil, prescription of</w:t>
      </w:r>
      <w:bookmarkEnd w:id="92"/>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93" w:name="_Toc388350415"/>
      <w:r>
        <w:rPr>
          <w:rStyle w:val="CharSectno"/>
        </w:rPr>
        <w:t>38D</w:t>
      </w:r>
      <w:r>
        <w:rPr>
          <w:snapToGrid w:val="0"/>
        </w:rPr>
        <w:t>.</w:t>
      </w:r>
      <w:r>
        <w:rPr>
          <w:snapToGrid w:val="0"/>
        </w:rPr>
        <w:tab/>
        <w:t>Etretinate or acitretin, prescription of</w:t>
      </w:r>
      <w:bookmarkEnd w:id="93"/>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94" w:name="_Toc388350416"/>
      <w:r>
        <w:rPr>
          <w:rStyle w:val="CharSectno"/>
        </w:rPr>
        <w:t>38E</w:t>
      </w:r>
      <w:r>
        <w:rPr>
          <w:snapToGrid w:val="0"/>
        </w:rPr>
        <w:t>.</w:t>
      </w:r>
      <w:r>
        <w:rPr>
          <w:snapToGrid w:val="0"/>
        </w:rPr>
        <w:tab/>
        <w:t>Prostaglandins, prescription of</w:t>
      </w:r>
      <w:bookmarkEnd w:id="94"/>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95" w:name="_Toc388350417"/>
      <w:r>
        <w:rPr>
          <w:rStyle w:val="CharSectno"/>
        </w:rPr>
        <w:t>38F</w:t>
      </w:r>
      <w:r>
        <w:t>.</w:t>
      </w:r>
      <w:r>
        <w:tab/>
        <w:t>Isotr</w:t>
      </w:r>
      <w:r>
        <w:rPr>
          <w:bCs/>
          <w:snapToGrid w:val="0"/>
        </w:rPr>
        <w:t>e</w:t>
      </w:r>
      <w:r>
        <w:t>tinoin, prescription and labelling of</w:t>
      </w:r>
      <w:bookmarkEnd w:id="95"/>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96" w:name="_Toc388350418"/>
      <w:r>
        <w:rPr>
          <w:rStyle w:val="CharSectno"/>
        </w:rPr>
        <w:t>38G</w:t>
      </w:r>
      <w:r>
        <w:rPr>
          <w:snapToGrid w:val="0"/>
        </w:rPr>
        <w:t>.</w:t>
      </w:r>
      <w:r>
        <w:rPr>
          <w:snapToGrid w:val="0"/>
        </w:rPr>
        <w:tab/>
        <w:t xml:space="preserve">Thalidomide, </w:t>
      </w:r>
      <w:r>
        <w:t>prescription and labelling of</w:t>
      </w:r>
      <w:bookmarkEnd w:id="96"/>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outlineLvl w:val="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97" w:name="_Toc388350419"/>
      <w:r>
        <w:rPr>
          <w:rStyle w:val="CharSectno"/>
        </w:rPr>
        <w:t>38H</w:t>
      </w:r>
      <w:r>
        <w:rPr>
          <w:snapToGrid w:val="0"/>
        </w:rPr>
        <w:t>.</w:t>
      </w:r>
      <w:r>
        <w:rPr>
          <w:snapToGrid w:val="0"/>
        </w:rPr>
        <w:tab/>
        <w:t>Chloramphenicol, prescription of</w:t>
      </w:r>
      <w:bookmarkEnd w:id="97"/>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98" w:name="_Toc388350420"/>
      <w:r>
        <w:rPr>
          <w:rStyle w:val="CharSectno"/>
        </w:rPr>
        <w:t>38I</w:t>
      </w:r>
      <w:r>
        <w:rPr>
          <w:snapToGrid w:val="0"/>
        </w:rPr>
        <w:t>.</w:t>
      </w:r>
      <w:r>
        <w:rPr>
          <w:snapToGrid w:val="0"/>
        </w:rPr>
        <w:tab/>
        <w:t>Follicular stimulating hormone and luteinising hormone, prescription of</w:t>
      </w:r>
      <w:bookmarkEnd w:id="98"/>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99" w:name="_Toc388350421"/>
      <w:r>
        <w:rPr>
          <w:rStyle w:val="CharSectno"/>
        </w:rPr>
        <w:t>38K</w:t>
      </w:r>
      <w:r>
        <w:rPr>
          <w:snapToGrid w:val="0"/>
        </w:rPr>
        <w:t>.</w:t>
      </w:r>
      <w:r>
        <w:rPr>
          <w:snapToGrid w:val="0"/>
        </w:rPr>
        <w:tab/>
        <w:t>Carnidazole, prescription of</w:t>
      </w:r>
      <w:bookmarkEnd w:id="99"/>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00" w:name="_Toc388350422"/>
      <w:r>
        <w:rPr>
          <w:rStyle w:val="CharSectno"/>
        </w:rPr>
        <w:t>38L</w:t>
      </w:r>
      <w:r>
        <w:rPr>
          <w:snapToGrid w:val="0"/>
        </w:rPr>
        <w:t>.</w:t>
      </w:r>
      <w:r>
        <w:rPr>
          <w:snapToGrid w:val="0"/>
        </w:rPr>
        <w:tab/>
        <w:t>Oxolinic acid, prescription of</w:t>
      </w:r>
      <w:bookmarkEnd w:id="100"/>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101" w:name="_Toc388350423"/>
      <w:r>
        <w:rPr>
          <w:rStyle w:val="CharSectno"/>
        </w:rPr>
        <w:t>38M</w:t>
      </w:r>
      <w:r>
        <w:rPr>
          <w:snapToGrid w:val="0"/>
        </w:rPr>
        <w:t>.</w:t>
      </w:r>
      <w:r>
        <w:rPr>
          <w:snapToGrid w:val="0"/>
        </w:rPr>
        <w:tab/>
        <w:t>Clozapine, prescription of</w:t>
      </w:r>
      <w:bookmarkEnd w:id="101"/>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102" w:name="_Toc388350424"/>
      <w:r>
        <w:rPr>
          <w:rStyle w:val="CharSectno"/>
        </w:rPr>
        <w:t>38N</w:t>
      </w:r>
      <w:r>
        <w:rPr>
          <w:snapToGrid w:val="0"/>
        </w:rPr>
        <w:t>.</w:t>
      </w:r>
      <w:r>
        <w:rPr>
          <w:snapToGrid w:val="0"/>
        </w:rPr>
        <w:tab/>
        <w:t>Certain nitrofuran derivatives, prescription of</w:t>
      </w:r>
      <w:bookmarkEnd w:id="102"/>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103" w:name="_Toc388350425"/>
      <w:r>
        <w:rPr>
          <w:rStyle w:val="CharSectno"/>
        </w:rPr>
        <w:t>38O</w:t>
      </w:r>
      <w:r>
        <w:t>.</w:t>
      </w:r>
      <w:r>
        <w:tab/>
        <w:t>Bosentan, prescription and labelling of</w:t>
      </w:r>
      <w:bookmarkEnd w:id="103"/>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104" w:name="_Toc388350426"/>
      <w:r>
        <w:rPr>
          <w:rStyle w:val="CharSectno"/>
        </w:rPr>
        <w:t>38P</w:t>
      </w:r>
      <w:r>
        <w:t>.</w:t>
      </w:r>
      <w:r>
        <w:tab/>
        <w:t>Teriparatide, prescription of</w:t>
      </w:r>
      <w:bookmarkEnd w:id="104"/>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r>
        <w:tab/>
        <w:t>[Heading deleted in Gazette 12 Aug 2003 p. 3663.]</w:t>
      </w:r>
    </w:p>
    <w:p>
      <w:pPr>
        <w:pStyle w:val="Heading5"/>
        <w:rPr>
          <w:snapToGrid w:val="0"/>
        </w:rPr>
      </w:pPr>
      <w:bookmarkStart w:id="105" w:name="_Toc388350427"/>
      <w:r>
        <w:rPr>
          <w:rStyle w:val="CharSectno"/>
        </w:rPr>
        <w:t>39</w:t>
      </w:r>
      <w:r>
        <w:rPr>
          <w:snapToGrid w:val="0"/>
        </w:rPr>
        <w:t>.</w:t>
      </w:r>
      <w:r>
        <w:rPr>
          <w:snapToGrid w:val="0"/>
        </w:rPr>
        <w:tab/>
        <w:t>Sch. 4 poisons in Appendix H, supply of for veterinary use without prescription</w:t>
      </w:r>
      <w:bookmarkEnd w:id="105"/>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106" w:name="_Toc388350428"/>
      <w:r>
        <w:rPr>
          <w:rStyle w:val="CharSectno"/>
        </w:rPr>
        <w:t>39A</w:t>
      </w:r>
      <w:r>
        <w:rPr>
          <w:snapToGrid w:val="0"/>
        </w:rPr>
        <w:t>.</w:t>
      </w:r>
      <w:r>
        <w:rPr>
          <w:snapToGrid w:val="0"/>
        </w:rPr>
        <w:tab/>
        <w:t>Certain stockfeed manufacturers may sell Sch. 4 poisons</w:t>
      </w:r>
      <w:bookmarkEnd w:id="106"/>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107" w:name="_Toc388350429"/>
      <w:r>
        <w:rPr>
          <w:rStyle w:val="CharSectno"/>
        </w:rPr>
        <w:t>39BA</w:t>
      </w:r>
      <w:r>
        <w:t>.</w:t>
      </w:r>
      <w:r>
        <w:tab/>
        <w:t>Certificated commercial vessels, possession etc. of Sch. 4 poisons on</w:t>
      </w:r>
      <w:bookmarkEnd w:id="107"/>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108" w:name="_Toc388350430"/>
      <w:r>
        <w:rPr>
          <w:rStyle w:val="CharSectno"/>
        </w:rPr>
        <w:t>39BB</w:t>
      </w:r>
      <w:r>
        <w:t>.</w:t>
      </w:r>
      <w:r>
        <w:tab/>
        <w:t>Racing yachts, possession etc. of Sch. 4 poisons on</w:t>
      </w:r>
      <w:bookmarkEnd w:id="108"/>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09" w:name="_Toc388350431"/>
      <w:r>
        <w:rPr>
          <w:rStyle w:val="CharSectno"/>
        </w:rPr>
        <w:t>39B</w:t>
      </w:r>
      <w:r>
        <w:rPr>
          <w:snapToGrid w:val="0"/>
        </w:rPr>
        <w:t>.</w:t>
      </w:r>
      <w:r>
        <w:rPr>
          <w:snapToGrid w:val="0"/>
        </w:rPr>
        <w:tab/>
        <w:t>Other ships and aircraft, possession etc. of Sch. 4 poisons on</w:t>
      </w:r>
      <w:bookmarkEnd w:id="109"/>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110" w:name="_Toc388350432"/>
      <w:r>
        <w:rPr>
          <w:rStyle w:val="CharSectno"/>
        </w:rPr>
        <w:t>39C</w:t>
      </w:r>
      <w:r>
        <w:t>.</w:t>
      </w:r>
      <w:r>
        <w:tab/>
        <w:t>Ships carrying livestock, possession etc. of Sch. 4 poisons on</w:t>
      </w:r>
      <w:bookmarkEnd w:id="110"/>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111" w:name="_Toc388350433"/>
      <w:r>
        <w:rPr>
          <w:rStyle w:val="CharSectno"/>
        </w:rPr>
        <w:t>40</w:t>
      </w:r>
      <w:r>
        <w:rPr>
          <w:snapToGrid w:val="0"/>
        </w:rPr>
        <w:t>.</w:t>
      </w:r>
      <w:r>
        <w:rPr>
          <w:snapToGrid w:val="0"/>
        </w:rPr>
        <w:tab/>
        <w:t>Persons authorised to possess Sch. 4 poisons</w:t>
      </w:r>
      <w:bookmarkEnd w:id="111"/>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112" w:name="_Toc388350434"/>
      <w:r>
        <w:rPr>
          <w:rStyle w:val="CharSectno"/>
        </w:rPr>
        <w:t>40A</w:t>
      </w:r>
      <w:r>
        <w:rPr>
          <w:snapToGrid w:val="0"/>
        </w:rPr>
        <w:t>.</w:t>
      </w:r>
      <w:r>
        <w:rPr>
          <w:snapToGrid w:val="0"/>
        </w:rPr>
        <w:tab/>
        <w:t>Sold Sch. 4 poisons to be delivered only to buyer</w:t>
      </w:r>
      <w:bookmarkEnd w:id="112"/>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113" w:name="_Toc388350435"/>
      <w:r>
        <w:rPr>
          <w:rStyle w:val="CharDivNo"/>
        </w:rPr>
        <w:t>Division 3 </w:t>
      </w:r>
      <w:r>
        <w:t xml:space="preserve">— </w:t>
      </w:r>
      <w:r>
        <w:rPr>
          <w:rStyle w:val="CharDivText"/>
        </w:rPr>
        <w:t>General</w:t>
      </w:r>
      <w:bookmarkEnd w:id="113"/>
    </w:p>
    <w:p>
      <w:pPr>
        <w:pStyle w:val="Footnoteheading"/>
        <w:rPr>
          <w:rStyle w:val="CharSectno"/>
        </w:rPr>
      </w:pPr>
      <w:r>
        <w:tab/>
        <w:t>[Heading inserted in Gazette 12 Aug 2003 p. 3664.]</w:t>
      </w:r>
    </w:p>
    <w:p>
      <w:pPr>
        <w:pStyle w:val="Heading5"/>
        <w:rPr>
          <w:snapToGrid w:val="0"/>
        </w:rPr>
      </w:pPr>
      <w:bookmarkStart w:id="114" w:name="_Toc388350436"/>
      <w:r>
        <w:rPr>
          <w:rStyle w:val="CharSectno"/>
        </w:rPr>
        <w:t>41</w:t>
      </w:r>
      <w:r>
        <w:rPr>
          <w:snapToGrid w:val="0"/>
        </w:rPr>
        <w:t>.</w:t>
      </w:r>
      <w:r>
        <w:rPr>
          <w:snapToGrid w:val="0"/>
        </w:rPr>
        <w:tab/>
        <w:t>Sch. 6 poisons, revoking authority under Act s. 23(4) to sell</w:t>
      </w:r>
      <w:bookmarkEnd w:id="11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115" w:name="_Toc388350437"/>
      <w:r>
        <w:rPr>
          <w:rStyle w:val="CharSectno"/>
        </w:rPr>
        <w:t>41A</w:t>
      </w:r>
      <w:r>
        <w:rPr>
          <w:snapToGrid w:val="0"/>
        </w:rPr>
        <w:t>.</w:t>
      </w:r>
      <w:r>
        <w:rPr>
          <w:snapToGrid w:val="0"/>
        </w:rPr>
        <w:tab/>
        <w:t>Sch. 7 poisons, rules as to sale of</w:t>
      </w:r>
      <w:bookmarkEnd w:id="115"/>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16" w:name="_Toc388350438"/>
      <w:r>
        <w:rPr>
          <w:rStyle w:val="CharSectno"/>
        </w:rPr>
        <w:t>41AA</w:t>
      </w:r>
      <w:r>
        <w:rPr>
          <w:snapToGrid w:val="0"/>
        </w:rPr>
        <w:t>.</w:t>
      </w:r>
      <w:r>
        <w:rPr>
          <w:snapToGrid w:val="0"/>
        </w:rPr>
        <w:tab/>
        <w:t>Antibiotics for intramammary infusion in animals, sale and supply of</w:t>
      </w:r>
      <w:bookmarkEnd w:id="116"/>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17" w:name="_Toc388350439"/>
      <w:r>
        <w:rPr>
          <w:rStyle w:val="CharSectno"/>
        </w:rPr>
        <w:t>41AB</w:t>
      </w:r>
      <w:r>
        <w:rPr>
          <w:snapToGrid w:val="0"/>
        </w:rPr>
        <w:t>.</w:t>
      </w:r>
      <w:r>
        <w:rPr>
          <w:snapToGrid w:val="0"/>
        </w:rPr>
        <w:tab/>
        <w:t>Camphor and naphthalene, sale and supply of</w:t>
      </w:r>
      <w:bookmarkEnd w:id="117"/>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18" w:name="_Toc388350440"/>
      <w:r>
        <w:rPr>
          <w:rStyle w:val="CharSectno"/>
        </w:rPr>
        <w:t>41B</w:t>
      </w:r>
      <w:r>
        <w:rPr>
          <w:snapToGrid w:val="0"/>
        </w:rPr>
        <w:t>.</w:t>
      </w:r>
      <w:r>
        <w:rPr>
          <w:snapToGrid w:val="0"/>
        </w:rPr>
        <w:tab/>
        <w:t>Sch. 3, 4 or 7 poisons supplied wholesale, records of to be kept etc.</w:t>
      </w:r>
      <w:bookmarkEnd w:id="118"/>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119" w:name="_Toc388350441"/>
      <w:r>
        <w:rPr>
          <w:rStyle w:val="CharSectno"/>
        </w:rPr>
        <w:t>41C</w:t>
      </w:r>
      <w:r>
        <w:rPr>
          <w:snapToGrid w:val="0"/>
        </w:rPr>
        <w:t>.</w:t>
      </w:r>
      <w:r>
        <w:rPr>
          <w:snapToGrid w:val="0"/>
        </w:rPr>
        <w:tab/>
        <w:t>Sch. 7 poisons for retail, storage of</w:t>
      </w:r>
      <w:bookmarkEnd w:id="119"/>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120" w:name="_Toc388350442"/>
      <w:r>
        <w:rPr>
          <w:rStyle w:val="CharSectno"/>
        </w:rPr>
        <w:t>41D</w:t>
      </w:r>
      <w:r>
        <w:t>.</w:t>
      </w:r>
      <w:r>
        <w:tab/>
        <w:t>Certain medicines for schools and child care services, application of Act to</w:t>
      </w:r>
      <w:bookmarkEnd w:id="120"/>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spacing w:before="0"/>
      </w:pPr>
      <w:r>
        <w:tab/>
        <w:t>[Regulation 41D inserted in Gazette 25 May 2012 p. 2207-8.]</w:t>
      </w:r>
    </w:p>
    <w:p>
      <w:pPr>
        <w:pStyle w:val="Footnoteheading"/>
      </w:pPr>
      <w:r>
        <w:tab/>
        <w:t>[Heading deleted in Gazette 12 Aug 2003 p. 3663.]</w:t>
      </w:r>
    </w:p>
    <w:p>
      <w:pPr>
        <w:pStyle w:val="Heading2"/>
      </w:pPr>
      <w:bookmarkStart w:id="121" w:name="_Toc388350443"/>
      <w:r>
        <w:rPr>
          <w:rStyle w:val="CharPartNo"/>
        </w:rPr>
        <w:t>Part 6</w:t>
      </w:r>
      <w:r>
        <w:t xml:space="preserve"> — </w:t>
      </w:r>
      <w:r>
        <w:rPr>
          <w:rStyle w:val="CharPartText"/>
        </w:rPr>
        <w:t>Drugs of addiction</w:t>
      </w:r>
      <w:bookmarkEnd w:id="121"/>
    </w:p>
    <w:p>
      <w:pPr>
        <w:pStyle w:val="Footnoteheading"/>
      </w:pPr>
      <w:r>
        <w:tab/>
        <w:t>[Heading inserted in Gazette 12 Aug 2003 p. 3664.]</w:t>
      </w:r>
    </w:p>
    <w:p>
      <w:pPr>
        <w:pStyle w:val="Heading3"/>
      </w:pPr>
      <w:bookmarkStart w:id="122" w:name="_Toc388350444"/>
      <w:r>
        <w:rPr>
          <w:rStyle w:val="CharDivNo"/>
        </w:rPr>
        <w:t>Division 1</w:t>
      </w:r>
      <w:r>
        <w:t xml:space="preserve"> — </w:t>
      </w:r>
      <w:r>
        <w:rPr>
          <w:rStyle w:val="CharDivText"/>
        </w:rPr>
        <w:t>General</w:t>
      </w:r>
      <w:bookmarkEnd w:id="122"/>
    </w:p>
    <w:p>
      <w:pPr>
        <w:pStyle w:val="Footnoteheading"/>
      </w:pPr>
      <w:r>
        <w:tab/>
        <w:t>[Heading inserted in Gazette 12 Aug 2003 p. 3664.]</w:t>
      </w:r>
    </w:p>
    <w:p>
      <w:pPr>
        <w:pStyle w:val="Heading5"/>
      </w:pPr>
      <w:bookmarkStart w:id="123" w:name="_Toc388350445"/>
      <w:r>
        <w:rPr>
          <w:rStyle w:val="CharSectno"/>
        </w:rPr>
        <w:t>42A</w:t>
      </w:r>
      <w:r>
        <w:t>.</w:t>
      </w:r>
      <w:r>
        <w:tab/>
        <w:t>Interpretation</w:t>
      </w:r>
      <w:bookmarkEnd w:id="123"/>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124" w:name="_Toc388350446"/>
      <w:r>
        <w:rPr>
          <w:rStyle w:val="CharSectno"/>
        </w:rPr>
        <w:t>42</w:t>
      </w:r>
      <w:r>
        <w:rPr>
          <w:snapToGrid w:val="0"/>
        </w:rPr>
        <w:t>.</w:t>
      </w:r>
      <w:r>
        <w:rPr>
          <w:snapToGrid w:val="0"/>
        </w:rPr>
        <w:tab/>
        <w:t>Persons authorised to possess Sch. 8 poisons</w:t>
      </w:r>
      <w:bookmarkEnd w:id="124"/>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125" w:name="_Toc388350447"/>
      <w:r>
        <w:rPr>
          <w:rStyle w:val="CharSectno"/>
        </w:rPr>
        <w:t>43</w:t>
      </w:r>
      <w:r>
        <w:rPr>
          <w:snapToGrid w:val="0"/>
        </w:rPr>
        <w:t>.</w:t>
      </w:r>
      <w:r>
        <w:rPr>
          <w:snapToGrid w:val="0"/>
        </w:rPr>
        <w:tab/>
        <w:t>Pharmacists’ authority to manufacture etc. Sch. 8 poisons</w:t>
      </w:r>
      <w:bookmarkEnd w:id="125"/>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126" w:name="_Toc388350448"/>
      <w:r>
        <w:rPr>
          <w:rStyle w:val="CharSectno"/>
        </w:rPr>
        <w:t>43A</w:t>
      </w:r>
      <w:r>
        <w:rPr>
          <w:snapToGrid w:val="0"/>
        </w:rPr>
        <w:t>.</w:t>
      </w:r>
      <w:r>
        <w:rPr>
          <w:snapToGrid w:val="0"/>
        </w:rPr>
        <w:tab/>
        <w:t>Authority under Act s. 23(2), revoking as to Sch. 8 poisons</w:t>
      </w:r>
      <w:bookmarkEnd w:id="12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127" w:name="_Toc388350449"/>
      <w:r>
        <w:rPr>
          <w:rStyle w:val="CharSectno"/>
        </w:rPr>
        <w:t>43B</w:t>
      </w:r>
      <w:r>
        <w:rPr>
          <w:snapToGrid w:val="0"/>
        </w:rPr>
        <w:t>.</w:t>
      </w:r>
      <w:r>
        <w:rPr>
          <w:snapToGrid w:val="0"/>
        </w:rPr>
        <w:tab/>
        <w:t>Purposes prescribed (Act s. 41(1))</w:t>
      </w:r>
      <w:bookmarkEnd w:id="127"/>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128" w:name="_Toc388350450"/>
      <w:r>
        <w:rPr>
          <w:rStyle w:val="CharSectno"/>
        </w:rPr>
        <w:t>43C</w:t>
      </w:r>
      <w:r>
        <w:rPr>
          <w:snapToGrid w:val="0"/>
        </w:rPr>
        <w:t>.</w:t>
      </w:r>
      <w:r>
        <w:rPr>
          <w:snapToGrid w:val="0"/>
        </w:rPr>
        <w:tab/>
        <w:t>Advertising Sch. 8 poisons</w:t>
      </w:r>
      <w:bookmarkEnd w:id="128"/>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129" w:name="_Toc388350451"/>
      <w:r>
        <w:rPr>
          <w:rStyle w:val="CharSectno"/>
        </w:rPr>
        <w:t>44</w:t>
      </w:r>
      <w:r>
        <w:t>.</w:t>
      </w:r>
      <w:r>
        <w:tab/>
        <w:t>Register of drugs of addiction to be kept by sellers</w:t>
      </w:r>
      <w:bookmarkEnd w:id="129"/>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130" w:name="_Toc388350452"/>
      <w:r>
        <w:rPr>
          <w:rStyle w:val="CharSectno"/>
        </w:rPr>
        <w:t>44A</w:t>
      </w:r>
      <w:r>
        <w:rPr>
          <w:snapToGrid w:val="0"/>
        </w:rPr>
        <w:t>.</w:t>
      </w:r>
      <w:r>
        <w:rPr>
          <w:snapToGrid w:val="0"/>
        </w:rPr>
        <w:tab/>
        <w:t>Destroying drugs of addiction</w:t>
      </w:r>
      <w:bookmarkEnd w:id="130"/>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131" w:name="_Toc388350453"/>
      <w:r>
        <w:rPr>
          <w:rStyle w:val="CharSectno"/>
        </w:rPr>
        <w:t>44B</w:t>
      </w:r>
      <w:r>
        <w:t>.</w:t>
      </w:r>
      <w:r>
        <w:tab/>
        <w:t>Registers for r. 44(2) or 44A(4), form of etc.</w:t>
      </w:r>
      <w:bookmarkEnd w:id="131"/>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132" w:name="_Toc388350454"/>
      <w:r>
        <w:rPr>
          <w:rStyle w:val="CharSectno"/>
        </w:rPr>
        <w:t>44C</w:t>
      </w:r>
      <w:r>
        <w:t>.</w:t>
      </w:r>
      <w:r>
        <w:tab/>
        <w:t>Electronic registers for r. 44(2) or 44A(4), rules as to</w:t>
      </w:r>
      <w:bookmarkEnd w:id="132"/>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w:t>
      </w:r>
    </w:p>
    <w:p>
      <w:pPr>
        <w:pStyle w:val="Footnoteheading"/>
      </w:pPr>
      <w:r>
        <w:tab/>
        <w:t>[Heading deleted in Gazette 12 Aug 2003 p. 3663.]</w:t>
      </w:r>
    </w:p>
    <w:p>
      <w:pPr>
        <w:pStyle w:val="Heading5"/>
        <w:rPr>
          <w:snapToGrid w:val="0"/>
        </w:rPr>
      </w:pPr>
      <w:bookmarkStart w:id="133" w:name="_Toc388350455"/>
      <w:r>
        <w:rPr>
          <w:rStyle w:val="CharSectno"/>
        </w:rPr>
        <w:t>45</w:t>
      </w:r>
      <w:r>
        <w:rPr>
          <w:snapToGrid w:val="0"/>
        </w:rPr>
        <w:t>.</w:t>
      </w:r>
      <w:r>
        <w:rPr>
          <w:snapToGrid w:val="0"/>
        </w:rPr>
        <w:tab/>
        <w:t>Inventory of drugs of addiction, duties as to</w:t>
      </w:r>
      <w:bookmarkEnd w:id="133"/>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134" w:name="_Toc388350456"/>
      <w:r>
        <w:rPr>
          <w:rStyle w:val="CharSectno"/>
        </w:rPr>
        <w:t>47</w:t>
      </w:r>
      <w:r>
        <w:rPr>
          <w:snapToGrid w:val="0"/>
        </w:rPr>
        <w:t>.</w:t>
      </w:r>
      <w:r>
        <w:rPr>
          <w:snapToGrid w:val="0"/>
        </w:rPr>
        <w:tab/>
        <w:t>Records to be kept for 7 years and available on demand</w:t>
      </w:r>
      <w:bookmarkEnd w:id="134"/>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135" w:name="_Toc388350457"/>
      <w:r>
        <w:rPr>
          <w:rStyle w:val="CharSectno"/>
        </w:rPr>
        <w:t>48</w:t>
      </w:r>
      <w:r>
        <w:rPr>
          <w:snapToGrid w:val="0"/>
        </w:rPr>
        <w:t>.</w:t>
      </w:r>
      <w:r>
        <w:rPr>
          <w:snapToGrid w:val="0"/>
        </w:rPr>
        <w:tab/>
        <w:t>Wholesalers to give CEO periodic returns as to Sch. 8 poisons</w:t>
      </w:r>
      <w:bookmarkEnd w:id="135"/>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136" w:name="_Toc388350458"/>
      <w:r>
        <w:rPr>
          <w:rStyle w:val="CharSectno"/>
        </w:rPr>
        <w:t>49A</w:t>
      </w:r>
      <w:r>
        <w:t>.</w:t>
      </w:r>
      <w:r>
        <w:tab/>
        <w:t>Certificated commercial vessels, possession etc. of Sch. 8 poisons on</w:t>
      </w:r>
      <w:bookmarkEnd w:id="136"/>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37" w:name="_Toc388350459"/>
      <w:r>
        <w:rPr>
          <w:rStyle w:val="CharSectno"/>
        </w:rPr>
        <w:t>49B</w:t>
      </w:r>
      <w:r>
        <w:t>.</w:t>
      </w:r>
      <w:r>
        <w:tab/>
        <w:t>Racing yachts, possession etc. of Sch. 8 poisons on</w:t>
      </w:r>
      <w:bookmarkEnd w:id="137"/>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138" w:name="_Toc388350460"/>
      <w:r>
        <w:rPr>
          <w:rStyle w:val="CharSectno"/>
        </w:rPr>
        <w:t>49</w:t>
      </w:r>
      <w:r>
        <w:rPr>
          <w:snapToGrid w:val="0"/>
        </w:rPr>
        <w:t>.</w:t>
      </w:r>
      <w:r>
        <w:rPr>
          <w:snapToGrid w:val="0"/>
        </w:rPr>
        <w:tab/>
        <w:t>Other ships and aircraft, possession etc. of Sch. 8 poisons on</w:t>
      </w:r>
      <w:bookmarkEnd w:id="138"/>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139" w:name="_Toc388350461"/>
      <w:r>
        <w:rPr>
          <w:rStyle w:val="CharSectno"/>
        </w:rPr>
        <w:t>50</w:t>
      </w:r>
      <w:r>
        <w:t>.</w:t>
      </w:r>
      <w:r>
        <w:tab/>
        <w:t>Sch. 8 poisons in hospitals, rules as to</w:t>
      </w:r>
      <w:bookmarkEnd w:id="139"/>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140" w:name="_Toc388350462"/>
      <w:r>
        <w:rPr>
          <w:rStyle w:val="CharDivNo"/>
        </w:rPr>
        <w:t>Division 2</w:t>
      </w:r>
      <w:r>
        <w:t xml:space="preserve"> — </w:t>
      </w:r>
      <w:r>
        <w:rPr>
          <w:rStyle w:val="CharDivText"/>
        </w:rPr>
        <w:t>Supply and prescription</w:t>
      </w:r>
      <w:bookmarkEnd w:id="140"/>
    </w:p>
    <w:p>
      <w:pPr>
        <w:pStyle w:val="Footnoteheading"/>
        <w:keepNext/>
        <w:spacing w:before="100"/>
      </w:pPr>
      <w:r>
        <w:tab/>
        <w:t>[Heading inserted in Gazette 12 Aug 2003 p. 3664.]</w:t>
      </w:r>
    </w:p>
    <w:p>
      <w:pPr>
        <w:pStyle w:val="Heading4"/>
        <w:spacing w:before="220"/>
      </w:pPr>
      <w:bookmarkStart w:id="141" w:name="_Toc388350463"/>
      <w:r>
        <w:t>Subdivision 1 — Prescriptions generally</w:t>
      </w:r>
      <w:bookmarkEnd w:id="141"/>
    </w:p>
    <w:p>
      <w:pPr>
        <w:pStyle w:val="Footnoteheading"/>
        <w:spacing w:before="100"/>
      </w:pPr>
      <w:r>
        <w:tab/>
        <w:t>[Heading inserted in Gazette 12 Aug 2003 p. 3664.]</w:t>
      </w:r>
    </w:p>
    <w:p>
      <w:pPr>
        <w:pStyle w:val="Heading5"/>
        <w:spacing w:before="200"/>
        <w:rPr>
          <w:snapToGrid w:val="0"/>
        </w:rPr>
      </w:pPr>
      <w:bookmarkStart w:id="142" w:name="_Toc388350464"/>
      <w:r>
        <w:rPr>
          <w:rStyle w:val="CharSectno"/>
        </w:rPr>
        <w:t>51</w:t>
      </w:r>
      <w:r>
        <w:rPr>
          <w:snapToGrid w:val="0"/>
        </w:rPr>
        <w:t>.</w:t>
      </w:r>
      <w:r>
        <w:rPr>
          <w:snapToGrid w:val="0"/>
        </w:rPr>
        <w:tab/>
        <w:t>Prescriptions for drugs of addiction, rules for</w:t>
      </w:r>
      <w:bookmarkEnd w:id="142"/>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143" w:name="_Toc388350465"/>
      <w:r>
        <w:rPr>
          <w:rStyle w:val="CharSectno"/>
        </w:rPr>
        <w:t>51AAA</w:t>
      </w:r>
      <w:r>
        <w:t>.</w:t>
      </w:r>
      <w:r>
        <w:tab/>
        <w:t>NIMCs for patients discharged from public hospitals to be taken to be lawful prescription</w:t>
      </w:r>
      <w:bookmarkEnd w:id="143"/>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144" w:name="_Toc388350466"/>
      <w:r>
        <w:t>Subdivision 2 — Supply and prescription to drug addicts</w:t>
      </w:r>
      <w:bookmarkEnd w:id="144"/>
    </w:p>
    <w:p>
      <w:pPr>
        <w:pStyle w:val="Footnoteheading"/>
        <w:keepNext/>
        <w:spacing w:before="100"/>
      </w:pPr>
      <w:r>
        <w:tab/>
        <w:t>[Heading inserted in Gazette 12 Aug 2003 p. 3664.]</w:t>
      </w:r>
    </w:p>
    <w:p>
      <w:pPr>
        <w:pStyle w:val="Heading5"/>
      </w:pPr>
      <w:bookmarkStart w:id="145" w:name="_Toc388350467"/>
      <w:r>
        <w:rPr>
          <w:rStyle w:val="CharSectno"/>
        </w:rPr>
        <w:t>51A</w:t>
      </w:r>
      <w:r>
        <w:t>.</w:t>
      </w:r>
      <w:r>
        <w:tab/>
        <w:t>Terms used</w:t>
      </w:r>
      <w:bookmarkEnd w:id="145"/>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spacing w:before="60"/>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w:t>
      </w:r>
    </w:p>
    <w:p>
      <w:pPr>
        <w:pStyle w:val="Heading5"/>
        <w:spacing w:before="180"/>
      </w:pPr>
      <w:bookmarkStart w:id="146" w:name="_Toc388350468"/>
      <w:r>
        <w:rPr>
          <w:rStyle w:val="CharSectno"/>
        </w:rPr>
        <w:t>51AA</w:t>
      </w:r>
      <w:r>
        <w:t>.</w:t>
      </w:r>
      <w:r>
        <w:tab/>
        <w:t>Drug addicts to disclose addiction to medical practitioners etc.</w:t>
      </w:r>
      <w:bookmarkEnd w:id="146"/>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147" w:name="_Toc388350469"/>
      <w:r>
        <w:rPr>
          <w:rStyle w:val="CharSectno"/>
        </w:rPr>
        <w:t>51B</w:t>
      </w:r>
      <w:r>
        <w:t>.</w:t>
      </w:r>
      <w:r>
        <w:tab/>
        <w:t>Drug addicts, restrictions on prescribing and supplying drugs of addiction to</w:t>
      </w:r>
      <w:bookmarkEnd w:id="147"/>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48" w:name="_Toc388350470"/>
      <w:r>
        <w:rPr>
          <w:rStyle w:val="CharSectno"/>
        </w:rPr>
        <w:t>51BA</w:t>
      </w:r>
      <w:r>
        <w:t>.</w:t>
      </w:r>
      <w:r>
        <w:tab/>
        <w:t>D</w:t>
      </w:r>
      <w:r>
        <w:rPr>
          <w:snapToGrid w:val="0"/>
        </w:rPr>
        <w:t>rug addicts, administering, prescribing or supplying drugs of addiction to</w:t>
      </w:r>
      <w:bookmarkEnd w:id="148"/>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149" w:name="_Toc388350471"/>
      <w:r>
        <w:rPr>
          <w:rStyle w:val="CharSectno"/>
        </w:rPr>
        <w:t>51C</w:t>
      </w:r>
      <w:r>
        <w:rPr>
          <w:snapToGrid w:val="0"/>
        </w:rPr>
        <w:t>.</w:t>
      </w:r>
      <w:r>
        <w:rPr>
          <w:snapToGrid w:val="0"/>
        </w:rPr>
        <w:tab/>
        <w:t>Authorised prescribers and specialist prescribers, designation of</w:t>
      </w:r>
      <w:bookmarkEnd w:id="149"/>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150" w:name="_Toc388350472"/>
      <w:r>
        <w:rPr>
          <w:rStyle w:val="CharSectno"/>
        </w:rPr>
        <w:t>51CA</w:t>
      </w:r>
      <w:r>
        <w:t>.</w:t>
      </w:r>
      <w:r>
        <w:tab/>
        <w:t>A</w:t>
      </w:r>
      <w:r>
        <w:rPr>
          <w:snapToGrid w:val="0"/>
        </w:rPr>
        <w:t>uthorised prescribers for drug addicts, appointment of</w:t>
      </w:r>
      <w:bookmarkEnd w:id="150"/>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51" w:name="_Toc388350473"/>
      <w:r>
        <w:rPr>
          <w:rStyle w:val="CharSectno"/>
        </w:rPr>
        <w:t>51CB</w:t>
      </w:r>
      <w:r>
        <w:t>.</w:t>
      </w:r>
      <w:r>
        <w:tab/>
        <w:t>Co</w:t>
      </w:r>
      <w:r>
        <w:noBreakHyphen/>
        <w:t xml:space="preserve">prescribers </w:t>
      </w:r>
      <w:r>
        <w:rPr>
          <w:snapToGrid w:val="0"/>
        </w:rPr>
        <w:t>for drug addicts, appointment of</w:t>
      </w:r>
      <w:bookmarkEnd w:id="151"/>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r>
        <w:tab/>
        <w:t>[Regulation 51CB inserted in Gazette 21 Apr 2009 p. 1362; amended in Gazette 1 Jun 2012 p. 2320.]</w:t>
      </w:r>
    </w:p>
    <w:p>
      <w:pPr>
        <w:pStyle w:val="Heading5"/>
        <w:spacing w:before="200"/>
      </w:pPr>
      <w:bookmarkStart w:id="152" w:name="_Toc388350474"/>
      <w:r>
        <w:rPr>
          <w:rStyle w:val="CharSectno"/>
        </w:rPr>
        <w:t>51CC</w:t>
      </w:r>
      <w:r>
        <w:t>.</w:t>
      </w:r>
      <w:r>
        <w:tab/>
      </w:r>
      <w:r>
        <w:rPr>
          <w:snapToGrid w:val="0"/>
        </w:rPr>
        <w:t>Designations, authorisations and appointments, rules as to</w:t>
      </w:r>
      <w:bookmarkEnd w:id="152"/>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r>
        <w:tab/>
        <w:t>[Regulation 51CC inserted in Gazette 21 Apr 2009 p. 1362.]</w:t>
      </w:r>
    </w:p>
    <w:p>
      <w:pPr>
        <w:pStyle w:val="Heading5"/>
        <w:spacing w:before="200"/>
        <w:rPr>
          <w:snapToGrid w:val="0"/>
        </w:rPr>
      </w:pPr>
      <w:bookmarkStart w:id="153" w:name="_Toc388350475"/>
      <w:r>
        <w:rPr>
          <w:rStyle w:val="CharSectno"/>
        </w:rPr>
        <w:t>51D</w:t>
      </w:r>
      <w:r>
        <w:t>.</w:t>
      </w:r>
      <w:r>
        <w:tab/>
        <w:t>Drug addicts, p</w:t>
      </w:r>
      <w:r>
        <w:rPr>
          <w:snapToGrid w:val="0"/>
        </w:rPr>
        <w:t>rescribing pharmacotherapies for treatment of addiction for</w:t>
      </w:r>
      <w:bookmarkEnd w:id="153"/>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154" w:name="_Toc388350476"/>
      <w:r>
        <w:rPr>
          <w:rStyle w:val="CharSectno"/>
        </w:rPr>
        <w:t>51DA</w:t>
      </w:r>
      <w:r>
        <w:t>.</w:t>
      </w:r>
      <w:r>
        <w:tab/>
        <w:t>Drug addicts in hospital, p</w:t>
      </w:r>
      <w:r>
        <w:rPr>
          <w:snapToGrid w:val="0"/>
        </w:rPr>
        <w:t>rescribing pharmacotherapies for treatment of addiction for</w:t>
      </w:r>
      <w:bookmarkEnd w:id="154"/>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 amended in Gazette 1 Jun 2012 p. 2321.]</w:t>
      </w:r>
    </w:p>
    <w:p>
      <w:pPr>
        <w:pStyle w:val="Heading5"/>
        <w:rPr>
          <w:snapToGrid w:val="0"/>
        </w:rPr>
      </w:pPr>
      <w:bookmarkStart w:id="155" w:name="_Toc388350477"/>
      <w:r>
        <w:rPr>
          <w:rStyle w:val="CharSectno"/>
        </w:rPr>
        <w:t>51DB</w:t>
      </w:r>
      <w:r>
        <w:t>.</w:t>
      </w:r>
      <w:r>
        <w:tab/>
        <w:t>Drug addicts in custody, p</w:t>
      </w:r>
      <w:r>
        <w:rPr>
          <w:snapToGrid w:val="0"/>
        </w:rPr>
        <w:t>rescribing pharmacotherapies for treatment of addiction for</w:t>
      </w:r>
      <w:bookmarkEnd w:id="155"/>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156" w:name="_Toc388350478"/>
      <w:r>
        <w:rPr>
          <w:rStyle w:val="CharSectno"/>
        </w:rPr>
        <w:t>51DC</w:t>
      </w:r>
      <w:r>
        <w:t>.</w:t>
      </w:r>
      <w:r>
        <w:tab/>
        <w:t xml:space="preserve">Drug addicts, specialist prescribers may prescribe </w:t>
      </w:r>
      <w:r>
        <w:rPr>
          <w:snapToGrid w:val="0"/>
        </w:rPr>
        <w:t>pharmacotherapies for treatment of addiction for in some cases</w:t>
      </w:r>
      <w:bookmarkEnd w:id="156"/>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51DC inserted in Gazette 21 Apr 2009 p. 1365]</w:t>
      </w:r>
    </w:p>
    <w:p>
      <w:pPr>
        <w:pStyle w:val="Heading5"/>
      </w:pPr>
      <w:bookmarkStart w:id="157" w:name="_Toc388350479"/>
      <w:r>
        <w:rPr>
          <w:rStyle w:val="CharSectno"/>
        </w:rPr>
        <w:t>51E</w:t>
      </w:r>
      <w:r>
        <w:t>.</w:t>
      </w:r>
      <w:r>
        <w:tab/>
        <w:t>Drug addicts, pharmacists may dispense drugs of addiction to</w:t>
      </w:r>
      <w:bookmarkEnd w:id="157"/>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158" w:name="_Toc388350480"/>
      <w:r>
        <w:rPr>
          <w:rStyle w:val="CharSectno"/>
        </w:rPr>
        <w:t>51EA</w:t>
      </w:r>
      <w:r>
        <w:t>.</w:t>
      </w:r>
      <w:r>
        <w:tab/>
        <w:t>Drug addicts, dispensing pharmacotherapies to at pharmacies</w:t>
      </w:r>
      <w:bookmarkEnd w:id="158"/>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159" w:name="_Toc388350481"/>
      <w:r>
        <w:t>Subdivision 2A — Supply and prescription of Schedule 8 poisons to persons other than drug addicts</w:t>
      </w:r>
      <w:bookmarkEnd w:id="159"/>
    </w:p>
    <w:p>
      <w:pPr>
        <w:pStyle w:val="Footnoteheading"/>
      </w:pPr>
      <w:r>
        <w:tab/>
        <w:t>[Heading inserted in Gazette 21 Apr 2009 p. 1366.]</w:t>
      </w:r>
    </w:p>
    <w:p>
      <w:pPr>
        <w:pStyle w:val="Heading5"/>
        <w:rPr>
          <w:snapToGrid w:val="0"/>
        </w:rPr>
      </w:pPr>
      <w:bookmarkStart w:id="160" w:name="_Toc388350482"/>
      <w:r>
        <w:rPr>
          <w:rStyle w:val="CharSectno"/>
        </w:rPr>
        <w:t>51F</w:t>
      </w:r>
      <w:r>
        <w:rPr>
          <w:snapToGrid w:val="0"/>
        </w:rPr>
        <w:t>.</w:t>
      </w:r>
      <w:r>
        <w:rPr>
          <w:snapToGrid w:val="0"/>
        </w:rPr>
        <w:tab/>
        <w:t xml:space="preserve">Sch. 8 poisons not to be prescribed to be used for over 60 days unless authorised by </w:t>
      </w:r>
      <w:r>
        <w:t>CEO</w:t>
      </w:r>
      <w:bookmarkEnd w:id="160"/>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161" w:name="_Toc388350483"/>
      <w:r>
        <w:t xml:space="preserve">Subdivision 3 — Supply and prescription of </w:t>
      </w:r>
      <w:r>
        <w:rPr>
          <w:bCs/>
        </w:rPr>
        <w:t>stimulants</w:t>
      </w:r>
      <w:bookmarkEnd w:id="161"/>
    </w:p>
    <w:p>
      <w:pPr>
        <w:pStyle w:val="Footnoteheading"/>
        <w:spacing w:before="80"/>
      </w:pPr>
      <w:r>
        <w:tab/>
        <w:t>[Heading inserted in Gazette 12 Aug 2003 p. 3664; amended in Gazette 15 Sep 2009 p. 3573.]</w:t>
      </w:r>
    </w:p>
    <w:p>
      <w:pPr>
        <w:pStyle w:val="Heading5"/>
      </w:pPr>
      <w:bookmarkStart w:id="162" w:name="_Toc388350484"/>
      <w:r>
        <w:rPr>
          <w:rStyle w:val="CharSectno"/>
        </w:rPr>
        <w:t>51FA</w:t>
      </w:r>
      <w:r>
        <w:t>.</w:t>
      </w:r>
      <w:r>
        <w:tab/>
        <w:t>Terms used</w:t>
      </w:r>
      <w:bookmarkEnd w:id="162"/>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163" w:name="_Toc388350485"/>
      <w:r>
        <w:rPr>
          <w:rStyle w:val="CharSectno"/>
        </w:rPr>
        <w:t>51FB</w:t>
      </w:r>
      <w:r>
        <w:t>.</w:t>
      </w:r>
      <w:r>
        <w:tab/>
        <w:t>Stimulants, who may supply or prescribe</w:t>
      </w:r>
      <w:bookmarkEnd w:id="163"/>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164" w:name="_Toc388350486"/>
      <w:r>
        <w:rPr>
          <w:rStyle w:val="CharSectno"/>
        </w:rPr>
        <w:t>51FC</w:t>
      </w:r>
      <w:r>
        <w:t>.</w:t>
      </w:r>
      <w:r>
        <w:tab/>
        <w:t>Stimulants, manner of supplying or prescribing</w:t>
      </w:r>
      <w:bookmarkEnd w:id="164"/>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165" w:name="_Toc388350487"/>
      <w:r>
        <w:rPr>
          <w:rStyle w:val="CharSectno"/>
        </w:rPr>
        <w:t>51FD</w:t>
      </w:r>
      <w:r>
        <w:t>.</w:t>
      </w:r>
      <w:r>
        <w:tab/>
        <w:t>CEO may order supply etc. of stimulant to patient to be terminated or varied</w:t>
      </w:r>
      <w:bookmarkEnd w:id="165"/>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166" w:name="_Toc388350488"/>
      <w:r>
        <w:rPr>
          <w:rStyle w:val="CharSectno"/>
        </w:rPr>
        <w:t>51FE</w:t>
      </w:r>
      <w:r>
        <w:t>.</w:t>
      </w:r>
      <w:r>
        <w:tab/>
        <w:t>CEO to be notified of supply etc. of stimulants to patients</w:t>
      </w:r>
      <w:bookmarkEnd w:id="166"/>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167" w:name="_Toc388350489"/>
      <w:r>
        <w:rPr>
          <w:rStyle w:val="CharSectno"/>
        </w:rPr>
        <w:t>51FF</w:t>
      </w:r>
      <w:r>
        <w:t>.</w:t>
      </w:r>
      <w:r>
        <w:tab/>
        <w:t>Current prescribers and current clinics for patients</w:t>
      </w:r>
      <w:bookmarkEnd w:id="167"/>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168" w:name="_Toc388350490"/>
      <w:r>
        <w:rPr>
          <w:rStyle w:val="CharSectno"/>
        </w:rPr>
        <w:t>51FG</w:t>
      </w:r>
      <w:r>
        <w:t>.</w:t>
      </w:r>
      <w:r>
        <w:tab/>
        <w:t>Authorising medical practitioners to supply etc. stimulants</w:t>
      </w:r>
      <w:bookmarkEnd w:id="168"/>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169" w:name="_Toc388350491"/>
      <w:r>
        <w:rPr>
          <w:rStyle w:val="CharSectno"/>
        </w:rPr>
        <w:t>51FH</w:t>
      </w:r>
      <w:r>
        <w:t>.</w:t>
      </w:r>
      <w:r>
        <w:tab/>
        <w:t>Co</w:t>
      </w:r>
      <w:r>
        <w:noBreakHyphen/>
        <w:t>prescribers for patients</w:t>
      </w:r>
      <w:bookmarkEnd w:id="169"/>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170" w:name="_Toc388350492"/>
      <w:r>
        <w:rPr>
          <w:rStyle w:val="CharSectno"/>
        </w:rPr>
        <w:t>51FJ</w:t>
      </w:r>
      <w:r>
        <w:t>.</w:t>
      </w:r>
      <w:r>
        <w:tab/>
        <w:t>Clinics, approval of</w:t>
      </w:r>
      <w:bookmarkEnd w:id="170"/>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171" w:name="_Toc388350493"/>
      <w:r>
        <w:rPr>
          <w:rStyle w:val="CharSectno"/>
        </w:rPr>
        <w:t>51FK</w:t>
      </w:r>
      <w:r>
        <w:t>.</w:t>
      </w:r>
      <w:r>
        <w:tab/>
        <w:t>Managers of clinics, change of</w:t>
      </w:r>
      <w:bookmarkEnd w:id="171"/>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172" w:name="_Toc388350494"/>
      <w:r>
        <w:t>Subdivision 4 — Supply and prescription of other poisons</w:t>
      </w:r>
      <w:bookmarkEnd w:id="172"/>
    </w:p>
    <w:p>
      <w:pPr>
        <w:pStyle w:val="Footnoteheading"/>
        <w:spacing w:before="100"/>
      </w:pPr>
      <w:r>
        <w:tab/>
        <w:t>[Heading inserted in Gazette 15 Sep 2009 p. 3582.]</w:t>
      </w:r>
    </w:p>
    <w:p>
      <w:pPr>
        <w:pStyle w:val="Heading5"/>
        <w:spacing w:before="180"/>
        <w:rPr>
          <w:snapToGrid w:val="0"/>
        </w:rPr>
      </w:pPr>
      <w:bookmarkStart w:id="173" w:name="_Toc388350495"/>
      <w:r>
        <w:rPr>
          <w:rStyle w:val="CharSectno"/>
        </w:rPr>
        <w:t>51GA</w:t>
      </w:r>
      <w:r>
        <w:rPr>
          <w:snapToGrid w:val="0"/>
        </w:rPr>
        <w:t>.</w:t>
      </w:r>
      <w:r>
        <w:rPr>
          <w:snapToGrid w:val="0"/>
        </w:rPr>
        <w:tab/>
        <w:t>Dronabinol, supply of etc.</w:t>
      </w:r>
      <w:bookmarkEnd w:id="173"/>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174" w:name="_Toc388350496"/>
      <w:r>
        <w:rPr>
          <w:rStyle w:val="CharSectno"/>
        </w:rPr>
        <w:t>51GB</w:t>
      </w:r>
      <w:r>
        <w:rPr>
          <w:snapToGrid w:val="0"/>
        </w:rPr>
        <w:t>.</w:t>
      </w:r>
      <w:r>
        <w:rPr>
          <w:snapToGrid w:val="0"/>
        </w:rPr>
        <w:tab/>
        <w:t>Flunitrazepam, supply of etc.</w:t>
      </w:r>
      <w:bookmarkEnd w:id="174"/>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175" w:name="_Toc388350497"/>
      <w:r>
        <w:rPr>
          <w:rStyle w:val="CharSectno"/>
        </w:rPr>
        <w:t>51H</w:t>
      </w:r>
      <w:r>
        <w:rPr>
          <w:snapToGrid w:val="0"/>
        </w:rPr>
        <w:t>.</w:t>
      </w:r>
      <w:r>
        <w:rPr>
          <w:snapToGrid w:val="0"/>
        </w:rPr>
        <w:tab/>
        <w:t>Prescription of Sch. 8 poisons by dentists, restrictions on</w:t>
      </w:r>
      <w:bookmarkEnd w:id="175"/>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pPr>
      <w:bookmarkStart w:id="176" w:name="_Toc388350498"/>
      <w:r>
        <w:rPr>
          <w:rStyle w:val="CharDivNo"/>
        </w:rPr>
        <w:t>Division 3</w:t>
      </w:r>
      <w:r>
        <w:t xml:space="preserve"> — </w:t>
      </w:r>
      <w:r>
        <w:rPr>
          <w:rStyle w:val="CharDivText"/>
        </w:rPr>
        <w:t>Dispensing and delivery</w:t>
      </w:r>
      <w:bookmarkEnd w:id="176"/>
    </w:p>
    <w:p>
      <w:pPr>
        <w:pStyle w:val="Footnoteheading"/>
      </w:pPr>
      <w:r>
        <w:tab/>
        <w:t>[Heading inserted in Gazette 12 Aug 2003 p. 3664.]</w:t>
      </w:r>
    </w:p>
    <w:p>
      <w:pPr>
        <w:pStyle w:val="Heading5"/>
        <w:rPr>
          <w:snapToGrid w:val="0"/>
        </w:rPr>
      </w:pPr>
      <w:bookmarkStart w:id="177" w:name="_Toc388350499"/>
      <w:r>
        <w:rPr>
          <w:rStyle w:val="CharSectno"/>
        </w:rPr>
        <w:t>52</w:t>
      </w:r>
      <w:r>
        <w:rPr>
          <w:snapToGrid w:val="0"/>
        </w:rPr>
        <w:t>.</w:t>
      </w:r>
      <w:r>
        <w:rPr>
          <w:snapToGrid w:val="0"/>
        </w:rPr>
        <w:tab/>
        <w:t>Dispensing and supplying drugs of addiction, rules as to</w:t>
      </w:r>
      <w:bookmarkEnd w:id="177"/>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178" w:name="_Toc388350500"/>
      <w:r>
        <w:rPr>
          <w:rStyle w:val="CharSectno"/>
        </w:rPr>
        <w:t>52A</w:t>
      </w:r>
      <w:r>
        <w:rPr>
          <w:snapToGrid w:val="0"/>
        </w:rPr>
        <w:t>.</w:t>
      </w:r>
      <w:r>
        <w:rPr>
          <w:snapToGrid w:val="0"/>
        </w:rPr>
        <w:tab/>
        <w:t>Certain movements of drugs of addiction to be recorded under r. 52B</w:t>
      </w:r>
      <w:bookmarkEnd w:id="178"/>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r>
        <w:tab/>
        <w:t>[Heading deleted in Gazette 12 Aug 2003 p. 3663.]</w:t>
      </w:r>
    </w:p>
    <w:p>
      <w:pPr>
        <w:pStyle w:val="Heading5"/>
        <w:spacing w:before="200"/>
        <w:rPr>
          <w:snapToGrid w:val="0"/>
        </w:rPr>
      </w:pPr>
      <w:bookmarkStart w:id="179" w:name="_Toc388350501"/>
      <w:r>
        <w:rPr>
          <w:rStyle w:val="CharSectno"/>
        </w:rPr>
        <w:t>52B</w:t>
      </w:r>
      <w:r>
        <w:rPr>
          <w:snapToGrid w:val="0"/>
        </w:rPr>
        <w:t>.</w:t>
      </w:r>
      <w:r>
        <w:rPr>
          <w:snapToGrid w:val="0"/>
        </w:rPr>
        <w:tab/>
        <w:t>How details to be recorded under r. 52(3)(h) and 52A</w:t>
      </w:r>
      <w:bookmarkEnd w:id="179"/>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r>
        <w:tab/>
        <w:t>[Heading deleted in Gazette 12 Aug 2003 p. 3663.]</w:t>
      </w:r>
    </w:p>
    <w:p>
      <w:pPr>
        <w:pStyle w:val="Heading5"/>
        <w:spacing w:before="200"/>
        <w:rPr>
          <w:snapToGrid w:val="0"/>
        </w:rPr>
      </w:pPr>
      <w:bookmarkStart w:id="180" w:name="_Toc388350502"/>
      <w:r>
        <w:rPr>
          <w:rStyle w:val="CharSectno"/>
        </w:rPr>
        <w:t>52C</w:t>
      </w:r>
      <w:r>
        <w:rPr>
          <w:snapToGrid w:val="0"/>
        </w:rPr>
        <w:t>.</w:t>
      </w:r>
      <w:r>
        <w:rPr>
          <w:snapToGrid w:val="0"/>
        </w:rPr>
        <w:tab/>
        <w:t>Pharmacies to give department information about drugs of addiction each month</w:t>
      </w:r>
      <w:bookmarkEnd w:id="180"/>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181" w:name="_Toc388350503"/>
      <w:r>
        <w:rPr>
          <w:rStyle w:val="CharSectno"/>
        </w:rPr>
        <w:t>53</w:t>
      </w:r>
      <w:r>
        <w:rPr>
          <w:snapToGrid w:val="0"/>
        </w:rPr>
        <w:t>.</w:t>
      </w:r>
      <w:r>
        <w:rPr>
          <w:snapToGrid w:val="0"/>
        </w:rPr>
        <w:tab/>
        <w:t>Dispensing Sch. 8 poisons in emergencies</w:t>
      </w:r>
      <w:bookmarkEnd w:id="181"/>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182" w:name="_Toc388350504"/>
      <w:r>
        <w:rPr>
          <w:rStyle w:val="CharSectno"/>
        </w:rPr>
        <w:t>53A</w:t>
      </w:r>
      <w:r>
        <w:rPr>
          <w:snapToGrid w:val="0"/>
        </w:rPr>
        <w:t>.</w:t>
      </w:r>
      <w:r>
        <w:rPr>
          <w:snapToGrid w:val="0"/>
        </w:rPr>
        <w:tab/>
        <w:t>Dispensing prescriptions for Sch. 8 poisons</w:t>
      </w:r>
      <w:bookmarkEnd w:id="182"/>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183" w:name="_Toc388350505"/>
      <w:r>
        <w:rPr>
          <w:rStyle w:val="CharSectno"/>
        </w:rPr>
        <w:t>54</w:t>
      </w:r>
      <w:r>
        <w:rPr>
          <w:snapToGrid w:val="0"/>
        </w:rPr>
        <w:t>.</w:t>
      </w:r>
      <w:r>
        <w:rPr>
          <w:snapToGrid w:val="0"/>
        </w:rPr>
        <w:tab/>
        <w:t>Delivery of Sch. 8 poisons other than by dispensing</w:t>
      </w:r>
      <w:bookmarkEnd w:id="183"/>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184" w:name="_Toc388350506"/>
      <w:r>
        <w:rPr>
          <w:rStyle w:val="CharSectno"/>
        </w:rPr>
        <w:t>54A</w:t>
      </w:r>
      <w:r>
        <w:rPr>
          <w:snapToGrid w:val="0"/>
        </w:rPr>
        <w:t>.</w:t>
      </w:r>
      <w:r>
        <w:rPr>
          <w:snapToGrid w:val="0"/>
        </w:rPr>
        <w:tab/>
        <w:t>Packaging of drugs of addiction</w:t>
      </w:r>
      <w:bookmarkEnd w:id="184"/>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185" w:name="_Toc388350507"/>
      <w:r>
        <w:rPr>
          <w:rStyle w:val="CharSectno"/>
        </w:rPr>
        <w:t>55</w:t>
      </w:r>
      <w:r>
        <w:rPr>
          <w:snapToGrid w:val="0"/>
        </w:rPr>
        <w:t>.</w:t>
      </w:r>
      <w:r>
        <w:rPr>
          <w:snapToGrid w:val="0"/>
        </w:rPr>
        <w:tab/>
        <w:t>Common carriers protected</w:t>
      </w:r>
      <w:bookmarkEnd w:id="185"/>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keepNext w:val="0"/>
        <w:spacing w:before="200"/>
      </w:pPr>
      <w:bookmarkStart w:id="186" w:name="_Toc388350508"/>
      <w:r>
        <w:rPr>
          <w:rStyle w:val="CharDivNo"/>
        </w:rPr>
        <w:t>Division 4</w:t>
      </w:r>
      <w:r>
        <w:t xml:space="preserve"> — </w:t>
      </w:r>
      <w:r>
        <w:rPr>
          <w:rStyle w:val="CharDivText"/>
        </w:rPr>
        <w:t>Safe custody</w:t>
      </w:r>
      <w:bookmarkEnd w:id="186"/>
    </w:p>
    <w:p>
      <w:pPr>
        <w:pStyle w:val="Footnoteheading"/>
      </w:pPr>
      <w:r>
        <w:tab/>
        <w:t>[Heading inserted in Gazette 12 Aug 2003 p. 3665.]</w:t>
      </w:r>
    </w:p>
    <w:p>
      <w:pPr>
        <w:pStyle w:val="Heading5"/>
        <w:keepNext w:val="0"/>
        <w:keepLines w:val="0"/>
        <w:spacing w:before="180"/>
        <w:rPr>
          <w:snapToGrid w:val="0"/>
        </w:rPr>
      </w:pPr>
      <w:bookmarkStart w:id="187" w:name="_Toc388350509"/>
      <w:r>
        <w:rPr>
          <w:rStyle w:val="CharSectno"/>
        </w:rPr>
        <w:t>56</w:t>
      </w:r>
      <w:r>
        <w:rPr>
          <w:snapToGrid w:val="0"/>
        </w:rPr>
        <w:t>.</w:t>
      </w:r>
      <w:r>
        <w:rPr>
          <w:snapToGrid w:val="0"/>
        </w:rPr>
        <w:tab/>
        <w:t>Storing and securing drugs of addiction</w:t>
      </w:r>
      <w:bookmarkEnd w:id="187"/>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188" w:name="_Toc388350510"/>
      <w:r>
        <w:rPr>
          <w:rStyle w:val="CharSectno"/>
        </w:rPr>
        <w:t>56A</w:t>
      </w:r>
      <w:r>
        <w:rPr>
          <w:snapToGrid w:val="0"/>
        </w:rPr>
        <w:t>.</w:t>
      </w:r>
      <w:r>
        <w:rPr>
          <w:snapToGrid w:val="0"/>
        </w:rPr>
        <w:tab/>
        <w:t>Amounts prescribed for r. 56(1) and (2)</w:t>
      </w:r>
      <w:bookmarkEnd w:id="188"/>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189" w:name="_Toc388350511"/>
      <w:r>
        <w:rPr>
          <w:rStyle w:val="CharSectno"/>
        </w:rPr>
        <w:t>56B</w:t>
      </w:r>
      <w:r>
        <w:rPr>
          <w:snapToGrid w:val="0"/>
        </w:rPr>
        <w:t>.</w:t>
      </w:r>
      <w:r>
        <w:rPr>
          <w:snapToGrid w:val="0"/>
        </w:rPr>
        <w:tab/>
        <w:t>Safes, location of</w:t>
      </w:r>
      <w:bookmarkEnd w:id="18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190" w:name="_Toc388350512"/>
      <w:r>
        <w:rPr>
          <w:rStyle w:val="CharSectno"/>
        </w:rPr>
        <w:t>56C</w:t>
      </w:r>
      <w:r>
        <w:rPr>
          <w:snapToGrid w:val="0"/>
        </w:rPr>
        <w:t>.</w:t>
      </w:r>
      <w:r>
        <w:rPr>
          <w:snapToGrid w:val="0"/>
        </w:rPr>
        <w:tab/>
        <w:t>Keys to safes, who may possess</w:t>
      </w:r>
      <w:bookmarkEnd w:id="190"/>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191" w:name="_Toc388350513"/>
      <w:r>
        <w:rPr>
          <w:rStyle w:val="CharSectno"/>
        </w:rPr>
        <w:t>56D</w:t>
      </w:r>
      <w:r>
        <w:rPr>
          <w:snapToGrid w:val="0"/>
        </w:rPr>
        <w:t>.</w:t>
      </w:r>
      <w:r>
        <w:rPr>
          <w:snapToGrid w:val="0"/>
        </w:rPr>
        <w:tab/>
        <w:t>Safes, rules as to locking</w:t>
      </w:r>
      <w:bookmarkEnd w:id="191"/>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192" w:name="_Toc388350514"/>
      <w:r>
        <w:rPr>
          <w:rStyle w:val="CharSectno"/>
        </w:rPr>
        <w:t>56E</w:t>
      </w:r>
      <w:r>
        <w:rPr>
          <w:snapToGrid w:val="0"/>
        </w:rPr>
        <w:t>.</w:t>
      </w:r>
      <w:r>
        <w:rPr>
          <w:snapToGrid w:val="0"/>
        </w:rPr>
        <w:tab/>
        <w:t>Pharmacist at pharmacy may store Sch. 8 poison in poisons cupboard</w:t>
      </w:r>
      <w:bookmarkEnd w:id="192"/>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193" w:name="_Toc388350515"/>
      <w:r>
        <w:rPr>
          <w:rStyle w:val="CharSectno"/>
        </w:rPr>
        <w:t>56F</w:t>
      </w:r>
      <w:r>
        <w:rPr>
          <w:snapToGrid w:val="0"/>
        </w:rPr>
        <w:t>.</w:t>
      </w:r>
      <w:r>
        <w:rPr>
          <w:snapToGrid w:val="0"/>
        </w:rPr>
        <w:tab/>
        <w:t>Poisons cupboards etc. of pharmacists, security of</w:t>
      </w:r>
      <w:bookmarkEnd w:id="193"/>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194" w:name="_Toc388350516"/>
      <w:r>
        <w:rPr>
          <w:rStyle w:val="CharSectno"/>
        </w:rPr>
        <w:t>56G</w:t>
      </w:r>
      <w:r>
        <w:rPr>
          <w:snapToGrid w:val="0"/>
        </w:rPr>
        <w:t>.</w:t>
      </w:r>
      <w:r>
        <w:rPr>
          <w:snapToGrid w:val="0"/>
        </w:rPr>
        <w:tab/>
        <w:t>Sch. 8 poisons in hospital wards, storage of</w:t>
      </w:r>
      <w:bookmarkEnd w:id="194"/>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195" w:name="_Toc388350517"/>
      <w:r>
        <w:rPr>
          <w:rStyle w:val="CharSectno"/>
        </w:rPr>
        <w:t>56H</w:t>
      </w:r>
      <w:r>
        <w:rPr>
          <w:snapToGrid w:val="0"/>
        </w:rPr>
        <w:t>.</w:t>
      </w:r>
      <w:r>
        <w:rPr>
          <w:snapToGrid w:val="0"/>
        </w:rPr>
        <w:tab/>
        <w:t>Sch. 8 poisons cupboards in hospital wards, security of</w:t>
      </w:r>
      <w:bookmarkEnd w:id="195"/>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Footnoteheading"/>
      </w:pPr>
      <w:r>
        <w:tab/>
        <w:t>[Heading deleted in Gazette 12 Aug 2003 p. 3663.]</w:t>
      </w:r>
    </w:p>
    <w:p>
      <w:pPr>
        <w:pStyle w:val="Heading3"/>
      </w:pPr>
      <w:bookmarkStart w:id="196" w:name="_Toc388350518"/>
      <w:r>
        <w:rPr>
          <w:rStyle w:val="CharDivNo"/>
        </w:rPr>
        <w:t>Division 5</w:t>
      </w:r>
      <w:r>
        <w:t xml:space="preserve"> — </w:t>
      </w:r>
      <w:r>
        <w:rPr>
          <w:rStyle w:val="CharDivText"/>
        </w:rPr>
        <w:t>Restrictions on supply</w:t>
      </w:r>
      <w:bookmarkEnd w:id="196"/>
    </w:p>
    <w:p>
      <w:pPr>
        <w:pStyle w:val="Footnoteheading"/>
        <w:spacing w:before="80"/>
      </w:pPr>
      <w:r>
        <w:tab/>
        <w:t>[Heading inserted in Gazette 12 Aug 2003 p. 3665.]</w:t>
      </w:r>
    </w:p>
    <w:p>
      <w:pPr>
        <w:pStyle w:val="Heading5"/>
        <w:spacing w:before="180"/>
        <w:rPr>
          <w:snapToGrid w:val="0"/>
        </w:rPr>
      </w:pPr>
      <w:bookmarkStart w:id="197" w:name="_Toc388350519"/>
      <w:r>
        <w:rPr>
          <w:rStyle w:val="CharSectno"/>
        </w:rPr>
        <w:t>57</w:t>
      </w:r>
      <w:r>
        <w:rPr>
          <w:snapToGrid w:val="0"/>
        </w:rPr>
        <w:t>.</w:t>
      </w:r>
      <w:r>
        <w:rPr>
          <w:snapToGrid w:val="0"/>
        </w:rPr>
        <w:tab/>
        <w:t>Labelling requirements</w:t>
      </w:r>
      <w:bookmarkEnd w:id="197"/>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198" w:name="_Toc388350520"/>
      <w:r>
        <w:rPr>
          <w:rStyle w:val="CharSectno"/>
        </w:rPr>
        <w:t>58</w:t>
      </w:r>
      <w:r>
        <w:rPr>
          <w:snapToGrid w:val="0"/>
        </w:rPr>
        <w:t>.</w:t>
      </w:r>
      <w:r>
        <w:rPr>
          <w:snapToGrid w:val="0"/>
        </w:rPr>
        <w:tab/>
        <w:t>Drugs of addiction not to be prescribed etc. merely for purposes of addiction</w:t>
      </w:r>
      <w:bookmarkEnd w:id="198"/>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r>
        <w:tab/>
        <w:t>[Headings deleted in Gazette 12 Aug 2003 p. 3663.]</w:t>
      </w:r>
    </w:p>
    <w:p>
      <w:pPr>
        <w:pStyle w:val="Heading2"/>
      </w:pPr>
      <w:bookmarkStart w:id="199" w:name="_Toc388350521"/>
      <w:r>
        <w:rPr>
          <w:rStyle w:val="CharPartNo"/>
        </w:rPr>
        <w:t>Part 7</w:t>
      </w:r>
      <w:r>
        <w:rPr>
          <w:rStyle w:val="CharDivNo"/>
        </w:rPr>
        <w:t> </w:t>
      </w:r>
      <w:r>
        <w:t>—</w:t>
      </w:r>
      <w:r>
        <w:rPr>
          <w:rStyle w:val="CharDivText"/>
        </w:rPr>
        <w:t> </w:t>
      </w:r>
      <w:r>
        <w:rPr>
          <w:rStyle w:val="CharPartText"/>
        </w:rPr>
        <w:t>Miscellaneous provisions</w:t>
      </w:r>
      <w:bookmarkEnd w:id="199"/>
    </w:p>
    <w:p>
      <w:pPr>
        <w:pStyle w:val="Footnoteheading"/>
      </w:pPr>
      <w:r>
        <w:tab/>
        <w:t>[Heading inserted in Gazette 12 Aug 2003 p. 3665.]</w:t>
      </w:r>
    </w:p>
    <w:p>
      <w:pPr>
        <w:pStyle w:val="Heading5"/>
        <w:rPr>
          <w:snapToGrid w:val="0"/>
        </w:rPr>
      </w:pPr>
      <w:bookmarkStart w:id="200" w:name="_Toc388350522"/>
      <w:r>
        <w:rPr>
          <w:rStyle w:val="CharSectno"/>
        </w:rPr>
        <w:t>59</w:t>
      </w:r>
      <w:r>
        <w:rPr>
          <w:snapToGrid w:val="0"/>
        </w:rPr>
        <w:t>.</w:t>
      </w:r>
      <w:r>
        <w:rPr>
          <w:snapToGrid w:val="0"/>
        </w:rPr>
        <w:tab/>
        <w:t xml:space="preserve">CEO’s decision cancelling etc. licences etc. may be published in </w:t>
      </w:r>
      <w:r>
        <w:rPr>
          <w:i/>
          <w:snapToGrid w:val="0"/>
        </w:rPr>
        <w:t>Gazette</w:t>
      </w:r>
      <w:bookmarkEnd w:id="200"/>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01" w:name="_Toc388350523"/>
      <w:r>
        <w:rPr>
          <w:rStyle w:val="CharSectno"/>
        </w:rPr>
        <w:t>64</w:t>
      </w:r>
      <w:r>
        <w:rPr>
          <w:snapToGrid w:val="0"/>
        </w:rPr>
        <w:t>.</w:t>
      </w:r>
      <w:r>
        <w:rPr>
          <w:snapToGrid w:val="0"/>
        </w:rPr>
        <w:tab/>
        <w:t>Substitution of one brand of drug for another</w:t>
      </w:r>
      <w:bookmarkEnd w:id="20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202" w:name="_Toc388350524"/>
      <w:r>
        <w:rPr>
          <w:rStyle w:val="CharSectno"/>
        </w:rPr>
        <w:t>65</w:t>
      </w:r>
      <w:r>
        <w:rPr>
          <w:snapToGrid w:val="0"/>
        </w:rPr>
        <w:t>.</w:t>
      </w:r>
      <w:r>
        <w:rPr>
          <w:snapToGrid w:val="0"/>
        </w:rPr>
        <w:tab/>
        <w:t>Warrant, form prescribed (Act s. 55A)</w:t>
      </w:r>
      <w:bookmarkEnd w:id="202"/>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03" w:name="_Toc388350525"/>
      <w:r>
        <w:rPr>
          <w:rStyle w:val="CharPartNo"/>
        </w:rPr>
        <w:t>Part 8</w:t>
      </w:r>
      <w:r>
        <w:rPr>
          <w:b w:val="0"/>
        </w:rPr>
        <w:t> </w:t>
      </w:r>
      <w:r>
        <w:t>—</w:t>
      </w:r>
      <w:r>
        <w:rPr>
          <w:b w:val="0"/>
        </w:rPr>
        <w:t> </w:t>
      </w:r>
      <w:r>
        <w:rPr>
          <w:rStyle w:val="CharPartText"/>
        </w:rPr>
        <w:t>Transitional provisions</w:t>
      </w:r>
      <w:bookmarkEnd w:id="203"/>
    </w:p>
    <w:p>
      <w:pPr>
        <w:pStyle w:val="Footnoteheading"/>
      </w:pPr>
      <w:r>
        <w:tab/>
        <w:t>[Heading inserted in Gazette 21 Apr 2009 p. 1366.]</w:t>
      </w:r>
    </w:p>
    <w:p>
      <w:pPr>
        <w:pStyle w:val="Heading3"/>
        <w:spacing w:before="260"/>
      </w:pPr>
      <w:bookmarkStart w:id="204" w:name="_Toc388350526"/>
      <w:r>
        <w:rPr>
          <w:rStyle w:val="CharDivNo"/>
        </w:rPr>
        <w:t>Division 1</w:t>
      </w:r>
      <w:r>
        <w:t> — </w:t>
      </w:r>
      <w:r>
        <w:rPr>
          <w:rStyle w:val="CharDivText"/>
        </w:rPr>
        <w:t xml:space="preserve">Transitional provisions relating to the </w:t>
      </w:r>
      <w:r>
        <w:rPr>
          <w:rStyle w:val="CharDivText"/>
          <w:i/>
          <w:iCs/>
        </w:rPr>
        <w:t>Poisons Amendment Regulations (No. 2) 2009</w:t>
      </w:r>
      <w:bookmarkEnd w:id="204"/>
    </w:p>
    <w:p>
      <w:pPr>
        <w:pStyle w:val="Footnoteheading"/>
      </w:pPr>
      <w:r>
        <w:tab/>
        <w:t>[Heading inserted in Gazette 21 Apr 2009 p. 1366.]</w:t>
      </w:r>
    </w:p>
    <w:p>
      <w:pPr>
        <w:pStyle w:val="Heading5"/>
        <w:spacing w:before="240"/>
      </w:pPr>
      <w:bookmarkStart w:id="205" w:name="_Toc388350527"/>
      <w:r>
        <w:rPr>
          <w:rStyle w:val="CharSectno"/>
        </w:rPr>
        <w:t>66</w:t>
      </w:r>
      <w:r>
        <w:t>.</w:t>
      </w:r>
      <w:r>
        <w:tab/>
        <w:t>Terms used</w:t>
      </w:r>
      <w:bookmarkEnd w:id="205"/>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206" w:name="_Toc388350528"/>
      <w:r>
        <w:rPr>
          <w:rStyle w:val="CharSectno"/>
        </w:rPr>
        <w:t>67</w:t>
      </w:r>
      <w:r>
        <w:t>.</w:t>
      </w:r>
      <w:r>
        <w:tab/>
        <w:t>Authorisation to prescribe drugs of addiction to drug addicts</w:t>
      </w:r>
      <w:bookmarkEnd w:id="206"/>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207" w:name="_Toc388350529"/>
      <w:r>
        <w:rPr>
          <w:rStyle w:val="CharSectno"/>
        </w:rPr>
        <w:t>68</w:t>
      </w:r>
      <w:r>
        <w:t>.</w:t>
      </w:r>
      <w:r>
        <w:tab/>
        <w:t>Authorisation to prescribe pharmacotherapies to drug addicts</w:t>
      </w:r>
      <w:bookmarkEnd w:id="207"/>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08" w:name="_Toc388350530"/>
      <w:r>
        <w:rPr>
          <w:rStyle w:val="CharSectno"/>
        </w:rPr>
        <w:t>69</w:t>
      </w:r>
      <w:r>
        <w:t>.</w:t>
      </w:r>
      <w:r>
        <w:tab/>
        <w:t>Prescriptions issued before 22 Apr 2009</w:t>
      </w:r>
      <w:bookmarkEnd w:id="208"/>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09" w:name="_Toc388350531"/>
      <w:r>
        <w:rPr>
          <w:rStyle w:val="CharSectno"/>
        </w:rPr>
        <w:t>70</w:t>
      </w:r>
      <w:r>
        <w:t>.</w:t>
      </w:r>
      <w:r>
        <w:tab/>
        <w:t>Operation of r. 51B for pharmacies</w:t>
      </w:r>
      <w:bookmarkEnd w:id="209"/>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210" w:name="_Toc388350532"/>
      <w:r>
        <w:rPr>
          <w:rStyle w:val="CharSchNo"/>
        </w:rPr>
        <w:t>Appendix A</w:t>
      </w:r>
      <w:bookmarkEnd w:id="210"/>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211" w:name="_Toc388350533"/>
      <w:r>
        <w:rPr>
          <w:rStyle w:val="CharSchNo"/>
        </w:rPr>
        <w:t>Appendix B</w:t>
      </w:r>
      <w:r>
        <w:t> — </w:t>
      </w:r>
      <w:r>
        <w:rPr>
          <w:rStyle w:val="CharSchText"/>
        </w:rPr>
        <w:t>Vaccines exempt from specified provisions of the Act</w:t>
      </w:r>
      <w:bookmarkEnd w:id="211"/>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212" w:name="_Toc388350534"/>
      <w:r>
        <w:rPr>
          <w:rStyle w:val="CharSchNo"/>
        </w:rPr>
        <w:t>Appendix G</w:t>
      </w:r>
      <w:bookmarkEnd w:id="212"/>
      <w:r>
        <w:rPr>
          <w:rStyle w:val="CharSchText"/>
        </w:rPr>
        <w:t xml:space="preserve"> </w:t>
      </w:r>
    </w:p>
    <w:p>
      <w:pPr>
        <w:pStyle w:val="yShoulderClause"/>
        <w:rPr>
          <w:snapToGrid w:val="0"/>
        </w:rPr>
      </w:pPr>
      <w:r>
        <w:rPr>
          <w:snapToGrid w:val="0"/>
        </w:rPr>
        <w:t>(r. 12)</w:t>
      </w:r>
    </w:p>
    <w:p>
      <w:pPr>
        <w:pStyle w:val="yFootnoteheading"/>
        <w:spacing w:after="120"/>
      </w:pPr>
      <w:r>
        <w:tab/>
        <w:t>[Heading inserted in Gazette 7 May 2013 p. 1906.]</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widowControl w:val="0"/>
              <w:tabs>
                <w:tab w:val="clear" w:pos="567"/>
              </w:tabs>
              <w:spacing w:before="60"/>
              <w:jc w:val="center"/>
              <w:rPr>
                <w:b/>
                <w:sz w:val="18"/>
                <w:szCs w:val="18"/>
              </w:rPr>
            </w:pPr>
            <w:r>
              <w:rPr>
                <w:b/>
                <w:sz w:val="18"/>
                <w:szCs w:val="18"/>
              </w:rPr>
              <w:t>Form</w:t>
            </w:r>
            <w:r>
              <w:rPr>
                <w:b/>
                <w:sz w:val="18"/>
                <w:szCs w:val="18"/>
              </w:rPr>
              <w:br/>
              <w:t>No.</w:t>
            </w:r>
          </w:p>
        </w:tc>
        <w:tc>
          <w:tcPr>
            <w:tcW w:w="2835" w:type="dxa"/>
          </w:tcPr>
          <w:p>
            <w:pPr>
              <w:pStyle w:val="yTableNAm"/>
              <w:widowControl w:val="0"/>
              <w:spacing w:before="60"/>
              <w:rPr>
                <w:b/>
                <w:sz w:val="18"/>
                <w:szCs w:val="18"/>
              </w:rPr>
            </w:pPr>
            <w:r>
              <w:rPr>
                <w:b/>
                <w:sz w:val="18"/>
                <w:szCs w:val="18"/>
              </w:rPr>
              <w:t>Description of licence or permit</w:t>
            </w:r>
          </w:p>
        </w:tc>
        <w:tc>
          <w:tcPr>
            <w:tcW w:w="886" w:type="dxa"/>
          </w:tcPr>
          <w:p>
            <w:pPr>
              <w:pStyle w:val="yTableNAm"/>
              <w:widowControl w:val="0"/>
              <w:tabs>
                <w:tab w:val="clear" w:pos="567"/>
              </w:tabs>
              <w:spacing w:before="60"/>
              <w:jc w:val="center"/>
              <w:rPr>
                <w:b/>
                <w:sz w:val="18"/>
                <w:szCs w:val="18"/>
              </w:rPr>
            </w:pPr>
            <w:r>
              <w:rPr>
                <w:b/>
                <w:sz w:val="18"/>
                <w:szCs w:val="18"/>
              </w:rPr>
              <w:t>Initial Fee</w:t>
            </w:r>
          </w:p>
          <w:p>
            <w:pPr>
              <w:pStyle w:val="yTableNAm"/>
              <w:widowControl w:val="0"/>
              <w:tabs>
                <w:tab w:val="clear" w:pos="567"/>
              </w:tabs>
              <w:spacing w:before="60"/>
              <w:jc w:val="center"/>
              <w:rPr>
                <w:b/>
                <w:sz w:val="18"/>
                <w:szCs w:val="18"/>
              </w:rPr>
            </w:pPr>
            <w:r>
              <w:rPr>
                <w:b/>
                <w:sz w:val="18"/>
                <w:szCs w:val="18"/>
              </w:rPr>
              <w:t>(1 year)</w:t>
            </w:r>
          </w:p>
          <w:p>
            <w:pPr>
              <w:pStyle w:val="yTableNAm"/>
              <w:widowControl w:val="0"/>
              <w:tabs>
                <w:tab w:val="clear" w:pos="567"/>
              </w:tabs>
              <w:spacing w:before="60"/>
              <w:jc w:val="center"/>
              <w:rPr>
                <w:b/>
                <w:sz w:val="18"/>
                <w:szCs w:val="18"/>
              </w:rPr>
            </w:pPr>
            <w:r>
              <w:rPr>
                <w:b/>
                <w:sz w:val="18"/>
                <w:szCs w:val="18"/>
              </w:rPr>
              <w:t>$</w:t>
            </w:r>
          </w:p>
        </w:tc>
        <w:tc>
          <w:tcPr>
            <w:tcW w:w="886" w:type="dxa"/>
          </w:tcPr>
          <w:p>
            <w:pPr>
              <w:pStyle w:val="yTableNAm"/>
              <w:widowControl w:val="0"/>
              <w:tabs>
                <w:tab w:val="clear" w:pos="567"/>
              </w:tabs>
              <w:spacing w:before="60"/>
              <w:jc w:val="center"/>
              <w:rPr>
                <w:b/>
                <w:sz w:val="18"/>
                <w:szCs w:val="18"/>
              </w:rPr>
            </w:pPr>
            <w:r>
              <w:rPr>
                <w:b/>
                <w:sz w:val="18"/>
                <w:szCs w:val="18"/>
              </w:rPr>
              <w:t>Initial Fee</w:t>
            </w:r>
          </w:p>
          <w:p>
            <w:pPr>
              <w:pStyle w:val="yTableNAm"/>
              <w:widowControl w:val="0"/>
              <w:tabs>
                <w:tab w:val="clear" w:pos="567"/>
              </w:tabs>
              <w:spacing w:before="60"/>
              <w:jc w:val="center"/>
              <w:rPr>
                <w:b/>
                <w:sz w:val="18"/>
                <w:szCs w:val="18"/>
              </w:rPr>
            </w:pPr>
            <w:r>
              <w:rPr>
                <w:b/>
                <w:sz w:val="18"/>
                <w:szCs w:val="18"/>
              </w:rPr>
              <w:t>(3 years)</w:t>
            </w:r>
          </w:p>
          <w:p>
            <w:pPr>
              <w:pStyle w:val="yTableNAm"/>
              <w:widowControl w:val="0"/>
              <w:tabs>
                <w:tab w:val="clear" w:pos="567"/>
              </w:tabs>
              <w:spacing w:before="60"/>
              <w:jc w:val="center"/>
              <w:rPr>
                <w:b/>
                <w:sz w:val="18"/>
                <w:szCs w:val="18"/>
              </w:rPr>
            </w:pPr>
            <w:r>
              <w:rPr>
                <w:b/>
                <w:sz w:val="18"/>
                <w:szCs w:val="18"/>
              </w:rPr>
              <w:t>$</w:t>
            </w:r>
          </w:p>
        </w:tc>
        <w:tc>
          <w:tcPr>
            <w:tcW w:w="886" w:type="dxa"/>
          </w:tcPr>
          <w:p>
            <w:pPr>
              <w:pStyle w:val="yTableNAm"/>
              <w:widowControl w:val="0"/>
              <w:spacing w:before="60"/>
              <w:jc w:val="center"/>
              <w:rPr>
                <w:b/>
                <w:sz w:val="18"/>
                <w:szCs w:val="18"/>
              </w:rPr>
            </w:pPr>
            <w:r>
              <w:rPr>
                <w:b/>
                <w:sz w:val="18"/>
                <w:szCs w:val="18"/>
              </w:rPr>
              <w:t>Renewal</w:t>
            </w:r>
            <w:r>
              <w:rPr>
                <w:b/>
                <w:sz w:val="18"/>
                <w:szCs w:val="18"/>
              </w:rPr>
              <w:br/>
            </w:r>
          </w:p>
          <w:p>
            <w:pPr>
              <w:pStyle w:val="yTableNAm"/>
              <w:widowControl w:val="0"/>
              <w:spacing w:before="60"/>
              <w:jc w:val="center"/>
              <w:rPr>
                <w:b/>
                <w:sz w:val="18"/>
                <w:szCs w:val="18"/>
              </w:rPr>
            </w:pPr>
            <w:r>
              <w:rPr>
                <w:b/>
                <w:sz w:val="18"/>
                <w:szCs w:val="18"/>
              </w:rPr>
              <w:t>(1 year)</w:t>
            </w:r>
          </w:p>
          <w:p>
            <w:pPr>
              <w:pStyle w:val="yTableNAm"/>
              <w:widowControl w:val="0"/>
              <w:spacing w:before="60"/>
              <w:jc w:val="center"/>
              <w:rPr>
                <w:b/>
                <w:sz w:val="18"/>
                <w:szCs w:val="18"/>
              </w:rPr>
            </w:pPr>
            <w:r>
              <w:rPr>
                <w:b/>
                <w:sz w:val="18"/>
                <w:szCs w:val="18"/>
              </w:rPr>
              <w:t>$</w:t>
            </w:r>
          </w:p>
        </w:tc>
        <w:tc>
          <w:tcPr>
            <w:tcW w:w="886" w:type="dxa"/>
          </w:tcPr>
          <w:p>
            <w:pPr>
              <w:pStyle w:val="yTableNAm"/>
              <w:widowControl w:val="0"/>
              <w:spacing w:before="60"/>
              <w:jc w:val="center"/>
              <w:rPr>
                <w:b/>
                <w:sz w:val="18"/>
                <w:szCs w:val="18"/>
              </w:rPr>
            </w:pPr>
            <w:r>
              <w:rPr>
                <w:b/>
                <w:sz w:val="18"/>
                <w:szCs w:val="18"/>
              </w:rPr>
              <w:t>Renewal</w:t>
            </w:r>
            <w:r>
              <w:rPr>
                <w:b/>
                <w:sz w:val="18"/>
                <w:szCs w:val="18"/>
              </w:rPr>
              <w:br/>
            </w:r>
          </w:p>
          <w:p>
            <w:pPr>
              <w:pStyle w:val="yTableNAm"/>
              <w:widowControl w:val="0"/>
              <w:spacing w:before="60"/>
              <w:jc w:val="center"/>
              <w:rPr>
                <w:b/>
                <w:sz w:val="18"/>
                <w:szCs w:val="18"/>
              </w:rPr>
            </w:pPr>
            <w:r>
              <w:rPr>
                <w:b/>
                <w:sz w:val="18"/>
                <w:szCs w:val="18"/>
              </w:rPr>
              <w:t>(3 years)</w:t>
            </w:r>
          </w:p>
          <w:p>
            <w:pPr>
              <w:pStyle w:val="yTableNAm"/>
              <w:widowControl w:val="0"/>
              <w:spacing w:before="60"/>
              <w:jc w:val="center"/>
              <w:rPr>
                <w:b/>
                <w:sz w:val="18"/>
                <w:szCs w:val="18"/>
              </w:rPr>
            </w:pPr>
            <w:r>
              <w:rPr>
                <w:b/>
                <w:sz w:val="18"/>
                <w:szCs w:val="18"/>
              </w:rPr>
              <w:t>$</w:t>
            </w:r>
          </w:p>
        </w:tc>
      </w:tr>
      <w:tr>
        <w:trPr>
          <w:cantSplit/>
        </w:trPr>
        <w:tc>
          <w:tcPr>
            <w:tcW w:w="709" w:type="dxa"/>
          </w:tcPr>
          <w:p>
            <w:pPr>
              <w:pStyle w:val="yTableNAm"/>
              <w:widowControl w:val="0"/>
              <w:spacing w:before="60"/>
              <w:rPr>
                <w:sz w:val="18"/>
                <w:szCs w:val="18"/>
              </w:rPr>
            </w:pPr>
            <w:r>
              <w:rPr>
                <w:sz w:val="18"/>
                <w:szCs w:val="18"/>
              </w:rPr>
              <w:t>1.</w:t>
            </w:r>
          </w:p>
        </w:tc>
        <w:tc>
          <w:tcPr>
            <w:tcW w:w="2835" w:type="dxa"/>
          </w:tcPr>
          <w:p>
            <w:pPr>
              <w:pStyle w:val="yTableNAm"/>
              <w:widowControl w:val="0"/>
              <w:spacing w:before="60"/>
              <w:rPr>
                <w:sz w:val="18"/>
                <w:szCs w:val="18"/>
              </w:rPr>
            </w:pPr>
            <w:r>
              <w:rPr>
                <w:sz w:val="18"/>
                <w:szCs w:val="18"/>
              </w:rPr>
              <w:t>Wholesaler’s licence</w:t>
            </w:r>
          </w:p>
        </w:tc>
        <w:tc>
          <w:tcPr>
            <w:tcW w:w="886" w:type="dxa"/>
          </w:tcPr>
          <w:p>
            <w:pPr>
              <w:pStyle w:val="yTableNAm"/>
              <w:widowControl w:val="0"/>
              <w:spacing w:before="60"/>
              <w:jc w:val="center"/>
              <w:rPr>
                <w:sz w:val="18"/>
                <w:szCs w:val="18"/>
              </w:rPr>
            </w:pPr>
            <w:r>
              <w:rPr>
                <w:sz w:val="18"/>
                <w:szCs w:val="18"/>
              </w:rPr>
              <w:t>654</w:t>
            </w:r>
          </w:p>
        </w:tc>
        <w:tc>
          <w:tcPr>
            <w:tcW w:w="886" w:type="dxa"/>
          </w:tcPr>
          <w:p>
            <w:pPr>
              <w:pStyle w:val="yTableNAm"/>
              <w:widowControl w:val="0"/>
              <w:spacing w:before="60"/>
              <w:jc w:val="center"/>
              <w:rPr>
                <w:sz w:val="18"/>
                <w:szCs w:val="18"/>
              </w:rPr>
            </w:pPr>
            <w:r>
              <w:rPr>
                <w:sz w:val="18"/>
                <w:szCs w:val="18"/>
              </w:rPr>
              <w:t>927</w:t>
            </w:r>
          </w:p>
        </w:tc>
        <w:tc>
          <w:tcPr>
            <w:tcW w:w="886" w:type="dxa"/>
          </w:tcPr>
          <w:p>
            <w:pPr>
              <w:pStyle w:val="yTableNAm"/>
              <w:widowControl w:val="0"/>
              <w:spacing w:before="60"/>
              <w:jc w:val="center"/>
              <w:rPr>
                <w:sz w:val="18"/>
                <w:szCs w:val="18"/>
              </w:rPr>
            </w:pPr>
            <w:r>
              <w:rPr>
                <w:sz w:val="18"/>
                <w:szCs w:val="18"/>
              </w:rPr>
              <w:t>191</w:t>
            </w:r>
          </w:p>
        </w:tc>
        <w:tc>
          <w:tcPr>
            <w:tcW w:w="886" w:type="dxa"/>
          </w:tcPr>
          <w:p>
            <w:pPr>
              <w:pStyle w:val="yTableNAm"/>
              <w:widowControl w:val="0"/>
              <w:spacing w:before="60"/>
              <w:jc w:val="center"/>
              <w:rPr>
                <w:sz w:val="18"/>
                <w:szCs w:val="18"/>
              </w:rPr>
            </w:pPr>
            <w:r>
              <w:rPr>
                <w:sz w:val="18"/>
                <w:szCs w:val="18"/>
              </w:rPr>
              <w:t>463</w:t>
            </w:r>
          </w:p>
        </w:tc>
      </w:tr>
      <w:tr>
        <w:trPr>
          <w:cantSplit/>
        </w:trPr>
        <w:tc>
          <w:tcPr>
            <w:tcW w:w="709" w:type="dxa"/>
          </w:tcPr>
          <w:p>
            <w:pPr>
              <w:pStyle w:val="yTableNAm"/>
              <w:widowControl w:val="0"/>
              <w:spacing w:before="60"/>
              <w:rPr>
                <w:sz w:val="18"/>
                <w:szCs w:val="18"/>
              </w:rPr>
            </w:pPr>
            <w:r>
              <w:rPr>
                <w:sz w:val="18"/>
                <w:szCs w:val="18"/>
              </w:rPr>
              <w:t>3.</w:t>
            </w:r>
          </w:p>
        </w:tc>
        <w:tc>
          <w:tcPr>
            <w:tcW w:w="2835" w:type="dxa"/>
          </w:tcPr>
          <w:p>
            <w:pPr>
              <w:pStyle w:val="yTableNAm"/>
              <w:widowControl w:val="0"/>
              <w:spacing w:before="60"/>
              <w:rPr>
                <w:sz w:val="18"/>
                <w:szCs w:val="18"/>
              </w:rPr>
            </w:pPr>
            <w:r>
              <w:rPr>
                <w:sz w:val="18"/>
                <w:szCs w:val="18"/>
              </w:rPr>
              <w:t>Pharmacist’s licence to sell poisons</w:t>
            </w:r>
          </w:p>
        </w:tc>
        <w:tc>
          <w:tcPr>
            <w:tcW w:w="886" w:type="dxa"/>
          </w:tcPr>
          <w:p>
            <w:pPr>
              <w:pStyle w:val="yTableNAm"/>
              <w:widowControl w:val="0"/>
              <w:spacing w:before="60"/>
              <w:jc w:val="center"/>
              <w:rPr>
                <w:sz w:val="18"/>
                <w:szCs w:val="18"/>
              </w:rPr>
            </w:pPr>
            <w:r>
              <w:rPr>
                <w:sz w:val="18"/>
                <w:szCs w:val="18"/>
              </w:rPr>
              <w:t>109</w:t>
            </w:r>
          </w:p>
        </w:tc>
        <w:tc>
          <w:tcPr>
            <w:tcW w:w="886" w:type="dxa"/>
          </w:tcPr>
          <w:p>
            <w:pPr>
              <w:pStyle w:val="yTableNAm"/>
              <w:widowControl w:val="0"/>
              <w:spacing w:before="60"/>
              <w:jc w:val="center"/>
              <w:rPr>
                <w:sz w:val="18"/>
                <w:szCs w:val="18"/>
              </w:rPr>
            </w:pPr>
            <w:r>
              <w:rPr>
                <w:sz w:val="18"/>
                <w:szCs w:val="18"/>
              </w:rPr>
              <w:t>218</w:t>
            </w:r>
          </w:p>
        </w:tc>
        <w:tc>
          <w:tcPr>
            <w:tcW w:w="886" w:type="dxa"/>
          </w:tcPr>
          <w:p>
            <w:pPr>
              <w:pStyle w:val="yTableNAm"/>
              <w:widowControl w:val="0"/>
              <w:spacing w:before="60"/>
              <w:jc w:val="center"/>
              <w:rPr>
                <w:sz w:val="18"/>
                <w:szCs w:val="18"/>
              </w:rPr>
            </w:pPr>
            <w:r>
              <w:rPr>
                <w:sz w:val="18"/>
                <w:szCs w:val="18"/>
              </w:rPr>
              <w:t>82</w:t>
            </w:r>
          </w:p>
        </w:tc>
        <w:tc>
          <w:tcPr>
            <w:tcW w:w="886" w:type="dxa"/>
          </w:tcPr>
          <w:p>
            <w:pPr>
              <w:pStyle w:val="yTableNAm"/>
              <w:widowControl w:val="0"/>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5.</w:t>
            </w:r>
          </w:p>
        </w:tc>
        <w:tc>
          <w:tcPr>
            <w:tcW w:w="2835" w:type="dxa"/>
          </w:tcPr>
          <w:p>
            <w:pPr>
              <w:pStyle w:val="yTableNAm"/>
              <w:spacing w:before="60"/>
              <w:rPr>
                <w:sz w:val="18"/>
                <w:szCs w:val="18"/>
              </w:rPr>
            </w:pPr>
            <w:r>
              <w:rPr>
                <w:sz w:val="18"/>
                <w:szCs w:val="18"/>
              </w:rPr>
              <w:t>Licence to sell by retail, poisons included in Schedule 2</w:t>
            </w:r>
          </w:p>
        </w:tc>
        <w:tc>
          <w:tcPr>
            <w:tcW w:w="886" w:type="dxa"/>
          </w:tcPr>
          <w:p>
            <w:pPr>
              <w:pStyle w:val="yTableNAm"/>
              <w:spacing w:before="60"/>
              <w:jc w:val="center"/>
              <w:rPr>
                <w:sz w:val="18"/>
                <w:szCs w:val="18"/>
              </w:rPr>
            </w:pPr>
            <w:r>
              <w:rPr>
                <w:sz w:val="18"/>
                <w:szCs w:val="18"/>
              </w:rPr>
              <w:t>109</w:t>
            </w:r>
          </w:p>
        </w:tc>
        <w:tc>
          <w:tcPr>
            <w:tcW w:w="886" w:type="dxa"/>
          </w:tcPr>
          <w:p>
            <w:pPr>
              <w:pStyle w:val="yTableNAm"/>
              <w:spacing w:before="60"/>
              <w:jc w:val="center"/>
              <w:rPr>
                <w:sz w:val="18"/>
                <w:szCs w:val="18"/>
              </w:rPr>
            </w:pPr>
            <w:r>
              <w:rPr>
                <w:sz w:val="18"/>
                <w:szCs w:val="18"/>
              </w:rPr>
              <w:t>164</w:t>
            </w:r>
          </w:p>
        </w:tc>
        <w:tc>
          <w:tcPr>
            <w:tcW w:w="886" w:type="dxa"/>
          </w:tcPr>
          <w:p>
            <w:pPr>
              <w:pStyle w:val="yTableNAm"/>
              <w:spacing w:before="60"/>
              <w:jc w:val="center"/>
              <w:rPr>
                <w:sz w:val="18"/>
                <w:szCs w:val="18"/>
              </w:rPr>
            </w:pPr>
            <w:r>
              <w:rPr>
                <w:sz w:val="18"/>
                <w:szCs w:val="18"/>
              </w:rPr>
              <w:t>55</w:t>
            </w:r>
          </w:p>
        </w:tc>
        <w:tc>
          <w:tcPr>
            <w:tcW w:w="886" w:type="dxa"/>
          </w:tcPr>
          <w:p>
            <w:pPr>
              <w:pStyle w:val="yTableNAm"/>
              <w:spacing w:before="60"/>
              <w:jc w:val="center"/>
              <w:rPr>
                <w:sz w:val="18"/>
                <w:szCs w:val="18"/>
              </w:rPr>
            </w:pPr>
            <w:r>
              <w:rPr>
                <w:sz w:val="18"/>
                <w:szCs w:val="18"/>
              </w:rPr>
              <w:t>109</w:t>
            </w:r>
          </w:p>
        </w:tc>
      </w:tr>
      <w:tr>
        <w:trPr>
          <w:cantSplit/>
        </w:trPr>
        <w:tc>
          <w:tcPr>
            <w:tcW w:w="709" w:type="dxa"/>
          </w:tcPr>
          <w:p>
            <w:pPr>
              <w:pStyle w:val="yTableNAm"/>
              <w:spacing w:before="60"/>
              <w:rPr>
                <w:sz w:val="18"/>
                <w:szCs w:val="18"/>
              </w:rPr>
            </w:pPr>
            <w:r>
              <w:rPr>
                <w:sz w:val="18"/>
                <w:szCs w:val="18"/>
              </w:rPr>
              <w:t>6.</w:t>
            </w:r>
          </w:p>
        </w:tc>
        <w:tc>
          <w:tcPr>
            <w:tcW w:w="2835" w:type="dxa"/>
          </w:tcPr>
          <w:p>
            <w:pPr>
              <w:pStyle w:val="yTableNAm"/>
              <w:spacing w:before="60"/>
              <w:rPr>
                <w:sz w:val="18"/>
                <w:szCs w:val="18"/>
              </w:rPr>
            </w:pPr>
            <w:r>
              <w:rPr>
                <w:sz w:val="18"/>
                <w:szCs w:val="18"/>
              </w:rPr>
              <w:t>Licence to sell by retail, poisons included in Schedule 7</w:t>
            </w:r>
          </w:p>
        </w:tc>
        <w:tc>
          <w:tcPr>
            <w:tcW w:w="886" w:type="dxa"/>
          </w:tcPr>
          <w:p>
            <w:pPr>
              <w:pStyle w:val="yTableNAm"/>
              <w:spacing w:before="60"/>
              <w:jc w:val="center"/>
              <w:rPr>
                <w:sz w:val="18"/>
                <w:szCs w:val="18"/>
              </w:rPr>
            </w:pPr>
            <w:r>
              <w:rPr>
                <w:sz w:val="18"/>
                <w:szCs w:val="18"/>
              </w:rPr>
              <w:t>218</w:t>
            </w:r>
          </w:p>
        </w:tc>
        <w:tc>
          <w:tcPr>
            <w:tcW w:w="886" w:type="dxa"/>
          </w:tcPr>
          <w:p>
            <w:pPr>
              <w:pStyle w:val="yTableNAm"/>
              <w:spacing w:before="60"/>
              <w:jc w:val="center"/>
              <w:rPr>
                <w:sz w:val="18"/>
                <w:szCs w:val="18"/>
              </w:rPr>
            </w:pPr>
            <w:r>
              <w:rPr>
                <w:sz w:val="18"/>
                <w:szCs w:val="18"/>
              </w:rPr>
              <w:t>327</w:t>
            </w:r>
          </w:p>
        </w:tc>
        <w:tc>
          <w:tcPr>
            <w:tcW w:w="886" w:type="dxa"/>
          </w:tcPr>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6B.</w:t>
            </w:r>
          </w:p>
        </w:tc>
        <w:tc>
          <w:tcPr>
            <w:tcW w:w="2835" w:type="dxa"/>
          </w:tcPr>
          <w:p>
            <w:pPr>
              <w:pStyle w:val="yTableNAm"/>
              <w:spacing w:before="60"/>
              <w:rPr>
                <w:sz w:val="18"/>
                <w:szCs w:val="18"/>
              </w:rPr>
            </w:pPr>
            <w:r>
              <w:rPr>
                <w:sz w:val="18"/>
                <w:szCs w:val="18"/>
              </w:rPr>
              <w:t>Poisons permit (distribution of samples)</w:t>
            </w:r>
          </w:p>
        </w:tc>
        <w:tc>
          <w:tcPr>
            <w:tcW w:w="886" w:type="dxa"/>
          </w:tcPr>
          <w:p>
            <w:pPr>
              <w:pStyle w:val="yTableNAm"/>
              <w:spacing w:before="60"/>
              <w:jc w:val="center"/>
              <w:rPr>
                <w:sz w:val="18"/>
                <w:szCs w:val="18"/>
              </w:rPr>
            </w:pPr>
            <w:r>
              <w:rPr>
                <w:sz w:val="18"/>
                <w:szCs w:val="18"/>
              </w:rPr>
              <w:t>109</w:t>
            </w:r>
          </w:p>
        </w:tc>
        <w:tc>
          <w:tcPr>
            <w:tcW w:w="886" w:type="dxa"/>
          </w:tcPr>
          <w:p>
            <w:pPr>
              <w:pStyle w:val="yTableNAm"/>
              <w:spacing w:before="60"/>
              <w:jc w:val="center"/>
              <w:rPr>
                <w:sz w:val="18"/>
                <w:szCs w:val="18"/>
              </w:rPr>
            </w:pPr>
            <w:r>
              <w:rPr>
                <w:sz w:val="18"/>
                <w:szCs w:val="18"/>
              </w:rPr>
              <w:t>164</w:t>
            </w:r>
          </w:p>
        </w:tc>
        <w:tc>
          <w:tcPr>
            <w:tcW w:w="886" w:type="dxa"/>
          </w:tcPr>
          <w:p>
            <w:pPr>
              <w:pStyle w:val="yTableNAm"/>
              <w:spacing w:before="60"/>
              <w:jc w:val="center"/>
              <w:rPr>
                <w:sz w:val="18"/>
                <w:szCs w:val="18"/>
              </w:rPr>
            </w:pPr>
            <w:r>
              <w:rPr>
                <w:sz w:val="18"/>
                <w:szCs w:val="18"/>
              </w:rPr>
              <w:t>55</w:t>
            </w:r>
          </w:p>
        </w:tc>
        <w:tc>
          <w:tcPr>
            <w:tcW w:w="886" w:type="dxa"/>
          </w:tcPr>
          <w:p>
            <w:pPr>
              <w:pStyle w:val="yTableNAm"/>
              <w:spacing w:before="60"/>
              <w:jc w:val="center"/>
              <w:rPr>
                <w:sz w:val="18"/>
                <w:szCs w:val="18"/>
              </w:rPr>
            </w:pPr>
            <w:r>
              <w:rPr>
                <w:sz w:val="18"/>
                <w:szCs w:val="18"/>
              </w:rPr>
              <w:t>109</w:t>
            </w:r>
          </w:p>
        </w:tc>
      </w:tr>
      <w:tr>
        <w:trPr>
          <w:cantSplit/>
        </w:trPr>
        <w:tc>
          <w:tcPr>
            <w:tcW w:w="709" w:type="dxa"/>
          </w:tcPr>
          <w:p>
            <w:pPr>
              <w:pStyle w:val="yTableNAm"/>
              <w:spacing w:before="60"/>
              <w:rPr>
                <w:sz w:val="18"/>
                <w:szCs w:val="18"/>
              </w:rPr>
            </w:pPr>
            <w:r>
              <w:rPr>
                <w:sz w:val="18"/>
                <w:szCs w:val="18"/>
              </w:rPr>
              <w:t>7.</w:t>
            </w:r>
          </w:p>
        </w:tc>
        <w:tc>
          <w:tcPr>
            <w:tcW w:w="2835" w:type="dxa"/>
          </w:tcPr>
          <w:p>
            <w:pPr>
              <w:pStyle w:val="yTableNAm"/>
              <w:spacing w:before="60"/>
              <w:rPr>
                <w:sz w:val="18"/>
                <w:szCs w:val="18"/>
              </w:rPr>
            </w:pPr>
            <w:r>
              <w:rPr>
                <w:sz w:val="18"/>
                <w:szCs w:val="18"/>
              </w:rPr>
              <w:t>Poisons permit (industrial) — </w:t>
            </w:r>
          </w:p>
          <w:p>
            <w:pPr>
              <w:pStyle w:val="yTableNAm"/>
              <w:tabs>
                <w:tab w:val="clear" w:pos="567"/>
                <w:tab w:val="left" w:pos="317"/>
              </w:tabs>
              <w:spacing w:before="60"/>
              <w:ind w:left="317" w:hanging="317"/>
              <w:rPr>
                <w:sz w:val="18"/>
                <w:szCs w:val="18"/>
              </w:rPr>
            </w:pPr>
            <w:r>
              <w:rPr>
                <w:sz w:val="18"/>
                <w:szCs w:val="18"/>
              </w:rPr>
              <w:t>(a)</w:t>
            </w:r>
            <w:r>
              <w:rPr>
                <w:sz w:val="18"/>
                <w:szCs w:val="18"/>
              </w:rPr>
              <w:tab/>
              <w:t xml:space="preserve">for one or more of the following poisons — </w:t>
            </w:r>
          </w:p>
          <w:p>
            <w:pPr>
              <w:pStyle w:val="yTableNAm"/>
              <w:tabs>
                <w:tab w:val="clear" w:pos="567"/>
                <w:tab w:val="left" w:pos="317"/>
              </w:tabs>
              <w:spacing w:before="60"/>
              <w:rPr>
                <w:sz w:val="18"/>
                <w:szCs w:val="18"/>
              </w:rPr>
            </w:pPr>
            <w:r>
              <w:rPr>
                <w:sz w:val="18"/>
                <w:szCs w:val="18"/>
              </w:rPr>
              <w:tab/>
              <w:t>benzene;</w:t>
            </w:r>
          </w:p>
          <w:p>
            <w:pPr>
              <w:pStyle w:val="yTableNAm"/>
              <w:tabs>
                <w:tab w:val="clear" w:pos="567"/>
                <w:tab w:val="left" w:pos="317"/>
              </w:tabs>
              <w:spacing w:before="60"/>
              <w:ind w:left="317" w:hanging="317"/>
              <w:rPr>
                <w:sz w:val="18"/>
                <w:szCs w:val="18"/>
              </w:rPr>
            </w:pPr>
            <w:r>
              <w:rPr>
                <w:sz w:val="18"/>
                <w:szCs w:val="18"/>
              </w:rPr>
              <w:tab/>
              <w:t>4,4</w:t>
            </w:r>
            <w:r>
              <w:rPr>
                <w:sz w:val="18"/>
                <w:szCs w:val="18"/>
              </w:rPr>
              <w:noBreakHyphen/>
              <w:t>diaminodiphenylmethane (Methylene dianiline);</w:t>
            </w:r>
          </w:p>
          <w:p>
            <w:pPr>
              <w:pStyle w:val="yTableNAm"/>
              <w:tabs>
                <w:tab w:val="clear" w:pos="567"/>
                <w:tab w:val="left" w:pos="317"/>
              </w:tabs>
              <w:spacing w:before="60"/>
              <w:ind w:left="317" w:hanging="317"/>
              <w:rPr>
                <w:sz w:val="18"/>
                <w:szCs w:val="18"/>
              </w:rPr>
            </w:pPr>
            <w:r>
              <w:rPr>
                <w:sz w:val="18"/>
                <w:szCs w:val="18"/>
              </w:rPr>
              <w:tab/>
              <w:t>4,4’</w:t>
            </w:r>
            <w:r>
              <w:rPr>
                <w:sz w:val="18"/>
                <w:szCs w:val="18"/>
              </w:rPr>
              <w:noBreakHyphen/>
              <w:t xml:space="preserve">methylenebis </w:t>
            </w:r>
            <w:r>
              <w:rPr>
                <w:sz w:val="18"/>
                <w:szCs w:val="18"/>
              </w:rPr>
              <w:br/>
              <w:t>(2</w:t>
            </w:r>
            <w:r>
              <w:rPr>
                <w:sz w:val="18"/>
                <w:szCs w:val="18"/>
              </w:rPr>
              <w:noBreakHyphen/>
              <w:t>chloroaniline);</w:t>
            </w:r>
          </w:p>
          <w:p>
            <w:pPr>
              <w:pStyle w:val="yTableNAm"/>
              <w:tabs>
                <w:tab w:val="clear" w:pos="567"/>
                <w:tab w:val="left" w:pos="301"/>
              </w:tabs>
              <w:spacing w:before="60"/>
              <w:ind w:left="317" w:hanging="317"/>
              <w:rPr>
                <w:sz w:val="18"/>
                <w:szCs w:val="18"/>
              </w:rPr>
            </w:pPr>
            <w:r>
              <w:rPr>
                <w:sz w:val="18"/>
                <w:szCs w:val="18"/>
              </w:rPr>
              <w:t>(b)</w:t>
            </w:r>
            <w:r>
              <w:rPr>
                <w:sz w:val="18"/>
                <w:szCs w:val="18"/>
              </w:rPr>
              <w:tab/>
              <w:t>for poisons other than those set out in paragraph (a)</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575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218</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1 275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327</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425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p>
          <w:p>
            <w:pPr>
              <w:pStyle w:val="yTableNAm"/>
              <w:spacing w:before="60"/>
              <w:jc w:val="center"/>
              <w:rPr>
                <w:sz w:val="18"/>
                <w:szCs w:val="18"/>
              </w:rPr>
            </w:pPr>
            <w:r>
              <w:rPr>
                <w:sz w:val="18"/>
                <w:szCs w:val="18"/>
              </w:rPr>
              <w:t>1 125</w:t>
            </w:r>
            <w:r>
              <w:rPr>
                <w:sz w:val="18"/>
                <w:szCs w:val="18"/>
              </w:rPr>
              <w:br/>
            </w:r>
          </w:p>
          <w:p>
            <w:pPr>
              <w:pStyle w:val="yTableNAm"/>
              <w:spacing w:before="60"/>
              <w:jc w:val="center"/>
              <w:rPr>
                <w:sz w:val="18"/>
                <w:szCs w:val="18"/>
              </w:rPr>
            </w:pP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8.</w:t>
            </w:r>
          </w:p>
        </w:tc>
        <w:tc>
          <w:tcPr>
            <w:tcW w:w="2835" w:type="dxa"/>
          </w:tcPr>
          <w:p>
            <w:pPr>
              <w:pStyle w:val="yTableNAm"/>
              <w:spacing w:before="60"/>
              <w:rPr>
                <w:sz w:val="18"/>
                <w:szCs w:val="18"/>
              </w:rPr>
            </w:pPr>
            <w:r>
              <w:rPr>
                <w:sz w:val="18"/>
                <w:szCs w:val="18"/>
              </w:rPr>
              <w:t>Poisons permit (educational, advisory or research)</w:t>
            </w:r>
          </w:p>
        </w:tc>
        <w:tc>
          <w:tcPr>
            <w:tcW w:w="886" w:type="dxa"/>
          </w:tcPr>
          <w:p>
            <w:pPr>
              <w:pStyle w:val="yTableNAm"/>
              <w:spacing w:before="60"/>
              <w:jc w:val="center"/>
              <w:rPr>
                <w:sz w:val="18"/>
                <w:szCs w:val="18"/>
              </w:rPr>
            </w:pPr>
            <w:r>
              <w:rPr>
                <w:sz w:val="18"/>
                <w:szCs w:val="18"/>
              </w:rPr>
              <w:t>109</w:t>
            </w:r>
          </w:p>
        </w:tc>
        <w:tc>
          <w:tcPr>
            <w:tcW w:w="886" w:type="dxa"/>
          </w:tcPr>
          <w:p>
            <w:pPr>
              <w:pStyle w:val="yTableNAm"/>
              <w:spacing w:before="60"/>
              <w:jc w:val="center"/>
              <w:rPr>
                <w:sz w:val="18"/>
                <w:szCs w:val="18"/>
              </w:rPr>
            </w:pPr>
            <w:r>
              <w:rPr>
                <w:sz w:val="18"/>
                <w:szCs w:val="18"/>
              </w:rPr>
              <w:t>164</w:t>
            </w:r>
          </w:p>
        </w:tc>
        <w:tc>
          <w:tcPr>
            <w:tcW w:w="886" w:type="dxa"/>
          </w:tcPr>
          <w:p>
            <w:pPr>
              <w:pStyle w:val="yTableNAm"/>
              <w:spacing w:before="60"/>
              <w:jc w:val="center"/>
              <w:rPr>
                <w:sz w:val="18"/>
                <w:szCs w:val="18"/>
              </w:rPr>
            </w:pPr>
            <w:r>
              <w:rPr>
                <w:sz w:val="18"/>
                <w:szCs w:val="18"/>
              </w:rPr>
              <w:t>55</w:t>
            </w:r>
          </w:p>
        </w:tc>
        <w:tc>
          <w:tcPr>
            <w:tcW w:w="886" w:type="dxa"/>
          </w:tcPr>
          <w:p>
            <w:pPr>
              <w:pStyle w:val="yTableNAm"/>
              <w:spacing w:before="60"/>
              <w:jc w:val="center"/>
              <w:rPr>
                <w:sz w:val="18"/>
                <w:szCs w:val="18"/>
              </w:rPr>
            </w:pPr>
            <w:r>
              <w:rPr>
                <w:sz w:val="18"/>
                <w:szCs w:val="18"/>
              </w:rPr>
              <w:t>109</w:t>
            </w:r>
          </w:p>
        </w:tc>
      </w:tr>
      <w:tr>
        <w:trPr>
          <w:cantSplit/>
        </w:trPr>
        <w:tc>
          <w:tcPr>
            <w:tcW w:w="709" w:type="dxa"/>
          </w:tcPr>
          <w:p>
            <w:pPr>
              <w:pStyle w:val="yTableNAm"/>
              <w:spacing w:before="60"/>
              <w:rPr>
                <w:sz w:val="18"/>
                <w:szCs w:val="18"/>
              </w:rPr>
            </w:pPr>
            <w:r>
              <w:rPr>
                <w:sz w:val="18"/>
                <w:szCs w:val="18"/>
              </w:rPr>
              <w:t>8AA.</w:t>
            </w:r>
          </w:p>
        </w:tc>
        <w:tc>
          <w:tcPr>
            <w:tcW w:w="2835" w:type="dxa"/>
          </w:tcPr>
          <w:p>
            <w:pPr>
              <w:pStyle w:val="yTableNAm"/>
              <w:spacing w:before="60"/>
              <w:rPr>
                <w:sz w:val="18"/>
                <w:szCs w:val="18"/>
              </w:rPr>
            </w:pPr>
            <w:r>
              <w:rPr>
                <w:sz w:val="18"/>
                <w:szCs w:val="18"/>
              </w:rPr>
              <w:t>Poisons permit (health services)</w:t>
            </w:r>
          </w:p>
        </w:tc>
        <w:tc>
          <w:tcPr>
            <w:tcW w:w="886" w:type="dxa"/>
          </w:tcPr>
          <w:p>
            <w:pPr>
              <w:pStyle w:val="yTableNAm"/>
              <w:spacing w:before="60"/>
              <w:jc w:val="center"/>
              <w:rPr>
                <w:sz w:val="18"/>
                <w:szCs w:val="18"/>
              </w:rPr>
            </w:pPr>
            <w:r>
              <w:rPr>
                <w:sz w:val="18"/>
                <w:szCs w:val="18"/>
              </w:rPr>
              <w:t>218</w:t>
            </w:r>
          </w:p>
        </w:tc>
        <w:tc>
          <w:tcPr>
            <w:tcW w:w="886" w:type="dxa"/>
          </w:tcPr>
          <w:p>
            <w:pPr>
              <w:pStyle w:val="yTableNAm"/>
              <w:spacing w:before="60"/>
              <w:jc w:val="center"/>
              <w:rPr>
                <w:sz w:val="18"/>
                <w:szCs w:val="18"/>
              </w:rPr>
            </w:pPr>
            <w:r>
              <w:rPr>
                <w:sz w:val="18"/>
                <w:szCs w:val="18"/>
              </w:rPr>
              <w:t>327</w:t>
            </w:r>
          </w:p>
        </w:tc>
        <w:tc>
          <w:tcPr>
            <w:tcW w:w="886" w:type="dxa"/>
          </w:tcPr>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r>
              <w:rPr>
                <w:sz w:val="18"/>
                <w:szCs w:val="18"/>
              </w:rPr>
              <w:t>191</w:t>
            </w:r>
          </w:p>
        </w:tc>
      </w:tr>
      <w:tr>
        <w:trPr>
          <w:cantSplit/>
        </w:trPr>
        <w:tc>
          <w:tcPr>
            <w:tcW w:w="709" w:type="dxa"/>
          </w:tcPr>
          <w:p>
            <w:pPr>
              <w:pStyle w:val="yTableNAm"/>
              <w:spacing w:before="60"/>
              <w:rPr>
                <w:sz w:val="18"/>
                <w:szCs w:val="18"/>
              </w:rPr>
            </w:pPr>
            <w:r>
              <w:rPr>
                <w:sz w:val="18"/>
                <w:szCs w:val="18"/>
              </w:rPr>
              <w:t>11AA.</w:t>
            </w:r>
          </w:p>
        </w:tc>
        <w:tc>
          <w:tcPr>
            <w:tcW w:w="2835" w:type="dxa"/>
          </w:tcPr>
          <w:p>
            <w:pPr>
              <w:pStyle w:val="yTableNAm"/>
              <w:spacing w:before="60"/>
              <w:rPr>
                <w:sz w:val="18"/>
                <w:szCs w:val="18"/>
              </w:rPr>
            </w:pPr>
            <w:r>
              <w:rPr>
                <w:sz w:val="18"/>
                <w:szCs w:val="18"/>
              </w:rPr>
              <w:t>Stockfeed manufacturer’s permit</w:t>
            </w:r>
          </w:p>
        </w:tc>
        <w:tc>
          <w:tcPr>
            <w:tcW w:w="886" w:type="dxa"/>
          </w:tcPr>
          <w:p>
            <w:pPr>
              <w:pStyle w:val="yTableNAm"/>
              <w:spacing w:before="60"/>
              <w:jc w:val="center"/>
              <w:rPr>
                <w:sz w:val="18"/>
                <w:szCs w:val="18"/>
              </w:rPr>
            </w:pPr>
            <w:r>
              <w:rPr>
                <w:sz w:val="18"/>
                <w:szCs w:val="18"/>
              </w:rPr>
              <w:t>174</w:t>
            </w:r>
          </w:p>
        </w:tc>
        <w:tc>
          <w:tcPr>
            <w:tcW w:w="886" w:type="dxa"/>
          </w:tcPr>
          <w:p>
            <w:pPr>
              <w:pStyle w:val="yTableNAm"/>
              <w:spacing w:before="60"/>
              <w:jc w:val="center"/>
              <w:rPr>
                <w:sz w:val="18"/>
                <w:szCs w:val="18"/>
              </w:rPr>
            </w:pPr>
            <w:r>
              <w:rPr>
                <w:sz w:val="18"/>
                <w:szCs w:val="18"/>
              </w:rPr>
              <w:t>260</w:t>
            </w:r>
          </w:p>
        </w:tc>
        <w:tc>
          <w:tcPr>
            <w:tcW w:w="886" w:type="dxa"/>
          </w:tcPr>
          <w:p>
            <w:pPr>
              <w:pStyle w:val="yTableNAm"/>
              <w:spacing w:before="60"/>
              <w:jc w:val="center"/>
              <w:rPr>
                <w:sz w:val="18"/>
                <w:szCs w:val="18"/>
              </w:rPr>
            </w:pPr>
            <w:r>
              <w:rPr>
                <w:sz w:val="18"/>
                <w:szCs w:val="18"/>
              </w:rPr>
              <w:t>82</w:t>
            </w:r>
          </w:p>
        </w:tc>
        <w:tc>
          <w:tcPr>
            <w:tcW w:w="886" w:type="dxa"/>
          </w:tcPr>
          <w:p>
            <w:pPr>
              <w:pStyle w:val="yTableNAm"/>
              <w:spacing w:before="60"/>
              <w:jc w:val="center"/>
              <w:rPr>
                <w:sz w:val="18"/>
                <w:szCs w:val="18"/>
              </w:rPr>
            </w:pPr>
            <w:r>
              <w:rPr>
                <w:sz w:val="18"/>
                <w:szCs w:val="18"/>
              </w:rPr>
              <w:t>165</w:t>
            </w:r>
          </w:p>
        </w:tc>
      </w:tr>
      <w:tr>
        <w:trPr>
          <w:cantSplit/>
        </w:trPr>
        <w:tc>
          <w:tcPr>
            <w:tcW w:w="709" w:type="dxa"/>
          </w:tcPr>
          <w:p>
            <w:pPr>
              <w:pStyle w:val="yTableNAm"/>
              <w:spacing w:before="60"/>
              <w:rPr>
                <w:sz w:val="18"/>
                <w:szCs w:val="18"/>
              </w:rPr>
            </w:pPr>
            <w:r>
              <w:rPr>
                <w:sz w:val="18"/>
                <w:szCs w:val="18"/>
              </w:rPr>
              <w:t>13.</w:t>
            </w:r>
          </w:p>
        </w:tc>
        <w:tc>
          <w:tcPr>
            <w:tcW w:w="2835" w:type="dxa"/>
          </w:tcPr>
          <w:p>
            <w:pPr>
              <w:pStyle w:val="yTableNAm"/>
              <w:spacing w:before="60"/>
              <w:rPr>
                <w:sz w:val="18"/>
                <w:szCs w:val="18"/>
              </w:rPr>
            </w:pPr>
            <w:r>
              <w:rPr>
                <w:sz w:val="18"/>
                <w:szCs w:val="18"/>
              </w:rPr>
              <w:t>Poisons permit (Departmental and hospitals) — </w:t>
            </w:r>
          </w:p>
          <w:p>
            <w:pPr>
              <w:pStyle w:val="yTableNAm"/>
              <w:tabs>
                <w:tab w:val="clear" w:pos="567"/>
                <w:tab w:val="left" w:pos="317"/>
              </w:tabs>
              <w:spacing w:before="60"/>
              <w:rPr>
                <w:sz w:val="18"/>
                <w:szCs w:val="18"/>
              </w:rPr>
            </w:pPr>
            <w:r>
              <w:rPr>
                <w:sz w:val="18"/>
                <w:szCs w:val="18"/>
              </w:rPr>
              <w:t>(a)</w:t>
            </w:r>
            <w:r>
              <w:rPr>
                <w:sz w:val="18"/>
                <w:szCs w:val="18"/>
              </w:rPr>
              <w:tab/>
              <w:t>Departmental;</w:t>
            </w:r>
          </w:p>
          <w:p>
            <w:pPr>
              <w:pStyle w:val="yTableNAm"/>
              <w:tabs>
                <w:tab w:val="clear" w:pos="567"/>
                <w:tab w:val="left" w:pos="317"/>
              </w:tabs>
              <w:spacing w:before="60"/>
              <w:rPr>
                <w:sz w:val="18"/>
                <w:szCs w:val="18"/>
              </w:rPr>
            </w:pPr>
            <w:r>
              <w:rPr>
                <w:sz w:val="18"/>
                <w:szCs w:val="18"/>
              </w:rPr>
              <w:t>(b)</w:t>
            </w:r>
            <w:r>
              <w:rPr>
                <w:sz w:val="18"/>
                <w:szCs w:val="18"/>
              </w:rPr>
              <w:tab/>
              <w:t>hospitals</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109</w:t>
            </w:r>
          </w:p>
          <w:p>
            <w:pPr>
              <w:pStyle w:val="yTableNAm"/>
              <w:spacing w:before="60"/>
              <w:jc w:val="center"/>
              <w:rPr>
                <w:sz w:val="18"/>
                <w:szCs w:val="18"/>
              </w:rPr>
            </w:pPr>
            <w:r>
              <w:rPr>
                <w:sz w:val="18"/>
                <w:szCs w:val="18"/>
              </w:rPr>
              <w:t>No fee</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164</w:t>
            </w:r>
          </w:p>
          <w:p>
            <w:pPr>
              <w:pStyle w:val="yTableNAm"/>
              <w:spacing w:before="60"/>
              <w:jc w:val="center"/>
              <w:rPr>
                <w:sz w:val="18"/>
                <w:szCs w:val="18"/>
              </w:rPr>
            </w:pPr>
            <w:r>
              <w:rPr>
                <w:sz w:val="18"/>
                <w:szCs w:val="18"/>
              </w:rPr>
              <w:t>No fee</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55</w:t>
            </w:r>
          </w:p>
          <w:p>
            <w:pPr>
              <w:pStyle w:val="yTableNAm"/>
              <w:spacing w:before="60"/>
              <w:jc w:val="center"/>
              <w:rPr>
                <w:sz w:val="18"/>
                <w:szCs w:val="18"/>
              </w:rPr>
            </w:pPr>
            <w:r>
              <w:rPr>
                <w:sz w:val="18"/>
                <w:szCs w:val="18"/>
              </w:rPr>
              <w:t>No fee</w:t>
            </w:r>
          </w:p>
        </w:tc>
        <w:tc>
          <w:tcPr>
            <w:tcW w:w="886" w:type="dxa"/>
          </w:tcPr>
          <w:p>
            <w:pPr>
              <w:pStyle w:val="yTableNAm"/>
              <w:spacing w:before="60"/>
              <w:jc w:val="center"/>
              <w:rPr>
                <w:sz w:val="18"/>
                <w:szCs w:val="18"/>
              </w:rPr>
            </w:pPr>
            <w:r>
              <w:rPr>
                <w:sz w:val="18"/>
                <w:szCs w:val="18"/>
              </w:rPr>
              <w:br/>
            </w:r>
          </w:p>
          <w:p>
            <w:pPr>
              <w:pStyle w:val="yTableNAm"/>
              <w:spacing w:before="60"/>
              <w:jc w:val="center"/>
              <w:rPr>
                <w:sz w:val="18"/>
                <w:szCs w:val="18"/>
              </w:rPr>
            </w:pPr>
            <w:r>
              <w:rPr>
                <w:sz w:val="18"/>
                <w:szCs w:val="18"/>
              </w:rPr>
              <w:t>109</w:t>
            </w:r>
          </w:p>
          <w:p>
            <w:pPr>
              <w:pStyle w:val="yTableNAm"/>
              <w:spacing w:before="60"/>
              <w:jc w:val="center"/>
              <w:rPr>
                <w:sz w:val="18"/>
                <w:szCs w:val="18"/>
              </w:rPr>
            </w:pPr>
            <w:r>
              <w:rPr>
                <w:sz w:val="18"/>
                <w:szCs w:val="18"/>
              </w:rPr>
              <w:t>No fee</w:t>
            </w:r>
          </w:p>
        </w:tc>
      </w:tr>
    </w:tbl>
    <w:p>
      <w:pPr>
        <w:pStyle w:val="yFootnotesection"/>
        <w:tabs>
          <w:tab w:val="clear" w:pos="893"/>
          <w:tab w:val="left" w:pos="0"/>
        </w:tabs>
        <w:ind w:left="720" w:hanging="720"/>
      </w:pPr>
      <w:r>
        <w:tab/>
        <w:t>[Appendix G inserted in Gazette 7 May 2013 p. 1906.]</w:t>
      </w:r>
    </w:p>
    <w:p>
      <w:pPr>
        <w:pStyle w:val="yScheduleHeading"/>
        <w:outlineLvl w:val="0"/>
      </w:pPr>
      <w:bookmarkStart w:id="213" w:name="_Toc388350535"/>
      <w:r>
        <w:rPr>
          <w:rStyle w:val="CharSchNo"/>
        </w:rPr>
        <w:t>Appendix H</w:t>
      </w:r>
      <w:bookmarkEnd w:id="213"/>
    </w:p>
    <w:p>
      <w:pPr>
        <w:pStyle w:val="yHeading2"/>
        <w:outlineLvl w:val="9"/>
      </w:pPr>
      <w:bookmarkStart w:id="214" w:name="_Toc388350536"/>
      <w:r>
        <w:rPr>
          <w:rStyle w:val="CharSchText"/>
        </w:rPr>
        <w:t>Schedule 4 substances referred to in regulation 39(1)</w:t>
      </w:r>
      <w:bookmarkEnd w:id="214"/>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215" w:name="_Toc388350537"/>
      <w:r>
        <w:rPr>
          <w:rStyle w:val="CharSchNo"/>
        </w:rPr>
        <w:t>Appendix J</w:t>
      </w:r>
      <w:bookmarkEnd w:id="215"/>
    </w:p>
    <w:p>
      <w:pPr>
        <w:pStyle w:val="yShoulderClause"/>
        <w:rPr>
          <w:snapToGrid w:val="0"/>
        </w:rPr>
      </w:pPr>
      <w:r>
        <w:rPr>
          <w:snapToGrid w:val="0"/>
        </w:rPr>
        <w:t>(reg. 35A)</w:t>
      </w:r>
    </w:p>
    <w:p>
      <w:pPr>
        <w:pStyle w:val="yHeading2"/>
        <w:outlineLvl w:val="0"/>
      </w:pPr>
      <w:bookmarkStart w:id="216" w:name="_Toc388350538"/>
      <w:r>
        <w:rPr>
          <w:rStyle w:val="CharSchText"/>
        </w:rPr>
        <w:t>Schedule 3 poison sales to be recorded</w:t>
      </w:r>
      <w:bookmarkEnd w:id="216"/>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217" w:name="_Toc388350539"/>
      <w:r>
        <w:rPr>
          <w:rStyle w:val="CharSchNo"/>
        </w:rPr>
        <w:t>Appendix K</w:t>
      </w:r>
      <w:bookmarkEnd w:id="217"/>
    </w:p>
    <w:p>
      <w:pPr>
        <w:pStyle w:val="yShoulderClause"/>
      </w:pPr>
      <w:r>
        <w:t>[r. 32B]</w:t>
      </w:r>
    </w:p>
    <w:p>
      <w:pPr>
        <w:pStyle w:val="yHeading2"/>
        <w:outlineLvl w:val="0"/>
      </w:pPr>
      <w:bookmarkStart w:id="218" w:name="_Toc388350540"/>
      <w:r>
        <w:rPr>
          <w:rStyle w:val="CharSchText"/>
        </w:rPr>
        <w:t>Criteria for electronic prescribing systems</w:t>
      </w:r>
      <w:bookmarkEnd w:id="218"/>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219" w:name="_Toc388350541"/>
      <w:r>
        <w:rPr>
          <w:rStyle w:val="CharSchNo"/>
        </w:rPr>
        <w:t>Appendix L</w:t>
      </w:r>
      <w:bookmarkEnd w:id="219"/>
    </w:p>
    <w:p>
      <w:pPr>
        <w:pStyle w:val="yShoulderClause"/>
        <w:spacing w:before="0"/>
        <w:rPr>
          <w:snapToGrid w:val="0"/>
        </w:rPr>
      </w:pPr>
      <w:r>
        <w:rPr>
          <w:snapToGrid w:val="0"/>
        </w:rPr>
        <w:t>(Regulations 37 and 51)</w:t>
      </w:r>
    </w:p>
    <w:p>
      <w:pPr>
        <w:pStyle w:val="yHeading2"/>
        <w:outlineLvl w:val="9"/>
      </w:pPr>
      <w:bookmarkStart w:id="220" w:name="_Toc388350542"/>
      <w:r>
        <w:rPr>
          <w:rStyle w:val="CharSchText"/>
        </w:rPr>
        <w:t>Specified criteria for the generation of prescriptions by computer</w:t>
      </w:r>
      <w:bookmarkEnd w:id="220"/>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ageBreakBefore w:val="0"/>
        <w:outlineLvl w:val="0"/>
      </w:pPr>
      <w:bookmarkStart w:id="221" w:name="_Toc388350543"/>
      <w:r>
        <w:rPr>
          <w:rStyle w:val="CharSchNo"/>
        </w:rPr>
        <w:t>Appendix M</w:t>
      </w:r>
      <w:bookmarkEnd w:id="221"/>
    </w:p>
    <w:p>
      <w:pPr>
        <w:pStyle w:val="yShoulderClause"/>
        <w:spacing w:before="60"/>
        <w:rPr>
          <w:snapToGrid w:val="0"/>
        </w:rPr>
      </w:pPr>
      <w:r>
        <w:rPr>
          <w:snapToGrid w:val="0"/>
        </w:rPr>
        <w:t>[Regulations 56(1) and (2)]</w:t>
      </w:r>
    </w:p>
    <w:p>
      <w:pPr>
        <w:pStyle w:val="yHeading2"/>
        <w:spacing w:before="180"/>
        <w:outlineLvl w:val="0"/>
      </w:pPr>
      <w:bookmarkStart w:id="222" w:name="_Toc388350544"/>
      <w:r>
        <w:rPr>
          <w:rStyle w:val="CharSchText"/>
        </w:rPr>
        <w:t>Safes and additional security for storing drugs of addiction</w:t>
      </w:r>
      <w:bookmarkEnd w:id="222"/>
    </w:p>
    <w:p>
      <w:pPr>
        <w:pStyle w:val="yFootnoteheading"/>
        <w:spacing w:before="60"/>
      </w:pPr>
      <w:r>
        <w:tab/>
        <w:t>[Heading inserted in Gazette 25 Jun 1993 p. 3084.]</w:t>
      </w:r>
    </w:p>
    <w:p>
      <w:pPr>
        <w:pStyle w:val="yHeading5"/>
        <w:spacing w:before="180"/>
        <w:outlineLvl w:val="0"/>
        <w:rPr>
          <w:snapToGrid w:val="0"/>
        </w:rPr>
      </w:pPr>
      <w:bookmarkStart w:id="223" w:name="_Toc388350545"/>
      <w:r>
        <w:rPr>
          <w:rStyle w:val="CharSClsNo"/>
        </w:rPr>
        <w:t>1</w:t>
      </w:r>
      <w:r>
        <w:rPr>
          <w:snapToGrid w:val="0"/>
        </w:rPr>
        <w:t>.</w:t>
      </w:r>
      <w:r>
        <w:rPr>
          <w:snapToGrid w:val="0"/>
        </w:rPr>
        <w:tab/>
        <w:t>Safes, requirements for</w:t>
      </w:r>
      <w:bookmarkEnd w:id="223"/>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224" w:name="_Toc388350546"/>
      <w:r>
        <w:rPr>
          <w:rStyle w:val="CharSClsNo"/>
        </w:rPr>
        <w:t>2</w:t>
      </w:r>
      <w:r>
        <w:rPr>
          <w:snapToGrid w:val="0"/>
        </w:rPr>
        <w:t>.</w:t>
      </w:r>
      <w:r>
        <w:rPr>
          <w:snapToGrid w:val="0"/>
        </w:rPr>
        <w:tab/>
        <w:t>Additional security requirements</w:t>
      </w:r>
      <w:bookmarkEnd w:id="224"/>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225" w:name="_Toc388350547"/>
      <w:r>
        <w:t>Notes</w:t>
      </w:r>
      <w:bookmarkEnd w:id="225"/>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 </w:t>
      </w:r>
      <w:r>
        <w:rPr>
          <w:snapToGrid w:val="0"/>
          <w:vertAlign w:val="superscript"/>
        </w:rPr>
        <w:t>1a,  8</w:t>
      </w:r>
      <w:r>
        <w:rPr>
          <w:snapToGrid w:val="0"/>
        </w:rPr>
        <w:t>.  The table also contains information about any reprint.</w:t>
      </w:r>
    </w:p>
    <w:p>
      <w:pPr>
        <w:pStyle w:val="nHeading3"/>
        <w:rPr>
          <w:snapToGrid w:val="0"/>
        </w:rPr>
      </w:pPr>
      <w:bookmarkStart w:id="226" w:name="_Toc388350548"/>
      <w:r>
        <w:rPr>
          <w:snapToGrid w:val="0"/>
        </w:rPr>
        <w:t>Compilation table</w:t>
      </w:r>
      <w:bookmarkEnd w:id="226"/>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sz w:val="19"/>
              </w:rPr>
            </w:pPr>
            <w:r>
              <w:rPr>
                <w:b/>
                <w:sz w:val="19"/>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sz w:val="19"/>
              </w:rPr>
            </w:pPr>
            <w:r>
              <w:rPr>
                <w:b/>
                <w:sz w:val="19"/>
              </w:rPr>
              <w:t>Commencement</w:t>
            </w:r>
          </w:p>
        </w:tc>
      </w:tr>
      <w:tr>
        <w:trPr>
          <w:gridBefore w:val="1"/>
          <w:wBefore w:w="20" w:type="dxa"/>
          <w:cantSplit/>
        </w:trPr>
        <w:tc>
          <w:tcPr>
            <w:tcW w:w="3118" w:type="dxa"/>
            <w:gridSpan w:val="2"/>
          </w:tcPr>
          <w:p>
            <w:pPr>
              <w:pStyle w:val="nTable"/>
              <w:spacing w:before="52" w:after="40"/>
              <w:ind w:right="113"/>
              <w:rPr>
                <w:sz w:val="19"/>
                <w:vertAlign w:val="superscript"/>
              </w:rPr>
            </w:pPr>
            <w:r>
              <w:rPr>
                <w:i/>
                <w:sz w:val="19"/>
              </w:rPr>
              <w:t>Poisons Act Regulations 1965 </w:t>
            </w:r>
            <w:r>
              <w:rPr>
                <w:iCs/>
                <w:sz w:val="19"/>
                <w:vertAlign w:val="superscript"/>
              </w:rPr>
              <w:t>9</w:t>
            </w:r>
          </w:p>
        </w:tc>
        <w:tc>
          <w:tcPr>
            <w:tcW w:w="1276" w:type="dxa"/>
            <w:gridSpan w:val="2"/>
          </w:tcPr>
          <w:p>
            <w:pPr>
              <w:pStyle w:val="nTable"/>
              <w:spacing w:before="52" w:after="40"/>
              <w:rPr>
                <w:sz w:val="19"/>
              </w:rPr>
            </w:pPr>
            <w:r>
              <w:rPr>
                <w:sz w:val="19"/>
              </w:rPr>
              <w:t>29 Jun 1965 p. 1883</w:t>
            </w:r>
            <w:r>
              <w:rPr>
                <w:sz w:val="19"/>
              </w:rPr>
              <w:noBreakHyphen/>
              <w:t>914</w:t>
            </w:r>
          </w:p>
        </w:tc>
        <w:tc>
          <w:tcPr>
            <w:tcW w:w="2694" w:type="dxa"/>
            <w:gridSpan w:val="2"/>
          </w:tcPr>
          <w:p>
            <w:pPr>
              <w:pStyle w:val="nTable"/>
              <w:spacing w:before="52" w:after="40"/>
              <w:rPr>
                <w:sz w:val="19"/>
              </w:rPr>
            </w:pPr>
            <w:r>
              <w:rPr>
                <w:sz w:val="19"/>
              </w:rPr>
              <w:t>1 Jul 1965</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10 Feb 1966 p. 410</w:t>
            </w:r>
          </w:p>
        </w:tc>
        <w:tc>
          <w:tcPr>
            <w:tcW w:w="2694" w:type="dxa"/>
            <w:gridSpan w:val="2"/>
          </w:tcPr>
          <w:p>
            <w:pPr>
              <w:pStyle w:val="nTable"/>
              <w:spacing w:before="52" w:after="40"/>
              <w:rPr>
                <w:sz w:val="19"/>
              </w:rPr>
            </w:pPr>
            <w:r>
              <w:rPr>
                <w:sz w:val="19"/>
              </w:rPr>
              <w:t>10 Feb 1966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16 Nov 1966 p. 2935</w:t>
            </w:r>
          </w:p>
        </w:tc>
        <w:tc>
          <w:tcPr>
            <w:tcW w:w="2694" w:type="dxa"/>
            <w:gridSpan w:val="2"/>
          </w:tcPr>
          <w:p>
            <w:pPr>
              <w:pStyle w:val="nTable"/>
              <w:spacing w:before="52" w:after="40"/>
              <w:rPr>
                <w:sz w:val="19"/>
              </w:rPr>
            </w:pPr>
            <w:r>
              <w:rPr>
                <w:sz w:val="19"/>
              </w:rPr>
              <w:t>16 Nov 1966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14 Jun 1967 p. 1582</w:t>
            </w:r>
            <w:r>
              <w:rPr>
                <w:sz w:val="19"/>
              </w:rPr>
              <w:noBreakHyphen/>
              <w:t>3</w:t>
            </w:r>
          </w:p>
        </w:tc>
        <w:tc>
          <w:tcPr>
            <w:tcW w:w="2694" w:type="dxa"/>
            <w:gridSpan w:val="2"/>
          </w:tcPr>
          <w:p>
            <w:pPr>
              <w:pStyle w:val="nTable"/>
              <w:spacing w:before="52" w:after="40"/>
              <w:rPr>
                <w:sz w:val="19"/>
              </w:rPr>
            </w:pPr>
            <w:r>
              <w:rPr>
                <w:sz w:val="19"/>
              </w:rPr>
              <w:t>14 Jun 1967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25 Oct 1967 p. 2962</w:t>
            </w:r>
          </w:p>
        </w:tc>
        <w:tc>
          <w:tcPr>
            <w:tcW w:w="2694" w:type="dxa"/>
            <w:gridSpan w:val="2"/>
          </w:tcPr>
          <w:p>
            <w:pPr>
              <w:pStyle w:val="nTable"/>
              <w:spacing w:before="52" w:after="40"/>
              <w:rPr>
                <w:sz w:val="19"/>
              </w:rPr>
            </w:pPr>
            <w:r>
              <w:rPr>
                <w:sz w:val="19"/>
              </w:rPr>
              <w:t>25 Oct 1967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4 Jun 1968 p. 1694</w:t>
            </w:r>
            <w:r>
              <w:rPr>
                <w:sz w:val="19"/>
              </w:rPr>
              <w:noBreakHyphen/>
              <w:t>5</w:t>
            </w:r>
          </w:p>
        </w:tc>
        <w:tc>
          <w:tcPr>
            <w:tcW w:w="2694" w:type="dxa"/>
            <w:gridSpan w:val="2"/>
          </w:tcPr>
          <w:p>
            <w:pPr>
              <w:pStyle w:val="nTable"/>
              <w:spacing w:before="52" w:after="40"/>
              <w:rPr>
                <w:sz w:val="19"/>
              </w:rPr>
            </w:pPr>
            <w:r>
              <w:rPr>
                <w:sz w:val="19"/>
              </w:rPr>
              <w:t>4 Jun 1968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28 Nov 1968 p. 3457</w:t>
            </w:r>
            <w:r>
              <w:rPr>
                <w:sz w:val="19"/>
              </w:rPr>
              <w:noBreakHyphen/>
              <w:t>8</w:t>
            </w:r>
          </w:p>
        </w:tc>
        <w:tc>
          <w:tcPr>
            <w:tcW w:w="2694" w:type="dxa"/>
            <w:gridSpan w:val="2"/>
          </w:tcPr>
          <w:p>
            <w:pPr>
              <w:pStyle w:val="nTable"/>
              <w:spacing w:before="52" w:after="40"/>
              <w:rPr>
                <w:sz w:val="19"/>
              </w:rPr>
            </w:pPr>
            <w:r>
              <w:rPr>
                <w:sz w:val="19"/>
              </w:rPr>
              <w:t>28 Nov 1968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Sep 1969 p. 2874</w:t>
            </w:r>
            <w:r>
              <w:rPr>
                <w:sz w:val="19"/>
              </w:rPr>
              <w:noBreakHyphen/>
              <w:t>6</w:t>
            </w:r>
          </w:p>
        </w:tc>
        <w:tc>
          <w:tcPr>
            <w:tcW w:w="2694" w:type="dxa"/>
            <w:gridSpan w:val="2"/>
          </w:tcPr>
          <w:p>
            <w:pPr>
              <w:pStyle w:val="nTable"/>
              <w:spacing w:before="52" w:after="40"/>
              <w:rPr>
                <w:sz w:val="19"/>
              </w:rPr>
            </w:pPr>
            <w:r>
              <w:rPr>
                <w:sz w:val="19"/>
              </w:rPr>
              <w:t>22 Sep 1969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Sep 1969 p. 2877</w:t>
            </w:r>
          </w:p>
        </w:tc>
        <w:tc>
          <w:tcPr>
            <w:tcW w:w="2694" w:type="dxa"/>
            <w:gridSpan w:val="2"/>
          </w:tcPr>
          <w:p>
            <w:pPr>
              <w:pStyle w:val="nTable"/>
              <w:spacing w:before="52" w:after="40"/>
              <w:rPr>
                <w:sz w:val="19"/>
              </w:rPr>
            </w:pPr>
            <w:r>
              <w:rPr>
                <w:sz w:val="19"/>
              </w:rPr>
              <w:t>22 Sep 1969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9 Feb 1970 p. 370</w:t>
            </w:r>
          </w:p>
        </w:tc>
        <w:tc>
          <w:tcPr>
            <w:tcW w:w="2694" w:type="dxa"/>
            <w:gridSpan w:val="2"/>
          </w:tcPr>
          <w:p>
            <w:pPr>
              <w:pStyle w:val="nTable"/>
              <w:spacing w:before="52" w:after="40"/>
              <w:rPr>
                <w:sz w:val="19"/>
              </w:rPr>
            </w:pPr>
            <w:r>
              <w:rPr>
                <w:sz w:val="19"/>
              </w:rPr>
              <w:t>9 Feb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12 Aug 1970 p. 2542</w:t>
            </w:r>
            <w:r>
              <w:rPr>
                <w:sz w:val="19"/>
              </w:rPr>
              <w:noBreakHyphen/>
              <w:t>3</w:t>
            </w:r>
          </w:p>
        </w:tc>
        <w:tc>
          <w:tcPr>
            <w:tcW w:w="2694" w:type="dxa"/>
            <w:gridSpan w:val="2"/>
          </w:tcPr>
          <w:p>
            <w:pPr>
              <w:pStyle w:val="nTable"/>
              <w:spacing w:before="52" w:after="40"/>
              <w:rPr>
                <w:sz w:val="19"/>
              </w:rPr>
            </w:pPr>
            <w:r>
              <w:rPr>
                <w:sz w:val="19"/>
              </w:rPr>
              <w:t>12 Aug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11 Dec 1970 p. 3752</w:t>
            </w:r>
          </w:p>
        </w:tc>
        <w:tc>
          <w:tcPr>
            <w:tcW w:w="2694" w:type="dxa"/>
            <w:gridSpan w:val="2"/>
          </w:tcPr>
          <w:p>
            <w:pPr>
              <w:pStyle w:val="nTable"/>
              <w:spacing w:before="52" w:after="40"/>
              <w:rPr>
                <w:sz w:val="19"/>
              </w:rPr>
            </w:pPr>
            <w:r>
              <w:rPr>
                <w:sz w:val="19"/>
              </w:rPr>
              <w:t>11 Dec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12 Feb 1971 p. 425</w:t>
            </w:r>
          </w:p>
        </w:tc>
        <w:tc>
          <w:tcPr>
            <w:tcW w:w="2694" w:type="dxa"/>
            <w:gridSpan w:val="2"/>
          </w:tcPr>
          <w:p>
            <w:pPr>
              <w:pStyle w:val="nTable"/>
              <w:spacing w:before="52" w:after="40"/>
              <w:rPr>
                <w:sz w:val="19"/>
              </w:rPr>
            </w:pPr>
            <w:r>
              <w:rPr>
                <w:sz w:val="19"/>
              </w:rPr>
              <w:t>12 Feb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19 Feb 1971 p. 518</w:t>
            </w:r>
            <w:r>
              <w:rPr>
                <w:sz w:val="19"/>
              </w:rPr>
              <w:noBreakHyphen/>
              <w:t>21</w:t>
            </w:r>
          </w:p>
        </w:tc>
        <w:tc>
          <w:tcPr>
            <w:tcW w:w="2694" w:type="dxa"/>
            <w:gridSpan w:val="2"/>
          </w:tcPr>
          <w:p>
            <w:pPr>
              <w:pStyle w:val="nTable"/>
              <w:spacing w:before="52" w:after="40"/>
              <w:rPr>
                <w:sz w:val="19"/>
              </w:rPr>
            </w:pPr>
            <w:r>
              <w:rPr>
                <w:sz w:val="19"/>
              </w:rPr>
              <w:t>19 Feb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26 May 1971 p. 1771</w:t>
            </w:r>
            <w:r>
              <w:rPr>
                <w:sz w:val="19"/>
              </w:rPr>
              <w:noBreakHyphen/>
              <w:t>3</w:t>
            </w:r>
          </w:p>
        </w:tc>
        <w:tc>
          <w:tcPr>
            <w:tcW w:w="2694" w:type="dxa"/>
            <w:gridSpan w:val="2"/>
          </w:tcPr>
          <w:p>
            <w:pPr>
              <w:pStyle w:val="nTable"/>
              <w:spacing w:before="52" w:after="40"/>
              <w:rPr>
                <w:sz w:val="19"/>
              </w:rPr>
            </w:pPr>
            <w:r>
              <w:rPr>
                <w:sz w:val="19"/>
              </w:rPr>
              <w:t>26 May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7 Sep 1971 p. 3277</w:t>
            </w:r>
            <w:r>
              <w:rPr>
                <w:sz w:val="19"/>
              </w:rPr>
              <w:noBreakHyphen/>
              <w:t>9</w:t>
            </w:r>
          </w:p>
        </w:tc>
        <w:tc>
          <w:tcPr>
            <w:tcW w:w="2694" w:type="dxa"/>
            <w:gridSpan w:val="2"/>
          </w:tcPr>
          <w:p>
            <w:pPr>
              <w:pStyle w:val="nTable"/>
              <w:spacing w:before="52" w:after="40"/>
              <w:rPr>
                <w:sz w:val="19"/>
              </w:rPr>
            </w:pPr>
            <w:r>
              <w:rPr>
                <w:sz w:val="19"/>
              </w:rPr>
              <w:t>7 Sep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23 Dec 1971 p. 5318</w:t>
            </w:r>
          </w:p>
        </w:tc>
        <w:tc>
          <w:tcPr>
            <w:tcW w:w="2694" w:type="dxa"/>
            <w:gridSpan w:val="2"/>
          </w:tcPr>
          <w:p>
            <w:pPr>
              <w:pStyle w:val="nTable"/>
              <w:spacing w:before="52" w:after="40"/>
              <w:rPr>
                <w:sz w:val="19"/>
              </w:rPr>
            </w:pPr>
            <w:r>
              <w:rPr>
                <w:sz w:val="19"/>
              </w:rPr>
              <w:t>23 Dec 1971</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Feb 1974 p. 553</w:t>
            </w:r>
          </w:p>
        </w:tc>
        <w:tc>
          <w:tcPr>
            <w:tcW w:w="2694" w:type="dxa"/>
            <w:gridSpan w:val="2"/>
          </w:tcPr>
          <w:p>
            <w:pPr>
              <w:pStyle w:val="nTable"/>
              <w:spacing w:before="52" w:after="40"/>
              <w:rPr>
                <w:sz w:val="19"/>
              </w:rPr>
            </w:pPr>
            <w:r>
              <w:rPr>
                <w:sz w:val="19"/>
              </w:rPr>
              <w:t>22 Feb 1974</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3 May 1974 p. 1434</w:t>
            </w:r>
            <w:r>
              <w:rPr>
                <w:sz w:val="19"/>
              </w:rPr>
              <w:noBreakHyphen/>
              <w:t>5</w:t>
            </w:r>
          </w:p>
        </w:tc>
        <w:tc>
          <w:tcPr>
            <w:tcW w:w="2694" w:type="dxa"/>
            <w:gridSpan w:val="2"/>
          </w:tcPr>
          <w:p>
            <w:pPr>
              <w:pStyle w:val="nTable"/>
              <w:spacing w:before="52" w:after="40"/>
              <w:rPr>
                <w:sz w:val="19"/>
              </w:rPr>
            </w:pPr>
            <w:r>
              <w:rPr>
                <w:sz w:val="19"/>
              </w:rPr>
              <w:t>3 May 1974</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15 Apr 1976 p. 1183</w:t>
            </w:r>
          </w:p>
        </w:tc>
        <w:tc>
          <w:tcPr>
            <w:tcW w:w="2694" w:type="dxa"/>
            <w:gridSpan w:val="2"/>
          </w:tcPr>
          <w:p>
            <w:pPr>
              <w:pStyle w:val="nTable"/>
              <w:spacing w:before="52" w:after="40"/>
              <w:rPr>
                <w:sz w:val="19"/>
              </w:rPr>
            </w:pPr>
            <w:r>
              <w:rPr>
                <w:sz w:val="19"/>
              </w:rPr>
              <w:t>15 Apr 1976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26 Aug 1977 p. 2966</w:t>
            </w:r>
            <w:r>
              <w:rPr>
                <w:sz w:val="19"/>
              </w:rPr>
              <w:noBreakHyphen/>
              <w:t>73</w:t>
            </w:r>
          </w:p>
        </w:tc>
        <w:tc>
          <w:tcPr>
            <w:tcW w:w="2694" w:type="dxa"/>
            <w:gridSpan w:val="2"/>
          </w:tcPr>
          <w:p>
            <w:pPr>
              <w:pStyle w:val="nTable"/>
              <w:spacing w:before="52" w:after="40"/>
              <w:rPr>
                <w:sz w:val="19"/>
              </w:rPr>
            </w:pPr>
            <w:r>
              <w:rPr>
                <w:sz w:val="19"/>
              </w:rPr>
              <w:t>26 Aug 1977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4 Nov 1977 p. 4087</w:t>
            </w:r>
          </w:p>
        </w:tc>
        <w:tc>
          <w:tcPr>
            <w:tcW w:w="2694" w:type="dxa"/>
            <w:gridSpan w:val="2"/>
          </w:tcPr>
          <w:p>
            <w:pPr>
              <w:pStyle w:val="nTable"/>
              <w:spacing w:before="52" w:after="40"/>
              <w:rPr>
                <w:sz w:val="19"/>
              </w:rPr>
            </w:pPr>
            <w:r>
              <w:rPr>
                <w:sz w:val="19"/>
              </w:rPr>
              <w:t>4 Nov 1977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20 Oct 1978 p. 3760</w:t>
            </w:r>
          </w:p>
        </w:tc>
        <w:tc>
          <w:tcPr>
            <w:tcW w:w="2694" w:type="dxa"/>
            <w:gridSpan w:val="2"/>
          </w:tcPr>
          <w:p>
            <w:pPr>
              <w:pStyle w:val="nTable"/>
              <w:spacing w:before="52" w:after="40"/>
              <w:rPr>
                <w:sz w:val="19"/>
              </w:rPr>
            </w:pPr>
            <w:r>
              <w:rPr>
                <w:sz w:val="19"/>
              </w:rPr>
              <w:t>20 Oct 1978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 Jun 1979 p. 1437</w:t>
            </w:r>
          </w:p>
        </w:tc>
        <w:tc>
          <w:tcPr>
            <w:tcW w:w="2694" w:type="dxa"/>
            <w:gridSpan w:val="2"/>
          </w:tcPr>
          <w:p>
            <w:pPr>
              <w:pStyle w:val="nTable"/>
              <w:spacing w:before="52" w:after="40"/>
              <w:rPr>
                <w:sz w:val="19"/>
              </w:rPr>
            </w:pPr>
            <w:r>
              <w:rPr>
                <w:sz w:val="19"/>
              </w:rPr>
              <w:t>1 Jul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5 Oct 1979 p. 3085</w:t>
            </w:r>
            <w:r>
              <w:rPr>
                <w:sz w:val="19"/>
              </w:rPr>
              <w:noBreakHyphen/>
              <w:t>6</w:t>
            </w:r>
          </w:p>
        </w:tc>
        <w:tc>
          <w:tcPr>
            <w:tcW w:w="2694" w:type="dxa"/>
            <w:gridSpan w:val="2"/>
          </w:tcPr>
          <w:p>
            <w:pPr>
              <w:pStyle w:val="nTable"/>
              <w:spacing w:before="52" w:after="40"/>
              <w:rPr>
                <w:sz w:val="19"/>
              </w:rPr>
            </w:pPr>
            <w:r>
              <w:rPr>
                <w:sz w:val="19"/>
              </w:rPr>
              <w:t>5 Oct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7 Dec 1979 p. 3799</w:t>
            </w:r>
            <w:r>
              <w:rPr>
                <w:sz w:val="19"/>
              </w:rPr>
              <w:noBreakHyphen/>
              <w:t>805</w:t>
            </w:r>
          </w:p>
        </w:tc>
        <w:tc>
          <w:tcPr>
            <w:tcW w:w="2694" w:type="dxa"/>
            <w:gridSpan w:val="2"/>
          </w:tcPr>
          <w:p>
            <w:pPr>
              <w:pStyle w:val="nTable"/>
              <w:spacing w:before="52" w:after="40"/>
              <w:rPr>
                <w:sz w:val="19"/>
              </w:rPr>
            </w:pPr>
            <w:r>
              <w:rPr>
                <w:sz w:val="19"/>
              </w:rPr>
              <w:t>7 Dec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29 Aug 1980 p. 3027</w:t>
            </w:r>
            <w:r>
              <w:rPr>
                <w:sz w:val="19"/>
              </w:rPr>
              <w:noBreakHyphen/>
              <w:t>31</w:t>
            </w:r>
          </w:p>
        </w:tc>
        <w:tc>
          <w:tcPr>
            <w:tcW w:w="2694" w:type="dxa"/>
            <w:gridSpan w:val="2"/>
          </w:tcPr>
          <w:p>
            <w:pPr>
              <w:pStyle w:val="nTable"/>
              <w:spacing w:before="52" w:after="40"/>
              <w:rPr>
                <w:sz w:val="19"/>
              </w:rPr>
            </w:pPr>
            <w:r>
              <w:rPr>
                <w:sz w:val="19"/>
              </w:rPr>
              <w:t>1 Oct 1980 (see </w:t>
            </w:r>
            <w:r>
              <w:rPr>
                <w:i/>
                <w:sz w:val="19"/>
              </w:rPr>
              <w:t>Gazette</w:t>
            </w:r>
            <w:r>
              <w:rPr>
                <w:sz w:val="19"/>
              </w:rPr>
              <w:t xml:space="preserve"> 29 Aug 1980 p. 3015)</w:t>
            </w:r>
          </w:p>
        </w:tc>
      </w:tr>
      <w:tr>
        <w:trPr>
          <w:gridBefore w:val="1"/>
          <w:wBefore w:w="20" w:type="dxa"/>
          <w:cantSplit/>
        </w:trPr>
        <w:tc>
          <w:tcPr>
            <w:tcW w:w="3118" w:type="dxa"/>
            <w:gridSpan w:val="2"/>
          </w:tcPr>
          <w:p>
            <w:pPr>
              <w:pStyle w:val="nTable"/>
              <w:spacing w:before="52" w:after="40"/>
              <w:ind w:right="113"/>
              <w:rPr>
                <w:sz w:val="19"/>
              </w:rPr>
            </w:pPr>
            <w:r>
              <w:rPr>
                <w:i/>
                <w:sz w:val="19"/>
              </w:rPr>
              <w:t>Poisons Act Amendment Regulations 1980</w:t>
            </w:r>
          </w:p>
        </w:tc>
        <w:tc>
          <w:tcPr>
            <w:tcW w:w="1276" w:type="dxa"/>
            <w:gridSpan w:val="2"/>
          </w:tcPr>
          <w:p>
            <w:pPr>
              <w:pStyle w:val="nTable"/>
              <w:spacing w:before="52" w:after="40"/>
              <w:rPr>
                <w:sz w:val="19"/>
              </w:rPr>
            </w:pPr>
            <w:r>
              <w:rPr>
                <w:sz w:val="19"/>
              </w:rPr>
              <w:t>7 Nov 1980 p. 3746</w:t>
            </w:r>
          </w:p>
        </w:tc>
        <w:tc>
          <w:tcPr>
            <w:tcW w:w="2694" w:type="dxa"/>
            <w:gridSpan w:val="2"/>
          </w:tcPr>
          <w:p>
            <w:pPr>
              <w:pStyle w:val="nTable"/>
              <w:spacing w:before="52" w:after="40"/>
              <w:rPr>
                <w:sz w:val="19"/>
              </w:rPr>
            </w:pPr>
            <w:r>
              <w:rPr>
                <w:sz w:val="19"/>
              </w:rPr>
              <w:t>7 Nov 1980</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sz w:val="19"/>
              </w:rPr>
            </w:pPr>
            <w:r>
              <w:rPr>
                <w:i/>
                <w:sz w:val="19"/>
              </w:rPr>
              <w:t>Poisons Act Amendment Regulations 1981</w:t>
            </w:r>
          </w:p>
        </w:tc>
        <w:tc>
          <w:tcPr>
            <w:tcW w:w="1276" w:type="dxa"/>
            <w:gridSpan w:val="2"/>
          </w:tcPr>
          <w:p>
            <w:pPr>
              <w:pStyle w:val="nTable"/>
              <w:spacing w:before="52" w:after="40"/>
              <w:rPr>
                <w:sz w:val="19"/>
              </w:rPr>
            </w:pPr>
            <w:r>
              <w:rPr>
                <w:sz w:val="19"/>
              </w:rPr>
              <w:t>6 Nov 1981 p. 4527</w:t>
            </w:r>
          </w:p>
        </w:tc>
        <w:tc>
          <w:tcPr>
            <w:tcW w:w="2694" w:type="dxa"/>
            <w:gridSpan w:val="2"/>
          </w:tcPr>
          <w:p>
            <w:pPr>
              <w:pStyle w:val="nTable"/>
              <w:spacing w:before="52" w:after="40"/>
              <w:rPr>
                <w:sz w:val="19"/>
              </w:rPr>
            </w:pPr>
            <w:r>
              <w:rPr>
                <w:sz w:val="19"/>
              </w:rPr>
              <w:t>6 Nov 1981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1982</w:t>
            </w:r>
          </w:p>
        </w:tc>
        <w:tc>
          <w:tcPr>
            <w:tcW w:w="1276" w:type="dxa"/>
            <w:gridSpan w:val="2"/>
          </w:tcPr>
          <w:p>
            <w:pPr>
              <w:pStyle w:val="nTable"/>
              <w:spacing w:before="52" w:after="40"/>
              <w:rPr>
                <w:sz w:val="19"/>
              </w:rPr>
            </w:pPr>
            <w:r>
              <w:rPr>
                <w:sz w:val="19"/>
              </w:rPr>
              <w:t>16 Jul 1982 p. 2727</w:t>
            </w:r>
            <w:r>
              <w:rPr>
                <w:sz w:val="19"/>
              </w:rPr>
              <w:noBreakHyphen/>
              <w:t>8</w:t>
            </w:r>
          </w:p>
        </w:tc>
        <w:tc>
          <w:tcPr>
            <w:tcW w:w="2694" w:type="dxa"/>
            <w:gridSpan w:val="2"/>
          </w:tcPr>
          <w:p>
            <w:pPr>
              <w:pStyle w:val="nTable"/>
              <w:spacing w:before="52" w:after="40"/>
              <w:rPr>
                <w:sz w:val="19"/>
              </w:rPr>
            </w:pPr>
            <w:r>
              <w:rPr>
                <w:sz w:val="19"/>
              </w:rPr>
              <w:t>16 Jul 1982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1982</w:t>
            </w:r>
          </w:p>
        </w:tc>
        <w:tc>
          <w:tcPr>
            <w:tcW w:w="1276" w:type="dxa"/>
            <w:gridSpan w:val="2"/>
          </w:tcPr>
          <w:p>
            <w:pPr>
              <w:pStyle w:val="nTable"/>
              <w:spacing w:before="52" w:after="40"/>
              <w:rPr>
                <w:sz w:val="19"/>
              </w:rPr>
            </w:pPr>
            <w:r>
              <w:rPr>
                <w:sz w:val="19"/>
              </w:rPr>
              <w:t>24 Dec 1982 p. 4904</w:t>
            </w:r>
          </w:p>
        </w:tc>
        <w:tc>
          <w:tcPr>
            <w:tcW w:w="2694" w:type="dxa"/>
            <w:gridSpan w:val="2"/>
          </w:tcPr>
          <w:p>
            <w:pPr>
              <w:pStyle w:val="nTable"/>
              <w:spacing w:before="52" w:after="40"/>
              <w:rPr>
                <w:sz w:val="19"/>
              </w:rPr>
            </w:pPr>
            <w:r>
              <w:rPr>
                <w:sz w:val="19"/>
              </w:rPr>
              <w:t>24 Dec 1982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1983</w:t>
            </w:r>
          </w:p>
        </w:tc>
        <w:tc>
          <w:tcPr>
            <w:tcW w:w="1276" w:type="dxa"/>
            <w:gridSpan w:val="2"/>
          </w:tcPr>
          <w:p>
            <w:pPr>
              <w:pStyle w:val="nTable"/>
              <w:spacing w:before="52" w:after="40"/>
              <w:rPr>
                <w:sz w:val="19"/>
              </w:rPr>
            </w:pPr>
            <w:r>
              <w:rPr>
                <w:sz w:val="19"/>
              </w:rPr>
              <w:t>28 Jan 1983 p. 341</w:t>
            </w:r>
          </w:p>
        </w:tc>
        <w:tc>
          <w:tcPr>
            <w:tcW w:w="2694" w:type="dxa"/>
            <w:gridSpan w:val="2"/>
          </w:tcPr>
          <w:p>
            <w:pPr>
              <w:pStyle w:val="nTable"/>
              <w:spacing w:before="52" w:after="40"/>
              <w:rPr>
                <w:sz w:val="19"/>
              </w:rPr>
            </w:pPr>
            <w:r>
              <w:rPr>
                <w:sz w:val="19"/>
              </w:rPr>
              <w:t>28 Jan 1983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1983</w:t>
            </w:r>
          </w:p>
        </w:tc>
        <w:tc>
          <w:tcPr>
            <w:tcW w:w="1276" w:type="dxa"/>
            <w:gridSpan w:val="2"/>
          </w:tcPr>
          <w:p>
            <w:pPr>
              <w:pStyle w:val="nTable"/>
              <w:spacing w:before="52" w:after="40"/>
              <w:rPr>
                <w:sz w:val="19"/>
              </w:rPr>
            </w:pPr>
            <w:r>
              <w:rPr>
                <w:sz w:val="19"/>
              </w:rPr>
              <w:t>23 Sep 1983 p. 3803</w:t>
            </w:r>
            <w:r>
              <w:rPr>
                <w:sz w:val="19"/>
              </w:rPr>
              <w:noBreakHyphen/>
              <w:t>7</w:t>
            </w:r>
          </w:p>
        </w:tc>
        <w:tc>
          <w:tcPr>
            <w:tcW w:w="2694" w:type="dxa"/>
            <w:gridSpan w:val="2"/>
          </w:tcPr>
          <w:p>
            <w:pPr>
              <w:pStyle w:val="nTable"/>
              <w:spacing w:before="52" w:after="40"/>
              <w:rPr>
                <w:sz w:val="19"/>
              </w:rPr>
            </w:pPr>
            <w:r>
              <w:rPr>
                <w:sz w:val="19"/>
              </w:rPr>
              <w:t>23 Sep 1983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1984</w:t>
            </w:r>
          </w:p>
        </w:tc>
        <w:tc>
          <w:tcPr>
            <w:tcW w:w="1276" w:type="dxa"/>
            <w:gridSpan w:val="2"/>
          </w:tcPr>
          <w:p>
            <w:pPr>
              <w:pStyle w:val="nTable"/>
              <w:spacing w:before="52" w:after="40"/>
              <w:rPr>
                <w:sz w:val="19"/>
              </w:rPr>
            </w:pPr>
            <w:r>
              <w:rPr>
                <w:sz w:val="19"/>
              </w:rPr>
              <w:t>6 Apr 1984 p. 928 (erratum 13 Apr 1984 p. 1020)</w:t>
            </w:r>
          </w:p>
        </w:tc>
        <w:tc>
          <w:tcPr>
            <w:tcW w:w="2694" w:type="dxa"/>
            <w:gridSpan w:val="2"/>
          </w:tcPr>
          <w:p>
            <w:pPr>
              <w:pStyle w:val="nTable"/>
              <w:spacing w:before="52" w:after="40"/>
              <w:rPr>
                <w:sz w:val="19"/>
              </w:rPr>
            </w:pPr>
            <w:r>
              <w:rPr>
                <w:sz w:val="19"/>
              </w:rPr>
              <w:t>6 Apr 1984</w:t>
            </w:r>
          </w:p>
        </w:tc>
      </w:tr>
      <w:tr>
        <w:trPr>
          <w:gridBefore w:val="1"/>
          <w:wBefore w:w="20" w:type="dxa"/>
          <w:cantSplit/>
        </w:trPr>
        <w:tc>
          <w:tcPr>
            <w:tcW w:w="3118" w:type="dxa"/>
            <w:gridSpan w:val="2"/>
          </w:tcPr>
          <w:p>
            <w:pPr>
              <w:pStyle w:val="nTable"/>
              <w:spacing w:before="52" w:after="40"/>
              <w:ind w:right="113"/>
              <w:rPr>
                <w:sz w:val="19"/>
              </w:rPr>
            </w:pPr>
            <w:r>
              <w:rPr>
                <w:i/>
                <w:sz w:val="19"/>
              </w:rPr>
              <w:t xml:space="preserve">Health Legislation Amendment Regulations 1984 </w:t>
            </w:r>
            <w:r>
              <w:rPr>
                <w:sz w:val="19"/>
              </w:rPr>
              <w:t>r. 4</w:t>
            </w:r>
          </w:p>
        </w:tc>
        <w:tc>
          <w:tcPr>
            <w:tcW w:w="1276" w:type="dxa"/>
            <w:gridSpan w:val="2"/>
          </w:tcPr>
          <w:p>
            <w:pPr>
              <w:pStyle w:val="nTable"/>
              <w:spacing w:before="52" w:after="40"/>
              <w:rPr>
                <w:sz w:val="19"/>
              </w:rPr>
            </w:pPr>
            <w:r>
              <w:rPr>
                <w:sz w:val="19"/>
              </w:rPr>
              <w:t>29 Jun 1984 p. 1780</w:t>
            </w:r>
            <w:r>
              <w:rPr>
                <w:sz w:val="19"/>
              </w:rPr>
              <w:noBreakHyphen/>
              <w:t>4</w:t>
            </w:r>
          </w:p>
        </w:tc>
        <w:tc>
          <w:tcPr>
            <w:tcW w:w="2694" w:type="dxa"/>
            <w:gridSpan w:val="2"/>
          </w:tcPr>
          <w:p>
            <w:pPr>
              <w:pStyle w:val="nTable"/>
              <w:spacing w:before="52" w:after="40"/>
              <w:rPr>
                <w:sz w:val="19"/>
              </w:rPr>
            </w:pPr>
            <w:r>
              <w:rPr>
                <w:sz w:val="19"/>
              </w:rPr>
              <w:t>1 Jul 1984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1984</w:t>
            </w:r>
          </w:p>
        </w:tc>
        <w:tc>
          <w:tcPr>
            <w:tcW w:w="1276" w:type="dxa"/>
            <w:gridSpan w:val="2"/>
          </w:tcPr>
          <w:p>
            <w:pPr>
              <w:pStyle w:val="nTable"/>
              <w:spacing w:before="52" w:after="40"/>
              <w:rPr>
                <w:sz w:val="19"/>
              </w:rPr>
            </w:pPr>
            <w:r>
              <w:rPr>
                <w:sz w:val="19"/>
              </w:rPr>
              <w:t>12 Oct 1984 p. 3267</w:t>
            </w:r>
          </w:p>
        </w:tc>
        <w:tc>
          <w:tcPr>
            <w:tcW w:w="2694" w:type="dxa"/>
            <w:gridSpan w:val="2"/>
          </w:tcPr>
          <w:p>
            <w:pPr>
              <w:pStyle w:val="nTable"/>
              <w:spacing w:before="52" w:after="40"/>
              <w:rPr>
                <w:sz w:val="19"/>
              </w:rPr>
            </w:pPr>
            <w:r>
              <w:rPr>
                <w:sz w:val="19"/>
              </w:rPr>
              <w:t>12 Oct 1984</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1985</w:t>
            </w:r>
          </w:p>
        </w:tc>
        <w:tc>
          <w:tcPr>
            <w:tcW w:w="1276" w:type="dxa"/>
            <w:gridSpan w:val="2"/>
          </w:tcPr>
          <w:p>
            <w:pPr>
              <w:pStyle w:val="nTable"/>
              <w:spacing w:before="52" w:after="40"/>
              <w:rPr>
                <w:sz w:val="19"/>
              </w:rPr>
            </w:pPr>
            <w:r>
              <w:rPr>
                <w:sz w:val="19"/>
              </w:rPr>
              <w:t>8 Feb 1985 p. 519</w:t>
            </w:r>
            <w:r>
              <w:rPr>
                <w:sz w:val="19"/>
              </w:rPr>
              <w:noBreakHyphen/>
              <w:t>20 (erratum 19 Apr 1985 p. 1409)</w:t>
            </w:r>
          </w:p>
        </w:tc>
        <w:tc>
          <w:tcPr>
            <w:tcW w:w="2694" w:type="dxa"/>
            <w:gridSpan w:val="2"/>
          </w:tcPr>
          <w:p>
            <w:pPr>
              <w:pStyle w:val="nTable"/>
              <w:spacing w:before="52" w:after="40"/>
              <w:rPr>
                <w:sz w:val="19"/>
              </w:rPr>
            </w:pPr>
            <w:r>
              <w:rPr>
                <w:sz w:val="19"/>
              </w:rPr>
              <w:t>8 Feb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1985</w:t>
            </w:r>
          </w:p>
        </w:tc>
        <w:tc>
          <w:tcPr>
            <w:tcW w:w="1276" w:type="dxa"/>
            <w:gridSpan w:val="2"/>
          </w:tcPr>
          <w:p>
            <w:pPr>
              <w:pStyle w:val="nTable"/>
              <w:spacing w:before="52" w:after="40"/>
              <w:rPr>
                <w:sz w:val="19"/>
              </w:rPr>
            </w:pPr>
            <w:r>
              <w:rPr>
                <w:sz w:val="19"/>
              </w:rPr>
              <w:t>8 Feb 1985 p. 520</w:t>
            </w:r>
            <w:r>
              <w:rPr>
                <w:sz w:val="19"/>
              </w:rPr>
              <w:noBreakHyphen/>
              <w:t>1</w:t>
            </w:r>
          </w:p>
        </w:tc>
        <w:tc>
          <w:tcPr>
            <w:tcW w:w="2694" w:type="dxa"/>
            <w:gridSpan w:val="2"/>
          </w:tcPr>
          <w:p>
            <w:pPr>
              <w:pStyle w:val="nTable"/>
              <w:spacing w:before="52" w:after="40"/>
              <w:rPr>
                <w:sz w:val="19"/>
              </w:rPr>
            </w:pPr>
            <w:r>
              <w:rPr>
                <w:sz w:val="19"/>
              </w:rPr>
              <w:t>8 Feb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1985</w:t>
            </w:r>
          </w:p>
        </w:tc>
        <w:tc>
          <w:tcPr>
            <w:tcW w:w="1276" w:type="dxa"/>
            <w:gridSpan w:val="2"/>
          </w:tcPr>
          <w:p>
            <w:pPr>
              <w:pStyle w:val="nTable"/>
              <w:spacing w:before="52" w:after="40"/>
              <w:rPr>
                <w:sz w:val="19"/>
              </w:rPr>
            </w:pPr>
            <w:r>
              <w:rPr>
                <w:sz w:val="19"/>
              </w:rPr>
              <w:t>15 Mar 1985 p. 941</w:t>
            </w:r>
            <w:r>
              <w:rPr>
                <w:sz w:val="19"/>
              </w:rPr>
              <w:noBreakHyphen/>
              <w:t>54 (erratum 29 Mar 1985 p. 1110)</w:t>
            </w:r>
          </w:p>
        </w:tc>
        <w:tc>
          <w:tcPr>
            <w:tcW w:w="2694" w:type="dxa"/>
            <w:gridSpan w:val="2"/>
          </w:tcPr>
          <w:p>
            <w:pPr>
              <w:pStyle w:val="nTable"/>
              <w:spacing w:before="52" w:after="40"/>
              <w:rPr>
                <w:sz w:val="19"/>
              </w:rPr>
            </w:pPr>
            <w:r>
              <w:rPr>
                <w:sz w:val="19"/>
              </w:rPr>
              <w:t>15 Mar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1985</w:t>
            </w:r>
          </w:p>
        </w:tc>
        <w:tc>
          <w:tcPr>
            <w:tcW w:w="1276" w:type="dxa"/>
            <w:gridSpan w:val="2"/>
          </w:tcPr>
          <w:p>
            <w:pPr>
              <w:pStyle w:val="nTable"/>
              <w:spacing w:before="52" w:after="40"/>
              <w:rPr>
                <w:sz w:val="19"/>
              </w:rPr>
            </w:pPr>
            <w:r>
              <w:rPr>
                <w:sz w:val="19"/>
              </w:rPr>
              <w:t>12 Apr 1985 p. 1285</w:t>
            </w:r>
            <w:r>
              <w:rPr>
                <w:sz w:val="19"/>
              </w:rPr>
              <w:noBreakHyphen/>
              <w:t>6</w:t>
            </w:r>
          </w:p>
        </w:tc>
        <w:tc>
          <w:tcPr>
            <w:tcW w:w="2694" w:type="dxa"/>
            <w:gridSpan w:val="2"/>
          </w:tcPr>
          <w:p>
            <w:pPr>
              <w:pStyle w:val="nTable"/>
              <w:spacing w:before="52" w:after="40"/>
              <w:rPr>
                <w:sz w:val="19"/>
              </w:rPr>
            </w:pPr>
            <w:r>
              <w:rPr>
                <w:sz w:val="19"/>
              </w:rPr>
              <w:t>1 Jul 1985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1985</w:t>
            </w:r>
          </w:p>
        </w:tc>
        <w:tc>
          <w:tcPr>
            <w:tcW w:w="1276" w:type="dxa"/>
            <w:gridSpan w:val="2"/>
          </w:tcPr>
          <w:p>
            <w:pPr>
              <w:pStyle w:val="nTable"/>
              <w:spacing w:before="52" w:after="40"/>
              <w:rPr>
                <w:sz w:val="19"/>
              </w:rPr>
            </w:pPr>
            <w:r>
              <w:rPr>
                <w:sz w:val="19"/>
              </w:rPr>
              <w:t>31 May 1985 p. 1882</w:t>
            </w:r>
          </w:p>
        </w:tc>
        <w:tc>
          <w:tcPr>
            <w:tcW w:w="2694" w:type="dxa"/>
            <w:gridSpan w:val="2"/>
          </w:tcPr>
          <w:p>
            <w:pPr>
              <w:pStyle w:val="nTable"/>
              <w:spacing w:before="52" w:after="40"/>
              <w:rPr>
                <w:sz w:val="19"/>
              </w:rPr>
            </w:pPr>
            <w:r>
              <w:rPr>
                <w:sz w:val="19"/>
              </w:rPr>
              <w:t>31 May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1985</w:t>
            </w:r>
          </w:p>
        </w:tc>
        <w:tc>
          <w:tcPr>
            <w:tcW w:w="1276" w:type="dxa"/>
            <w:gridSpan w:val="2"/>
          </w:tcPr>
          <w:p>
            <w:pPr>
              <w:pStyle w:val="nTable"/>
              <w:spacing w:before="52" w:after="40"/>
              <w:rPr>
                <w:sz w:val="19"/>
              </w:rPr>
            </w:pPr>
            <w:r>
              <w:rPr>
                <w:sz w:val="19"/>
              </w:rPr>
              <w:t>7 Jun 1985 p. 1941</w:t>
            </w:r>
          </w:p>
        </w:tc>
        <w:tc>
          <w:tcPr>
            <w:tcW w:w="2694" w:type="dxa"/>
            <w:gridSpan w:val="2"/>
          </w:tcPr>
          <w:p>
            <w:pPr>
              <w:pStyle w:val="nTable"/>
              <w:spacing w:before="52" w:after="40"/>
              <w:rPr>
                <w:sz w:val="19"/>
              </w:rPr>
            </w:pPr>
            <w:r>
              <w:rPr>
                <w:sz w:val="19"/>
              </w:rPr>
              <w:t>7 Jun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1985</w:t>
            </w:r>
          </w:p>
        </w:tc>
        <w:tc>
          <w:tcPr>
            <w:tcW w:w="1276" w:type="dxa"/>
            <w:gridSpan w:val="2"/>
          </w:tcPr>
          <w:p>
            <w:pPr>
              <w:pStyle w:val="nTable"/>
              <w:spacing w:before="52" w:after="40"/>
              <w:rPr>
                <w:sz w:val="19"/>
              </w:rPr>
            </w:pPr>
            <w:r>
              <w:rPr>
                <w:sz w:val="19"/>
              </w:rPr>
              <w:t>5 Jul 1985 p. 2392</w:t>
            </w:r>
          </w:p>
        </w:tc>
        <w:tc>
          <w:tcPr>
            <w:tcW w:w="2694" w:type="dxa"/>
            <w:gridSpan w:val="2"/>
          </w:tcPr>
          <w:p>
            <w:pPr>
              <w:pStyle w:val="nTable"/>
              <w:spacing w:before="52" w:after="40"/>
              <w:rPr>
                <w:sz w:val="19"/>
              </w:rPr>
            </w:pPr>
            <w:r>
              <w:rPr>
                <w:sz w:val="19"/>
              </w:rPr>
              <w:t>5 Jul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8) 1985</w:t>
            </w:r>
          </w:p>
        </w:tc>
        <w:tc>
          <w:tcPr>
            <w:tcW w:w="1276" w:type="dxa"/>
            <w:gridSpan w:val="2"/>
          </w:tcPr>
          <w:p>
            <w:pPr>
              <w:pStyle w:val="nTable"/>
              <w:spacing w:before="52" w:after="40"/>
              <w:rPr>
                <w:sz w:val="19"/>
              </w:rPr>
            </w:pPr>
            <w:r>
              <w:rPr>
                <w:sz w:val="19"/>
              </w:rPr>
              <w:t>20 Sep 1985 p. 3743</w:t>
            </w:r>
          </w:p>
        </w:tc>
        <w:tc>
          <w:tcPr>
            <w:tcW w:w="2694" w:type="dxa"/>
            <w:gridSpan w:val="2"/>
          </w:tcPr>
          <w:p>
            <w:pPr>
              <w:pStyle w:val="nTable"/>
              <w:spacing w:before="52" w:after="40"/>
              <w:rPr>
                <w:sz w:val="19"/>
              </w:rPr>
            </w:pPr>
            <w:r>
              <w:rPr>
                <w:sz w:val="19"/>
              </w:rPr>
              <w:t>20 Sep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1986</w:t>
            </w:r>
          </w:p>
        </w:tc>
        <w:tc>
          <w:tcPr>
            <w:tcW w:w="1276" w:type="dxa"/>
            <w:gridSpan w:val="2"/>
          </w:tcPr>
          <w:p>
            <w:pPr>
              <w:pStyle w:val="nTable"/>
              <w:spacing w:before="52" w:after="40"/>
              <w:rPr>
                <w:sz w:val="19"/>
              </w:rPr>
            </w:pPr>
            <w:r>
              <w:rPr>
                <w:sz w:val="19"/>
              </w:rPr>
              <w:t>31 Jan 1986 p. 332</w:t>
            </w:r>
            <w:r>
              <w:rPr>
                <w:sz w:val="19"/>
              </w:rPr>
              <w:noBreakHyphen/>
              <w:t>3</w:t>
            </w:r>
          </w:p>
        </w:tc>
        <w:tc>
          <w:tcPr>
            <w:tcW w:w="2694" w:type="dxa"/>
            <w:gridSpan w:val="2"/>
          </w:tcPr>
          <w:p>
            <w:pPr>
              <w:pStyle w:val="nTable"/>
              <w:spacing w:before="52" w:after="40"/>
              <w:rPr>
                <w:sz w:val="19"/>
              </w:rPr>
            </w:pPr>
            <w:r>
              <w:rPr>
                <w:sz w:val="19"/>
              </w:rPr>
              <w:t>31 Jan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1986</w:t>
            </w:r>
          </w:p>
        </w:tc>
        <w:tc>
          <w:tcPr>
            <w:tcW w:w="1276" w:type="dxa"/>
            <w:gridSpan w:val="2"/>
          </w:tcPr>
          <w:p>
            <w:pPr>
              <w:pStyle w:val="nTable"/>
              <w:spacing w:before="52" w:after="40"/>
              <w:rPr>
                <w:sz w:val="19"/>
              </w:rPr>
            </w:pPr>
            <w:r>
              <w:rPr>
                <w:sz w:val="19"/>
              </w:rPr>
              <w:t>28 Feb 1986 p. 616</w:t>
            </w:r>
            <w:r>
              <w:rPr>
                <w:sz w:val="19"/>
              </w:rPr>
              <w:noBreakHyphen/>
              <w:t>17</w:t>
            </w:r>
          </w:p>
        </w:tc>
        <w:tc>
          <w:tcPr>
            <w:tcW w:w="2694" w:type="dxa"/>
            <w:gridSpan w:val="2"/>
          </w:tcPr>
          <w:p>
            <w:pPr>
              <w:pStyle w:val="nTable"/>
              <w:spacing w:before="52" w:after="40"/>
              <w:rPr>
                <w:sz w:val="19"/>
              </w:rPr>
            </w:pPr>
            <w:r>
              <w:rPr>
                <w:sz w:val="19"/>
              </w:rPr>
              <w:t>28 Feb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1986</w:t>
            </w:r>
          </w:p>
        </w:tc>
        <w:tc>
          <w:tcPr>
            <w:tcW w:w="1276" w:type="dxa"/>
            <w:gridSpan w:val="2"/>
          </w:tcPr>
          <w:p>
            <w:pPr>
              <w:pStyle w:val="nTable"/>
              <w:spacing w:before="52" w:after="40"/>
              <w:rPr>
                <w:sz w:val="19"/>
              </w:rPr>
            </w:pPr>
            <w:r>
              <w:rPr>
                <w:sz w:val="19"/>
              </w:rPr>
              <w:t>28 Feb 1986 p. 618</w:t>
            </w:r>
          </w:p>
        </w:tc>
        <w:tc>
          <w:tcPr>
            <w:tcW w:w="2694" w:type="dxa"/>
            <w:gridSpan w:val="2"/>
          </w:tcPr>
          <w:p>
            <w:pPr>
              <w:pStyle w:val="nTable"/>
              <w:spacing w:before="52" w:after="40"/>
              <w:rPr>
                <w:sz w:val="19"/>
              </w:rPr>
            </w:pPr>
            <w:r>
              <w:rPr>
                <w:sz w:val="19"/>
              </w:rPr>
              <w:t>28 Feb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1986</w:t>
            </w:r>
          </w:p>
        </w:tc>
        <w:tc>
          <w:tcPr>
            <w:tcW w:w="1276" w:type="dxa"/>
            <w:gridSpan w:val="2"/>
          </w:tcPr>
          <w:p>
            <w:pPr>
              <w:pStyle w:val="nTable"/>
              <w:spacing w:before="52" w:after="40"/>
              <w:rPr>
                <w:sz w:val="19"/>
              </w:rPr>
            </w:pPr>
            <w:r>
              <w:rPr>
                <w:sz w:val="19"/>
              </w:rPr>
              <w:t>23 May 1986 p. 1716</w:t>
            </w:r>
            <w:r>
              <w:rPr>
                <w:sz w:val="19"/>
              </w:rPr>
              <w:noBreakHyphen/>
              <w:t>20 (erratum 20 Jun 1986 p. 2049</w:t>
            </w:r>
            <w:r>
              <w:rPr>
                <w:sz w:val="19"/>
              </w:rPr>
              <w:noBreakHyphen/>
              <w:t>54)</w:t>
            </w:r>
          </w:p>
        </w:tc>
        <w:tc>
          <w:tcPr>
            <w:tcW w:w="2694" w:type="dxa"/>
            <w:gridSpan w:val="2"/>
          </w:tcPr>
          <w:p>
            <w:pPr>
              <w:pStyle w:val="nTable"/>
              <w:spacing w:before="52" w:after="40"/>
              <w:rPr>
                <w:sz w:val="19"/>
              </w:rPr>
            </w:pPr>
            <w:r>
              <w:rPr>
                <w:sz w:val="19"/>
              </w:rPr>
              <w:t>23 May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1986</w:t>
            </w:r>
          </w:p>
        </w:tc>
        <w:tc>
          <w:tcPr>
            <w:tcW w:w="1276" w:type="dxa"/>
            <w:gridSpan w:val="2"/>
          </w:tcPr>
          <w:p>
            <w:pPr>
              <w:pStyle w:val="nTable"/>
              <w:spacing w:before="52" w:after="40"/>
              <w:rPr>
                <w:sz w:val="19"/>
              </w:rPr>
            </w:pPr>
            <w:r>
              <w:rPr>
                <w:sz w:val="19"/>
              </w:rPr>
              <w:t>23 May 1986 p. 1721 (erratum 30 May 1986 p. 1769)</w:t>
            </w:r>
          </w:p>
        </w:tc>
        <w:tc>
          <w:tcPr>
            <w:tcW w:w="2694" w:type="dxa"/>
            <w:gridSpan w:val="2"/>
          </w:tcPr>
          <w:p>
            <w:pPr>
              <w:pStyle w:val="nTable"/>
              <w:spacing w:before="52" w:after="40"/>
              <w:rPr>
                <w:sz w:val="19"/>
              </w:rPr>
            </w:pPr>
            <w:r>
              <w:rPr>
                <w:sz w:val="19"/>
              </w:rPr>
              <w:t>23 May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7) 1986</w:t>
            </w:r>
          </w:p>
        </w:tc>
        <w:tc>
          <w:tcPr>
            <w:tcW w:w="1276" w:type="dxa"/>
            <w:gridSpan w:val="2"/>
          </w:tcPr>
          <w:p>
            <w:pPr>
              <w:pStyle w:val="nTable"/>
              <w:spacing w:before="52" w:after="40"/>
              <w:rPr>
                <w:sz w:val="19"/>
              </w:rPr>
            </w:pPr>
            <w:r>
              <w:rPr>
                <w:sz w:val="19"/>
              </w:rPr>
              <w:t>11 Jul 1986 p. 2339</w:t>
            </w:r>
            <w:r>
              <w:rPr>
                <w:sz w:val="19"/>
              </w:rPr>
              <w:noBreakHyphen/>
              <w:t>40</w:t>
            </w:r>
          </w:p>
        </w:tc>
        <w:tc>
          <w:tcPr>
            <w:tcW w:w="2694" w:type="dxa"/>
            <w:gridSpan w:val="2"/>
          </w:tcPr>
          <w:p>
            <w:pPr>
              <w:pStyle w:val="nTable"/>
              <w:spacing w:before="52" w:after="40"/>
              <w:rPr>
                <w:sz w:val="19"/>
              </w:rPr>
            </w:pPr>
            <w:r>
              <w:rPr>
                <w:sz w:val="19"/>
              </w:rPr>
              <w:t>15 Jul 1986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1986</w:t>
            </w:r>
          </w:p>
        </w:tc>
        <w:tc>
          <w:tcPr>
            <w:tcW w:w="1276" w:type="dxa"/>
            <w:gridSpan w:val="2"/>
          </w:tcPr>
          <w:p>
            <w:pPr>
              <w:pStyle w:val="nTable"/>
              <w:spacing w:before="52" w:after="40"/>
              <w:rPr>
                <w:sz w:val="19"/>
              </w:rPr>
            </w:pPr>
            <w:r>
              <w:rPr>
                <w:sz w:val="19"/>
              </w:rPr>
              <w:t>1 Aug 1986 p. 2739</w:t>
            </w:r>
          </w:p>
        </w:tc>
        <w:tc>
          <w:tcPr>
            <w:tcW w:w="2694" w:type="dxa"/>
            <w:gridSpan w:val="2"/>
          </w:tcPr>
          <w:p>
            <w:pPr>
              <w:pStyle w:val="nTable"/>
              <w:spacing w:before="52" w:after="40"/>
              <w:rPr>
                <w:sz w:val="19"/>
              </w:rPr>
            </w:pPr>
            <w:r>
              <w:rPr>
                <w:sz w:val="19"/>
              </w:rPr>
              <w:t>1 Aug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8) 1986</w:t>
            </w:r>
          </w:p>
        </w:tc>
        <w:tc>
          <w:tcPr>
            <w:tcW w:w="1276" w:type="dxa"/>
            <w:gridSpan w:val="2"/>
          </w:tcPr>
          <w:p>
            <w:pPr>
              <w:pStyle w:val="nTable"/>
              <w:spacing w:before="52" w:after="40"/>
              <w:rPr>
                <w:sz w:val="19"/>
              </w:rPr>
            </w:pPr>
            <w:r>
              <w:rPr>
                <w:sz w:val="19"/>
              </w:rPr>
              <w:t>21 Nov 1986 p. 4269</w:t>
            </w:r>
          </w:p>
        </w:tc>
        <w:tc>
          <w:tcPr>
            <w:tcW w:w="2694" w:type="dxa"/>
            <w:gridSpan w:val="2"/>
          </w:tcPr>
          <w:p>
            <w:pPr>
              <w:pStyle w:val="nTable"/>
              <w:spacing w:before="52" w:after="40"/>
              <w:rPr>
                <w:sz w:val="19"/>
              </w:rPr>
            </w:pPr>
            <w:r>
              <w:rPr>
                <w:sz w:val="19"/>
              </w:rPr>
              <w:t>21 Nov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9) 1986</w:t>
            </w:r>
          </w:p>
        </w:tc>
        <w:tc>
          <w:tcPr>
            <w:tcW w:w="1276" w:type="dxa"/>
            <w:gridSpan w:val="2"/>
          </w:tcPr>
          <w:p>
            <w:pPr>
              <w:pStyle w:val="nTable"/>
              <w:spacing w:before="52" w:after="40"/>
              <w:rPr>
                <w:sz w:val="19"/>
              </w:rPr>
            </w:pPr>
            <w:r>
              <w:rPr>
                <w:sz w:val="19"/>
              </w:rPr>
              <w:t>21 Nov 1986 p. 4270</w:t>
            </w:r>
          </w:p>
        </w:tc>
        <w:tc>
          <w:tcPr>
            <w:tcW w:w="2694" w:type="dxa"/>
            <w:gridSpan w:val="2"/>
          </w:tcPr>
          <w:p>
            <w:pPr>
              <w:pStyle w:val="nTable"/>
              <w:spacing w:before="52" w:after="40"/>
              <w:rPr>
                <w:sz w:val="19"/>
              </w:rPr>
            </w:pPr>
            <w:r>
              <w:rPr>
                <w:sz w:val="19"/>
              </w:rPr>
              <w:t>21 Nov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10) 1986</w:t>
            </w:r>
          </w:p>
        </w:tc>
        <w:tc>
          <w:tcPr>
            <w:tcW w:w="1276" w:type="dxa"/>
            <w:gridSpan w:val="2"/>
          </w:tcPr>
          <w:p>
            <w:pPr>
              <w:pStyle w:val="nTable"/>
              <w:spacing w:before="52" w:after="40"/>
              <w:rPr>
                <w:sz w:val="19"/>
              </w:rPr>
            </w:pPr>
            <w:r>
              <w:rPr>
                <w:sz w:val="19"/>
              </w:rPr>
              <w:t>5 Dec 1986 p. 4466</w:t>
            </w:r>
            <w:r>
              <w:rPr>
                <w:sz w:val="19"/>
              </w:rPr>
              <w:noBreakHyphen/>
              <w:t>7</w:t>
            </w:r>
          </w:p>
        </w:tc>
        <w:tc>
          <w:tcPr>
            <w:tcW w:w="2694" w:type="dxa"/>
            <w:gridSpan w:val="2"/>
          </w:tcPr>
          <w:p>
            <w:pPr>
              <w:pStyle w:val="nTable"/>
              <w:spacing w:before="52" w:after="40"/>
              <w:rPr>
                <w:sz w:val="19"/>
              </w:rPr>
            </w:pPr>
            <w:r>
              <w:rPr>
                <w:sz w:val="19"/>
              </w:rPr>
              <w:t>5 Dec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12) 1986</w:t>
            </w:r>
          </w:p>
        </w:tc>
        <w:tc>
          <w:tcPr>
            <w:tcW w:w="1276" w:type="dxa"/>
            <w:gridSpan w:val="2"/>
          </w:tcPr>
          <w:p>
            <w:pPr>
              <w:pStyle w:val="nTable"/>
              <w:spacing w:before="52" w:after="40"/>
              <w:rPr>
                <w:sz w:val="19"/>
              </w:rPr>
            </w:pPr>
            <w:r>
              <w:rPr>
                <w:sz w:val="19"/>
              </w:rPr>
              <w:t>19 Dec 1986 p. 4874</w:t>
            </w:r>
            <w:r>
              <w:rPr>
                <w:sz w:val="19"/>
              </w:rPr>
              <w:noBreakHyphen/>
              <w:t>5</w:t>
            </w:r>
          </w:p>
        </w:tc>
        <w:tc>
          <w:tcPr>
            <w:tcW w:w="2694" w:type="dxa"/>
            <w:gridSpan w:val="2"/>
          </w:tcPr>
          <w:p>
            <w:pPr>
              <w:pStyle w:val="nTable"/>
              <w:spacing w:before="52" w:after="40"/>
              <w:rPr>
                <w:sz w:val="19"/>
              </w:rPr>
            </w:pPr>
            <w:r>
              <w:rPr>
                <w:sz w:val="19"/>
              </w:rPr>
              <w:t>19 Dec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1987</w:t>
            </w:r>
          </w:p>
        </w:tc>
        <w:tc>
          <w:tcPr>
            <w:tcW w:w="1276" w:type="dxa"/>
            <w:gridSpan w:val="2"/>
          </w:tcPr>
          <w:p>
            <w:pPr>
              <w:pStyle w:val="nTable"/>
              <w:spacing w:before="52" w:after="40"/>
              <w:rPr>
                <w:sz w:val="19"/>
              </w:rPr>
            </w:pPr>
            <w:r>
              <w:rPr>
                <w:sz w:val="19"/>
              </w:rPr>
              <w:t>23 Jan 1987 p. 187</w:t>
            </w:r>
          </w:p>
        </w:tc>
        <w:tc>
          <w:tcPr>
            <w:tcW w:w="2694" w:type="dxa"/>
            <w:gridSpan w:val="2"/>
          </w:tcPr>
          <w:p>
            <w:pPr>
              <w:pStyle w:val="nTable"/>
              <w:spacing w:before="52" w:after="40"/>
              <w:rPr>
                <w:sz w:val="19"/>
              </w:rPr>
            </w:pPr>
            <w:r>
              <w:rPr>
                <w:sz w:val="19"/>
              </w:rPr>
              <w:t>23 Jan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1987</w:t>
            </w:r>
          </w:p>
        </w:tc>
        <w:tc>
          <w:tcPr>
            <w:tcW w:w="1276" w:type="dxa"/>
            <w:gridSpan w:val="2"/>
          </w:tcPr>
          <w:p>
            <w:pPr>
              <w:pStyle w:val="nTable"/>
              <w:spacing w:before="52" w:after="40"/>
              <w:rPr>
                <w:sz w:val="19"/>
              </w:rPr>
            </w:pPr>
            <w:r>
              <w:rPr>
                <w:sz w:val="19"/>
              </w:rPr>
              <w:t>20 Mar 1987 p. 954</w:t>
            </w:r>
          </w:p>
        </w:tc>
        <w:tc>
          <w:tcPr>
            <w:tcW w:w="2694" w:type="dxa"/>
            <w:gridSpan w:val="2"/>
          </w:tcPr>
          <w:p>
            <w:pPr>
              <w:pStyle w:val="nTable"/>
              <w:spacing w:before="52" w:after="40"/>
              <w:rPr>
                <w:sz w:val="19"/>
              </w:rPr>
            </w:pPr>
            <w:r>
              <w:rPr>
                <w:sz w:val="19"/>
              </w:rPr>
              <w:t>20 Mar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1987</w:t>
            </w:r>
          </w:p>
        </w:tc>
        <w:tc>
          <w:tcPr>
            <w:tcW w:w="1276" w:type="dxa"/>
            <w:gridSpan w:val="2"/>
          </w:tcPr>
          <w:p>
            <w:pPr>
              <w:pStyle w:val="nTable"/>
              <w:spacing w:before="52" w:after="40"/>
              <w:rPr>
                <w:sz w:val="19"/>
              </w:rPr>
            </w:pPr>
            <w:r>
              <w:rPr>
                <w:sz w:val="19"/>
              </w:rPr>
              <w:t>15 May 1987 p. 2121</w:t>
            </w:r>
          </w:p>
        </w:tc>
        <w:tc>
          <w:tcPr>
            <w:tcW w:w="2694" w:type="dxa"/>
            <w:gridSpan w:val="2"/>
          </w:tcPr>
          <w:p>
            <w:pPr>
              <w:pStyle w:val="nTable"/>
              <w:spacing w:before="52" w:after="40"/>
              <w:rPr>
                <w:sz w:val="19"/>
              </w:rPr>
            </w:pPr>
            <w:r>
              <w:rPr>
                <w:sz w:val="19"/>
              </w:rPr>
              <w:t>15 May 1987</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1987</w:t>
            </w:r>
          </w:p>
        </w:tc>
        <w:tc>
          <w:tcPr>
            <w:tcW w:w="1276" w:type="dxa"/>
            <w:gridSpan w:val="2"/>
          </w:tcPr>
          <w:p>
            <w:pPr>
              <w:pStyle w:val="nTable"/>
              <w:spacing w:before="52" w:after="40"/>
              <w:rPr>
                <w:sz w:val="19"/>
              </w:rPr>
            </w:pPr>
            <w:r>
              <w:rPr>
                <w:sz w:val="19"/>
              </w:rPr>
              <w:t>7 Aug 1987 p. 3083</w:t>
            </w:r>
            <w:r>
              <w:rPr>
                <w:sz w:val="19"/>
              </w:rPr>
              <w:noBreakHyphen/>
              <w:t>4</w:t>
            </w:r>
          </w:p>
        </w:tc>
        <w:tc>
          <w:tcPr>
            <w:tcW w:w="2694" w:type="dxa"/>
            <w:gridSpan w:val="2"/>
          </w:tcPr>
          <w:p>
            <w:pPr>
              <w:pStyle w:val="nTable"/>
              <w:spacing w:before="52" w:after="40"/>
              <w:rPr>
                <w:sz w:val="19"/>
              </w:rPr>
            </w:pPr>
            <w:r>
              <w:rPr>
                <w:sz w:val="19"/>
              </w:rPr>
              <w:t>7 Aug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1987</w:t>
            </w:r>
          </w:p>
        </w:tc>
        <w:tc>
          <w:tcPr>
            <w:tcW w:w="1276" w:type="dxa"/>
            <w:gridSpan w:val="2"/>
          </w:tcPr>
          <w:p>
            <w:pPr>
              <w:pStyle w:val="nTable"/>
              <w:spacing w:before="52" w:after="40"/>
              <w:rPr>
                <w:sz w:val="19"/>
              </w:rPr>
            </w:pPr>
            <w:r>
              <w:rPr>
                <w:sz w:val="19"/>
              </w:rPr>
              <w:t>18 Sep 1987 p. 3596</w:t>
            </w:r>
          </w:p>
        </w:tc>
        <w:tc>
          <w:tcPr>
            <w:tcW w:w="2694" w:type="dxa"/>
            <w:gridSpan w:val="2"/>
          </w:tcPr>
          <w:p>
            <w:pPr>
              <w:pStyle w:val="nTable"/>
              <w:spacing w:before="52" w:after="40"/>
              <w:rPr>
                <w:sz w:val="19"/>
              </w:rPr>
            </w:pPr>
            <w:r>
              <w:rPr>
                <w:sz w:val="19"/>
              </w:rPr>
              <w:t>18 Sep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1987</w:t>
            </w:r>
          </w:p>
        </w:tc>
        <w:tc>
          <w:tcPr>
            <w:tcW w:w="1276" w:type="dxa"/>
            <w:gridSpan w:val="2"/>
          </w:tcPr>
          <w:p>
            <w:pPr>
              <w:pStyle w:val="nTable"/>
              <w:spacing w:before="52" w:after="40"/>
              <w:rPr>
                <w:sz w:val="19"/>
              </w:rPr>
            </w:pPr>
            <w:r>
              <w:rPr>
                <w:sz w:val="19"/>
              </w:rPr>
              <w:t>2 Oct 1987 p. 3776</w:t>
            </w:r>
          </w:p>
        </w:tc>
        <w:tc>
          <w:tcPr>
            <w:tcW w:w="2694" w:type="dxa"/>
            <w:gridSpan w:val="2"/>
          </w:tcPr>
          <w:p>
            <w:pPr>
              <w:pStyle w:val="nTable"/>
              <w:spacing w:before="52" w:after="40"/>
              <w:rPr>
                <w:sz w:val="19"/>
              </w:rPr>
            </w:pPr>
            <w:r>
              <w:rPr>
                <w:sz w:val="19"/>
              </w:rPr>
              <w:t>2 Nov 1987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1988</w:t>
            </w:r>
          </w:p>
        </w:tc>
        <w:tc>
          <w:tcPr>
            <w:tcW w:w="1276" w:type="dxa"/>
            <w:gridSpan w:val="2"/>
          </w:tcPr>
          <w:p>
            <w:pPr>
              <w:pStyle w:val="nTable"/>
              <w:spacing w:before="52" w:after="40"/>
              <w:rPr>
                <w:sz w:val="19"/>
              </w:rPr>
            </w:pPr>
            <w:r>
              <w:rPr>
                <w:sz w:val="19"/>
              </w:rPr>
              <w:t>18 Mar 1988 p. 837</w:t>
            </w:r>
          </w:p>
        </w:tc>
        <w:tc>
          <w:tcPr>
            <w:tcW w:w="2694" w:type="dxa"/>
            <w:gridSpan w:val="2"/>
          </w:tcPr>
          <w:p>
            <w:pPr>
              <w:pStyle w:val="nTable"/>
              <w:spacing w:before="52" w:after="40"/>
              <w:rPr>
                <w:sz w:val="19"/>
              </w:rPr>
            </w:pPr>
            <w:r>
              <w:rPr>
                <w:sz w:val="19"/>
              </w:rPr>
              <w:t>18 Mar 1988</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1988</w:t>
            </w:r>
          </w:p>
        </w:tc>
        <w:tc>
          <w:tcPr>
            <w:tcW w:w="1276" w:type="dxa"/>
            <w:gridSpan w:val="2"/>
          </w:tcPr>
          <w:p>
            <w:pPr>
              <w:pStyle w:val="nTable"/>
              <w:spacing w:before="52" w:after="40"/>
              <w:rPr>
                <w:sz w:val="19"/>
              </w:rPr>
            </w:pPr>
            <w:r>
              <w:rPr>
                <w:sz w:val="19"/>
              </w:rPr>
              <w:t>18 Mar 1988 p. 838</w:t>
            </w:r>
            <w:r>
              <w:rPr>
                <w:sz w:val="19"/>
              </w:rPr>
              <w:noBreakHyphen/>
              <w:t>52</w:t>
            </w:r>
          </w:p>
        </w:tc>
        <w:tc>
          <w:tcPr>
            <w:tcW w:w="2694" w:type="dxa"/>
            <w:gridSpan w:val="2"/>
          </w:tcPr>
          <w:p>
            <w:pPr>
              <w:pStyle w:val="nTable"/>
              <w:spacing w:before="52" w:after="40"/>
              <w:rPr>
                <w:sz w:val="19"/>
              </w:rPr>
            </w:pPr>
            <w:r>
              <w:rPr>
                <w:sz w:val="19"/>
              </w:rPr>
              <w:t>18 Mar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1988</w:t>
            </w:r>
          </w:p>
        </w:tc>
        <w:tc>
          <w:tcPr>
            <w:tcW w:w="1276" w:type="dxa"/>
            <w:gridSpan w:val="2"/>
          </w:tcPr>
          <w:p>
            <w:pPr>
              <w:pStyle w:val="nTable"/>
              <w:spacing w:before="52" w:after="40"/>
              <w:rPr>
                <w:sz w:val="19"/>
              </w:rPr>
            </w:pPr>
            <w:r>
              <w:rPr>
                <w:sz w:val="19"/>
              </w:rPr>
              <w:t>27 May 1988 p. 1769</w:t>
            </w:r>
            <w:r>
              <w:rPr>
                <w:sz w:val="19"/>
              </w:rPr>
              <w:noBreakHyphen/>
              <w:t>71</w:t>
            </w:r>
          </w:p>
        </w:tc>
        <w:tc>
          <w:tcPr>
            <w:tcW w:w="2694" w:type="dxa"/>
            <w:gridSpan w:val="2"/>
          </w:tcPr>
          <w:p>
            <w:pPr>
              <w:pStyle w:val="nTable"/>
              <w:spacing w:before="52" w:after="40"/>
              <w:rPr>
                <w:sz w:val="19"/>
              </w:rPr>
            </w:pPr>
            <w:r>
              <w:rPr>
                <w:sz w:val="19"/>
              </w:rPr>
              <w:t>27 May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1988</w:t>
            </w:r>
          </w:p>
        </w:tc>
        <w:tc>
          <w:tcPr>
            <w:tcW w:w="1276" w:type="dxa"/>
            <w:gridSpan w:val="2"/>
          </w:tcPr>
          <w:p>
            <w:pPr>
              <w:pStyle w:val="nTable"/>
              <w:spacing w:before="52" w:after="40"/>
              <w:rPr>
                <w:sz w:val="19"/>
              </w:rPr>
            </w:pPr>
            <w:r>
              <w:rPr>
                <w:sz w:val="19"/>
              </w:rPr>
              <w:t>11 Nov 1988 p. 4443</w:t>
            </w:r>
            <w:r>
              <w:rPr>
                <w:sz w:val="19"/>
              </w:rPr>
              <w:noBreakHyphen/>
              <w:t>4</w:t>
            </w:r>
          </w:p>
        </w:tc>
        <w:tc>
          <w:tcPr>
            <w:tcW w:w="2694" w:type="dxa"/>
            <w:gridSpan w:val="2"/>
          </w:tcPr>
          <w:p>
            <w:pPr>
              <w:pStyle w:val="nTable"/>
              <w:spacing w:before="52" w:after="40"/>
              <w:rPr>
                <w:sz w:val="19"/>
              </w:rPr>
            </w:pPr>
            <w:r>
              <w:rPr>
                <w:sz w:val="19"/>
              </w:rPr>
              <w:t>11 Nov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1988</w:t>
            </w:r>
          </w:p>
        </w:tc>
        <w:tc>
          <w:tcPr>
            <w:tcW w:w="1276" w:type="dxa"/>
            <w:gridSpan w:val="2"/>
          </w:tcPr>
          <w:p>
            <w:pPr>
              <w:pStyle w:val="nTable"/>
              <w:spacing w:before="52" w:after="40"/>
              <w:rPr>
                <w:sz w:val="19"/>
              </w:rPr>
            </w:pPr>
            <w:r>
              <w:rPr>
                <w:sz w:val="19"/>
              </w:rPr>
              <w:t>9 Dec 1988 p. 4825</w:t>
            </w:r>
          </w:p>
        </w:tc>
        <w:tc>
          <w:tcPr>
            <w:tcW w:w="2694" w:type="dxa"/>
            <w:gridSpan w:val="2"/>
          </w:tcPr>
          <w:p>
            <w:pPr>
              <w:pStyle w:val="nTable"/>
              <w:spacing w:before="52" w:after="40"/>
              <w:rPr>
                <w:sz w:val="19"/>
              </w:rPr>
            </w:pPr>
            <w:r>
              <w:rPr>
                <w:sz w:val="19"/>
              </w:rPr>
              <w:t>9 Dec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1989</w:t>
            </w:r>
          </w:p>
        </w:tc>
        <w:tc>
          <w:tcPr>
            <w:tcW w:w="1276" w:type="dxa"/>
            <w:gridSpan w:val="2"/>
          </w:tcPr>
          <w:p>
            <w:pPr>
              <w:pStyle w:val="nTable"/>
              <w:spacing w:before="52" w:after="40"/>
              <w:rPr>
                <w:sz w:val="19"/>
              </w:rPr>
            </w:pPr>
            <w:r>
              <w:rPr>
                <w:sz w:val="19"/>
              </w:rPr>
              <w:t>2 Jun 1989 p. 1603</w:t>
            </w:r>
            <w:r>
              <w:rPr>
                <w:sz w:val="19"/>
              </w:rPr>
              <w:noBreakHyphen/>
              <w:t>5</w:t>
            </w:r>
          </w:p>
        </w:tc>
        <w:tc>
          <w:tcPr>
            <w:tcW w:w="2694" w:type="dxa"/>
            <w:gridSpan w:val="2"/>
          </w:tcPr>
          <w:p>
            <w:pPr>
              <w:pStyle w:val="nTable"/>
              <w:spacing w:before="52" w:after="40"/>
              <w:rPr>
                <w:sz w:val="19"/>
              </w:rPr>
            </w:pPr>
            <w:r>
              <w:rPr>
                <w:sz w:val="19"/>
              </w:rPr>
              <w:t>2 Jun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1989</w:t>
            </w:r>
          </w:p>
        </w:tc>
        <w:tc>
          <w:tcPr>
            <w:tcW w:w="1276" w:type="dxa"/>
            <w:gridSpan w:val="2"/>
          </w:tcPr>
          <w:p>
            <w:pPr>
              <w:pStyle w:val="nTable"/>
              <w:spacing w:before="52" w:after="40"/>
              <w:rPr>
                <w:sz w:val="19"/>
              </w:rPr>
            </w:pPr>
            <w:r>
              <w:rPr>
                <w:sz w:val="19"/>
              </w:rPr>
              <w:t>16 Jun 1989 p. 1742</w:t>
            </w:r>
          </w:p>
        </w:tc>
        <w:tc>
          <w:tcPr>
            <w:tcW w:w="2694" w:type="dxa"/>
            <w:gridSpan w:val="2"/>
          </w:tcPr>
          <w:p>
            <w:pPr>
              <w:pStyle w:val="nTable"/>
              <w:spacing w:before="52" w:after="40"/>
              <w:rPr>
                <w:sz w:val="19"/>
              </w:rPr>
            </w:pPr>
            <w:r>
              <w:rPr>
                <w:sz w:val="19"/>
              </w:rPr>
              <w:t>1 Jul 1989 (see r. 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1989</w:t>
            </w:r>
          </w:p>
        </w:tc>
        <w:tc>
          <w:tcPr>
            <w:tcW w:w="1276" w:type="dxa"/>
            <w:gridSpan w:val="2"/>
          </w:tcPr>
          <w:p>
            <w:pPr>
              <w:pStyle w:val="nTable"/>
              <w:spacing w:before="52" w:after="40"/>
              <w:rPr>
                <w:sz w:val="19"/>
              </w:rPr>
            </w:pPr>
            <w:r>
              <w:rPr>
                <w:sz w:val="19"/>
              </w:rPr>
              <w:t>25 Aug 1989 p. 2842</w:t>
            </w:r>
          </w:p>
        </w:tc>
        <w:tc>
          <w:tcPr>
            <w:tcW w:w="2694" w:type="dxa"/>
            <w:gridSpan w:val="2"/>
          </w:tcPr>
          <w:p>
            <w:pPr>
              <w:pStyle w:val="nTable"/>
              <w:spacing w:before="52" w:after="40"/>
              <w:rPr>
                <w:sz w:val="19"/>
              </w:rPr>
            </w:pPr>
            <w:r>
              <w:rPr>
                <w:sz w:val="19"/>
              </w:rPr>
              <w:t>25 Aug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1989</w:t>
            </w:r>
          </w:p>
        </w:tc>
        <w:tc>
          <w:tcPr>
            <w:tcW w:w="1276" w:type="dxa"/>
            <w:gridSpan w:val="2"/>
          </w:tcPr>
          <w:p>
            <w:pPr>
              <w:pStyle w:val="nTable"/>
              <w:spacing w:before="52" w:after="40"/>
              <w:rPr>
                <w:sz w:val="19"/>
              </w:rPr>
            </w:pPr>
            <w:r>
              <w:rPr>
                <w:sz w:val="19"/>
              </w:rPr>
              <w:t>25 Aug 1989 p. 2842</w:t>
            </w:r>
          </w:p>
        </w:tc>
        <w:tc>
          <w:tcPr>
            <w:tcW w:w="2694" w:type="dxa"/>
            <w:gridSpan w:val="2"/>
          </w:tcPr>
          <w:p>
            <w:pPr>
              <w:pStyle w:val="nTable"/>
              <w:spacing w:before="52" w:after="40"/>
              <w:rPr>
                <w:sz w:val="19"/>
              </w:rPr>
            </w:pPr>
            <w:r>
              <w:rPr>
                <w:sz w:val="19"/>
              </w:rPr>
              <w:t>25 Aug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Amendment Regulations 1989</w:t>
            </w:r>
          </w:p>
        </w:tc>
        <w:tc>
          <w:tcPr>
            <w:tcW w:w="1276" w:type="dxa"/>
            <w:gridSpan w:val="2"/>
          </w:tcPr>
          <w:p>
            <w:pPr>
              <w:pStyle w:val="nTable"/>
              <w:spacing w:before="52" w:after="40"/>
              <w:rPr>
                <w:sz w:val="19"/>
              </w:rPr>
            </w:pPr>
            <w:r>
              <w:rPr>
                <w:sz w:val="19"/>
              </w:rPr>
              <w:t>6 Oct 1989 p. 3738</w:t>
            </w:r>
          </w:p>
        </w:tc>
        <w:tc>
          <w:tcPr>
            <w:tcW w:w="2694" w:type="dxa"/>
            <w:gridSpan w:val="2"/>
          </w:tcPr>
          <w:p>
            <w:pPr>
              <w:pStyle w:val="nTable"/>
              <w:spacing w:before="52" w:after="40"/>
              <w:rPr>
                <w:sz w:val="19"/>
              </w:rPr>
            </w:pPr>
            <w:r>
              <w:rPr>
                <w:sz w:val="19"/>
              </w:rPr>
              <w:t>6 Oct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1990</w:t>
            </w:r>
          </w:p>
        </w:tc>
        <w:tc>
          <w:tcPr>
            <w:tcW w:w="1276" w:type="dxa"/>
            <w:gridSpan w:val="2"/>
          </w:tcPr>
          <w:p>
            <w:pPr>
              <w:pStyle w:val="nTable"/>
              <w:spacing w:before="52" w:after="40"/>
              <w:rPr>
                <w:sz w:val="19"/>
              </w:rPr>
            </w:pPr>
            <w:r>
              <w:rPr>
                <w:sz w:val="19"/>
              </w:rPr>
              <w:t>8 Jun 1990 p. 2626</w:t>
            </w:r>
            <w:r>
              <w:rPr>
                <w:sz w:val="19"/>
              </w:rPr>
              <w:noBreakHyphen/>
              <w:t>7</w:t>
            </w:r>
          </w:p>
        </w:tc>
        <w:tc>
          <w:tcPr>
            <w:tcW w:w="2694" w:type="dxa"/>
            <w:gridSpan w:val="2"/>
          </w:tcPr>
          <w:p>
            <w:pPr>
              <w:pStyle w:val="nTable"/>
              <w:spacing w:before="52" w:after="40"/>
              <w:rPr>
                <w:sz w:val="19"/>
              </w:rPr>
            </w:pPr>
            <w:r>
              <w:rPr>
                <w:sz w:val="19"/>
              </w:rPr>
              <w:t>8 Jun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1990</w:t>
            </w:r>
          </w:p>
        </w:tc>
        <w:tc>
          <w:tcPr>
            <w:tcW w:w="1276" w:type="dxa"/>
            <w:gridSpan w:val="2"/>
          </w:tcPr>
          <w:p>
            <w:pPr>
              <w:pStyle w:val="nTable"/>
              <w:spacing w:before="52" w:after="40"/>
              <w:rPr>
                <w:sz w:val="19"/>
              </w:rPr>
            </w:pPr>
            <w:r>
              <w:rPr>
                <w:sz w:val="19"/>
              </w:rPr>
              <w:t>22 Jun 1990 p. 3035</w:t>
            </w:r>
          </w:p>
        </w:tc>
        <w:tc>
          <w:tcPr>
            <w:tcW w:w="2694" w:type="dxa"/>
            <w:gridSpan w:val="2"/>
          </w:tcPr>
          <w:p>
            <w:pPr>
              <w:pStyle w:val="nTable"/>
              <w:spacing w:before="52" w:after="40"/>
              <w:rPr>
                <w:sz w:val="19"/>
              </w:rPr>
            </w:pPr>
            <w:r>
              <w:rPr>
                <w:sz w:val="19"/>
              </w:rPr>
              <w:t>22 Jun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1990</w:t>
            </w:r>
          </w:p>
        </w:tc>
        <w:tc>
          <w:tcPr>
            <w:tcW w:w="1276" w:type="dxa"/>
            <w:gridSpan w:val="2"/>
          </w:tcPr>
          <w:p>
            <w:pPr>
              <w:pStyle w:val="nTable"/>
              <w:spacing w:before="52" w:after="40"/>
              <w:rPr>
                <w:sz w:val="19"/>
              </w:rPr>
            </w:pPr>
            <w:r>
              <w:rPr>
                <w:sz w:val="19"/>
              </w:rPr>
              <w:t>17 Aug 1990 p. 4080</w:t>
            </w:r>
            <w:r>
              <w:rPr>
                <w:sz w:val="19"/>
              </w:rPr>
              <w:noBreakHyphen/>
              <w:t>1</w:t>
            </w:r>
          </w:p>
        </w:tc>
        <w:tc>
          <w:tcPr>
            <w:tcW w:w="2694" w:type="dxa"/>
            <w:gridSpan w:val="2"/>
          </w:tcPr>
          <w:p>
            <w:pPr>
              <w:pStyle w:val="nTable"/>
              <w:spacing w:before="52" w:after="40"/>
              <w:rPr>
                <w:sz w:val="19"/>
              </w:rPr>
            </w:pPr>
            <w:r>
              <w:rPr>
                <w:sz w:val="19"/>
              </w:rPr>
              <w:t>17 Aug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1990</w:t>
            </w:r>
          </w:p>
        </w:tc>
        <w:tc>
          <w:tcPr>
            <w:tcW w:w="1276" w:type="dxa"/>
            <w:gridSpan w:val="2"/>
          </w:tcPr>
          <w:p>
            <w:pPr>
              <w:pStyle w:val="nTable"/>
              <w:spacing w:before="52" w:after="40"/>
              <w:rPr>
                <w:sz w:val="19"/>
              </w:rPr>
            </w:pPr>
            <w:r>
              <w:rPr>
                <w:sz w:val="19"/>
              </w:rPr>
              <w:t>23 Nov 1990 p. 5790</w:t>
            </w:r>
            <w:r>
              <w:rPr>
                <w:sz w:val="19"/>
              </w:rPr>
              <w:noBreakHyphen/>
              <w:t>2</w:t>
            </w:r>
          </w:p>
        </w:tc>
        <w:tc>
          <w:tcPr>
            <w:tcW w:w="2694" w:type="dxa"/>
            <w:gridSpan w:val="2"/>
          </w:tcPr>
          <w:p>
            <w:pPr>
              <w:pStyle w:val="nTable"/>
              <w:spacing w:before="52" w:after="40"/>
              <w:rPr>
                <w:sz w:val="19"/>
              </w:rPr>
            </w:pPr>
            <w:r>
              <w:rPr>
                <w:sz w:val="19"/>
              </w:rPr>
              <w:t>1 Jan 1991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1990</w:t>
            </w:r>
          </w:p>
        </w:tc>
        <w:tc>
          <w:tcPr>
            <w:tcW w:w="1276" w:type="dxa"/>
            <w:gridSpan w:val="2"/>
          </w:tcPr>
          <w:p>
            <w:pPr>
              <w:pStyle w:val="nTable"/>
              <w:spacing w:before="52" w:after="40"/>
              <w:rPr>
                <w:sz w:val="19"/>
              </w:rPr>
            </w:pPr>
            <w:r>
              <w:rPr>
                <w:sz w:val="19"/>
              </w:rPr>
              <w:t>30 Nov 1990 p. 5908</w:t>
            </w:r>
          </w:p>
        </w:tc>
        <w:tc>
          <w:tcPr>
            <w:tcW w:w="2694" w:type="dxa"/>
            <w:gridSpan w:val="2"/>
          </w:tcPr>
          <w:p>
            <w:pPr>
              <w:pStyle w:val="nTable"/>
              <w:spacing w:before="52" w:after="40"/>
              <w:rPr>
                <w:sz w:val="19"/>
              </w:rPr>
            </w:pPr>
            <w:r>
              <w:rPr>
                <w:sz w:val="19"/>
              </w:rPr>
              <w:t>30 Nov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1991</w:t>
            </w:r>
          </w:p>
        </w:tc>
        <w:tc>
          <w:tcPr>
            <w:tcW w:w="1276" w:type="dxa"/>
            <w:gridSpan w:val="2"/>
          </w:tcPr>
          <w:p>
            <w:pPr>
              <w:pStyle w:val="nTable"/>
              <w:spacing w:before="52" w:after="40"/>
              <w:rPr>
                <w:sz w:val="19"/>
              </w:rPr>
            </w:pPr>
            <w:r>
              <w:rPr>
                <w:sz w:val="19"/>
              </w:rPr>
              <w:t>12 Apr 1991 p. 1608</w:t>
            </w:r>
            <w:r>
              <w:rPr>
                <w:sz w:val="19"/>
              </w:rPr>
              <w:noBreakHyphen/>
              <w:t>9</w:t>
            </w:r>
          </w:p>
        </w:tc>
        <w:tc>
          <w:tcPr>
            <w:tcW w:w="2694" w:type="dxa"/>
            <w:gridSpan w:val="2"/>
          </w:tcPr>
          <w:p>
            <w:pPr>
              <w:pStyle w:val="nTable"/>
              <w:spacing w:before="52" w:after="40"/>
              <w:rPr>
                <w:sz w:val="19"/>
              </w:rPr>
            </w:pPr>
            <w:r>
              <w:rPr>
                <w:sz w:val="19"/>
              </w:rPr>
              <w:t>12 Apr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1991</w:t>
            </w:r>
          </w:p>
        </w:tc>
        <w:tc>
          <w:tcPr>
            <w:tcW w:w="1276" w:type="dxa"/>
            <w:gridSpan w:val="2"/>
          </w:tcPr>
          <w:p>
            <w:pPr>
              <w:pStyle w:val="nTable"/>
              <w:spacing w:before="52" w:after="40"/>
              <w:rPr>
                <w:sz w:val="19"/>
              </w:rPr>
            </w:pPr>
            <w:r>
              <w:rPr>
                <w:sz w:val="19"/>
              </w:rPr>
              <w:t>14 Jun 1991 p. 2879</w:t>
            </w:r>
          </w:p>
        </w:tc>
        <w:tc>
          <w:tcPr>
            <w:tcW w:w="2694" w:type="dxa"/>
            <w:gridSpan w:val="2"/>
          </w:tcPr>
          <w:p>
            <w:pPr>
              <w:pStyle w:val="nTable"/>
              <w:spacing w:before="52" w:after="40"/>
              <w:rPr>
                <w:sz w:val="19"/>
              </w:rPr>
            </w:pPr>
            <w:r>
              <w:rPr>
                <w:sz w:val="19"/>
              </w:rPr>
              <w:t>14 Jun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1991</w:t>
            </w:r>
          </w:p>
        </w:tc>
        <w:tc>
          <w:tcPr>
            <w:tcW w:w="1276" w:type="dxa"/>
            <w:gridSpan w:val="2"/>
          </w:tcPr>
          <w:p>
            <w:pPr>
              <w:pStyle w:val="nTable"/>
              <w:spacing w:before="52" w:after="40"/>
              <w:rPr>
                <w:sz w:val="19"/>
              </w:rPr>
            </w:pPr>
            <w:r>
              <w:rPr>
                <w:sz w:val="19"/>
              </w:rPr>
              <w:t>28 Jun 1991 p. 3149</w:t>
            </w:r>
          </w:p>
        </w:tc>
        <w:tc>
          <w:tcPr>
            <w:tcW w:w="2694" w:type="dxa"/>
            <w:gridSpan w:val="2"/>
          </w:tcPr>
          <w:p>
            <w:pPr>
              <w:pStyle w:val="nTable"/>
              <w:spacing w:before="52" w:after="40"/>
              <w:rPr>
                <w:sz w:val="19"/>
              </w:rPr>
            </w:pPr>
            <w:r>
              <w:rPr>
                <w:sz w:val="19"/>
              </w:rPr>
              <w:t>1 Jul 1991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1991</w:t>
            </w:r>
          </w:p>
        </w:tc>
        <w:tc>
          <w:tcPr>
            <w:tcW w:w="1276" w:type="dxa"/>
            <w:gridSpan w:val="2"/>
          </w:tcPr>
          <w:p>
            <w:pPr>
              <w:pStyle w:val="nTable"/>
              <w:spacing w:before="52" w:after="40"/>
              <w:rPr>
                <w:sz w:val="19"/>
              </w:rPr>
            </w:pPr>
            <w:r>
              <w:rPr>
                <w:sz w:val="19"/>
              </w:rPr>
              <w:t>26 Jul 1991 p. 3854</w:t>
            </w:r>
            <w:r>
              <w:rPr>
                <w:sz w:val="19"/>
              </w:rPr>
              <w:noBreakHyphen/>
              <w:t>5</w:t>
            </w:r>
          </w:p>
        </w:tc>
        <w:tc>
          <w:tcPr>
            <w:tcW w:w="2694" w:type="dxa"/>
            <w:gridSpan w:val="2"/>
          </w:tcPr>
          <w:p>
            <w:pPr>
              <w:pStyle w:val="nTable"/>
              <w:spacing w:before="52" w:after="40"/>
              <w:rPr>
                <w:sz w:val="19"/>
              </w:rPr>
            </w:pPr>
            <w:r>
              <w:rPr>
                <w:sz w:val="19"/>
              </w:rPr>
              <w:t>26 Jul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1991</w:t>
            </w:r>
          </w:p>
        </w:tc>
        <w:tc>
          <w:tcPr>
            <w:tcW w:w="1276" w:type="dxa"/>
            <w:gridSpan w:val="2"/>
          </w:tcPr>
          <w:p>
            <w:pPr>
              <w:pStyle w:val="nTable"/>
              <w:spacing w:before="52" w:after="40"/>
              <w:rPr>
                <w:sz w:val="19"/>
              </w:rPr>
            </w:pPr>
            <w:r>
              <w:rPr>
                <w:sz w:val="19"/>
              </w:rPr>
              <w:t>13 Dec 1991 p. 6190</w:t>
            </w:r>
            <w:r>
              <w:rPr>
                <w:sz w:val="19"/>
              </w:rPr>
              <w:noBreakHyphen/>
              <w:t>1</w:t>
            </w:r>
          </w:p>
        </w:tc>
        <w:tc>
          <w:tcPr>
            <w:tcW w:w="2694" w:type="dxa"/>
            <w:gridSpan w:val="2"/>
          </w:tcPr>
          <w:p>
            <w:pPr>
              <w:pStyle w:val="nTable"/>
              <w:spacing w:before="52" w:after="40"/>
              <w:rPr>
                <w:sz w:val="19"/>
              </w:rPr>
            </w:pPr>
            <w:r>
              <w:rPr>
                <w:sz w:val="19"/>
              </w:rPr>
              <w:t>13 Dec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1992</w:t>
            </w:r>
          </w:p>
        </w:tc>
        <w:tc>
          <w:tcPr>
            <w:tcW w:w="1276" w:type="dxa"/>
            <w:gridSpan w:val="2"/>
          </w:tcPr>
          <w:p>
            <w:pPr>
              <w:pStyle w:val="nTable"/>
              <w:spacing w:before="52" w:after="40"/>
              <w:rPr>
                <w:sz w:val="19"/>
              </w:rPr>
            </w:pPr>
            <w:r>
              <w:rPr>
                <w:sz w:val="19"/>
              </w:rPr>
              <w:t>16 Apr 1992 p. 1634</w:t>
            </w:r>
            <w:r>
              <w:rPr>
                <w:sz w:val="19"/>
              </w:rPr>
              <w:noBreakHyphen/>
              <w:t>5</w:t>
            </w:r>
          </w:p>
        </w:tc>
        <w:tc>
          <w:tcPr>
            <w:tcW w:w="2694" w:type="dxa"/>
            <w:gridSpan w:val="2"/>
          </w:tcPr>
          <w:p>
            <w:pPr>
              <w:pStyle w:val="nTable"/>
              <w:spacing w:before="52" w:after="40"/>
              <w:rPr>
                <w:sz w:val="19"/>
              </w:rPr>
            </w:pPr>
            <w:r>
              <w:rPr>
                <w:sz w:val="19"/>
              </w:rPr>
              <w:t>16 Apr 1992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1992</w:t>
            </w:r>
          </w:p>
        </w:tc>
        <w:tc>
          <w:tcPr>
            <w:tcW w:w="1276" w:type="dxa"/>
            <w:gridSpan w:val="2"/>
          </w:tcPr>
          <w:p>
            <w:pPr>
              <w:pStyle w:val="nTable"/>
              <w:spacing w:before="52" w:after="40"/>
              <w:rPr>
                <w:sz w:val="19"/>
              </w:rPr>
            </w:pPr>
            <w:r>
              <w:rPr>
                <w:sz w:val="19"/>
              </w:rPr>
              <w:t>26 Jun 1992 p. 2700</w:t>
            </w:r>
          </w:p>
        </w:tc>
        <w:tc>
          <w:tcPr>
            <w:tcW w:w="2694" w:type="dxa"/>
            <w:gridSpan w:val="2"/>
          </w:tcPr>
          <w:p>
            <w:pPr>
              <w:pStyle w:val="nTable"/>
              <w:spacing w:before="52" w:after="40"/>
              <w:rPr>
                <w:sz w:val="19"/>
              </w:rPr>
            </w:pPr>
            <w:r>
              <w:rPr>
                <w:sz w:val="19"/>
              </w:rPr>
              <w:t>1 Aug 1992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1992</w:t>
            </w:r>
          </w:p>
        </w:tc>
        <w:tc>
          <w:tcPr>
            <w:tcW w:w="1276" w:type="dxa"/>
            <w:gridSpan w:val="2"/>
          </w:tcPr>
          <w:p>
            <w:pPr>
              <w:pStyle w:val="nTable"/>
              <w:spacing w:before="52" w:after="40"/>
              <w:rPr>
                <w:sz w:val="19"/>
              </w:rPr>
            </w:pPr>
            <w:r>
              <w:rPr>
                <w:sz w:val="19"/>
              </w:rPr>
              <w:t>7 Aug 1992 p. 3864</w:t>
            </w:r>
            <w:r>
              <w:rPr>
                <w:sz w:val="19"/>
              </w:rPr>
              <w:noBreakHyphen/>
              <w:t>6</w:t>
            </w:r>
          </w:p>
        </w:tc>
        <w:tc>
          <w:tcPr>
            <w:tcW w:w="2694" w:type="dxa"/>
            <w:gridSpan w:val="2"/>
          </w:tcPr>
          <w:p>
            <w:pPr>
              <w:pStyle w:val="nTable"/>
              <w:spacing w:before="52" w:after="40"/>
              <w:rPr>
                <w:sz w:val="19"/>
              </w:rPr>
            </w:pPr>
            <w:r>
              <w:rPr>
                <w:sz w:val="19"/>
              </w:rPr>
              <w:t>7 Aug 1992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1992</w:t>
            </w:r>
          </w:p>
        </w:tc>
        <w:tc>
          <w:tcPr>
            <w:tcW w:w="1276" w:type="dxa"/>
            <w:gridSpan w:val="2"/>
          </w:tcPr>
          <w:p>
            <w:pPr>
              <w:pStyle w:val="nTable"/>
              <w:spacing w:before="52" w:after="40"/>
              <w:rPr>
                <w:sz w:val="19"/>
              </w:rPr>
            </w:pPr>
            <w:r>
              <w:rPr>
                <w:sz w:val="19"/>
              </w:rPr>
              <w:t>7 Aug 1992 p. 3868</w:t>
            </w:r>
            <w:r>
              <w:rPr>
                <w:sz w:val="19"/>
              </w:rPr>
              <w:noBreakHyphen/>
              <w:t>9</w:t>
            </w:r>
          </w:p>
        </w:tc>
        <w:tc>
          <w:tcPr>
            <w:tcW w:w="2694" w:type="dxa"/>
            <w:gridSpan w:val="2"/>
          </w:tcPr>
          <w:p>
            <w:pPr>
              <w:pStyle w:val="nTable"/>
              <w:spacing w:before="52" w:after="40"/>
              <w:rPr>
                <w:sz w:val="19"/>
              </w:rPr>
            </w:pPr>
            <w:r>
              <w:rPr>
                <w:sz w:val="19"/>
              </w:rPr>
              <w:t>7 Aug 1992</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1993</w:t>
            </w:r>
          </w:p>
        </w:tc>
        <w:tc>
          <w:tcPr>
            <w:tcW w:w="1276" w:type="dxa"/>
            <w:gridSpan w:val="2"/>
          </w:tcPr>
          <w:p>
            <w:pPr>
              <w:pStyle w:val="nTable"/>
              <w:spacing w:before="52" w:after="40"/>
              <w:rPr>
                <w:sz w:val="19"/>
              </w:rPr>
            </w:pPr>
            <w:r>
              <w:rPr>
                <w:sz w:val="19"/>
              </w:rPr>
              <w:t>28 May 1993 p. 2595</w:t>
            </w:r>
            <w:r>
              <w:rPr>
                <w:sz w:val="19"/>
              </w:rPr>
              <w:noBreakHyphen/>
              <w:t>7</w:t>
            </w:r>
          </w:p>
        </w:tc>
        <w:tc>
          <w:tcPr>
            <w:tcW w:w="2694" w:type="dxa"/>
            <w:gridSpan w:val="2"/>
          </w:tcPr>
          <w:p>
            <w:pPr>
              <w:pStyle w:val="nTable"/>
              <w:spacing w:before="52" w:after="40"/>
              <w:rPr>
                <w:sz w:val="19"/>
              </w:rPr>
            </w:pPr>
            <w:r>
              <w:rPr>
                <w:sz w:val="19"/>
              </w:rPr>
              <w:t>28 May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1993</w:t>
            </w:r>
          </w:p>
        </w:tc>
        <w:tc>
          <w:tcPr>
            <w:tcW w:w="1276" w:type="dxa"/>
            <w:gridSpan w:val="2"/>
          </w:tcPr>
          <w:p>
            <w:pPr>
              <w:pStyle w:val="nTable"/>
              <w:spacing w:before="52" w:after="40"/>
              <w:rPr>
                <w:sz w:val="19"/>
              </w:rPr>
            </w:pPr>
            <w:r>
              <w:rPr>
                <w:sz w:val="19"/>
              </w:rPr>
              <w:t>25 Jun 1993 p. 3078</w:t>
            </w:r>
            <w:r>
              <w:rPr>
                <w:sz w:val="19"/>
              </w:rPr>
              <w:noBreakHyphen/>
              <w:t>85</w:t>
            </w:r>
          </w:p>
        </w:tc>
        <w:tc>
          <w:tcPr>
            <w:tcW w:w="2694" w:type="dxa"/>
            <w:gridSpan w:val="2"/>
          </w:tcPr>
          <w:p>
            <w:pPr>
              <w:pStyle w:val="nTable"/>
              <w:spacing w:before="52" w:after="40"/>
              <w:rPr>
                <w:sz w:val="19"/>
              </w:rPr>
            </w:pPr>
            <w:r>
              <w:rPr>
                <w:sz w:val="19"/>
              </w:rPr>
              <w:t>25 Jun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1993</w:t>
            </w:r>
          </w:p>
        </w:tc>
        <w:tc>
          <w:tcPr>
            <w:tcW w:w="1276" w:type="dxa"/>
            <w:gridSpan w:val="2"/>
          </w:tcPr>
          <w:p>
            <w:pPr>
              <w:pStyle w:val="nTable"/>
              <w:spacing w:before="52" w:after="40"/>
              <w:rPr>
                <w:sz w:val="19"/>
              </w:rPr>
            </w:pPr>
            <w:r>
              <w:rPr>
                <w:sz w:val="19"/>
              </w:rPr>
              <w:t>9 Jul 1993 p. 3329</w:t>
            </w:r>
          </w:p>
        </w:tc>
        <w:tc>
          <w:tcPr>
            <w:tcW w:w="2694" w:type="dxa"/>
            <w:gridSpan w:val="2"/>
          </w:tcPr>
          <w:p>
            <w:pPr>
              <w:pStyle w:val="nTable"/>
              <w:spacing w:before="52" w:after="40"/>
              <w:rPr>
                <w:sz w:val="19"/>
              </w:rPr>
            </w:pPr>
            <w:r>
              <w:rPr>
                <w:sz w:val="19"/>
              </w:rPr>
              <w:t>1 Aug 1993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1993</w:t>
            </w:r>
          </w:p>
        </w:tc>
        <w:tc>
          <w:tcPr>
            <w:tcW w:w="1276" w:type="dxa"/>
            <w:gridSpan w:val="2"/>
          </w:tcPr>
          <w:p>
            <w:pPr>
              <w:pStyle w:val="nTable"/>
              <w:spacing w:before="52" w:after="40"/>
              <w:rPr>
                <w:sz w:val="19"/>
              </w:rPr>
            </w:pPr>
            <w:r>
              <w:rPr>
                <w:sz w:val="19"/>
              </w:rPr>
              <w:t>1 Oct 1993 p. 5360</w:t>
            </w:r>
            <w:r>
              <w:rPr>
                <w:sz w:val="19"/>
              </w:rPr>
              <w:noBreakHyphen/>
              <w:t>1</w:t>
            </w:r>
          </w:p>
        </w:tc>
        <w:tc>
          <w:tcPr>
            <w:tcW w:w="2694" w:type="dxa"/>
            <w:gridSpan w:val="2"/>
          </w:tcPr>
          <w:p>
            <w:pPr>
              <w:pStyle w:val="nTable"/>
              <w:spacing w:before="52" w:after="40"/>
              <w:rPr>
                <w:sz w:val="19"/>
              </w:rPr>
            </w:pPr>
            <w:r>
              <w:rPr>
                <w:sz w:val="19"/>
              </w:rPr>
              <w:t>1 Nov 1993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1993</w:t>
            </w:r>
          </w:p>
        </w:tc>
        <w:tc>
          <w:tcPr>
            <w:tcW w:w="1276" w:type="dxa"/>
            <w:gridSpan w:val="2"/>
          </w:tcPr>
          <w:p>
            <w:pPr>
              <w:pStyle w:val="nTable"/>
              <w:spacing w:before="52" w:after="40"/>
              <w:rPr>
                <w:sz w:val="19"/>
              </w:rPr>
            </w:pPr>
            <w:r>
              <w:rPr>
                <w:sz w:val="19"/>
              </w:rPr>
              <w:t>12 Nov 1993 p. 6146</w:t>
            </w:r>
            <w:r>
              <w:rPr>
                <w:sz w:val="19"/>
              </w:rPr>
              <w:noBreakHyphen/>
              <w:t>7</w:t>
            </w:r>
          </w:p>
        </w:tc>
        <w:tc>
          <w:tcPr>
            <w:tcW w:w="2694" w:type="dxa"/>
            <w:gridSpan w:val="2"/>
          </w:tcPr>
          <w:p>
            <w:pPr>
              <w:pStyle w:val="nTable"/>
              <w:spacing w:before="52" w:after="40"/>
              <w:rPr>
                <w:sz w:val="19"/>
              </w:rPr>
            </w:pPr>
            <w:r>
              <w:rPr>
                <w:sz w:val="19"/>
              </w:rPr>
              <w:t>12 Nov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7) 1993</w:t>
            </w:r>
          </w:p>
        </w:tc>
        <w:tc>
          <w:tcPr>
            <w:tcW w:w="1276" w:type="dxa"/>
            <w:gridSpan w:val="2"/>
          </w:tcPr>
          <w:p>
            <w:pPr>
              <w:pStyle w:val="nTable"/>
              <w:spacing w:before="52" w:after="40"/>
              <w:rPr>
                <w:sz w:val="19"/>
              </w:rPr>
            </w:pPr>
            <w:r>
              <w:rPr>
                <w:sz w:val="19"/>
              </w:rPr>
              <w:t>31 Dec 1993 p. 6883</w:t>
            </w:r>
            <w:r>
              <w:rPr>
                <w:sz w:val="19"/>
              </w:rPr>
              <w:noBreakHyphen/>
              <w:t>5</w:t>
            </w:r>
          </w:p>
        </w:tc>
        <w:tc>
          <w:tcPr>
            <w:tcW w:w="2694" w:type="dxa"/>
            <w:gridSpan w:val="2"/>
          </w:tcPr>
          <w:p>
            <w:pPr>
              <w:pStyle w:val="nTable"/>
              <w:spacing w:before="52" w:after="40"/>
              <w:rPr>
                <w:sz w:val="19"/>
              </w:rPr>
            </w:pPr>
            <w:r>
              <w:rPr>
                <w:sz w:val="19"/>
              </w:rPr>
              <w:t>31 Dec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1994</w:t>
            </w:r>
          </w:p>
        </w:tc>
        <w:tc>
          <w:tcPr>
            <w:tcW w:w="1276" w:type="dxa"/>
            <w:gridSpan w:val="2"/>
          </w:tcPr>
          <w:p>
            <w:pPr>
              <w:pStyle w:val="nTable"/>
              <w:spacing w:before="52" w:after="40"/>
              <w:rPr>
                <w:sz w:val="19"/>
              </w:rPr>
            </w:pPr>
            <w:r>
              <w:rPr>
                <w:sz w:val="19"/>
              </w:rPr>
              <w:t>26 May 1994 p. 2195</w:t>
            </w:r>
            <w:r>
              <w:rPr>
                <w:sz w:val="19"/>
              </w:rPr>
              <w:noBreakHyphen/>
              <w:t>201</w:t>
            </w:r>
          </w:p>
        </w:tc>
        <w:tc>
          <w:tcPr>
            <w:tcW w:w="2694" w:type="dxa"/>
            <w:gridSpan w:val="2"/>
          </w:tcPr>
          <w:p>
            <w:pPr>
              <w:pStyle w:val="nTable"/>
              <w:spacing w:before="52" w:after="40"/>
              <w:rPr>
                <w:sz w:val="19"/>
              </w:rPr>
            </w:pPr>
            <w:r>
              <w:rPr>
                <w:sz w:val="19"/>
              </w:rPr>
              <w:t>26 May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1994</w:t>
            </w:r>
          </w:p>
        </w:tc>
        <w:tc>
          <w:tcPr>
            <w:tcW w:w="1276" w:type="dxa"/>
            <w:gridSpan w:val="2"/>
          </w:tcPr>
          <w:p>
            <w:pPr>
              <w:pStyle w:val="nTable"/>
              <w:spacing w:before="52" w:after="40"/>
              <w:rPr>
                <w:sz w:val="19"/>
              </w:rPr>
            </w:pPr>
            <w:r>
              <w:rPr>
                <w:sz w:val="19"/>
              </w:rPr>
              <w:t>24 Jun 1994 p. 2854</w:t>
            </w:r>
            <w:r>
              <w:rPr>
                <w:sz w:val="19"/>
              </w:rPr>
              <w:noBreakHyphen/>
              <w:t>5</w:t>
            </w:r>
          </w:p>
        </w:tc>
        <w:tc>
          <w:tcPr>
            <w:tcW w:w="2694" w:type="dxa"/>
            <w:gridSpan w:val="2"/>
          </w:tcPr>
          <w:p>
            <w:pPr>
              <w:pStyle w:val="nTable"/>
              <w:spacing w:before="52" w:after="40"/>
              <w:rPr>
                <w:sz w:val="19"/>
              </w:rPr>
            </w:pPr>
            <w:r>
              <w:rPr>
                <w:sz w:val="19"/>
              </w:rPr>
              <w:t>1 Aug 1994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1994</w:t>
            </w:r>
          </w:p>
        </w:tc>
        <w:tc>
          <w:tcPr>
            <w:tcW w:w="1276" w:type="dxa"/>
            <w:gridSpan w:val="2"/>
          </w:tcPr>
          <w:p>
            <w:pPr>
              <w:pStyle w:val="nTable"/>
              <w:spacing w:before="52" w:after="40"/>
              <w:rPr>
                <w:sz w:val="19"/>
              </w:rPr>
            </w:pPr>
            <w:r>
              <w:rPr>
                <w:sz w:val="19"/>
              </w:rPr>
              <w:t>24 Jun 1994 p. 2864</w:t>
            </w:r>
            <w:r>
              <w:rPr>
                <w:sz w:val="19"/>
              </w:rPr>
              <w:noBreakHyphen/>
              <w:t>70</w:t>
            </w:r>
          </w:p>
        </w:tc>
        <w:tc>
          <w:tcPr>
            <w:tcW w:w="2694" w:type="dxa"/>
            <w:gridSpan w:val="2"/>
          </w:tcPr>
          <w:p>
            <w:pPr>
              <w:pStyle w:val="nTable"/>
              <w:spacing w:before="52" w:after="40"/>
              <w:rPr>
                <w:sz w:val="19"/>
              </w:rPr>
            </w:pPr>
            <w:r>
              <w:rPr>
                <w:sz w:val="19"/>
              </w:rPr>
              <w:t>24 Jun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1994</w:t>
            </w:r>
          </w:p>
        </w:tc>
        <w:tc>
          <w:tcPr>
            <w:tcW w:w="1276" w:type="dxa"/>
            <w:gridSpan w:val="2"/>
          </w:tcPr>
          <w:p>
            <w:pPr>
              <w:pStyle w:val="nTable"/>
              <w:spacing w:before="52" w:after="40"/>
              <w:rPr>
                <w:sz w:val="19"/>
              </w:rPr>
            </w:pPr>
            <w:r>
              <w:rPr>
                <w:sz w:val="19"/>
              </w:rPr>
              <w:t>2 Sep 1994 p. 4532</w:t>
            </w:r>
            <w:r>
              <w:rPr>
                <w:sz w:val="19"/>
              </w:rPr>
              <w:noBreakHyphen/>
              <w:t>3</w:t>
            </w:r>
          </w:p>
        </w:tc>
        <w:tc>
          <w:tcPr>
            <w:tcW w:w="2694" w:type="dxa"/>
            <w:gridSpan w:val="2"/>
          </w:tcPr>
          <w:p>
            <w:pPr>
              <w:pStyle w:val="nTable"/>
              <w:spacing w:before="52" w:after="40"/>
              <w:rPr>
                <w:sz w:val="19"/>
              </w:rPr>
            </w:pPr>
            <w:r>
              <w:rPr>
                <w:sz w:val="19"/>
              </w:rPr>
              <w:t>2 Sep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6) 1994</w:t>
            </w:r>
          </w:p>
        </w:tc>
        <w:tc>
          <w:tcPr>
            <w:tcW w:w="1276" w:type="dxa"/>
            <w:gridSpan w:val="2"/>
          </w:tcPr>
          <w:p>
            <w:pPr>
              <w:pStyle w:val="nTable"/>
              <w:spacing w:before="52" w:after="40"/>
              <w:rPr>
                <w:sz w:val="19"/>
              </w:rPr>
            </w:pPr>
            <w:r>
              <w:rPr>
                <w:sz w:val="19"/>
              </w:rPr>
              <w:t>16 Sep 1994 p. 4748</w:t>
            </w:r>
            <w:r>
              <w:rPr>
                <w:sz w:val="19"/>
              </w:rPr>
              <w:noBreakHyphen/>
              <w:t>9</w:t>
            </w:r>
          </w:p>
        </w:tc>
        <w:tc>
          <w:tcPr>
            <w:tcW w:w="2694" w:type="dxa"/>
            <w:gridSpan w:val="2"/>
          </w:tcPr>
          <w:p>
            <w:pPr>
              <w:pStyle w:val="nTable"/>
              <w:spacing w:before="52" w:after="40"/>
              <w:rPr>
                <w:sz w:val="19"/>
              </w:rPr>
            </w:pPr>
            <w:r>
              <w:rPr>
                <w:sz w:val="19"/>
              </w:rPr>
              <w:t>16 Sep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7) 1994</w:t>
            </w:r>
          </w:p>
        </w:tc>
        <w:tc>
          <w:tcPr>
            <w:tcW w:w="1276" w:type="dxa"/>
            <w:gridSpan w:val="2"/>
          </w:tcPr>
          <w:p>
            <w:pPr>
              <w:pStyle w:val="nTable"/>
              <w:spacing w:before="52" w:after="40"/>
              <w:rPr>
                <w:sz w:val="19"/>
              </w:rPr>
            </w:pPr>
            <w:r>
              <w:rPr>
                <w:sz w:val="19"/>
              </w:rPr>
              <w:t>23 Dec 1994 p. 7076</w:t>
            </w:r>
          </w:p>
        </w:tc>
        <w:tc>
          <w:tcPr>
            <w:tcW w:w="2694" w:type="dxa"/>
            <w:gridSpan w:val="2"/>
          </w:tcPr>
          <w:p>
            <w:pPr>
              <w:pStyle w:val="nTable"/>
              <w:spacing w:before="52" w:after="40"/>
              <w:rPr>
                <w:sz w:val="19"/>
              </w:rPr>
            </w:pPr>
            <w:r>
              <w:rPr>
                <w:sz w:val="19"/>
              </w:rPr>
              <w:t>23 Dec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9) 1994</w:t>
            </w:r>
          </w:p>
        </w:tc>
        <w:tc>
          <w:tcPr>
            <w:tcW w:w="1276" w:type="dxa"/>
            <w:gridSpan w:val="2"/>
          </w:tcPr>
          <w:p>
            <w:pPr>
              <w:pStyle w:val="nTable"/>
              <w:spacing w:before="52" w:after="40"/>
              <w:rPr>
                <w:sz w:val="19"/>
              </w:rPr>
            </w:pPr>
            <w:r>
              <w:rPr>
                <w:sz w:val="19"/>
              </w:rPr>
              <w:t>3 Feb 1995 p. 341</w:t>
            </w:r>
            <w:r>
              <w:rPr>
                <w:sz w:val="19"/>
              </w:rPr>
              <w:noBreakHyphen/>
              <w:t>3</w:t>
            </w:r>
          </w:p>
        </w:tc>
        <w:tc>
          <w:tcPr>
            <w:tcW w:w="2694" w:type="dxa"/>
            <w:gridSpan w:val="2"/>
          </w:tcPr>
          <w:p>
            <w:pPr>
              <w:pStyle w:val="nTable"/>
              <w:spacing w:before="52" w:after="40"/>
              <w:rPr>
                <w:sz w:val="19"/>
              </w:rPr>
            </w:pPr>
            <w:r>
              <w:rPr>
                <w:sz w:val="19"/>
              </w:rPr>
              <w:t>3 Feb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1995</w:t>
            </w:r>
          </w:p>
        </w:tc>
        <w:tc>
          <w:tcPr>
            <w:tcW w:w="1276" w:type="dxa"/>
            <w:gridSpan w:val="2"/>
          </w:tcPr>
          <w:p>
            <w:pPr>
              <w:pStyle w:val="nTable"/>
              <w:spacing w:before="52" w:after="40"/>
              <w:rPr>
                <w:sz w:val="19"/>
              </w:rPr>
            </w:pPr>
            <w:r>
              <w:rPr>
                <w:sz w:val="19"/>
              </w:rPr>
              <w:t>17 Mar 1995 p. 1026</w:t>
            </w:r>
            <w:r>
              <w:rPr>
                <w:sz w:val="19"/>
              </w:rPr>
              <w:noBreakHyphen/>
              <w:t>7</w:t>
            </w:r>
          </w:p>
        </w:tc>
        <w:tc>
          <w:tcPr>
            <w:tcW w:w="2694" w:type="dxa"/>
            <w:gridSpan w:val="2"/>
          </w:tcPr>
          <w:p>
            <w:pPr>
              <w:pStyle w:val="nTable"/>
              <w:spacing w:before="52" w:after="40"/>
              <w:rPr>
                <w:sz w:val="19"/>
              </w:rPr>
            </w:pPr>
            <w:r>
              <w:rPr>
                <w:sz w:val="19"/>
              </w:rPr>
              <w:t>17 Mar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1995</w:t>
            </w:r>
          </w:p>
        </w:tc>
        <w:tc>
          <w:tcPr>
            <w:tcW w:w="1276" w:type="dxa"/>
            <w:gridSpan w:val="2"/>
          </w:tcPr>
          <w:p>
            <w:pPr>
              <w:pStyle w:val="nTable"/>
              <w:spacing w:before="52" w:after="40"/>
              <w:rPr>
                <w:sz w:val="19"/>
              </w:rPr>
            </w:pPr>
            <w:r>
              <w:rPr>
                <w:sz w:val="19"/>
              </w:rPr>
              <w:t>28 Apr 1995 p. 1466</w:t>
            </w:r>
          </w:p>
        </w:tc>
        <w:tc>
          <w:tcPr>
            <w:tcW w:w="2694" w:type="dxa"/>
            <w:gridSpan w:val="2"/>
          </w:tcPr>
          <w:p>
            <w:pPr>
              <w:pStyle w:val="nTable"/>
              <w:spacing w:before="52" w:after="40"/>
              <w:rPr>
                <w:sz w:val="19"/>
              </w:rPr>
            </w:pPr>
            <w:r>
              <w:rPr>
                <w:sz w:val="19"/>
              </w:rPr>
              <w:t>28 Apr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1995</w:t>
            </w:r>
          </w:p>
        </w:tc>
        <w:tc>
          <w:tcPr>
            <w:tcW w:w="1276" w:type="dxa"/>
            <w:gridSpan w:val="2"/>
          </w:tcPr>
          <w:p>
            <w:pPr>
              <w:pStyle w:val="nTable"/>
              <w:spacing w:before="52" w:after="40"/>
              <w:rPr>
                <w:sz w:val="19"/>
              </w:rPr>
            </w:pPr>
            <w:r>
              <w:rPr>
                <w:sz w:val="19"/>
              </w:rPr>
              <w:t>28 Apr 1995 p. 1466</w:t>
            </w:r>
            <w:r>
              <w:rPr>
                <w:sz w:val="19"/>
              </w:rPr>
              <w:noBreakHyphen/>
              <w:t>7</w:t>
            </w:r>
          </w:p>
        </w:tc>
        <w:tc>
          <w:tcPr>
            <w:tcW w:w="2694" w:type="dxa"/>
            <w:gridSpan w:val="2"/>
          </w:tcPr>
          <w:p>
            <w:pPr>
              <w:pStyle w:val="nTable"/>
              <w:spacing w:before="52" w:after="40"/>
              <w:rPr>
                <w:sz w:val="19"/>
              </w:rPr>
            </w:pPr>
            <w:r>
              <w:rPr>
                <w:sz w:val="19"/>
              </w:rPr>
              <w:t>1 Jun 1995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1995</w:t>
            </w:r>
          </w:p>
        </w:tc>
        <w:tc>
          <w:tcPr>
            <w:tcW w:w="1276" w:type="dxa"/>
            <w:gridSpan w:val="2"/>
          </w:tcPr>
          <w:p>
            <w:pPr>
              <w:pStyle w:val="nTable"/>
              <w:spacing w:before="52" w:after="40"/>
              <w:rPr>
                <w:sz w:val="19"/>
              </w:rPr>
            </w:pPr>
            <w:r>
              <w:rPr>
                <w:sz w:val="19"/>
              </w:rPr>
              <w:t>27 Jun 1995 p. 2550</w:t>
            </w:r>
            <w:r>
              <w:rPr>
                <w:sz w:val="19"/>
              </w:rPr>
              <w:noBreakHyphen/>
              <w:t>1</w:t>
            </w:r>
          </w:p>
        </w:tc>
        <w:tc>
          <w:tcPr>
            <w:tcW w:w="2694" w:type="dxa"/>
            <w:gridSpan w:val="2"/>
          </w:tcPr>
          <w:p>
            <w:pPr>
              <w:pStyle w:val="nTable"/>
              <w:spacing w:before="52" w:after="40"/>
              <w:rPr>
                <w:sz w:val="19"/>
              </w:rPr>
            </w:pPr>
            <w:r>
              <w:rPr>
                <w:sz w:val="19"/>
              </w:rPr>
              <w:t>1 Jul 1995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6) 1995</w:t>
            </w:r>
          </w:p>
        </w:tc>
        <w:tc>
          <w:tcPr>
            <w:tcW w:w="1276" w:type="dxa"/>
            <w:gridSpan w:val="2"/>
          </w:tcPr>
          <w:p>
            <w:pPr>
              <w:pStyle w:val="nTable"/>
              <w:spacing w:before="52" w:after="40"/>
              <w:rPr>
                <w:sz w:val="19"/>
              </w:rPr>
            </w:pPr>
            <w:r>
              <w:rPr>
                <w:sz w:val="19"/>
              </w:rPr>
              <w:t>5 Sep 1995 p. 4162</w:t>
            </w:r>
          </w:p>
        </w:tc>
        <w:tc>
          <w:tcPr>
            <w:tcW w:w="2694" w:type="dxa"/>
            <w:gridSpan w:val="2"/>
          </w:tcPr>
          <w:p>
            <w:pPr>
              <w:pStyle w:val="nTable"/>
              <w:spacing w:before="52" w:after="40"/>
              <w:rPr>
                <w:sz w:val="19"/>
              </w:rPr>
            </w:pPr>
            <w:r>
              <w:rPr>
                <w:sz w:val="19"/>
              </w:rPr>
              <w:t>5 Sep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1995</w:t>
            </w:r>
          </w:p>
        </w:tc>
        <w:tc>
          <w:tcPr>
            <w:tcW w:w="1276" w:type="dxa"/>
            <w:gridSpan w:val="2"/>
          </w:tcPr>
          <w:p>
            <w:pPr>
              <w:pStyle w:val="nTable"/>
              <w:spacing w:before="52" w:after="40"/>
              <w:rPr>
                <w:sz w:val="19"/>
              </w:rPr>
            </w:pPr>
            <w:r>
              <w:rPr>
                <w:sz w:val="19"/>
              </w:rPr>
              <w:t>19 Sep 1995 p. 4382</w:t>
            </w:r>
            <w:r>
              <w:rPr>
                <w:sz w:val="19"/>
              </w:rPr>
              <w:noBreakHyphen/>
              <w:t>4</w:t>
            </w:r>
          </w:p>
        </w:tc>
        <w:tc>
          <w:tcPr>
            <w:tcW w:w="2694" w:type="dxa"/>
            <w:gridSpan w:val="2"/>
          </w:tcPr>
          <w:p>
            <w:pPr>
              <w:pStyle w:val="nTable"/>
              <w:spacing w:before="52" w:after="40"/>
              <w:rPr>
                <w:sz w:val="19"/>
              </w:rPr>
            </w:pPr>
            <w:r>
              <w:rPr>
                <w:sz w:val="19"/>
              </w:rPr>
              <w:t>19 Sep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1996</w:t>
            </w:r>
          </w:p>
        </w:tc>
        <w:tc>
          <w:tcPr>
            <w:tcW w:w="1276" w:type="dxa"/>
            <w:gridSpan w:val="2"/>
          </w:tcPr>
          <w:p>
            <w:pPr>
              <w:pStyle w:val="nTable"/>
              <w:spacing w:before="52" w:after="40"/>
              <w:rPr>
                <w:sz w:val="19"/>
              </w:rPr>
            </w:pPr>
            <w:r>
              <w:rPr>
                <w:sz w:val="19"/>
              </w:rPr>
              <w:t>19 Jan 1996 p. 267</w:t>
            </w:r>
          </w:p>
        </w:tc>
        <w:tc>
          <w:tcPr>
            <w:tcW w:w="2694" w:type="dxa"/>
            <w:gridSpan w:val="2"/>
          </w:tcPr>
          <w:p>
            <w:pPr>
              <w:pStyle w:val="nTable"/>
              <w:spacing w:before="52" w:after="40"/>
              <w:rPr>
                <w:sz w:val="19"/>
              </w:rPr>
            </w:pPr>
            <w:r>
              <w:rPr>
                <w:sz w:val="19"/>
              </w:rPr>
              <w:t>19 Jan 1996</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1996</w:t>
            </w:r>
          </w:p>
        </w:tc>
        <w:tc>
          <w:tcPr>
            <w:tcW w:w="1276" w:type="dxa"/>
            <w:gridSpan w:val="2"/>
          </w:tcPr>
          <w:p>
            <w:pPr>
              <w:pStyle w:val="nTable"/>
              <w:spacing w:before="52" w:after="40"/>
              <w:rPr>
                <w:sz w:val="19"/>
              </w:rPr>
            </w:pPr>
            <w:r>
              <w:rPr>
                <w:sz w:val="19"/>
              </w:rPr>
              <w:t>19 Mar 1996 p. 1216</w:t>
            </w:r>
            <w:r>
              <w:rPr>
                <w:sz w:val="19"/>
              </w:rPr>
              <w:noBreakHyphen/>
              <w:t>39</w:t>
            </w:r>
          </w:p>
        </w:tc>
        <w:tc>
          <w:tcPr>
            <w:tcW w:w="2694" w:type="dxa"/>
            <w:gridSpan w:val="2"/>
          </w:tcPr>
          <w:p>
            <w:pPr>
              <w:pStyle w:val="nTable"/>
              <w:spacing w:before="52" w:after="40"/>
              <w:rPr>
                <w:sz w:val="19"/>
              </w:rPr>
            </w:pPr>
            <w:r>
              <w:rPr>
                <w:sz w:val="19"/>
              </w:rPr>
              <w:t xml:space="preserve">20 Mar 1996 (see r. 2 and </w:t>
            </w:r>
            <w:r>
              <w:rPr>
                <w:i/>
                <w:sz w:val="19"/>
              </w:rPr>
              <w:t>Gazette</w:t>
            </w:r>
            <w:r>
              <w:rPr>
                <w:sz w:val="19"/>
              </w:rPr>
              <w:t xml:space="preserve"> 19 Mar 1996 p. 1203)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1996</w:t>
            </w:r>
          </w:p>
        </w:tc>
        <w:tc>
          <w:tcPr>
            <w:tcW w:w="1276" w:type="dxa"/>
            <w:gridSpan w:val="2"/>
          </w:tcPr>
          <w:p>
            <w:pPr>
              <w:pStyle w:val="nTable"/>
              <w:spacing w:before="52" w:after="40"/>
              <w:rPr>
                <w:sz w:val="19"/>
              </w:rPr>
            </w:pPr>
            <w:r>
              <w:rPr>
                <w:sz w:val="19"/>
              </w:rPr>
              <w:t>23 Aug 1996 p. 4088</w:t>
            </w:r>
            <w:r>
              <w:rPr>
                <w:sz w:val="19"/>
              </w:rPr>
              <w:noBreakHyphen/>
              <w:t>9</w:t>
            </w:r>
          </w:p>
        </w:tc>
        <w:tc>
          <w:tcPr>
            <w:tcW w:w="2694" w:type="dxa"/>
            <w:gridSpan w:val="2"/>
          </w:tcPr>
          <w:p>
            <w:pPr>
              <w:pStyle w:val="nTable"/>
              <w:spacing w:before="52" w:after="40"/>
              <w:rPr>
                <w:sz w:val="19"/>
              </w:rPr>
            </w:pPr>
            <w:r>
              <w:rPr>
                <w:sz w:val="19"/>
              </w:rPr>
              <w:t>23 Aug 1996</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1996</w:t>
            </w:r>
          </w:p>
        </w:tc>
        <w:tc>
          <w:tcPr>
            <w:tcW w:w="1276" w:type="dxa"/>
            <w:gridSpan w:val="2"/>
          </w:tcPr>
          <w:p>
            <w:pPr>
              <w:pStyle w:val="nTable"/>
              <w:spacing w:before="52" w:after="40"/>
              <w:rPr>
                <w:sz w:val="19"/>
              </w:rPr>
            </w:pPr>
            <w:r>
              <w:rPr>
                <w:sz w:val="19"/>
              </w:rPr>
              <w:t>1 Oct 1996 p. 5088</w:t>
            </w:r>
          </w:p>
        </w:tc>
        <w:tc>
          <w:tcPr>
            <w:tcW w:w="2694" w:type="dxa"/>
            <w:gridSpan w:val="2"/>
          </w:tcPr>
          <w:p>
            <w:pPr>
              <w:pStyle w:val="nTable"/>
              <w:spacing w:before="52" w:after="40"/>
              <w:rPr>
                <w:sz w:val="19"/>
              </w:rPr>
            </w:pPr>
            <w:r>
              <w:rPr>
                <w:sz w:val="19"/>
              </w:rPr>
              <w:t>1 Oct 1996</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1997</w:t>
            </w:r>
          </w:p>
        </w:tc>
        <w:tc>
          <w:tcPr>
            <w:tcW w:w="1276" w:type="dxa"/>
            <w:gridSpan w:val="2"/>
          </w:tcPr>
          <w:p>
            <w:pPr>
              <w:pStyle w:val="nTable"/>
              <w:spacing w:before="52" w:after="40"/>
              <w:rPr>
                <w:sz w:val="19"/>
              </w:rPr>
            </w:pPr>
            <w:r>
              <w:rPr>
                <w:sz w:val="19"/>
              </w:rPr>
              <w:t>11 Apr 1997 p. 1828</w:t>
            </w:r>
            <w:r>
              <w:rPr>
                <w:sz w:val="19"/>
              </w:rPr>
              <w:noBreakHyphen/>
              <w:t>34</w:t>
            </w:r>
          </w:p>
        </w:tc>
        <w:tc>
          <w:tcPr>
            <w:tcW w:w="2694" w:type="dxa"/>
            <w:gridSpan w:val="2"/>
          </w:tcPr>
          <w:p>
            <w:pPr>
              <w:pStyle w:val="nTable"/>
              <w:spacing w:before="52" w:after="40"/>
              <w:rPr>
                <w:sz w:val="19"/>
              </w:rPr>
            </w:pPr>
            <w:r>
              <w:rPr>
                <w:sz w:val="19"/>
              </w:rPr>
              <w:t>11 Apr 1997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1998</w:t>
            </w:r>
          </w:p>
        </w:tc>
        <w:tc>
          <w:tcPr>
            <w:tcW w:w="1276" w:type="dxa"/>
            <w:gridSpan w:val="2"/>
          </w:tcPr>
          <w:p>
            <w:pPr>
              <w:pStyle w:val="nTable"/>
              <w:spacing w:before="52" w:after="40"/>
              <w:rPr>
                <w:sz w:val="19"/>
              </w:rPr>
            </w:pPr>
            <w:r>
              <w:rPr>
                <w:sz w:val="19"/>
              </w:rPr>
              <w:t>17 Mar 1998 p. 1417</w:t>
            </w:r>
          </w:p>
        </w:tc>
        <w:tc>
          <w:tcPr>
            <w:tcW w:w="2694" w:type="dxa"/>
            <w:gridSpan w:val="2"/>
          </w:tcPr>
          <w:p>
            <w:pPr>
              <w:pStyle w:val="nTable"/>
              <w:spacing w:before="52" w:after="40"/>
              <w:rPr>
                <w:sz w:val="19"/>
              </w:rPr>
            </w:pPr>
            <w:r>
              <w:rPr>
                <w:sz w:val="19"/>
              </w:rPr>
              <w:t>17 Mar 1998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1998</w:t>
            </w:r>
          </w:p>
        </w:tc>
        <w:tc>
          <w:tcPr>
            <w:tcW w:w="1276" w:type="dxa"/>
            <w:gridSpan w:val="2"/>
          </w:tcPr>
          <w:p>
            <w:pPr>
              <w:pStyle w:val="nTable"/>
              <w:spacing w:before="52" w:after="40"/>
              <w:rPr>
                <w:sz w:val="19"/>
              </w:rPr>
            </w:pPr>
            <w:r>
              <w:rPr>
                <w:sz w:val="19"/>
              </w:rPr>
              <w:t>26 May 1998 p. 2966</w:t>
            </w:r>
            <w:r>
              <w:rPr>
                <w:sz w:val="19"/>
              </w:rPr>
              <w:noBreakHyphen/>
              <w:t>7</w:t>
            </w:r>
          </w:p>
        </w:tc>
        <w:tc>
          <w:tcPr>
            <w:tcW w:w="2694" w:type="dxa"/>
            <w:gridSpan w:val="2"/>
          </w:tcPr>
          <w:p>
            <w:pPr>
              <w:pStyle w:val="nTable"/>
              <w:spacing w:before="52" w:after="40"/>
              <w:rPr>
                <w:sz w:val="19"/>
              </w:rPr>
            </w:pPr>
            <w:r>
              <w:rPr>
                <w:sz w:val="19"/>
              </w:rPr>
              <w:t>19 Jun 1998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1998</w:t>
            </w:r>
          </w:p>
        </w:tc>
        <w:tc>
          <w:tcPr>
            <w:tcW w:w="1276" w:type="dxa"/>
            <w:gridSpan w:val="2"/>
          </w:tcPr>
          <w:p>
            <w:pPr>
              <w:pStyle w:val="nTable"/>
              <w:spacing w:before="52" w:after="40"/>
              <w:rPr>
                <w:sz w:val="19"/>
              </w:rPr>
            </w:pPr>
            <w:r>
              <w:rPr>
                <w:sz w:val="19"/>
              </w:rPr>
              <w:t>27 Nov 1998 p. 6343</w:t>
            </w:r>
            <w:r>
              <w:rPr>
                <w:sz w:val="19"/>
              </w:rPr>
              <w:noBreakHyphen/>
              <w:t>4</w:t>
            </w:r>
          </w:p>
        </w:tc>
        <w:tc>
          <w:tcPr>
            <w:tcW w:w="2694" w:type="dxa"/>
            <w:gridSpan w:val="2"/>
          </w:tcPr>
          <w:p>
            <w:pPr>
              <w:pStyle w:val="nTable"/>
              <w:spacing w:before="52" w:after="40"/>
              <w:rPr>
                <w:sz w:val="19"/>
              </w:rPr>
            </w:pPr>
            <w:r>
              <w:rPr>
                <w:sz w:val="19"/>
              </w:rPr>
              <w:t>27 Nov 1998</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1999</w:t>
            </w:r>
          </w:p>
        </w:tc>
        <w:tc>
          <w:tcPr>
            <w:tcW w:w="1276" w:type="dxa"/>
            <w:gridSpan w:val="2"/>
          </w:tcPr>
          <w:p>
            <w:pPr>
              <w:pStyle w:val="nTable"/>
              <w:spacing w:before="52" w:after="40"/>
              <w:rPr>
                <w:sz w:val="19"/>
              </w:rPr>
            </w:pPr>
            <w:r>
              <w:rPr>
                <w:sz w:val="19"/>
              </w:rPr>
              <w:t>19 Feb 1999 p. 554</w:t>
            </w:r>
            <w:r>
              <w:rPr>
                <w:sz w:val="19"/>
              </w:rPr>
              <w:noBreakHyphen/>
              <w:t>6</w:t>
            </w:r>
          </w:p>
        </w:tc>
        <w:tc>
          <w:tcPr>
            <w:tcW w:w="2694" w:type="dxa"/>
            <w:gridSpan w:val="2"/>
          </w:tcPr>
          <w:p>
            <w:pPr>
              <w:pStyle w:val="nTable"/>
              <w:spacing w:before="52" w:after="40"/>
              <w:rPr>
                <w:sz w:val="19"/>
              </w:rPr>
            </w:pPr>
            <w:r>
              <w:rPr>
                <w:sz w:val="19"/>
              </w:rPr>
              <w:t>19 Feb 1999</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2000</w:t>
            </w:r>
          </w:p>
        </w:tc>
        <w:tc>
          <w:tcPr>
            <w:tcW w:w="1276" w:type="dxa"/>
            <w:gridSpan w:val="2"/>
          </w:tcPr>
          <w:p>
            <w:pPr>
              <w:pStyle w:val="nTable"/>
              <w:spacing w:before="52" w:after="40"/>
              <w:rPr>
                <w:sz w:val="19"/>
              </w:rPr>
            </w:pPr>
            <w:r>
              <w:rPr>
                <w:sz w:val="19"/>
              </w:rPr>
              <w:t>29 Feb 2000 p. 992</w:t>
            </w:r>
            <w:r>
              <w:rPr>
                <w:sz w:val="19"/>
              </w:rPr>
              <w:noBreakHyphen/>
              <w:t>5</w:t>
            </w:r>
          </w:p>
        </w:tc>
        <w:tc>
          <w:tcPr>
            <w:tcW w:w="2694" w:type="dxa"/>
            <w:gridSpan w:val="2"/>
          </w:tcPr>
          <w:p>
            <w:pPr>
              <w:pStyle w:val="nTable"/>
              <w:spacing w:before="52" w:after="40"/>
              <w:rPr>
                <w:sz w:val="19"/>
              </w:rPr>
            </w:pPr>
            <w:r>
              <w:rPr>
                <w:sz w:val="19"/>
              </w:rPr>
              <w:t>29 Feb 2000</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2001</w:t>
            </w:r>
          </w:p>
        </w:tc>
        <w:tc>
          <w:tcPr>
            <w:tcW w:w="1276" w:type="dxa"/>
            <w:gridSpan w:val="2"/>
          </w:tcPr>
          <w:p>
            <w:pPr>
              <w:pStyle w:val="nTable"/>
              <w:spacing w:before="52" w:after="40"/>
              <w:rPr>
                <w:sz w:val="19"/>
              </w:rPr>
            </w:pPr>
            <w:r>
              <w:rPr>
                <w:sz w:val="19"/>
              </w:rPr>
              <w:t>29 Jun 2001</w:t>
            </w:r>
            <w:r>
              <w:rPr>
                <w:sz w:val="19"/>
              </w:rPr>
              <w:br/>
              <w:t>p. 3115</w:t>
            </w:r>
            <w:r>
              <w:rPr>
                <w:sz w:val="19"/>
              </w:rPr>
              <w:noBreakHyphen/>
              <w:t>18</w:t>
            </w:r>
          </w:p>
        </w:tc>
        <w:tc>
          <w:tcPr>
            <w:tcW w:w="2694" w:type="dxa"/>
            <w:gridSpan w:val="2"/>
          </w:tcPr>
          <w:p>
            <w:pPr>
              <w:pStyle w:val="nTable"/>
              <w:spacing w:before="52" w:after="40"/>
              <w:rPr>
                <w:sz w:val="19"/>
              </w:rPr>
            </w:pPr>
            <w:r>
              <w:rPr>
                <w:sz w:val="19"/>
              </w:rPr>
              <w:t>29 Jun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2001</w:t>
            </w:r>
          </w:p>
        </w:tc>
        <w:tc>
          <w:tcPr>
            <w:tcW w:w="1276" w:type="dxa"/>
            <w:gridSpan w:val="2"/>
          </w:tcPr>
          <w:p>
            <w:pPr>
              <w:pStyle w:val="nTable"/>
              <w:spacing w:before="52" w:after="40"/>
              <w:rPr>
                <w:sz w:val="19"/>
              </w:rPr>
            </w:pPr>
            <w:r>
              <w:rPr>
                <w:sz w:val="19"/>
              </w:rPr>
              <w:t>14 Aug 2001 p. 4253</w:t>
            </w:r>
          </w:p>
        </w:tc>
        <w:tc>
          <w:tcPr>
            <w:tcW w:w="2694" w:type="dxa"/>
            <w:gridSpan w:val="2"/>
          </w:tcPr>
          <w:p>
            <w:pPr>
              <w:pStyle w:val="nTable"/>
              <w:spacing w:before="52" w:after="40"/>
              <w:rPr>
                <w:sz w:val="19"/>
              </w:rPr>
            </w:pPr>
            <w:r>
              <w:rPr>
                <w:sz w:val="19"/>
              </w:rPr>
              <w:t>14 Aug 2001</w:t>
            </w:r>
          </w:p>
        </w:tc>
      </w:tr>
      <w:tr>
        <w:trPr>
          <w:gridBefore w:val="1"/>
          <w:wBefore w:w="20" w:type="dxa"/>
          <w:cantSplit/>
        </w:trPr>
        <w:tc>
          <w:tcPr>
            <w:tcW w:w="3118" w:type="dxa"/>
            <w:gridSpan w:val="2"/>
          </w:tcPr>
          <w:p>
            <w:pPr>
              <w:pStyle w:val="nTable"/>
              <w:spacing w:before="52"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gridSpan w:val="2"/>
          </w:tcPr>
          <w:p>
            <w:pPr>
              <w:pStyle w:val="nTable"/>
              <w:spacing w:before="52" w:after="40"/>
              <w:rPr>
                <w:sz w:val="19"/>
              </w:rPr>
            </w:pPr>
            <w:r>
              <w:rPr>
                <w:sz w:val="19"/>
              </w:rPr>
              <w:t>14 Sep 2001 p. 5073</w:t>
            </w:r>
            <w:r>
              <w:rPr>
                <w:sz w:val="19"/>
              </w:rPr>
              <w:noBreakHyphen/>
              <w:t>7</w:t>
            </w:r>
          </w:p>
        </w:tc>
        <w:tc>
          <w:tcPr>
            <w:tcW w:w="2694" w:type="dxa"/>
            <w:gridSpan w:val="2"/>
          </w:tcPr>
          <w:p>
            <w:pPr>
              <w:pStyle w:val="nTable"/>
              <w:spacing w:before="52" w:after="40"/>
              <w:rPr>
                <w:sz w:val="19"/>
              </w:rPr>
            </w:pPr>
            <w:r>
              <w:rPr>
                <w:sz w:val="19"/>
              </w:rPr>
              <w:t>14 Sep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2001</w:t>
            </w:r>
          </w:p>
        </w:tc>
        <w:tc>
          <w:tcPr>
            <w:tcW w:w="1276" w:type="dxa"/>
            <w:gridSpan w:val="2"/>
          </w:tcPr>
          <w:p>
            <w:pPr>
              <w:pStyle w:val="nTable"/>
              <w:spacing w:before="52" w:after="40"/>
              <w:rPr>
                <w:sz w:val="19"/>
              </w:rPr>
            </w:pPr>
            <w:r>
              <w:rPr>
                <w:sz w:val="19"/>
              </w:rPr>
              <w:t>16 Nov 2001 p. 5985</w:t>
            </w:r>
          </w:p>
        </w:tc>
        <w:tc>
          <w:tcPr>
            <w:tcW w:w="2694" w:type="dxa"/>
            <w:gridSpan w:val="2"/>
          </w:tcPr>
          <w:p>
            <w:pPr>
              <w:pStyle w:val="nTable"/>
              <w:spacing w:before="52" w:after="40"/>
              <w:rPr>
                <w:sz w:val="19"/>
              </w:rPr>
            </w:pPr>
            <w:r>
              <w:rPr>
                <w:sz w:val="19"/>
              </w:rPr>
              <w:t>16 Nov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2002</w:t>
            </w:r>
          </w:p>
        </w:tc>
        <w:tc>
          <w:tcPr>
            <w:tcW w:w="1276" w:type="dxa"/>
            <w:gridSpan w:val="2"/>
          </w:tcPr>
          <w:p>
            <w:pPr>
              <w:pStyle w:val="nTable"/>
              <w:spacing w:before="52" w:after="40"/>
              <w:rPr>
                <w:sz w:val="19"/>
              </w:rPr>
            </w:pPr>
            <w:r>
              <w:rPr>
                <w:sz w:val="19"/>
              </w:rPr>
              <w:t>13 Aug 2002 p. 4181</w:t>
            </w:r>
          </w:p>
        </w:tc>
        <w:tc>
          <w:tcPr>
            <w:tcW w:w="2694" w:type="dxa"/>
            <w:gridSpan w:val="2"/>
          </w:tcPr>
          <w:p>
            <w:pPr>
              <w:pStyle w:val="nTable"/>
              <w:spacing w:before="52" w:after="40"/>
              <w:rPr>
                <w:sz w:val="19"/>
              </w:rPr>
            </w:pPr>
            <w:r>
              <w:rPr>
                <w:sz w:val="19"/>
              </w:rPr>
              <w:t>13 Aug 2002</w:t>
            </w:r>
          </w:p>
        </w:tc>
      </w:tr>
      <w:tr>
        <w:trPr>
          <w:gridBefore w:val="1"/>
          <w:wBefore w:w="20" w:type="dxa"/>
          <w:cantSplit/>
        </w:trPr>
        <w:tc>
          <w:tcPr>
            <w:tcW w:w="7088" w:type="dxa"/>
            <w:gridSpan w:val="6"/>
          </w:tcPr>
          <w:p>
            <w:pPr>
              <w:pStyle w:val="nTable"/>
              <w:spacing w:before="52"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gridBefore w:val="1"/>
          <w:wBefore w:w="20" w:type="dxa"/>
          <w:cantSplit/>
        </w:trPr>
        <w:tc>
          <w:tcPr>
            <w:tcW w:w="4394" w:type="dxa"/>
            <w:gridSpan w:val="4"/>
          </w:tcPr>
          <w:p>
            <w:pPr>
              <w:pStyle w:val="nTable"/>
              <w:spacing w:before="52"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4" w:type="dxa"/>
            <w:gridSpan w:val="2"/>
          </w:tcPr>
          <w:p>
            <w:pPr>
              <w:pStyle w:val="nTable"/>
              <w:spacing w:before="52" w:after="40"/>
              <w:rPr>
                <w:sz w:val="19"/>
              </w:rPr>
            </w:pPr>
            <w:r>
              <w:rPr>
                <w:sz w:val="19"/>
              </w:rPr>
              <w:t>9 Apr 2003 (see s.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2003</w:t>
            </w:r>
          </w:p>
        </w:tc>
        <w:tc>
          <w:tcPr>
            <w:tcW w:w="1276" w:type="dxa"/>
            <w:gridSpan w:val="2"/>
          </w:tcPr>
          <w:p>
            <w:pPr>
              <w:pStyle w:val="nTable"/>
              <w:spacing w:before="52" w:after="40"/>
              <w:rPr>
                <w:sz w:val="19"/>
              </w:rPr>
            </w:pPr>
            <w:r>
              <w:rPr>
                <w:sz w:val="19"/>
              </w:rPr>
              <w:t>12 Aug 2003 p. 3658</w:t>
            </w:r>
            <w:r>
              <w:rPr>
                <w:sz w:val="19"/>
              </w:rPr>
              <w:noBreakHyphen/>
              <w:t>65</w:t>
            </w:r>
          </w:p>
        </w:tc>
        <w:tc>
          <w:tcPr>
            <w:tcW w:w="2694" w:type="dxa"/>
            <w:gridSpan w:val="2"/>
          </w:tcPr>
          <w:p>
            <w:pPr>
              <w:pStyle w:val="nTable"/>
              <w:spacing w:before="52" w:after="40"/>
              <w:rPr>
                <w:sz w:val="19"/>
              </w:rPr>
            </w:pPr>
            <w:r>
              <w:rPr>
                <w:sz w:val="19"/>
              </w:rPr>
              <w:t>12 Aug 2003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2004</w:t>
            </w:r>
          </w:p>
        </w:tc>
        <w:tc>
          <w:tcPr>
            <w:tcW w:w="1276" w:type="dxa"/>
            <w:gridSpan w:val="2"/>
          </w:tcPr>
          <w:p>
            <w:pPr>
              <w:pStyle w:val="nTable"/>
              <w:spacing w:before="52" w:after="40"/>
              <w:rPr>
                <w:sz w:val="19"/>
              </w:rPr>
            </w:pPr>
            <w:r>
              <w:rPr>
                <w:sz w:val="19"/>
              </w:rPr>
              <w:t>5 Oct 2004 p. 4309</w:t>
            </w:r>
            <w:r>
              <w:rPr>
                <w:sz w:val="19"/>
              </w:rPr>
              <w:noBreakHyphen/>
              <w:t>11</w:t>
            </w:r>
          </w:p>
        </w:tc>
        <w:tc>
          <w:tcPr>
            <w:tcW w:w="2694" w:type="dxa"/>
            <w:gridSpan w:val="2"/>
          </w:tcPr>
          <w:p>
            <w:pPr>
              <w:pStyle w:val="nTable"/>
              <w:spacing w:before="52" w:after="40"/>
              <w:rPr>
                <w:sz w:val="19"/>
              </w:rPr>
            </w:pPr>
            <w:r>
              <w:rPr>
                <w:sz w:val="19"/>
              </w:rPr>
              <w:t>5 Oct 2004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2004</w:t>
            </w:r>
          </w:p>
        </w:tc>
        <w:tc>
          <w:tcPr>
            <w:tcW w:w="1276" w:type="dxa"/>
            <w:gridSpan w:val="2"/>
          </w:tcPr>
          <w:p>
            <w:pPr>
              <w:pStyle w:val="nTable"/>
              <w:spacing w:before="52" w:after="40"/>
              <w:rPr>
                <w:sz w:val="19"/>
              </w:rPr>
            </w:pPr>
            <w:r>
              <w:rPr>
                <w:sz w:val="19"/>
              </w:rPr>
              <w:t>30 Dec 2004 p. 6943</w:t>
            </w:r>
          </w:p>
        </w:tc>
        <w:tc>
          <w:tcPr>
            <w:tcW w:w="2694" w:type="dxa"/>
            <w:gridSpan w:val="2"/>
          </w:tcPr>
          <w:p>
            <w:pPr>
              <w:pStyle w:val="nTable"/>
              <w:spacing w:before="52" w:after="40"/>
              <w:rPr>
                <w:sz w:val="19"/>
              </w:rPr>
            </w:pPr>
            <w:r>
              <w:rPr>
                <w:sz w:val="19"/>
              </w:rPr>
              <w:t xml:space="preserve">1 Jan 2005 (see r. 2 and </w:t>
            </w:r>
            <w:r>
              <w:rPr>
                <w:i/>
                <w:sz w:val="19"/>
              </w:rPr>
              <w:t>Gazette</w:t>
            </w:r>
            <w:r>
              <w:rPr>
                <w:sz w:val="19"/>
              </w:rPr>
              <w:t xml:space="preserve"> 31 Dec 2004 p. 7130)</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2004</w:t>
            </w:r>
          </w:p>
        </w:tc>
        <w:tc>
          <w:tcPr>
            <w:tcW w:w="1276" w:type="dxa"/>
            <w:gridSpan w:val="2"/>
          </w:tcPr>
          <w:p>
            <w:pPr>
              <w:pStyle w:val="nTable"/>
              <w:spacing w:before="52" w:after="40"/>
              <w:rPr>
                <w:sz w:val="19"/>
              </w:rPr>
            </w:pPr>
            <w:r>
              <w:rPr>
                <w:sz w:val="19"/>
              </w:rPr>
              <w:t>4 Jan 2005 p. 3</w:t>
            </w:r>
            <w:r>
              <w:rPr>
                <w:sz w:val="19"/>
              </w:rPr>
              <w:noBreakHyphen/>
              <w:t>4</w:t>
            </w:r>
          </w:p>
        </w:tc>
        <w:tc>
          <w:tcPr>
            <w:tcW w:w="2694" w:type="dxa"/>
            <w:gridSpan w:val="2"/>
          </w:tcPr>
          <w:p>
            <w:pPr>
              <w:pStyle w:val="nTable"/>
              <w:spacing w:before="52" w:after="40"/>
              <w:rPr>
                <w:sz w:val="19"/>
              </w:rPr>
            </w:pPr>
            <w:r>
              <w:rPr>
                <w:sz w:val="19"/>
              </w:rPr>
              <w:t>4 Jan 2005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2005</w:t>
            </w:r>
          </w:p>
        </w:tc>
        <w:tc>
          <w:tcPr>
            <w:tcW w:w="1276" w:type="dxa"/>
            <w:gridSpan w:val="2"/>
          </w:tcPr>
          <w:p>
            <w:pPr>
              <w:pStyle w:val="nTable"/>
              <w:spacing w:before="52" w:after="40"/>
              <w:rPr>
                <w:sz w:val="19"/>
              </w:rPr>
            </w:pPr>
            <w:r>
              <w:rPr>
                <w:sz w:val="19"/>
              </w:rPr>
              <w:t>15 Nov 2005 p. 5602</w:t>
            </w:r>
            <w:r>
              <w:rPr>
                <w:sz w:val="19"/>
              </w:rPr>
              <w:noBreakHyphen/>
              <w:t>8</w:t>
            </w:r>
          </w:p>
        </w:tc>
        <w:tc>
          <w:tcPr>
            <w:tcW w:w="2694" w:type="dxa"/>
            <w:gridSpan w:val="2"/>
          </w:tcPr>
          <w:p>
            <w:pPr>
              <w:pStyle w:val="nTable"/>
              <w:spacing w:before="52" w:after="40"/>
              <w:rPr>
                <w:sz w:val="19"/>
              </w:rPr>
            </w:pPr>
            <w:r>
              <w:rPr>
                <w:sz w:val="19"/>
              </w:rPr>
              <w:t>1 Jan 2006 (see r. 2)</w:t>
            </w:r>
          </w:p>
        </w:tc>
      </w:tr>
      <w:tr>
        <w:trPr>
          <w:gridBefore w:val="1"/>
          <w:wBefore w:w="20" w:type="dxa"/>
          <w:cantSplit/>
        </w:trPr>
        <w:tc>
          <w:tcPr>
            <w:tcW w:w="3118" w:type="dxa"/>
            <w:gridSpan w:val="2"/>
          </w:tcPr>
          <w:p>
            <w:pPr>
              <w:pStyle w:val="nTable"/>
              <w:spacing w:before="52" w:after="40"/>
              <w:ind w:right="113"/>
              <w:rPr>
                <w:i/>
                <w:sz w:val="19"/>
              </w:rPr>
            </w:pPr>
            <w:r>
              <w:rPr>
                <w:i/>
                <w:sz w:val="19"/>
              </w:rPr>
              <w:t xml:space="preserve">Poisons Amendment Regulations 2006 </w:t>
            </w:r>
          </w:p>
        </w:tc>
        <w:tc>
          <w:tcPr>
            <w:tcW w:w="1276" w:type="dxa"/>
            <w:gridSpan w:val="2"/>
          </w:tcPr>
          <w:p>
            <w:pPr>
              <w:pStyle w:val="nTable"/>
              <w:spacing w:before="52" w:after="40"/>
              <w:rPr>
                <w:sz w:val="19"/>
              </w:rPr>
            </w:pPr>
            <w:r>
              <w:rPr>
                <w:sz w:val="19"/>
              </w:rPr>
              <w:t>4 Apr 2006 p. 1406</w:t>
            </w:r>
            <w:r>
              <w:rPr>
                <w:sz w:val="19"/>
              </w:rPr>
              <w:noBreakHyphen/>
              <w:t>7</w:t>
            </w:r>
          </w:p>
        </w:tc>
        <w:tc>
          <w:tcPr>
            <w:tcW w:w="2694" w:type="dxa"/>
            <w:gridSpan w:val="2"/>
          </w:tcPr>
          <w:p>
            <w:pPr>
              <w:pStyle w:val="nTable"/>
              <w:spacing w:before="52" w:after="40"/>
              <w:rPr>
                <w:sz w:val="19"/>
              </w:rPr>
            </w:pPr>
            <w:r>
              <w:rPr>
                <w:sz w:val="19"/>
              </w:rPr>
              <w:t>4 Apr 2006</w:t>
            </w:r>
          </w:p>
        </w:tc>
      </w:tr>
      <w:tr>
        <w:trPr>
          <w:gridBefore w:val="1"/>
          <w:wBefore w:w="20" w:type="dxa"/>
          <w:cantSplit/>
        </w:trPr>
        <w:tc>
          <w:tcPr>
            <w:tcW w:w="7088" w:type="dxa"/>
            <w:gridSpan w:val="6"/>
          </w:tcPr>
          <w:p>
            <w:pPr>
              <w:pStyle w:val="nTable"/>
              <w:spacing w:before="52"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2006</w:t>
            </w:r>
          </w:p>
        </w:tc>
        <w:tc>
          <w:tcPr>
            <w:tcW w:w="1276" w:type="dxa"/>
            <w:gridSpan w:val="2"/>
          </w:tcPr>
          <w:p>
            <w:pPr>
              <w:pStyle w:val="nTable"/>
              <w:spacing w:before="52" w:after="40"/>
              <w:rPr>
                <w:rFonts w:ascii="Times" w:hAnsi="Times"/>
                <w:sz w:val="19"/>
              </w:rPr>
            </w:pPr>
            <w:r>
              <w:rPr>
                <w:rFonts w:ascii="Times" w:hAnsi="Times"/>
                <w:sz w:val="19"/>
              </w:rPr>
              <w:t>15 Dec 2006 p. 5629</w:t>
            </w:r>
            <w:r>
              <w:rPr>
                <w:rFonts w:ascii="Times" w:hAnsi="Times"/>
                <w:sz w:val="19"/>
              </w:rPr>
              <w:noBreakHyphen/>
              <w:t>31</w:t>
            </w:r>
          </w:p>
        </w:tc>
        <w:tc>
          <w:tcPr>
            <w:tcW w:w="2694" w:type="dxa"/>
            <w:gridSpan w:val="2"/>
          </w:tcPr>
          <w:p>
            <w:pPr>
              <w:pStyle w:val="nTable"/>
              <w:spacing w:before="52" w:after="40"/>
              <w:rPr>
                <w:rFonts w:ascii="Times" w:hAnsi="Times"/>
                <w:sz w:val="19"/>
              </w:rPr>
            </w:pPr>
            <w:r>
              <w:rPr>
                <w:rFonts w:ascii="Times" w:hAnsi="Times"/>
                <w:sz w:val="19"/>
              </w:rPr>
              <w:t>15 Dec 2006</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2007</w:t>
            </w:r>
          </w:p>
        </w:tc>
        <w:tc>
          <w:tcPr>
            <w:tcW w:w="1276" w:type="dxa"/>
            <w:gridSpan w:val="2"/>
          </w:tcPr>
          <w:p>
            <w:pPr>
              <w:pStyle w:val="nTable"/>
              <w:spacing w:before="52" w:after="40"/>
              <w:rPr>
                <w:rFonts w:ascii="Times" w:hAnsi="Times"/>
                <w:sz w:val="19"/>
              </w:rPr>
            </w:pPr>
            <w:r>
              <w:rPr>
                <w:rFonts w:ascii="Times" w:hAnsi="Times"/>
                <w:sz w:val="19"/>
              </w:rPr>
              <w:t>24 Jul 2007 p. 3663</w:t>
            </w:r>
            <w:r>
              <w:rPr>
                <w:rFonts w:ascii="Times" w:hAnsi="Times"/>
                <w:sz w:val="19"/>
              </w:rPr>
              <w:noBreakHyphen/>
              <w:t>5</w:t>
            </w:r>
          </w:p>
        </w:tc>
        <w:tc>
          <w:tcPr>
            <w:tcW w:w="2694" w:type="dxa"/>
            <w:gridSpan w:val="2"/>
          </w:tcPr>
          <w:p>
            <w:pPr>
              <w:pStyle w:val="nTable"/>
              <w:spacing w:before="52" w:after="40"/>
              <w:rPr>
                <w:rFonts w:ascii="Times" w:hAnsi="Times"/>
                <w:sz w:val="19"/>
              </w:rPr>
            </w:pPr>
            <w:r>
              <w:rPr>
                <w:rFonts w:ascii="Times" w:hAnsi="Times"/>
                <w:snapToGrid w:val="0"/>
                <w:sz w:val="19"/>
              </w:rPr>
              <w:t>r. 1 and 2: 24 Jul 2007 (see r. 2(a));</w:t>
            </w:r>
            <w:r>
              <w:rPr>
                <w:rFonts w:ascii="Times" w:hAnsi="Times"/>
                <w:snapToGrid w:val="0"/>
                <w:sz w:val="19"/>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2007</w:t>
            </w:r>
          </w:p>
        </w:tc>
        <w:tc>
          <w:tcPr>
            <w:tcW w:w="1276" w:type="dxa"/>
            <w:gridSpan w:val="2"/>
          </w:tcPr>
          <w:p>
            <w:pPr>
              <w:pStyle w:val="nTable"/>
              <w:spacing w:before="52" w:after="40"/>
              <w:rPr>
                <w:rFonts w:ascii="Times" w:hAnsi="Times"/>
                <w:sz w:val="19"/>
              </w:rPr>
            </w:pPr>
            <w:r>
              <w:rPr>
                <w:rFonts w:ascii="Times" w:hAnsi="Times"/>
                <w:sz w:val="19"/>
              </w:rPr>
              <w:t>2 Oct 2007 p. 4964</w:t>
            </w:r>
            <w:r>
              <w:rPr>
                <w:rFonts w:ascii="Times" w:hAnsi="Times"/>
                <w:sz w:val="19"/>
              </w:rPr>
              <w:noBreakHyphen/>
              <w:t>8</w:t>
            </w:r>
          </w:p>
        </w:tc>
        <w:tc>
          <w:tcPr>
            <w:tcW w:w="2694" w:type="dxa"/>
            <w:gridSpan w:val="2"/>
          </w:tcPr>
          <w:p>
            <w:pPr>
              <w:pStyle w:val="nTable"/>
              <w:spacing w:before="52"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2008</w:t>
            </w:r>
          </w:p>
        </w:tc>
        <w:tc>
          <w:tcPr>
            <w:tcW w:w="1276" w:type="dxa"/>
            <w:gridSpan w:val="2"/>
          </w:tcPr>
          <w:p>
            <w:pPr>
              <w:pStyle w:val="nTable"/>
              <w:spacing w:before="52" w:after="40"/>
              <w:rPr>
                <w:rFonts w:ascii="Times" w:hAnsi="Times"/>
                <w:sz w:val="19"/>
              </w:rPr>
            </w:pPr>
            <w:r>
              <w:rPr>
                <w:rFonts w:ascii="Times" w:hAnsi="Times"/>
                <w:sz w:val="19"/>
              </w:rPr>
              <w:t>7 Nov 2008 p. 4805</w:t>
            </w:r>
            <w:r>
              <w:rPr>
                <w:rFonts w:ascii="Times" w:hAnsi="Times"/>
                <w:sz w:val="19"/>
              </w:rPr>
              <w:noBreakHyphen/>
              <w:t>19</w:t>
            </w:r>
          </w:p>
        </w:tc>
        <w:tc>
          <w:tcPr>
            <w:tcW w:w="2694" w:type="dxa"/>
            <w:gridSpan w:val="2"/>
          </w:tcPr>
          <w:p>
            <w:pPr>
              <w:pStyle w:val="nTable"/>
              <w:spacing w:before="52" w:after="40"/>
              <w:rPr>
                <w:rFonts w:ascii="Times" w:hAnsi="Times"/>
                <w:sz w:val="19"/>
              </w:rPr>
            </w:pPr>
            <w:r>
              <w:rPr>
                <w:rFonts w:ascii="Times" w:hAnsi="Times"/>
                <w:sz w:val="19"/>
              </w:rPr>
              <w:t>r. 1 and 2: 7 Nov 2008 (see r. 2(a));</w:t>
            </w:r>
            <w:r>
              <w:rPr>
                <w:rFonts w:ascii="Times" w:hAnsi="Times"/>
                <w:sz w:val="19"/>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2009</w:t>
            </w:r>
          </w:p>
        </w:tc>
        <w:tc>
          <w:tcPr>
            <w:tcW w:w="1276" w:type="dxa"/>
            <w:gridSpan w:val="2"/>
          </w:tcPr>
          <w:p>
            <w:pPr>
              <w:pStyle w:val="nTable"/>
              <w:spacing w:before="52" w:after="40"/>
              <w:rPr>
                <w:rFonts w:ascii="Times" w:hAnsi="Times"/>
                <w:sz w:val="19"/>
              </w:rPr>
            </w:pPr>
            <w:r>
              <w:rPr>
                <w:rFonts w:ascii="Times" w:hAnsi="Times"/>
                <w:sz w:val="19"/>
              </w:rPr>
              <w:t>21 Apr 2009 p. 1359</w:t>
            </w:r>
            <w:r>
              <w:rPr>
                <w:rFonts w:ascii="Times" w:hAnsi="Times"/>
                <w:sz w:val="19"/>
              </w:rPr>
              <w:noBreakHyphen/>
              <w:t>67</w:t>
            </w:r>
          </w:p>
        </w:tc>
        <w:tc>
          <w:tcPr>
            <w:tcW w:w="2694" w:type="dxa"/>
            <w:gridSpan w:val="2"/>
          </w:tcPr>
          <w:p>
            <w:pPr>
              <w:pStyle w:val="nTable"/>
              <w:spacing w:before="52" w:after="40"/>
              <w:rPr>
                <w:rFonts w:ascii="Times" w:hAnsi="Times"/>
                <w:sz w:val="19"/>
              </w:rPr>
            </w:pPr>
            <w:r>
              <w:rPr>
                <w:rFonts w:ascii="Times" w:hAnsi="Times"/>
                <w:snapToGrid w:val="0"/>
                <w:sz w:val="19"/>
              </w:rPr>
              <w:t>r. 1 and 2: 21 Apr 2009 (see r. 2(a));</w:t>
            </w:r>
            <w:r>
              <w:rPr>
                <w:rFonts w:ascii="Times" w:hAnsi="Times"/>
                <w:snapToGrid w:val="0"/>
                <w:sz w:val="19"/>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2009</w:t>
            </w:r>
          </w:p>
        </w:tc>
        <w:tc>
          <w:tcPr>
            <w:tcW w:w="1276" w:type="dxa"/>
            <w:gridSpan w:val="2"/>
          </w:tcPr>
          <w:p>
            <w:pPr>
              <w:pStyle w:val="nTable"/>
              <w:spacing w:before="52" w:after="40"/>
              <w:rPr>
                <w:rFonts w:ascii="Times" w:hAnsi="Times"/>
                <w:sz w:val="19"/>
              </w:rPr>
            </w:pPr>
            <w:r>
              <w:rPr>
                <w:rFonts w:ascii="Times" w:hAnsi="Times"/>
                <w:sz w:val="19"/>
              </w:rPr>
              <w:t>12 Jun 2009 p. 2109</w:t>
            </w:r>
            <w:r>
              <w:rPr>
                <w:rFonts w:ascii="Times" w:hAnsi="Times"/>
                <w:sz w:val="19"/>
              </w:rPr>
              <w:noBreakHyphen/>
              <w:t>14</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12 Jun 2009 (see r. 2(a));</w:t>
            </w:r>
            <w:r>
              <w:rPr>
                <w:rFonts w:ascii="Times" w:hAnsi="Times"/>
                <w:snapToGrid w:val="0"/>
                <w:sz w:val="19"/>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5) 2009</w:t>
            </w:r>
          </w:p>
        </w:tc>
        <w:tc>
          <w:tcPr>
            <w:tcW w:w="1276" w:type="dxa"/>
            <w:gridSpan w:val="2"/>
          </w:tcPr>
          <w:p>
            <w:pPr>
              <w:pStyle w:val="nTable"/>
              <w:spacing w:before="52" w:after="40"/>
              <w:rPr>
                <w:rFonts w:ascii="Times" w:hAnsi="Times"/>
                <w:sz w:val="19"/>
              </w:rPr>
            </w:pPr>
            <w:r>
              <w:rPr>
                <w:rFonts w:ascii="Times" w:hAnsi="Times"/>
                <w:sz w:val="19"/>
              </w:rPr>
              <w:t>28 Jul 2009 p. 2979</w:t>
            </w:r>
            <w:r>
              <w:rPr>
                <w:rFonts w:ascii="Times" w:hAnsi="Times"/>
                <w:sz w:val="19"/>
              </w:rPr>
              <w:noBreakHyphen/>
              <w:t>80</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28 Jul 2009 (see r. 2(a));</w:t>
            </w:r>
            <w:r>
              <w:rPr>
                <w:rFonts w:ascii="Times" w:hAnsi="Times"/>
                <w:snapToGrid w:val="0"/>
                <w:sz w:val="19"/>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2009</w:t>
            </w:r>
          </w:p>
        </w:tc>
        <w:tc>
          <w:tcPr>
            <w:tcW w:w="1276" w:type="dxa"/>
            <w:gridSpan w:val="2"/>
          </w:tcPr>
          <w:p>
            <w:pPr>
              <w:pStyle w:val="nTable"/>
              <w:spacing w:before="52" w:after="40"/>
              <w:rPr>
                <w:rFonts w:ascii="Times" w:hAnsi="Times"/>
                <w:sz w:val="19"/>
              </w:rPr>
            </w:pPr>
            <w:r>
              <w:rPr>
                <w:rFonts w:ascii="Times" w:hAnsi="Times"/>
                <w:sz w:val="19"/>
              </w:rPr>
              <w:t>15 Sep 2009 p. 3571</w:t>
            </w:r>
            <w:r>
              <w:rPr>
                <w:rFonts w:ascii="Times" w:hAnsi="Times"/>
                <w:sz w:val="19"/>
              </w:rPr>
              <w:noBreakHyphen/>
              <w:t>2</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15 Sep 2009 (see r. 2(a));</w:t>
            </w:r>
            <w:r>
              <w:rPr>
                <w:rFonts w:ascii="Times" w:hAnsi="Times"/>
                <w:snapToGrid w:val="0"/>
                <w:sz w:val="19"/>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3) 2009</w:t>
            </w:r>
          </w:p>
        </w:tc>
        <w:tc>
          <w:tcPr>
            <w:tcW w:w="1276" w:type="dxa"/>
            <w:gridSpan w:val="2"/>
          </w:tcPr>
          <w:p>
            <w:pPr>
              <w:pStyle w:val="nTable"/>
              <w:spacing w:before="52" w:after="40"/>
              <w:rPr>
                <w:rFonts w:ascii="Times" w:hAnsi="Times"/>
                <w:sz w:val="19"/>
              </w:rPr>
            </w:pPr>
            <w:r>
              <w:rPr>
                <w:rFonts w:ascii="Times" w:hAnsi="Times"/>
                <w:sz w:val="19"/>
              </w:rPr>
              <w:t>15 Sep 2009 p. 3573</w:t>
            </w:r>
            <w:r>
              <w:rPr>
                <w:rFonts w:ascii="Times" w:hAnsi="Times"/>
                <w:sz w:val="19"/>
              </w:rPr>
              <w:noBreakHyphen/>
              <w:t>82</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15 Sep 2009 (see r. 2(a));</w:t>
            </w:r>
            <w:r>
              <w:rPr>
                <w:rFonts w:ascii="Times" w:hAnsi="Times"/>
                <w:snapToGrid w:val="0"/>
                <w:sz w:val="19"/>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6) 2009</w:t>
            </w:r>
          </w:p>
        </w:tc>
        <w:tc>
          <w:tcPr>
            <w:tcW w:w="1276" w:type="dxa"/>
            <w:gridSpan w:val="2"/>
          </w:tcPr>
          <w:p>
            <w:pPr>
              <w:pStyle w:val="nTable"/>
              <w:spacing w:before="52" w:after="40"/>
              <w:rPr>
                <w:rFonts w:ascii="Times" w:hAnsi="Times"/>
                <w:sz w:val="19"/>
              </w:rPr>
            </w:pPr>
            <w:r>
              <w:rPr>
                <w:rFonts w:ascii="Times" w:hAnsi="Times"/>
                <w:sz w:val="19"/>
              </w:rPr>
              <w:t>25 Sep 2009 p. 3746</w:t>
            </w:r>
            <w:r>
              <w:rPr>
                <w:rFonts w:ascii="Times" w:hAnsi="Times"/>
                <w:sz w:val="19"/>
              </w:rPr>
              <w:noBreakHyphen/>
              <w:t>7</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25 Sep 2009 (see r. 2(a));</w:t>
            </w:r>
            <w:r>
              <w:rPr>
                <w:rFonts w:ascii="Times" w:hAnsi="Times"/>
                <w:snapToGrid w:val="0"/>
                <w:sz w:val="19"/>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2010</w:t>
            </w:r>
          </w:p>
        </w:tc>
        <w:tc>
          <w:tcPr>
            <w:tcW w:w="1276" w:type="dxa"/>
            <w:gridSpan w:val="2"/>
          </w:tcPr>
          <w:p>
            <w:pPr>
              <w:pStyle w:val="nTable"/>
              <w:spacing w:before="52" w:after="40"/>
              <w:rPr>
                <w:rFonts w:ascii="Times" w:hAnsi="Times"/>
                <w:sz w:val="19"/>
              </w:rPr>
            </w:pPr>
            <w:r>
              <w:rPr>
                <w:rFonts w:ascii="Times" w:hAnsi="Times"/>
                <w:sz w:val="19"/>
              </w:rPr>
              <w:t>5 Mar 2010 p. 845</w:t>
            </w:r>
            <w:r>
              <w:rPr>
                <w:rFonts w:ascii="Times" w:hAnsi="Times"/>
                <w:sz w:val="19"/>
              </w:rPr>
              <w:noBreakHyphen/>
              <w:t>7</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5 Mar 2010 (see r. 2(a));</w:t>
            </w:r>
            <w:r>
              <w:rPr>
                <w:rFonts w:ascii="Times" w:hAnsi="Times"/>
                <w:snapToGrid w:val="0"/>
                <w:sz w:val="19"/>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3) 2010</w:t>
            </w:r>
          </w:p>
        </w:tc>
        <w:tc>
          <w:tcPr>
            <w:tcW w:w="1276" w:type="dxa"/>
            <w:gridSpan w:val="2"/>
          </w:tcPr>
          <w:p>
            <w:pPr>
              <w:pStyle w:val="nTable"/>
              <w:spacing w:before="52" w:after="40"/>
              <w:rPr>
                <w:rFonts w:ascii="Times" w:hAnsi="Times"/>
                <w:sz w:val="19"/>
              </w:rPr>
            </w:pPr>
            <w:r>
              <w:rPr>
                <w:rFonts w:ascii="Times" w:hAnsi="Times"/>
                <w:sz w:val="19"/>
              </w:rPr>
              <w:t>26 Mar 2010 p. 1145</w:t>
            </w:r>
            <w:r>
              <w:rPr>
                <w:rFonts w:ascii="Times" w:hAnsi="Times"/>
                <w:sz w:val="19"/>
              </w:rPr>
              <w:noBreakHyphen/>
              <w:t>8</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26 Mar 2010 (see r. 2(a));</w:t>
            </w:r>
            <w:r>
              <w:rPr>
                <w:rFonts w:ascii="Times" w:hAnsi="Times"/>
                <w:snapToGrid w:val="0"/>
                <w:sz w:val="19"/>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2010</w:t>
            </w:r>
          </w:p>
        </w:tc>
        <w:tc>
          <w:tcPr>
            <w:tcW w:w="1276" w:type="dxa"/>
            <w:gridSpan w:val="2"/>
          </w:tcPr>
          <w:p>
            <w:pPr>
              <w:pStyle w:val="nTable"/>
              <w:spacing w:before="52" w:after="40"/>
              <w:rPr>
                <w:rFonts w:ascii="Times" w:hAnsi="Times"/>
                <w:sz w:val="19"/>
              </w:rPr>
            </w:pPr>
            <w:r>
              <w:rPr>
                <w:rFonts w:ascii="Times" w:hAnsi="Times"/>
                <w:sz w:val="19"/>
              </w:rPr>
              <w:t>27 Apr 2010 p. 1583</w:t>
            </w:r>
            <w:r>
              <w:rPr>
                <w:rFonts w:ascii="Times" w:hAnsi="Times"/>
                <w:sz w:val="19"/>
              </w:rPr>
              <w:noBreakHyphen/>
              <w:t>4</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27 Apr 2010 (see r. 2(a));</w:t>
            </w:r>
            <w:r>
              <w:rPr>
                <w:rFonts w:ascii="Times" w:hAnsi="Times"/>
                <w:snapToGrid w:val="0"/>
                <w:sz w:val="19"/>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5) 2010</w:t>
            </w:r>
          </w:p>
        </w:tc>
        <w:tc>
          <w:tcPr>
            <w:tcW w:w="1276" w:type="dxa"/>
            <w:gridSpan w:val="2"/>
          </w:tcPr>
          <w:p>
            <w:pPr>
              <w:pStyle w:val="nTable"/>
              <w:spacing w:before="52" w:after="40"/>
              <w:rPr>
                <w:rFonts w:ascii="Times" w:hAnsi="Times"/>
                <w:sz w:val="19"/>
              </w:rPr>
            </w:pPr>
            <w:r>
              <w:rPr>
                <w:rFonts w:ascii="Times" w:hAnsi="Times"/>
                <w:sz w:val="19"/>
              </w:rPr>
              <w:t>1 Oct 2010 p. 5078</w:t>
            </w:r>
            <w:r>
              <w:rPr>
                <w:rFonts w:ascii="Times" w:hAnsi="Times"/>
                <w:sz w:val="19"/>
              </w:rPr>
              <w:noBreakHyphen/>
              <w:t>80</w:t>
            </w:r>
          </w:p>
        </w:tc>
        <w:tc>
          <w:tcPr>
            <w:tcW w:w="2694" w:type="dxa"/>
            <w:gridSpan w:val="2"/>
          </w:tcPr>
          <w:p>
            <w:pPr>
              <w:pStyle w:val="nTable"/>
              <w:spacing w:before="52" w:after="40"/>
              <w:rPr>
                <w:rFonts w:ascii="Times" w:hAnsi="Times"/>
                <w:snapToGrid w:val="0"/>
                <w:sz w:val="19"/>
              </w:rPr>
            </w:pPr>
            <w:r>
              <w:rPr>
                <w:rFonts w:ascii="Times" w:hAnsi="Times"/>
                <w:sz w:val="19"/>
              </w:rPr>
              <w:t>r. 1 and 2: 1 Oct 2010 (see r. 2(a));</w:t>
            </w:r>
            <w:r>
              <w:rPr>
                <w:rFonts w:ascii="Times" w:hAnsi="Times"/>
                <w:sz w:val="19"/>
              </w:rPr>
              <w:br/>
              <w:t xml:space="preserve">Regulations other than r. 1 and 2: 18 Oct 2010 (see r. 2(b) and </w:t>
            </w:r>
            <w:r>
              <w:rPr>
                <w:rFonts w:ascii="Times" w:hAnsi="Times"/>
                <w:i/>
                <w:iCs/>
                <w:sz w:val="19"/>
              </w:rPr>
              <w:t>Gazette</w:t>
            </w:r>
            <w:r>
              <w:rPr>
                <w:rFonts w:ascii="Times" w:hAnsi="Times"/>
                <w:sz w:val="19"/>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sz w:val="19"/>
                <w:vertAlign w:val="superscript"/>
              </w:rPr>
            </w:pPr>
            <w:r>
              <w:rPr>
                <w:rFonts w:ascii="Times" w:hAnsi="Times"/>
                <w:i/>
                <w:sz w:val="19"/>
              </w:rPr>
              <w:t>Poisons Amendment Regulations (No. 7) 2010 </w:t>
            </w:r>
            <w:r>
              <w:rPr>
                <w:rFonts w:ascii="Times" w:hAnsi="Times"/>
                <w:iCs/>
                <w:sz w:val="19"/>
                <w:vertAlign w:val="superscript"/>
              </w:rPr>
              <w:t>12</w:t>
            </w:r>
          </w:p>
        </w:tc>
        <w:tc>
          <w:tcPr>
            <w:tcW w:w="1276" w:type="dxa"/>
            <w:gridSpan w:val="2"/>
          </w:tcPr>
          <w:p>
            <w:pPr>
              <w:pStyle w:val="nTable"/>
              <w:spacing w:before="52" w:after="40"/>
              <w:rPr>
                <w:rFonts w:ascii="Times" w:hAnsi="Times"/>
                <w:sz w:val="19"/>
              </w:rPr>
            </w:pPr>
            <w:r>
              <w:rPr>
                <w:rFonts w:ascii="Times" w:hAnsi="Times"/>
                <w:sz w:val="19"/>
              </w:rPr>
              <w:t>22 Oct 2010 p. 5217</w:t>
            </w:r>
            <w:r>
              <w:rPr>
                <w:rFonts w:ascii="Times" w:hAnsi="Times"/>
                <w:sz w:val="19"/>
              </w:rPr>
              <w:noBreakHyphen/>
              <w:t>19</w:t>
            </w:r>
          </w:p>
        </w:tc>
        <w:tc>
          <w:tcPr>
            <w:tcW w:w="2694" w:type="dxa"/>
            <w:gridSpan w:val="2"/>
          </w:tcPr>
          <w:p>
            <w:pPr>
              <w:pStyle w:val="nTable"/>
              <w:spacing w:before="52" w:after="40"/>
              <w:rPr>
                <w:rFonts w:ascii="Times" w:hAnsi="Times"/>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2010 </w:t>
            </w:r>
          </w:p>
        </w:tc>
        <w:tc>
          <w:tcPr>
            <w:tcW w:w="1276" w:type="dxa"/>
            <w:gridSpan w:val="2"/>
          </w:tcPr>
          <w:p>
            <w:pPr>
              <w:pStyle w:val="nTable"/>
              <w:spacing w:before="52" w:after="40"/>
              <w:rPr>
                <w:rFonts w:ascii="Times" w:hAnsi="Times"/>
                <w:sz w:val="19"/>
              </w:rPr>
            </w:pPr>
            <w:r>
              <w:rPr>
                <w:rFonts w:ascii="Times" w:hAnsi="Times"/>
                <w:sz w:val="19"/>
              </w:rPr>
              <w:t>19 Nov 2010 p. 5709</w:t>
            </w:r>
            <w:r>
              <w:rPr>
                <w:rFonts w:ascii="Times" w:hAnsi="Times"/>
                <w:sz w:val="19"/>
              </w:rPr>
              <w:noBreakHyphen/>
              <w:t>10</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6) 2010</w:t>
            </w:r>
          </w:p>
        </w:tc>
        <w:tc>
          <w:tcPr>
            <w:tcW w:w="1276" w:type="dxa"/>
            <w:gridSpan w:val="2"/>
          </w:tcPr>
          <w:p>
            <w:pPr>
              <w:pStyle w:val="nTable"/>
              <w:spacing w:before="52" w:after="40"/>
              <w:rPr>
                <w:rFonts w:ascii="Times" w:hAnsi="Times"/>
                <w:sz w:val="19"/>
              </w:rPr>
            </w:pPr>
            <w:r>
              <w:rPr>
                <w:rFonts w:ascii="Times" w:hAnsi="Times"/>
                <w:sz w:val="19"/>
              </w:rPr>
              <w:t>19 Nov 2010 p. 5711</w:t>
            </w:r>
            <w:r>
              <w:rPr>
                <w:rFonts w:ascii="Times" w:hAnsi="Times"/>
                <w:sz w:val="19"/>
              </w:rPr>
              <w:noBreakHyphen/>
              <w:t>15</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2011</w:t>
            </w:r>
          </w:p>
        </w:tc>
        <w:tc>
          <w:tcPr>
            <w:tcW w:w="1276" w:type="dxa"/>
            <w:gridSpan w:val="2"/>
          </w:tcPr>
          <w:p>
            <w:pPr>
              <w:pStyle w:val="nTable"/>
              <w:spacing w:before="52" w:after="40"/>
              <w:rPr>
                <w:rFonts w:ascii="Times" w:hAnsi="Times"/>
                <w:sz w:val="19"/>
              </w:rPr>
            </w:pPr>
            <w:r>
              <w:rPr>
                <w:rFonts w:ascii="Times" w:hAnsi="Times"/>
                <w:sz w:val="19"/>
              </w:rPr>
              <w:t>1 Apr 2011 p. 1181</w:t>
            </w:r>
            <w:r>
              <w:rPr>
                <w:rFonts w:ascii="Times" w:hAnsi="Times"/>
                <w:sz w:val="19"/>
              </w:rPr>
              <w:noBreakHyphen/>
              <w:t>3</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 Apr 2011 (see r. 2(a));</w:t>
            </w:r>
            <w:r>
              <w:rPr>
                <w:rFonts w:ascii="Times" w:hAnsi="Times"/>
                <w:snapToGrid w:val="0"/>
                <w:sz w:val="19"/>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sz w:val="19"/>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2) 2012</w:t>
            </w:r>
          </w:p>
        </w:tc>
        <w:tc>
          <w:tcPr>
            <w:tcW w:w="1276" w:type="dxa"/>
            <w:gridSpan w:val="2"/>
          </w:tcPr>
          <w:p>
            <w:pPr>
              <w:pStyle w:val="nTable"/>
              <w:spacing w:before="52" w:after="40"/>
              <w:rPr>
                <w:rFonts w:ascii="Times" w:hAnsi="Times"/>
                <w:sz w:val="19"/>
                <w:szCs w:val="19"/>
              </w:rPr>
            </w:pPr>
            <w:r>
              <w:rPr>
                <w:rFonts w:ascii="Times" w:hAnsi="Times"/>
                <w:sz w:val="19"/>
                <w:szCs w:val="19"/>
              </w:rPr>
              <w:t>25 May 2012 p. 2207-8</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25 May 2012 (see r. 2(a));</w:t>
            </w:r>
            <w:r>
              <w:rPr>
                <w:rFonts w:ascii="Times" w:hAnsi="Times"/>
                <w:snapToGrid w:val="0"/>
                <w:sz w:val="19"/>
                <w:szCs w:val="19"/>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sz w:val="19"/>
                <w:szCs w:val="19"/>
                <w:vertAlign w:val="superscript"/>
              </w:rPr>
            </w:pPr>
            <w:r>
              <w:rPr>
                <w:rFonts w:ascii="Times" w:hAnsi="Times"/>
                <w:i/>
                <w:sz w:val="19"/>
                <w:szCs w:val="19"/>
              </w:rPr>
              <w:t>Poisons Amendment Regulations 2012</w:t>
            </w:r>
            <w:r>
              <w:rPr>
                <w:rFonts w:ascii="Times" w:hAnsi="Times"/>
                <w:sz w:val="19"/>
                <w:szCs w:val="19"/>
              </w:rPr>
              <w:t> </w:t>
            </w:r>
            <w:r>
              <w:rPr>
                <w:rFonts w:ascii="Times" w:hAnsi="Times"/>
                <w:sz w:val="19"/>
                <w:szCs w:val="19"/>
                <w:vertAlign w:val="superscript"/>
              </w:rPr>
              <w:t>13</w:t>
            </w:r>
          </w:p>
        </w:tc>
        <w:tc>
          <w:tcPr>
            <w:tcW w:w="1276" w:type="dxa"/>
            <w:gridSpan w:val="2"/>
          </w:tcPr>
          <w:p>
            <w:pPr>
              <w:pStyle w:val="nTable"/>
              <w:spacing w:before="52" w:after="40"/>
              <w:rPr>
                <w:rFonts w:ascii="Times" w:hAnsi="Times"/>
                <w:sz w:val="19"/>
                <w:szCs w:val="19"/>
              </w:rPr>
            </w:pPr>
            <w:r>
              <w:rPr>
                <w:rFonts w:ascii="Times" w:hAnsi="Times"/>
                <w:sz w:val="19"/>
                <w:szCs w:val="19"/>
              </w:rPr>
              <w:t>1 Jun 2012 p. 2305-26</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1 Jun 2012 (see r. 2(a));</w:t>
            </w:r>
            <w:r>
              <w:rPr>
                <w:rFonts w:ascii="Times" w:hAnsi="Times"/>
                <w:snapToGrid w:val="0"/>
                <w:sz w:val="19"/>
                <w:szCs w:val="19"/>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3) 2012</w:t>
            </w:r>
          </w:p>
        </w:tc>
        <w:tc>
          <w:tcPr>
            <w:tcW w:w="1276" w:type="dxa"/>
            <w:gridSpan w:val="2"/>
          </w:tcPr>
          <w:p>
            <w:pPr>
              <w:pStyle w:val="nTable"/>
              <w:spacing w:before="52" w:after="40"/>
              <w:rPr>
                <w:rFonts w:ascii="Times" w:hAnsi="Times"/>
                <w:sz w:val="19"/>
                <w:szCs w:val="19"/>
              </w:rPr>
            </w:pPr>
            <w:r>
              <w:rPr>
                <w:rFonts w:ascii="Times" w:hAnsi="Times"/>
                <w:sz w:val="19"/>
                <w:szCs w:val="19"/>
              </w:rPr>
              <w:t>29 Jun 2012 p. 2949-50</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29 Jun 2012 (see r. 2(a));</w:t>
            </w:r>
            <w:r>
              <w:rPr>
                <w:rFonts w:ascii="Times" w:hAnsi="Times"/>
                <w:snapToGrid w:val="0"/>
                <w:sz w:val="19"/>
                <w:szCs w:val="19"/>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4) 2012</w:t>
            </w:r>
          </w:p>
        </w:tc>
        <w:tc>
          <w:tcPr>
            <w:tcW w:w="1276" w:type="dxa"/>
            <w:gridSpan w:val="2"/>
          </w:tcPr>
          <w:p>
            <w:pPr>
              <w:pStyle w:val="nTable"/>
              <w:spacing w:before="52" w:after="40"/>
              <w:rPr>
                <w:rFonts w:ascii="Times" w:hAnsi="Times"/>
                <w:sz w:val="19"/>
                <w:szCs w:val="19"/>
              </w:rPr>
            </w:pPr>
            <w:r>
              <w:rPr>
                <w:rFonts w:ascii="Times" w:hAnsi="Times"/>
                <w:sz w:val="19"/>
                <w:szCs w:val="19"/>
              </w:rPr>
              <w:t>10 Aug 2012 p. 3803-7</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10 Aug 2012 (see r. 2(a));</w:t>
            </w:r>
            <w:r>
              <w:rPr>
                <w:rFonts w:ascii="Times" w:hAnsi="Times"/>
                <w:snapToGrid w:val="0"/>
                <w:sz w:val="19"/>
                <w:szCs w:val="19"/>
              </w:rPr>
              <w:br/>
              <w:t>Regulations other than r. 1 and 2: 11 Aug 2012 (see r. 2(b))</w:t>
            </w:r>
          </w:p>
        </w:tc>
      </w:tr>
      <w:tr>
        <w:trPr>
          <w:gridBefore w:val="1"/>
          <w:wBefore w:w="20" w:type="dxa"/>
        </w:trPr>
        <w:tc>
          <w:tcPr>
            <w:tcW w:w="4394" w:type="dxa"/>
            <w:gridSpan w:val="4"/>
          </w:tcPr>
          <w:p>
            <w:pPr>
              <w:pStyle w:val="nTable"/>
              <w:spacing w:before="52" w:after="40"/>
              <w:rPr>
                <w:sz w:val="19"/>
              </w:rPr>
            </w:pPr>
            <w:r>
              <w:rPr>
                <w:i/>
                <w:sz w:val="19"/>
              </w:rPr>
              <w:t>Mental Health Amendment (Psychiatrists) Act 2012</w:t>
            </w:r>
            <w:r>
              <w:rPr>
                <w:sz w:val="19"/>
              </w:rPr>
              <w:t xml:space="preserve"> s. 7 assented to 29 Nov 2012</w:t>
            </w:r>
            <w:r>
              <w:rPr>
                <w:sz w:val="19"/>
                <w:vertAlign w:val="superscript"/>
              </w:rPr>
              <w:t> 14</w:t>
            </w:r>
          </w:p>
        </w:tc>
        <w:tc>
          <w:tcPr>
            <w:tcW w:w="2694" w:type="dxa"/>
            <w:gridSpan w:val="2"/>
          </w:tcPr>
          <w:p>
            <w:pPr>
              <w:pStyle w:val="nTable"/>
              <w:spacing w:before="52" w:after="40"/>
              <w:rPr>
                <w:sz w:val="19"/>
              </w:rPr>
            </w:pPr>
            <w:r>
              <w:rPr>
                <w:sz w:val="19"/>
              </w:rPr>
              <w:t>29 Nov 2012 (see s. 2)</w:t>
            </w:r>
          </w:p>
        </w:tc>
      </w:tr>
      <w:tr>
        <w:trPr>
          <w:gridAfter w:val="1"/>
          <w:wAfter w:w="21" w:type="dxa"/>
          <w:cantSplit/>
        </w:trPr>
        <w:tc>
          <w:tcPr>
            <w:tcW w:w="3118" w:type="dxa"/>
            <w:gridSpan w:val="2"/>
            <w:shd w:val="clear" w:color="auto" w:fill="auto"/>
          </w:tcPr>
          <w:p>
            <w:pPr>
              <w:pStyle w:val="nTable"/>
              <w:spacing w:before="52" w:after="40"/>
              <w:ind w:right="113"/>
              <w:rPr>
                <w:b/>
                <w:sz w:val="19"/>
              </w:rPr>
            </w:pPr>
            <w:r>
              <w:rPr>
                <w:i/>
                <w:sz w:val="19"/>
              </w:rPr>
              <w:t>Poisons Amendment Regulations 2013</w:t>
            </w:r>
          </w:p>
        </w:tc>
        <w:tc>
          <w:tcPr>
            <w:tcW w:w="1276" w:type="dxa"/>
            <w:gridSpan w:val="2"/>
            <w:shd w:val="clear" w:color="auto" w:fill="auto"/>
          </w:tcPr>
          <w:p>
            <w:pPr>
              <w:pStyle w:val="nTable"/>
              <w:spacing w:before="52" w:after="40"/>
              <w:rPr>
                <w:b/>
                <w:sz w:val="19"/>
              </w:rPr>
            </w:pPr>
            <w:r>
              <w:rPr>
                <w:sz w:val="19"/>
              </w:rPr>
              <w:t>7 May 2013 p. 1905-6</w:t>
            </w:r>
          </w:p>
        </w:tc>
        <w:tc>
          <w:tcPr>
            <w:tcW w:w="2693" w:type="dxa"/>
            <w:gridSpan w:val="2"/>
            <w:shd w:val="clear" w:color="auto" w:fill="auto"/>
          </w:tcPr>
          <w:p>
            <w:pPr>
              <w:pStyle w:val="nTable"/>
              <w:spacing w:before="52" w:after="40"/>
              <w:rPr>
                <w:b/>
                <w:sz w:val="19"/>
              </w:rPr>
            </w:pPr>
            <w:r>
              <w:rPr>
                <w:snapToGrid w:val="0"/>
                <w:sz w:val="19"/>
                <w:szCs w:val="19"/>
              </w:rPr>
              <w:t>r. 1 and 2: 7 May 2013 (see r. 2(a));</w:t>
            </w:r>
            <w:r>
              <w:rPr>
                <w:snapToGrid w:val="0"/>
                <w:sz w:val="19"/>
                <w:szCs w:val="19"/>
              </w:rPr>
              <w:br/>
              <w:t>Regulations other than r. 1 and 2: 1 Jul 2013 (see r. 2(b))</w:t>
            </w:r>
          </w:p>
        </w:tc>
      </w:tr>
      <w:tr>
        <w:trPr>
          <w:gridAfter w:val="1"/>
          <w:wAfter w:w="21" w:type="dxa"/>
          <w:cantSplit/>
        </w:trPr>
        <w:tc>
          <w:tcPr>
            <w:tcW w:w="7087" w:type="dxa"/>
            <w:gridSpan w:val="6"/>
            <w:shd w:val="clear" w:color="auto" w:fill="auto"/>
          </w:tcPr>
          <w:p>
            <w:pPr>
              <w:pStyle w:val="nTable"/>
              <w:spacing w:before="52" w:after="40"/>
              <w:rPr>
                <w:rFonts w:ascii="Arial" w:hAnsi="Arial"/>
                <w:b/>
                <w:snapToGrid w:val="0"/>
                <w:sz w:val="19"/>
                <w:szCs w:val="19"/>
              </w:rPr>
            </w:pPr>
            <w:r>
              <w:rPr>
                <w:b/>
                <w:sz w:val="19"/>
              </w:rPr>
              <w:t xml:space="preserve">Reprint 11: The </w:t>
            </w:r>
            <w:r>
              <w:rPr>
                <w:b/>
                <w:i/>
                <w:sz w:val="19"/>
              </w:rPr>
              <w:t>Poisons Regulations 1965</w:t>
            </w:r>
            <w:r>
              <w:rPr>
                <w:b/>
                <w:sz w:val="19"/>
              </w:rPr>
              <w:t xml:space="preserve"> as at 13 Sep 2013</w:t>
            </w:r>
            <w:r>
              <w:rPr>
                <w:sz w:val="19"/>
              </w:rPr>
              <w:t xml:space="preserve"> (includes amendments listed above)</w:t>
            </w:r>
          </w:p>
        </w:tc>
      </w:tr>
      <w:tr>
        <w:trPr>
          <w:gridAfter w:val="1"/>
          <w:wAfter w:w="21" w:type="dxa"/>
          <w:cantSplit/>
        </w:trPr>
        <w:tc>
          <w:tcPr>
            <w:tcW w:w="3118" w:type="dxa"/>
            <w:gridSpan w:val="2"/>
            <w:tcBorders>
              <w:bottom w:val="single" w:sz="4" w:space="0" w:color="auto"/>
            </w:tcBorders>
            <w:shd w:val="clear" w:color="auto" w:fill="auto"/>
          </w:tcPr>
          <w:p>
            <w:pPr>
              <w:pStyle w:val="nTable"/>
              <w:spacing w:before="52" w:after="40"/>
              <w:ind w:right="113"/>
              <w:rPr>
                <w:b/>
                <w:sz w:val="19"/>
              </w:rPr>
            </w:pPr>
            <w:r>
              <w:rPr>
                <w:i/>
                <w:sz w:val="19"/>
              </w:rPr>
              <w:t>Poisons Amendment Regulations 2014</w:t>
            </w:r>
          </w:p>
        </w:tc>
        <w:tc>
          <w:tcPr>
            <w:tcW w:w="1276" w:type="dxa"/>
            <w:gridSpan w:val="2"/>
            <w:tcBorders>
              <w:bottom w:val="single" w:sz="4" w:space="0" w:color="auto"/>
            </w:tcBorders>
            <w:shd w:val="clear" w:color="auto" w:fill="auto"/>
          </w:tcPr>
          <w:p>
            <w:pPr>
              <w:pStyle w:val="nTable"/>
              <w:spacing w:before="52" w:after="40"/>
              <w:rPr>
                <w:b/>
                <w:sz w:val="19"/>
              </w:rPr>
            </w:pPr>
            <w:r>
              <w:rPr>
                <w:sz w:val="19"/>
              </w:rPr>
              <w:t>24 Apr 2014 p. 1146</w:t>
            </w:r>
          </w:p>
        </w:tc>
        <w:tc>
          <w:tcPr>
            <w:tcW w:w="2693" w:type="dxa"/>
            <w:gridSpan w:val="2"/>
            <w:tcBorders>
              <w:bottom w:val="single" w:sz="4" w:space="0" w:color="auto"/>
            </w:tcBorders>
            <w:shd w:val="clear" w:color="auto" w:fill="auto"/>
          </w:tcPr>
          <w:p>
            <w:pPr>
              <w:pStyle w:val="nTable"/>
              <w:spacing w:before="52" w:after="40"/>
              <w:rPr>
                <w:b/>
                <w:sz w:val="19"/>
              </w:rPr>
            </w:pPr>
            <w:r>
              <w:rPr>
                <w:rFonts w:ascii="Times" w:hAnsi="Times"/>
                <w:bCs/>
                <w:snapToGrid w:val="0"/>
                <w:spacing w:val="-2"/>
                <w:sz w:val="19"/>
                <w:szCs w:val="19"/>
              </w:rPr>
              <w:t>r. 1 and 2: 24 Apr 2014 (see r. 2(a));</w:t>
            </w:r>
            <w:r>
              <w:rPr>
                <w:rFonts w:ascii="Times" w:hAnsi="Times"/>
                <w:bCs/>
                <w:snapToGrid w:val="0"/>
                <w:spacing w:val="-2"/>
                <w:sz w:val="19"/>
                <w:szCs w:val="19"/>
              </w:rPr>
              <w:br/>
              <w:t>Regulations other than r. 1 and 2: 25 Apr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7" w:name="_Toc7405065"/>
      <w:bookmarkStart w:id="228" w:name="_Toc388350549"/>
      <w:r>
        <w:t>Provisions that have not come into operation</w:t>
      </w:r>
      <w:bookmarkEnd w:id="227"/>
      <w:bookmarkEnd w:id="228"/>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before="52"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52"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before="52" w:after="40"/>
              <w:rPr>
                <w:b/>
                <w:sz w:val="19"/>
              </w:rPr>
            </w:pPr>
            <w:r>
              <w:rPr>
                <w:b/>
                <w:sz w:val="19"/>
              </w:rPr>
              <w:t>Commencement</w:t>
            </w:r>
          </w:p>
        </w:tc>
      </w:tr>
      <w:tr>
        <w:trPr>
          <w:cantSplit/>
        </w:trPr>
        <w:tc>
          <w:tcPr>
            <w:tcW w:w="3118" w:type="dxa"/>
            <w:tcBorders>
              <w:top w:val="single" w:sz="8" w:space="0" w:color="auto"/>
              <w:bottom w:val="single" w:sz="8" w:space="0" w:color="auto"/>
            </w:tcBorders>
          </w:tcPr>
          <w:p>
            <w:pPr>
              <w:pStyle w:val="nTable"/>
              <w:spacing w:before="52" w:after="40"/>
              <w:ind w:right="113"/>
              <w:rPr>
                <w:sz w:val="19"/>
                <w:vertAlign w:val="superscript"/>
              </w:rPr>
            </w:pPr>
            <w:r>
              <w:rPr>
                <w:i/>
                <w:sz w:val="19"/>
              </w:rPr>
              <w:t xml:space="preserve">Poisons Amendment Regulations (No. 2) 2014 </w:t>
            </w:r>
            <w:r>
              <w:rPr>
                <w:sz w:val="19"/>
              </w:rPr>
              <w:t>r. 3 and 4</w:t>
            </w:r>
            <w:r>
              <w:rPr>
                <w:i/>
                <w:sz w:val="19"/>
              </w:rPr>
              <w:t> </w:t>
            </w:r>
            <w:r>
              <w:rPr>
                <w:iCs/>
                <w:sz w:val="19"/>
                <w:vertAlign w:val="superscript"/>
              </w:rPr>
              <w:t>15</w:t>
            </w:r>
          </w:p>
        </w:tc>
        <w:tc>
          <w:tcPr>
            <w:tcW w:w="1276" w:type="dxa"/>
            <w:tcBorders>
              <w:top w:val="single" w:sz="8" w:space="0" w:color="auto"/>
              <w:bottom w:val="single" w:sz="8" w:space="0" w:color="auto"/>
            </w:tcBorders>
          </w:tcPr>
          <w:p>
            <w:pPr>
              <w:pStyle w:val="nTable"/>
              <w:spacing w:before="52" w:after="40"/>
              <w:rPr>
                <w:sz w:val="19"/>
              </w:rPr>
            </w:pPr>
            <w:r>
              <w:rPr>
                <w:sz w:val="19"/>
              </w:rPr>
              <w:t>20 May 2014 p. 1598-9</w:t>
            </w:r>
          </w:p>
        </w:tc>
        <w:tc>
          <w:tcPr>
            <w:tcW w:w="2694" w:type="dxa"/>
            <w:tcBorders>
              <w:top w:val="single" w:sz="8" w:space="0" w:color="auto"/>
              <w:bottom w:val="single" w:sz="8" w:space="0" w:color="auto"/>
            </w:tcBorders>
          </w:tcPr>
          <w:p>
            <w:pPr>
              <w:pStyle w:val="nTable"/>
              <w:spacing w:before="52" w:after="40"/>
              <w:rPr>
                <w:sz w:val="19"/>
              </w:rPr>
            </w:pPr>
            <w:r>
              <w:rPr>
                <w:sz w:val="19"/>
              </w:rPr>
              <w:t>1 Jul 2014 (see r. 2.(b))</w:t>
            </w:r>
          </w:p>
        </w:tc>
      </w:tr>
    </w:tbl>
    <w:p/>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rFonts w:ascii="Times" w:hAnsi="Times"/>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11</w:t>
      </w:r>
      <w:r>
        <w:tab/>
        <w:t xml:space="preserve">The </w:t>
      </w:r>
      <w:r>
        <w:rPr>
          <w:i/>
        </w:rPr>
        <w:t>Nurses Amendment Act 2003</w:t>
      </w:r>
      <w:r>
        <w:t xml:space="preserve"> s. 50 is a savings provision of no further effect.</w:t>
      </w:r>
    </w:p>
    <w:p>
      <w:pPr>
        <w:pStyle w:val="nSubsection"/>
        <w:spacing w:before="120"/>
      </w:pPr>
      <w:r>
        <w:rPr>
          <w:vertAlign w:val="superscript"/>
        </w:rPr>
        <w:t>12</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13</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14</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Pr>
        <w:pStyle w:val="nSubsection"/>
        <w:spacing w:before="200"/>
        <w:rPr>
          <w:snapToGrid w:val="0"/>
        </w:rPr>
      </w:pPr>
      <w:r>
        <w:rPr>
          <w:snapToGrid w:val="0"/>
          <w:vertAlign w:val="superscript"/>
        </w:rPr>
        <w:t>15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Poisons Amendment Regulations (No. 2) 2014 </w:t>
      </w:r>
      <w:r>
        <w:rPr>
          <w:snapToGrid w:val="0"/>
        </w:rPr>
        <w:t>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Poisons Regulations 1965</w:t>
      </w:r>
      <w:r>
        <w:t>.</w:t>
      </w:r>
    </w:p>
    <w:p>
      <w:pPr>
        <w:pStyle w:val="nzHeading5"/>
      </w:pPr>
      <w:r>
        <w:rPr>
          <w:rStyle w:val="CharSectno"/>
        </w:rPr>
        <w:t>4</w:t>
      </w:r>
      <w:r>
        <w:t>.</w:t>
      </w:r>
      <w:r>
        <w:tab/>
        <w:t>Appendix G replaced</w:t>
      </w:r>
    </w:p>
    <w:p>
      <w:pPr>
        <w:pStyle w:val="nzSubsection"/>
      </w:pPr>
      <w:r>
        <w:tab/>
      </w:r>
      <w:r>
        <w:tab/>
        <w:t>Delete Appendix G and insert:</w:t>
      </w:r>
    </w:p>
    <w:p>
      <w:pPr>
        <w:pStyle w:val="BlankOpen"/>
      </w:pPr>
    </w:p>
    <w:p>
      <w:pPr>
        <w:pStyle w:val="nzHeading2"/>
      </w:pPr>
      <w:r>
        <w:t>Appendix G</w:t>
      </w:r>
    </w:p>
    <w:p>
      <w:pPr>
        <w:pStyle w:val="nzMiscellaneousBody"/>
        <w:jc w:val="right"/>
      </w:pPr>
      <w:r>
        <w:t>[r. 12]</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8"/>
        <w:gridCol w:w="2410"/>
        <w:gridCol w:w="886"/>
        <w:gridCol w:w="886"/>
        <w:gridCol w:w="886"/>
        <w:gridCol w:w="886"/>
      </w:tblGrid>
      <w:tr>
        <w:trPr>
          <w:cantSplit/>
          <w:tblHeader/>
        </w:trPr>
        <w:tc>
          <w:tcPr>
            <w:tcW w:w="708" w:type="dxa"/>
          </w:tcPr>
          <w:p>
            <w:pPr>
              <w:pStyle w:val="yTableNAm"/>
              <w:jc w:val="center"/>
              <w:rPr>
                <w:sz w:val="16"/>
                <w:szCs w:val="16"/>
              </w:rPr>
            </w:pPr>
            <w:r>
              <w:rPr>
                <w:b/>
                <w:sz w:val="16"/>
                <w:szCs w:val="16"/>
              </w:rPr>
              <w:t>Form</w:t>
            </w:r>
            <w:r>
              <w:rPr>
                <w:b/>
                <w:sz w:val="16"/>
                <w:szCs w:val="16"/>
              </w:rPr>
              <w:br/>
              <w:t>No.</w:t>
            </w:r>
          </w:p>
        </w:tc>
        <w:tc>
          <w:tcPr>
            <w:tcW w:w="2410" w:type="dxa"/>
          </w:tcPr>
          <w:p>
            <w:pPr>
              <w:pStyle w:val="yTableNAm"/>
              <w:jc w:val="center"/>
              <w:rPr>
                <w:sz w:val="16"/>
                <w:szCs w:val="16"/>
              </w:rPr>
            </w:pPr>
            <w:r>
              <w:rPr>
                <w:b/>
                <w:sz w:val="16"/>
                <w:szCs w:val="16"/>
              </w:rPr>
              <w:t>Description of licence or permit</w:t>
            </w:r>
          </w:p>
        </w:tc>
        <w:tc>
          <w:tcPr>
            <w:tcW w:w="886" w:type="dxa"/>
          </w:tcPr>
          <w:p>
            <w:pPr>
              <w:pStyle w:val="yTableNAm"/>
              <w:jc w:val="center"/>
              <w:rPr>
                <w:sz w:val="16"/>
                <w:szCs w:val="16"/>
              </w:rPr>
            </w:pPr>
            <w:r>
              <w:rPr>
                <w:b/>
                <w:sz w:val="16"/>
                <w:szCs w:val="16"/>
              </w:rPr>
              <w:t>Initial Fee</w:t>
            </w:r>
            <w:r>
              <w:rPr>
                <w:b/>
                <w:sz w:val="16"/>
                <w:szCs w:val="16"/>
              </w:rPr>
              <w:br/>
              <w:t>(1 year)</w:t>
            </w:r>
            <w:r>
              <w:rPr>
                <w:b/>
                <w:sz w:val="16"/>
                <w:szCs w:val="16"/>
              </w:rPr>
              <w:br/>
              <w:t>$</w:t>
            </w:r>
          </w:p>
        </w:tc>
        <w:tc>
          <w:tcPr>
            <w:tcW w:w="886" w:type="dxa"/>
          </w:tcPr>
          <w:p>
            <w:pPr>
              <w:pStyle w:val="yTableNAm"/>
              <w:jc w:val="center"/>
              <w:rPr>
                <w:sz w:val="16"/>
                <w:szCs w:val="16"/>
              </w:rPr>
            </w:pPr>
            <w:r>
              <w:rPr>
                <w:b/>
                <w:sz w:val="16"/>
                <w:szCs w:val="16"/>
              </w:rPr>
              <w:t>Initial Fee</w:t>
            </w:r>
            <w:r>
              <w:rPr>
                <w:b/>
                <w:sz w:val="16"/>
                <w:szCs w:val="16"/>
              </w:rPr>
              <w:br/>
              <w:t>(3 years)</w:t>
            </w:r>
            <w:r>
              <w:rPr>
                <w:b/>
                <w:sz w:val="16"/>
                <w:szCs w:val="16"/>
              </w:rPr>
              <w:br/>
              <w:t>$</w:t>
            </w:r>
          </w:p>
        </w:tc>
        <w:tc>
          <w:tcPr>
            <w:tcW w:w="886" w:type="dxa"/>
          </w:tcPr>
          <w:p>
            <w:pPr>
              <w:pStyle w:val="yTableNAm"/>
              <w:jc w:val="center"/>
              <w:rPr>
                <w:sz w:val="16"/>
                <w:szCs w:val="16"/>
              </w:rPr>
            </w:pPr>
            <w:r>
              <w:rPr>
                <w:b/>
                <w:sz w:val="16"/>
                <w:szCs w:val="16"/>
              </w:rPr>
              <w:t>Renewal</w:t>
            </w:r>
            <w:r>
              <w:rPr>
                <w:b/>
                <w:sz w:val="16"/>
                <w:szCs w:val="16"/>
              </w:rPr>
              <w:br/>
            </w:r>
            <w:r>
              <w:rPr>
                <w:b/>
                <w:sz w:val="16"/>
                <w:szCs w:val="16"/>
              </w:rPr>
              <w:br/>
              <w:t>(1 year)</w:t>
            </w:r>
            <w:r>
              <w:rPr>
                <w:b/>
                <w:sz w:val="16"/>
                <w:szCs w:val="16"/>
              </w:rPr>
              <w:br/>
              <w:t>$</w:t>
            </w:r>
          </w:p>
        </w:tc>
        <w:tc>
          <w:tcPr>
            <w:tcW w:w="886" w:type="dxa"/>
          </w:tcPr>
          <w:p>
            <w:pPr>
              <w:pStyle w:val="yTableNAm"/>
              <w:jc w:val="center"/>
              <w:rPr>
                <w:sz w:val="16"/>
                <w:szCs w:val="16"/>
              </w:rPr>
            </w:pPr>
            <w:r>
              <w:rPr>
                <w:b/>
                <w:sz w:val="16"/>
                <w:szCs w:val="16"/>
              </w:rPr>
              <w:t>Renewal</w:t>
            </w:r>
            <w:r>
              <w:rPr>
                <w:b/>
                <w:sz w:val="16"/>
                <w:szCs w:val="16"/>
              </w:rPr>
              <w:br/>
            </w:r>
            <w:r>
              <w:rPr>
                <w:b/>
                <w:sz w:val="16"/>
                <w:szCs w:val="16"/>
              </w:rPr>
              <w:br/>
              <w:t>(3 years)</w:t>
            </w:r>
            <w:r>
              <w:rPr>
                <w:b/>
                <w:sz w:val="16"/>
                <w:szCs w:val="16"/>
              </w:rPr>
              <w:br/>
              <w:t>$</w:t>
            </w:r>
          </w:p>
        </w:tc>
      </w:tr>
      <w:tr>
        <w:trPr>
          <w:cantSplit/>
        </w:trPr>
        <w:tc>
          <w:tcPr>
            <w:tcW w:w="708" w:type="dxa"/>
          </w:tcPr>
          <w:p>
            <w:pPr>
              <w:pStyle w:val="yTableNAm"/>
              <w:rPr>
                <w:sz w:val="16"/>
                <w:szCs w:val="16"/>
              </w:rPr>
            </w:pPr>
            <w:r>
              <w:rPr>
                <w:sz w:val="16"/>
                <w:szCs w:val="16"/>
              </w:rPr>
              <w:t>1.</w:t>
            </w:r>
          </w:p>
        </w:tc>
        <w:tc>
          <w:tcPr>
            <w:tcW w:w="2410" w:type="dxa"/>
          </w:tcPr>
          <w:p>
            <w:pPr>
              <w:pStyle w:val="yTableNAm"/>
              <w:rPr>
                <w:sz w:val="16"/>
                <w:szCs w:val="16"/>
              </w:rPr>
            </w:pPr>
            <w:r>
              <w:rPr>
                <w:sz w:val="16"/>
                <w:szCs w:val="16"/>
              </w:rPr>
              <w:t>Wholesaler’s licence</w:t>
            </w:r>
          </w:p>
        </w:tc>
        <w:tc>
          <w:tcPr>
            <w:tcW w:w="886" w:type="dxa"/>
          </w:tcPr>
          <w:p>
            <w:pPr>
              <w:pStyle w:val="yTableNAm"/>
              <w:jc w:val="center"/>
              <w:rPr>
                <w:sz w:val="16"/>
                <w:szCs w:val="16"/>
              </w:rPr>
            </w:pPr>
            <w:r>
              <w:rPr>
                <w:sz w:val="16"/>
                <w:szCs w:val="16"/>
              </w:rPr>
              <w:t>719</w:t>
            </w:r>
          </w:p>
        </w:tc>
        <w:tc>
          <w:tcPr>
            <w:tcW w:w="886" w:type="dxa"/>
          </w:tcPr>
          <w:p>
            <w:pPr>
              <w:pStyle w:val="yTableNAm"/>
              <w:jc w:val="center"/>
              <w:rPr>
                <w:sz w:val="16"/>
                <w:szCs w:val="16"/>
              </w:rPr>
            </w:pPr>
            <w:r>
              <w:rPr>
                <w:sz w:val="16"/>
                <w:szCs w:val="16"/>
              </w:rPr>
              <w:t>1 020</w:t>
            </w:r>
          </w:p>
        </w:tc>
        <w:tc>
          <w:tcPr>
            <w:tcW w:w="886" w:type="dxa"/>
          </w:tcPr>
          <w:p>
            <w:pPr>
              <w:pStyle w:val="yTableNAm"/>
              <w:jc w:val="center"/>
              <w:rPr>
                <w:sz w:val="16"/>
                <w:szCs w:val="16"/>
              </w:rPr>
            </w:pPr>
            <w:r>
              <w:rPr>
                <w:sz w:val="16"/>
                <w:szCs w:val="16"/>
              </w:rPr>
              <w:t>210</w:t>
            </w:r>
          </w:p>
        </w:tc>
        <w:tc>
          <w:tcPr>
            <w:tcW w:w="886" w:type="dxa"/>
          </w:tcPr>
          <w:p>
            <w:pPr>
              <w:pStyle w:val="yTableNAm"/>
              <w:jc w:val="center"/>
              <w:rPr>
                <w:sz w:val="16"/>
                <w:szCs w:val="16"/>
              </w:rPr>
            </w:pPr>
            <w:r>
              <w:rPr>
                <w:sz w:val="16"/>
                <w:szCs w:val="16"/>
              </w:rPr>
              <w:t>509</w:t>
            </w:r>
          </w:p>
        </w:tc>
      </w:tr>
      <w:tr>
        <w:trPr>
          <w:cantSplit/>
        </w:trPr>
        <w:tc>
          <w:tcPr>
            <w:tcW w:w="708" w:type="dxa"/>
          </w:tcPr>
          <w:p>
            <w:pPr>
              <w:pStyle w:val="yTableNAm"/>
              <w:rPr>
                <w:sz w:val="16"/>
                <w:szCs w:val="16"/>
              </w:rPr>
            </w:pPr>
            <w:r>
              <w:rPr>
                <w:sz w:val="16"/>
                <w:szCs w:val="16"/>
              </w:rPr>
              <w:t>3.</w:t>
            </w:r>
          </w:p>
        </w:tc>
        <w:tc>
          <w:tcPr>
            <w:tcW w:w="2410" w:type="dxa"/>
          </w:tcPr>
          <w:p>
            <w:pPr>
              <w:pStyle w:val="yTableNAm"/>
              <w:rPr>
                <w:sz w:val="16"/>
                <w:szCs w:val="16"/>
              </w:rPr>
            </w:pPr>
            <w:r>
              <w:rPr>
                <w:sz w:val="16"/>
                <w:szCs w:val="16"/>
              </w:rPr>
              <w:t>Pharmacist’s licence to sell poisons</w:t>
            </w:r>
          </w:p>
        </w:tc>
        <w:tc>
          <w:tcPr>
            <w:tcW w:w="886" w:type="dxa"/>
          </w:tcPr>
          <w:p>
            <w:pPr>
              <w:pStyle w:val="yTableNAm"/>
              <w:jc w:val="center"/>
              <w:rPr>
                <w:sz w:val="16"/>
                <w:szCs w:val="16"/>
              </w:rPr>
            </w:pPr>
            <w:r>
              <w:rPr>
                <w:sz w:val="16"/>
                <w:szCs w:val="16"/>
              </w:rPr>
              <w:t>120</w:t>
            </w:r>
          </w:p>
        </w:tc>
        <w:tc>
          <w:tcPr>
            <w:tcW w:w="886" w:type="dxa"/>
          </w:tcPr>
          <w:p>
            <w:pPr>
              <w:pStyle w:val="yTableNAm"/>
              <w:jc w:val="center"/>
              <w:rPr>
                <w:sz w:val="16"/>
                <w:szCs w:val="16"/>
              </w:rPr>
            </w:pPr>
            <w:r>
              <w:rPr>
                <w:sz w:val="16"/>
                <w:szCs w:val="16"/>
              </w:rPr>
              <w:t>240</w:t>
            </w:r>
          </w:p>
        </w:tc>
        <w:tc>
          <w:tcPr>
            <w:tcW w:w="886" w:type="dxa"/>
          </w:tcPr>
          <w:p>
            <w:pPr>
              <w:pStyle w:val="yTableNAm"/>
              <w:jc w:val="center"/>
              <w:rPr>
                <w:sz w:val="16"/>
                <w:szCs w:val="16"/>
              </w:rPr>
            </w:pPr>
            <w:r>
              <w:rPr>
                <w:sz w:val="16"/>
                <w:szCs w:val="16"/>
              </w:rPr>
              <w:t>90</w:t>
            </w:r>
          </w:p>
        </w:tc>
        <w:tc>
          <w:tcPr>
            <w:tcW w:w="886" w:type="dxa"/>
          </w:tcPr>
          <w:p>
            <w:pPr>
              <w:pStyle w:val="yTableNAm"/>
              <w:jc w:val="center"/>
              <w:rPr>
                <w:sz w:val="16"/>
                <w:szCs w:val="16"/>
              </w:rPr>
            </w:pPr>
            <w:r>
              <w:rPr>
                <w:sz w:val="16"/>
                <w:szCs w:val="16"/>
              </w:rPr>
              <w:t>210</w:t>
            </w:r>
          </w:p>
        </w:tc>
      </w:tr>
      <w:tr>
        <w:trPr>
          <w:cantSplit/>
        </w:trPr>
        <w:tc>
          <w:tcPr>
            <w:tcW w:w="708" w:type="dxa"/>
          </w:tcPr>
          <w:p>
            <w:pPr>
              <w:pStyle w:val="yTableNAm"/>
              <w:rPr>
                <w:sz w:val="16"/>
                <w:szCs w:val="16"/>
              </w:rPr>
            </w:pPr>
            <w:r>
              <w:rPr>
                <w:sz w:val="16"/>
                <w:szCs w:val="16"/>
              </w:rPr>
              <w:t>5.</w:t>
            </w:r>
          </w:p>
        </w:tc>
        <w:tc>
          <w:tcPr>
            <w:tcW w:w="2410" w:type="dxa"/>
          </w:tcPr>
          <w:p>
            <w:pPr>
              <w:pStyle w:val="yTableNAm"/>
              <w:rPr>
                <w:sz w:val="16"/>
                <w:szCs w:val="16"/>
              </w:rPr>
            </w:pPr>
            <w:r>
              <w:rPr>
                <w:sz w:val="16"/>
                <w:szCs w:val="16"/>
              </w:rPr>
              <w:t>Licence to sell by retail, poisons included in Schedule 2</w:t>
            </w:r>
          </w:p>
        </w:tc>
        <w:tc>
          <w:tcPr>
            <w:tcW w:w="886" w:type="dxa"/>
          </w:tcPr>
          <w:p>
            <w:pPr>
              <w:pStyle w:val="yTableNAm"/>
              <w:jc w:val="center"/>
              <w:rPr>
                <w:sz w:val="16"/>
                <w:szCs w:val="16"/>
              </w:rPr>
            </w:pPr>
            <w:r>
              <w:rPr>
                <w:sz w:val="16"/>
                <w:szCs w:val="16"/>
              </w:rPr>
              <w:t>120</w:t>
            </w:r>
          </w:p>
        </w:tc>
        <w:tc>
          <w:tcPr>
            <w:tcW w:w="886" w:type="dxa"/>
          </w:tcPr>
          <w:p>
            <w:pPr>
              <w:pStyle w:val="yTableNAm"/>
              <w:jc w:val="center"/>
              <w:rPr>
                <w:sz w:val="16"/>
                <w:szCs w:val="16"/>
              </w:rPr>
            </w:pPr>
            <w:r>
              <w:rPr>
                <w:sz w:val="16"/>
                <w:szCs w:val="16"/>
              </w:rPr>
              <w:t>180</w:t>
            </w:r>
          </w:p>
        </w:tc>
        <w:tc>
          <w:tcPr>
            <w:tcW w:w="886" w:type="dxa"/>
          </w:tcPr>
          <w:p>
            <w:pPr>
              <w:pStyle w:val="yTableNAm"/>
              <w:jc w:val="center"/>
              <w:rPr>
                <w:sz w:val="16"/>
                <w:szCs w:val="16"/>
              </w:rPr>
            </w:pPr>
            <w:r>
              <w:rPr>
                <w:sz w:val="16"/>
                <w:szCs w:val="16"/>
              </w:rPr>
              <w:t>57</w:t>
            </w:r>
          </w:p>
        </w:tc>
        <w:tc>
          <w:tcPr>
            <w:tcW w:w="886" w:type="dxa"/>
          </w:tcPr>
          <w:p>
            <w:pPr>
              <w:pStyle w:val="yTableNAm"/>
              <w:jc w:val="center"/>
              <w:rPr>
                <w:sz w:val="16"/>
                <w:szCs w:val="16"/>
              </w:rPr>
            </w:pPr>
            <w:r>
              <w:rPr>
                <w:sz w:val="16"/>
                <w:szCs w:val="16"/>
              </w:rPr>
              <w:t>120</w:t>
            </w:r>
          </w:p>
        </w:tc>
      </w:tr>
      <w:tr>
        <w:trPr>
          <w:cantSplit/>
        </w:trPr>
        <w:tc>
          <w:tcPr>
            <w:tcW w:w="708" w:type="dxa"/>
          </w:tcPr>
          <w:p>
            <w:pPr>
              <w:pStyle w:val="yTableNAm"/>
              <w:rPr>
                <w:sz w:val="16"/>
                <w:szCs w:val="16"/>
              </w:rPr>
            </w:pPr>
            <w:r>
              <w:rPr>
                <w:sz w:val="16"/>
                <w:szCs w:val="16"/>
              </w:rPr>
              <w:t>6.</w:t>
            </w:r>
          </w:p>
        </w:tc>
        <w:tc>
          <w:tcPr>
            <w:tcW w:w="2410" w:type="dxa"/>
          </w:tcPr>
          <w:p>
            <w:pPr>
              <w:pStyle w:val="yTableNAm"/>
              <w:rPr>
                <w:sz w:val="16"/>
                <w:szCs w:val="16"/>
              </w:rPr>
            </w:pPr>
            <w:r>
              <w:rPr>
                <w:sz w:val="16"/>
                <w:szCs w:val="16"/>
              </w:rPr>
              <w:t>Licence to sell by retail, poisons included in Schedule 7</w:t>
            </w:r>
          </w:p>
        </w:tc>
        <w:tc>
          <w:tcPr>
            <w:tcW w:w="886" w:type="dxa"/>
          </w:tcPr>
          <w:p>
            <w:pPr>
              <w:pStyle w:val="yTableNAm"/>
              <w:jc w:val="center"/>
              <w:rPr>
                <w:sz w:val="16"/>
                <w:szCs w:val="16"/>
              </w:rPr>
            </w:pPr>
            <w:r>
              <w:rPr>
                <w:sz w:val="16"/>
                <w:szCs w:val="16"/>
              </w:rPr>
              <w:t>226</w:t>
            </w:r>
          </w:p>
        </w:tc>
        <w:tc>
          <w:tcPr>
            <w:tcW w:w="886" w:type="dxa"/>
          </w:tcPr>
          <w:p>
            <w:pPr>
              <w:pStyle w:val="yTableNAm"/>
              <w:jc w:val="center"/>
              <w:rPr>
                <w:sz w:val="16"/>
                <w:szCs w:val="16"/>
              </w:rPr>
            </w:pPr>
            <w:r>
              <w:rPr>
                <w:sz w:val="16"/>
                <w:szCs w:val="16"/>
              </w:rPr>
              <w:t>360</w:t>
            </w:r>
          </w:p>
        </w:tc>
        <w:tc>
          <w:tcPr>
            <w:tcW w:w="886" w:type="dxa"/>
          </w:tcPr>
          <w:p>
            <w:pPr>
              <w:pStyle w:val="yTableNAm"/>
              <w:jc w:val="center"/>
              <w:rPr>
                <w:sz w:val="16"/>
                <w:szCs w:val="16"/>
              </w:rPr>
            </w:pPr>
            <w:r>
              <w:rPr>
                <w:sz w:val="16"/>
                <w:szCs w:val="16"/>
              </w:rPr>
              <w:t>90</w:t>
            </w:r>
          </w:p>
        </w:tc>
        <w:tc>
          <w:tcPr>
            <w:tcW w:w="886" w:type="dxa"/>
          </w:tcPr>
          <w:p>
            <w:pPr>
              <w:pStyle w:val="yTableNAm"/>
              <w:jc w:val="center"/>
              <w:rPr>
                <w:sz w:val="16"/>
                <w:szCs w:val="16"/>
              </w:rPr>
            </w:pPr>
            <w:r>
              <w:rPr>
                <w:sz w:val="16"/>
                <w:szCs w:val="16"/>
              </w:rPr>
              <w:t>210</w:t>
            </w:r>
          </w:p>
        </w:tc>
      </w:tr>
      <w:tr>
        <w:trPr>
          <w:cantSplit/>
        </w:trPr>
        <w:tc>
          <w:tcPr>
            <w:tcW w:w="708" w:type="dxa"/>
          </w:tcPr>
          <w:p>
            <w:pPr>
              <w:pStyle w:val="yTableNAm"/>
              <w:rPr>
                <w:sz w:val="16"/>
                <w:szCs w:val="16"/>
              </w:rPr>
            </w:pPr>
            <w:r>
              <w:rPr>
                <w:sz w:val="16"/>
                <w:szCs w:val="16"/>
              </w:rPr>
              <w:t>6B.</w:t>
            </w:r>
          </w:p>
        </w:tc>
        <w:tc>
          <w:tcPr>
            <w:tcW w:w="2410" w:type="dxa"/>
          </w:tcPr>
          <w:p>
            <w:pPr>
              <w:pStyle w:val="yTableNAm"/>
              <w:rPr>
                <w:sz w:val="16"/>
                <w:szCs w:val="16"/>
              </w:rPr>
            </w:pPr>
            <w:r>
              <w:rPr>
                <w:sz w:val="16"/>
                <w:szCs w:val="16"/>
              </w:rPr>
              <w:t>Poisons permit (distribution of samples)</w:t>
            </w:r>
          </w:p>
        </w:tc>
        <w:tc>
          <w:tcPr>
            <w:tcW w:w="886" w:type="dxa"/>
          </w:tcPr>
          <w:p>
            <w:pPr>
              <w:pStyle w:val="yTableNAm"/>
              <w:jc w:val="center"/>
              <w:rPr>
                <w:sz w:val="16"/>
                <w:szCs w:val="16"/>
              </w:rPr>
            </w:pPr>
            <w:r>
              <w:rPr>
                <w:sz w:val="16"/>
                <w:szCs w:val="16"/>
              </w:rPr>
              <w:t>120</w:t>
            </w:r>
          </w:p>
        </w:tc>
        <w:tc>
          <w:tcPr>
            <w:tcW w:w="886" w:type="dxa"/>
          </w:tcPr>
          <w:p>
            <w:pPr>
              <w:pStyle w:val="yTableNAm"/>
              <w:jc w:val="center"/>
              <w:rPr>
                <w:sz w:val="16"/>
                <w:szCs w:val="16"/>
              </w:rPr>
            </w:pPr>
            <w:r>
              <w:rPr>
                <w:sz w:val="16"/>
                <w:szCs w:val="16"/>
              </w:rPr>
              <w:t>180</w:t>
            </w:r>
          </w:p>
        </w:tc>
        <w:tc>
          <w:tcPr>
            <w:tcW w:w="886" w:type="dxa"/>
          </w:tcPr>
          <w:p>
            <w:pPr>
              <w:pStyle w:val="yTableNAm"/>
              <w:jc w:val="center"/>
              <w:rPr>
                <w:sz w:val="16"/>
                <w:szCs w:val="16"/>
              </w:rPr>
            </w:pPr>
            <w:r>
              <w:rPr>
                <w:sz w:val="16"/>
                <w:szCs w:val="16"/>
              </w:rPr>
              <w:t>57</w:t>
            </w:r>
          </w:p>
        </w:tc>
        <w:tc>
          <w:tcPr>
            <w:tcW w:w="886" w:type="dxa"/>
          </w:tcPr>
          <w:p>
            <w:pPr>
              <w:pStyle w:val="yTableNAm"/>
              <w:jc w:val="center"/>
              <w:rPr>
                <w:sz w:val="16"/>
                <w:szCs w:val="16"/>
              </w:rPr>
            </w:pPr>
            <w:r>
              <w:rPr>
                <w:sz w:val="16"/>
                <w:szCs w:val="16"/>
              </w:rPr>
              <w:t>120</w:t>
            </w:r>
          </w:p>
        </w:tc>
      </w:tr>
      <w:tr>
        <w:trPr>
          <w:cantSplit/>
        </w:trPr>
        <w:tc>
          <w:tcPr>
            <w:tcW w:w="708" w:type="dxa"/>
          </w:tcPr>
          <w:p>
            <w:pPr>
              <w:pStyle w:val="yTableNAm"/>
              <w:rPr>
                <w:sz w:val="16"/>
                <w:szCs w:val="16"/>
              </w:rPr>
            </w:pPr>
            <w:r>
              <w:rPr>
                <w:sz w:val="16"/>
                <w:szCs w:val="16"/>
              </w:rPr>
              <w:t>7.</w:t>
            </w:r>
          </w:p>
        </w:tc>
        <w:tc>
          <w:tcPr>
            <w:tcW w:w="2410" w:type="dxa"/>
          </w:tcPr>
          <w:p>
            <w:pPr>
              <w:pStyle w:val="yTableNAm"/>
              <w:rPr>
                <w:sz w:val="16"/>
                <w:szCs w:val="16"/>
              </w:rPr>
            </w:pPr>
            <w:r>
              <w:rPr>
                <w:sz w:val="16"/>
                <w:szCs w:val="16"/>
              </w:rPr>
              <w:t>Poisons permit (industrial) — </w:t>
            </w:r>
          </w:p>
          <w:p>
            <w:pPr>
              <w:pStyle w:val="yTableNAm"/>
              <w:tabs>
                <w:tab w:val="left" w:pos="275"/>
              </w:tabs>
              <w:ind w:left="275" w:hanging="275"/>
              <w:rPr>
                <w:sz w:val="16"/>
                <w:szCs w:val="16"/>
              </w:rPr>
            </w:pPr>
            <w:r>
              <w:rPr>
                <w:sz w:val="16"/>
                <w:szCs w:val="16"/>
              </w:rPr>
              <w:t>(a)</w:t>
            </w:r>
            <w:r>
              <w:rPr>
                <w:sz w:val="16"/>
                <w:szCs w:val="16"/>
              </w:rPr>
              <w:tab/>
              <w:t xml:space="preserve">for one or more of the following poisons — </w:t>
            </w:r>
          </w:p>
          <w:p>
            <w:pPr>
              <w:pStyle w:val="yTableNAm"/>
              <w:tabs>
                <w:tab w:val="left" w:pos="275"/>
              </w:tabs>
              <w:ind w:left="275" w:hanging="275"/>
              <w:rPr>
                <w:sz w:val="16"/>
                <w:szCs w:val="16"/>
              </w:rPr>
            </w:pPr>
            <w:r>
              <w:rPr>
                <w:sz w:val="16"/>
                <w:szCs w:val="16"/>
              </w:rPr>
              <w:tab/>
              <w:t>benzene;</w:t>
            </w:r>
          </w:p>
          <w:p>
            <w:pPr>
              <w:pStyle w:val="yTableNAm"/>
              <w:tabs>
                <w:tab w:val="left" w:pos="275"/>
              </w:tabs>
              <w:ind w:left="275" w:hanging="275"/>
              <w:rPr>
                <w:sz w:val="16"/>
                <w:szCs w:val="16"/>
              </w:rPr>
            </w:pPr>
            <w:r>
              <w:rPr>
                <w:sz w:val="16"/>
                <w:szCs w:val="16"/>
              </w:rPr>
              <w:tab/>
              <w:t>4,4</w:t>
            </w:r>
            <w:r>
              <w:rPr>
                <w:sz w:val="16"/>
                <w:szCs w:val="16"/>
              </w:rPr>
              <w:noBreakHyphen/>
              <w:t>diaminodiphenylmethane (Methylene dianiline);</w:t>
            </w:r>
          </w:p>
          <w:p>
            <w:pPr>
              <w:pStyle w:val="yTableNAm"/>
              <w:tabs>
                <w:tab w:val="left" w:pos="275"/>
              </w:tabs>
              <w:ind w:left="275" w:hanging="275"/>
              <w:rPr>
                <w:sz w:val="16"/>
                <w:szCs w:val="16"/>
              </w:rPr>
            </w:pPr>
            <w:r>
              <w:rPr>
                <w:sz w:val="16"/>
                <w:szCs w:val="16"/>
              </w:rPr>
              <w:tab/>
              <w:t>4,4’</w:t>
            </w:r>
            <w:r>
              <w:rPr>
                <w:sz w:val="16"/>
                <w:szCs w:val="16"/>
              </w:rPr>
              <w:noBreakHyphen/>
              <w:t>methylenebis (2</w:t>
            </w:r>
            <w:r>
              <w:rPr>
                <w:sz w:val="16"/>
                <w:szCs w:val="16"/>
              </w:rPr>
              <w:noBreakHyphen/>
              <w:t>chloroaniline);</w:t>
            </w:r>
          </w:p>
          <w:p>
            <w:pPr>
              <w:pStyle w:val="yTableNAm"/>
              <w:tabs>
                <w:tab w:val="left" w:pos="275"/>
              </w:tabs>
              <w:ind w:left="275" w:hanging="275"/>
              <w:rPr>
                <w:sz w:val="16"/>
                <w:szCs w:val="16"/>
              </w:rPr>
            </w:pPr>
            <w:r>
              <w:rPr>
                <w:sz w:val="16"/>
                <w:szCs w:val="16"/>
              </w:rPr>
              <w:t>(b)</w:t>
            </w:r>
            <w:r>
              <w:rPr>
                <w:sz w:val="16"/>
                <w:szCs w:val="16"/>
              </w:rPr>
              <w:tab/>
              <w:t>for poisons other than those set out in paragraph (a)</w:t>
            </w:r>
          </w:p>
        </w:tc>
        <w:tc>
          <w:tcPr>
            <w:tcW w:w="886" w:type="dxa"/>
          </w:tcPr>
          <w:p>
            <w:pPr>
              <w:pStyle w:val="yTableNAm"/>
              <w:jc w:val="center"/>
              <w:rPr>
                <w:sz w:val="16"/>
                <w:szCs w:val="16"/>
              </w:rPr>
            </w:pPr>
          </w:p>
          <w:p>
            <w:pPr>
              <w:pStyle w:val="yTableNAm"/>
              <w:jc w:val="center"/>
              <w:rPr>
                <w:sz w:val="16"/>
                <w:szCs w:val="16"/>
              </w:rPr>
            </w:pPr>
            <w:r>
              <w:rPr>
                <w:sz w:val="16"/>
                <w:szCs w:val="16"/>
              </w:rPr>
              <w:t>575</w:t>
            </w:r>
            <w:r>
              <w:rPr>
                <w:sz w:val="16"/>
                <w:szCs w:val="16"/>
              </w:rPr>
              <w:br/>
            </w:r>
          </w:p>
          <w:p>
            <w:pPr>
              <w:pStyle w:val="yTableNAm"/>
              <w:jc w:val="center"/>
              <w:rPr>
                <w:sz w:val="16"/>
                <w:szCs w:val="16"/>
              </w:rPr>
            </w:pPr>
          </w:p>
          <w:p>
            <w:pPr>
              <w:pStyle w:val="yTableNAm"/>
              <w:jc w:val="center"/>
              <w:rPr>
                <w:sz w:val="16"/>
                <w:szCs w:val="16"/>
              </w:rPr>
            </w:pPr>
            <w:r>
              <w:rPr>
                <w:sz w:val="16"/>
                <w:szCs w:val="16"/>
              </w:rPr>
              <w:br/>
            </w:r>
          </w:p>
          <w:p>
            <w:pPr>
              <w:pStyle w:val="yTableNAm"/>
              <w:jc w:val="center"/>
              <w:rPr>
                <w:sz w:val="16"/>
                <w:szCs w:val="16"/>
              </w:rPr>
            </w:pPr>
            <w:r>
              <w:rPr>
                <w:sz w:val="16"/>
                <w:szCs w:val="16"/>
              </w:rPr>
              <w:br/>
            </w:r>
          </w:p>
          <w:p>
            <w:pPr>
              <w:pStyle w:val="yTableNAm"/>
              <w:jc w:val="center"/>
              <w:rPr>
                <w:sz w:val="16"/>
                <w:szCs w:val="16"/>
              </w:rPr>
            </w:pPr>
            <w:r>
              <w:rPr>
                <w:sz w:val="16"/>
                <w:szCs w:val="16"/>
              </w:rPr>
              <w:t>240</w:t>
            </w:r>
          </w:p>
        </w:tc>
        <w:tc>
          <w:tcPr>
            <w:tcW w:w="886" w:type="dxa"/>
          </w:tcPr>
          <w:p>
            <w:pPr>
              <w:pStyle w:val="yTableNAm"/>
              <w:jc w:val="center"/>
              <w:rPr>
                <w:sz w:val="16"/>
                <w:szCs w:val="16"/>
              </w:rPr>
            </w:pPr>
          </w:p>
          <w:p>
            <w:pPr>
              <w:pStyle w:val="yTableNAm"/>
              <w:jc w:val="center"/>
              <w:rPr>
                <w:sz w:val="16"/>
                <w:szCs w:val="16"/>
              </w:rPr>
            </w:pPr>
            <w:r>
              <w:rPr>
                <w:sz w:val="16"/>
                <w:szCs w:val="16"/>
              </w:rPr>
              <w:t>1 275</w:t>
            </w:r>
            <w:r>
              <w:rPr>
                <w:sz w:val="16"/>
                <w:szCs w:val="16"/>
              </w:rPr>
              <w:br/>
            </w:r>
          </w:p>
          <w:p>
            <w:pPr>
              <w:pStyle w:val="yTableNAm"/>
              <w:jc w:val="center"/>
              <w:rPr>
                <w:sz w:val="16"/>
                <w:szCs w:val="16"/>
              </w:rPr>
            </w:pPr>
          </w:p>
          <w:p>
            <w:pPr>
              <w:pStyle w:val="yTableNAm"/>
              <w:jc w:val="center"/>
              <w:rPr>
                <w:sz w:val="16"/>
                <w:szCs w:val="16"/>
              </w:rPr>
            </w:pPr>
            <w:r>
              <w:rPr>
                <w:sz w:val="16"/>
                <w:szCs w:val="16"/>
              </w:rPr>
              <w:br/>
            </w:r>
          </w:p>
          <w:p>
            <w:pPr>
              <w:pStyle w:val="yTableNAm"/>
              <w:jc w:val="center"/>
              <w:rPr>
                <w:sz w:val="16"/>
                <w:szCs w:val="16"/>
              </w:rPr>
            </w:pPr>
            <w:r>
              <w:rPr>
                <w:sz w:val="16"/>
                <w:szCs w:val="16"/>
              </w:rPr>
              <w:br/>
            </w:r>
          </w:p>
          <w:p>
            <w:pPr>
              <w:pStyle w:val="yTableNAm"/>
              <w:jc w:val="center"/>
              <w:rPr>
                <w:sz w:val="16"/>
                <w:szCs w:val="16"/>
              </w:rPr>
            </w:pPr>
            <w:r>
              <w:rPr>
                <w:sz w:val="16"/>
                <w:szCs w:val="16"/>
              </w:rPr>
              <w:t>360</w:t>
            </w:r>
          </w:p>
        </w:tc>
        <w:tc>
          <w:tcPr>
            <w:tcW w:w="886" w:type="dxa"/>
          </w:tcPr>
          <w:p>
            <w:pPr>
              <w:pStyle w:val="yTableNAm"/>
              <w:jc w:val="center"/>
              <w:rPr>
                <w:sz w:val="16"/>
                <w:szCs w:val="16"/>
              </w:rPr>
            </w:pPr>
          </w:p>
          <w:p>
            <w:pPr>
              <w:pStyle w:val="yTableNAm"/>
              <w:jc w:val="center"/>
              <w:rPr>
                <w:sz w:val="16"/>
                <w:szCs w:val="16"/>
              </w:rPr>
            </w:pPr>
            <w:r>
              <w:rPr>
                <w:sz w:val="16"/>
                <w:szCs w:val="16"/>
              </w:rPr>
              <w:t>425</w:t>
            </w:r>
            <w:r>
              <w:rPr>
                <w:sz w:val="16"/>
                <w:szCs w:val="16"/>
              </w:rPr>
              <w:br/>
            </w:r>
          </w:p>
          <w:p>
            <w:pPr>
              <w:pStyle w:val="yTableNAm"/>
              <w:jc w:val="center"/>
              <w:rPr>
                <w:sz w:val="16"/>
                <w:szCs w:val="16"/>
              </w:rPr>
            </w:pPr>
          </w:p>
          <w:p>
            <w:pPr>
              <w:pStyle w:val="yTableNAm"/>
              <w:jc w:val="center"/>
              <w:rPr>
                <w:sz w:val="16"/>
                <w:szCs w:val="16"/>
              </w:rPr>
            </w:pPr>
            <w:r>
              <w:rPr>
                <w:sz w:val="16"/>
                <w:szCs w:val="16"/>
              </w:rPr>
              <w:br/>
            </w:r>
          </w:p>
          <w:p>
            <w:pPr>
              <w:pStyle w:val="yTableNAm"/>
              <w:jc w:val="center"/>
              <w:rPr>
                <w:sz w:val="16"/>
                <w:szCs w:val="16"/>
              </w:rPr>
            </w:pPr>
            <w:r>
              <w:rPr>
                <w:sz w:val="16"/>
                <w:szCs w:val="16"/>
              </w:rPr>
              <w:br/>
            </w:r>
          </w:p>
          <w:p>
            <w:pPr>
              <w:pStyle w:val="yTableNAm"/>
              <w:jc w:val="center"/>
              <w:rPr>
                <w:sz w:val="16"/>
                <w:szCs w:val="16"/>
              </w:rPr>
            </w:pPr>
            <w:r>
              <w:rPr>
                <w:sz w:val="16"/>
                <w:szCs w:val="16"/>
              </w:rPr>
              <w:t>90</w:t>
            </w:r>
          </w:p>
        </w:tc>
        <w:tc>
          <w:tcPr>
            <w:tcW w:w="886" w:type="dxa"/>
          </w:tcPr>
          <w:p>
            <w:pPr>
              <w:pStyle w:val="yTableNAm"/>
              <w:jc w:val="center"/>
              <w:rPr>
                <w:sz w:val="16"/>
                <w:szCs w:val="16"/>
              </w:rPr>
            </w:pPr>
          </w:p>
          <w:p>
            <w:pPr>
              <w:pStyle w:val="yTableNAm"/>
              <w:jc w:val="center"/>
              <w:rPr>
                <w:sz w:val="16"/>
                <w:szCs w:val="16"/>
              </w:rPr>
            </w:pPr>
            <w:r>
              <w:rPr>
                <w:sz w:val="16"/>
                <w:szCs w:val="16"/>
              </w:rPr>
              <w:t>1 125</w:t>
            </w:r>
            <w:r>
              <w:rPr>
                <w:sz w:val="16"/>
                <w:szCs w:val="16"/>
              </w:rPr>
              <w:br/>
            </w:r>
          </w:p>
          <w:p>
            <w:pPr>
              <w:pStyle w:val="yTableNAm"/>
              <w:jc w:val="center"/>
              <w:rPr>
                <w:sz w:val="16"/>
                <w:szCs w:val="16"/>
              </w:rPr>
            </w:pPr>
          </w:p>
          <w:p>
            <w:pPr>
              <w:pStyle w:val="yTableNAm"/>
              <w:jc w:val="center"/>
              <w:rPr>
                <w:sz w:val="16"/>
                <w:szCs w:val="16"/>
              </w:rPr>
            </w:pPr>
            <w:r>
              <w:rPr>
                <w:sz w:val="16"/>
                <w:szCs w:val="16"/>
              </w:rPr>
              <w:br/>
            </w:r>
          </w:p>
          <w:p>
            <w:pPr>
              <w:pStyle w:val="yTableNAm"/>
              <w:jc w:val="center"/>
              <w:rPr>
                <w:sz w:val="16"/>
                <w:szCs w:val="16"/>
              </w:rPr>
            </w:pPr>
            <w:r>
              <w:rPr>
                <w:sz w:val="16"/>
                <w:szCs w:val="16"/>
              </w:rPr>
              <w:br/>
            </w:r>
          </w:p>
          <w:p>
            <w:pPr>
              <w:pStyle w:val="yTableNAm"/>
              <w:jc w:val="center"/>
              <w:rPr>
                <w:sz w:val="16"/>
                <w:szCs w:val="16"/>
              </w:rPr>
            </w:pPr>
            <w:r>
              <w:rPr>
                <w:sz w:val="16"/>
                <w:szCs w:val="16"/>
              </w:rPr>
              <w:t>210</w:t>
            </w:r>
          </w:p>
        </w:tc>
      </w:tr>
      <w:tr>
        <w:trPr>
          <w:cantSplit/>
        </w:trPr>
        <w:tc>
          <w:tcPr>
            <w:tcW w:w="708" w:type="dxa"/>
          </w:tcPr>
          <w:p>
            <w:pPr>
              <w:pStyle w:val="yTableNAm"/>
              <w:rPr>
                <w:sz w:val="16"/>
                <w:szCs w:val="16"/>
              </w:rPr>
            </w:pPr>
            <w:r>
              <w:rPr>
                <w:sz w:val="16"/>
                <w:szCs w:val="16"/>
              </w:rPr>
              <w:t>8.</w:t>
            </w:r>
          </w:p>
        </w:tc>
        <w:tc>
          <w:tcPr>
            <w:tcW w:w="2410" w:type="dxa"/>
          </w:tcPr>
          <w:p>
            <w:pPr>
              <w:pStyle w:val="yTableNAm"/>
              <w:rPr>
                <w:sz w:val="16"/>
                <w:szCs w:val="16"/>
              </w:rPr>
            </w:pPr>
            <w:r>
              <w:rPr>
                <w:sz w:val="16"/>
                <w:szCs w:val="16"/>
              </w:rPr>
              <w:t>Poisons permit (educational, advisory or research)</w:t>
            </w:r>
          </w:p>
        </w:tc>
        <w:tc>
          <w:tcPr>
            <w:tcW w:w="886" w:type="dxa"/>
          </w:tcPr>
          <w:p>
            <w:pPr>
              <w:pStyle w:val="yTableNAm"/>
              <w:jc w:val="center"/>
              <w:rPr>
                <w:sz w:val="16"/>
                <w:szCs w:val="16"/>
              </w:rPr>
            </w:pPr>
            <w:r>
              <w:rPr>
                <w:sz w:val="16"/>
                <w:szCs w:val="16"/>
              </w:rPr>
              <w:t>120</w:t>
            </w:r>
          </w:p>
        </w:tc>
        <w:tc>
          <w:tcPr>
            <w:tcW w:w="886" w:type="dxa"/>
          </w:tcPr>
          <w:p>
            <w:pPr>
              <w:pStyle w:val="yTableNAm"/>
              <w:jc w:val="center"/>
              <w:rPr>
                <w:sz w:val="16"/>
                <w:szCs w:val="16"/>
              </w:rPr>
            </w:pPr>
            <w:r>
              <w:rPr>
                <w:sz w:val="16"/>
                <w:szCs w:val="16"/>
              </w:rPr>
              <w:t>180</w:t>
            </w:r>
          </w:p>
        </w:tc>
        <w:tc>
          <w:tcPr>
            <w:tcW w:w="886" w:type="dxa"/>
          </w:tcPr>
          <w:p>
            <w:pPr>
              <w:pStyle w:val="yTableNAm"/>
              <w:jc w:val="center"/>
              <w:rPr>
                <w:sz w:val="16"/>
                <w:szCs w:val="16"/>
              </w:rPr>
            </w:pPr>
            <w:r>
              <w:rPr>
                <w:sz w:val="16"/>
                <w:szCs w:val="16"/>
              </w:rPr>
              <w:t>57</w:t>
            </w:r>
          </w:p>
        </w:tc>
        <w:tc>
          <w:tcPr>
            <w:tcW w:w="886" w:type="dxa"/>
          </w:tcPr>
          <w:p>
            <w:pPr>
              <w:pStyle w:val="yTableNAm"/>
              <w:jc w:val="center"/>
              <w:rPr>
                <w:sz w:val="16"/>
                <w:szCs w:val="16"/>
              </w:rPr>
            </w:pPr>
            <w:r>
              <w:rPr>
                <w:sz w:val="16"/>
                <w:szCs w:val="16"/>
              </w:rPr>
              <w:t>120</w:t>
            </w:r>
          </w:p>
        </w:tc>
      </w:tr>
      <w:tr>
        <w:trPr>
          <w:cantSplit/>
        </w:trPr>
        <w:tc>
          <w:tcPr>
            <w:tcW w:w="708" w:type="dxa"/>
          </w:tcPr>
          <w:p>
            <w:pPr>
              <w:pStyle w:val="yTableNAm"/>
              <w:rPr>
                <w:sz w:val="16"/>
                <w:szCs w:val="16"/>
              </w:rPr>
            </w:pPr>
            <w:r>
              <w:rPr>
                <w:sz w:val="16"/>
                <w:szCs w:val="16"/>
              </w:rPr>
              <w:t>8AA.</w:t>
            </w:r>
          </w:p>
        </w:tc>
        <w:tc>
          <w:tcPr>
            <w:tcW w:w="2410" w:type="dxa"/>
          </w:tcPr>
          <w:p>
            <w:pPr>
              <w:pStyle w:val="yTableNAm"/>
              <w:rPr>
                <w:sz w:val="16"/>
                <w:szCs w:val="16"/>
              </w:rPr>
            </w:pPr>
            <w:r>
              <w:rPr>
                <w:sz w:val="16"/>
                <w:szCs w:val="16"/>
              </w:rPr>
              <w:t>Poisons permit (health services)</w:t>
            </w:r>
          </w:p>
        </w:tc>
        <w:tc>
          <w:tcPr>
            <w:tcW w:w="886" w:type="dxa"/>
          </w:tcPr>
          <w:p>
            <w:pPr>
              <w:pStyle w:val="yTableNAm"/>
              <w:jc w:val="center"/>
              <w:rPr>
                <w:sz w:val="16"/>
                <w:szCs w:val="16"/>
              </w:rPr>
            </w:pPr>
            <w:r>
              <w:rPr>
                <w:sz w:val="16"/>
                <w:szCs w:val="16"/>
              </w:rPr>
              <w:t>240</w:t>
            </w:r>
          </w:p>
        </w:tc>
        <w:tc>
          <w:tcPr>
            <w:tcW w:w="886" w:type="dxa"/>
          </w:tcPr>
          <w:p>
            <w:pPr>
              <w:pStyle w:val="yTableNAm"/>
              <w:jc w:val="center"/>
              <w:rPr>
                <w:sz w:val="16"/>
                <w:szCs w:val="16"/>
              </w:rPr>
            </w:pPr>
            <w:r>
              <w:rPr>
                <w:sz w:val="16"/>
                <w:szCs w:val="16"/>
              </w:rPr>
              <w:t>360</w:t>
            </w:r>
          </w:p>
        </w:tc>
        <w:tc>
          <w:tcPr>
            <w:tcW w:w="886" w:type="dxa"/>
          </w:tcPr>
          <w:p>
            <w:pPr>
              <w:pStyle w:val="yTableNAm"/>
              <w:jc w:val="center"/>
              <w:rPr>
                <w:sz w:val="16"/>
                <w:szCs w:val="16"/>
              </w:rPr>
            </w:pPr>
            <w:r>
              <w:rPr>
                <w:sz w:val="16"/>
                <w:szCs w:val="16"/>
              </w:rPr>
              <w:t>90</w:t>
            </w:r>
          </w:p>
        </w:tc>
        <w:tc>
          <w:tcPr>
            <w:tcW w:w="886" w:type="dxa"/>
          </w:tcPr>
          <w:p>
            <w:pPr>
              <w:pStyle w:val="yTableNAm"/>
              <w:jc w:val="center"/>
              <w:rPr>
                <w:sz w:val="16"/>
                <w:szCs w:val="16"/>
              </w:rPr>
            </w:pPr>
            <w:r>
              <w:rPr>
                <w:sz w:val="16"/>
                <w:szCs w:val="16"/>
              </w:rPr>
              <w:t>210</w:t>
            </w:r>
          </w:p>
        </w:tc>
      </w:tr>
      <w:tr>
        <w:trPr>
          <w:cantSplit/>
        </w:trPr>
        <w:tc>
          <w:tcPr>
            <w:tcW w:w="708" w:type="dxa"/>
          </w:tcPr>
          <w:p>
            <w:pPr>
              <w:pStyle w:val="yTableNAm"/>
              <w:rPr>
                <w:sz w:val="16"/>
                <w:szCs w:val="16"/>
              </w:rPr>
            </w:pPr>
            <w:r>
              <w:rPr>
                <w:sz w:val="16"/>
                <w:szCs w:val="16"/>
              </w:rPr>
              <w:t>11AA.</w:t>
            </w:r>
          </w:p>
        </w:tc>
        <w:tc>
          <w:tcPr>
            <w:tcW w:w="2410" w:type="dxa"/>
          </w:tcPr>
          <w:p>
            <w:pPr>
              <w:pStyle w:val="yTableNAm"/>
              <w:rPr>
                <w:sz w:val="16"/>
                <w:szCs w:val="16"/>
              </w:rPr>
            </w:pPr>
            <w:r>
              <w:rPr>
                <w:sz w:val="16"/>
                <w:szCs w:val="16"/>
              </w:rPr>
              <w:t>Stockfeed manufacturer’s permit</w:t>
            </w:r>
          </w:p>
        </w:tc>
        <w:tc>
          <w:tcPr>
            <w:tcW w:w="886" w:type="dxa"/>
          </w:tcPr>
          <w:p>
            <w:pPr>
              <w:pStyle w:val="yTableNAm"/>
              <w:jc w:val="center"/>
              <w:rPr>
                <w:sz w:val="16"/>
                <w:szCs w:val="16"/>
              </w:rPr>
            </w:pPr>
            <w:r>
              <w:rPr>
                <w:sz w:val="16"/>
                <w:szCs w:val="16"/>
              </w:rPr>
              <w:t>174</w:t>
            </w:r>
          </w:p>
        </w:tc>
        <w:tc>
          <w:tcPr>
            <w:tcW w:w="886" w:type="dxa"/>
          </w:tcPr>
          <w:p>
            <w:pPr>
              <w:pStyle w:val="yTableNAm"/>
              <w:jc w:val="center"/>
              <w:rPr>
                <w:sz w:val="16"/>
                <w:szCs w:val="16"/>
              </w:rPr>
            </w:pPr>
            <w:r>
              <w:rPr>
                <w:sz w:val="16"/>
                <w:szCs w:val="16"/>
              </w:rPr>
              <w:t>260</w:t>
            </w:r>
          </w:p>
        </w:tc>
        <w:tc>
          <w:tcPr>
            <w:tcW w:w="886" w:type="dxa"/>
          </w:tcPr>
          <w:p>
            <w:pPr>
              <w:pStyle w:val="yTableNAm"/>
              <w:jc w:val="center"/>
              <w:rPr>
                <w:sz w:val="16"/>
                <w:szCs w:val="16"/>
              </w:rPr>
            </w:pPr>
            <w:r>
              <w:rPr>
                <w:sz w:val="16"/>
                <w:szCs w:val="16"/>
              </w:rPr>
              <w:t>82</w:t>
            </w:r>
          </w:p>
        </w:tc>
        <w:tc>
          <w:tcPr>
            <w:tcW w:w="886" w:type="dxa"/>
          </w:tcPr>
          <w:p>
            <w:pPr>
              <w:pStyle w:val="yTableNAm"/>
              <w:jc w:val="center"/>
              <w:rPr>
                <w:sz w:val="16"/>
                <w:szCs w:val="16"/>
              </w:rPr>
            </w:pPr>
            <w:r>
              <w:rPr>
                <w:sz w:val="16"/>
                <w:szCs w:val="16"/>
              </w:rPr>
              <w:t>165</w:t>
            </w:r>
          </w:p>
        </w:tc>
      </w:tr>
      <w:tr>
        <w:trPr>
          <w:cantSplit/>
        </w:trPr>
        <w:tc>
          <w:tcPr>
            <w:tcW w:w="708" w:type="dxa"/>
          </w:tcPr>
          <w:p>
            <w:pPr>
              <w:pStyle w:val="yTableNAm"/>
              <w:rPr>
                <w:sz w:val="16"/>
                <w:szCs w:val="16"/>
              </w:rPr>
            </w:pPr>
            <w:r>
              <w:rPr>
                <w:sz w:val="16"/>
                <w:szCs w:val="16"/>
              </w:rPr>
              <w:t>13.</w:t>
            </w:r>
          </w:p>
        </w:tc>
        <w:tc>
          <w:tcPr>
            <w:tcW w:w="2410" w:type="dxa"/>
          </w:tcPr>
          <w:p>
            <w:pPr>
              <w:pStyle w:val="yTableNAm"/>
              <w:rPr>
                <w:sz w:val="16"/>
                <w:szCs w:val="16"/>
              </w:rPr>
            </w:pPr>
            <w:r>
              <w:rPr>
                <w:sz w:val="16"/>
                <w:szCs w:val="16"/>
              </w:rPr>
              <w:t>Poisons permit (Departmental and hospitals) — </w:t>
            </w:r>
          </w:p>
          <w:p>
            <w:pPr>
              <w:pStyle w:val="yTableNAm"/>
              <w:tabs>
                <w:tab w:val="clear" w:pos="567"/>
                <w:tab w:val="left" w:pos="318"/>
              </w:tabs>
              <w:rPr>
                <w:sz w:val="16"/>
                <w:szCs w:val="16"/>
              </w:rPr>
            </w:pPr>
            <w:r>
              <w:rPr>
                <w:sz w:val="16"/>
                <w:szCs w:val="16"/>
              </w:rPr>
              <w:t>(a)</w:t>
            </w:r>
            <w:r>
              <w:rPr>
                <w:sz w:val="16"/>
                <w:szCs w:val="16"/>
              </w:rPr>
              <w:tab/>
              <w:t>Departmental;</w:t>
            </w:r>
          </w:p>
          <w:p>
            <w:pPr>
              <w:pStyle w:val="yTableNAm"/>
              <w:tabs>
                <w:tab w:val="clear" w:pos="567"/>
                <w:tab w:val="left" w:pos="318"/>
              </w:tabs>
              <w:rPr>
                <w:sz w:val="16"/>
                <w:szCs w:val="16"/>
              </w:rPr>
            </w:pPr>
            <w:r>
              <w:rPr>
                <w:sz w:val="16"/>
                <w:szCs w:val="16"/>
              </w:rPr>
              <w:t>(b)</w:t>
            </w:r>
            <w:r>
              <w:rPr>
                <w:sz w:val="16"/>
                <w:szCs w:val="16"/>
              </w:rPr>
              <w:tab/>
              <w:t>hospitals</w:t>
            </w:r>
          </w:p>
        </w:tc>
        <w:tc>
          <w:tcPr>
            <w:tcW w:w="886" w:type="dxa"/>
          </w:tcPr>
          <w:p>
            <w:pPr>
              <w:pStyle w:val="yTableNAm"/>
              <w:jc w:val="center"/>
              <w:rPr>
                <w:sz w:val="16"/>
                <w:szCs w:val="16"/>
              </w:rPr>
            </w:pPr>
            <w:r>
              <w:rPr>
                <w:sz w:val="16"/>
                <w:szCs w:val="16"/>
              </w:rPr>
              <w:br/>
            </w:r>
          </w:p>
          <w:p>
            <w:pPr>
              <w:pStyle w:val="yTableNAm"/>
              <w:jc w:val="center"/>
              <w:rPr>
                <w:sz w:val="16"/>
                <w:szCs w:val="16"/>
              </w:rPr>
            </w:pPr>
            <w:r>
              <w:rPr>
                <w:sz w:val="16"/>
                <w:szCs w:val="16"/>
              </w:rPr>
              <w:t>120</w:t>
            </w:r>
          </w:p>
          <w:p>
            <w:pPr>
              <w:pStyle w:val="yTableNAm"/>
              <w:jc w:val="center"/>
              <w:rPr>
                <w:sz w:val="16"/>
                <w:szCs w:val="16"/>
              </w:rPr>
            </w:pPr>
            <w:r>
              <w:rPr>
                <w:sz w:val="16"/>
                <w:szCs w:val="16"/>
              </w:rPr>
              <w:t>No fee</w:t>
            </w:r>
          </w:p>
        </w:tc>
        <w:tc>
          <w:tcPr>
            <w:tcW w:w="886" w:type="dxa"/>
          </w:tcPr>
          <w:p>
            <w:pPr>
              <w:pStyle w:val="yTableNAm"/>
              <w:jc w:val="center"/>
              <w:rPr>
                <w:sz w:val="16"/>
                <w:szCs w:val="16"/>
              </w:rPr>
            </w:pPr>
            <w:r>
              <w:rPr>
                <w:sz w:val="16"/>
                <w:szCs w:val="16"/>
              </w:rPr>
              <w:br/>
            </w:r>
          </w:p>
          <w:p>
            <w:pPr>
              <w:pStyle w:val="yTableNAm"/>
              <w:jc w:val="center"/>
              <w:rPr>
                <w:sz w:val="16"/>
                <w:szCs w:val="16"/>
              </w:rPr>
            </w:pPr>
            <w:r>
              <w:rPr>
                <w:sz w:val="16"/>
                <w:szCs w:val="16"/>
              </w:rPr>
              <w:t>180</w:t>
            </w:r>
          </w:p>
          <w:p>
            <w:pPr>
              <w:pStyle w:val="yTableNAm"/>
              <w:jc w:val="center"/>
              <w:rPr>
                <w:sz w:val="16"/>
                <w:szCs w:val="16"/>
              </w:rPr>
            </w:pPr>
            <w:r>
              <w:rPr>
                <w:sz w:val="16"/>
                <w:szCs w:val="16"/>
              </w:rPr>
              <w:t>No fee</w:t>
            </w:r>
          </w:p>
        </w:tc>
        <w:tc>
          <w:tcPr>
            <w:tcW w:w="886" w:type="dxa"/>
          </w:tcPr>
          <w:p>
            <w:pPr>
              <w:pStyle w:val="yTableNAm"/>
              <w:jc w:val="center"/>
              <w:rPr>
                <w:sz w:val="16"/>
                <w:szCs w:val="16"/>
              </w:rPr>
            </w:pPr>
            <w:r>
              <w:rPr>
                <w:sz w:val="16"/>
                <w:szCs w:val="16"/>
              </w:rPr>
              <w:br/>
            </w:r>
          </w:p>
          <w:p>
            <w:pPr>
              <w:pStyle w:val="yTableNAm"/>
              <w:jc w:val="center"/>
              <w:rPr>
                <w:sz w:val="16"/>
                <w:szCs w:val="16"/>
              </w:rPr>
            </w:pPr>
            <w:r>
              <w:rPr>
                <w:sz w:val="16"/>
                <w:szCs w:val="16"/>
              </w:rPr>
              <w:t>57</w:t>
            </w:r>
          </w:p>
          <w:p>
            <w:pPr>
              <w:pStyle w:val="yTableNAm"/>
              <w:jc w:val="center"/>
              <w:rPr>
                <w:sz w:val="16"/>
                <w:szCs w:val="16"/>
              </w:rPr>
            </w:pPr>
            <w:r>
              <w:rPr>
                <w:sz w:val="16"/>
                <w:szCs w:val="16"/>
              </w:rPr>
              <w:t>No fee</w:t>
            </w:r>
          </w:p>
        </w:tc>
        <w:tc>
          <w:tcPr>
            <w:tcW w:w="886" w:type="dxa"/>
          </w:tcPr>
          <w:p>
            <w:pPr>
              <w:pStyle w:val="yTableNAm"/>
              <w:jc w:val="center"/>
              <w:rPr>
                <w:sz w:val="16"/>
                <w:szCs w:val="16"/>
              </w:rPr>
            </w:pPr>
            <w:r>
              <w:rPr>
                <w:sz w:val="16"/>
                <w:szCs w:val="16"/>
              </w:rPr>
              <w:br/>
            </w:r>
          </w:p>
          <w:p>
            <w:pPr>
              <w:pStyle w:val="yTableNAm"/>
              <w:jc w:val="center"/>
              <w:rPr>
                <w:sz w:val="16"/>
                <w:szCs w:val="16"/>
              </w:rPr>
            </w:pPr>
            <w:r>
              <w:rPr>
                <w:sz w:val="16"/>
                <w:szCs w:val="16"/>
              </w:rPr>
              <w:t>120</w:t>
            </w:r>
          </w:p>
          <w:p>
            <w:pPr>
              <w:pStyle w:val="yTableNAm"/>
              <w:jc w:val="center"/>
              <w:rPr>
                <w:sz w:val="16"/>
                <w:szCs w:val="16"/>
              </w:rPr>
            </w:pPr>
            <w:r>
              <w:rPr>
                <w:sz w:val="16"/>
                <w:szCs w:val="16"/>
              </w:rPr>
              <w:t>No fee</w:t>
            </w:r>
          </w:p>
        </w:tc>
      </w:tr>
    </w:tbl>
    <w:p>
      <w:pPr>
        <w:pStyle w:val="BlankClose"/>
      </w:pPr>
    </w:p>
    <w:p>
      <w:pPr>
        <w:pStyle w:val="BlankClose"/>
      </w:pP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Pr>
        <w:pStyle w:val="nHeading2"/>
        <w:rPr>
          <w:sz w:val="28"/>
        </w:rPr>
      </w:pPr>
      <w:bookmarkStart w:id="229" w:name="_Toc388350550"/>
      <w:r>
        <w:rPr>
          <w:sz w:val="28"/>
        </w:rPr>
        <w:t>Defined terms</w:t>
      </w:r>
      <w:bookmarkEnd w:id="2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0" w:name="DefinedTerms"/>
      <w:bookmarkEnd w:id="230"/>
      <w:r>
        <w:t>access code</w:t>
      </w:r>
      <w:r>
        <w:tab/>
        <w:t>32A(1)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 xml:space="preserve">HDWA Authorisation No. </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67(1)(b), 68(1)(b)</w:t>
      </w:r>
    </w:p>
    <w:p>
      <w:pPr>
        <w:pStyle w:val="DefinedTerms"/>
      </w:pPr>
      <w:r>
        <w:t>optometrist</w:t>
      </w:r>
      <w:r>
        <w:tab/>
        <w:t>2(1)</w:t>
      </w:r>
    </w:p>
    <w:p>
      <w:pPr>
        <w:pStyle w:val="DefinedTerms"/>
      </w:pPr>
      <w:r>
        <w:t>patient</w:t>
      </w:r>
      <w:r>
        <w:tab/>
        <w:t>36(1)(da)(i)(I)</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
      <w:pPr>
        <w:sectPr>
          <w:headerReference w:type="even" r:id="rId41"/>
          <w:pgSz w:w="11906" w:h="16838" w:code="9"/>
          <w:pgMar w:top="2376" w:right="2404" w:bottom="3544" w:left="2404" w:header="720" w:footer="3380" w:gutter="0"/>
          <w:cols w:space="720"/>
          <w:noEndnote/>
          <w:docGrid w:linePitch="326"/>
        </w:sectPr>
      </w:pPr>
    </w:p>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0</w:t>
          </w:r>
          <w:r>
            <w:fldChar w:fldCharType="end"/>
          </w: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A</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Appendix A</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Form 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Form 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19111211"/>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49637</Words>
  <Characters>248189</Characters>
  <Application>Microsoft Office Word</Application>
  <DocSecurity>0</DocSecurity>
  <Lines>7299</Lines>
  <Paragraphs>4254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293572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1965 - 11-c0-01</dc:title>
  <dc:subject/>
  <dc:creator/>
  <cp:keywords/>
  <dc:description/>
  <cp:lastModifiedBy>svcMRProcess</cp:lastModifiedBy>
  <cp:revision>4</cp:revision>
  <cp:lastPrinted>2013-10-02T23:45:00Z</cp:lastPrinted>
  <dcterms:created xsi:type="dcterms:W3CDTF">2018-09-15T07:41:00Z</dcterms:created>
  <dcterms:modified xsi:type="dcterms:W3CDTF">2018-09-15T07:41:00Z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20140520</vt:lpwstr>
  </property>
  <property fmtid="{D5CDD505-2E9C-101B-9397-08002B2CF9AE}" pid="4" name="DocumentType">
    <vt:lpwstr>Reg</vt:lpwstr>
  </property>
  <property fmtid="{D5CDD505-2E9C-101B-9397-08002B2CF9AE}" pid="5" name="OwlsUID">
    <vt:i4>4701</vt:i4>
  </property>
  <property fmtid="{D5CDD505-2E9C-101B-9397-08002B2CF9AE}" pid="6" name="AsAtDate">
    <vt:lpwstr>20 May 2014</vt:lpwstr>
  </property>
  <property fmtid="{D5CDD505-2E9C-101B-9397-08002B2CF9AE}" pid="7" name="Suffix">
    <vt:lpwstr>11-c0-01</vt:lpwstr>
  </property>
  <property fmtid="{D5CDD505-2E9C-101B-9397-08002B2CF9AE}" pid="8" name="ReprintNo">
    <vt:lpwstr>11</vt:lpwstr>
  </property>
  <property fmtid="{D5CDD505-2E9C-101B-9397-08002B2CF9AE}" pid="9" name="ReprintedAsAt">
    <vt:filetime>2013-09-12T16:00:00Z</vt:filetime>
  </property>
</Properties>
</file>