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_Toc430169386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_Toc430169387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_Toc430169389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_Toc430169390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outlineLvl w:val="0"/>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_Toc430169392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_Toc430169393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_Toc430169395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_Toc430169396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24"/>
          <w:headerReference w:type="default" r:id="rId25"/>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3" w:name="BillCited"/>
      <w:bookmarkEnd w:id="3"/>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4" w:name="_Toc378863522"/>
      <w:bookmarkStart w:id="5" w:name="_Toc378863540"/>
      <w:bookmarkStart w:id="6" w:name="_Toc392164511"/>
      <w:bookmarkStart w:id="7" w:name="_Toc413152975"/>
      <w:bookmarkStart w:id="8" w:name="_Toc413153023"/>
      <w:bookmarkStart w:id="9" w:name="_Toc413153029"/>
      <w:bookmarkStart w:id="10" w:name="_Toc430169385"/>
      <w:bookmarkStart w:id="11" w:name="_Toc43016939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430169386"/>
      <w:bookmarkStart w:id="13" w:name="_Toc430169392"/>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4" w:name="_Toc430169387"/>
      <w:bookmarkStart w:id="15" w:name="_Toc430169393"/>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8863525"/>
      <w:bookmarkStart w:id="17" w:name="_Toc378863543"/>
      <w:bookmarkStart w:id="18" w:name="_Toc392164514"/>
      <w:bookmarkStart w:id="19" w:name="_Toc413152978"/>
      <w:bookmarkStart w:id="20" w:name="_Toc413153026"/>
      <w:bookmarkStart w:id="21" w:name="_Toc413153032"/>
      <w:bookmarkStart w:id="22" w:name="_Toc430169388"/>
      <w:bookmarkStart w:id="23" w:name="_Toc430169394"/>
      <w:r>
        <w:t>Notes</w:t>
      </w:r>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4" w:name="_Toc430169389"/>
      <w:bookmarkStart w:id="25" w:name="_Toc430169395"/>
      <w:r>
        <w:rPr>
          <w:snapToGrid w:val="0"/>
        </w:rPr>
        <w:t>Compilation table</w:t>
      </w:r>
      <w:bookmarkEnd w:id="24"/>
      <w:bookmarkEnd w:id="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 w:name="_Toc430169390"/>
      <w:bookmarkStart w:id="27" w:name="_Toc430169396"/>
      <w:r>
        <w:t>Provisions that have not come into operation</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iCs/>
                <w:noProof/>
                <w:snapToGrid w:val="0"/>
                <w:vertAlign w:val="superscript"/>
              </w:rPr>
              <w:t> </w:t>
            </w:r>
            <w:r>
              <w:rPr>
                <w:vertAlign w:val="superscript"/>
              </w:rPr>
              <w:t>2</w:t>
            </w:r>
          </w:p>
        </w:tc>
        <w:tc>
          <w:tcPr>
            <w:tcW w:w="1134" w:type="dxa"/>
            <w:tcBorders>
              <w:top w:val="single" w:sz="8" w:space="0" w:color="auto"/>
            </w:tcBorders>
          </w:tcPr>
          <w:p>
            <w:pPr>
              <w:pStyle w:val="nTable"/>
              <w:spacing w:after="40"/>
            </w:pPr>
            <w:r>
              <w:t>40 of 2008 (as amended by No. 51 of 2010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cantSplit/>
        </w:trPr>
        <w:tc>
          <w:tcPr>
            <w:tcW w:w="2268" w:type="dxa"/>
            <w:tcBorders>
              <w:bottom w:val="single" w:sz="4" w:space="0" w:color="auto"/>
            </w:tcBorders>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6</w:t>
            </w:r>
          </w:p>
        </w:tc>
        <w:tc>
          <w:tcPr>
            <w:tcW w:w="1134" w:type="dxa"/>
            <w:tcBorders>
              <w:bottom w:val="single" w:sz="4" w:space="0" w:color="auto"/>
            </w:tcBorders>
          </w:tcPr>
          <w:p>
            <w:pPr>
              <w:pStyle w:val="nTable"/>
              <w:spacing w:after="40"/>
              <w:rPr>
                <w:snapToGrid w:val="0"/>
              </w:rPr>
            </w:pPr>
            <w:r>
              <w:rPr>
                <w:snapToGrid w:val="0"/>
              </w:rPr>
              <w:t>18 of 2014</w:t>
            </w:r>
          </w:p>
        </w:tc>
        <w:tc>
          <w:tcPr>
            <w:tcW w:w="1134" w:type="dxa"/>
            <w:tcBorders>
              <w:bottom w:val="single" w:sz="4" w:space="0" w:color="auto"/>
            </w:tcBorders>
          </w:tcPr>
          <w:p>
            <w:pPr>
              <w:pStyle w:val="nTable"/>
              <w:spacing w:after="40"/>
              <w:rPr>
                <w:snapToGrid w:val="0"/>
              </w:rPr>
            </w:pPr>
            <w:r>
              <w:rPr>
                <w:snapToGrid w:val="0"/>
              </w:rPr>
              <w:t>2 Jul 2014</w:t>
            </w:r>
          </w:p>
        </w:tc>
        <w:tc>
          <w:tcPr>
            <w:tcW w:w="2552" w:type="dxa"/>
            <w:tcBorders>
              <w:bottom w:val="single" w:sz="4" w:space="0" w:color="auto"/>
            </w:tcBorders>
          </w:tcPr>
          <w:p>
            <w:pPr>
              <w:pStyle w:val="nTable"/>
              <w:spacing w:after="40"/>
              <w:rPr>
                <w:snapToGrid w:val="0"/>
              </w:rPr>
            </w:pPr>
            <w:r>
              <w:rPr>
                <w:snapToGrid w:val="0"/>
              </w:rPr>
              <w:t>To be proclaimed (see s. 2(d))</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28" w:name="PartIVADiv3"/>
      <w:bookmarkEnd w:id="28"/>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29" w:name="ExchInformation"/>
      <w:bookmarkEnd w:id="29"/>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3"/>
      </w:pPr>
      <w:bookmarkStart w:id="30" w:name="_Toc364850595"/>
      <w:bookmarkStart w:id="31" w:name="_Toc364850714"/>
      <w:bookmarkStart w:id="32" w:name="_Toc364856900"/>
      <w:bookmarkStart w:id="33" w:name="_Toc364857619"/>
      <w:bookmarkStart w:id="34" w:name="_Toc365455316"/>
      <w:bookmarkStart w:id="35" w:name="_Toc365455748"/>
      <w:bookmarkStart w:id="36" w:name="_Toc369858644"/>
      <w:bookmarkStart w:id="37" w:name="_Toc370199537"/>
      <w:bookmarkStart w:id="38" w:name="_Toc391636692"/>
      <w:bookmarkStart w:id="39" w:name="_Toc391899043"/>
      <w:bookmarkStart w:id="40" w:name="_Toc392134196"/>
      <w:bookmarkStart w:id="41" w:name="_Toc392144492"/>
      <w:bookmarkStart w:id="42" w:name="_Toc392144612"/>
      <w:r>
        <w:rPr>
          <w:rStyle w:val="CharDivNo"/>
        </w:rPr>
        <w:t>Division 2</w:t>
      </w:r>
      <w:r>
        <w:t> — </w:t>
      </w:r>
      <w:r>
        <w:rPr>
          <w:rStyle w:val="CharDivText"/>
          <w:i/>
        </w:rPr>
        <w:t>Road Traffic (Authorisation to Drive) Act 2008</w:t>
      </w:r>
      <w:r>
        <w:rPr>
          <w:rStyle w:val="CharDivText"/>
        </w:rPr>
        <w:t> amended</w:t>
      </w:r>
      <w:bookmarkEnd w:id="30"/>
      <w:bookmarkEnd w:id="31"/>
      <w:bookmarkEnd w:id="32"/>
      <w:bookmarkEnd w:id="33"/>
      <w:bookmarkEnd w:id="34"/>
      <w:bookmarkEnd w:id="35"/>
      <w:bookmarkEnd w:id="36"/>
      <w:bookmarkEnd w:id="37"/>
      <w:bookmarkEnd w:id="38"/>
      <w:bookmarkEnd w:id="39"/>
      <w:bookmarkEnd w:id="40"/>
      <w:bookmarkEnd w:id="41"/>
      <w:bookmarkEnd w:id="42"/>
    </w:p>
    <w:p>
      <w:pPr>
        <w:pStyle w:val="nzHeading5"/>
      </w:pPr>
      <w:bookmarkStart w:id="43" w:name="_Toc392134197"/>
      <w:bookmarkStart w:id="44" w:name="_Toc392144613"/>
      <w:r>
        <w:rPr>
          <w:rStyle w:val="CharSectno"/>
        </w:rPr>
        <w:t>74</w:t>
      </w:r>
      <w:r>
        <w:t>.</w:t>
      </w:r>
      <w:r>
        <w:tab/>
        <w:t>Act amended</w:t>
      </w:r>
      <w:bookmarkEnd w:id="43"/>
      <w:bookmarkEnd w:id="44"/>
    </w:p>
    <w:p>
      <w:pPr>
        <w:pStyle w:val="nzSubsection"/>
      </w:pPr>
      <w:r>
        <w:tab/>
      </w:r>
      <w:r>
        <w:tab/>
        <w:t xml:space="preserve">This Division amends the </w:t>
      </w:r>
      <w:r>
        <w:rPr>
          <w:i/>
        </w:rPr>
        <w:t>Road Traffic (Authorisation to Drive) Act 2008</w:t>
      </w:r>
      <w:r>
        <w:t>.</w:t>
      </w:r>
    </w:p>
    <w:p>
      <w:pPr>
        <w:pStyle w:val="nzHeading5"/>
      </w:pPr>
      <w:bookmarkStart w:id="45" w:name="_Toc392134198"/>
      <w:bookmarkStart w:id="46" w:name="_Toc392144614"/>
      <w:r>
        <w:rPr>
          <w:rStyle w:val="CharSectno"/>
        </w:rPr>
        <w:t>75</w:t>
      </w:r>
      <w:r>
        <w:t>.</w:t>
      </w:r>
      <w:r>
        <w:tab/>
        <w:t>Section 9 amended</w:t>
      </w:r>
      <w:bookmarkEnd w:id="45"/>
      <w:bookmarkEnd w:id="46"/>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bookmarkStart w:id="47" w:name="_Toc392134199"/>
      <w:bookmarkStart w:id="48" w:name="_Toc392144615"/>
      <w:r>
        <w:rPr>
          <w:rStyle w:val="CharSectno"/>
        </w:rPr>
        <w:t>76</w:t>
      </w:r>
      <w:r>
        <w:t>.</w:t>
      </w:r>
      <w:r>
        <w:tab/>
        <w:t>Section 11B amended</w:t>
      </w:r>
      <w:bookmarkEnd w:id="47"/>
      <w:bookmarkEnd w:id="48"/>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49" w:name="_Toc392134200"/>
      <w:bookmarkStart w:id="50" w:name="_Toc392144616"/>
      <w:r>
        <w:rPr>
          <w:rStyle w:val="CharSectno"/>
        </w:rPr>
        <w:t>77</w:t>
      </w:r>
      <w:r>
        <w:t>.</w:t>
      </w:r>
      <w:r>
        <w:tab/>
        <w:t>Section 11E inserted</w:t>
      </w:r>
      <w:bookmarkEnd w:id="49"/>
      <w:bookmarkEnd w:id="50"/>
    </w:p>
    <w:p>
      <w:pPr>
        <w:pStyle w:val="nzSubsection"/>
      </w:pPr>
      <w:r>
        <w:tab/>
      </w:r>
      <w:r>
        <w:tab/>
        <w:t>At the end of Part 2 Division 3A insert:</w:t>
      </w:r>
    </w:p>
    <w:p>
      <w:pPr>
        <w:pStyle w:val="BlankOpen"/>
      </w:pPr>
    </w:p>
    <w:p>
      <w:pPr>
        <w:pStyle w:val="nzHeading5"/>
      </w:pPr>
      <w:bookmarkStart w:id="51" w:name="_Toc392134201"/>
      <w:bookmarkStart w:id="52" w:name="_Toc392144617"/>
      <w:r>
        <w:t>11E.</w:t>
      </w:r>
      <w:r>
        <w:tab/>
        <w:t>Disclosure to CEO (taxi drivers licensing)</w:t>
      </w:r>
      <w:bookmarkEnd w:id="51"/>
      <w:bookmarkEnd w:id="52"/>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pPr>
    </w:p>
    <w:p>
      <w:pPr>
        <w:rPr>
          <w:snapToGrid w:val="0"/>
        </w:rPr>
      </w:pPr>
    </w:p>
    <w:p>
      <w:pPr>
        <w:rPr>
          <w:snapToGrid w:val="0"/>
        </w:r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452"/>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916121452" w:val="ResetPageSize,UpdateArrangement,UpdateNTable"/>
    <w:docVar w:name="WAFER_20150916121452_GUID" w:val="a2404fff-aeab-4010-9123-0c1bce5713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15039</Words>
  <Characters>73391</Characters>
  <Application>Microsoft Office Word</Application>
  <DocSecurity>0</DocSecurity>
  <Lines>1931</Lines>
  <Paragraphs>1028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87402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2008 - 00-g0-02</dc:title>
  <dc:subject/>
  <dc:creator/>
  <cp:keywords/>
  <dc:description/>
  <cp:lastModifiedBy>svcMRProcess</cp:lastModifiedBy>
  <cp:revision>4</cp:revision>
  <cp:lastPrinted>2011-06-03T01:58:00Z</cp:lastPrinted>
  <dcterms:created xsi:type="dcterms:W3CDTF">2018-09-18T00:33:00Z</dcterms:created>
  <dcterms:modified xsi:type="dcterms:W3CDTF">2018-09-18T00:33:00Z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20140702</vt:lpwstr>
  </property>
  <property fmtid="{D5CDD505-2E9C-101B-9397-08002B2CF9AE}" pid="3" name="ActNo">
    <vt:lpwstr>40 of 2008</vt:lpwstr>
  </property>
  <property fmtid="{D5CDD505-2E9C-101B-9397-08002B2CF9AE}" pid="4" name="OwlsUID">
    <vt:i4>146691</vt:i4>
  </property>
  <property fmtid="{D5CDD505-2E9C-101B-9397-08002B2CF9AE}" pid="5" name="AsAtDate">
    <vt:lpwstr>02 Jul 2014</vt:lpwstr>
  </property>
  <property fmtid="{D5CDD505-2E9C-101B-9397-08002B2CF9AE}" pid="6" name="Suffix">
    <vt:lpwstr>00-g0-02</vt:lpwstr>
  </property>
  <property fmtid="{D5CDD505-2E9C-101B-9397-08002B2CF9AE}" pid="7" name="DocumentType">
    <vt:lpwstr>Act</vt:lpwstr>
  </property>
</Properties>
</file>