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Bulk Handling Act 1935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Bulk Handling Act 1967</w:t>
      </w:r>
      <w:r>
        <w:rPr>
          <w:color w:val="000000"/>
          <w:sz w:val="22"/>
          <w:szCs w:val="22"/>
        </w:rPr>
        <w:t xml:space="preserve"> s. 4 (No. 15 of 1967) as at 4 Feb 1968.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272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2726" w:val="UsedStyles"/>
    <w:docVar w:name="WAFER_20160412132726_GUID" w:val="34cc9444-be38-4fc4-bb67-761631a7216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185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Bulk Handling Act 1935 - 01-b0-02</dc:title>
  <dc:subject/>
  <dc:creator/>
  <cp:keywords/>
  <dc:description/>
  <cp:lastModifiedBy>svcMRProcess</cp:lastModifiedBy>
  <cp:revision>3</cp:revision>
  <dcterms:created xsi:type="dcterms:W3CDTF">2016-04-12T05:29:00Z</dcterms:created>
  <dcterms:modified xsi:type="dcterms:W3CDTF">2016-04-12T05:29:00Z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04 Feb 1968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19680204</vt:lpwstr>
  </property>
</Properties>
</file>