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1981289</wp:posOffset>
            </wp:positionH>
            <wp:positionV relativeFrom="paragraph">
              <wp:posOffset>-522605</wp:posOffset>
            </wp:positionV>
            <wp:extent cx="631190" cy="505460"/>
            <wp:effectExtent l="0" t="0" r="0" b="8890"/>
            <wp:wrapNone/>
            <wp:docPr id="12" name="Picture 12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"/>
        <w:rPr>
          <w:snapToGrid w:val="0"/>
        </w:rPr>
      </w:pPr>
      <w:bookmarkStart w:id="1" w:name="PrincipalAct"/>
      <w:bookmarkEnd w:id="1"/>
    </w:p>
    <w:p>
      <w:pPr>
        <w:pStyle w:val="NameofActReg"/>
        <w:ind w:left="567" w:right="575"/>
      </w:pPr>
      <w:bookmarkStart w:id="2" w:name="Citation"/>
      <w:bookmarkEnd w:id="2"/>
      <w:r>
        <w:t>Indecent Publications and Articles Act 1902</w:t>
      </w:r>
    </w:p>
    <w:p>
      <w:pPr>
        <w:pStyle w:val="Subsection"/>
      </w:pPr>
    </w:p>
    <w:p>
      <w:pPr>
        <w:pStyle w:val="Subsection"/>
        <w:ind w:right="292" w:hanging="326"/>
        <w:rPr>
          <w:color w:val="000000"/>
          <w:sz w:val="22"/>
          <w:szCs w:val="22"/>
        </w:rPr>
      </w:pPr>
      <w:bookmarkStart w:id="3" w:name="RepealText"/>
      <w:bookmarkEnd w:id="3"/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 xml:space="preserve">This Act was repealed by the </w:t>
      </w:r>
      <w:r>
        <w:rPr>
          <w:i/>
          <w:color w:val="000000"/>
          <w:sz w:val="22"/>
          <w:szCs w:val="22"/>
        </w:rPr>
        <w:t xml:space="preserve">Censorship Act 1996 </w:t>
      </w:r>
      <w:r>
        <w:rPr>
          <w:color w:val="000000"/>
          <w:sz w:val="22"/>
          <w:szCs w:val="22"/>
        </w:rPr>
        <w:t>s. 153(1) (No. 40 of 1996) as at 5 Nov 1996.</w:t>
      </w:r>
    </w:p>
    <w:p>
      <w:pPr>
        <w:pStyle w:val="Subsection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ab/>
      </w:r>
      <w:r>
        <w:rPr>
          <w:color w:val="000000"/>
          <w:sz w:val="22"/>
          <w:szCs w:val="22"/>
        </w:rPr>
        <w:tab/>
        <w:t>There are no Word versions of this Act, only PDFs in the Reprinted Acts database are available.</w:t>
      </w:r>
    </w:p>
    <w:p/>
    <w:sectPr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40"/>
      <w:pgMar w:top="2381" w:right="2410" w:bottom="3544" w:left="2410" w:header="720" w:footer="337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Ceased 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AsAtDate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Suffix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  <w:p>
    <w:pPr>
      <w:rPr>
        <w:sz w:val="16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1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2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22FF52EB"/>
    <w:multiLevelType w:val="multilevel"/>
    <w:tmpl w:val="43322B90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4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5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5"/>
  </w:num>
  <w:num w:numId="2">
    <w:abstractNumId w:val="5"/>
  </w:num>
  <w:num w:numId="3">
    <w:abstractNumId w:val="13"/>
  </w:num>
  <w:num w:numId="4">
    <w:abstractNumId w:val="9"/>
  </w:num>
  <w:num w:numId="5">
    <w:abstractNumId w:val="7"/>
  </w:num>
  <w:num w:numId="6">
    <w:abstractNumId w:val="6"/>
  </w:num>
  <w:num w:numId="7">
    <w:abstractNumId w:val="5"/>
  </w:num>
  <w:num w:numId="8">
    <w:abstractNumId w:val="4"/>
  </w:num>
  <w:num w:numId="9">
    <w:abstractNumId w:val="8"/>
  </w:num>
  <w:num w:numId="10">
    <w:abstractNumId w:val="3"/>
  </w:num>
  <w:num w:numId="11">
    <w:abstractNumId w:val="2"/>
  </w:num>
  <w:num w:numId="12">
    <w:abstractNumId w:val="1"/>
  </w:num>
  <w:num w:numId="13">
    <w:abstractNumId w:val="0"/>
  </w:num>
  <w:num w:numId="14">
    <w:abstractNumId w:val="14"/>
  </w:num>
  <w:num w:numId="15">
    <w:abstractNumId w:val="15"/>
  </w:num>
  <w:num w:numId="16">
    <w:abstractNumId w:val="11"/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60415161001"/>
    <w:docVar w:name="WAFER_20141104214142" w:val="UpdateNTable"/>
    <w:docVar w:name="WAFER_20141104214142_GUID" w:val="0472c3f3-a55c-4007-8ad3-3adf373159ea"/>
    <w:docVar w:name="WAFER_20141104214817" w:val="UpdateNTable"/>
    <w:docVar w:name="WAFER_20141104214817_GUID" w:val="a9a8e20c-e879-411f-93de-3ab9bdf8c582"/>
    <w:docVar w:name="WAFER_20150206085125" w:val="ResetPageSize"/>
    <w:docVar w:name="WAFER_20150206085125_GUID" w:val="c8efeedf-aa5c-4084-bfb1-f5d1748e1448"/>
    <w:docVar w:name="WAFER_20160415161001" w:val="UsedStyles"/>
    <w:docVar w:name="WAFER_20160415161001_GUID" w:val="2a827f2d-d672-40ed-88fe-be8e40b2d62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MiscellaneousBody">
    <w:name w:val="Miscellaneous Body"/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styleId="Header">
    <w:name w:val="header"/>
    <w:basedOn w:val="Normal"/>
    <w:pPr>
      <w:tabs>
        <w:tab w:val="center" w:pos="4513"/>
        <w:tab w:val="right" w:pos="9026"/>
      </w:tabs>
    </w:pPr>
  </w:style>
  <w:style w:type="paragraph" w:styleId="Footer">
    <w:name w:val="footer"/>
    <w:basedOn w:val="Normal"/>
    <w:pPr>
      <w:tabs>
        <w:tab w:val="center" w:pos="4513"/>
        <w:tab w:val="right" w:pos="9026"/>
      </w:tabs>
    </w:pPr>
  </w:style>
  <w:style w:type="character" w:styleId="PageNumber">
    <w:name w:val="page number"/>
    <w:basedOn w:val="DefaultParagraphFont"/>
    <w:rPr>
      <w:noProof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</Words>
  <Characters>207</Characters>
  <Application>Microsoft Office Word</Application>
  <DocSecurity>0</DocSecurity>
  <Lines>9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Indecent Publications and Articles Act 1902 - 03-b0-02</dc:title>
  <dc:subject/>
  <dc:creator/>
  <cp:keywords/>
  <dc:description/>
  <cp:lastModifiedBy>svcMRProcess</cp:lastModifiedBy>
  <cp:revision>3</cp:revision>
  <dcterms:created xsi:type="dcterms:W3CDTF">2016-04-15T08:14:00Z</dcterms:created>
  <dcterms:modified xsi:type="dcterms:W3CDTF">2016-04-15T08:14:00Z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ffix">
    <vt:lpwstr>03-b0-02</vt:lpwstr>
  </property>
  <property fmtid="{D5CDD505-2E9C-101B-9397-08002B2CF9AE}" pid="3" name="AsAtDate">
    <vt:lpwstr>05 Nov 1996</vt:lpwstr>
  </property>
  <property fmtid="{D5CDD505-2E9C-101B-9397-08002B2CF9AE}" pid="4" name="DocumentType">
    <vt:lpwstr>Act</vt:lpwstr>
  </property>
  <property fmtid="{D5CDD505-2E9C-101B-9397-08002B2CF9AE}" pid="5" name="Status">
    <vt:lpwstr>NIFI</vt:lpwstr>
  </property>
  <property fmtid="{D5CDD505-2E9C-101B-9397-08002B2CF9AE}" pid="6" name="CommencementDate">
    <vt:lpwstr>19961105</vt:lpwstr>
  </property>
</Properties>
</file>