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E0F" w:rsidRDefault="0034611A">
      <w:pPr>
        <w:pStyle w:val="WA"/>
      </w:pPr>
      <w:bookmarkStart w:id="0" w:name="_GoBack"/>
      <w:bookmarkEnd w:id="0"/>
      <w:r>
        <w:t>Western Australia</w:t>
      </w:r>
    </w:p>
    <w:p w:rsidR="00A64E0F" w:rsidRDefault="0034611A">
      <w:pPr>
        <w:pStyle w:val="NameofActRegPage1"/>
        <w:spacing w:before="3760" w:after="4200"/>
      </w:pPr>
      <w:r>
        <w:fldChar w:fldCharType="begin"/>
      </w:r>
      <w:r>
        <w:instrText xml:space="preserve"> STYLEREF "Name Of Act/Reg"</w:instrText>
      </w:r>
      <w:r>
        <w:fldChar w:fldCharType="separate"/>
      </w:r>
      <w:r w:rsidR="00266621">
        <w:rPr>
          <w:noProof/>
        </w:rPr>
        <w:t>Bunbury Harbour Board (Debentures and Inscribed Stock) Regulations 1964</w:t>
      </w:r>
      <w:r>
        <w:fldChar w:fldCharType="end"/>
      </w:r>
    </w:p>
    <w:p w:rsidR="00A64E0F" w:rsidRDefault="00A64E0F">
      <w:pPr>
        <w:jc w:val="center"/>
        <w:rPr>
          <w:b/>
        </w:rPr>
        <w:sectPr w:rsidR="00A64E0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64E0F" w:rsidRDefault="0034611A">
      <w:pPr>
        <w:pStyle w:val="WA"/>
      </w:pPr>
      <w:r>
        <w:lastRenderedPageBreak/>
        <w:t>Western Australia</w:t>
      </w:r>
    </w:p>
    <w:p w:rsidR="00A64E0F" w:rsidRDefault="0034611A">
      <w:pPr>
        <w:pStyle w:val="NameofActRegPage1"/>
      </w:pPr>
      <w:r>
        <w:fldChar w:fldCharType="begin"/>
      </w:r>
      <w:r>
        <w:instrText xml:space="preserve"> STYLEREF "Name Of Act/Reg"</w:instrText>
      </w:r>
      <w:r>
        <w:fldChar w:fldCharType="separate"/>
      </w:r>
      <w:r w:rsidR="00266621">
        <w:rPr>
          <w:noProof/>
        </w:rPr>
        <w:t>Bunbury Harbour Board (Debentures and Inscribed Stock) Regulations 1964</w:t>
      </w:r>
      <w:r>
        <w:fldChar w:fldCharType="end"/>
      </w:r>
    </w:p>
    <w:p w:rsidR="00A64E0F" w:rsidRDefault="0034611A">
      <w:pPr>
        <w:pStyle w:val="Arrangement"/>
      </w:pPr>
      <w:r>
        <w:t>CONTENTS</w:t>
      </w:r>
    </w:p>
    <w:p w:rsidR="00A64E0F" w:rsidRDefault="0034611A">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rsidR="00A64E0F" w:rsidRDefault="0034611A">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_Toc436539239 \h </w:instrText>
      </w:r>
      <w:r>
        <w:rPr>
          <w:noProof/>
        </w:rPr>
      </w:r>
      <w:r>
        <w:rPr>
          <w:noProof/>
        </w:rPr>
        <w:fldChar w:fldCharType="separate"/>
      </w:r>
      <w:r w:rsidR="00266621">
        <w:rPr>
          <w:noProof/>
        </w:rPr>
        <w:t>2</w:t>
      </w:r>
      <w:r>
        <w:rPr>
          <w:noProof/>
        </w:rPr>
        <w:fldChar w:fldCharType="end"/>
      </w:r>
    </w:p>
    <w:p w:rsidR="00A64E0F" w:rsidRDefault="0034611A">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_Toc436539240 \h </w:instrText>
      </w:r>
      <w:r>
        <w:rPr>
          <w:noProof/>
        </w:rPr>
      </w:r>
      <w:r>
        <w:rPr>
          <w:noProof/>
        </w:rPr>
        <w:fldChar w:fldCharType="separate"/>
      </w:r>
      <w:r w:rsidR="00266621">
        <w:rPr>
          <w:noProof/>
        </w:rPr>
        <w:t>2</w:t>
      </w:r>
      <w:r>
        <w:rPr>
          <w:noProof/>
        </w:rPr>
        <w:fldChar w:fldCharType="end"/>
      </w:r>
    </w:p>
    <w:p w:rsidR="00A64E0F" w:rsidRDefault="0034611A">
      <w:pPr>
        <w:pStyle w:val="TOC4"/>
        <w:tabs>
          <w:tab w:val="left" w:pos="1483"/>
        </w:tabs>
        <w:rPr>
          <w:noProof/>
        </w:rPr>
      </w:pPr>
      <w:r>
        <w:rPr>
          <w:noProof/>
        </w:rPr>
        <w:t>3</w:t>
      </w:r>
      <w:r>
        <w:rPr>
          <w:noProof/>
          <w:snapToGrid w:val="0"/>
        </w:rPr>
        <w:t>.</w:t>
      </w:r>
      <w:r>
        <w:rPr>
          <w:noProof/>
        </w:rPr>
        <w:tab/>
      </w:r>
      <w:r>
        <w:rPr>
          <w:noProof/>
          <w:snapToGrid w:val="0"/>
        </w:rPr>
        <w:t>Form of debenture</w:t>
      </w:r>
      <w:r>
        <w:rPr>
          <w:noProof/>
        </w:rPr>
        <w:tab/>
      </w:r>
      <w:r>
        <w:rPr>
          <w:noProof/>
        </w:rPr>
        <w:fldChar w:fldCharType="begin"/>
      </w:r>
      <w:r>
        <w:rPr>
          <w:noProof/>
        </w:rPr>
        <w:instrText xml:space="preserve"> PAGEREF _Toc436539241 \h </w:instrText>
      </w:r>
      <w:r>
        <w:rPr>
          <w:noProof/>
        </w:rPr>
      </w:r>
      <w:r>
        <w:rPr>
          <w:noProof/>
        </w:rPr>
        <w:fldChar w:fldCharType="separate"/>
      </w:r>
      <w:r w:rsidR="00266621">
        <w:rPr>
          <w:noProof/>
        </w:rPr>
        <w:t>2</w:t>
      </w:r>
      <w:r>
        <w:rPr>
          <w:noProof/>
        </w:rPr>
        <w:fldChar w:fldCharType="end"/>
      </w:r>
    </w:p>
    <w:p w:rsidR="00A64E0F" w:rsidRDefault="0034611A">
      <w:pPr>
        <w:pStyle w:val="TOC4"/>
        <w:tabs>
          <w:tab w:val="left" w:pos="1483"/>
        </w:tabs>
        <w:rPr>
          <w:noProof/>
        </w:rPr>
      </w:pPr>
      <w:r>
        <w:rPr>
          <w:noProof/>
        </w:rPr>
        <w:t>4</w:t>
      </w:r>
      <w:r>
        <w:rPr>
          <w:noProof/>
          <w:snapToGrid w:val="0"/>
        </w:rPr>
        <w:t>.</w:t>
      </w:r>
      <w:r>
        <w:rPr>
          <w:noProof/>
        </w:rPr>
        <w:tab/>
      </w:r>
      <w:r>
        <w:rPr>
          <w:noProof/>
          <w:snapToGrid w:val="0"/>
        </w:rPr>
        <w:t>Application for debentures or stock</w:t>
      </w:r>
      <w:r>
        <w:rPr>
          <w:noProof/>
        </w:rPr>
        <w:tab/>
      </w:r>
      <w:r>
        <w:rPr>
          <w:noProof/>
        </w:rPr>
        <w:fldChar w:fldCharType="begin"/>
      </w:r>
      <w:r>
        <w:rPr>
          <w:noProof/>
        </w:rPr>
        <w:instrText xml:space="preserve"> PAGEREF _Toc436539242 \h </w:instrText>
      </w:r>
      <w:r>
        <w:rPr>
          <w:noProof/>
        </w:rPr>
      </w:r>
      <w:r>
        <w:rPr>
          <w:noProof/>
        </w:rPr>
        <w:fldChar w:fldCharType="separate"/>
      </w:r>
      <w:r w:rsidR="00266621">
        <w:rPr>
          <w:noProof/>
        </w:rPr>
        <w:t>3</w:t>
      </w:r>
      <w:r>
        <w:rPr>
          <w:noProof/>
        </w:rPr>
        <w:fldChar w:fldCharType="end"/>
      </w:r>
    </w:p>
    <w:p w:rsidR="00A64E0F" w:rsidRDefault="0034611A">
      <w:pPr>
        <w:pStyle w:val="TOC2"/>
        <w:tabs>
          <w:tab w:val="right" w:leader="dot" w:pos="7086"/>
        </w:tabs>
        <w:rPr>
          <w:noProof/>
        </w:rPr>
      </w:pPr>
      <w:r>
        <w:rPr>
          <w:noProof/>
        </w:rPr>
        <w:t>Part II — Inscription and issue of stock</w:t>
      </w:r>
    </w:p>
    <w:p w:rsidR="00A64E0F" w:rsidRDefault="0034611A">
      <w:pPr>
        <w:pStyle w:val="TOC4"/>
        <w:tabs>
          <w:tab w:val="left" w:pos="1483"/>
        </w:tabs>
        <w:rPr>
          <w:noProof/>
        </w:rPr>
      </w:pPr>
      <w:r>
        <w:rPr>
          <w:noProof/>
        </w:rPr>
        <w:t>5</w:t>
      </w:r>
      <w:r>
        <w:rPr>
          <w:noProof/>
          <w:snapToGrid w:val="0"/>
        </w:rPr>
        <w:t>.</w:t>
      </w:r>
      <w:r>
        <w:rPr>
          <w:noProof/>
        </w:rPr>
        <w:tab/>
      </w:r>
      <w:r>
        <w:rPr>
          <w:noProof/>
          <w:snapToGrid w:val="0"/>
        </w:rPr>
        <w:t>Stock ledger</w:t>
      </w:r>
      <w:r>
        <w:rPr>
          <w:noProof/>
        </w:rPr>
        <w:tab/>
      </w:r>
      <w:r>
        <w:rPr>
          <w:noProof/>
        </w:rPr>
        <w:fldChar w:fldCharType="begin"/>
      </w:r>
      <w:r>
        <w:rPr>
          <w:noProof/>
        </w:rPr>
        <w:instrText xml:space="preserve"> PAGEREF _Toc436539243 \h </w:instrText>
      </w:r>
      <w:r>
        <w:rPr>
          <w:noProof/>
        </w:rPr>
      </w:r>
      <w:r>
        <w:rPr>
          <w:noProof/>
        </w:rPr>
        <w:fldChar w:fldCharType="separate"/>
      </w:r>
      <w:r w:rsidR="00266621">
        <w:rPr>
          <w:noProof/>
        </w:rPr>
        <w:t>4</w:t>
      </w:r>
      <w:r>
        <w:rPr>
          <w:noProof/>
        </w:rPr>
        <w:fldChar w:fldCharType="end"/>
      </w:r>
    </w:p>
    <w:p w:rsidR="00A64E0F" w:rsidRDefault="0034611A">
      <w:pPr>
        <w:pStyle w:val="TOC4"/>
        <w:tabs>
          <w:tab w:val="left" w:pos="1483"/>
        </w:tabs>
        <w:rPr>
          <w:noProof/>
        </w:rPr>
      </w:pPr>
      <w:r>
        <w:rPr>
          <w:noProof/>
        </w:rPr>
        <w:t>6</w:t>
      </w:r>
      <w:r>
        <w:rPr>
          <w:noProof/>
          <w:snapToGrid w:val="0"/>
        </w:rPr>
        <w:t>.</w:t>
      </w:r>
      <w:r>
        <w:rPr>
          <w:noProof/>
        </w:rPr>
        <w:tab/>
      </w:r>
      <w:r>
        <w:rPr>
          <w:noProof/>
          <w:snapToGrid w:val="0"/>
        </w:rPr>
        <w:t>Inscription of stock</w:t>
      </w:r>
      <w:r>
        <w:rPr>
          <w:noProof/>
        </w:rPr>
        <w:tab/>
      </w:r>
      <w:r>
        <w:rPr>
          <w:noProof/>
        </w:rPr>
        <w:fldChar w:fldCharType="begin"/>
      </w:r>
      <w:r>
        <w:rPr>
          <w:noProof/>
        </w:rPr>
        <w:instrText xml:space="preserve"> PAGEREF _Toc436539244 \h </w:instrText>
      </w:r>
      <w:r>
        <w:rPr>
          <w:noProof/>
        </w:rPr>
      </w:r>
      <w:r>
        <w:rPr>
          <w:noProof/>
        </w:rPr>
        <w:fldChar w:fldCharType="separate"/>
      </w:r>
      <w:r w:rsidR="00266621">
        <w:rPr>
          <w:noProof/>
        </w:rPr>
        <w:t>4</w:t>
      </w:r>
      <w:r>
        <w:rPr>
          <w:noProof/>
        </w:rPr>
        <w:fldChar w:fldCharType="end"/>
      </w:r>
    </w:p>
    <w:p w:rsidR="00A64E0F" w:rsidRDefault="0034611A">
      <w:pPr>
        <w:pStyle w:val="TOC4"/>
        <w:tabs>
          <w:tab w:val="left" w:pos="1483"/>
        </w:tabs>
        <w:rPr>
          <w:noProof/>
        </w:rPr>
      </w:pPr>
      <w:r>
        <w:rPr>
          <w:noProof/>
        </w:rPr>
        <w:t>7</w:t>
      </w:r>
      <w:r>
        <w:rPr>
          <w:noProof/>
          <w:snapToGrid w:val="0"/>
        </w:rPr>
        <w:t>.</w:t>
      </w:r>
      <w:r>
        <w:rPr>
          <w:noProof/>
        </w:rPr>
        <w:tab/>
      </w:r>
      <w:r>
        <w:rPr>
          <w:noProof/>
          <w:snapToGrid w:val="0"/>
        </w:rPr>
        <w:t>Companies, firms and corporations</w:t>
      </w:r>
      <w:r>
        <w:rPr>
          <w:noProof/>
        </w:rPr>
        <w:tab/>
      </w:r>
      <w:r>
        <w:rPr>
          <w:noProof/>
        </w:rPr>
        <w:fldChar w:fldCharType="begin"/>
      </w:r>
      <w:r>
        <w:rPr>
          <w:noProof/>
        </w:rPr>
        <w:instrText xml:space="preserve"> PAGEREF _Toc436539245 \h </w:instrText>
      </w:r>
      <w:r>
        <w:rPr>
          <w:noProof/>
        </w:rPr>
      </w:r>
      <w:r>
        <w:rPr>
          <w:noProof/>
        </w:rPr>
        <w:fldChar w:fldCharType="separate"/>
      </w:r>
      <w:r w:rsidR="00266621">
        <w:rPr>
          <w:noProof/>
        </w:rPr>
        <w:t>5</w:t>
      </w:r>
      <w:r>
        <w:rPr>
          <w:noProof/>
        </w:rPr>
        <w:fldChar w:fldCharType="end"/>
      </w:r>
    </w:p>
    <w:p w:rsidR="00A64E0F" w:rsidRDefault="0034611A">
      <w:pPr>
        <w:pStyle w:val="TOC4"/>
        <w:tabs>
          <w:tab w:val="left" w:pos="1483"/>
        </w:tabs>
        <w:rPr>
          <w:noProof/>
        </w:rPr>
      </w:pPr>
      <w:r>
        <w:rPr>
          <w:noProof/>
        </w:rPr>
        <w:t>8</w:t>
      </w:r>
      <w:r>
        <w:rPr>
          <w:noProof/>
          <w:snapToGrid w:val="0"/>
        </w:rPr>
        <w:t>.</w:t>
      </w:r>
      <w:r>
        <w:rPr>
          <w:noProof/>
        </w:rPr>
        <w:tab/>
      </w:r>
      <w:r>
        <w:rPr>
          <w:noProof/>
          <w:snapToGrid w:val="0"/>
        </w:rPr>
        <w:t>Friendly societies, industrial unions, industrial organisations or incorporated associations</w:t>
      </w:r>
      <w:r>
        <w:rPr>
          <w:noProof/>
        </w:rPr>
        <w:tab/>
      </w:r>
      <w:r>
        <w:rPr>
          <w:noProof/>
        </w:rPr>
        <w:fldChar w:fldCharType="begin"/>
      </w:r>
      <w:r>
        <w:rPr>
          <w:noProof/>
        </w:rPr>
        <w:instrText xml:space="preserve"> PAGEREF _Toc436539246 \h </w:instrText>
      </w:r>
      <w:r>
        <w:rPr>
          <w:noProof/>
        </w:rPr>
      </w:r>
      <w:r>
        <w:rPr>
          <w:noProof/>
        </w:rPr>
        <w:fldChar w:fldCharType="separate"/>
      </w:r>
      <w:r w:rsidR="00266621">
        <w:rPr>
          <w:noProof/>
        </w:rPr>
        <w:t>6</w:t>
      </w:r>
      <w:r>
        <w:rPr>
          <w:noProof/>
        </w:rPr>
        <w:fldChar w:fldCharType="end"/>
      </w:r>
    </w:p>
    <w:p w:rsidR="00A64E0F" w:rsidRDefault="0034611A">
      <w:pPr>
        <w:pStyle w:val="TOC4"/>
        <w:tabs>
          <w:tab w:val="left" w:pos="1483"/>
        </w:tabs>
        <w:rPr>
          <w:noProof/>
        </w:rPr>
      </w:pPr>
      <w:r>
        <w:rPr>
          <w:noProof/>
        </w:rPr>
        <w:t>9</w:t>
      </w:r>
      <w:r>
        <w:rPr>
          <w:noProof/>
          <w:snapToGrid w:val="0"/>
        </w:rPr>
        <w:t>.</w:t>
      </w:r>
      <w:r>
        <w:rPr>
          <w:noProof/>
        </w:rPr>
        <w:tab/>
      </w:r>
      <w:r>
        <w:rPr>
          <w:noProof/>
          <w:snapToGrid w:val="0"/>
        </w:rPr>
        <w:t>Trusts not recognised</w:t>
      </w:r>
      <w:r>
        <w:rPr>
          <w:noProof/>
        </w:rPr>
        <w:tab/>
      </w:r>
      <w:r>
        <w:rPr>
          <w:noProof/>
        </w:rPr>
        <w:fldChar w:fldCharType="begin"/>
      </w:r>
      <w:r>
        <w:rPr>
          <w:noProof/>
        </w:rPr>
        <w:instrText xml:space="preserve"> PAGEREF _Toc436539247 \h </w:instrText>
      </w:r>
      <w:r>
        <w:rPr>
          <w:noProof/>
        </w:rPr>
      </w:r>
      <w:r>
        <w:rPr>
          <w:noProof/>
        </w:rPr>
        <w:fldChar w:fldCharType="separate"/>
      </w:r>
      <w:r w:rsidR="00266621">
        <w:rPr>
          <w:noProof/>
        </w:rPr>
        <w:t>6</w:t>
      </w:r>
      <w:r>
        <w:rPr>
          <w:noProof/>
        </w:rPr>
        <w:fldChar w:fldCharType="end"/>
      </w:r>
    </w:p>
    <w:p w:rsidR="00A64E0F" w:rsidRDefault="0034611A">
      <w:pPr>
        <w:pStyle w:val="TOC4"/>
        <w:tabs>
          <w:tab w:val="left" w:pos="1483"/>
        </w:tabs>
        <w:rPr>
          <w:noProof/>
        </w:rPr>
      </w:pPr>
      <w:r>
        <w:rPr>
          <w:noProof/>
        </w:rPr>
        <w:t>10</w:t>
      </w:r>
      <w:r>
        <w:rPr>
          <w:noProof/>
          <w:snapToGrid w:val="0"/>
        </w:rPr>
        <w:t>.</w:t>
      </w:r>
      <w:r>
        <w:rPr>
          <w:noProof/>
        </w:rPr>
        <w:tab/>
      </w:r>
      <w:r>
        <w:rPr>
          <w:noProof/>
          <w:snapToGrid w:val="0"/>
        </w:rPr>
        <w:t>Change of address</w:t>
      </w:r>
      <w:r>
        <w:rPr>
          <w:noProof/>
        </w:rPr>
        <w:tab/>
      </w:r>
      <w:r>
        <w:rPr>
          <w:noProof/>
        </w:rPr>
        <w:fldChar w:fldCharType="begin"/>
      </w:r>
      <w:r>
        <w:rPr>
          <w:noProof/>
        </w:rPr>
        <w:instrText xml:space="preserve"> PAGEREF _Toc436539248 \h </w:instrText>
      </w:r>
      <w:r>
        <w:rPr>
          <w:noProof/>
        </w:rPr>
      </w:r>
      <w:r>
        <w:rPr>
          <w:noProof/>
        </w:rPr>
        <w:fldChar w:fldCharType="separate"/>
      </w:r>
      <w:r w:rsidR="00266621">
        <w:rPr>
          <w:noProof/>
        </w:rPr>
        <w:t>7</w:t>
      </w:r>
      <w:r>
        <w:rPr>
          <w:noProof/>
        </w:rPr>
        <w:fldChar w:fldCharType="end"/>
      </w:r>
    </w:p>
    <w:p w:rsidR="00A64E0F" w:rsidRDefault="0034611A">
      <w:pPr>
        <w:pStyle w:val="TOC4"/>
        <w:tabs>
          <w:tab w:val="left" w:pos="1483"/>
        </w:tabs>
        <w:rPr>
          <w:noProof/>
        </w:rPr>
      </w:pPr>
      <w:r>
        <w:rPr>
          <w:noProof/>
        </w:rPr>
        <w:t>11</w:t>
      </w:r>
      <w:r>
        <w:rPr>
          <w:noProof/>
          <w:snapToGrid w:val="0"/>
        </w:rPr>
        <w:t>.</w:t>
      </w:r>
      <w:r>
        <w:rPr>
          <w:noProof/>
        </w:rPr>
        <w:tab/>
      </w:r>
      <w:r>
        <w:rPr>
          <w:noProof/>
          <w:snapToGrid w:val="0"/>
        </w:rPr>
        <w:t>Marriage of female stockholder</w:t>
      </w:r>
      <w:r>
        <w:rPr>
          <w:noProof/>
        </w:rPr>
        <w:tab/>
      </w:r>
      <w:r>
        <w:rPr>
          <w:noProof/>
        </w:rPr>
        <w:fldChar w:fldCharType="begin"/>
      </w:r>
      <w:r>
        <w:rPr>
          <w:noProof/>
        </w:rPr>
        <w:instrText xml:space="preserve"> PAGEREF _Toc436539249 \h </w:instrText>
      </w:r>
      <w:r>
        <w:rPr>
          <w:noProof/>
        </w:rPr>
      </w:r>
      <w:r>
        <w:rPr>
          <w:noProof/>
        </w:rPr>
        <w:fldChar w:fldCharType="separate"/>
      </w:r>
      <w:r w:rsidR="00266621">
        <w:rPr>
          <w:noProof/>
        </w:rPr>
        <w:t>7</w:t>
      </w:r>
      <w:r>
        <w:rPr>
          <w:noProof/>
        </w:rPr>
        <w:fldChar w:fldCharType="end"/>
      </w:r>
    </w:p>
    <w:p w:rsidR="00A64E0F" w:rsidRDefault="0034611A">
      <w:pPr>
        <w:pStyle w:val="TOC4"/>
        <w:tabs>
          <w:tab w:val="left" w:pos="1483"/>
        </w:tabs>
        <w:rPr>
          <w:noProof/>
        </w:rPr>
      </w:pPr>
      <w:r>
        <w:rPr>
          <w:noProof/>
        </w:rPr>
        <w:t>12</w:t>
      </w:r>
      <w:r>
        <w:rPr>
          <w:noProof/>
          <w:snapToGrid w:val="0"/>
        </w:rPr>
        <w:t>.</w:t>
      </w:r>
      <w:r>
        <w:rPr>
          <w:noProof/>
        </w:rPr>
        <w:tab/>
      </w:r>
      <w:r>
        <w:rPr>
          <w:noProof/>
          <w:snapToGrid w:val="0"/>
        </w:rPr>
        <w:t>Correction of mistake in stock ledger</w:t>
      </w:r>
      <w:r>
        <w:rPr>
          <w:noProof/>
        </w:rPr>
        <w:tab/>
      </w:r>
      <w:r>
        <w:rPr>
          <w:noProof/>
        </w:rPr>
        <w:fldChar w:fldCharType="begin"/>
      </w:r>
      <w:r>
        <w:rPr>
          <w:noProof/>
        </w:rPr>
        <w:instrText xml:space="preserve"> PAGEREF _Toc436539250 \h </w:instrText>
      </w:r>
      <w:r>
        <w:rPr>
          <w:noProof/>
        </w:rPr>
      </w:r>
      <w:r>
        <w:rPr>
          <w:noProof/>
        </w:rPr>
        <w:fldChar w:fldCharType="separate"/>
      </w:r>
      <w:r w:rsidR="00266621">
        <w:rPr>
          <w:noProof/>
        </w:rPr>
        <w:t>7</w:t>
      </w:r>
      <w:r>
        <w:rPr>
          <w:noProof/>
        </w:rPr>
        <w:fldChar w:fldCharType="end"/>
      </w:r>
    </w:p>
    <w:p w:rsidR="00A64E0F" w:rsidRDefault="0034611A">
      <w:pPr>
        <w:pStyle w:val="TOC4"/>
        <w:tabs>
          <w:tab w:val="left" w:pos="1483"/>
        </w:tabs>
        <w:rPr>
          <w:noProof/>
        </w:rPr>
      </w:pPr>
      <w:r>
        <w:rPr>
          <w:noProof/>
        </w:rPr>
        <w:t>13</w:t>
      </w:r>
      <w:r>
        <w:rPr>
          <w:noProof/>
          <w:snapToGrid w:val="0"/>
        </w:rPr>
        <w:t>.</w:t>
      </w:r>
      <w:r>
        <w:rPr>
          <w:noProof/>
        </w:rPr>
        <w:tab/>
      </w:r>
      <w:r>
        <w:rPr>
          <w:noProof/>
          <w:snapToGrid w:val="0"/>
        </w:rPr>
        <w:t>Signatures of stockholders</w:t>
      </w:r>
      <w:r>
        <w:rPr>
          <w:noProof/>
        </w:rPr>
        <w:tab/>
      </w:r>
      <w:r>
        <w:rPr>
          <w:noProof/>
        </w:rPr>
        <w:fldChar w:fldCharType="begin"/>
      </w:r>
      <w:r>
        <w:rPr>
          <w:noProof/>
        </w:rPr>
        <w:instrText xml:space="preserve"> PAGEREF _Toc436539251 \h </w:instrText>
      </w:r>
      <w:r>
        <w:rPr>
          <w:noProof/>
        </w:rPr>
      </w:r>
      <w:r>
        <w:rPr>
          <w:noProof/>
        </w:rPr>
        <w:fldChar w:fldCharType="separate"/>
      </w:r>
      <w:r w:rsidR="00266621">
        <w:rPr>
          <w:noProof/>
        </w:rPr>
        <w:t>8</w:t>
      </w:r>
      <w:r>
        <w:rPr>
          <w:noProof/>
        </w:rPr>
        <w:fldChar w:fldCharType="end"/>
      </w:r>
    </w:p>
    <w:p w:rsidR="00A64E0F" w:rsidRDefault="0034611A">
      <w:pPr>
        <w:pStyle w:val="TOC4"/>
        <w:tabs>
          <w:tab w:val="left" w:pos="1483"/>
        </w:tabs>
        <w:rPr>
          <w:noProof/>
        </w:rPr>
      </w:pPr>
      <w:r>
        <w:rPr>
          <w:noProof/>
        </w:rPr>
        <w:t>14</w:t>
      </w:r>
      <w:r>
        <w:rPr>
          <w:noProof/>
          <w:snapToGrid w:val="0"/>
        </w:rPr>
        <w:t>.</w:t>
      </w:r>
      <w:r>
        <w:rPr>
          <w:noProof/>
        </w:rPr>
        <w:tab/>
      </w:r>
      <w:r>
        <w:rPr>
          <w:noProof/>
          <w:snapToGrid w:val="0"/>
        </w:rPr>
        <w:t>Inspection of stock ledger</w:t>
      </w:r>
      <w:r>
        <w:rPr>
          <w:noProof/>
        </w:rPr>
        <w:tab/>
      </w:r>
      <w:r>
        <w:rPr>
          <w:noProof/>
        </w:rPr>
        <w:fldChar w:fldCharType="begin"/>
      </w:r>
      <w:r>
        <w:rPr>
          <w:noProof/>
        </w:rPr>
        <w:instrText xml:space="preserve"> PAGEREF _Toc436539252 \h </w:instrText>
      </w:r>
      <w:r>
        <w:rPr>
          <w:noProof/>
        </w:rPr>
      </w:r>
      <w:r>
        <w:rPr>
          <w:noProof/>
        </w:rPr>
        <w:fldChar w:fldCharType="separate"/>
      </w:r>
      <w:r w:rsidR="00266621">
        <w:rPr>
          <w:noProof/>
        </w:rPr>
        <w:t>8</w:t>
      </w:r>
      <w:r>
        <w:rPr>
          <w:noProof/>
        </w:rPr>
        <w:fldChar w:fldCharType="end"/>
      </w:r>
    </w:p>
    <w:p w:rsidR="00A64E0F" w:rsidRDefault="0034611A">
      <w:pPr>
        <w:pStyle w:val="TOC4"/>
        <w:tabs>
          <w:tab w:val="left" w:pos="1483"/>
        </w:tabs>
        <w:rPr>
          <w:noProof/>
        </w:rPr>
      </w:pPr>
      <w:r>
        <w:rPr>
          <w:noProof/>
        </w:rPr>
        <w:t>15</w:t>
      </w:r>
      <w:r>
        <w:rPr>
          <w:noProof/>
          <w:snapToGrid w:val="0"/>
        </w:rPr>
        <w:t>.</w:t>
      </w:r>
      <w:r>
        <w:rPr>
          <w:noProof/>
        </w:rPr>
        <w:tab/>
      </w:r>
      <w:r>
        <w:rPr>
          <w:noProof/>
          <w:snapToGrid w:val="0"/>
        </w:rPr>
        <w:t>Certificate of inscription of stock</w:t>
      </w:r>
      <w:r>
        <w:rPr>
          <w:noProof/>
        </w:rPr>
        <w:tab/>
      </w:r>
      <w:r>
        <w:rPr>
          <w:noProof/>
        </w:rPr>
        <w:fldChar w:fldCharType="begin"/>
      </w:r>
      <w:r>
        <w:rPr>
          <w:noProof/>
        </w:rPr>
        <w:instrText xml:space="preserve"> PAGEREF _Toc436539253 \h </w:instrText>
      </w:r>
      <w:r>
        <w:rPr>
          <w:noProof/>
        </w:rPr>
      </w:r>
      <w:r>
        <w:rPr>
          <w:noProof/>
        </w:rPr>
        <w:fldChar w:fldCharType="separate"/>
      </w:r>
      <w:r w:rsidR="00266621">
        <w:rPr>
          <w:noProof/>
        </w:rPr>
        <w:t>8</w:t>
      </w:r>
      <w:r>
        <w:rPr>
          <w:noProof/>
        </w:rPr>
        <w:fldChar w:fldCharType="end"/>
      </w:r>
    </w:p>
    <w:p w:rsidR="00A64E0F" w:rsidRDefault="0034611A">
      <w:pPr>
        <w:pStyle w:val="TOC2"/>
        <w:tabs>
          <w:tab w:val="right" w:leader="dot" w:pos="7086"/>
        </w:tabs>
        <w:rPr>
          <w:noProof/>
        </w:rPr>
      </w:pPr>
      <w:r>
        <w:rPr>
          <w:noProof/>
        </w:rPr>
        <w:t>Part III — Transfers and transmissions of stock</w:t>
      </w:r>
    </w:p>
    <w:p w:rsidR="00A64E0F" w:rsidRDefault="0034611A">
      <w:pPr>
        <w:pStyle w:val="TOC4"/>
        <w:tabs>
          <w:tab w:val="left" w:pos="1483"/>
        </w:tabs>
        <w:rPr>
          <w:noProof/>
        </w:rPr>
      </w:pPr>
      <w:r>
        <w:rPr>
          <w:noProof/>
        </w:rPr>
        <w:t>16</w:t>
      </w:r>
      <w:r>
        <w:rPr>
          <w:noProof/>
          <w:snapToGrid w:val="0"/>
        </w:rPr>
        <w:t>.</w:t>
      </w:r>
      <w:r>
        <w:rPr>
          <w:noProof/>
        </w:rPr>
        <w:tab/>
      </w:r>
      <w:r>
        <w:rPr>
          <w:noProof/>
          <w:snapToGrid w:val="0"/>
        </w:rPr>
        <w:t>Transfers</w:t>
      </w:r>
      <w:r>
        <w:rPr>
          <w:noProof/>
        </w:rPr>
        <w:tab/>
      </w:r>
      <w:r>
        <w:rPr>
          <w:noProof/>
        </w:rPr>
        <w:fldChar w:fldCharType="begin"/>
      </w:r>
      <w:r>
        <w:rPr>
          <w:noProof/>
        </w:rPr>
        <w:instrText xml:space="preserve"> PAGEREF _Toc436539254 \h </w:instrText>
      </w:r>
      <w:r>
        <w:rPr>
          <w:noProof/>
        </w:rPr>
      </w:r>
      <w:r>
        <w:rPr>
          <w:noProof/>
        </w:rPr>
        <w:fldChar w:fldCharType="separate"/>
      </w:r>
      <w:r w:rsidR="00266621">
        <w:rPr>
          <w:noProof/>
        </w:rPr>
        <w:t>9</w:t>
      </w:r>
      <w:r>
        <w:rPr>
          <w:noProof/>
        </w:rPr>
        <w:fldChar w:fldCharType="end"/>
      </w:r>
    </w:p>
    <w:p w:rsidR="00A64E0F" w:rsidRDefault="0034611A">
      <w:pPr>
        <w:pStyle w:val="TOC4"/>
        <w:tabs>
          <w:tab w:val="left" w:pos="1483"/>
        </w:tabs>
        <w:rPr>
          <w:noProof/>
        </w:rPr>
      </w:pPr>
      <w:r>
        <w:rPr>
          <w:noProof/>
        </w:rPr>
        <w:lastRenderedPageBreak/>
        <w:t>17</w:t>
      </w:r>
      <w:r>
        <w:rPr>
          <w:noProof/>
          <w:snapToGrid w:val="0"/>
        </w:rPr>
        <w:t>.</w:t>
      </w:r>
      <w:r>
        <w:rPr>
          <w:noProof/>
        </w:rPr>
        <w:tab/>
      </w:r>
      <w:r>
        <w:rPr>
          <w:noProof/>
          <w:snapToGrid w:val="0"/>
        </w:rPr>
        <w:t>Marking of form of transfer of stock</w:t>
      </w:r>
      <w:r>
        <w:rPr>
          <w:noProof/>
        </w:rPr>
        <w:tab/>
      </w:r>
      <w:r>
        <w:rPr>
          <w:noProof/>
        </w:rPr>
        <w:fldChar w:fldCharType="begin"/>
      </w:r>
      <w:r>
        <w:rPr>
          <w:noProof/>
        </w:rPr>
        <w:instrText xml:space="preserve"> PAGEREF _Toc436539255 \h </w:instrText>
      </w:r>
      <w:r>
        <w:rPr>
          <w:noProof/>
        </w:rPr>
      </w:r>
      <w:r>
        <w:rPr>
          <w:noProof/>
        </w:rPr>
        <w:fldChar w:fldCharType="separate"/>
      </w:r>
      <w:r w:rsidR="00266621">
        <w:rPr>
          <w:noProof/>
        </w:rPr>
        <w:t>10</w:t>
      </w:r>
      <w:r>
        <w:rPr>
          <w:noProof/>
        </w:rPr>
        <w:fldChar w:fldCharType="end"/>
      </w:r>
    </w:p>
    <w:p w:rsidR="00A64E0F" w:rsidRDefault="0034611A">
      <w:pPr>
        <w:pStyle w:val="TOC4"/>
        <w:tabs>
          <w:tab w:val="left" w:pos="1483"/>
        </w:tabs>
        <w:rPr>
          <w:noProof/>
        </w:rPr>
      </w:pPr>
      <w:r>
        <w:rPr>
          <w:noProof/>
        </w:rPr>
        <w:t>18</w:t>
      </w:r>
      <w:r>
        <w:rPr>
          <w:noProof/>
          <w:snapToGrid w:val="0"/>
        </w:rPr>
        <w:t>.</w:t>
      </w:r>
      <w:r>
        <w:rPr>
          <w:noProof/>
        </w:rPr>
        <w:tab/>
      </w:r>
      <w:r>
        <w:rPr>
          <w:noProof/>
          <w:snapToGrid w:val="0"/>
        </w:rPr>
        <w:t>Notice of dealing</w:t>
      </w:r>
      <w:r>
        <w:rPr>
          <w:noProof/>
        </w:rPr>
        <w:tab/>
      </w:r>
      <w:r>
        <w:rPr>
          <w:noProof/>
        </w:rPr>
        <w:fldChar w:fldCharType="begin"/>
      </w:r>
      <w:r>
        <w:rPr>
          <w:noProof/>
        </w:rPr>
        <w:instrText xml:space="preserve"> PAGEREF _Toc436539256 \h </w:instrText>
      </w:r>
      <w:r>
        <w:rPr>
          <w:noProof/>
        </w:rPr>
      </w:r>
      <w:r>
        <w:rPr>
          <w:noProof/>
        </w:rPr>
        <w:fldChar w:fldCharType="separate"/>
      </w:r>
      <w:r w:rsidR="00266621">
        <w:rPr>
          <w:noProof/>
        </w:rPr>
        <w:t>10</w:t>
      </w:r>
      <w:r>
        <w:rPr>
          <w:noProof/>
        </w:rPr>
        <w:fldChar w:fldCharType="end"/>
      </w:r>
    </w:p>
    <w:p w:rsidR="00A64E0F" w:rsidRDefault="0034611A">
      <w:pPr>
        <w:pStyle w:val="TOC4"/>
        <w:tabs>
          <w:tab w:val="left" w:pos="1483"/>
        </w:tabs>
        <w:rPr>
          <w:noProof/>
        </w:rPr>
      </w:pPr>
      <w:r>
        <w:rPr>
          <w:noProof/>
        </w:rPr>
        <w:t>19</w:t>
      </w:r>
      <w:r>
        <w:rPr>
          <w:noProof/>
          <w:snapToGrid w:val="0"/>
        </w:rPr>
        <w:t>.</w:t>
      </w:r>
      <w:r>
        <w:rPr>
          <w:noProof/>
        </w:rPr>
        <w:tab/>
      </w:r>
      <w:r>
        <w:rPr>
          <w:noProof/>
          <w:snapToGrid w:val="0"/>
        </w:rPr>
        <w:t>Transfers to be lodged on a transfer day</w:t>
      </w:r>
      <w:r>
        <w:rPr>
          <w:noProof/>
        </w:rPr>
        <w:tab/>
      </w:r>
      <w:r>
        <w:rPr>
          <w:noProof/>
        </w:rPr>
        <w:fldChar w:fldCharType="begin"/>
      </w:r>
      <w:r>
        <w:rPr>
          <w:noProof/>
        </w:rPr>
        <w:instrText xml:space="preserve"> PAGEREF _Toc436539257 \h </w:instrText>
      </w:r>
      <w:r>
        <w:rPr>
          <w:noProof/>
        </w:rPr>
      </w:r>
      <w:r>
        <w:rPr>
          <w:noProof/>
        </w:rPr>
        <w:fldChar w:fldCharType="separate"/>
      </w:r>
      <w:r w:rsidR="00266621">
        <w:rPr>
          <w:noProof/>
        </w:rPr>
        <w:t>10</w:t>
      </w:r>
      <w:r>
        <w:rPr>
          <w:noProof/>
        </w:rPr>
        <w:fldChar w:fldCharType="end"/>
      </w:r>
    </w:p>
    <w:p w:rsidR="00A64E0F" w:rsidRDefault="0034611A">
      <w:pPr>
        <w:pStyle w:val="TOC4"/>
        <w:tabs>
          <w:tab w:val="left" w:pos="1483"/>
        </w:tabs>
        <w:rPr>
          <w:noProof/>
        </w:rPr>
      </w:pPr>
      <w:r>
        <w:rPr>
          <w:noProof/>
        </w:rPr>
        <w:t>20</w:t>
      </w:r>
      <w:r>
        <w:rPr>
          <w:noProof/>
          <w:snapToGrid w:val="0"/>
        </w:rPr>
        <w:t>.</w:t>
      </w:r>
      <w:r>
        <w:rPr>
          <w:noProof/>
        </w:rPr>
        <w:tab/>
      </w:r>
      <w:r>
        <w:rPr>
          <w:noProof/>
          <w:snapToGrid w:val="0"/>
        </w:rPr>
        <w:t>Entries in stock ledger</w:t>
      </w:r>
      <w:r>
        <w:rPr>
          <w:noProof/>
        </w:rPr>
        <w:tab/>
      </w:r>
      <w:r>
        <w:rPr>
          <w:noProof/>
        </w:rPr>
        <w:fldChar w:fldCharType="begin"/>
      </w:r>
      <w:r>
        <w:rPr>
          <w:noProof/>
        </w:rPr>
        <w:instrText xml:space="preserve"> PAGEREF _Toc436539258 \h </w:instrText>
      </w:r>
      <w:r>
        <w:rPr>
          <w:noProof/>
        </w:rPr>
      </w:r>
      <w:r>
        <w:rPr>
          <w:noProof/>
        </w:rPr>
        <w:fldChar w:fldCharType="separate"/>
      </w:r>
      <w:r w:rsidR="00266621">
        <w:rPr>
          <w:noProof/>
        </w:rPr>
        <w:t>11</w:t>
      </w:r>
      <w:r>
        <w:rPr>
          <w:noProof/>
        </w:rPr>
        <w:fldChar w:fldCharType="end"/>
      </w:r>
    </w:p>
    <w:p w:rsidR="00A64E0F" w:rsidRDefault="0034611A">
      <w:pPr>
        <w:pStyle w:val="TOC4"/>
        <w:tabs>
          <w:tab w:val="left" w:pos="1483"/>
        </w:tabs>
        <w:rPr>
          <w:noProof/>
        </w:rPr>
      </w:pPr>
      <w:r>
        <w:rPr>
          <w:noProof/>
        </w:rPr>
        <w:t>21</w:t>
      </w:r>
      <w:r>
        <w:rPr>
          <w:noProof/>
          <w:snapToGrid w:val="0"/>
        </w:rPr>
        <w:t>.</w:t>
      </w:r>
      <w:r>
        <w:rPr>
          <w:noProof/>
        </w:rPr>
        <w:tab/>
      </w:r>
      <w:r>
        <w:rPr>
          <w:noProof/>
          <w:snapToGrid w:val="0"/>
        </w:rPr>
        <w:t>Deceased stockholders</w:t>
      </w:r>
      <w:r>
        <w:rPr>
          <w:noProof/>
        </w:rPr>
        <w:tab/>
      </w:r>
      <w:r>
        <w:rPr>
          <w:noProof/>
        </w:rPr>
        <w:fldChar w:fldCharType="begin"/>
      </w:r>
      <w:r>
        <w:rPr>
          <w:noProof/>
        </w:rPr>
        <w:instrText xml:space="preserve"> PAGEREF _Toc436539259 \h </w:instrText>
      </w:r>
      <w:r>
        <w:rPr>
          <w:noProof/>
        </w:rPr>
      </w:r>
      <w:r>
        <w:rPr>
          <w:noProof/>
        </w:rPr>
        <w:fldChar w:fldCharType="separate"/>
      </w:r>
      <w:r w:rsidR="00266621">
        <w:rPr>
          <w:noProof/>
        </w:rPr>
        <w:t>11</w:t>
      </w:r>
      <w:r>
        <w:rPr>
          <w:noProof/>
        </w:rPr>
        <w:fldChar w:fldCharType="end"/>
      </w:r>
    </w:p>
    <w:p w:rsidR="00A64E0F" w:rsidRDefault="0034611A">
      <w:pPr>
        <w:pStyle w:val="TOC4"/>
        <w:tabs>
          <w:tab w:val="left" w:pos="1483"/>
        </w:tabs>
        <w:rPr>
          <w:noProof/>
        </w:rPr>
      </w:pPr>
      <w:r>
        <w:rPr>
          <w:noProof/>
        </w:rPr>
        <w:t>22</w:t>
      </w:r>
      <w:r>
        <w:rPr>
          <w:noProof/>
          <w:snapToGrid w:val="0"/>
        </w:rPr>
        <w:t>.</w:t>
      </w:r>
      <w:r>
        <w:rPr>
          <w:noProof/>
        </w:rPr>
        <w:tab/>
      </w:r>
      <w:r>
        <w:rPr>
          <w:noProof/>
          <w:snapToGrid w:val="0"/>
        </w:rPr>
        <w:t>Transmission of stock</w:t>
      </w:r>
      <w:r>
        <w:rPr>
          <w:noProof/>
        </w:rPr>
        <w:tab/>
      </w:r>
      <w:r>
        <w:rPr>
          <w:noProof/>
        </w:rPr>
        <w:fldChar w:fldCharType="begin"/>
      </w:r>
      <w:r>
        <w:rPr>
          <w:noProof/>
        </w:rPr>
        <w:instrText xml:space="preserve"> PAGEREF _Toc436539260 \h </w:instrText>
      </w:r>
      <w:r>
        <w:rPr>
          <w:noProof/>
        </w:rPr>
      </w:r>
      <w:r>
        <w:rPr>
          <w:noProof/>
        </w:rPr>
        <w:fldChar w:fldCharType="separate"/>
      </w:r>
      <w:r w:rsidR="00266621">
        <w:rPr>
          <w:noProof/>
        </w:rPr>
        <w:t>12</w:t>
      </w:r>
      <w:r>
        <w:rPr>
          <w:noProof/>
        </w:rPr>
        <w:fldChar w:fldCharType="end"/>
      </w:r>
    </w:p>
    <w:p w:rsidR="00A64E0F" w:rsidRDefault="0034611A">
      <w:pPr>
        <w:pStyle w:val="TOC4"/>
        <w:tabs>
          <w:tab w:val="left" w:pos="1483"/>
        </w:tabs>
        <w:rPr>
          <w:noProof/>
        </w:rPr>
      </w:pPr>
      <w:r>
        <w:rPr>
          <w:noProof/>
        </w:rPr>
        <w:t>23</w:t>
      </w:r>
      <w:r>
        <w:rPr>
          <w:noProof/>
          <w:snapToGrid w:val="0"/>
        </w:rPr>
        <w:t>.</w:t>
      </w:r>
      <w:r>
        <w:rPr>
          <w:noProof/>
        </w:rPr>
        <w:tab/>
      </w:r>
      <w:r>
        <w:rPr>
          <w:noProof/>
          <w:snapToGrid w:val="0"/>
        </w:rPr>
        <w:t>Power of Registrar to dispense with production or re</w:t>
      </w:r>
      <w:r>
        <w:rPr>
          <w:noProof/>
          <w:snapToGrid w:val="0"/>
        </w:rPr>
        <w:noBreakHyphen/>
        <w:t>sealing of probate</w:t>
      </w:r>
      <w:r>
        <w:rPr>
          <w:noProof/>
        </w:rPr>
        <w:tab/>
      </w:r>
      <w:r>
        <w:rPr>
          <w:noProof/>
        </w:rPr>
        <w:fldChar w:fldCharType="begin"/>
      </w:r>
      <w:r>
        <w:rPr>
          <w:noProof/>
        </w:rPr>
        <w:instrText xml:space="preserve"> PAGEREF _Toc436539261 \h </w:instrText>
      </w:r>
      <w:r>
        <w:rPr>
          <w:noProof/>
        </w:rPr>
      </w:r>
      <w:r>
        <w:rPr>
          <w:noProof/>
        </w:rPr>
        <w:fldChar w:fldCharType="separate"/>
      </w:r>
      <w:r w:rsidR="00266621">
        <w:rPr>
          <w:noProof/>
        </w:rPr>
        <w:t>13</w:t>
      </w:r>
      <w:r>
        <w:rPr>
          <w:noProof/>
        </w:rPr>
        <w:fldChar w:fldCharType="end"/>
      </w:r>
    </w:p>
    <w:p w:rsidR="00A64E0F" w:rsidRDefault="0034611A">
      <w:pPr>
        <w:pStyle w:val="TOC4"/>
        <w:tabs>
          <w:tab w:val="left" w:pos="1483"/>
        </w:tabs>
        <w:rPr>
          <w:noProof/>
        </w:rPr>
      </w:pPr>
      <w:r>
        <w:rPr>
          <w:noProof/>
        </w:rPr>
        <w:t>24</w:t>
      </w:r>
      <w:r>
        <w:rPr>
          <w:noProof/>
          <w:snapToGrid w:val="0"/>
        </w:rPr>
        <w:t>.</w:t>
      </w:r>
      <w:r>
        <w:rPr>
          <w:noProof/>
        </w:rPr>
        <w:tab/>
      </w:r>
      <w:r>
        <w:rPr>
          <w:noProof/>
          <w:snapToGrid w:val="0"/>
        </w:rPr>
        <w:t>Persons entitled to be registered on transmission</w:t>
      </w:r>
      <w:r>
        <w:rPr>
          <w:noProof/>
        </w:rPr>
        <w:tab/>
      </w:r>
      <w:r>
        <w:rPr>
          <w:noProof/>
        </w:rPr>
        <w:fldChar w:fldCharType="begin"/>
      </w:r>
      <w:r>
        <w:rPr>
          <w:noProof/>
        </w:rPr>
        <w:instrText xml:space="preserve"> PAGEREF _Toc436539262 \h </w:instrText>
      </w:r>
      <w:r>
        <w:rPr>
          <w:noProof/>
        </w:rPr>
      </w:r>
      <w:r>
        <w:rPr>
          <w:noProof/>
        </w:rPr>
        <w:fldChar w:fldCharType="separate"/>
      </w:r>
      <w:r w:rsidR="00266621">
        <w:rPr>
          <w:noProof/>
        </w:rPr>
        <w:t>13</w:t>
      </w:r>
      <w:r>
        <w:rPr>
          <w:noProof/>
        </w:rPr>
        <w:fldChar w:fldCharType="end"/>
      </w:r>
    </w:p>
    <w:p w:rsidR="00A64E0F" w:rsidRDefault="0034611A">
      <w:pPr>
        <w:pStyle w:val="TOC2"/>
        <w:tabs>
          <w:tab w:val="right" w:leader="dot" w:pos="7086"/>
        </w:tabs>
        <w:rPr>
          <w:noProof/>
        </w:rPr>
      </w:pPr>
      <w:r>
        <w:rPr>
          <w:noProof/>
        </w:rPr>
        <w:t>Part IV — Issue of debentures</w:t>
      </w:r>
    </w:p>
    <w:p w:rsidR="00A64E0F" w:rsidRDefault="0034611A">
      <w:pPr>
        <w:pStyle w:val="TOC4"/>
        <w:tabs>
          <w:tab w:val="left" w:pos="1483"/>
        </w:tabs>
        <w:rPr>
          <w:noProof/>
        </w:rPr>
      </w:pPr>
      <w:r>
        <w:rPr>
          <w:noProof/>
        </w:rPr>
        <w:t>25</w:t>
      </w:r>
      <w:r>
        <w:rPr>
          <w:noProof/>
          <w:snapToGrid w:val="0"/>
        </w:rPr>
        <w:t>.</w:t>
      </w:r>
      <w:r>
        <w:rPr>
          <w:noProof/>
        </w:rPr>
        <w:tab/>
      </w:r>
      <w:r>
        <w:rPr>
          <w:noProof/>
          <w:snapToGrid w:val="0"/>
        </w:rPr>
        <w:t>Issue of debentures</w:t>
      </w:r>
      <w:r>
        <w:rPr>
          <w:noProof/>
        </w:rPr>
        <w:tab/>
      </w:r>
      <w:r>
        <w:rPr>
          <w:noProof/>
        </w:rPr>
        <w:fldChar w:fldCharType="begin"/>
      </w:r>
      <w:r>
        <w:rPr>
          <w:noProof/>
        </w:rPr>
        <w:instrText xml:space="preserve"> PAGEREF _Toc436539263 \h </w:instrText>
      </w:r>
      <w:r>
        <w:rPr>
          <w:noProof/>
        </w:rPr>
      </w:r>
      <w:r>
        <w:rPr>
          <w:noProof/>
        </w:rPr>
        <w:fldChar w:fldCharType="separate"/>
      </w:r>
      <w:r w:rsidR="00266621">
        <w:rPr>
          <w:noProof/>
        </w:rPr>
        <w:t>15</w:t>
      </w:r>
      <w:r>
        <w:rPr>
          <w:noProof/>
        </w:rPr>
        <w:fldChar w:fldCharType="end"/>
      </w:r>
    </w:p>
    <w:p w:rsidR="00A64E0F" w:rsidRDefault="0034611A">
      <w:pPr>
        <w:pStyle w:val="TOC4"/>
        <w:tabs>
          <w:tab w:val="left" w:pos="1483"/>
        </w:tabs>
        <w:rPr>
          <w:noProof/>
        </w:rPr>
      </w:pPr>
      <w:r>
        <w:rPr>
          <w:noProof/>
        </w:rPr>
        <w:t>26</w:t>
      </w:r>
      <w:r>
        <w:rPr>
          <w:noProof/>
          <w:snapToGrid w:val="0"/>
        </w:rPr>
        <w:t>.</w:t>
      </w:r>
      <w:r>
        <w:rPr>
          <w:noProof/>
        </w:rPr>
        <w:tab/>
      </w:r>
      <w:r>
        <w:rPr>
          <w:noProof/>
          <w:snapToGrid w:val="0"/>
        </w:rPr>
        <w:t>Delivery of debentures not exceeding £200 on behalf of deceased persons</w:t>
      </w:r>
      <w:r>
        <w:rPr>
          <w:noProof/>
        </w:rPr>
        <w:tab/>
      </w:r>
      <w:r>
        <w:rPr>
          <w:noProof/>
        </w:rPr>
        <w:fldChar w:fldCharType="begin"/>
      </w:r>
      <w:r>
        <w:rPr>
          <w:noProof/>
        </w:rPr>
        <w:instrText xml:space="preserve"> PAGEREF _Toc436539264 \h </w:instrText>
      </w:r>
      <w:r>
        <w:rPr>
          <w:noProof/>
        </w:rPr>
      </w:r>
      <w:r>
        <w:rPr>
          <w:noProof/>
        </w:rPr>
        <w:fldChar w:fldCharType="separate"/>
      </w:r>
      <w:r w:rsidR="00266621">
        <w:rPr>
          <w:noProof/>
        </w:rPr>
        <w:t>15</w:t>
      </w:r>
      <w:r>
        <w:rPr>
          <w:noProof/>
        </w:rPr>
        <w:fldChar w:fldCharType="end"/>
      </w:r>
    </w:p>
    <w:p w:rsidR="00A64E0F" w:rsidRDefault="0034611A">
      <w:pPr>
        <w:pStyle w:val="TOC4"/>
        <w:tabs>
          <w:tab w:val="left" w:pos="1483"/>
        </w:tabs>
        <w:rPr>
          <w:noProof/>
        </w:rPr>
      </w:pPr>
      <w:r>
        <w:rPr>
          <w:noProof/>
        </w:rPr>
        <w:t>27</w:t>
      </w:r>
      <w:r>
        <w:rPr>
          <w:noProof/>
          <w:snapToGrid w:val="0"/>
        </w:rPr>
        <w:t>.</w:t>
      </w:r>
      <w:r>
        <w:rPr>
          <w:noProof/>
        </w:rPr>
        <w:tab/>
      </w:r>
      <w:r>
        <w:rPr>
          <w:noProof/>
          <w:snapToGrid w:val="0"/>
        </w:rPr>
        <w:t>Issue of debentures in exchange for stock</w:t>
      </w:r>
      <w:r>
        <w:rPr>
          <w:noProof/>
        </w:rPr>
        <w:tab/>
      </w:r>
      <w:r>
        <w:rPr>
          <w:noProof/>
        </w:rPr>
        <w:fldChar w:fldCharType="begin"/>
      </w:r>
      <w:r>
        <w:rPr>
          <w:noProof/>
        </w:rPr>
        <w:instrText xml:space="preserve"> PAGEREF _Toc436539265 \h </w:instrText>
      </w:r>
      <w:r>
        <w:rPr>
          <w:noProof/>
        </w:rPr>
      </w:r>
      <w:r>
        <w:rPr>
          <w:noProof/>
        </w:rPr>
        <w:fldChar w:fldCharType="separate"/>
      </w:r>
      <w:r w:rsidR="00266621">
        <w:rPr>
          <w:noProof/>
        </w:rPr>
        <w:t>16</w:t>
      </w:r>
      <w:r>
        <w:rPr>
          <w:noProof/>
        </w:rPr>
        <w:fldChar w:fldCharType="end"/>
      </w:r>
    </w:p>
    <w:p w:rsidR="00A64E0F" w:rsidRDefault="0034611A">
      <w:pPr>
        <w:pStyle w:val="TOC4"/>
        <w:tabs>
          <w:tab w:val="left" w:pos="1483"/>
        </w:tabs>
        <w:rPr>
          <w:noProof/>
        </w:rPr>
      </w:pPr>
      <w:r>
        <w:rPr>
          <w:noProof/>
        </w:rPr>
        <w:t>28</w:t>
      </w:r>
      <w:r>
        <w:rPr>
          <w:noProof/>
          <w:snapToGrid w:val="0"/>
        </w:rPr>
        <w:t>.</w:t>
      </w:r>
      <w:r>
        <w:rPr>
          <w:noProof/>
        </w:rPr>
        <w:tab/>
      </w:r>
      <w:r>
        <w:rPr>
          <w:noProof/>
          <w:snapToGrid w:val="0"/>
        </w:rPr>
        <w:t>Issue of debentures in exchange for other debentures</w:t>
      </w:r>
      <w:r>
        <w:rPr>
          <w:noProof/>
        </w:rPr>
        <w:tab/>
      </w:r>
      <w:r>
        <w:rPr>
          <w:noProof/>
        </w:rPr>
        <w:fldChar w:fldCharType="begin"/>
      </w:r>
      <w:r>
        <w:rPr>
          <w:noProof/>
        </w:rPr>
        <w:instrText xml:space="preserve"> PAGEREF _Toc436539266 \h </w:instrText>
      </w:r>
      <w:r>
        <w:rPr>
          <w:noProof/>
        </w:rPr>
      </w:r>
      <w:r>
        <w:rPr>
          <w:noProof/>
        </w:rPr>
        <w:fldChar w:fldCharType="separate"/>
      </w:r>
      <w:r w:rsidR="00266621">
        <w:rPr>
          <w:noProof/>
        </w:rPr>
        <w:t>17</w:t>
      </w:r>
      <w:r>
        <w:rPr>
          <w:noProof/>
        </w:rPr>
        <w:fldChar w:fldCharType="end"/>
      </w:r>
    </w:p>
    <w:p w:rsidR="00A64E0F" w:rsidRDefault="0034611A">
      <w:pPr>
        <w:pStyle w:val="TOC4"/>
        <w:tabs>
          <w:tab w:val="left" w:pos="1483"/>
        </w:tabs>
        <w:rPr>
          <w:noProof/>
        </w:rPr>
      </w:pPr>
      <w:r>
        <w:rPr>
          <w:noProof/>
        </w:rPr>
        <w:t>29</w:t>
      </w:r>
      <w:r>
        <w:rPr>
          <w:noProof/>
          <w:snapToGrid w:val="0"/>
        </w:rPr>
        <w:t>.</w:t>
      </w:r>
      <w:r>
        <w:rPr>
          <w:noProof/>
        </w:rPr>
        <w:tab/>
      </w:r>
      <w:r>
        <w:rPr>
          <w:noProof/>
          <w:snapToGrid w:val="0"/>
        </w:rPr>
        <w:t>Inscription of stock in exchange for debentures</w:t>
      </w:r>
      <w:r>
        <w:rPr>
          <w:noProof/>
        </w:rPr>
        <w:tab/>
      </w:r>
      <w:r>
        <w:rPr>
          <w:noProof/>
        </w:rPr>
        <w:fldChar w:fldCharType="begin"/>
      </w:r>
      <w:r>
        <w:rPr>
          <w:noProof/>
        </w:rPr>
        <w:instrText xml:space="preserve"> PAGEREF _Toc436539267 \h </w:instrText>
      </w:r>
      <w:r>
        <w:rPr>
          <w:noProof/>
        </w:rPr>
      </w:r>
      <w:r>
        <w:rPr>
          <w:noProof/>
        </w:rPr>
        <w:fldChar w:fldCharType="separate"/>
      </w:r>
      <w:r w:rsidR="00266621">
        <w:rPr>
          <w:noProof/>
        </w:rPr>
        <w:t>17</w:t>
      </w:r>
      <w:r>
        <w:rPr>
          <w:noProof/>
        </w:rPr>
        <w:fldChar w:fldCharType="end"/>
      </w:r>
    </w:p>
    <w:p w:rsidR="00A64E0F" w:rsidRDefault="0034611A">
      <w:pPr>
        <w:pStyle w:val="TOC2"/>
        <w:tabs>
          <w:tab w:val="right" w:leader="dot" w:pos="7086"/>
        </w:tabs>
        <w:rPr>
          <w:noProof/>
        </w:rPr>
      </w:pPr>
      <w:r>
        <w:rPr>
          <w:noProof/>
        </w:rPr>
        <w:t>Part V — Payment of interest</w:t>
      </w:r>
    </w:p>
    <w:p w:rsidR="00A64E0F" w:rsidRDefault="0034611A">
      <w:pPr>
        <w:pStyle w:val="TOC4"/>
        <w:tabs>
          <w:tab w:val="left" w:pos="1483"/>
        </w:tabs>
        <w:rPr>
          <w:noProof/>
        </w:rPr>
      </w:pPr>
      <w:r>
        <w:rPr>
          <w:noProof/>
        </w:rPr>
        <w:t>30</w:t>
      </w:r>
      <w:r>
        <w:rPr>
          <w:noProof/>
          <w:snapToGrid w:val="0"/>
        </w:rPr>
        <w:t>.</w:t>
      </w:r>
      <w:r>
        <w:rPr>
          <w:noProof/>
        </w:rPr>
        <w:tab/>
      </w:r>
      <w:r>
        <w:rPr>
          <w:noProof/>
          <w:snapToGrid w:val="0"/>
        </w:rPr>
        <w:t>Stock ledger to be closed</w:t>
      </w:r>
      <w:r>
        <w:rPr>
          <w:noProof/>
        </w:rPr>
        <w:tab/>
      </w:r>
      <w:r>
        <w:rPr>
          <w:noProof/>
        </w:rPr>
        <w:fldChar w:fldCharType="begin"/>
      </w:r>
      <w:r>
        <w:rPr>
          <w:noProof/>
        </w:rPr>
        <w:instrText xml:space="preserve"> PAGEREF _Toc436539268 \h </w:instrText>
      </w:r>
      <w:r>
        <w:rPr>
          <w:noProof/>
        </w:rPr>
      </w:r>
      <w:r>
        <w:rPr>
          <w:noProof/>
        </w:rPr>
        <w:fldChar w:fldCharType="separate"/>
      </w:r>
      <w:r w:rsidR="00266621">
        <w:rPr>
          <w:noProof/>
        </w:rPr>
        <w:t>18</w:t>
      </w:r>
      <w:r>
        <w:rPr>
          <w:noProof/>
        </w:rPr>
        <w:fldChar w:fldCharType="end"/>
      </w:r>
    </w:p>
    <w:p w:rsidR="00A64E0F" w:rsidRDefault="0034611A">
      <w:pPr>
        <w:pStyle w:val="TOC4"/>
        <w:tabs>
          <w:tab w:val="left" w:pos="1483"/>
        </w:tabs>
        <w:rPr>
          <w:noProof/>
        </w:rPr>
      </w:pPr>
      <w:r>
        <w:rPr>
          <w:noProof/>
        </w:rPr>
        <w:t>31</w:t>
      </w:r>
      <w:r>
        <w:rPr>
          <w:noProof/>
          <w:snapToGrid w:val="0"/>
        </w:rPr>
        <w:t>.</w:t>
      </w:r>
      <w:r>
        <w:rPr>
          <w:noProof/>
        </w:rPr>
        <w:tab/>
      </w:r>
      <w:r>
        <w:rPr>
          <w:noProof/>
          <w:snapToGrid w:val="0"/>
        </w:rPr>
        <w:t>Interest on debentures</w:t>
      </w:r>
      <w:r>
        <w:rPr>
          <w:noProof/>
        </w:rPr>
        <w:tab/>
      </w:r>
      <w:r>
        <w:rPr>
          <w:noProof/>
        </w:rPr>
        <w:fldChar w:fldCharType="begin"/>
      </w:r>
      <w:r>
        <w:rPr>
          <w:noProof/>
        </w:rPr>
        <w:instrText xml:space="preserve"> PAGEREF _Toc436539269 \h </w:instrText>
      </w:r>
      <w:r>
        <w:rPr>
          <w:noProof/>
        </w:rPr>
      </w:r>
      <w:r>
        <w:rPr>
          <w:noProof/>
        </w:rPr>
        <w:fldChar w:fldCharType="separate"/>
      </w:r>
      <w:r w:rsidR="00266621">
        <w:rPr>
          <w:noProof/>
        </w:rPr>
        <w:t>18</w:t>
      </w:r>
      <w:r>
        <w:rPr>
          <w:noProof/>
        </w:rPr>
        <w:fldChar w:fldCharType="end"/>
      </w:r>
    </w:p>
    <w:p w:rsidR="00A64E0F" w:rsidRDefault="0034611A">
      <w:pPr>
        <w:pStyle w:val="TOC4"/>
        <w:tabs>
          <w:tab w:val="left" w:pos="1483"/>
        </w:tabs>
        <w:rPr>
          <w:noProof/>
        </w:rPr>
      </w:pPr>
      <w:r>
        <w:rPr>
          <w:noProof/>
        </w:rPr>
        <w:t>32</w:t>
      </w:r>
      <w:r>
        <w:rPr>
          <w:noProof/>
          <w:snapToGrid w:val="0"/>
        </w:rPr>
        <w:t>.</w:t>
      </w:r>
      <w:r>
        <w:rPr>
          <w:noProof/>
        </w:rPr>
        <w:tab/>
      </w:r>
      <w:r>
        <w:rPr>
          <w:noProof/>
          <w:snapToGrid w:val="0"/>
        </w:rPr>
        <w:t>Payment of interest on inscribed stock</w:t>
      </w:r>
      <w:r>
        <w:rPr>
          <w:noProof/>
        </w:rPr>
        <w:tab/>
      </w:r>
      <w:r>
        <w:rPr>
          <w:noProof/>
        </w:rPr>
        <w:fldChar w:fldCharType="begin"/>
      </w:r>
      <w:r>
        <w:rPr>
          <w:noProof/>
        </w:rPr>
        <w:instrText xml:space="preserve"> PAGEREF _Toc436539270 \h </w:instrText>
      </w:r>
      <w:r>
        <w:rPr>
          <w:noProof/>
        </w:rPr>
      </w:r>
      <w:r>
        <w:rPr>
          <w:noProof/>
        </w:rPr>
        <w:fldChar w:fldCharType="separate"/>
      </w:r>
      <w:r w:rsidR="00266621">
        <w:rPr>
          <w:noProof/>
        </w:rPr>
        <w:t>18</w:t>
      </w:r>
      <w:r>
        <w:rPr>
          <w:noProof/>
        </w:rPr>
        <w:fldChar w:fldCharType="end"/>
      </w:r>
    </w:p>
    <w:p w:rsidR="00A64E0F" w:rsidRDefault="0034611A">
      <w:pPr>
        <w:pStyle w:val="TOC4"/>
        <w:tabs>
          <w:tab w:val="left" w:pos="1483"/>
        </w:tabs>
        <w:rPr>
          <w:noProof/>
        </w:rPr>
      </w:pPr>
      <w:r>
        <w:rPr>
          <w:noProof/>
        </w:rPr>
        <w:t>33</w:t>
      </w:r>
      <w:r>
        <w:rPr>
          <w:noProof/>
          <w:snapToGrid w:val="0"/>
        </w:rPr>
        <w:t>.</w:t>
      </w:r>
      <w:r>
        <w:rPr>
          <w:noProof/>
        </w:rPr>
        <w:tab/>
      </w:r>
      <w:r>
        <w:rPr>
          <w:noProof/>
          <w:snapToGrid w:val="0"/>
        </w:rPr>
        <w:t>Receipts of joint stockholders</w:t>
      </w:r>
      <w:r>
        <w:rPr>
          <w:noProof/>
        </w:rPr>
        <w:tab/>
      </w:r>
      <w:r>
        <w:rPr>
          <w:noProof/>
        </w:rPr>
        <w:fldChar w:fldCharType="begin"/>
      </w:r>
      <w:r>
        <w:rPr>
          <w:noProof/>
        </w:rPr>
        <w:instrText xml:space="preserve"> PAGEREF _Toc436539271 \h </w:instrText>
      </w:r>
      <w:r>
        <w:rPr>
          <w:noProof/>
        </w:rPr>
      </w:r>
      <w:r>
        <w:rPr>
          <w:noProof/>
        </w:rPr>
        <w:fldChar w:fldCharType="separate"/>
      </w:r>
      <w:r w:rsidR="00266621">
        <w:rPr>
          <w:noProof/>
        </w:rPr>
        <w:t>19</w:t>
      </w:r>
      <w:r>
        <w:rPr>
          <w:noProof/>
        </w:rPr>
        <w:fldChar w:fldCharType="end"/>
      </w:r>
    </w:p>
    <w:p w:rsidR="00A64E0F" w:rsidRDefault="0034611A">
      <w:pPr>
        <w:pStyle w:val="TOC2"/>
        <w:tabs>
          <w:tab w:val="right" w:leader="dot" w:pos="7086"/>
        </w:tabs>
        <w:rPr>
          <w:noProof/>
        </w:rPr>
      </w:pPr>
      <w:r>
        <w:rPr>
          <w:noProof/>
        </w:rPr>
        <w:t>Part VI — General</w:t>
      </w:r>
    </w:p>
    <w:p w:rsidR="00A64E0F" w:rsidRDefault="0034611A">
      <w:pPr>
        <w:pStyle w:val="TOC4"/>
        <w:tabs>
          <w:tab w:val="left" w:pos="1483"/>
        </w:tabs>
        <w:rPr>
          <w:noProof/>
        </w:rPr>
      </w:pPr>
      <w:r>
        <w:rPr>
          <w:noProof/>
        </w:rPr>
        <w:t>34</w:t>
      </w:r>
      <w:r>
        <w:rPr>
          <w:noProof/>
          <w:snapToGrid w:val="0"/>
        </w:rPr>
        <w:t>.</w:t>
      </w:r>
      <w:r>
        <w:rPr>
          <w:noProof/>
        </w:rPr>
        <w:tab/>
      </w:r>
      <w:r>
        <w:rPr>
          <w:noProof/>
          <w:snapToGrid w:val="0"/>
        </w:rPr>
        <w:t>Powers of attorney</w:t>
      </w:r>
      <w:r>
        <w:rPr>
          <w:noProof/>
        </w:rPr>
        <w:tab/>
      </w:r>
      <w:r>
        <w:rPr>
          <w:noProof/>
        </w:rPr>
        <w:fldChar w:fldCharType="begin"/>
      </w:r>
      <w:r>
        <w:rPr>
          <w:noProof/>
        </w:rPr>
        <w:instrText xml:space="preserve"> PAGEREF _Toc436539272 \h </w:instrText>
      </w:r>
      <w:r>
        <w:rPr>
          <w:noProof/>
        </w:rPr>
      </w:r>
      <w:r>
        <w:rPr>
          <w:noProof/>
        </w:rPr>
        <w:fldChar w:fldCharType="separate"/>
      </w:r>
      <w:r w:rsidR="00266621">
        <w:rPr>
          <w:noProof/>
        </w:rPr>
        <w:t>20</w:t>
      </w:r>
      <w:r>
        <w:rPr>
          <w:noProof/>
        </w:rPr>
        <w:fldChar w:fldCharType="end"/>
      </w:r>
    </w:p>
    <w:p w:rsidR="00A64E0F" w:rsidRDefault="0034611A">
      <w:pPr>
        <w:pStyle w:val="TOC4"/>
        <w:tabs>
          <w:tab w:val="left" w:pos="1483"/>
        </w:tabs>
        <w:rPr>
          <w:noProof/>
        </w:rPr>
      </w:pPr>
      <w:r>
        <w:rPr>
          <w:noProof/>
        </w:rPr>
        <w:t>35</w:t>
      </w:r>
      <w:r>
        <w:rPr>
          <w:noProof/>
          <w:snapToGrid w:val="0"/>
        </w:rPr>
        <w:t>.</w:t>
      </w:r>
      <w:r>
        <w:rPr>
          <w:noProof/>
        </w:rPr>
        <w:tab/>
      </w:r>
      <w:r>
        <w:rPr>
          <w:noProof/>
          <w:snapToGrid w:val="0"/>
        </w:rPr>
        <w:t>Repayment of principal</w:t>
      </w:r>
      <w:r>
        <w:rPr>
          <w:noProof/>
        </w:rPr>
        <w:tab/>
      </w:r>
      <w:r>
        <w:rPr>
          <w:noProof/>
        </w:rPr>
        <w:fldChar w:fldCharType="begin"/>
      </w:r>
      <w:r>
        <w:rPr>
          <w:noProof/>
        </w:rPr>
        <w:instrText xml:space="preserve"> PAGEREF _Toc436539273 \h </w:instrText>
      </w:r>
      <w:r>
        <w:rPr>
          <w:noProof/>
        </w:rPr>
      </w:r>
      <w:r>
        <w:rPr>
          <w:noProof/>
        </w:rPr>
        <w:fldChar w:fldCharType="separate"/>
      </w:r>
      <w:r w:rsidR="00266621">
        <w:rPr>
          <w:noProof/>
        </w:rPr>
        <w:t>20</w:t>
      </w:r>
      <w:r>
        <w:rPr>
          <w:noProof/>
        </w:rPr>
        <w:fldChar w:fldCharType="end"/>
      </w:r>
    </w:p>
    <w:p w:rsidR="00A64E0F" w:rsidRDefault="0034611A">
      <w:pPr>
        <w:pStyle w:val="TOC4"/>
        <w:tabs>
          <w:tab w:val="left" w:pos="1483"/>
        </w:tabs>
        <w:rPr>
          <w:noProof/>
        </w:rPr>
      </w:pPr>
      <w:r>
        <w:rPr>
          <w:noProof/>
        </w:rPr>
        <w:t>36</w:t>
      </w:r>
      <w:r>
        <w:rPr>
          <w:noProof/>
          <w:snapToGrid w:val="0"/>
        </w:rPr>
        <w:t>.</w:t>
      </w:r>
      <w:r>
        <w:rPr>
          <w:noProof/>
        </w:rPr>
        <w:tab/>
      </w:r>
      <w:r>
        <w:rPr>
          <w:noProof/>
          <w:snapToGrid w:val="0"/>
        </w:rPr>
        <w:t>General provisions</w:t>
      </w:r>
      <w:r>
        <w:rPr>
          <w:noProof/>
        </w:rPr>
        <w:tab/>
      </w:r>
      <w:r>
        <w:rPr>
          <w:noProof/>
        </w:rPr>
        <w:fldChar w:fldCharType="begin"/>
      </w:r>
      <w:r>
        <w:rPr>
          <w:noProof/>
        </w:rPr>
        <w:instrText xml:space="preserve"> PAGEREF _Toc436539274 \h </w:instrText>
      </w:r>
      <w:r>
        <w:rPr>
          <w:noProof/>
        </w:rPr>
      </w:r>
      <w:r>
        <w:rPr>
          <w:noProof/>
        </w:rPr>
        <w:fldChar w:fldCharType="separate"/>
      </w:r>
      <w:r w:rsidR="00266621">
        <w:rPr>
          <w:noProof/>
        </w:rPr>
        <w:t>20</w:t>
      </w:r>
      <w:r>
        <w:rPr>
          <w:noProof/>
        </w:rPr>
        <w:fldChar w:fldCharType="end"/>
      </w:r>
    </w:p>
    <w:p w:rsidR="00A64E0F" w:rsidRDefault="0034611A">
      <w:pPr>
        <w:pStyle w:val="TOC4"/>
        <w:tabs>
          <w:tab w:val="left" w:pos="1483"/>
        </w:tabs>
        <w:rPr>
          <w:noProof/>
        </w:rPr>
      </w:pPr>
      <w:r>
        <w:rPr>
          <w:noProof/>
        </w:rPr>
        <w:t>37</w:t>
      </w:r>
      <w:r>
        <w:rPr>
          <w:noProof/>
          <w:snapToGrid w:val="0"/>
        </w:rPr>
        <w:t>.</w:t>
      </w:r>
      <w:r>
        <w:rPr>
          <w:noProof/>
        </w:rPr>
        <w:tab/>
      </w:r>
      <w:r>
        <w:rPr>
          <w:noProof/>
          <w:snapToGrid w:val="0"/>
        </w:rPr>
        <w:t>Secrecy</w:t>
      </w:r>
      <w:r>
        <w:rPr>
          <w:noProof/>
        </w:rPr>
        <w:tab/>
      </w:r>
      <w:r>
        <w:rPr>
          <w:noProof/>
        </w:rPr>
        <w:fldChar w:fldCharType="begin"/>
      </w:r>
      <w:r>
        <w:rPr>
          <w:noProof/>
        </w:rPr>
        <w:instrText xml:space="preserve"> PAGEREF _Toc436539275 \h </w:instrText>
      </w:r>
      <w:r>
        <w:rPr>
          <w:noProof/>
        </w:rPr>
      </w:r>
      <w:r>
        <w:rPr>
          <w:noProof/>
        </w:rPr>
        <w:fldChar w:fldCharType="separate"/>
      </w:r>
      <w:r w:rsidR="00266621">
        <w:rPr>
          <w:noProof/>
        </w:rPr>
        <w:t>20</w:t>
      </w:r>
      <w:r>
        <w:rPr>
          <w:noProof/>
        </w:rPr>
        <w:fldChar w:fldCharType="end"/>
      </w:r>
    </w:p>
    <w:p w:rsidR="00A64E0F" w:rsidRDefault="0034611A">
      <w:pPr>
        <w:pStyle w:val="TOC2"/>
        <w:tabs>
          <w:tab w:val="right" w:leader="dot" w:pos="7086"/>
        </w:tabs>
        <w:rPr>
          <w:noProof/>
        </w:rPr>
      </w:pPr>
      <w:r>
        <w:rPr>
          <w:noProof/>
        </w:rPr>
        <w:t>Schedule</w:t>
      </w:r>
    </w:p>
    <w:p w:rsidR="00A64E0F" w:rsidRDefault="0034611A">
      <w:pPr>
        <w:pStyle w:val="TOC2"/>
        <w:tabs>
          <w:tab w:val="right" w:leader="dot" w:pos="7086"/>
        </w:tabs>
        <w:rPr>
          <w:noProof/>
        </w:rPr>
      </w:pPr>
      <w:r>
        <w:rPr>
          <w:noProof/>
        </w:rPr>
        <w:t>NOTES</w:t>
      </w:r>
    </w:p>
    <w:p w:rsidR="00A64E0F" w:rsidRDefault="0034611A">
      <w:pPr>
        <w:pStyle w:val="TOC2"/>
      </w:pPr>
      <w:r>
        <w:lastRenderedPageBreak/>
        <w:fldChar w:fldCharType="end"/>
      </w:r>
    </w:p>
    <w:p w:rsidR="00A64E0F" w:rsidRDefault="0034611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64E0F" w:rsidRDefault="00A64E0F">
      <w:pPr>
        <w:pStyle w:val="NoteHeading"/>
        <w:sectPr w:rsidR="00A64E0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64E0F" w:rsidRDefault="0034611A">
      <w:pPr>
        <w:pStyle w:val="WA"/>
      </w:pPr>
      <w:r>
        <w:lastRenderedPageBreak/>
        <w:t>Western Australia</w:t>
      </w:r>
    </w:p>
    <w:p w:rsidR="00A64E0F" w:rsidRDefault="0034611A">
      <w:pPr>
        <w:pStyle w:val="PrincipalActReg"/>
        <w:rPr>
          <w:snapToGrid w:val="0"/>
        </w:rPr>
      </w:pPr>
      <w:r>
        <w:rPr>
          <w:snapToGrid w:val="0"/>
        </w:rPr>
        <w:t>BUNBURY HARBOUR BOARD ACT 1909</w:t>
      </w:r>
    </w:p>
    <w:p w:rsidR="00A64E0F" w:rsidRDefault="0034611A">
      <w:pPr>
        <w:pStyle w:val="NameofActReg"/>
      </w:pPr>
      <w:r>
        <w:t>Bunbury Harbour Board (Debentures and Inscribed Stock) Regulations 1964</w:t>
      </w:r>
    </w:p>
    <w:p w:rsidR="00A64E0F" w:rsidRDefault="0034611A">
      <w:pPr>
        <w:pStyle w:val="MiscellaneousBody"/>
        <w:jc w:val="right"/>
        <w:rPr>
          <w:snapToGrid w:val="0"/>
        </w:rPr>
      </w:pPr>
      <w:r>
        <w:rPr>
          <w:snapToGrid w:val="0"/>
        </w:rPr>
        <w:t>Office of the Bunbury Harbour Board,</w:t>
      </w:r>
    </w:p>
    <w:p w:rsidR="00A64E0F" w:rsidRDefault="0034611A">
      <w:pPr>
        <w:pStyle w:val="MiscellaneousBody"/>
        <w:spacing w:before="0"/>
        <w:jc w:val="right"/>
        <w:rPr>
          <w:snapToGrid w:val="0"/>
        </w:rPr>
      </w:pPr>
      <w:r>
        <w:rPr>
          <w:snapToGrid w:val="0"/>
        </w:rPr>
        <w:t>Bunbury, 28th April, 1964.</w:t>
      </w:r>
    </w:p>
    <w:p w:rsidR="00A64E0F" w:rsidRDefault="0034611A">
      <w:pPr>
        <w:pStyle w:val="MadeBy"/>
        <w:rPr>
          <w:snapToGrid w:val="0"/>
        </w:rPr>
      </w:pPr>
      <w:r>
        <w:rPr>
          <w:snapToGrid w:val="0"/>
        </w:rPr>
        <w:t xml:space="preserve">THE Bunbury Harbour Board, acting pursuant to the provisions of the </w:t>
      </w:r>
      <w:r>
        <w:rPr>
          <w:i/>
          <w:snapToGrid w:val="0"/>
        </w:rPr>
        <w:t>Bunbury Harbour Board Act 1909</w:t>
      </w:r>
      <w:r>
        <w:rPr>
          <w:snapToGrid w:val="0"/>
        </w:rPr>
        <w:t>, hereby makes the regulations set out in the schedule hereunder.</w:t>
      </w:r>
    </w:p>
    <w:p w:rsidR="00A64E0F" w:rsidRDefault="0034611A">
      <w:pPr>
        <w:pStyle w:val="CentredBaseLine"/>
        <w:jc w:val="center"/>
      </w:pPr>
      <w:r>
        <w:t>_________________</w:t>
      </w:r>
    </w:p>
    <w:p w:rsidR="00A64E0F" w:rsidRDefault="00A64E0F">
      <w:pPr>
        <w:pStyle w:val="CentredBaseLine"/>
        <w:jc w:val="center"/>
      </w:pPr>
    </w:p>
    <w:p w:rsidR="00A64E0F" w:rsidRDefault="0034611A">
      <w:pPr>
        <w:pStyle w:val="Heading2"/>
      </w:pPr>
      <w:r>
        <w:rPr>
          <w:rStyle w:val="CharPartNo"/>
        </w:rPr>
        <w:lastRenderedPageBreak/>
        <w:t>Part I</w:t>
      </w:r>
      <w:r>
        <w:rPr>
          <w:rStyle w:val="CharDivNo"/>
        </w:rPr>
        <w:t> </w:t>
      </w:r>
      <w:r>
        <w:t>—</w:t>
      </w:r>
      <w:r>
        <w:rPr>
          <w:rStyle w:val="CharDivText"/>
        </w:rPr>
        <w:t> </w:t>
      </w:r>
      <w:r>
        <w:rPr>
          <w:rStyle w:val="CharPartText"/>
        </w:rPr>
        <w:t xml:space="preserve">Preliminary </w:t>
      </w:r>
    </w:p>
    <w:p w:rsidR="00A64E0F" w:rsidRDefault="0034611A">
      <w:pPr>
        <w:pStyle w:val="Heading5"/>
        <w:rPr>
          <w:snapToGrid w:val="0"/>
        </w:rPr>
      </w:pPr>
      <w:bookmarkStart w:id="1" w:name="_Toc436539239"/>
      <w:r>
        <w:rPr>
          <w:rStyle w:val="CharSectno"/>
        </w:rPr>
        <w:t>1</w:t>
      </w:r>
      <w:r>
        <w:rPr>
          <w:snapToGrid w:val="0"/>
        </w:rPr>
        <w:t>.</w:t>
      </w:r>
      <w:r>
        <w:rPr>
          <w:snapToGrid w:val="0"/>
        </w:rPr>
        <w:tab/>
        <w:t>Citation</w:t>
      </w:r>
      <w:bookmarkEnd w:id="1"/>
      <w:r>
        <w:rPr>
          <w:snapToGrid w:val="0"/>
        </w:rPr>
        <w:t xml:space="preserve"> </w:t>
      </w:r>
    </w:p>
    <w:p w:rsidR="00A64E0F" w:rsidRDefault="0034611A">
      <w:pPr>
        <w:pStyle w:val="Subsection"/>
        <w:rPr>
          <w:snapToGrid w:val="0"/>
        </w:rPr>
      </w:pPr>
      <w:r>
        <w:rPr>
          <w:snapToGrid w:val="0"/>
        </w:rPr>
        <w:tab/>
      </w:r>
      <w:r>
        <w:rPr>
          <w:snapToGrid w:val="0"/>
        </w:rPr>
        <w:tab/>
        <w:t xml:space="preserve">These regulations may be cited as the </w:t>
      </w:r>
      <w:r>
        <w:rPr>
          <w:i/>
          <w:snapToGrid w:val="0"/>
        </w:rPr>
        <w:t>Bunbury Harbour Board (Debentures and Inscribed Stock) Regulations 1964</w:t>
      </w:r>
      <w:r>
        <w:rPr>
          <w:snapToGrid w:val="0"/>
        </w:rPr>
        <w:t>.</w:t>
      </w:r>
    </w:p>
    <w:p w:rsidR="00A64E0F" w:rsidRDefault="0034611A">
      <w:pPr>
        <w:pStyle w:val="Heading5"/>
        <w:rPr>
          <w:snapToGrid w:val="0"/>
        </w:rPr>
      </w:pPr>
      <w:bookmarkStart w:id="2" w:name="_Toc436539240"/>
      <w:r>
        <w:rPr>
          <w:rStyle w:val="CharSectno"/>
        </w:rPr>
        <w:t>2</w:t>
      </w:r>
      <w:r>
        <w:rPr>
          <w:snapToGrid w:val="0"/>
        </w:rPr>
        <w:t>.</w:t>
      </w:r>
      <w:r>
        <w:rPr>
          <w:snapToGrid w:val="0"/>
        </w:rPr>
        <w:tab/>
        <w:t>Interpretation</w:t>
      </w:r>
      <w:bookmarkEnd w:id="2"/>
      <w:r>
        <w:rPr>
          <w:snapToGrid w:val="0"/>
        </w:rPr>
        <w:t xml:space="preserve"> </w:t>
      </w:r>
    </w:p>
    <w:p w:rsidR="00A64E0F" w:rsidRDefault="0034611A">
      <w:pPr>
        <w:pStyle w:val="Subsection"/>
        <w:rPr>
          <w:snapToGrid w:val="0"/>
        </w:rPr>
      </w:pPr>
      <w:r>
        <w:rPr>
          <w:snapToGrid w:val="0"/>
        </w:rPr>
        <w:tab/>
      </w:r>
      <w:r>
        <w:rPr>
          <w:snapToGrid w:val="0"/>
        </w:rPr>
        <w:tab/>
        <w:t>In these regulations unless the context otherwise requires — </w:t>
      </w:r>
    </w:p>
    <w:p w:rsidR="00A64E0F" w:rsidRDefault="0034611A">
      <w:pPr>
        <w:pStyle w:val="Defstart"/>
      </w:pPr>
      <w:r>
        <w:rPr>
          <w:b/>
        </w:rPr>
        <w:tab/>
        <w:t>“Board”</w:t>
      </w:r>
      <w:r>
        <w:t xml:space="preserve"> means the body corporate constituted under the Act by the name of the Bunbury Harbour Board;</w:t>
      </w:r>
    </w:p>
    <w:p w:rsidR="00A64E0F" w:rsidRDefault="0034611A">
      <w:pPr>
        <w:pStyle w:val="Defstart"/>
      </w:pPr>
      <w:r>
        <w:rPr>
          <w:b/>
        </w:rPr>
        <w:tab/>
        <w:t>“debentures”</w:t>
      </w:r>
      <w:r>
        <w:t xml:space="preserve"> means debentures created and issued by the Board under the Act;</w:t>
      </w:r>
    </w:p>
    <w:p w:rsidR="00A64E0F" w:rsidRDefault="0034611A">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rsidR="00A64E0F" w:rsidRDefault="0034611A">
      <w:pPr>
        <w:pStyle w:val="Defstart"/>
      </w:pPr>
      <w:r>
        <w:rPr>
          <w:b/>
        </w:rPr>
        <w:tab/>
        <w:t>“stock”</w:t>
      </w:r>
      <w:r>
        <w:t xml:space="preserve"> means inscribed stock created and issued by the Board under the provisions of the Act;</w:t>
      </w:r>
    </w:p>
    <w:p w:rsidR="00A64E0F" w:rsidRDefault="0034611A">
      <w:pPr>
        <w:pStyle w:val="Defstart"/>
      </w:pPr>
      <w:r>
        <w:rPr>
          <w:b/>
        </w:rPr>
        <w:tab/>
        <w:t>“stockholder”</w:t>
      </w:r>
      <w:r>
        <w:t xml:space="preserve"> means a person whose name is inscribed in the stock ledger of the Board in respect of any stock;</w:t>
      </w:r>
    </w:p>
    <w:p w:rsidR="00A64E0F" w:rsidRDefault="0034611A">
      <w:pPr>
        <w:pStyle w:val="Defstart"/>
      </w:pPr>
      <w:r>
        <w:rPr>
          <w:b/>
        </w:rPr>
        <w:tab/>
        <w:t>“stock ledger”</w:t>
      </w:r>
      <w:r>
        <w:t xml:space="preserve"> means the ledger of the Board in which the stock held is recorded or inscribed;</w:t>
      </w:r>
    </w:p>
    <w:p w:rsidR="00A64E0F" w:rsidRDefault="0034611A">
      <w:pPr>
        <w:pStyle w:val="Defstart"/>
      </w:pPr>
      <w:r>
        <w:rPr>
          <w:b/>
        </w:rPr>
        <w:tab/>
        <w:t>“the Act”</w:t>
      </w:r>
      <w:r>
        <w:t xml:space="preserve"> means the </w:t>
      </w:r>
      <w:r>
        <w:rPr>
          <w:i/>
        </w:rPr>
        <w:t>Bunbury Harbour Board Act 1909</w:t>
      </w:r>
      <w:r>
        <w:t xml:space="preserve"> (as amended).</w:t>
      </w:r>
    </w:p>
    <w:p w:rsidR="00A64E0F" w:rsidRDefault="0034611A">
      <w:pPr>
        <w:pStyle w:val="Heading5"/>
        <w:rPr>
          <w:snapToGrid w:val="0"/>
        </w:rPr>
      </w:pPr>
      <w:bookmarkStart w:id="3" w:name="_Toc436539241"/>
      <w:r>
        <w:rPr>
          <w:rStyle w:val="CharSectno"/>
        </w:rPr>
        <w:t>3</w:t>
      </w:r>
      <w:r>
        <w:rPr>
          <w:snapToGrid w:val="0"/>
        </w:rPr>
        <w:t>.</w:t>
      </w:r>
      <w:r>
        <w:rPr>
          <w:snapToGrid w:val="0"/>
        </w:rPr>
        <w:tab/>
        <w:t>Form of debenture</w:t>
      </w:r>
      <w:bookmarkEnd w:id="3"/>
      <w:r>
        <w:rPr>
          <w:snapToGrid w:val="0"/>
        </w:rPr>
        <w:t xml:space="preserve"> </w:t>
      </w:r>
    </w:p>
    <w:p w:rsidR="00A64E0F" w:rsidRDefault="0034611A">
      <w:pPr>
        <w:pStyle w:val="Subsection"/>
        <w:rPr>
          <w:snapToGrid w:val="0"/>
        </w:rPr>
      </w:pPr>
      <w:r>
        <w:rPr>
          <w:snapToGrid w:val="0"/>
        </w:rPr>
        <w:tab/>
      </w:r>
      <w:r>
        <w:rPr>
          <w:snapToGrid w:val="0"/>
        </w:rPr>
        <w:tab/>
        <w:t>A debenture shall be in accordance with Form No. 1 of the schedule to these regulations, except where a loan is made by a single lender, in which case the instrument of security may be in such form of debenture or other instrument as the Board and the lender mutually approve.</w:t>
      </w:r>
    </w:p>
    <w:p w:rsidR="00A64E0F" w:rsidRDefault="0034611A">
      <w:pPr>
        <w:pStyle w:val="Heading5"/>
        <w:rPr>
          <w:snapToGrid w:val="0"/>
        </w:rPr>
      </w:pPr>
      <w:bookmarkStart w:id="4" w:name="_Toc436539242"/>
      <w:r>
        <w:rPr>
          <w:rStyle w:val="CharSectno"/>
        </w:rPr>
        <w:lastRenderedPageBreak/>
        <w:t>4</w:t>
      </w:r>
      <w:r>
        <w:rPr>
          <w:snapToGrid w:val="0"/>
        </w:rPr>
        <w:t>.</w:t>
      </w:r>
      <w:r>
        <w:rPr>
          <w:snapToGrid w:val="0"/>
        </w:rPr>
        <w:tab/>
        <w:t>Application for debentures or stock</w:t>
      </w:r>
      <w:bookmarkEnd w:id="4"/>
      <w:r>
        <w:rPr>
          <w:snapToGrid w:val="0"/>
        </w:rPr>
        <w:t xml:space="preserve"> </w:t>
      </w:r>
    </w:p>
    <w:p w:rsidR="00A64E0F" w:rsidRDefault="0034611A">
      <w:pPr>
        <w:pStyle w:val="Subsection"/>
        <w:rPr>
          <w:snapToGrid w:val="0"/>
        </w:rPr>
      </w:pPr>
      <w:r>
        <w:rPr>
          <w:snapToGrid w:val="0"/>
        </w:rPr>
        <w:tab/>
        <w:t>(1)</w:t>
      </w:r>
      <w:r>
        <w:rPr>
          <w:snapToGrid w:val="0"/>
        </w:rPr>
        <w:tab/>
        <w:t>An application to purchase any debenture or stock may be made on the form accompanying the prospectus and in accordance with the conditions contained in the prospectus, or where no prospectus is issued, then in a form approved by the Board.</w:t>
      </w:r>
    </w:p>
    <w:p w:rsidR="00A64E0F" w:rsidRDefault="0034611A">
      <w:pPr>
        <w:pStyle w:val="Subsection"/>
        <w:rPr>
          <w:snapToGrid w:val="0"/>
        </w:rPr>
      </w:pPr>
      <w:r>
        <w:rPr>
          <w:snapToGrid w:val="0"/>
        </w:rPr>
        <w:tab/>
        <w:t xml:space="preserve">(2) </w:t>
      </w:r>
      <w:r>
        <w:rPr>
          <w:snapToGrid w:val="0"/>
        </w:rPr>
        <w:tab/>
        <w:t>An application need not necessarily be rejected because it is not on the required form.</w:t>
      </w:r>
    </w:p>
    <w:p w:rsidR="00A64E0F" w:rsidRDefault="0034611A">
      <w:pPr>
        <w:pStyle w:val="Subsection"/>
        <w:rPr>
          <w:snapToGrid w:val="0"/>
        </w:rPr>
      </w:pPr>
      <w:r>
        <w:rPr>
          <w:snapToGrid w:val="0"/>
        </w:rPr>
        <w:tab/>
        <w:t xml:space="preserve">(3) </w:t>
      </w:r>
      <w:r>
        <w:rPr>
          <w:snapToGrid w:val="0"/>
        </w:rPr>
        <w:tab/>
        <w:t>In the case of a joint account, an application for stock shall set forth the names of the applicants in the order in which they are to appear in the stock ledger.</w:t>
      </w:r>
    </w:p>
    <w:p w:rsidR="00A64E0F" w:rsidRDefault="0034611A">
      <w:pPr>
        <w:pStyle w:val="Subsection"/>
        <w:rPr>
          <w:snapToGrid w:val="0"/>
        </w:rPr>
      </w:pPr>
      <w:r>
        <w:rPr>
          <w:snapToGrid w:val="0"/>
        </w:rPr>
        <w:tab/>
        <w:t xml:space="preserve">(4) </w:t>
      </w:r>
      <w:r>
        <w:rPr>
          <w:snapToGrid w:val="0"/>
        </w:rPr>
        <w:tab/>
        <w:t>The purchase money for any debenture or stock shall be paid by the applicant in accordance with the terms of the application or the prospectus (if any).</w:t>
      </w:r>
    </w:p>
    <w:p w:rsidR="00A64E0F" w:rsidRDefault="0034611A">
      <w:pPr>
        <w:pStyle w:val="Subsection"/>
        <w:rPr>
          <w:snapToGrid w:val="0"/>
        </w:rPr>
      </w:pPr>
      <w:r>
        <w:rPr>
          <w:snapToGrid w:val="0"/>
        </w:rPr>
        <w:tab/>
        <w:t xml:space="preserve">(5) </w:t>
      </w:r>
      <w:r>
        <w:rPr>
          <w:snapToGrid w:val="0"/>
        </w:rPr>
        <w:tab/>
        <w:t>On payment in full for any debenture or stock the Board shall, where the applicant has applied for a debenture or debentures, issue the same to the applicant and, where the applicant has applied for stock, proceed to allot the same.</w:t>
      </w:r>
    </w:p>
    <w:p w:rsidR="00A64E0F" w:rsidRDefault="0034611A">
      <w:pPr>
        <w:pStyle w:val="Heading2"/>
      </w:pPr>
      <w:r>
        <w:rPr>
          <w:rStyle w:val="CharPartNo"/>
        </w:rPr>
        <w:lastRenderedPageBreak/>
        <w:t>Part II</w:t>
      </w:r>
      <w:r>
        <w:rPr>
          <w:rStyle w:val="CharDivNo"/>
        </w:rPr>
        <w:t> </w:t>
      </w:r>
      <w:r>
        <w:t>—</w:t>
      </w:r>
      <w:r>
        <w:rPr>
          <w:rStyle w:val="CharDivText"/>
        </w:rPr>
        <w:t> </w:t>
      </w:r>
      <w:r>
        <w:rPr>
          <w:rStyle w:val="CharPartText"/>
        </w:rPr>
        <w:t xml:space="preserve">Inscription and issue of stock </w:t>
      </w:r>
    </w:p>
    <w:p w:rsidR="00A64E0F" w:rsidRDefault="0034611A">
      <w:pPr>
        <w:pStyle w:val="Heading5"/>
        <w:rPr>
          <w:snapToGrid w:val="0"/>
        </w:rPr>
      </w:pPr>
      <w:bookmarkStart w:id="5" w:name="_Toc436539243"/>
      <w:r>
        <w:rPr>
          <w:rStyle w:val="CharSectno"/>
        </w:rPr>
        <w:t>5</w:t>
      </w:r>
      <w:r>
        <w:rPr>
          <w:snapToGrid w:val="0"/>
        </w:rPr>
        <w:t>.</w:t>
      </w:r>
      <w:r>
        <w:rPr>
          <w:snapToGrid w:val="0"/>
        </w:rPr>
        <w:tab/>
        <w:t>Stock ledger</w:t>
      </w:r>
      <w:bookmarkEnd w:id="5"/>
      <w:r>
        <w:rPr>
          <w:snapToGrid w:val="0"/>
        </w:rPr>
        <w:t xml:space="preserve"> </w:t>
      </w:r>
    </w:p>
    <w:p w:rsidR="00A64E0F" w:rsidRDefault="0034611A">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rsidR="00A64E0F" w:rsidRDefault="0034611A">
      <w:pPr>
        <w:pStyle w:val="Subsection"/>
        <w:rPr>
          <w:snapToGrid w:val="0"/>
        </w:rPr>
      </w:pPr>
      <w:r>
        <w:rPr>
          <w:snapToGrid w:val="0"/>
        </w:rPr>
        <w:tab/>
        <w:t xml:space="preserve">(2) </w:t>
      </w:r>
      <w:r>
        <w:rPr>
          <w:snapToGrid w:val="0"/>
        </w:rPr>
        <w:tab/>
        <w:t>The stock ledger may be kept in the form of a loose leaf ledger or in any other manner approved by the Board.</w:t>
      </w:r>
    </w:p>
    <w:p w:rsidR="00A64E0F" w:rsidRDefault="0034611A">
      <w:pPr>
        <w:pStyle w:val="Subsection"/>
        <w:rPr>
          <w:snapToGrid w:val="0"/>
        </w:rPr>
      </w:pPr>
      <w:r>
        <w:rPr>
          <w:snapToGrid w:val="0"/>
        </w:rPr>
        <w:tab/>
        <w:t xml:space="preserve">(3) </w:t>
      </w:r>
      <w:r>
        <w:rPr>
          <w:snapToGrid w:val="0"/>
        </w:rPr>
        <w:tab/>
        <w:t>Every entry in the stock ledger shall be initialled by the Registrar or such other officer of the Board as the Board may from time to time appoint, and the ledger shall be audited from time to time by an officer appointed for that purpose by the Auditor General of the State.</w:t>
      </w:r>
    </w:p>
    <w:p w:rsidR="00A64E0F" w:rsidRDefault="0034611A">
      <w:pPr>
        <w:pStyle w:val="Heading5"/>
        <w:rPr>
          <w:snapToGrid w:val="0"/>
        </w:rPr>
      </w:pPr>
      <w:bookmarkStart w:id="6" w:name="_Toc436539244"/>
      <w:r>
        <w:rPr>
          <w:rStyle w:val="CharSectno"/>
        </w:rPr>
        <w:t>6</w:t>
      </w:r>
      <w:r>
        <w:rPr>
          <w:snapToGrid w:val="0"/>
        </w:rPr>
        <w:t>.</w:t>
      </w:r>
      <w:r>
        <w:rPr>
          <w:snapToGrid w:val="0"/>
        </w:rPr>
        <w:tab/>
        <w:t>Inscription of stock</w:t>
      </w:r>
      <w:bookmarkEnd w:id="6"/>
      <w:r>
        <w:rPr>
          <w:snapToGrid w:val="0"/>
        </w:rPr>
        <w:t xml:space="preserve"> </w:t>
      </w:r>
    </w:p>
    <w:p w:rsidR="00A64E0F" w:rsidRDefault="0034611A">
      <w:pPr>
        <w:pStyle w:val="Subsection"/>
        <w:rPr>
          <w:snapToGrid w:val="0"/>
        </w:rPr>
      </w:pPr>
      <w:r>
        <w:rPr>
          <w:snapToGrid w:val="0"/>
        </w:rPr>
        <w:tab/>
        <w:t>(1)</w:t>
      </w:r>
      <w:r>
        <w:rPr>
          <w:snapToGrid w:val="0"/>
        </w:rPr>
        <w:tab/>
        <w:t>Unless the Board otherwise directs, stock shall be inscribed or remain inscribed only in amounts of £10 or some multiple of ten.</w:t>
      </w:r>
    </w:p>
    <w:p w:rsidR="00A64E0F" w:rsidRDefault="0034611A">
      <w:pPr>
        <w:pStyle w:val="Subsection"/>
        <w:rPr>
          <w:snapToGrid w:val="0"/>
        </w:rPr>
      </w:pPr>
      <w:r>
        <w:rPr>
          <w:snapToGrid w:val="0"/>
        </w:rPr>
        <w:tab/>
        <w:t xml:space="preserve">(2) </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rsidR="00A64E0F" w:rsidRDefault="0034611A">
      <w:pPr>
        <w:pStyle w:val="Subsection"/>
        <w:rPr>
          <w:snapToGrid w:val="0"/>
        </w:rPr>
      </w:pPr>
      <w:r>
        <w:rPr>
          <w:snapToGrid w:val="0"/>
        </w:rPr>
        <w:tab/>
        <w:t xml:space="preserve">(3) </w:t>
      </w:r>
      <w:r>
        <w:rPr>
          <w:snapToGrid w:val="0"/>
        </w:rPr>
        <w:tab/>
        <w:t>The Board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rsidR="00A64E0F" w:rsidRDefault="0034611A">
      <w:pPr>
        <w:pStyle w:val="Heading5"/>
        <w:rPr>
          <w:snapToGrid w:val="0"/>
        </w:rPr>
      </w:pPr>
      <w:bookmarkStart w:id="7" w:name="_Toc436539245"/>
      <w:r>
        <w:rPr>
          <w:rStyle w:val="CharSectno"/>
        </w:rPr>
        <w:lastRenderedPageBreak/>
        <w:t>7</w:t>
      </w:r>
      <w:r>
        <w:rPr>
          <w:snapToGrid w:val="0"/>
        </w:rPr>
        <w:t>.</w:t>
      </w:r>
      <w:r>
        <w:rPr>
          <w:snapToGrid w:val="0"/>
        </w:rPr>
        <w:tab/>
        <w:t>Companies, firms and corporations</w:t>
      </w:r>
      <w:bookmarkEnd w:id="7"/>
      <w:r>
        <w:rPr>
          <w:snapToGrid w:val="0"/>
        </w:rPr>
        <w:t xml:space="preserve"> </w:t>
      </w:r>
    </w:p>
    <w:p w:rsidR="00A64E0F" w:rsidRDefault="0034611A">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rsidR="00A64E0F" w:rsidRDefault="0034611A">
      <w:pPr>
        <w:pStyle w:val="Subsection"/>
        <w:rPr>
          <w:snapToGrid w:val="0"/>
        </w:rPr>
      </w:pPr>
      <w:r>
        <w:rPr>
          <w:snapToGrid w:val="0"/>
        </w:rPr>
        <w:tab/>
        <w:t xml:space="preserve">(2) </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rsidR="00A64E0F" w:rsidRDefault="0034611A">
      <w:pPr>
        <w:pStyle w:val="Subsection"/>
        <w:rPr>
          <w:snapToGrid w:val="0"/>
        </w:rPr>
      </w:pPr>
      <w:r>
        <w:rPr>
          <w:snapToGrid w:val="0"/>
        </w:rPr>
        <w:tab/>
        <w:t xml:space="preserve">(3) </w:t>
      </w:r>
      <w:r>
        <w:rPr>
          <w:snapToGrid w:val="0"/>
        </w:rPr>
        <w:tab/>
        <w:t>The Registrar shall cause such documents to be affixed in the signature register.</w:t>
      </w:r>
    </w:p>
    <w:p w:rsidR="00A64E0F" w:rsidRDefault="0034611A">
      <w:pPr>
        <w:pStyle w:val="Subsection"/>
        <w:rPr>
          <w:snapToGrid w:val="0"/>
        </w:rPr>
      </w:pPr>
      <w:r>
        <w:rPr>
          <w:snapToGrid w:val="0"/>
        </w:rPr>
        <w:tab/>
        <w:t xml:space="preserve">(4) </w:t>
      </w:r>
      <w:r>
        <w:rPr>
          <w:snapToGrid w:val="0"/>
        </w:rPr>
        <w:tab/>
        <w:t>If from any cause any such authorised person is substituted by another person, notification in writing of such alteration shall be given to the Registrar under seal by the company or corporation.</w:t>
      </w:r>
    </w:p>
    <w:p w:rsidR="00A64E0F" w:rsidRDefault="0034611A">
      <w:pPr>
        <w:pStyle w:val="Subsection"/>
        <w:rPr>
          <w:snapToGrid w:val="0"/>
        </w:rPr>
      </w:pPr>
      <w:r>
        <w:rPr>
          <w:snapToGrid w:val="0"/>
        </w:rPr>
        <w:tab/>
        <w:t xml:space="preserve">(5) </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rsidR="00A64E0F" w:rsidRDefault="0034611A">
      <w:pPr>
        <w:pStyle w:val="Subsection"/>
        <w:rPr>
          <w:snapToGrid w:val="0"/>
        </w:rPr>
      </w:pPr>
      <w:r>
        <w:rPr>
          <w:snapToGrid w:val="0"/>
        </w:rPr>
        <w:tab/>
        <w:t xml:space="preserve">(6) </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rsidR="00A64E0F" w:rsidRDefault="0034611A">
      <w:pPr>
        <w:pStyle w:val="Heading5"/>
        <w:rPr>
          <w:snapToGrid w:val="0"/>
        </w:rPr>
      </w:pPr>
      <w:bookmarkStart w:id="8" w:name="_Toc436539246"/>
      <w:r>
        <w:rPr>
          <w:rStyle w:val="CharSectno"/>
        </w:rPr>
        <w:lastRenderedPageBreak/>
        <w:t>8</w:t>
      </w:r>
      <w:r>
        <w:rPr>
          <w:snapToGrid w:val="0"/>
        </w:rPr>
        <w:t>.</w:t>
      </w:r>
      <w:r>
        <w:rPr>
          <w:snapToGrid w:val="0"/>
        </w:rPr>
        <w:tab/>
        <w:t>Friendly societies, industrial unions, industrial organisations or incorporated associations</w:t>
      </w:r>
      <w:bookmarkEnd w:id="8"/>
      <w:r>
        <w:rPr>
          <w:snapToGrid w:val="0"/>
        </w:rPr>
        <w:t xml:space="preserve"> </w:t>
      </w:r>
    </w:p>
    <w:p w:rsidR="00A64E0F" w:rsidRDefault="0034611A">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rsidR="00A64E0F" w:rsidRDefault="0034611A">
      <w:pPr>
        <w:pStyle w:val="Subsection"/>
        <w:rPr>
          <w:snapToGrid w:val="0"/>
        </w:rPr>
      </w:pPr>
      <w:r>
        <w:rPr>
          <w:snapToGrid w:val="0"/>
        </w:rPr>
        <w:tab/>
        <w:t xml:space="preserve">(2) </w:t>
      </w:r>
      <w:r>
        <w:rPr>
          <w:snapToGrid w:val="0"/>
        </w:rPr>
        <w:tab/>
        <w:t>Any union, organisation, society or body in whose name stock is inscribed under this regulation shall furnish the Registrar with a certificate in the form approved by the Board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Board shall be under no liability in respect of any such transaction which is or purports to be so authorised.</w:t>
      </w:r>
    </w:p>
    <w:p w:rsidR="00A64E0F" w:rsidRDefault="0034611A">
      <w:pPr>
        <w:pStyle w:val="Subsection"/>
        <w:rPr>
          <w:snapToGrid w:val="0"/>
        </w:rPr>
      </w:pPr>
      <w:r>
        <w:rPr>
          <w:snapToGrid w:val="0"/>
        </w:rPr>
        <w:tab/>
        <w:t xml:space="preserve">(3) </w:t>
      </w:r>
      <w:r>
        <w:rPr>
          <w:snapToGrid w:val="0"/>
        </w:rPr>
        <w:tab/>
        <w:t>Whenever any person is appointed to replace a person authorised in accordance with the certificate referred to in subregulation (2) of this regulation, the union, organisation, society or body shall furnish the Registrar with a fresh certificate in accordance with this regulation.</w:t>
      </w:r>
    </w:p>
    <w:p w:rsidR="00A64E0F" w:rsidRDefault="0034611A">
      <w:pPr>
        <w:pStyle w:val="Heading5"/>
        <w:rPr>
          <w:snapToGrid w:val="0"/>
        </w:rPr>
      </w:pPr>
      <w:bookmarkStart w:id="9" w:name="_Toc436539247"/>
      <w:r>
        <w:rPr>
          <w:rStyle w:val="CharSectno"/>
        </w:rPr>
        <w:t>9</w:t>
      </w:r>
      <w:r>
        <w:rPr>
          <w:snapToGrid w:val="0"/>
        </w:rPr>
        <w:t>.</w:t>
      </w:r>
      <w:r>
        <w:rPr>
          <w:snapToGrid w:val="0"/>
        </w:rPr>
        <w:tab/>
        <w:t>Trusts not recognised</w:t>
      </w:r>
      <w:bookmarkEnd w:id="9"/>
      <w:r>
        <w:rPr>
          <w:snapToGrid w:val="0"/>
        </w:rPr>
        <w:t xml:space="preserve"> </w:t>
      </w:r>
    </w:p>
    <w:p w:rsidR="00A64E0F" w:rsidRDefault="0034611A">
      <w:pPr>
        <w:pStyle w:val="Subsection"/>
        <w:rPr>
          <w:snapToGrid w:val="0"/>
        </w:rPr>
      </w:pPr>
      <w:r>
        <w:rPr>
          <w:snapToGrid w:val="0"/>
        </w:rPr>
        <w:tab/>
        <w:t>(1)</w:t>
      </w:r>
      <w:r>
        <w:rPr>
          <w:snapToGrid w:val="0"/>
        </w:rPr>
        <w:tab/>
        <w:t xml:space="preserve">No entry of any trust shall be made in the stock ledger and the Board and the Registrar shall be entitled to treat the person or persons whose name or names is or are inscribed in the stock ledger in respect of any stock as the absolute owner or owners thereof and accordingly shall not be bound to recognise any </w:t>
      </w:r>
      <w:r>
        <w:rPr>
          <w:snapToGrid w:val="0"/>
        </w:rPr>
        <w:lastRenderedPageBreak/>
        <w:t>equitable or other claim to or interest in such stock on the part of any other person.</w:t>
      </w:r>
    </w:p>
    <w:p w:rsidR="00A64E0F" w:rsidRDefault="0034611A">
      <w:pPr>
        <w:pStyle w:val="Subsection"/>
        <w:rPr>
          <w:snapToGrid w:val="0"/>
        </w:rPr>
      </w:pPr>
      <w:r>
        <w:rPr>
          <w:snapToGrid w:val="0"/>
        </w:rPr>
        <w:tab/>
        <w:t xml:space="preserve">(2) </w:t>
      </w:r>
      <w:r>
        <w:rPr>
          <w:snapToGrid w:val="0"/>
        </w:rPr>
        <w:tab/>
        <w:t>Executors, administrators and trustees shall not be registered as such but in their individual names without reference to any trusteeship.</w:t>
      </w:r>
    </w:p>
    <w:p w:rsidR="00A64E0F" w:rsidRDefault="0034611A">
      <w:pPr>
        <w:pStyle w:val="Heading5"/>
        <w:rPr>
          <w:snapToGrid w:val="0"/>
        </w:rPr>
      </w:pPr>
      <w:bookmarkStart w:id="10" w:name="_Toc436539248"/>
      <w:r>
        <w:rPr>
          <w:rStyle w:val="CharSectno"/>
        </w:rPr>
        <w:t>10</w:t>
      </w:r>
      <w:r>
        <w:rPr>
          <w:snapToGrid w:val="0"/>
        </w:rPr>
        <w:t>.</w:t>
      </w:r>
      <w:r>
        <w:rPr>
          <w:snapToGrid w:val="0"/>
        </w:rPr>
        <w:tab/>
        <w:t>Change of address</w:t>
      </w:r>
      <w:bookmarkEnd w:id="10"/>
      <w:r>
        <w:rPr>
          <w:snapToGrid w:val="0"/>
        </w:rPr>
        <w:t xml:space="preserve"> </w:t>
      </w:r>
    </w:p>
    <w:p w:rsidR="00A64E0F" w:rsidRDefault="0034611A">
      <w:pPr>
        <w:pStyle w:val="Subsection"/>
        <w:rPr>
          <w:snapToGrid w:val="0"/>
        </w:rPr>
      </w:pPr>
      <w:r>
        <w:rPr>
          <w:snapToGrid w:val="0"/>
        </w:rPr>
        <w:tab/>
      </w:r>
      <w:r>
        <w:rPr>
          <w:snapToGrid w:val="0"/>
        </w:rPr>
        <w:tab/>
        <w:t>Any change of address of a stockholder shall be forthwith notified by him in writing to the Registrar.</w:t>
      </w:r>
    </w:p>
    <w:p w:rsidR="00A64E0F" w:rsidRDefault="0034611A">
      <w:pPr>
        <w:pStyle w:val="Heading5"/>
        <w:rPr>
          <w:snapToGrid w:val="0"/>
        </w:rPr>
      </w:pPr>
      <w:bookmarkStart w:id="11" w:name="_Toc436539249"/>
      <w:r>
        <w:rPr>
          <w:rStyle w:val="CharSectno"/>
        </w:rPr>
        <w:t>11</w:t>
      </w:r>
      <w:r>
        <w:rPr>
          <w:snapToGrid w:val="0"/>
        </w:rPr>
        <w:t>.</w:t>
      </w:r>
      <w:r>
        <w:rPr>
          <w:snapToGrid w:val="0"/>
        </w:rPr>
        <w:tab/>
        <w:t>Marriage of female stockholder</w:t>
      </w:r>
      <w:bookmarkEnd w:id="11"/>
      <w:r>
        <w:rPr>
          <w:snapToGrid w:val="0"/>
        </w:rPr>
        <w:t xml:space="preserve"> </w:t>
      </w:r>
    </w:p>
    <w:p w:rsidR="00A64E0F" w:rsidRDefault="0034611A">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Board, signed by her, stating in full the name of her husband and setting forth the particulars of the stock in respect of which it is desired to have the alteration made.</w:t>
      </w:r>
    </w:p>
    <w:p w:rsidR="00A64E0F" w:rsidRDefault="0034611A">
      <w:pPr>
        <w:pStyle w:val="Subsection"/>
        <w:rPr>
          <w:snapToGrid w:val="0"/>
        </w:rPr>
      </w:pPr>
      <w:r>
        <w:rPr>
          <w:snapToGrid w:val="0"/>
        </w:rPr>
        <w:tab/>
        <w:t xml:space="preserve">(2) </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rsidR="00A64E0F" w:rsidRDefault="0034611A">
      <w:pPr>
        <w:pStyle w:val="Heading5"/>
        <w:rPr>
          <w:snapToGrid w:val="0"/>
        </w:rPr>
      </w:pPr>
      <w:bookmarkStart w:id="12" w:name="_Toc436539250"/>
      <w:r>
        <w:rPr>
          <w:rStyle w:val="CharSectno"/>
        </w:rPr>
        <w:t>12</w:t>
      </w:r>
      <w:r>
        <w:rPr>
          <w:snapToGrid w:val="0"/>
        </w:rPr>
        <w:t>.</w:t>
      </w:r>
      <w:r>
        <w:rPr>
          <w:snapToGrid w:val="0"/>
        </w:rPr>
        <w:tab/>
        <w:t>Correction of mistake in stock ledger</w:t>
      </w:r>
      <w:bookmarkEnd w:id="12"/>
      <w:r>
        <w:rPr>
          <w:snapToGrid w:val="0"/>
        </w:rPr>
        <w:t xml:space="preserve"> </w:t>
      </w:r>
    </w:p>
    <w:p w:rsidR="00A64E0F" w:rsidRDefault="0034611A">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rsidR="00A64E0F" w:rsidRDefault="0034611A">
      <w:pPr>
        <w:pStyle w:val="Heading5"/>
        <w:rPr>
          <w:snapToGrid w:val="0"/>
        </w:rPr>
      </w:pPr>
      <w:bookmarkStart w:id="13" w:name="_Toc436539251"/>
      <w:r>
        <w:rPr>
          <w:rStyle w:val="CharSectno"/>
        </w:rPr>
        <w:lastRenderedPageBreak/>
        <w:t>13</w:t>
      </w:r>
      <w:r>
        <w:rPr>
          <w:snapToGrid w:val="0"/>
        </w:rPr>
        <w:t>.</w:t>
      </w:r>
      <w:r>
        <w:rPr>
          <w:snapToGrid w:val="0"/>
        </w:rPr>
        <w:tab/>
        <w:t>Signatures of stockholders</w:t>
      </w:r>
      <w:bookmarkEnd w:id="13"/>
      <w:r>
        <w:rPr>
          <w:snapToGrid w:val="0"/>
        </w:rPr>
        <w:t xml:space="preserve"> </w:t>
      </w:r>
    </w:p>
    <w:p w:rsidR="00A64E0F" w:rsidRDefault="0034611A">
      <w:pPr>
        <w:pStyle w:val="Subsection"/>
        <w:rPr>
          <w:snapToGrid w:val="0"/>
        </w:rPr>
      </w:pPr>
      <w:r>
        <w:rPr>
          <w:snapToGrid w:val="0"/>
        </w:rPr>
        <w:tab/>
        <w:t>(1)</w:t>
      </w:r>
      <w:r>
        <w:rPr>
          <w:snapToGrid w:val="0"/>
        </w:rPr>
        <w:tab/>
        <w:t>The Registrar shall take all necessary steps to secure specimen signatures of all stockholders. The signatures to all forms lodged after the application for stock has been received shall be tested by comparison with the specimen signatures.</w:t>
      </w:r>
    </w:p>
    <w:p w:rsidR="00A64E0F" w:rsidRDefault="0034611A">
      <w:pPr>
        <w:pStyle w:val="Subsection"/>
        <w:rPr>
          <w:snapToGrid w:val="0"/>
        </w:rPr>
      </w:pPr>
      <w:r>
        <w:rPr>
          <w:snapToGrid w:val="0"/>
        </w:rPr>
        <w:tab/>
        <w:t xml:space="preserve">(2) </w:t>
      </w:r>
      <w:r>
        <w:rPr>
          <w:snapToGrid w:val="0"/>
        </w:rPr>
        <w:tab/>
        <w:t>Where any person is unable to sign his name, instruments required for the purpose of these regulations shall be executed by him and attested in such manner as the Registrar may require.</w:t>
      </w:r>
    </w:p>
    <w:p w:rsidR="00A64E0F" w:rsidRDefault="0034611A">
      <w:pPr>
        <w:pStyle w:val="Heading5"/>
        <w:rPr>
          <w:snapToGrid w:val="0"/>
        </w:rPr>
      </w:pPr>
      <w:bookmarkStart w:id="14" w:name="_Toc436539252"/>
      <w:r>
        <w:rPr>
          <w:rStyle w:val="CharSectno"/>
        </w:rPr>
        <w:t>14</w:t>
      </w:r>
      <w:r>
        <w:rPr>
          <w:snapToGrid w:val="0"/>
        </w:rPr>
        <w:t>.</w:t>
      </w:r>
      <w:r>
        <w:rPr>
          <w:snapToGrid w:val="0"/>
        </w:rPr>
        <w:tab/>
        <w:t>Inspection of stock ledger</w:t>
      </w:r>
      <w:bookmarkEnd w:id="14"/>
      <w:r>
        <w:rPr>
          <w:snapToGrid w:val="0"/>
        </w:rPr>
        <w:t xml:space="preserve"> </w:t>
      </w:r>
    </w:p>
    <w:p w:rsidR="00A64E0F" w:rsidRDefault="0034611A">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rsidR="00A64E0F" w:rsidRDefault="0034611A">
      <w:pPr>
        <w:pStyle w:val="Heading5"/>
        <w:rPr>
          <w:snapToGrid w:val="0"/>
        </w:rPr>
      </w:pPr>
      <w:bookmarkStart w:id="15" w:name="_Toc436539253"/>
      <w:r>
        <w:rPr>
          <w:rStyle w:val="CharSectno"/>
        </w:rPr>
        <w:t>15</w:t>
      </w:r>
      <w:r>
        <w:rPr>
          <w:snapToGrid w:val="0"/>
        </w:rPr>
        <w:t>.</w:t>
      </w:r>
      <w:r>
        <w:rPr>
          <w:snapToGrid w:val="0"/>
        </w:rPr>
        <w:tab/>
        <w:t>Certificate of inscription of stock</w:t>
      </w:r>
      <w:bookmarkEnd w:id="15"/>
      <w:r>
        <w:rPr>
          <w:snapToGrid w:val="0"/>
        </w:rPr>
        <w:t xml:space="preserve"> </w:t>
      </w:r>
    </w:p>
    <w:p w:rsidR="00A64E0F" w:rsidRDefault="0034611A">
      <w:pPr>
        <w:pStyle w:val="Subsection"/>
        <w:rPr>
          <w:snapToGrid w:val="0"/>
        </w:rPr>
      </w:pPr>
      <w:r>
        <w:rPr>
          <w:snapToGrid w:val="0"/>
        </w:rPr>
        <w:tab/>
      </w:r>
      <w:r>
        <w:rPr>
          <w:snapToGrid w:val="0"/>
        </w:rPr>
        <w:tab/>
        <w:t>At the request of a stockholder the Registrar may issue a certificate of inscription of stock in a form approved by the Board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rsidR="00A64E0F" w:rsidRDefault="0034611A">
      <w:pPr>
        <w:pStyle w:val="Heading2"/>
      </w:pPr>
      <w:r>
        <w:rPr>
          <w:rStyle w:val="CharPartNo"/>
        </w:rPr>
        <w:lastRenderedPageBreak/>
        <w:t>Part III</w:t>
      </w:r>
      <w:r>
        <w:rPr>
          <w:rStyle w:val="CharDivNo"/>
        </w:rPr>
        <w:t> </w:t>
      </w:r>
      <w:r>
        <w:t>—</w:t>
      </w:r>
      <w:r>
        <w:rPr>
          <w:rStyle w:val="CharDivText"/>
        </w:rPr>
        <w:t> </w:t>
      </w:r>
      <w:r>
        <w:rPr>
          <w:rStyle w:val="CharPartText"/>
        </w:rPr>
        <w:t xml:space="preserve">Transfers and transmissions of stock </w:t>
      </w:r>
    </w:p>
    <w:p w:rsidR="00A64E0F" w:rsidRDefault="0034611A">
      <w:pPr>
        <w:pStyle w:val="Heading5"/>
        <w:rPr>
          <w:snapToGrid w:val="0"/>
        </w:rPr>
      </w:pPr>
      <w:bookmarkStart w:id="16" w:name="_Toc436539254"/>
      <w:r>
        <w:rPr>
          <w:rStyle w:val="CharSectno"/>
        </w:rPr>
        <w:t>16</w:t>
      </w:r>
      <w:r>
        <w:rPr>
          <w:snapToGrid w:val="0"/>
        </w:rPr>
        <w:t>.</w:t>
      </w:r>
      <w:r>
        <w:rPr>
          <w:snapToGrid w:val="0"/>
        </w:rPr>
        <w:tab/>
        <w:t>Transfers</w:t>
      </w:r>
      <w:bookmarkEnd w:id="16"/>
      <w:r>
        <w:rPr>
          <w:snapToGrid w:val="0"/>
        </w:rPr>
        <w:t xml:space="preserve"> </w:t>
      </w:r>
    </w:p>
    <w:p w:rsidR="00A64E0F" w:rsidRDefault="0034611A">
      <w:pPr>
        <w:pStyle w:val="Subsection"/>
        <w:rPr>
          <w:snapToGrid w:val="0"/>
        </w:rPr>
      </w:pPr>
      <w:r>
        <w:rPr>
          <w:snapToGrid w:val="0"/>
        </w:rPr>
        <w:tab/>
        <w:t>(1)</w:t>
      </w:r>
      <w:r>
        <w:rPr>
          <w:snapToGrid w:val="0"/>
        </w:rPr>
        <w:tab/>
        <w:t>The Registrar shall keep at the office of the Board books to be called “Transfer Books” wherein all transfers of stock or any part thereof shall be entered and registered, which entries shall be numbered in such manner as the Board determines.</w:t>
      </w:r>
    </w:p>
    <w:p w:rsidR="00A64E0F" w:rsidRDefault="0034611A">
      <w:pPr>
        <w:pStyle w:val="Subsection"/>
        <w:rPr>
          <w:snapToGrid w:val="0"/>
        </w:rPr>
      </w:pPr>
      <w:r>
        <w:rPr>
          <w:snapToGrid w:val="0"/>
        </w:rPr>
        <w:tab/>
        <w:t xml:space="preserve">(2) </w:t>
      </w:r>
      <w:r>
        <w:rPr>
          <w:snapToGrid w:val="0"/>
        </w:rPr>
        <w:tab/>
        <w:t>A transfer of stock shall be in accordance with Form No. 2 in the schedule to these regulations and shall be signed or, in the case of a corporation, unless executed under power of attorney, be properly sealed, by both the transferor and the transferee, each of whom shall be notified of the completion of the transaction.</w:t>
      </w:r>
    </w:p>
    <w:p w:rsidR="00A64E0F" w:rsidRDefault="0034611A">
      <w:pPr>
        <w:pStyle w:val="Subsection"/>
        <w:rPr>
          <w:snapToGrid w:val="0"/>
        </w:rPr>
      </w:pPr>
      <w:r>
        <w:rPr>
          <w:snapToGrid w:val="0"/>
        </w:rPr>
        <w:tab/>
        <w:t xml:space="preserve">(3) </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rsidR="00A64E0F" w:rsidRDefault="0034611A">
      <w:pPr>
        <w:pStyle w:val="Subsection"/>
        <w:rPr>
          <w:snapToGrid w:val="0"/>
        </w:rPr>
      </w:pPr>
      <w:r>
        <w:rPr>
          <w:snapToGrid w:val="0"/>
        </w:rPr>
        <w:tab/>
        <w:t xml:space="preserve">(4) </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rsidR="00A64E0F" w:rsidRDefault="0034611A">
      <w:pPr>
        <w:pStyle w:val="Subsection"/>
        <w:rPr>
          <w:snapToGrid w:val="0"/>
        </w:rPr>
      </w:pPr>
      <w:r>
        <w:rPr>
          <w:snapToGrid w:val="0"/>
        </w:rPr>
        <w:tab/>
        <w:t xml:space="preserve">(5) </w:t>
      </w:r>
      <w:r>
        <w:rPr>
          <w:snapToGrid w:val="0"/>
        </w:rPr>
        <w:tab/>
        <w:t>A person (not being an officer of the Board) shall not attest the signature to a transfer and acceptance unless the person whose signature he is attesting is personally known to him.</w:t>
      </w:r>
    </w:p>
    <w:p w:rsidR="00A64E0F" w:rsidRDefault="0034611A">
      <w:pPr>
        <w:pStyle w:val="Subsection"/>
        <w:rPr>
          <w:snapToGrid w:val="0"/>
        </w:rPr>
      </w:pPr>
      <w:r>
        <w:rPr>
          <w:snapToGrid w:val="0"/>
        </w:rPr>
        <w:tab/>
        <w:t xml:space="preserve">(6) </w:t>
      </w:r>
      <w:r>
        <w:rPr>
          <w:snapToGrid w:val="0"/>
        </w:rPr>
        <w:tab/>
        <w:t>Every transfer shall pass the right to all interest becoming due and payable after the date of registration thereof, so that the Board shall not be under any necessity to apportion any such interest as between the transferor and the transferee.</w:t>
      </w:r>
    </w:p>
    <w:p w:rsidR="00A64E0F" w:rsidRDefault="0034611A">
      <w:pPr>
        <w:pStyle w:val="Heading5"/>
        <w:rPr>
          <w:snapToGrid w:val="0"/>
        </w:rPr>
      </w:pPr>
      <w:bookmarkStart w:id="17" w:name="_Toc436539255"/>
      <w:r>
        <w:rPr>
          <w:rStyle w:val="CharSectno"/>
        </w:rPr>
        <w:lastRenderedPageBreak/>
        <w:t>17</w:t>
      </w:r>
      <w:r>
        <w:rPr>
          <w:snapToGrid w:val="0"/>
        </w:rPr>
        <w:t>.</w:t>
      </w:r>
      <w:r>
        <w:rPr>
          <w:snapToGrid w:val="0"/>
        </w:rPr>
        <w:tab/>
        <w:t>Marking of form of transfer of stock</w:t>
      </w:r>
      <w:bookmarkEnd w:id="17"/>
      <w:r>
        <w:rPr>
          <w:snapToGrid w:val="0"/>
        </w:rPr>
        <w:t xml:space="preserve"> </w:t>
      </w:r>
    </w:p>
    <w:p w:rsidR="00A64E0F" w:rsidRDefault="0034611A">
      <w:pPr>
        <w:pStyle w:val="Subsection"/>
        <w:rPr>
          <w:snapToGrid w:val="0"/>
        </w:rPr>
      </w:pPr>
      <w:r>
        <w:rPr>
          <w:snapToGrid w:val="0"/>
        </w:rPr>
        <w:tab/>
        <w:t>(1)</w:t>
      </w:r>
      <w:r>
        <w:rPr>
          <w:snapToGrid w:val="0"/>
        </w:rPr>
        <w:tab/>
        <w:t>The Registrar may at the request of any owner or his agent mark a form of transfer of stock, that has been properly executed by the owner, with the words “Stock held against this transfer for £…………………..for a period of fourteen days from…………………..”. Where a form of transfer of stock is so marked, the Registrar shall refuse to give effect to any dealing in stock to which the transfer relates, within the period of fourteen days in respect of the amount of the inscription so marked, except on completion of the marked transfer.</w:t>
      </w:r>
    </w:p>
    <w:p w:rsidR="00A64E0F" w:rsidRDefault="0034611A">
      <w:pPr>
        <w:pStyle w:val="Subsection"/>
        <w:rPr>
          <w:snapToGrid w:val="0"/>
        </w:rPr>
      </w:pPr>
      <w:r>
        <w:rPr>
          <w:snapToGrid w:val="0"/>
        </w:rPr>
        <w:tab/>
        <w:t xml:space="preserve">(2) </w:t>
      </w:r>
      <w:r>
        <w:rPr>
          <w:snapToGrid w:val="0"/>
        </w:rPr>
        <w:tab/>
        <w:t>Nothing in this regulation shall prevent the owner from surrendering to the Registrar a marked form of transfer of stock for cancellation within the period of fourteen days provided that the form of transfer of stock has not been executed by a transferee.</w:t>
      </w:r>
    </w:p>
    <w:p w:rsidR="00A64E0F" w:rsidRDefault="0034611A">
      <w:pPr>
        <w:pStyle w:val="Subsection"/>
        <w:rPr>
          <w:snapToGrid w:val="0"/>
        </w:rPr>
      </w:pPr>
      <w:r>
        <w:rPr>
          <w:snapToGrid w:val="0"/>
        </w:rPr>
        <w:tab/>
        <w:t xml:space="preserve">(3) </w:t>
      </w:r>
      <w:r>
        <w:rPr>
          <w:snapToGrid w:val="0"/>
        </w:rPr>
        <w:tab/>
        <w:t>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rsidR="00A64E0F" w:rsidRDefault="0034611A">
      <w:pPr>
        <w:pStyle w:val="Heading5"/>
        <w:rPr>
          <w:snapToGrid w:val="0"/>
        </w:rPr>
      </w:pPr>
      <w:bookmarkStart w:id="18" w:name="_Toc436539256"/>
      <w:r>
        <w:rPr>
          <w:rStyle w:val="CharSectno"/>
        </w:rPr>
        <w:t>18</w:t>
      </w:r>
      <w:r>
        <w:rPr>
          <w:snapToGrid w:val="0"/>
        </w:rPr>
        <w:t>.</w:t>
      </w:r>
      <w:r>
        <w:rPr>
          <w:snapToGrid w:val="0"/>
        </w:rPr>
        <w:tab/>
        <w:t>Notice of dealing</w:t>
      </w:r>
      <w:bookmarkEnd w:id="18"/>
      <w:r>
        <w:rPr>
          <w:snapToGrid w:val="0"/>
        </w:rPr>
        <w:t xml:space="preserve"> </w:t>
      </w:r>
    </w:p>
    <w:p w:rsidR="00A64E0F" w:rsidRDefault="0034611A">
      <w:pPr>
        <w:pStyle w:val="Subsection"/>
        <w:rPr>
          <w:snapToGrid w:val="0"/>
        </w:rPr>
      </w:pPr>
      <w:r>
        <w:rPr>
          <w:snapToGrid w:val="0"/>
        </w:rPr>
        <w:tab/>
      </w:r>
      <w:r>
        <w:rPr>
          <w:snapToGrid w:val="0"/>
        </w:rPr>
        <w:tab/>
        <w:t>The Registrar may, if he deems fit, forward to the stockholder a notice of dealing in the form approved by the Board on any application received by him relating to stock inscribed in the name of such stockholder, and the Registrar shall not register the transaction unless and until sufficient time has elapsed for a reply to be received.</w:t>
      </w:r>
    </w:p>
    <w:p w:rsidR="00A64E0F" w:rsidRDefault="0034611A">
      <w:pPr>
        <w:pStyle w:val="Heading5"/>
        <w:rPr>
          <w:snapToGrid w:val="0"/>
        </w:rPr>
      </w:pPr>
      <w:bookmarkStart w:id="19" w:name="_Toc436539257"/>
      <w:r>
        <w:rPr>
          <w:rStyle w:val="CharSectno"/>
        </w:rPr>
        <w:t>19</w:t>
      </w:r>
      <w:r>
        <w:rPr>
          <w:snapToGrid w:val="0"/>
        </w:rPr>
        <w:t>.</w:t>
      </w:r>
      <w:r>
        <w:rPr>
          <w:snapToGrid w:val="0"/>
        </w:rPr>
        <w:tab/>
        <w:t>Transfers to be lodged on a transfer day</w:t>
      </w:r>
      <w:bookmarkEnd w:id="19"/>
      <w:r>
        <w:rPr>
          <w:snapToGrid w:val="0"/>
        </w:rPr>
        <w:t xml:space="preserve"> </w:t>
      </w:r>
    </w:p>
    <w:p w:rsidR="00A64E0F" w:rsidRDefault="0034611A">
      <w:pPr>
        <w:pStyle w:val="Subsection"/>
        <w:rPr>
          <w:snapToGrid w:val="0"/>
        </w:rPr>
      </w:pPr>
      <w:r>
        <w:rPr>
          <w:snapToGrid w:val="0"/>
        </w:rPr>
        <w:tab/>
      </w:r>
      <w:r>
        <w:rPr>
          <w:snapToGrid w:val="0"/>
        </w:rPr>
        <w:tab/>
        <w:t xml:space="preserve">Every transfer of stock shall be lodged at the office of the Board on a transfer day, which transfer days are Monday to Friday </w:t>
      </w:r>
      <w:r>
        <w:rPr>
          <w:snapToGrid w:val="0"/>
        </w:rPr>
        <w:lastRenderedPageBreak/>
        <w:t>inclusive in each week between the hours of 10 a.m. and noon, and 1 p.m. and 3 p.m. of each day, except when any of those days fall on a bank holiday.</w:t>
      </w:r>
    </w:p>
    <w:p w:rsidR="00A64E0F" w:rsidRDefault="0034611A">
      <w:pPr>
        <w:pStyle w:val="Heading5"/>
        <w:rPr>
          <w:snapToGrid w:val="0"/>
        </w:rPr>
      </w:pPr>
      <w:bookmarkStart w:id="20" w:name="_Toc436539258"/>
      <w:r>
        <w:rPr>
          <w:rStyle w:val="CharSectno"/>
        </w:rPr>
        <w:t>20</w:t>
      </w:r>
      <w:r>
        <w:rPr>
          <w:snapToGrid w:val="0"/>
        </w:rPr>
        <w:t>.</w:t>
      </w:r>
      <w:r>
        <w:rPr>
          <w:snapToGrid w:val="0"/>
        </w:rPr>
        <w:tab/>
        <w:t>Entries in stock ledger</w:t>
      </w:r>
      <w:bookmarkEnd w:id="20"/>
      <w:r>
        <w:rPr>
          <w:snapToGrid w:val="0"/>
        </w:rPr>
        <w:t xml:space="preserve"> </w:t>
      </w:r>
    </w:p>
    <w:p w:rsidR="00A64E0F" w:rsidRDefault="0034611A">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rsidR="00A64E0F" w:rsidRDefault="0034611A">
      <w:pPr>
        <w:pStyle w:val="Subsection"/>
        <w:rPr>
          <w:snapToGrid w:val="0"/>
        </w:rPr>
      </w:pPr>
      <w:r>
        <w:rPr>
          <w:snapToGrid w:val="0"/>
        </w:rPr>
        <w:tab/>
        <w:t xml:space="preserve">(2) </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rsidR="00A64E0F" w:rsidRDefault="0034611A">
      <w:pPr>
        <w:pStyle w:val="Heading5"/>
        <w:rPr>
          <w:snapToGrid w:val="0"/>
        </w:rPr>
      </w:pPr>
      <w:bookmarkStart w:id="21" w:name="_Toc436539259"/>
      <w:r>
        <w:rPr>
          <w:rStyle w:val="CharSectno"/>
        </w:rPr>
        <w:t>21</w:t>
      </w:r>
      <w:r>
        <w:rPr>
          <w:snapToGrid w:val="0"/>
        </w:rPr>
        <w:t>.</w:t>
      </w:r>
      <w:r>
        <w:rPr>
          <w:snapToGrid w:val="0"/>
        </w:rPr>
        <w:tab/>
        <w:t>Deceased stockholders</w:t>
      </w:r>
      <w:bookmarkEnd w:id="21"/>
      <w:r>
        <w:rPr>
          <w:snapToGrid w:val="0"/>
        </w:rPr>
        <w:t xml:space="preserve"> </w:t>
      </w:r>
    </w:p>
    <w:p w:rsidR="00A64E0F" w:rsidRDefault="0034611A">
      <w:pPr>
        <w:pStyle w:val="Indenta"/>
        <w:rPr>
          <w:snapToGrid w:val="0"/>
        </w:rPr>
      </w:pPr>
      <w:r>
        <w:rPr>
          <w:snapToGrid w:val="0"/>
        </w:rPr>
        <w:t> </w:t>
      </w:r>
      <w:r>
        <w:rPr>
          <w:snapToGrid w:val="0"/>
        </w:rPr>
        <w:t>(1)</w:t>
      </w:r>
      <w:r>
        <w:rPr>
          <w:snapToGrid w:val="0"/>
        </w:rPr>
        <w:tab/>
        <w:t>(a)</w:t>
      </w:r>
      <w:r>
        <w:rPr>
          <w:snapToGrid w:val="0"/>
        </w:rPr>
        <w:tab/>
        <w:t>The executor, administrator or trustee of the estate of a deceased stockholder (not being one of several joint stockholders) shall be the only person recognised by the Board as having any title to the stock inscribed in the name of the deceased stockholder.</w:t>
      </w:r>
    </w:p>
    <w:p w:rsidR="00A64E0F" w:rsidRDefault="0034611A">
      <w:pPr>
        <w:pStyle w:val="Indenta"/>
        <w:rPr>
          <w:snapToGrid w:val="0"/>
        </w:rPr>
      </w:pPr>
      <w:r>
        <w:rPr>
          <w:snapToGrid w:val="0"/>
        </w:rPr>
        <w:tab/>
        <w:t xml:space="preserve">(b) </w:t>
      </w:r>
      <w:r>
        <w:rPr>
          <w:snapToGrid w:val="0"/>
        </w:rPr>
        <w:tab/>
        <w:t>Application for transmission in relation to any such stock shall be made in accordance with regulation 22 of these regulations.</w:t>
      </w:r>
    </w:p>
    <w:p w:rsidR="00A64E0F" w:rsidRDefault="0034611A">
      <w:pPr>
        <w:pStyle w:val="Indenta"/>
        <w:rPr>
          <w:snapToGrid w:val="0"/>
        </w:rPr>
      </w:pPr>
      <w:r>
        <w:rPr>
          <w:snapToGrid w:val="0"/>
        </w:rPr>
        <w:t> </w:t>
      </w:r>
      <w:r>
        <w:rPr>
          <w:snapToGrid w:val="0"/>
        </w:rPr>
        <w:t>(2)</w:t>
      </w:r>
      <w:r>
        <w:rPr>
          <w:snapToGrid w:val="0"/>
        </w:rPr>
        <w:tab/>
        <w:t>(a)</w:t>
      </w:r>
      <w:r>
        <w:rPr>
          <w:snapToGrid w:val="0"/>
        </w:rPr>
        <w:tab/>
        <w:t>On the death of one of the holders in a joint account relating to stock, the survivor or survivors in the joint account shall be the only person or persons recognised by the Board as having any title to or interest in the stock.</w:t>
      </w:r>
    </w:p>
    <w:p w:rsidR="00A64E0F" w:rsidRDefault="0034611A">
      <w:pPr>
        <w:pStyle w:val="Indenta"/>
        <w:rPr>
          <w:snapToGrid w:val="0"/>
        </w:rPr>
      </w:pPr>
      <w:r>
        <w:rPr>
          <w:snapToGrid w:val="0"/>
        </w:rPr>
        <w:lastRenderedPageBreak/>
        <w:tab/>
        <w:t xml:space="preserve">(b) </w:t>
      </w:r>
      <w:r>
        <w:rPr>
          <w:snapToGrid w:val="0"/>
        </w:rPr>
        <w:tab/>
        <w:t>The death of that joint holder may be proved by the production of probate of his will, letters of administration of his estate or a certificate of his death, supported if required by the Registrar by a statutory declaration that satisfies the Registrar as to the identity of the deceased as such stockholder.</w:t>
      </w:r>
    </w:p>
    <w:p w:rsidR="00A64E0F" w:rsidRDefault="0034611A">
      <w:pPr>
        <w:pStyle w:val="Indenta"/>
        <w:rPr>
          <w:snapToGrid w:val="0"/>
        </w:rPr>
      </w:pPr>
      <w:r>
        <w:rPr>
          <w:snapToGrid w:val="0"/>
        </w:rPr>
        <w:tab/>
        <w:t xml:space="preserve">(c) </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rsidR="00A64E0F" w:rsidRDefault="0034611A">
      <w:pPr>
        <w:pStyle w:val="Heading5"/>
        <w:rPr>
          <w:snapToGrid w:val="0"/>
        </w:rPr>
      </w:pPr>
      <w:bookmarkStart w:id="22" w:name="_Toc436539260"/>
      <w:r>
        <w:rPr>
          <w:rStyle w:val="CharSectno"/>
        </w:rPr>
        <w:t>22</w:t>
      </w:r>
      <w:r>
        <w:rPr>
          <w:snapToGrid w:val="0"/>
        </w:rPr>
        <w:t>.</w:t>
      </w:r>
      <w:r>
        <w:rPr>
          <w:snapToGrid w:val="0"/>
        </w:rPr>
        <w:tab/>
        <w:t>Transmission of stock</w:t>
      </w:r>
      <w:bookmarkEnd w:id="22"/>
      <w:r>
        <w:rPr>
          <w:snapToGrid w:val="0"/>
        </w:rPr>
        <w:t xml:space="preserve"> </w:t>
      </w:r>
    </w:p>
    <w:p w:rsidR="00A64E0F" w:rsidRDefault="0034611A">
      <w:pPr>
        <w:pStyle w:val="Indenta"/>
        <w:rPr>
          <w:snapToGrid w:val="0"/>
        </w:rPr>
      </w:pPr>
      <w:r>
        <w:rPr>
          <w:snapToGrid w:val="0"/>
        </w:rPr>
        <w:t> </w:t>
      </w:r>
      <w:r>
        <w:rPr>
          <w:snapToGrid w:val="0"/>
        </w:rPr>
        <w:t>(1)</w:t>
      </w:r>
      <w:r>
        <w:rPr>
          <w:snapToGrid w:val="0"/>
        </w:rPr>
        <w:tab/>
        <w:t xml:space="preserve">(a) </w:t>
      </w:r>
      <w:r>
        <w:rPr>
          <w:snapToGrid w:val="0"/>
        </w:rPr>
        <w:tab/>
        <w:t>When any stock is to be transmitted in consequence of the death, bankruptcy or insolvency of any stockholder or for any reason other than a transfer under these regulations, an application for registration by transmission shall be lodged with the Registrar.</w:t>
      </w:r>
    </w:p>
    <w:p w:rsidR="00A64E0F" w:rsidRDefault="0034611A">
      <w:pPr>
        <w:pStyle w:val="Indenta"/>
        <w:rPr>
          <w:snapToGrid w:val="0"/>
        </w:rPr>
      </w:pPr>
      <w:r>
        <w:rPr>
          <w:snapToGrid w:val="0"/>
        </w:rPr>
        <w:tab/>
        <w:t xml:space="preserve">(b) </w:t>
      </w:r>
      <w:r>
        <w:rPr>
          <w:snapToGrid w:val="0"/>
        </w:rPr>
        <w:tab/>
        <w:t>The application shall be in accordance with Form No. 3 in the schedule to these regulations and shall, if the Registrar so requires, be supported by a statutory declaration verifying the particulars contained in the application.</w:t>
      </w:r>
    </w:p>
    <w:p w:rsidR="00A64E0F" w:rsidRDefault="0034611A">
      <w:pPr>
        <w:pStyle w:val="Subsection"/>
        <w:rPr>
          <w:snapToGrid w:val="0"/>
        </w:rPr>
      </w:pPr>
      <w:r>
        <w:rPr>
          <w:snapToGrid w:val="0"/>
        </w:rPr>
        <w:tab/>
        <w:t xml:space="preserve">(2) </w:t>
      </w:r>
      <w:r>
        <w:rPr>
          <w:snapToGrid w:val="0"/>
        </w:rPr>
        <w:tab/>
        <w:t>The Registrar shall require the signature of a person who claims transmission of stock by virtue of his appointment as executor, administrator or trustee, to be verified to his satisfaction.</w:t>
      </w:r>
    </w:p>
    <w:p w:rsidR="00A64E0F" w:rsidRDefault="0034611A">
      <w:pPr>
        <w:pStyle w:val="Subsection"/>
        <w:rPr>
          <w:snapToGrid w:val="0"/>
        </w:rPr>
      </w:pPr>
      <w:r>
        <w:rPr>
          <w:snapToGrid w:val="0"/>
        </w:rPr>
        <w:tab/>
        <w:t xml:space="preserve">(3) </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rsidR="00A64E0F" w:rsidRDefault="0034611A">
      <w:pPr>
        <w:pStyle w:val="Subsection"/>
        <w:rPr>
          <w:snapToGrid w:val="0"/>
        </w:rPr>
      </w:pPr>
      <w:r>
        <w:rPr>
          <w:snapToGrid w:val="0"/>
        </w:rPr>
        <w:tab/>
        <w:t xml:space="preserve">(4) </w:t>
      </w:r>
      <w:r>
        <w:rPr>
          <w:snapToGrid w:val="0"/>
        </w:rPr>
        <w:tab/>
        <w:t>The Registrar may require any document produced pursuant to this regulation to be left at the office of the Board at least two clear days before the stock to which it relates is dealt with under these regulations.</w:t>
      </w:r>
    </w:p>
    <w:p w:rsidR="00A64E0F" w:rsidRDefault="0034611A">
      <w:pPr>
        <w:pStyle w:val="Subsection"/>
        <w:rPr>
          <w:snapToGrid w:val="0"/>
        </w:rPr>
      </w:pPr>
      <w:r>
        <w:rPr>
          <w:snapToGrid w:val="0"/>
        </w:rPr>
        <w:lastRenderedPageBreak/>
        <w:tab/>
        <w:t xml:space="preserve">(5) </w:t>
      </w:r>
      <w:r>
        <w:rPr>
          <w:snapToGrid w:val="0"/>
        </w:rPr>
        <w:tab/>
        <w:t>The Registrar shall enter or cause to be entered particulars of such documents in a register.</w:t>
      </w:r>
    </w:p>
    <w:p w:rsidR="00A64E0F" w:rsidRDefault="0034611A">
      <w:pPr>
        <w:pStyle w:val="Heading5"/>
        <w:rPr>
          <w:snapToGrid w:val="0"/>
        </w:rPr>
      </w:pPr>
      <w:bookmarkStart w:id="23" w:name="_Toc436539261"/>
      <w:r>
        <w:rPr>
          <w:rStyle w:val="CharSectno"/>
        </w:rPr>
        <w:t>23</w:t>
      </w:r>
      <w:r>
        <w:rPr>
          <w:snapToGrid w:val="0"/>
        </w:rPr>
        <w:t>.</w:t>
      </w:r>
      <w:r>
        <w:rPr>
          <w:snapToGrid w:val="0"/>
        </w:rPr>
        <w:tab/>
        <w:t>Power of Registrar to dispense with production or re</w:t>
      </w:r>
      <w:r>
        <w:rPr>
          <w:snapToGrid w:val="0"/>
        </w:rPr>
        <w:noBreakHyphen/>
        <w:t>sealing of probate</w:t>
      </w:r>
      <w:bookmarkEnd w:id="23"/>
      <w:r>
        <w:rPr>
          <w:snapToGrid w:val="0"/>
        </w:rPr>
        <w:t xml:space="preserve"> </w:t>
      </w:r>
    </w:p>
    <w:p w:rsidR="00A64E0F" w:rsidRDefault="0034611A">
      <w:pPr>
        <w:pStyle w:val="Subsection"/>
        <w:rPr>
          <w:snapToGrid w:val="0"/>
        </w:rPr>
      </w:pPr>
      <w:r>
        <w:rPr>
          <w:snapToGrid w:val="0"/>
        </w:rPr>
        <w:tab/>
        <w:t>(1)</w:t>
      </w:r>
      <w:r>
        <w:rPr>
          <w:snapToGrid w:val="0"/>
        </w:rPr>
        <w:tab/>
        <w:t xml:space="preserve">Where a person dies leaving any stock of an amount not exceeding two hundred pounds the Board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Board to be lawfully entitled thereto.</w:t>
      </w:r>
    </w:p>
    <w:p w:rsidR="00A64E0F" w:rsidRDefault="0034611A">
      <w:pPr>
        <w:pStyle w:val="Subsection"/>
        <w:rPr>
          <w:snapToGrid w:val="0"/>
        </w:rPr>
      </w:pPr>
      <w:r>
        <w:rPr>
          <w:snapToGrid w:val="0"/>
        </w:rPr>
        <w:tab/>
        <w:t xml:space="preserve">(2) </w:t>
      </w:r>
      <w:r>
        <w:rPr>
          <w:snapToGrid w:val="0"/>
        </w:rPr>
        <w:tab/>
        <w:t>No person shall have any claim against the Board in respect of any transmission in pursuance of this regulation, but nothing in this regulation shall relieve the person or persons to whom the stock is transmitted from any liability to account for or deal with the stock as required by law.</w:t>
      </w:r>
    </w:p>
    <w:p w:rsidR="00A64E0F" w:rsidRDefault="0034611A">
      <w:pPr>
        <w:pStyle w:val="Subsection"/>
        <w:rPr>
          <w:snapToGrid w:val="0"/>
        </w:rPr>
      </w:pPr>
      <w:r>
        <w:rPr>
          <w:snapToGrid w:val="0"/>
        </w:rPr>
        <w:tab/>
        <w:t xml:space="preserve">(3) </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rsidR="00A64E0F" w:rsidRDefault="0034611A">
      <w:pPr>
        <w:pStyle w:val="Heading5"/>
        <w:rPr>
          <w:snapToGrid w:val="0"/>
        </w:rPr>
      </w:pPr>
      <w:bookmarkStart w:id="24" w:name="_Toc436539262"/>
      <w:r>
        <w:rPr>
          <w:rStyle w:val="CharSectno"/>
        </w:rPr>
        <w:t>24</w:t>
      </w:r>
      <w:r>
        <w:rPr>
          <w:snapToGrid w:val="0"/>
        </w:rPr>
        <w:t>.</w:t>
      </w:r>
      <w:r>
        <w:rPr>
          <w:snapToGrid w:val="0"/>
        </w:rPr>
        <w:tab/>
        <w:t>Persons entitled to be registered on transmission</w:t>
      </w:r>
      <w:bookmarkEnd w:id="24"/>
      <w:r>
        <w:rPr>
          <w:snapToGrid w:val="0"/>
        </w:rPr>
        <w:t xml:space="preserve"> </w:t>
      </w:r>
    </w:p>
    <w:p w:rsidR="00A64E0F" w:rsidRDefault="0034611A">
      <w:pPr>
        <w:pStyle w:val="Subsection"/>
        <w:rPr>
          <w:snapToGrid w:val="0"/>
        </w:rPr>
      </w:pPr>
      <w:r>
        <w:rPr>
          <w:snapToGrid w:val="0"/>
        </w:rPr>
        <w:tab/>
        <w:t>(1)</w:t>
      </w:r>
      <w:r>
        <w:rPr>
          <w:snapToGrid w:val="0"/>
        </w:rPr>
        <w:tab/>
        <w:t xml:space="preserve">A person who becomes entitled to stock by transmission pursuant to these regulations may either himself be registered as the holder of the stock so transmitted, or instead of being himself registered may, with the approval of the Registrar, make </w:t>
      </w:r>
      <w:r>
        <w:rPr>
          <w:snapToGrid w:val="0"/>
        </w:rPr>
        <w:lastRenderedPageBreak/>
        <w:t>such transfer of the stock as the stockholder from whom the same was transmitted could have made, and the transfer shall be accompanied by such evidence in proof of the title of the transferor as the Registrar may reasonably require.</w:t>
      </w:r>
    </w:p>
    <w:p w:rsidR="00A64E0F" w:rsidRDefault="0034611A">
      <w:pPr>
        <w:pStyle w:val="Subsection"/>
        <w:rPr>
          <w:snapToGrid w:val="0"/>
        </w:rPr>
      </w:pPr>
      <w:r>
        <w:rPr>
          <w:snapToGrid w:val="0"/>
        </w:rPr>
        <w:tab/>
        <w:t xml:space="preserve">(2) </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and the Registrar may, if he so desires, require a sufficient indemnity from the Public Trustee, the officer holding a corresponding position, or other officer.</w:t>
      </w:r>
    </w:p>
    <w:p w:rsidR="00A64E0F" w:rsidRDefault="0034611A">
      <w:pPr>
        <w:pStyle w:val="Heading2"/>
      </w:pPr>
      <w:r>
        <w:rPr>
          <w:rStyle w:val="CharPartNo"/>
        </w:rPr>
        <w:lastRenderedPageBreak/>
        <w:t>Part IV</w:t>
      </w:r>
      <w:r>
        <w:rPr>
          <w:rStyle w:val="CharDivNo"/>
        </w:rPr>
        <w:t> </w:t>
      </w:r>
      <w:r>
        <w:t>—</w:t>
      </w:r>
      <w:r>
        <w:rPr>
          <w:rStyle w:val="CharDivText"/>
        </w:rPr>
        <w:t> </w:t>
      </w:r>
      <w:r>
        <w:rPr>
          <w:rStyle w:val="CharPartText"/>
        </w:rPr>
        <w:t xml:space="preserve">Issue of debentures </w:t>
      </w:r>
    </w:p>
    <w:p w:rsidR="00A64E0F" w:rsidRDefault="0034611A">
      <w:pPr>
        <w:pStyle w:val="Heading5"/>
        <w:rPr>
          <w:snapToGrid w:val="0"/>
        </w:rPr>
      </w:pPr>
      <w:bookmarkStart w:id="25" w:name="_Toc436539263"/>
      <w:r>
        <w:rPr>
          <w:rStyle w:val="CharSectno"/>
        </w:rPr>
        <w:t>25</w:t>
      </w:r>
      <w:r>
        <w:rPr>
          <w:snapToGrid w:val="0"/>
        </w:rPr>
        <w:t>.</w:t>
      </w:r>
      <w:r>
        <w:rPr>
          <w:snapToGrid w:val="0"/>
        </w:rPr>
        <w:tab/>
        <w:t>Issue of debentures</w:t>
      </w:r>
      <w:bookmarkEnd w:id="25"/>
      <w:r>
        <w:rPr>
          <w:snapToGrid w:val="0"/>
        </w:rPr>
        <w:t xml:space="preserve"> </w:t>
      </w:r>
    </w:p>
    <w:p w:rsidR="00A64E0F" w:rsidRDefault="0034611A">
      <w:pPr>
        <w:pStyle w:val="Subsection"/>
        <w:rPr>
          <w:snapToGrid w:val="0"/>
        </w:rPr>
      </w:pPr>
      <w:r>
        <w:rPr>
          <w:snapToGrid w:val="0"/>
        </w:rPr>
        <w:tab/>
        <w:t>(1)</w:t>
      </w:r>
      <w:r>
        <w:rPr>
          <w:snapToGrid w:val="0"/>
        </w:rPr>
        <w:tab/>
        <w:t>All signatures on the face of a debenture shall be made in writing.</w:t>
      </w:r>
    </w:p>
    <w:p w:rsidR="00A64E0F" w:rsidRDefault="0034611A">
      <w:pPr>
        <w:pStyle w:val="Subsection"/>
        <w:rPr>
          <w:snapToGrid w:val="0"/>
        </w:rPr>
      </w:pPr>
      <w:r>
        <w:rPr>
          <w:snapToGrid w:val="0"/>
        </w:rPr>
        <w:tab/>
        <w:t xml:space="preserve">(2) </w:t>
      </w:r>
      <w:r>
        <w:rPr>
          <w:snapToGrid w:val="0"/>
        </w:rPr>
        <w:tab/>
        <w:t>Where a loan is issued wholly or partly in the form of a debenture or debentures the transactions relating to the debenture or debentures and the coupons attached thereto shall be recorded at the office of the Board in a general register of debentures.</w:t>
      </w:r>
    </w:p>
    <w:p w:rsidR="00A64E0F" w:rsidRDefault="0034611A">
      <w:pPr>
        <w:pStyle w:val="Subsection"/>
        <w:rPr>
          <w:snapToGrid w:val="0"/>
        </w:rPr>
      </w:pPr>
      <w:r>
        <w:rPr>
          <w:snapToGrid w:val="0"/>
        </w:rPr>
        <w:tab/>
        <w:t xml:space="preserve">(3) </w:t>
      </w:r>
      <w:r>
        <w:rPr>
          <w:snapToGrid w:val="0"/>
        </w:rPr>
        <w:tab/>
        <w:t>There shall be kept at the office of the Board in a form approved by the Board, records showing particulars of every debenture received, issued, surrendered, cancelled and on hand.</w:t>
      </w:r>
    </w:p>
    <w:p w:rsidR="00A64E0F" w:rsidRDefault="0034611A">
      <w:pPr>
        <w:pStyle w:val="Subsection"/>
        <w:rPr>
          <w:snapToGrid w:val="0"/>
        </w:rPr>
      </w:pPr>
      <w:r>
        <w:rPr>
          <w:snapToGrid w:val="0"/>
        </w:rPr>
        <w:tab/>
        <w:t xml:space="preserve">(4) </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Board from all actions, suits, claims and demands in respect of the debentures so delivered.</w:t>
      </w:r>
    </w:p>
    <w:p w:rsidR="00A64E0F" w:rsidRDefault="0034611A">
      <w:pPr>
        <w:pStyle w:val="Subsection"/>
        <w:rPr>
          <w:snapToGrid w:val="0"/>
        </w:rPr>
      </w:pPr>
      <w:r>
        <w:rPr>
          <w:snapToGrid w:val="0"/>
        </w:rPr>
        <w:tab/>
        <w:t xml:space="preserve">(5) </w:t>
      </w:r>
      <w:r>
        <w:rPr>
          <w:snapToGrid w:val="0"/>
        </w:rPr>
        <w:tab/>
        <w:t>Before any debenture is issued to a purchaser, any overdue interest coupons shall be detached therefrom and cancelled.</w:t>
      </w:r>
    </w:p>
    <w:p w:rsidR="00A64E0F" w:rsidRDefault="0034611A">
      <w:pPr>
        <w:pStyle w:val="Subsection"/>
        <w:rPr>
          <w:snapToGrid w:val="0"/>
        </w:rPr>
      </w:pPr>
      <w:r>
        <w:rPr>
          <w:snapToGrid w:val="0"/>
        </w:rPr>
        <w:tab/>
        <w:t xml:space="preserve">(6) </w:t>
      </w:r>
      <w:r>
        <w:rPr>
          <w:snapToGrid w:val="0"/>
        </w:rPr>
        <w:tab/>
        <w:t>Where any debenture cannot be handed personally to the owner at the office of the Board the Registrar may arrange or cause to be arranged delivery of the debenture through a bank or other agency, and a receipt shall be obtained by the Registrar in exchange for every debenture delivered.</w:t>
      </w:r>
    </w:p>
    <w:p w:rsidR="00A64E0F" w:rsidRDefault="0034611A">
      <w:pPr>
        <w:pStyle w:val="Heading5"/>
        <w:rPr>
          <w:snapToGrid w:val="0"/>
        </w:rPr>
      </w:pPr>
      <w:bookmarkStart w:id="26" w:name="_Toc436539264"/>
      <w:r>
        <w:rPr>
          <w:rStyle w:val="CharSectno"/>
        </w:rPr>
        <w:t>26</w:t>
      </w:r>
      <w:r>
        <w:rPr>
          <w:snapToGrid w:val="0"/>
        </w:rPr>
        <w:t>.</w:t>
      </w:r>
      <w:r>
        <w:rPr>
          <w:snapToGrid w:val="0"/>
        </w:rPr>
        <w:tab/>
        <w:t>Delivery of debentures not exceeding £200 on behalf of deceased persons</w:t>
      </w:r>
      <w:bookmarkEnd w:id="26"/>
      <w:r>
        <w:rPr>
          <w:snapToGrid w:val="0"/>
        </w:rPr>
        <w:t xml:space="preserve"> </w:t>
      </w:r>
    </w:p>
    <w:p w:rsidR="00A64E0F" w:rsidRDefault="0034611A">
      <w:pPr>
        <w:pStyle w:val="Subsection"/>
        <w:rPr>
          <w:snapToGrid w:val="0"/>
        </w:rPr>
      </w:pPr>
      <w:r>
        <w:rPr>
          <w:snapToGrid w:val="0"/>
        </w:rPr>
        <w:tab/>
        <w:t>(1)</w:t>
      </w:r>
      <w:r>
        <w:rPr>
          <w:snapToGrid w:val="0"/>
        </w:rPr>
        <w:tab/>
        <w:t xml:space="preserve">Upon the death of a person who is entitled to receive from the Registrar any debenture or debentures not exceeding in the aggregate a face value of two hundred pounds, the Registrar </w:t>
      </w:r>
      <w:r>
        <w:rPr>
          <w:snapToGrid w:val="0"/>
        </w:rPr>
        <w:lastRenderedPageBreak/>
        <w:t>may authorise the delivery of that debenture or debentures to such person as he thinks fit.</w:t>
      </w:r>
    </w:p>
    <w:p w:rsidR="00A64E0F" w:rsidRDefault="0034611A">
      <w:pPr>
        <w:pStyle w:val="Subsection"/>
        <w:rPr>
          <w:snapToGrid w:val="0"/>
        </w:rPr>
      </w:pPr>
      <w:r>
        <w:rPr>
          <w:snapToGrid w:val="0"/>
        </w:rPr>
        <w:tab/>
        <w:t xml:space="preserve">(2) </w:t>
      </w:r>
      <w:r>
        <w:rPr>
          <w:snapToGrid w:val="0"/>
        </w:rPr>
        <w:tab/>
        <w:t>A person shall not have any claim against the Board in respect of any debenture delivered under this regulation, but nothing in this regulation shall relieve the person to whom any debenture is delivered from accounting for or dealing with that debenture as required by law.</w:t>
      </w:r>
    </w:p>
    <w:p w:rsidR="00A64E0F" w:rsidRDefault="0034611A">
      <w:pPr>
        <w:pStyle w:val="Heading5"/>
        <w:rPr>
          <w:snapToGrid w:val="0"/>
        </w:rPr>
      </w:pPr>
      <w:bookmarkStart w:id="27" w:name="_Toc436539265"/>
      <w:r>
        <w:rPr>
          <w:rStyle w:val="CharSectno"/>
        </w:rPr>
        <w:t>27</w:t>
      </w:r>
      <w:r>
        <w:rPr>
          <w:snapToGrid w:val="0"/>
        </w:rPr>
        <w:t>.</w:t>
      </w:r>
      <w:r>
        <w:rPr>
          <w:snapToGrid w:val="0"/>
        </w:rPr>
        <w:tab/>
        <w:t>Issue of debentures in exchange for stock</w:t>
      </w:r>
      <w:bookmarkEnd w:id="27"/>
      <w:r>
        <w:rPr>
          <w:snapToGrid w:val="0"/>
        </w:rPr>
        <w:t xml:space="preserve"> </w:t>
      </w:r>
    </w:p>
    <w:p w:rsidR="00A64E0F" w:rsidRDefault="0034611A">
      <w:pPr>
        <w:pStyle w:val="Subsection"/>
        <w:rPr>
          <w:snapToGrid w:val="0"/>
        </w:rPr>
      </w:pPr>
      <w:r>
        <w:rPr>
          <w:snapToGrid w:val="0"/>
        </w:rPr>
        <w:tab/>
        <w:t>(1)</w:t>
      </w:r>
      <w:r>
        <w:rPr>
          <w:snapToGrid w:val="0"/>
        </w:rPr>
        <w:tab/>
        <w:t>Upon application in a form approved by the Board for the issue of a debenture or debentures in exchange for stock and if the Board accedes to such application, the Registrar shall debit the applicant’s account in the stock ledger and issue to him or his order a debenture or debentures of the same currency and rate of interest for the amount of the stock debited.</w:t>
      </w:r>
    </w:p>
    <w:p w:rsidR="00A64E0F" w:rsidRDefault="0034611A">
      <w:pPr>
        <w:pStyle w:val="Subsection"/>
        <w:rPr>
          <w:snapToGrid w:val="0"/>
        </w:rPr>
      </w:pPr>
      <w:r>
        <w:rPr>
          <w:snapToGrid w:val="0"/>
        </w:rPr>
        <w:tab/>
        <w:t xml:space="preserve">(2) </w:t>
      </w:r>
      <w:r>
        <w:rPr>
          <w:snapToGrid w:val="0"/>
        </w:rPr>
        <w:tab/>
        <w:t>Where any debenture is issued in exchange for stock, the Registrar may demand the surrender of stock certificates or other relevant registry documents in exchange for that debenture.</w:t>
      </w:r>
    </w:p>
    <w:p w:rsidR="00A64E0F" w:rsidRDefault="0034611A">
      <w:pPr>
        <w:pStyle w:val="Subsection"/>
        <w:rPr>
          <w:snapToGrid w:val="0"/>
        </w:rPr>
      </w:pPr>
      <w:r>
        <w:rPr>
          <w:snapToGrid w:val="0"/>
        </w:rPr>
        <w:tab/>
        <w:t xml:space="preserve">(3) </w:t>
      </w:r>
      <w:r>
        <w:rPr>
          <w:snapToGrid w:val="0"/>
        </w:rPr>
        <w:tab/>
        <w:t>A receipt for every debenture delivered shall be given to the Registrar by the applicant or his attorney or agent.</w:t>
      </w:r>
    </w:p>
    <w:p w:rsidR="00A64E0F" w:rsidRDefault="0034611A">
      <w:pPr>
        <w:pStyle w:val="Subsection"/>
        <w:rPr>
          <w:snapToGrid w:val="0"/>
        </w:rPr>
      </w:pPr>
      <w:r>
        <w:rPr>
          <w:snapToGrid w:val="0"/>
        </w:rPr>
        <w:tab/>
        <w:t xml:space="preserve">(4) </w:t>
      </w:r>
      <w:r>
        <w:rPr>
          <w:snapToGrid w:val="0"/>
        </w:rPr>
        <w:tab/>
        <w:t>A debenture or 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rsidR="00A64E0F" w:rsidRDefault="0034611A">
      <w:pPr>
        <w:pStyle w:val="Subsection"/>
        <w:rPr>
          <w:snapToGrid w:val="0"/>
        </w:rPr>
      </w:pPr>
      <w:r>
        <w:rPr>
          <w:snapToGrid w:val="0"/>
        </w:rPr>
        <w:tab/>
        <w:t xml:space="preserve">(5) </w:t>
      </w:r>
      <w:r>
        <w:rPr>
          <w:snapToGrid w:val="0"/>
        </w:rPr>
        <w:tab/>
        <w:t xml:space="preserve">A debenture or debentures may be issued in exchange for stock inscribed in the name of a person of unsound mind jointly with other persons not under legal disability, upon receipt of an application in a form approved by the Board, signed by the Master in Lunacy or such other person as may be authorised under the law of the Commonwealth or of any State or Territory </w:t>
      </w:r>
      <w:r>
        <w:rPr>
          <w:snapToGrid w:val="0"/>
        </w:rPr>
        <w:lastRenderedPageBreak/>
        <w:t>to administer the estate on behalf of the person of unsound mind, and by the joint owners not under legal disability.</w:t>
      </w:r>
    </w:p>
    <w:p w:rsidR="00A64E0F" w:rsidRDefault="0034611A">
      <w:pPr>
        <w:pStyle w:val="Subsection"/>
        <w:rPr>
          <w:snapToGrid w:val="0"/>
        </w:rPr>
      </w:pPr>
      <w:r>
        <w:rPr>
          <w:snapToGrid w:val="0"/>
        </w:rPr>
        <w:tab/>
        <w:t xml:space="preserve">(6) </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Board for the issue of any debenture in exchange for that stock to be signed by or on behalf of that person of unsound mind.</w:t>
      </w:r>
    </w:p>
    <w:p w:rsidR="00A64E0F" w:rsidRDefault="0034611A">
      <w:pPr>
        <w:pStyle w:val="Heading5"/>
        <w:rPr>
          <w:snapToGrid w:val="0"/>
        </w:rPr>
      </w:pPr>
      <w:bookmarkStart w:id="28" w:name="_Toc436539266"/>
      <w:r>
        <w:rPr>
          <w:rStyle w:val="CharSectno"/>
        </w:rPr>
        <w:t>28</w:t>
      </w:r>
      <w:r>
        <w:rPr>
          <w:snapToGrid w:val="0"/>
        </w:rPr>
        <w:t>.</w:t>
      </w:r>
      <w:r>
        <w:rPr>
          <w:snapToGrid w:val="0"/>
        </w:rPr>
        <w:tab/>
        <w:t>Issue of debentures in exchange for other debentures</w:t>
      </w:r>
      <w:bookmarkEnd w:id="28"/>
      <w:r>
        <w:rPr>
          <w:snapToGrid w:val="0"/>
        </w:rPr>
        <w:t xml:space="preserve"> </w:t>
      </w:r>
    </w:p>
    <w:p w:rsidR="00A64E0F" w:rsidRDefault="0034611A">
      <w:pPr>
        <w:pStyle w:val="Subsection"/>
        <w:rPr>
          <w:snapToGrid w:val="0"/>
        </w:rPr>
      </w:pPr>
      <w:r>
        <w:rPr>
          <w:snapToGrid w:val="0"/>
        </w:rPr>
        <w:tab/>
      </w:r>
      <w:r>
        <w:rPr>
          <w:snapToGrid w:val="0"/>
        </w:rPr>
        <w:tab/>
        <w:t>Upon application in a form approved by the Board, any debenture may, if the Board accedes to such application, be surrendered at the office of the Board in exchange for another debenture of a like amount, of the same currency and bearing the same rate of interest.</w:t>
      </w:r>
    </w:p>
    <w:p w:rsidR="00A64E0F" w:rsidRDefault="0034611A">
      <w:pPr>
        <w:pStyle w:val="Heading5"/>
        <w:rPr>
          <w:snapToGrid w:val="0"/>
        </w:rPr>
      </w:pPr>
      <w:bookmarkStart w:id="29" w:name="_Toc436539267"/>
      <w:r>
        <w:rPr>
          <w:rStyle w:val="CharSectno"/>
        </w:rPr>
        <w:t>29</w:t>
      </w:r>
      <w:r>
        <w:rPr>
          <w:snapToGrid w:val="0"/>
        </w:rPr>
        <w:t>.</w:t>
      </w:r>
      <w:r>
        <w:rPr>
          <w:snapToGrid w:val="0"/>
        </w:rPr>
        <w:tab/>
        <w:t>Inscription of stock in exchange for debentures</w:t>
      </w:r>
      <w:bookmarkEnd w:id="29"/>
      <w:r>
        <w:rPr>
          <w:snapToGrid w:val="0"/>
        </w:rPr>
        <w:t xml:space="preserve"> </w:t>
      </w:r>
    </w:p>
    <w:p w:rsidR="00A64E0F" w:rsidRDefault="0034611A">
      <w:pPr>
        <w:pStyle w:val="Subsection"/>
        <w:rPr>
          <w:snapToGrid w:val="0"/>
        </w:rPr>
      </w:pPr>
      <w:r>
        <w:rPr>
          <w:snapToGrid w:val="0"/>
        </w:rPr>
        <w:tab/>
      </w:r>
      <w:r>
        <w:rPr>
          <w:snapToGrid w:val="0"/>
        </w:rPr>
        <w:tab/>
        <w:t>Upon application in a form approved by the Board for the inscription of stock in exchange for any debenture, and if the Board accedes to such application, the Registrar shall inscribe stock of the same currency and rate of interest and for the amount of the debenture or debentures surrendered, and shall forward a notification of inscription to the person in whose name the stock is inscribed and shall issue a receipt for every debenture so surrendered.</w:t>
      </w:r>
    </w:p>
    <w:p w:rsidR="00A64E0F" w:rsidRDefault="0034611A">
      <w:pPr>
        <w:pStyle w:val="Heading2"/>
      </w:pPr>
      <w:r>
        <w:rPr>
          <w:rStyle w:val="CharPartNo"/>
        </w:rPr>
        <w:lastRenderedPageBreak/>
        <w:t>Part V</w:t>
      </w:r>
      <w:r>
        <w:rPr>
          <w:rStyle w:val="CharDivNo"/>
        </w:rPr>
        <w:t> </w:t>
      </w:r>
      <w:r>
        <w:t>—</w:t>
      </w:r>
      <w:r>
        <w:rPr>
          <w:rStyle w:val="CharDivText"/>
        </w:rPr>
        <w:t> </w:t>
      </w:r>
      <w:r>
        <w:rPr>
          <w:rStyle w:val="CharPartText"/>
        </w:rPr>
        <w:t xml:space="preserve">Payment of interest </w:t>
      </w:r>
    </w:p>
    <w:p w:rsidR="00A64E0F" w:rsidRDefault="0034611A">
      <w:pPr>
        <w:pStyle w:val="Heading5"/>
        <w:rPr>
          <w:snapToGrid w:val="0"/>
        </w:rPr>
      </w:pPr>
      <w:bookmarkStart w:id="30" w:name="_Toc436539268"/>
      <w:r>
        <w:rPr>
          <w:rStyle w:val="CharSectno"/>
        </w:rPr>
        <w:t>30</w:t>
      </w:r>
      <w:r>
        <w:rPr>
          <w:snapToGrid w:val="0"/>
        </w:rPr>
        <w:t>.</w:t>
      </w:r>
      <w:r>
        <w:rPr>
          <w:snapToGrid w:val="0"/>
        </w:rPr>
        <w:tab/>
        <w:t>Stock ledger to be closed</w:t>
      </w:r>
      <w:bookmarkEnd w:id="30"/>
      <w:r>
        <w:rPr>
          <w:snapToGrid w:val="0"/>
        </w:rPr>
        <w:t xml:space="preserve"> </w:t>
      </w:r>
    </w:p>
    <w:p w:rsidR="00A64E0F" w:rsidRDefault="0034611A">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rsidR="00A64E0F" w:rsidRDefault="0034611A">
      <w:pPr>
        <w:pStyle w:val="Heading5"/>
        <w:rPr>
          <w:snapToGrid w:val="0"/>
        </w:rPr>
      </w:pPr>
      <w:bookmarkStart w:id="31" w:name="_Toc436539269"/>
      <w:r>
        <w:rPr>
          <w:rStyle w:val="CharSectno"/>
        </w:rPr>
        <w:t>31</w:t>
      </w:r>
      <w:r>
        <w:rPr>
          <w:snapToGrid w:val="0"/>
        </w:rPr>
        <w:t>.</w:t>
      </w:r>
      <w:r>
        <w:rPr>
          <w:snapToGrid w:val="0"/>
        </w:rPr>
        <w:tab/>
        <w:t>Interest on debentures</w:t>
      </w:r>
      <w:bookmarkEnd w:id="31"/>
      <w:r>
        <w:rPr>
          <w:snapToGrid w:val="0"/>
        </w:rPr>
        <w:t xml:space="preserve"> </w:t>
      </w:r>
    </w:p>
    <w:p w:rsidR="00A64E0F" w:rsidRDefault="0034611A">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 may be paid in accordance with the conditions of the prospectus.</w:t>
      </w:r>
    </w:p>
    <w:p w:rsidR="00A64E0F" w:rsidRDefault="0034611A">
      <w:pPr>
        <w:pStyle w:val="Heading5"/>
        <w:rPr>
          <w:snapToGrid w:val="0"/>
        </w:rPr>
      </w:pPr>
      <w:bookmarkStart w:id="32" w:name="_Toc436539270"/>
      <w:r>
        <w:rPr>
          <w:rStyle w:val="CharSectno"/>
        </w:rPr>
        <w:t>32</w:t>
      </w:r>
      <w:r>
        <w:rPr>
          <w:snapToGrid w:val="0"/>
        </w:rPr>
        <w:t>.</w:t>
      </w:r>
      <w:r>
        <w:rPr>
          <w:snapToGrid w:val="0"/>
        </w:rPr>
        <w:tab/>
        <w:t>Payment of interest on inscribed stock</w:t>
      </w:r>
      <w:bookmarkEnd w:id="32"/>
      <w:r>
        <w:rPr>
          <w:snapToGrid w:val="0"/>
        </w:rPr>
        <w:t xml:space="preserve"> </w:t>
      </w:r>
    </w:p>
    <w:p w:rsidR="00A64E0F" w:rsidRDefault="0034611A">
      <w:pPr>
        <w:pStyle w:val="Subsection"/>
        <w:rPr>
          <w:snapToGrid w:val="0"/>
        </w:rPr>
      </w:pPr>
      <w:r>
        <w:rPr>
          <w:snapToGrid w:val="0"/>
        </w:rPr>
        <w:tab/>
      </w:r>
      <w:r>
        <w:rPr>
          <w:snapToGrid w:val="0"/>
        </w:rPr>
        <w:tab/>
        <w:t>Interest on stock shall be paid by one of the following methods: — </w:t>
      </w:r>
    </w:p>
    <w:p w:rsidR="00A64E0F" w:rsidRDefault="0034611A">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rsidR="00A64E0F" w:rsidRDefault="0034611A">
      <w:pPr>
        <w:pStyle w:val="Indenta"/>
        <w:rPr>
          <w:snapToGrid w:val="0"/>
        </w:rPr>
      </w:pPr>
      <w:r>
        <w:rPr>
          <w:snapToGrid w:val="0"/>
        </w:rPr>
        <w:tab/>
        <w:t>(b)</w:t>
      </w:r>
      <w:r>
        <w:rPr>
          <w:snapToGrid w:val="0"/>
        </w:rPr>
        <w:tab/>
        <w:t>With the approval of the Board and at the risk of the stockholder, by payment into an account in a bank within the Commonwealth.</w:t>
      </w:r>
    </w:p>
    <w:p w:rsidR="00A64E0F" w:rsidRDefault="0034611A">
      <w:pPr>
        <w:pStyle w:val="Indenta"/>
        <w:rPr>
          <w:snapToGrid w:val="0"/>
        </w:rPr>
      </w:pPr>
      <w:r>
        <w:rPr>
          <w:snapToGrid w:val="0"/>
        </w:rPr>
        <w:lastRenderedPageBreak/>
        <w:tab/>
        <w:t>(c)</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rsidR="00A64E0F" w:rsidRDefault="0034611A">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rsidR="00A64E0F" w:rsidRDefault="0034611A">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rsidR="00A64E0F" w:rsidRDefault="0034611A">
      <w:pPr>
        <w:pStyle w:val="Indenta"/>
        <w:rPr>
          <w:snapToGrid w:val="0"/>
        </w:rPr>
      </w:pPr>
      <w:r>
        <w:rPr>
          <w:snapToGrid w:val="0"/>
        </w:rPr>
        <w:tab/>
        <w:t>(f)</w:t>
      </w:r>
      <w:r>
        <w:rPr>
          <w:snapToGrid w:val="0"/>
        </w:rPr>
        <w:tab/>
        <w:t>Where, under the conditions of the issue of any loan, the Board has provided that the first payment of interest on any stock shall be made to the person to whom the stock was originally allotted, the original allottee shall for the purpose of the first payment of interest be deemed to be the stockholder or owner under this regulation.</w:t>
      </w:r>
    </w:p>
    <w:p w:rsidR="00A64E0F" w:rsidRDefault="0034611A">
      <w:pPr>
        <w:pStyle w:val="Heading5"/>
        <w:rPr>
          <w:snapToGrid w:val="0"/>
        </w:rPr>
      </w:pPr>
      <w:bookmarkStart w:id="33" w:name="_Toc436539271"/>
      <w:r>
        <w:rPr>
          <w:rStyle w:val="CharSectno"/>
        </w:rPr>
        <w:t>33</w:t>
      </w:r>
      <w:r>
        <w:rPr>
          <w:snapToGrid w:val="0"/>
        </w:rPr>
        <w:t>.</w:t>
      </w:r>
      <w:r>
        <w:rPr>
          <w:snapToGrid w:val="0"/>
        </w:rPr>
        <w:tab/>
        <w:t>Receipts of joint stockholders</w:t>
      </w:r>
      <w:bookmarkEnd w:id="33"/>
      <w:r>
        <w:rPr>
          <w:snapToGrid w:val="0"/>
        </w:rPr>
        <w:t xml:space="preserve"> </w:t>
      </w:r>
    </w:p>
    <w:p w:rsidR="00A64E0F" w:rsidRDefault="0034611A">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Board in respect thereof but with regard to the payment of principal a discharge shall be given by all stockholders in a joint account.</w:t>
      </w:r>
    </w:p>
    <w:p w:rsidR="00A64E0F" w:rsidRDefault="0034611A">
      <w:pPr>
        <w:pStyle w:val="Heading2"/>
      </w:pPr>
      <w:r>
        <w:rPr>
          <w:rStyle w:val="CharPartNo"/>
        </w:rPr>
        <w:lastRenderedPageBreak/>
        <w:t>Part VI</w:t>
      </w:r>
      <w:r>
        <w:rPr>
          <w:rStyle w:val="CharDivNo"/>
        </w:rPr>
        <w:t> </w:t>
      </w:r>
      <w:r>
        <w:t>—</w:t>
      </w:r>
      <w:r>
        <w:rPr>
          <w:rStyle w:val="CharDivText"/>
        </w:rPr>
        <w:t> </w:t>
      </w:r>
      <w:r>
        <w:rPr>
          <w:rStyle w:val="CharPartText"/>
        </w:rPr>
        <w:t xml:space="preserve">General </w:t>
      </w:r>
    </w:p>
    <w:p w:rsidR="00A64E0F" w:rsidRDefault="0034611A">
      <w:pPr>
        <w:pStyle w:val="Heading5"/>
        <w:rPr>
          <w:snapToGrid w:val="0"/>
        </w:rPr>
      </w:pPr>
      <w:bookmarkStart w:id="34" w:name="_Toc436539272"/>
      <w:r>
        <w:rPr>
          <w:rStyle w:val="CharSectno"/>
        </w:rPr>
        <w:t>34</w:t>
      </w:r>
      <w:r>
        <w:rPr>
          <w:snapToGrid w:val="0"/>
        </w:rPr>
        <w:t>.</w:t>
      </w:r>
      <w:r>
        <w:rPr>
          <w:snapToGrid w:val="0"/>
        </w:rPr>
        <w:tab/>
        <w:t>Powers of attorney</w:t>
      </w:r>
      <w:bookmarkEnd w:id="34"/>
      <w:r>
        <w:rPr>
          <w:snapToGrid w:val="0"/>
        </w:rPr>
        <w:t xml:space="preserve"> </w:t>
      </w:r>
    </w:p>
    <w:p w:rsidR="00A64E0F" w:rsidRDefault="0034611A">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rsidR="00A64E0F" w:rsidRDefault="0034611A">
      <w:pPr>
        <w:pStyle w:val="Subsection"/>
        <w:rPr>
          <w:snapToGrid w:val="0"/>
        </w:rPr>
      </w:pPr>
      <w:r>
        <w:rPr>
          <w:snapToGrid w:val="0"/>
        </w:rPr>
        <w:tab/>
        <w:t xml:space="preserve">(2) </w:t>
      </w:r>
      <w:r>
        <w:rPr>
          <w:snapToGrid w:val="0"/>
        </w:rPr>
        <w:tab/>
        <w:t>The Registrar may act on any power of attorney which in his opinion contains full power to act for any purpose in relation to stock.</w:t>
      </w:r>
    </w:p>
    <w:p w:rsidR="00A64E0F" w:rsidRDefault="0034611A">
      <w:pPr>
        <w:pStyle w:val="Subsection"/>
        <w:rPr>
          <w:snapToGrid w:val="0"/>
        </w:rPr>
      </w:pPr>
      <w:r>
        <w:rPr>
          <w:snapToGrid w:val="0"/>
        </w:rPr>
        <w:tab/>
        <w:t xml:space="preserve">(3) </w:t>
      </w:r>
      <w:r>
        <w:rPr>
          <w:snapToGrid w:val="0"/>
        </w:rPr>
        <w:tab/>
        <w:t>The Registrar may require a power of attorney to be left at the office of the Board at least two clear days before it is acted upon.</w:t>
      </w:r>
    </w:p>
    <w:p w:rsidR="00A64E0F" w:rsidRDefault="0034611A">
      <w:pPr>
        <w:pStyle w:val="Subsection"/>
        <w:rPr>
          <w:snapToGrid w:val="0"/>
        </w:rPr>
      </w:pPr>
      <w:r>
        <w:rPr>
          <w:snapToGrid w:val="0"/>
        </w:rPr>
        <w:tab/>
        <w:t xml:space="preserve">(4) </w:t>
      </w:r>
      <w:r>
        <w:rPr>
          <w:snapToGrid w:val="0"/>
        </w:rPr>
        <w:tab/>
        <w:t>Particulars of every power of attorney left at the office of the Board for notation shall be entered by the Registrar in a register.</w:t>
      </w:r>
    </w:p>
    <w:p w:rsidR="00A64E0F" w:rsidRDefault="0034611A">
      <w:pPr>
        <w:pStyle w:val="Heading5"/>
        <w:rPr>
          <w:snapToGrid w:val="0"/>
        </w:rPr>
      </w:pPr>
      <w:bookmarkStart w:id="35" w:name="_Toc436539273"/>
      <w:r>
        <w:rPr>
          <w:rStyle w:val="CharSectno"/>
        </w:rPr>
        <w:t>35</w:t>
      </w:r>
      <w:r>
        <w:rPr>
          <w:snapToGrid w:val="0"/>
        </w:rPr>
        <w:t>.</w:t>
      </w:r>
      <w:r>
        <w:rPr>
          <w:snapToGrid w:val="0"/>
        </w:rPr>
        <w:tab/>
        <w:t>Repayment of principal</w:t>
      </w:r>
      <w:bookmarkEnd w:id="35"/>
      <w:r>
        <w:rPr>
          <w:snapToGrid w:val="0"/>
        </w:rPr>
        <w:t xml:space="preserve"> </w:t>
      </w:r>
    </w:p>
    <w:p w:rsidR="00A64E0F" w:rsidRDefault="0034611A">
      <w:pPr>
        <w:pStyle w:val="Subsection"/>
        <w:rPr>
          <w:snapToGrid w:val="0"/>
        </w:rPr>
      </w:pPr>
      <w:r>
        <w:rPr>
          <w:snapToGrid w:val="0"/>
        </w:rPr>
        <w:tab/>
      </w:r>
      <w:r>
        <w:rPr>
          <w:snapToGrid w:val="0"/>
        </w:rPr>
        <w:tab/>
        <w:t>Stockholders may by agreement with the Registrar arrange for repayment, when due, of the principal sum into a bank account.</w:t>
      </w:r>
    </w:p>
    <w:p w:rsidR="00A64E0F" w:rsidRDefault="0034611A">
      <w:pPr>
        <w:pStyle w:val="Heading5"/>
        <w:rPr>
          <w:snapToGrid w:val="0"/>
        </w:rPr>
      </w:pPr>
      <w:bookmarkStart w:id="36" w:name="_Toc436539274"/>
      <w:r>
        <w:rPr>
          <w:rStyle w:val="CharSectno"/>
        </w:rPr>
        <w:t>36</w:t>
      </w:r>
      <w:r>
        <w:rPr>
          <w:snapToGrid w:val="0"/>
        </w:rPr>
        <w:t>.</w:t>
      </w:r>
      <w:r>
        <w:rPr>
          <w:snapToGrid w:val="0"/>
        </w:rPr>
        <w:tab/>
        <w:t>General provisions</w:t>
      </w:r>
      <w:bookmarkEnd w:id="36"/>
      <w:r>
        <w:rPr>
          <w:snapToGrid w:val="0"/>
        </w:rPr>
        <w:t xml:space="preserve"> </w:t>
      </w:r>
    </w:p>
    <w:p w:rsidR="00A64E0F" w:rsidRDefault="0034611A">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rsidR="00A64E0F" w:rsidRDefault="0034611A">
      <w:pPr>
        <w:pStyle w:val="Subsection"/>
        <w:rPr>
          <w:snapToGrid w:val="0"/>
        </w:rPr>
      </w:pPr>
      <w:r>
        <w:rPr>
          <w:snapToGrid w:val="0"/>
        </w:rPr>
        <w:tab/>
        <w:t xml:space="preserve">(2) </w:t>
      </w:r>
      <w:r>
        <w:rPr>
          <w:snapToGrid w:val="0"/>
        </w:rPr>
        <w:tab/>
        <w:t>Erasures shall not be made in the stock ledger, and if errors occur, they shall be ruled through and correct entries made.</w:t>
      </w:r>
    </w:p>
    <w:p w:rsidR="00A64E0F" w:rsidRDefault="0034611A">
      <w:pPr>
        <w:pStyle w:val="Heading5"/>
        <w:rPr>
          <w:snapToGrid w:val="0"/>
        </w:rPr>
      </w:pPr>
      <w:bookmarkStart w:id="37" w:name="_Toc436539275"/>
      <w:r>
        <w:rPr>
          <w:rStyle w:val="CharSectno"/>
        </w:rPr>
        <w:t>37</w:t>
      </w:r>
      <w:r>
        <w:rPr>
          <w:snapToGrid w:val="0"/>
        </w:rPr>
        <w:t>.</w:t>
      </w:r>
      <w:r>
        <w:rPr>
          <w:snapToGrid w:val="0"/>
        </w:rPr>
        <w:tab/>
        <w:t>Secrecy</w:t>
      </w:r>
      <w:bookmarkEnd w:id="37"/>
      <w:r>
        <w:rPr>
          <w:snapToGrid w:val="0"/>
        </w:rPr>
        <w:t xml:space="preserve"> </w:t>
      </w:r>
    </w:p>
    <w:p w:rsidR="00A64E0F" w:rsidRDefault="0034611A">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Board immediately engaged on inscribed stock business and approved by the Registrar, shall have access to any books, forms or other records.</w:t>
      </w:r>
    </w:p>
    <w:p w:rsidR="00A64E0F" w:rsidRDefault="0034611A">
      <w:pPr>
        <w:pStyle w:val="Subsection"/>
        <w:rPr>
          <w:snapToGrid w:val="0"/>
        </w:rPr>
      </w:pPr>
      <w:r>
        <w:rPr>
          <w:snapToGrid w:val="0"/>
        </w:rPr>
        <w:lastRenderedPageBreak/>
        <w:tab/>
        <w:t xml:space="preserve">(2) </w:t>
      </w:r>
      <w:r>
        <w:rPr>
          <w:snapToGrid w:val="0"/>
        </w:rPr>
        <w:tab/>
        <w:t>All officers so appointed or approved shall not divulge any information coming to their knowledge in the course of their duties except as necessary in the transaction of business or as required by law.</w:t>
      </w:r>
    </w:p>
    <w:p w:rsidR="00A64E0F" w:rsidRDefault="00A64E0F">
      <w:pPr>
        <w:rPr>
          <w:rStyle w:val="CharDivText"/>
        </w:rPr>
        <w:sectPr w:rsidR="00A64E0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64E0F" w:rsidRDefault="0034611A">
      <w:pPr>
        <w:pStyle w:val="yScheduleHeading"/>
      </w:pPr>
      <w:r>
        <w:lastRenderedPageBreak/>
        <w:t>Schedule</w:t>
      </w:r>
    </w:p>
    <w:p w:rsidR="00A64E0F" w:rsidRDefault="0034611A">
      <w:pPr>
        <w:pStyle w:val="yTable"/>
        <w:jc w:val="center"/>
        <w:rPr>
          <w:b/>
          <w:snapToGrid w:val="0"/>
        </w:rPr>
      </w:pPr>
      <w:r>
        <w:rPr>
          <w:b/>
          <w:snapToGrid w:val="0"/>
        </w:rPr>
        <w:t>Form No. 1.</w:t>
      </w:r>
    </w:p>
    <w:p w:rsidR="00A64E0F" w:rsidRDefault="0034611A">
      <w:pPr>
        <w:pStyle w:val="yTable"/>
        <w:jc w:val="center"/>
        <w:rPr>
          <w:snapToGrid w:val="0"/>
        </w:rPr>
      </w:pPr>
      <w:r>
        <w:rPr>
          <w:snapToGrid w:val="0"/>
        </w:rPr>
        <w:t>Bunbury Harbour Board</w:t>
      </w:r>
    </w:p>
    <w:p w:rsidR="00A64E0F" w:rsidRDefault="0034611A">
      <w:pPr>
        <w:pStyle w:val="yTable"/>
        <w:jc w:val="center"/>
        <w:rPr>
          <w:b/>
          <w:snapToGrid w:val="0"/>
        </w:rPr>
      </w:pPr>
      <w:r>
        <w:rPr>
          <w:b/>
          <w:snapToGrid w:val="0"/>
        </w:rPr>
        <w:t>DEBENTURE</w:t>
      </w:r>
    </w:p>
    <w:p w:rsidR="00A64E0F" w:rsidRDefault="0034611A">
      <w:pPr>
        <w:pStyle w:val="yTable"/>
        <w:jc w:val="center"/>
        <w:rPr>
          <w:snapToGrid w:val="0"/>
        </w:rPr>
      </w:pPr>
      <w:r>
        <w:rPr>
          <w:snapToGrid w:val="0"/>
        </w:rPr>
        <w:t xml:space="preserve">(Issued under the </w:t>
      </w:r>
      <w:r>
        <w:rPr>
          <w:i/>
          <w:snapToGrid w:val="0"/>
        </w:rPr>
        <w:t>Bunbury Harbour Board Act 1909</w:t>
      </w:r>
      <w:r>
        <w:rPr>
          <w:snapToGrid w:val="0"/>
        </w:rPr>
        <w:t xml:space="preserve"> (as amended).)</w:t>
      </w:r>
    </w:p>
    <w:p w:rsidR="00A64E0F" w:rsidRDefault="00A64E0F">
      <w:pPr>
        <w:pStyle w:val="yTable"/>
        <w:rPr>
          <w:snapToGrid w:val="0"/>
        </w:rPr>
      </w:pPr>
    </w:p>
    <w:tbl>
      <w:tblPr>
        <w:tblW w:w="0" w:type="auto"/>
        <w:tblInd w:w="141" w:type="dxa"/>
        <w:tblLayout w:type="fixed"/>
        <w:tblCellMar>
          <w:left w:w="141" w:type="dxa"/>
          <w:right w:w="141" w:type="dxa"/>
        </w:tblCellMar>
        <w:tblLook w:val="0000" w:firstRow="0" w:lastRow="0" w:firstColumn="0" w:lastColumn="0" w:noHBand="0" w:noVBand="0"/>
      </w:tblPr>
      <w:tblGrid>
        <w:gridCol w:w="3544"/>
        <w:gridCol w:w="3686"/>
      </w:tblGrid>
      <w:tr w:rsidR="00A64E0F">
        <w:tc>
          <w:tcPr>
            <w:tcW w:w="3544" w:type="dxa"/>
          </w:tcPr>
          <w:p w:rsidR="00A64E0F" w:rsidRDefault="0034611A">
            <w:pPr>
              <w:pStyle w:val="yTable"/>
              <w:rPr>
                <w:spacing w:val="-2"/>
              </w:rPr>
            </w:pPr>
            <w:r>
              <w:rPr>
                <w:spacing w:val="-2"/>
              </w:rPr>
              <w:t>No. ………………………………….</w:t>
            </w:r>
          </w:p>
        </w:tc>
        <w:tc>
          <w:tcPr>
            <w:tcW w:w="3686" w:type="dxa"/>
          </w:tcPr>
          <w:p w:rsidR="00A64E0F" w:rsidRDefault="0034611A">
            <w:pPr>
              <w:pStyle w:val="yTable"/>
              <w:rPr>
                <w:spacing w:val="-2"/>
              </w:rPr>
            </w:pPr>
            <w:r>
              <w:rPr>
                <w:spacing w:val="-2"/>
              </w:rPr>
              <w:t>£…………………………………….</w:t>
            </w:r>
          </w:p>
        </w:tc>
      </w:tr>
      <w:tr w:rsidR="00A64E0F">
        <w:tc>
          <w:tcPr>
            <w:tcW w:w="3544" w:type="dxa"/>
          </w:tcPr>
          <w:p w:rsidR="00A64E0F" w:rsidRDefault="0034611A">
            <w:pPr>
              <w:pStyle w:val="yTable"/>
              <w:rPr>
                <w:spacing w:val="-2"/>
              </w:rPr>
            </w:pPr>
            <w:r>
              <w:rPr>
                <w:spacing w:val="-2"/>
              </w:rPr>
              <w:t>……………………………………%</w:t>
            </w:r>
          </w:p>
        </w:tc>
        <w:tc>
          <w:tcPr>
            <w:tcW w:w="3686" w:type="dxa"/>
          </w:tcPr>
          <w:p w:rsidR="00A64E0F" w:rsidRDefault="0034611A">
            <w:pPr>
              <w:pStyle w:val="yTable"/>
              <w:rPr>
                <w:spacing w:val="-2"/>
              </w:rPr>
            </w:pPr>
            <w:r>
              <w:rPr>
                <w:spacing w:val="-2"/>
              </w:rPr>
              <w:t>Repayable…………………………….</w:t>
            </w:r>
          </w:p>
        </w:tc>
      </w:tr>
    </w:tbl>
    <w:p w:rsidR="00A64E0F" w:rsidRDefault="00A64E0F">
      <w:pPr>
        <w:pStyle w:val="yTable"/>
        <w:jc w:val="center"/>
        <w:rPr>
          <w:snapToGrid w:val="0"/>
        </w:rPr>
      </w:pPr>
    </w:p>
    <w:p w:rsidR="00A64E0F" w:rsidRDefault="0034611A">
      <w:pPr>
        <w:pStyle w:val="yTable"/>
        <w:jc w:val="center"/>
        <w:rPr>
          <w:snapToGrid w:val="0"/>
        </w:rPr>
      </w:pPr>
      <w:r>
        <w:rPr>
          <w:snapToGrid w:val="0"/>
        </w:rPr>
        <w:t>Transferable by Delivery</w:t>
      </w:r>
    </w:p>
    <w:p w:rsidR="00A64E0F" w:rsidRDefault="0034611A">
      <w:pPr>
        <w:pStyle w:val="yTable"/>
        <w:rPr>
          <w:snapToGrid w:val="0"/>
        </w:rPr>
      </w:pPr>
      <w:r>
        <w:rPr>
          <w:snapToGrid w:val="0"/>
        </w:rPr>
        <w:t xml:space="preserve">THIS Debenture entitles the bearer to payment free of exchange at the Head Office of the Bunbury Harbour Board at Bunbury of ……………………pounds together with interest thereon at the rate for the time being approved in accordance with the provisions of the </w:t>
      </w:r>
      <w:r>
        <w:rPr>
          <w:i/>
          <w:snapToGrid w:val="0"/>
        </w:rPr>
        <w:t>Bunbury Harbour Board Act 1909</w:t>
      </w:r>
      <w:r>
        <w:rPr>
          <w:snapToGrid w:val="0"/>
        </w:rPr>
        <w:t xml:space="preserve"> (as amended), and in accordance with the attached coupons. Such sums are hereby charged and secured upon the income (within the meaning of the said Act) of the Bunbury Harbour Board.</w:t>
      </w:r>
    </w:p>
    <w:p w:rsidR="00A64E0F" w:rsidRDefault="0034611A">
      <w:pPr>
        <w:pStyle w:val="yTable"/>
        <w:tabs>
          <w:tab w:val="right" w:leader="dot" w:pos="7087"/>
        </w:tabs>
        <w:rPr>
          <w:snapToGrid w:val="0"/>
        </w:rPr>
      </w:pPr>
      <w:r>
        <w:rPr>
          <w:snapToGrid w:val="0"/>
        </w:rPr>
        <w:t xml:space="preserve">The principal is repayable on the………………………………………day </w:t>
      </w:r>
    </w:p>
    <w:p w:rsidR="00A64E0F" w:rsidRDefault="0034611A">
      <w:pPr>
        <w:pStyle w:val="yTable"/>
        <w:tabs>
          <w:tab w:val="right" w:leader="dot" w:pos="7087"/>
        </w:tabs>
        <w:rPr>
          <w:snapToGrid w:val="0"/>
        </w:rPr>
      </w:pPr>
      <w:r>
        <w:rPr>
          <w:snapToGrid w:val="0"/>
        </w:rPr>
        <w:t>of………………………………………, 19……..</w:t>
      </w:r>
    </w:p>
    <w:p w:rsidR="00A64E0F" w:rsidRDefault="0034611A">
      <w:pPr>
        <w:pStyle w:val="yTable"/>
        <w:tabs>
          <w:tab w:val="right" w:leader="dot" w:pos="7087"/>
        </w:tabs>
        <w:rPr>
          <w:snapToGrid w:val="0"/>
        </w:rPr>
      </w:pPr>
      <w:r>
        <w:rPr>
          <w:snapToGrid w:val="0"/>
        </w:rPr>
        <w:t>The Common Seal of the Bunbury Harbour Board was affixed hereto on the………………………..day of…………………….., 19…….., in the presence of…………………………………………………………………………………</w:t>
      </w:r>
    </w:p>
    <w:p w:rsidR="00A64E0F" w:rsidRDefault="0034611A">
      <w:pPr>
        <w:pStyle w:val="yTable"/>
        <w:jc w:val="right"/>
        <w:rPr>
          <w:snapToGrid w:val="0"/>
        </w:rPr>
      </w:pPr>
      <w:r>
        <w:rPr>
          <w:snapToGrid w:val="0"/>
        </w:rPr>
        <w:t>…………………………………..</w:t>
      </w:r>
    </w:p>
    <w:p w:rsidR="00A64E0F" w:rsidRDefault="0034611A">
      <w:pPr>
        <w:pStyle w:val="yTable"/>
        <w:jc w:val="right"/>
        <w:rPr>
          <w:snapToGrid w:val="0"/>
        </w:rPr>
      </w:pPr>
      <w:r>
        <w:rPr>
          <w:snapToGrid w:val="0"/>
        </w:rPr>
        <w:t xml:space="preserve">Chairman (or his Deputy). </w:t>
      </w:r>
    </w:p>
    <w:p w:rsidR="00A64E0F" w:rsidRDefault="0034611A">
      <w:pPr>
        <w:pStyle w:val="yTable"/>
        <w:jc w:val="right"/>
        <w:rPr>
          <w:snapToGrid w:val="0"/>
        </w:rPr>
      </w:pPr>
      <w:r>
        <w:rPr>
          <w:snapToGrid w:val="0"/>
        </w:rPr>
        <w:t>…………...………………………</w:t>
      </w:r>
    </w:p>
    <w:p w:rsidR="00A64E0F" w:rsidRDefault="0034611A">
      <w:pPr>
        <w:pStyle w:val="yTable"/>
        <w:jc w:val="right"/>
        <w:rPr>
          <w:snapToGrid w:val="0"/>
        </w:rPr>
      </w:pPr>
      <w:r>
        <w:rPr>
          <w:snapToGrid w:val="0"/>
        </w:rPr>
        <w:t xml:space="preserve">Secretary. </w:t>
      </w:r>
    </w:p>
    <w:p w:rsidR="00A64E0F" w:rsidRDefault="00A64E0F">
      <w:pPr>
        <w:pStyle w:val="yTable"/>
        <w:rPr>
          <w:snapToGrid w:val="0"/>
        </w:rPr>
      </w:pPr>
    </w:p>
    <w:p w:rsidR="00A64E0F" w:rsidRDefault="0034611A">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13.85pt" o:ole="" fillcolor="window">
            <v:imagedata r:id="rId26" o:title=""/>
          </v:shape>
          <o:OLEObject Type="Embed" ProgID="PBrush" ShapeID="_x0000_i1025" DrawAspect="Content" ObjectID="_1422275451" r:id="rId27"/>
        </w:object>
      </w:r>
    </w:p>
    <w:p w:rsidR="00A64E0F" w:rsidRDefault="00A64E0F">
      <w:pPr>
        <w:pStyle w:val="yTable"/>
        <w:rPr>
          <w:snapToGrid w:val="0"/>
        </w:rPr>
      </w:pPr>
    </w:p>
    <w:p w:rsidR="00A64E0F" w:rsidRDefault="0034611A">
      <w:pPr>
        <w:pStyle w:val="yTable"/>
        <w:pageBreakBefore/>
        <w:jc w:val="center"/>
        <w:rPr>
          <w:snapToGrid w:val="0"/>
        </w:rPr>
      </w:pPr>
      <w:r>
        <w:rPr>
          <w:snapToGrid w:val="0"/>
        </w:rPr>
        <w:lastRenderedPageBreak/>
        <w:t>COUPON</w:t>
      </w:r>
    </w:p>
    <w:p w:rsidR="00A64E0F" w:rsidRDefault="0034611A">
      <w:pPr>
        <w:pStyle w:val="yTable"/>
        <w:jc w:val="center"/>
        <w:rPr>
          <w:snapToGrid w:val="0"/>
        </w:rPr>
      </w:pPr>
      <w:r>
        <w:rPr>
          <w:snapToGrid w:val="0"/>
        </w:rPr>
        <w:t>Bunbury Harbour Board</w:t>
      </w:r>
    </w:p>
    <w:p w:rsidR="00A64E0F" w:rsidRDefault="0034611A">
      <w:pPr>
        <w:pStyle w:val="yTable"/>
        <w:rPr>
          <w:snapToGrid w:val="0"/>
        </w:rPr>
      </w:pPr>
      <w:r>
        <w:rPr>
          <w:snapToGrid w:val="0"/>
        </w:rPr>
        <w:t>Debenture No. …….………securing a principal sum of £……………….</w:t>
      </w:r>
    </w:p>
    <w:p w:rsidR="00A64E0F" w:rsidRDefault="0034611A">
      <w:pPr>
        <w:pStyle w:val="yTable"/>
        <w:jc w:val="right"/>
        <w:rPr>
          <w:snapToGrid w:val="0"/>
        </w:rPr>
      </w:pPr>
      <w:r>
        <w:rPr>
          <w:snapToGrid w:val="0"/>
        </w:rPr>
        <w:t>Interest Coupon No. …………………………</w:t>
      </w:r>
    </w:p>
    <w:p w:rsidR="00A64E0F" w:rsidRDefault="0034611A">
      <w:pPr>
        <w:pStyle w:val="yTable"/>
        <w:tabs>
          <w:tab w:val="right" w:leader="dot" w:pos="7087"/>
        </w:tabs>
        <w:rPr>
          <w:snapToGrid w:val="0"/>
        </w:rPr>
      </w:pPr>
      <w:r>
        <w:rPr>
          <w:snapToGrid w:val="0"/>
        </w:rPr>
        <w:t xml:space="preserve">FOR half year’s interest at the rate approved in accordance with the provisions of the </w:t>
      </w:r>
      <w:r>
        <w:rPr>
          <w:i/>
          <w:snapToGrid w:val="0"/>
        </w:rPr>
        <w:t>Bunbury Harbour Board Act 1909</w:t>
      </w:r>
      <w:r>
        <w:rPr>
          <w:snapToGrid w:val="0"/>
        </w:rPr>
        <w:t xml:space="preserve"> (as amended), due the………………</w:t>
      </w:r>
    </w:p>
    <w:p w:rsidR="00A64E0F" w:rsidRDefault="0034611A">
      <w:pPr>
        <w:pStyle w:val="yTable"/>
        <w:tabs>
          <w:tab w:val="right" w:leader="dot" w:pos="7087"/>
        </w:tabs>
        <w:rPr>
          <w:snapToGrid w:val="0"/>
        </w:rPr>
      </w:pPr>
      <w:r>
        <w:rPr>
          <w:snapToGrid w:val="0"/>
        </w:rPr>
        <w:t>day of…………………………., 19…….., calculated on the face value of the debenture and payable free of exchange upon the delivery of the coupon at the Head Office of the Bunbury Harbour Board at Bunbury.</w:t>
      </w:r>
    </w:p>
    <w:p w:rsidR="00A64E0F" w:rsidRDefault="0034611A">
      <w:pPr>
        <w:pStyle w:val="yTable"/>
        <w:jc w:val="right"/>
        <w:rPr>
          <w:snapToGrid w:val="0"/>
        </w:rPr>
      </w:pPr>
      <w:r>
        <w:rPr>
          <w:snapToGrid w:val="0"/>
        </w:rPr>
        <w:t>…………...………………………</w:t>
      </w:r>
    </w:p>
    <w:p w:rsidR="00A64E0F" w:rsidRDefault="0034611A">
      <w:pPr>
        <w:pStyle w:val="yTable"/>
        <w:jc w:val="right"/>
        <w:rPr>
          <w:snapToGrid w:val="0"/>
        </w:rPr>
      </w:pPr>
      <w:r>
        <w:rPr>
          <w:snapToGrid w:val="0"/>
        </w:rPr>
        <w:t xml:space="preserve">Secretary. </w:t>
      </w:r>
    </w:p>
    <w:p w:rsidR="00A64E0F" w:rsidRDefault="00A64E0F">
      <w:pPr>
        <w:pStyle w:val="yTable"/>
        <w:rPr>
          <w:snapToGrid w:val="0"/>
        </w:rPr>
      </w:pPr>
    </w:p>
    <w:p w:rsidR="00A64E0F" w:rsidRDefault="0034611A">
      <w:pPr>
        <w:pStyle w:val="CentredBaseLine"/>
        <w:jc w:val="center"/>
      </w:pPr>
      <w:r>
        <w:object w:dxaOrig="1830" w:dyaOrig="285">
          <v:shape id="_x0000_i1026" type="#_x0000_t75" style="width:91.4pt;height:13.85pt" o:ole="" fillcolor="window">
            <v:imagedata r:id="rId26" o:title=""/>
          </v:shape>
          <o:OLEObject Type="Embed" ProgID="PBrush" ShapeID="_x0000_i1026" DrawAspect="Content" ObjectID="_1422275452" r:id="rId28"/>
        </w:object>
      </w:r>
    </w:p>
    <w:p w:rsidR="00A64E0F" w:rsidRDefault="00A64E0F">
      <w:pPr>
        <w:pStyle w:val="yTable"/>
        <w:rPr>
          <w:snapToGrid w:val="0"/>
        </w:rPr>
      </w:pPr>
    </w:p>
    <w:p w:rsidR="00A64E0F" w:rsidRDefault="0034611A">
      <w:pPr>
        <w:pStyle w:val="yTable"/>
        <w:jc w:val="center"/>
        <w:rPr>
          <w:b/>
          <w:snapToGrid w:val="0"/>
        </w:rPr>
      </w:pPr>
      <w:r>
        <w:rPr>
          <w:b/>
          <w:snapToGrid w:val="0"/>
        </w:rPr>
        <w:t>Form No. 2.</w:t>
      </w:r>
    </w:p>
    <w:p w:rsidR="00A64E0F" w:rsidRDefault="0034611A">
      <w:pPr>
        <w:pStyle w:val="yTable"/>
        <w:jc w:val="center"/>
        <w:rPr>
          <w:snapToGrid w:val="0"/>
        </w:rPr>
      </w:pPr>
      <w:r>
        <w:rPr>
          <w:snapToGrid w:val="0"/>
        </w:rPr>
        <w:t>Bunbury Harbour Board</w:t>
      </w:r>
    </w:p>
    <w:p w:rsidR="00A64E0F" w:rsidRDefault="0034611A">
      <w:pPr>
        <w:pStyle w:val="yTable"/>
        <w:jc w:val="center"/>
        <w:rPr>
          <w:snapToGrid w:val="0"/>
        </w:rPr>
      </w:pPr>
      <w:r>
        <w:rPr>
          <w:snapToGrid w:val="0"/>
        </w:rPr>
        <w:t>Inscribed Stock</w:t>
      </w:r>
    </w:p>
    <w:p w:rsidR="00A64E0F" w:rsidRDefault="0034611A">
      <w:pPr>
        <w:pStyle w:val="yTable"/>
        <w:jc w:val="center"/>
        <w:rPr>
          <w:b/>
          <w:snapToGrid w:val="0"/>
        </w:rPr>
      </w:pPr>
      <w:r>
        <w:rPr>
          <w:b/>
          <w:snapToGrid w:val="0"/>
        </w:rPr>
        <w:t>TRANSFER OF STOCK</w:t>
      </w:r>
    </w:p>
    <w:p w:rsidR="00A64E0F" w:rsidRDefault="0034611A">
      <w:pPr>
        <w:pStyle w:val="yTable"/>
        <w:spacing w:after="120"/>
        <w:jc w:val="center"/>
        <w:rPr>
          <w:snapToGrid w:val="0"/>
        </w:rPr>
      </w:pPr>
      <w:r>
        <w:rPr>
          <w:snapToGrid w:val="0"/>
        </w:rPr>
        <w:t>Note. — Before executing this Transfer, read carefully the instructional notes.</w:t>
      </w:r>
    </w:p>
    <w:tbl>
      <w:tblPr>
        <w:tblW w:w="0" w:type="auto"/>
        <w:tblInd w:w="71" w:type="dxa"/>
        <w:tblLayout w:type="fixed"/>
        <w:tblCellMar>
          <w:left w:w="71" w:type="dxa"/>
          <w:right w:w="71" w:type="dxa"/>
        </w:tblCellMar>
        <w:tblLook w:val="0000" w:firstRow="0" w:lastRow="0" w:firstColumn="0" w:lastColumn="0" w:noHBand="0" w:noVBand="0"/>
      </w:tblPr>
      <w:tblGrid>
        <w:gridCol w:w="3686"/>
        <w:gridCol w:w="3544"/>
      </w:tblGrid>
      <w:tr w:rsidR="00A64E0F">
        <w:tc>
          <w:tcPr>
            <w:tcW w:w="3686" w:type="dxa"/>
          </w:tcPr>
          <w:p w:rsidR="00A64E0F" w:rsidRDefault="0034611A">
            <w:pPr>
              <w:pStyle w:val="yTable"/>
            </w:pPr>
            <w:r>
              <w:t>Office Use Only.</w:t>
            </w:r>
          </w:p>
        </w:tc>
        <w:tc>
          <w:tcPr>
            <w:tcW w:w="3544" w:type="dxa"/>
          </w:tcPr>
          <w:p w:rsidR="00A64E0F" w:rsidRDefault="0034611A">
            <w:pPr>
              <w:pStyle w:val="yTable"/>
            </w:pPr>
            <w:r>
              <w:t>I/We…………………………………</w:t>
            </w:r>
          </w:p>
          <w:p w:rsidR="00A64E0F" w:rsidRDefault="0034611A">
            <w:pPr>
              <w:pStyle w:val="yTable"/>
              <w:jc w:val="right"/>
            </w:pPr>
            <w:r>
              <w:t>(Transferor’s full name(s),</w:t>
            </w:r>
          </w:p>
          <w:p w:rsidR="00A64E0F" w:rsidRDefault="0034611A">
            <w:pPr>
              <w:pStyle w:val="yTable"/>
              <w:spacing w:before="0"/>
              <w:jc w:val="right"/>
            </w:pPr>
            <w:r>
              <w:t>address and occupation)</w:t>
            </w:r>
          </w:p>
        </w:tc>
      </w:tr>
      <w:tr w:rsidR="00A64E0F">
        <w:tc>
          <w:tcPr>
            <w:tcW w:w="3686" w:type="dxa"/>
          </w:tcPr>
          <w:p w:rsidR="00A64E0F" w:rsidRDefault="0034611A">
            <w:pPr>
              <w:pStyle w:val="yTable"/>
            </w:pPr>
            <w:r>
              <w:t>Entered……………………………….</w:t>
            </w:r>
          </w:p>
        </w:tc>
        <w:tc>
          <w:tcPr>
            <w:tcW w:w="3544" w:type="dxa"/>
          </w:tcPr>
          <w:p w:rsidR="00A64E0F" w:rsidRDefault="0034611A">
            <w:pPr>
              <w:pStyle w:val="yTable"/>
            </w:pPr>
            <w:r>
              <w:t>………………………………………</w:t>
            </w:r>
          </w:p>
        </w:tc>
      </w:tr>
      <w:tr w:rsidR="00A64E0F">
        <w:tc>
          <w:tcPr>
            <w:tcW w:w="3686" w:type="dxa"/>
          </w:tcPr>
          <w:p w:rsidR="00A64E0F" w:rsidRDefault="0034611A">
            <w:pPr>
              <w:pStyle w:val="yTable"/>
            </w:pPr>
            <w:r>
              <w:t>Dr. Stock Register……………………</w:t>
            </w:r>
          </w:p>
        </w:tc>
        <w:tc>
          <w:tcPr>
            <w:tcW w:w="3544" w:type="dxa"/>
          </w:tcPr>
          <w:p w:rsidR="00A64E0F" w:rsidRDefault="0034611A">
            <w:pPr>
              <w:pStyle w:val="yTable"/>
            </w:pPr>
            <w:r>
              <w:t>………………………………………</w:t>
            </w:r>
          </w:p>
        </w:tc>
      </w:tr>
      <w:tr w:rsidR="00A64E0F">
        <w:tc>
          <w:tcPr>
            <w:tcW w:w="3686" w:type="dxa"/>
          </w:tcPr>
          <w:p w:rsidR="00A64E0F" w:rsidRDefault="0034611A">
            <w:pPr>
              <w:pStyle w:val="yTable"/>
            </w:pPr>
            <w:r>
              <w:t>Cr. Stock Register…………………….</w:t>
            </w:r>
          </w:p>
          <w:p w:rsidR="00A64E0F" w:rsidRDefault="0034611A">
            <w:pPr>
              <w:pStyle w:val="yTable"/>
            </w:pPr>
            <w:r>
              <w:t>Registered at the office of the Bunbury Harbour Board.</w:t>
            </w:r>
          </w:p>
        </w:tc>
        <w:tc>
          <w:tcPr>
            <w:tcW w:w="3544" w:type="dxa"/>
          </w:tcPr>
          <w:p w:rsidR="00A64E0F" w:rsidRDefault="0034611A">
            <w:pPr>
              <w:pStyle w:val="yTable"/>
            </w:pPr>
            <w:r>
              <w:t>in consideration of the sum of £………..paid to me/us by……………hereby assign and transfer unto……...…………………</w:t>
            </w:r>
          </w:p>
          <w:p w:rsidR="00A64E0F" w:rsidRDefault="0034611A">
            <w:pPr>
              <w:pStyle w:val="yTable"/>
              <w:jc w:val="right"/>
            </w:pPr>
            <w:r>
              <w:t>(Transferee’s full name(s),</w:t>
            </w:r>
          </w:p>
          <w:p w:rsidR="00A64E0F" w:rsidRDefault="0034611A">
            <w:pPr>
              <w:pStyle w:val="yTable"/>
              <w:spacing w:before="0"/>
              <w:jc w:val="right"/>
            </w:pPr>
            <w:r>
              <w:t>address and occupation)</w:t>
            </w:r>
          </w:p>
          <w:p w:rsidR="00A64E0F" w:rsidRDefault="0034611A">
            <w:pPr>
              <w:pStyle w:val="yTable"/>
            </w:pPr>
            <w:r>
              <w:t>………………………………………………………………………………</w:t>
            </w:r>
          </w:p>
        </w:tc>
      </w:tr>
      <w:tr w:rsidR="00A64E0F">
        <w:tc>
          <w:tcPr>
            <w:tcW w:w="3686" w:type="dxa"/>
          </w:tcPr>
          <w:p w:rsidR="00A64E0F" w:rsidRDefault="0034611A">
            <w:pPr>
              <w:pStyle w:val="yTable"/>
            </w:pPr>
            <w:r>
              <w:lastRenderedPageBreak/>
              <w:t>Examined………………………………</w:t>
            </w:r>
          </w:p>
          <w:p w:rsidR="00A64E0F" w:rsidRDefault="00A64E0F">
            <w:pPr>
              <w:pStyle w:val="yTable"/>
            </w:pPr>
          </w:p>
          <w:p w:rsidR="00A64E0F" w:rsidRDefault="0034611A">
            <w:pPr>
              <w:pStyle w:val="yTable"/>
            </w:pPr>
            <w:r>
              <w:t>Notices sent: </w:t>
            </w:r>
            <w:r>
              <w:rPr>
                <w:rFonts w:ascii="WP TypographicSymbols" w:hAnsi="WP TypographicSymbols"/>
              </w:rPr>
              <w:t></w:t>
            </w:r>
            <w:r>
              <w:t> </w:t>
            </w:r>
          </w:p>
          <w:p w:rsidR="00A64E0F" w:rsidRDefault="00A64E0F">
            <w:pPr>
              <w:pStyle w:val="yTable"/>
            </w:pPr>
          </w:p>
          <w:p w:rsidR="00A64E0F" w:rsidRDefault="0034611A">
            <w:pPr>
              <w:pStyle w:val="yTable"/>
            </w:pPr>
            <w:r>
              <w:t>Transferor……………………………..</w:t>
            </w:r>
          </w:p>
          <w:p w:rsidR="00A64E0F" w:rsidRDefault="00A64E0F">
            <w:pPr>
              <w:pStyle w:val="yTable"/>
            </w:pPr>
          </w:p>
          <w:p w:rsidR="00A64E0F" w:rsidRDefault="0034611A">
            <w:pPr>
              <w:pStyle w:val="yTable"/>
            </w:pPr>
            <w:r>
              <w:t>Transferee ……………………………</w:t>
            </w:r>
          </w:p>
        </w:tc>
        <w:tc>
          <w:tcPr>
            <w:tcW w:w="3544" w:type="dxa"/>
          </w:tcPr>
          <w:p w:rsidR="00A64E0F" w:rsidRDefault="0034611A">
            <w:pPr>
              <w:pStyle w:val="yTable"/>
            </w:pPr>
            <w:r>
              <w:t>H……………………./their executors, administrators, successors or assigns, the sum of £…………………. (…………….pounds) of the Bunbury Harbour Board …….% inscribed stock maturing………………and all my/our property and interest in and right to the same and to the interest accrued thereon.</w:t>
            </w:r>
          </w:p>
        </w:tc>
      </w:tr>
    </w:tbl>
    <w:p w:rsidR="00A64E0F" w:rsidRDefault="0034611A">
      <w:pPr>
        <w:pStyle w:val="yTable"/>
        <w:rPr>
          <w:snapToGrid w:val="0"/>
        </w:rPr>
      </w:pPr>
      <w:r>
        <w:rPr>
          <w:snapToGrid w:val="0"/>
        </w:rPr>
        <w:t>As witness……………...hand this……………..day of……………….., 19…….</w:t>
      </w:r>
    </w:p>
    <w:p w:rsidR="00A64E0F" w:rsidRDefault="0034611A">
      <w:pPr>
        <w:pStyle w:val="yTable"/>
        <w:tabs>
          <w:tab w:val="right" w:leader="dot" w:pos="7087"/>
        </w:tabs>
        <w:rPr>
          <w:snapToGrid w:val="0"/>
        </w:rPr>
      </w:pPr>
      <w:r>
        <w:rPr>
          <w:snapToGrid w:val="0"/>
        </w:rPr>
        <w:t>Signature of Transferor…………………………………………………………</w:t>
      </w:r>
    </w:p>
    <w:p w:rsidR="00A64E0F" w:rsidRDefault="0034611A">
      <w:pPr>
        <w:pStyle w:val="yTable"/>
        <w:tabs>
          <w:tab w:val="right" w:leader="dot" w:pos="7087"/>
        </w:tabs>
        <w:rPr>
          <w:snapToGrid w:val="0"/>
        </w:rPr>
      </w:pPr>
      <w:r>
        <w:rPr>
          <w:snapToGrid w:val="0"/>
        </w:rPr>
        <w:t>Witness……………………………………………………………………………</w:t>
      </w:r>
    </w:p>
    <w:p w:rsidR="00A64E0F" w:rsidRDefault="0034611A">
      <w:pPr>
        <w:pStyle w:val="yTable"/>
        <w:rPr>
          <w:snapToGrid w:val="0"/>
        </w:rPr>
      </w:pPr>
      <w:r>
        <w:rPr>
          <w:snapToGrid w:val="0"/>
        </w:rPr>
        <w:t>(To whom — unless an officer of the Board — the person signing this document is personally known. Also see footnotes.)</w:t>
      </w:r>
    </w:p>
    <w:p w:rsidR="00A64E0F" w:rsidRDefault="0034611A">
      <w:pPr>
        <w:pStyle w:val="yTable"/>
        <w:tabs>
          <w:tab w:val="right" w:leader="dot" w:pos="7087"/>
        </w:tabs>
        <w:rPr>
          <w:snapToGrid w:val="0"/>
        </w:rPr>
      </w:pPr>
      <w:r>
        <w:rPr>
          <w:snapToGrid w:val="0"/>
        </w:rPr>
        <w:t>Occupation………………………………………………………………………</w:t>
      </w:r>
    </w:p>
    <w:p w:rsidR="00A64E0F" w:rsidRDefault="0034611A">
      <w:pPr>
        <w:pStyle w:val="yTable"/>
        <w:tabs>
          <w:tab w:val="right" w:leader="dot" w:pos="7087"/>
        </w:tabs>
        <w:rPr>
          <w:snapToGrid w:val="0"/>
        </w:rPr>
      </w:pPr>
      <w:r>
        <w:rPr>
          <w:snapToGrid w:val="0"/>
        </w:rPr>
        <w:t>Address…………………………………………………………………………</w:t>
      </w:r>
    </w:p>
    <w:p w:rsidR="00A64E0F" w:rsidRDefault="0034611A">
      <w:pPr>
        <w:pStyle w:val="yTable"/>
        <w:tabs>
          <w:tab w:val="right" w:leader="dot" w:pos="7087"/>
        </w:tabs>
        <w:rPr>
          <w:snapToGrid w:val="0"/>
        </w:rPr>
      </w:pPr>
      <w:r>
        <w:rPr>
          <w:snapToGrid w:val="0"/>
        </w:rPr>
        <w:t>I/We hereby accept the Stock abovementioned transferred into my/our name(s) this. ………………………………day of…………………………., 19……….</w:t>
      </w:r>
    </w:p>
    <w:p w:rsidR="00A64E0F" w:rsidRDefault="0034611A">
      <w:pPr>
        <w:pStyle w:val="yTable"/>
        <w:tabs>
          <w:tab w:val="right" w:leader="dot" w:pos="7087"/>
        </w:tabs>
        <w:rPr>
          <w:snapToGrid w:val="0"/>
        </w:rPr>
      </w:pPr>
      <w:r>
        <w:rPr>
          <w:snapToGrid w:val="0"/>
        </w:rPr>
        <w:t>Signature(s) of Transferee………………………………………………………</w:t>
      </w:r>
    </w:p>
    <w:p w:rsidR="00A64E0F" w:rsidRDefault="0034611A">
      <w:pPr>
        <w:pStyle w:val="yTable"/>
        <w:tabs>
          <w:tab w:val="right" w:leader="dot" w:pos="7087"/>
        </w:tabs>
        <w:rPr>
          <w:snapToGrid w:val="0"/>
        </w:rPr>
      </w:pPr>
      <w:r>
        <w:rPr>
          <w:snapToGrid w:val="0"/>
        </w:rPr>
        <w:t>Witness …………………………………………………………………………</w:t>
      </w:r>
    </w:p>
    <w:p w:rsidR="00A64E0F" w:rsidRDefault="0034611A">
      <w:pPr>
        <w:pStyle w:val="yTable"/>
        <w:rPr>
          <w:snapToGrid w:val="0"/>
        </w:rPr>
      </w:pPr>
      <w:r>
        <w:rPr>
          <w:snapToGrid w:val="0"/>
        </w:rPr>
        <w:t>(To whom — unless an officer of the Board — the person signing this document is personally known. Also see footnotes.)</w:t>
      </w:r>
    </w:p>
    <w:p w:rsidR="00A64E0F" w:rsidRDefault="0034611A">
      <w:pPr>
        <w:pStyle w:val="yTable"/>
        <w:tabs>
          <w:tab w:val="right" w:leader="dot" w:pos="7087"/>
        </w:tabs>
        <w:rPr>
          <w:snapToGrid w:val="0"/>
        </w:rPr>
      </w:pPr>
      <w:r>
        <w:rPr>
          <w:snapToGrid w:val="0"/>
        </w:rPr>
        <w:t>Occupation………………………………………………………………………</w:t>
      </w:r>
    </w:p>
    <w:p w:rsidR="00A64E0F" w:rsidRDefault="0034611A">
      <w:pPr>
        <w:pStyle w:val="yTable"/>
        <w:tabs>
          <w:tab w:val="right" w:leader="dot" w:pos="7087"/>
        </w:tabs>
        <w:rPr>
          <w:snapToGrid w:val="0"/>
        </w:rPr>
      </w:pPr>
      <w:r>
        <w:rPr>
          <w:snapToGrid w:val="0"/>
        </w:rPr>
        <w:t>Address…………………………………………………………………………</w:t>
      </w:r>
    </w:p>
    <w:p w:rsidR="00A64E0F" w:rsidRDefault="0034611A">
      <w:pPr>
        <w:pStyle w:val="yTable"/>
        <w:rPr>
          <w:snapToGrid w:val="0"/>
        </w:rPr>
      </w:pPr>
      <w:r>
        <w:rPr>
          <w:snapToGrid w:val="0"/>
        </w:rPr>
        <w:t>Notes:</w:t>
      </w:r>
    </w:p>
    <w:p w:rsidR="00A64E0F" w:rsidRDefault="0034611A">
      <w:pPr>
        <w:pStyle w:val="yTable"/>
        <w:ind w:left="567" w:hanging="567"/>
        <w:rPr>
          <w:snapToGrid w:val="0"/>
        </w:rPr>
      </w:pPr>
      <w:r>
        <w:rPr>
          <w:snapToGrid w:val="0"/>
        </w:rPr>
        <w:t>(1)</w:t>
      </w:r>
      <w:r>
        <w:rPr>
          <w:snapToGrid w:val="0"/>
        </w:rPr>
        <w:tab/>
        <w:t>Where a person signs as a witness to more than one signature, such must be stated beneath the signature of the witness.</w:t>
      </w:r>
    </w:p>
    <w:p w:rsidR="00A64E0F" w:rsidRDefault="0034611A">
      <w:pPr>
        <w:pStyle w:val="yTable"/>
        <w:ind w:left="567" w:hanging="567"/>
        <w:rPr>
          <w:snapToGrid w:val="0"/>
        </w:rPr>
      </w:pPr>
      <w:r>
        <w:rPr>
          <w:snapToGrid w:val="0"/>
        </w:rPr>
        <w:t>(2)</w:t>
      </w:r>
      <w:r>
        <w:rPr>
          <w:snapToGrid w:val="0"/>
        </w:rPr>
        <w:tab/>
        <w:t>The witness must be a Justice of the Peace, Commissioner for Affidavits, Commissioner for Declarations (Commonwealth or State), Notary Public, Solicitor, member of a recognised Stock Exchange, a Bank Manager (who shall sign as such and add the Bank stamp), an Officer of the Bunbury Harbour Board or such other person as the Registrar approves.</w:t>
      </w:r>
    </w:p>
    <w:p w:rsidR="00A64E0F" w:rsidRDefault="0034611A">
      <w:pPr>
        <w:pStyle w:val="yTable"/>
        <w:tabs>
          <w:tab w:val="right" w:leader="dot" w:pos="7087"/>
        </w:tabs>
        <w:rPr>
          <w:snapToGrid w:val="0"/>
        </w:rPr>
      </w:pPr>
      <w:r>
        <w:rPr>
          <w:snapToGrid w:val="0"/>
        </w:rPr>
        <w:t>Important. — Transferee’s specimen signature(s) ………………………………</w:t>
      </w:r>
    </w:p>
    <w:p w:rsidR="00A64E0F" w:rsidRDefault="0034611A">
      <w:pPr>
        <w:pStyle w:val="CentredBaseLine"/>
        <w:jc w:val="center"/>
      </w:pPr>
      <w:r>
        <w:t>____________________</w:t>
      </w:r>
    </w:p>
    <w:p w:rsidR="00A64E0F" w:rsidRDefault="00A64E0F">
      <w:pPr>
        <w:pStyle w:val="yTable"/>
        <w:rPr>
          <w:snapToGrid w:val="0"/>
        </w:rPr>
      </w:pPr>
    </w:p>
    <w:p w:rsidR="00A64E0F" w:rsidRDefault="0034611A">
      <w:pPr>
        <w:pStyle w:val="yTable"/>
        <w:jc w:val="center"/>
        <w:rPr>
          <w:b/>
          <w:snapToGrid w:val="0"/>
        </w:rPr>
      </w:pPr>
      <w:r>
        <w:rPr>
          <w:b/>
          <w:snapToGrid w:val="0"/>
        </w:rPr>
        <w:lastRenderedPageBreak/>
        <w:t>Form No. 3.</w:t>
      </w:r>
    </w:p>
    <w:p w:rsidR="00A64E0F" w:rsidRDefault="0034611A">
      <w:pPr>
        <w:pStyle w:val="yTable"/>
        <w:jc w:val="center"/>
        <w:rPr>
          <w:snapToGrid w:val="0"/>
        </w:rPr>
      </w:pPr>
      <w:r>
        <w:rPr>
          <w:snapToGrid w:val="0"/>
        </w:rPr>
        <w:t>Bunbury Harbour Board</w:t>
      </w:r>
    </w:p>
    <w:p w:rsidR="00A64E0F" w:rsidRDefault="0034611A">
      <w:pPr>
        <w:pStyle w:val="yTable"/>
        <w:jc w:val="center"/>
        <w:rPr>
          <w:snapToGrid w:val="0"/>
        </w:rPr>
      </w:pPr>
      <w:r>
        <w:rPr>
          <w:snapToGrid w:val="0"/>
        </w:rPr>
        <w:t>Inscribed Stock</w:t>
      </w:r>
    </w:p>
    <w:p w:rsidR="00A64E0F" w:rsidRDefault="0034611A">
      <w:pPr>
        <w:pStyle w:val="yTable"/>
        <w:jc w:val="center"/>
        <w:rPr>
          <w:b/>
          <w:snapToGrid w:val="0"/>
        </w:rPr>
      </w:pPr>
      <w:r>
        <w:rPr>
          <w:b/>
          <w:snapToGrid w:val="0"/>
        </w:rPr>
        <w:t>MANDATE FOR TRANSMISSION</w:t>
      </w:r>
    </w:p>
    <w:p w:rsidR="00A64E0F" w:rsidRDefault="0034611A">
      <w:pPr>
        <w:pStyle w:val="yTable"/>
        <w:rPr>
          <w:snapToGrid w:val="0"/>
        </w:rPr>
      </w:pPr>
      <w:r>
        <w:rPr>
          <w:snapToGrid w:val="0"/>
        </w:rPr>
        <w:t>To the Registrar,</w:t>
      </w:r>
    </w:p>
    <w:p w:rsidR="00A64E0F" w:rsidRDefault="0034611A">
      <w:pPr>
        <w:pStyle w:val="yTable"/>
        <w:rPr>
          <w:snapToGrid w:val="0"/>
        </w:rPr>
      </w:pPr>
      <w:r>
        <w:rPr>
          <w:snapToGrid w:val="0"/>
        </w:rPr>
        <w:t>Bunbury Harbour Board.</w:t>
      </w:r>
    </w:p>
    <w:p w:rsidR="00A64E0F" w:rsidRDefault="0034611A">
      <w:pPr>
        <w:pStyle w:val="yTable"/>
        <w:rPr>
          <w:snapToGrid w:val="0"/>
        </w:rPr>
      </w:pPr>
      <w:r>
        <w:rPr>
          <w:snapToGrid w:val="0"/>
        </w:rPr>
        <w:t>PLEASE have the undermentioned transfer by transmission effected.</w:t>
      </w:r>
    </w:p>
    <w:p w:rsidR="00A64E0F" w:rsidRDefault="0034611A">
      <w:pPr>
        <w:pStyle w:val="yTable"/>
        <w:tabs>
          <w:tab w:val="right" w:leader="dot" w:pos="7087"/>
        </w:tabs>
        <w:rPr>
          <w:snapToGrid w:val="0"/>
        </w:rPr>
      </w:pPr>
      <w:r>
        <w:rPr>
          <w:snapToGrid w:val="0"/>
        </w:rPr>
        <w:t>From…………………………, who lately resided at…………………………..,</w:t>
      </w:r>
    </w:p>
    <w:p w:rsidR="00A64E0F" w:rsidRDefault="0034611A">
      <w:pPr>
        <w:pStyle w:val="yTable"/>
        <w:tabs>
          <w:tab w:val="right" w:leader="dot" w:pos="7087"/>
        </w:tabs>
        <w:rPr>
          <w:snapToGrid w:val="0"/>
        </w:rPr>
      </w:pPr>
      <w:r>
        <w:rPr>
          <w:snapToGrid w:val="0"/>
        </w:rPr>
        <w:t>………………………………but who is now……………………………………</w:t>
      </w:r>
    </w:p>
    <w:p w:rsidR="00A64E0F" w:rsidRDefault="0034611A">
      <w:pPr>
        <w:pStyle w:val="yTable"/>
        <w:rPr>
          <w:snapToGrid w:val="0"/>
        </w:rPr>
      </w:pPr>
      <w:r>
        <w:rPr>
          <w:snapToGrid w:val="0"/>
        </w:rPr>
        <w:t>(deceased, bankrupt or insolvent)</w:t>
      </w:r>
    </w:p>
    <w:p w:rsidR="00A64E0F" w:rsidRDefault="0034611A">
      <w:pPr>
        <w:pStyle w:val="yTable"/>
        <w:spacing w:after="120"/>
        <w:rPr>
          <w:snapToGrid w:val="0"/>
        </w:rPr>
      </w:pPr>
      <w:r>
        <w:rPr>
          <w:snapToGrid w:val="0"/>
        </w:rPr>
        <w:t>of the Bunbury Harbour Board Inscribed Stock as under: — </w:t>
      </w: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985"/>
        <w:gridCol w:w="2126"/>
        <w:gridCol w:w="1418"/>
        <w:gridCol w:w="1701"/>
      </w:tblGrid>
      <w:tr w:rsidR="00A64E0F">
        <w:tc>
          <w:tcPr>
            <w:tcW w:w="1985" w:type="dxa"/>
          </w:tcPr>
          <w:p w:rsidR="00A64E0F" w:rsidRDefault="0034611A">
            <w:pPr>
              <w:pStyle w:val="yTable"/>
              <w:jc w:val="center"/>
            </w:pPr>
            <w:r>
              <w:t>Amount of Stock</w:t>
            </w:r>
            <w:r>
              <w:br/>
              <w:t>(in words)</w:t>
            </w:r>
          </w:p>
        </w:tc>
        <w:tc>
          <w:tcPr>
            <w:tcW w:w="2126" w:type="dxa"/>
          </w:tcPr>
          <w:p w:rsidR="00A64E0F" w:rsidRDefault="0034611A">
            <w:pPr>
              <w:pStyle w:val="yTable"/>
              <w:jc w:val="center"/>
            </w:pPr>
            <w:r>
              <w:t>Amount of Stock</w:t>
            </w:r>
            <w:r>
              <w:br/>
              <w:t>(in figures)</w:t>
            </w:r>
          </w:p>
        </w:tc>
        <w:tc>
          <w:tcPr>
            <w:tcW w:w="1418" w:type="dxa"/>
          </w:tcPr>
          <w:p w:rsidR="00A64E0F" w:rsidRDefault="0034611A">
            <w:pPr>
              <w:pStyle w:val="yTable"/>
              <w:jc w:val="center"/>
            </w:pPr>
            <w:r>
              <w:t>Rate %</w:t>
            </w:r>
          </w:p>
        </w:tc>
        <w:tc>
          <w:tcPr>
            <w:tcW w:w="1701" w:type="dxa"/>
          </w:tcPr>
          <w:p w:rsidR="00A64E0F" w:rsidRDefault="0034611A">
            <w:pPr>
              <w:pStyle w:val="yTable"/>
              <w:jc w:val="center"/>
            </w:pPr>
            <w:r>
              <w:t>Date of</w:t>
            </w:r>
            <w:r>
              <w:br/>
              <w:t>Maturity</w:t>
            </w:r>
          </w:p>
        </w:tc>
      </w:tr>
    </w:tbl>
    <w:p w:rsidR="00A64E0F" w:rsidRDefault="00A64E0F">
      <w:pPr>
        <w:pStyle w:val="yTable"/>
      </w:pPr>
    </w:p>
    <w:p w:rsidR="00A64E0F" w:rsidRDefault="00A64E0F">
      <w:pPr>
        <w:pStyle w:val="yTable"/>
        <w:pBdr>
          <w:bottom w:val="single" w:sz="4" w:space="1" w:color="auto"/>
        </w:pBdr>
      </w:pPr>
    </w:p>
    <w:p w:rsidR="00A64E0F" w:rsidRDefault="0034611A">
      <w:pPr>
        <w:pStyle w:val="yTable"/>
        <w:tabs>
          <w:tab w:val="right" w:leader="dot" w:pos="7087"/>
        </w:tabs>
        <w:rPr>
          <w:snapToGrid w:val="0"/>
        </w:rPr>
      </w:pPr>
      <w:r>
        <w:rPr>
          <w:snapToGrid w:val="0"/>
        </w:rPr>
        <w:t>To the undermentioned person(s) who is/are……………………………………</w:t>
      </w:r>
    </w:p>
    <w:p w:rsidR="00A64E0F" w:rsidRDefault="0034611A">
      <w:pPr>
        <w:pStyle w:val="yTable"/>
        <w:rPr>
          <w:snapToGrid w:val="0"/>
        </w:rPr>
      </w:pPr>
      <w:r>
        <w:rPr>
          <w:snapToGrid w:val="0"/>
        </w:rPr>
        <w:t>Executor, Administrator,</w:t>
      </w:r>
    </w:p>
    <w:p w:rsidR="00A64E0F" w:rsidRDefault="0034611A">
      <w:pPr>
        <w:pStyle w:val="yTable"/>
        <w:tabs>
          <w:tab w:val="right" w:leader="dot" w:pos="7087"/>
        </w:tabs>
        <w:rPr>
          <w:snapToGrid w:val="0"/>
        </w:rPr>
      </w:pPr>
      <w:r>
        <w:rPr>
          <w:snapToGrid w:val="0"/>
        </w:rPr>
        <w:t>………………………………………………and who claim(s) by transmission</w:t>
      </w:r>
    </w:p>
    <w:p w:rsidR="00A64E0F" w:rsidRDefault="0034611A">
      <w:pPr>
        <w:pStyle w:val="yTable"/>
        <w:rPr>
          <w:snapToGrid w:val="0"/>
        </w:rPr>
      </w:pPr>
      <w:r>
        <w:rPr>
          <w:snapToGrid w:val="0"/>
        </w:rPr>
        <w:t>Trustee</w:t>
      </w: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843"/>
        <w:gridCol w:w="1985"/>
        <w:gridCol w:w="1559"/>
        <w:gridCol w:w="1843"/>
      </w:tblGrid>
      <w:tr w:rsidR="00A64E0F">
        <w:tc>
          <w:tcPr>
            <w:tcW w:w="1843" w:type="dxa"/>
          </w:tcPr>
          <w:p w:rsidR="00A64E0F" w:rsidRDefault="0034611A">
            <w:pPr>
              <w:pStyle w:val="yTable"/>
            </w:pPr>
            <w:r>
              <w:t>Surname(s)</w:t>
            </w:r>
            <w:r>
              <w:br/>
              <w:t>(block letters)</w:t>
            </w:r>
          </w:p>
        </w:tc>
        <w:tc>
          <w:tcPr>
            <w:tcW w:w="1985" w:type="dxa"/>
          </w:tcPr>
          <w:p w:rsidR="00A64E0F" w:rsidRDefault="0034611A">
            <w:pPr>
              <w:pStyle w:val="yTable"/>
            </w:pPr>
            <w:r>
              <w:t>Christian Names</w:t>
            </w:r>
            <w:r>
              <w:br/>
              <w:t>(block letters)</w:t>
            </w:r>
          </w:p>
        </w:tc>
        <w:tc>
          <w:tcPr>
            <w:tcW w:w="1559" w:type="dxa"/>
          </w:tcPr>
          <w:p w:rsidR="00A64E0F" w:rsidRDefault="0034611A">
            <w:pPr>
              <w:pStyle w:val="yTable"/>
            </w:pPr>
            <w:r>
              <w:t>Address</w:t>
            </w:r>
            <w:r>
              <w:br/>
              <w:t>(block letters)</w:t>
            </w:r>
          </w:p>
        </w:tc>
        <w:tc>
          <w:tcPr>
            <w:tcW w:w="1843" w:type="dxa"/>
          </w:tcPr>
          <w:p w:rsidR="00A64E0F" w:rsidRDefault="0034611A">
            <w:pPr>
              <w:pStyle w:val="yTable"/>
            </w:pPr>
            <w:r>
              <w:t>Occupation</w:t>
            </w:r>
          </w:p>
        </w:tc>
      </w:tr>
    </w:tbl>
    <w:p w:rsidR="00A64E0F" w:rsidRDefault="00A64E0F">
      <w:pPr>
        <w:pStyle w:val="yTable"/>
      </w:pPr>
    </w:p>
    <w:p w:rsidR="00A64E0F" w:rsidRDefault="00A64E0F">
      <w:pPr>
        <w:pStyle w:val="yTable"/>
        <w:pBdr>
          <w:bottom w:val="single" w:sz="4" w:space="1" w:color="auto"/>
        </w:pBdr>
      </w:pPr>
    </w:p>
    <w:p w:rsidR="00A64E0F" w:rsidRDefault="0034611A">
      <w:pPr>
        <w:pStyle w:val="yTable"/>
        <w:rPr>
          <w:snapToGrid w:val="0"/>
        </w:rPr>
      </w:pPr>
      <w:r>
        <w:rPr>
          <w:snapToGrid w:val="0"/>
        </w:rPr>
        <w:t>I/We submit herewith the following documents in support of this claim in accordance with the requirements of the regulations.</w:t>
      </w:r>
    </w:p>
    <w:p w:rsidR="00A64E0F" w:rsidRDefault="0034611A">
      <w:pPr>
        <w:pStyle w:val="yTable"/>
        <w:tabs>
          <w:tab w:val="right" w:leader="dot" w:pos="7087"/>
        </w:tabs>
        <w:rPr>
          <w:snapToGrid w:val="0"/>
        </w:rPr>
      </w:pPr>
      <w:r>
        <w:rPr>
          <w:snapToGrid w:val="0"/>
        </w:rPr>
        <w:t>Documents………………………………………………………………………</w:t>
      </w:r>
    </w:p>
    <w:p w:rsidR="00A64E0F" w:rsidRDefault="0034611A">
      <w:pPr>
        <w:pStyle w:val="yTable"/>
        <w:tabs>
          <w:tab w:val="right" w:leader="dot" w:pos="7087"/>
        </w:tabs>
        <w:rPr>
          <w:snapToGrid w:val="0"/>
        </w:rPr>
      </w:pPr>
      <w:r>
        <w:rPr>
          <w:snapToGrid w:val="0"/>
        </w:rPr>
        <w:t>Signature of Transmittee…………………………………………………………</w:t>
      </w:r>
    </w:p>
    <w:p w:rsidR="00A64E0F" w:rsidRDefault="0034611A">
      <w:pPr>
        <w:pStyle w:val="yTable"/>
        <w:tabs>
          <w:tab w:val="right" w:leader="dot" w:pos="7087"/>
        </w:tabs>
        <w:rPr>
          <w:snapToGrid w:val="0"/>
        </w:rPr>
      </w:pPr>
      <w:r>
        <w:rPr>
          <w:snapToGrid w:val="0"/>
        </w:rPr>
        <w:t>Witness……………………………………………………………………………</w:t>
      </w:r>
    </w:p>
    <w:p w:rsidR="00A64E0F" w:rsidRDefault="0034611A">
      <w:pPr>
        <w:pStyle w:val="yTable"/>
        <w:tabs>
          <w:tab w:val="right" w:leader="dot" w:pos="7087"/>
        </w:tabs>
        <w:rPr>
          <w:snapToGrid w:val="0"/>
        </w:rPr>
      </w:pPr>
      <w:r>
        <w:rPr>
          <w:snapToGrid w:val="0"/>
        </w:rPr>
        <w:t>Qualification……………………………………………………………………</w:t>
      </w:r>
    </w:p>
    <w:p w:rsidR="00A64E0F" w:rsidRDefault="0034611A">
      <w:pPr>
        <w:pStyle w:val="yTable"/>
        <w:tabs>
          <w:tab w:val="right" w:leader="dot" w:pos="7087"/>
        </w:tabs>
        <w:rPr>
          <w:snapToGrid w:val="0"/>
        </w:rPr>
      </w:pPr>
      <w:r>
        <w:rPr>
          <w:snapToGrid w:val="0"/>
        </w:rPr>
        <w:t>Address…………………………………………………………………………</w:t>
      </w:r>
    </w:p>
    <w:p w:rsidR="00A64E0F" w:rsidRDefault="0034611A">
      <w:pPr>
        <w:pStyle w:val="yTable"/>
        <w:rPr>
          <w:snapToGrid w:val="0"/>
        </w:rPr>
      </w:pPr>
      <w:r>
        <w:rPr>
          <w:snapToGrid w:val="0"/>
        </w:rPr>
        <w:t>Date……………………………………….., 19……….</w:t>
      </w:r>
    </w:p>
    <w:p w:rsidR="00A64E0F" w:rsidRDefault="0034611A">
      <w:pPr>
        <w:pStyle w:val="yTable"/>
        <w:spacing w:after="120"/>
        <w:rPr>
          <w:snapToGrid w:val="0"/>
        </w:rPr>
      </w:pPr>
      <w:r>
        <w:rPr>
          <w:snapToGrid w:val="0"/>
        </w:rPr>
        <w:lastRenderedPageBreak/>
        <w:t>Note. — The witness must be a Judge of a Supreme Court, Stipendiary Magistrate, Police or Resident Magistrate, Barrister or Solicitor, or Commissioner for Affidavits, Member of a recognised Stock Exchange or a Bank Manager, who shall sign as such and add the Bank stamp, or an officer of the Bunbury Harbour Board, but if signed outside the Commonwealth of Australia the witness must be a Notary Public or British Consul or Vice Consul or other British Authority, and the mandate shall be authenticated as required by the Regulations.</w:t>
      </w:r>
    </w:p>
    <w:tbl>
      <w:tblPr>
        <w:tblW w:w="0" w:type="auto"/>
        <w:tblInd w:w="70" w:type="dxa"/>
        <w:tblLayout w:type="fixed"/>
        <w:tblCellMar>
          <w:left w:w="70" w:type="dxa"/>
          <w:right w:w="70" w:type="dxa"/>
        </w:tblCellMar>
        <w:tblLook w:val="0000" w:firstRow="0" w:lastRow="0" w:firstColumn="0" w:lastColumn="0" w:noHBand="0" w:noVBand="0"/>
      </w:tblPr>
      <w:tblGrid>
        <w:gridCol w:w="3686"/>
        <w:gridCol w:w="3544"/>
      </w:tblGrid>
      <w:tr w:rsidR="00A64E0F">
        <w:tc>
          <w:tcPr>
            <w:tcW w:w="3686" w:type="dxa"/>
          </w:tcPr>
          <w:p w:rsidR="00A64E0F" w:rsidRDefault="0034611A">
            <w:pPr>
              <w:pStyle w:val="yTable"/>
              <w:jc w:val="center"/>
            </w:pPr>
            <w:r>
              <w:t>For Office Use Only</w:t>
            </w:r>
          </w:p>
          <w:p w:rsidR="00A64E0F" w:rsidRDefault="0034611A">
            <w:pPr>
              <w:pStyle w:val="yTable"/>
              <w:tabs>
                <w:tab w:val="right" w:leader="dot" w:pos="7087"/>
              </w:tabs>
            </w:pPr>
            <w:r>
              <w:t>Entered</w:t>
            </w:r>
            <w:r>
              <w:tab/>
            </w:r>
          </w:p>
          <w:p w:rsidR="00A64E0F" w:rsidRDefault="0034611A">
            <w:pPr>
              <w:pStyle w:val="yTable"/>
              <w:tabs>
                <w:tab w:val="right" w:leader="dot" w:pos="7087"/>
              </w:tabs>
            </w:pPr>
            <w:r>
              <w:t>Dr. Stock Register</w:t>
            </w:r>
            <w:r>
              <w:tab/>
            </w:r>
          </w:p>
          <w:p w:rsidR="00A64E0F" w:rsidRDefault="0034611A">
            <w:pPr>
              <w:pStyle w:val="yTable"/>
              <w:tabs>
                <w:tab w:val="right" w:leader="dot" w:pos="7087"/>
              </w:tabs>
            </w:pPr>
            <w:r>
              <w:t>Cr. Stock Register</w:t>
            </w:r>
            <w:r>
              <w:tab/>
            </w:r>
          </w:p>
          <w:p w:rsidR="00A64E0F" w:rsidRDefault="0034611A">
            <w:pPr>
              <w:pStyle w:val="yTable"/>
            </w:pPr>
            <w:r>
              <w:t>Registered at the Office of the Bunbury Harbour Board.</w:t>
            </w:r>
          </w:p>
          <w:p w:rsidR="00A64E0F" w:rsidRDefault="0034611A">
            <w:pPr>
              <w:pStyle w:val="yTable"/>
              <w:tabs>
                <w:tab w:val="right" w:leader="dot" w:pos="7087"/>
              </w:tabs>
            </w:pPr>
            <w:r>
              <w:t>Examined:</w:t>
            </w:r>
            <w:r>
              <w:tab/>
            </w:r>
          </w:p>
        </w:tc>
        <w:tc>
          <w:tcPr>
            <w:tcW w:w="3544" w:type="dxa"/>
          </w:tcPr>
          <w:p w:rsidR="00A64E0F" w:rsidRDefault="0034611A">
            <w:pPr>
              <w:pStyle w:val="yTable"/>
            </w:pPr>
            <w:r>
              <w:t>Specimen signature of Transmittee(s) (usual signature)</w:t>
            </w:r>
          </w:p>
          <w:p w:rsidR="00A64E0F" w:rsidRDefault="0034611A">
            <w:pPr>
              <w:pStyle w:val="yTable"/>
              <w:tabs>
                <w:tab w:val="right" w:leader="dot" w:pos="7087"/>
              </w:tabs>
            </w:pPr>
            <w:r>
              <w:tab/>
            </w:r>
          </w:p>
          <w:p w:rsidR="00A64E0F" w:rsidRDefault="0034611A">
            <w:pPr>
              <w:pStyle w:val="yTable"/>
              <w:tabs>
                <w:tab w:val="right" w:leader="dot" w:pos="7087"/>
              </w:tabs>
            </w:pPr>
            <w:r>
              <w:tab/>
            </w:r>
          </w:p>
          <w:p w:rsidR="00A64E0F" w:rsidRDefault="0034611A">
            <w:pPr>
              <w:pStyle w:val="yTable"/>
              <w:tabs>
                <w:tab w:val="right" w:leader="dot" w:pos="7087"/>
              </w:tabs>
            </w:pPr>
            <w:r>
              <w:tab/>
            </w:r>
          </w:p>
        </w:tc>
      </w:tr>
    </w:tbl>
    <w:p w:rsidR="00A64E0F" w:rsidRDefault="00A64E0F">
      <w:pPr>
        <w:pStyle w:val="yTable"/>
      </w:pPr>
    </w:p>
    <w:p w:rsidR="00A64E0F" w:rsidRDefault="0034611A">
      <w:pPr>
        <w:pStyle w:val="CentredBaseLine"/>
        <w:jc w:val="center"/>
      </w:pPr>
      <w:r>
        <w:t>_________________</w:t>
      </w:r>
    </w:p>
    <w:p w:rsidR="00A64E0F" w:rsidRDefault="00A64E0F">
      <w:pPr>
        <w:pStyle w:val="yTable"/>
        <w:rPr>
          <w:snapToGrid w:val="0"/>
        </w:rPr>
      </w:pPr>
    </w:p>
    <w:p w:rsidR="00A64E0F" w:rsidRDefault="0034611A">
      <w:pPr>
        <w:pStyle w:val="yTable"/>
        <w:rPr>
          <w:snapToGrid w:val="0"/>
        </w:rPr>
      </w:pPr>
      <w:r>
        <w:rPr>
          <w:snapToGrid w:val="0"/>
        </w:rPr>
        <w:t>Passed by resolution of the Bunbury Harbour Board at a meeting of the Board held on the 28th day of April, 1964.</w:t>
      </w:r>
    </w:p>
    <w:p w:rsidR="00A64E0F" w:rsidRDefault="00A64E0F">
      <w:pPr>
        <w:pStyle w:val="yTable"/>
      </w:pPr>
    </w:p>
    <w:tbl>
      <w:tblPr>
        <w:tblW w:w="0" w:type="auto"/>
        <w:tblInd w:w="70" w:type="dxa"/>
        <w:tblLayout w:type="fixed"/>
        <w:tblCellMar>
          <w:left w:w="70" w:type="dxa"/>
          <w:right w:w="70" w:type="dxa"/>
        </w:tblCellMar>
        <w:tblLook w:val="0000" w:firstRow="0" w:lastRow="0" w:firstColumn="0" w:lastColumn="0" w:noHBand="0" w:noVBand="0"/>
      </w:tblPr>
      <w:tblGrid>
        <w:gridCol w:w="4395"/>
        <w:gridCol w:w="2835"/>
      </w:tblGrid>
      <w:tr w:rsidR="00A64E0F">
        <w:tc>
          <w:tcPr>
            <w:tcW w:w="4395" w:type="dxa"/>
          </w:tcPr>
          <w:p w:rsidR="00A64E0F" w:rsidRDefault="0034611A">
            <w:pPr>
              <w:pStyle w:val="yTable"/>
            </w:pPr>
            <w:r>
              <w:t>The Common Seal of the Bunbury Harbour Board was at the time of the abovementioned resolution affixed in the presence of </w:t>
            </w:r>
            <w:r>
              <w:rPr>
                <w:rFonts w:ascii="Courier New" w:hAnsi="Courier New"/>
              </w:rPr>
              <w:t>—</w:t>
            </w:r>
            <w:r>
              <w:t> </w:t>
            </w:r>
          </w:p>
          <w:p w:rsidR="00A64E0F" w:rsidRDefault="00A64E0F">
            <w:pPr>
              <w:pStyle w:val="yTable"/>
            </w:pPr>
          </w:p>
          <w:p w:rsidR="00A64E0F" w:rsidRDefault="00A64E0F">
            <w:pPr>
              <w:pStyle w:val="yTable"/>
            </w:pPr>
          </w:p>
          <w:p w:rsidR="00A64E0F" w:rsidRDefault="0034611A">
            <w:pPr>
              <w:pStyle w:val="yTable"/>
            </w:pPr>
            <w:r>
              <w:fldChar w:fldCharType="begin"/>
            </w:r>
            <w:r>
              <w:instrText>ADVANCE \L 1396.20</w:instrText>
            </w:r>
            <w:r>
              <w:fldChar w:fldCharType="end"/>
            </w:r>
            <w:r>
              <w:t>[L.S.]</w:t>
            </w:r>
          </w:p>
        </w:tc>
        <w:tc>
          <w:tcPr>
            <w:tcW w:w="2835" w:type="dxa"/>
          </w:tcPr>
          <w:p w:rsidR="00A64E0F" w:rsidRDefault="0034611A">
            <w:pPr>
              <w:pStyle w:val="yTable"/>
              <w:jc w:val="right"/>
            </w:pPr>
            <w:r>
              <w:t>W.E. McKENNA,</w:t>
            </w:r>
          </w:p>
          <w:p w:rsidR="00A64E0F" w:rsidRDefault="0034611A">
            <w:pPr>
              <w:pStyle w:val="yTable"/>
              <w:spacing w:before="0"/>
              <w:jc w:val="right"/>
            </w:pPr>
            <w:r>
              <w:t>Chairman.</w:t>
            </w:r>
          </w:p>
          <w:p w:rsidR="00A64E0F" w:rsidRDefault="0034611A">
            <w:pPr>
              <w:pStyle w:val="yTable"/>
              <w:spacing w:before="0"/>
              <w:jc w:val="right"/>
            </w:pPr>
            <w:r>
              <w:t>J. WILLINGE,</w:t>
            </w:r>
          </w:p>
          <w:p w:rsidR="00A64E0F" w:rsidRDefault="0034611A">
            <w:pPr>
              <w:pStyle w:val="yTable"/>
              <w:spacing w:before="0"/>
              <w:jc w:val="right"/>
            </w:pPr>
            <w:r>
              <w:t>Member.</w:t>
            </w:r>
          </w:p>
          <w:p w:rsidR="00A64E0F" w:rsidRDefault="0034611A">
            <w:pPr>
              <w:pStyle w:val="yTable"/>
              <w:spacing w:before="0"/>
              <w:jc w:val="right"/>
            </w:pPr>
            <w:r>
              <w:t>B. W. MASON,</w:t>
            </w:r>
          </w:p>
          <w:p w:rsidR="00A64E0F" w:rsidRDefault="0034611A">
            <w:pPr>
              <w:pStyle w:val="yTable"/>
              <w:spacing w:before="0"/>
              <w:jc w:val="right"/>
            </w:pPr>
            <w:r>
              <w:t>Secretary.</w:t>
            </w:r>
          </w:p>
        </w:tc>
      </w:tr>
    </w:tbl>
    <w:p w:rsidR="00A64E0F" w:rsidRDefault="0034611A">
      <w:pPr>
        <w:pStyle w:val="CentredBaseLine"/>
        <w:jc w:val="center"/>
      </w:pPr>
      <w:r>
        <w:t>________________</w:t>
      </w:r>
    </w:p>
    <w:p w:rsidR="00A64E0F" w:rsidRDefault="00A64E0F">
      <w:pPr>
        <w:pStyle w:val="yTable"/>
        <w:rPr>
          <w:snapToGrid w:val="0"/>
        </w:rPr>
      </w:pPr>
    </w:p>
    <w:p w:rsidR="00A64E0F" w:rsidRDefault="0034611A">
      <w:pPr>
        <w:pStyle w:val="yTable"/>
        <w:rPr>
          <w:snapToGrid w:val="0"/>
        </w:rPr>
      </w:pPr>
      <w:r>
        <w:rPr>
          <w:snapToGrid w:val="0"/>
        </w:rPr>
        <w:t>Approved by His Excellency the Governor in Executive Council this 14th day of May, 1964.</w:t>
      </w:r>
    </w:p>
    <w:p w:rsidR="00A64E0F" w:rsidRDefault="0034611A">
      <w:pPr>
        <w:pStyle w:val="yTable"/>
        <w:jc w:val="right"/>
        <w:rPr>
          <w:snapToGrid w:val="0"/>
        </w:rPr>
      </w:pPr>
      <w:r>
        <w:rPr>
          <w:snapToGrid w:val="0"/>
        </w:rPr>
        <w:t xml:space="preserve">(Sgd.) R. H. DOIG, </w:t>
      </w:r>
    </w:p>
    <w:p w:rsidR="00A64E0F" w:rsidRDefault="0034611A">
      <w:pPr>
        <w:pStyle w:val="yTable"/>
        <w:jc w:val="right"/>
        <w:rPr>
          <w:snapToGrid w:val="0"/>
        </w:rPr>
      </w:pPr>
      <w:r>
        <w:rPr>
          <w:snapToGrid w:val="0"/>
        </w:rPr>
        <w:t>Clerk of the Council.</w:t>
      </w:r>
    </w:p>
    <w:p w:rsidR="00A64E0F" w:rsidRDefault="00A64E0F">
      <w:pPr>
        <w:sectPr w:rsidR="00A64E0F">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A64E0F" w:rsidRDefault="0034611A">
      <w:pPr>
        <w:pStyle w:val="nHeading2"/>
      </w:pPr>
      <w:r>
        <w:lastRenderedPageBreak/>
        <w:t>Notes</w:t>
      </w:r>
    </w:p>
    <w:p w:rsidR="00A64E0F" w:rsidRDefault="0034611A">
      <w:pPr>
        <w:pStyle w:val="nSubsection"/>
        <w:rPr>
          <w:snapToGrid w:val="0"/>
        </w:rPr>
      </w:pPr>
      <w:r>
        <w:rPr>
          <w:snapToGrid w:val="0"/>
          <w:vertAlign w:val="superscript"/>
        </w:rPr>
        <w:t>1.</w:t>
      </w:r>
      <w:r>
        <w:rPr>
          <w:snapToGrid w:val="0"/>
        </w:rPr>
        <w:tab/>
        <w:t xml:space="preserve">This is a compilation of the </w:t>
      </w:r>
      <w:r>
        <w:rPr>
          <w:i/>
          <w:snapToGrid w:val="0"/>
        </w:rPr>
        <w:t>Bunbury Harbour Board (Debentures and Inscribed Stock) Regulations 1964</w:t>
      </w:r>
      <w:r>
        <w:rPr>
          <w:snapToGrid w:val="0"/>
        </w:rPr>
        <w:t xml:space="preserve"> and includes the amendments referred to in the following Table.</w:t>
      </w:r>
    </w:p>
    <w:p w:rsidR="00A64E0F" w:rsidRDefault="0034611A">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64E0F">
        <w:trPr>
          <w:tblHeader/>
        </w:trPr>
        <w:tc>
          <w:tcPr>
            <w:tcW w:w="3118" w:type="dxa"/>
            <w:tcBorders>
              <w:top w:val="single" w:sz="8" w:space="0" w:color="auto"/>
              <w:bottom w:val="single" w:sz="8" w:space="0" w:color="auto"/>
            </w:tcBorders>
          </w:tcPr>
          <w:p w:rsidR="00A64E0F" w:rsidRDefault="0034611A">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A64E0F" w:rsidRDefault="0034611A">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A64E0F" w:rsidRDefault="0034611A">
            <w:pPr>
              <w:pStyle w:val="nTable"/>
              <w:spacing w:before="40" w:after="40"/>
              <w:rPr>
                <w:b/>
                <w:sz w:val="19"/>
              </w:rPr>
            </w:pPr>
            <w:r>
              <w:rPr>
                <w:b/>
                <w:sz w:val="19"/>
              </w:rPr>
              <w:t>Commencement</w:t>
            </w:r>
          </w:p>
        </w:tc>
      </w:tr>
      <w:tr w:rsidR="00A64E0F">
        <w:tc>
          <w:tcPr>
            <w:tcW w:w="3118" w:type="dxa"/>
            <w:tcBorders>
              <w:top w:val="single" w:sz="8" w:space="0" w:color="auto"/>
              <w:bottom w:val="single" w:sz="4" w:space="0" w:color="auto"/>
            </w:tcBorders>
          </w:tcPr>
          <w:p w:rsidR="00A64E0F" w:rsidRDefault="0034611A">
            <w:pPr>
              <w:pStyle w:val="nTable"/>
              <w:spacing w:before="40" w:after="40"/>
              <w:rPr>
                <w:sz w:val="19"/>
              </w:rPr>
            </w:pPr>
            <w:r>
              <w:rPr>
                <w:i/>
                <w:sz w:val="19"/>
              </w:rPr>
              <w:t>Bunbury Harbour Board (Debentures and Inscribed Stock) Regulations 1964</w:t>
            </w:r>
          </w:p>
        </w:tc>
        <w:tc>
          <w:tcPr>
            <w:tcW w:w="1276" w:type="dxa"/>
            <w:tcBorders>
              <w:top w:val="single" w:sz="8" w:space="0" w:color="auto"/>
              <w:bottom w:val="single" w:sz="4" w:space="0" w:color="auto"/>
            </w:tcBorders>
          </w:tcPr>
          <w:p w:rsidR="00A64E0F" w:rsidRDefault="0034611A">
            <w:pPr>
              <w:pStyle w:val="nTable"/>
              <w:spacing w:before="40" w:after="40"/>
              <w:rPr>
                <w:sz w:val="19"/>
              </w:rPr>
            </w:pPr>
            <w:r>
              <w:rPr>
                <w:sz w:val="19"/>
              </w:rPr>
              <w:t xml:space="preserve">16 June 1964 </w:t>
            </w:r>
          </w:p>
          <w:p w:rsidR="00A64E0F" w:rsidRDefault="0034611A">
            <w:pPr>
              <w:pStyle w:val="nTable"/>
              <w:spacing w:before="40" w:after="40"/>
              <w:rPr>
                <w:sz w:val="19"/>
              </w:rPr>
            </w:pPr>
            <w:r>
              <w:rPr>
                <w:sz w:val="19"/>
              </w:rPr>
              <w:t>p.2409</w:t>
            </w:r>
          </w:p>
        </w:tc>
        <w:tc>
          <w:tcPr>
            <w:tcW w:w="2693" w:type="dxa"/>
            <w:tcBorders>
              <w:top w:val="single" w:sz="8" w:space="0" w:color="auto"/>
              <w:bottom w:val="single" w:sz="4" w:space="0" w:color="auto"/>
            </w:tcBorders>
          </w:tcPr>
          <w:p w:rsidR="00A64E0F" w:rsidRDefault="0034611A">
            <w:pPr>
              <w:pStyle w:val="nTable"/>
              <w:spacing w:before="40" w:after="40"/>
              <w:rPr>
                <w:sz w:val="19"/>
              </w:rPr>
            </w:pPr>
            <w:r>
              <w:rPr>
                <w:sz w:val="19"/>
              </w:rPr>
              <w:t>16 June 1964</w:t>
            </w:r>
          </w:p>
        </w:tc>
      </w:tr>
    </w:tbl>
    <w:p w:rsidR="00A64E0F" w:rsidRDefault="00A64E0F"/>
    <w:p w:rsidR="00A64E0F" w:rsidRDefault="00A64E0F">
      <w:pPr>
        <w:sectPr w:rsidR="00A64E0F">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A64E0F" w:rsidRDefault="00A64E0F"/>
    <w:sectPr w:rsidR="00A64E0F">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E0F" w:rsidRDefault="0034611A">
      <w:r>
        <w:separator/>
      </w:r>
    </w:p>
  </w:endnote>
  <w:endnote w:type="continuationSeparator" w:id="0">
    <w:p w:rsidR="00A64E0F" w:rsidRDefault="00346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P TypographicSymbols">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A64E0F">
    <w:pPr>
      <w:pStyle w:val="Footer"/>
      <w:tabs>
        <w:tab w:val="clear" w:pos="4153"/>
        <w:tab w:val="right" w:pos="7088"/>
      </w:tabs>
      <w:rPr>
        <w:rStyle w:val="PageNumber"/>
      </w:rPr>
    </w:pPr>
  </w:p>
  <w:p w:rsidR="00A64E0F" w:rsidRDefault="003461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62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621">
      <w:rPr>
        <w:rFonts w:ascii="Arial" w:hAnsi="Arial" w:cs="Arial"/>
        <w:sz w:val="20"/>
        <w:lang w:val="en-US"/>
      </w:rPr>
      <w:t>16 Jun 1964</w:t>
    </w:r>
    <w:r>
      <w:rPr>
        <w:rFonts w:ascii="Arial" w:hAnsi="Arial" w:cs="Arial"/>
        <w:sz w:val="20"/>
        <w:lang w:val="en-US"/>
      </w:rPr>
      <w:fldChar w:fldCharType="end"/>
    </w:r>
  </w:p>
  <w:p w:rsidR="00A64E0F" w:rsidRDefault="0034611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A64E0F">
    <w:pPr>
      <w:pStyle w:val="Footer"/>
      <w:tabs>
        <w:tab w:val="clear" w:pos="4153"/>
        <w:tab w:val="right" w:pos="7088"/>
      </w:tabs>
      <w:rPr>
        <w:rStyle w:val="PageNumber"/>
      </w:rPr>
    </w:pPr>
  </w:p>
  <w:p w:rsidR="00A64E0F" w:rsidRDefault="003461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621">
      <w:rPr>
        <w:rFonts w:ascii="Arial" w:hAnsi="Arial" w:cs="Arial"/>
        <w:sz w:val="20"/>
        <w:lang w:val="en-US"/>
      </w:rPr>
      <w:t>16 Jun 1964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62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64E0F" w:rsidRDefault="0034611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A64E0F">
    <w:pPr>
      <w:pStyle w:val="Footer"/>
      <w:tabs>
        <w:tab w:val="clear" w:pos="4153"/>
        <w:tab w:val="right" w:pos="7088"/>
      </w:tabs>
      <w:rPr>
        <w:rStyle w:val="PageNumber"/>
      </w:rPr>
    </w:pPr>
  </w:p>
  <w:p w:rsidR="00A64E0F" w:rsidRDefault="003461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621">
      <w:rPr>
        <w:rFonts w:ascii="Arial" w:hAnsi="Arial" w:cs="Arial"/>
        <w:sz w:val="20"/>
        <w:lang w:val="en-US"/>
      </w:rPr>
      <w:t>16 Jun 1964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62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64E0F" w:rsidRDefault="0034611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A64E0F">
    <w:pPr>
      <w:pStyle w:val="Footer"/>
      <w:tabs>
        <w:tab w:val="clear" w:pos="4153"/>
        <w:tab w:val="right" w:pos="7088"/>
      </w:tabs>
      <w:rPr>
        <w:rStyle w:val="PageNumber"/>
      </w:rPr>
    </w:pPr>
  </w:p>
  <w:p w:rsidR="00A64E0F" w:rsidRDefault="003461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662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62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621">
      <w:rPr>
        <w:rFonts w:ascii="Arial" w:hAnsi="Arial" w:cs="Arial"/>
        <w:sz w:val="20"/>
        <w:lang w:val="en-US"/>
      </w:rPr>
      <w:t>16 Jun 1964</w:t>
    </w:r>
    <w:r>
      <w:rPr>
        <w:rFonts w:ascii="Arial" w:hAnsi="Arial" w:cs="Arial"/>
        <w:sz w:val="20"/>
        <w:lang w:val="en-US"/>
      </w:rPr>
      <w:fldChar w:fldCharType="end"/>
    </w:r>
  </w:p>
  <w:p w:rsidR="00A64E0F" w:rsidRDefault="0034611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A64E0F">
    <w:pPr>
      <w:pStyle w:val="Footer"/>
      <w:tabs>
        <w:tab w:val="clear" w:pos="4153"/>
        <w:tab w:val="right" w:pos="7088"/>
      </w:tabs>
      <w:rPr>
        <w:rStyle w:val="PageNumber"/>
      </w:rPr>
    </w:pPr>
  </w:p>
  <w:p w:rsidR="00A64E0F" w:rsidRDefault="003461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621">
      <w:rPr>
        <w:rFonts w:ascii="Arial" w:hAnsi="Arial" w:cs="Arial"/>
        <w:sz w:val="20"/>
        <w:lang w:val="en-US"/>
      </w:rPr>
      <w:t>16 Jun 1964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62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6621">
      <w:rPr>
        <w:rStyle w:val="PageNumber"/>
        <w:rFonts w:ascii="Arial" w:hAnsi="Arial" w:cs="Arial"/>
        <w:noProof/>
      </w:rPr>
      <w:t>iii</w:t>
    </w:r>
    <w:r>
      <w:rPr>
        <w:rStyle w:val="PageNumber"/>
        <w:rFonts w:ascii="Arial" w:hAnsi="Arial" w:cs="Arial"/>
      </w:rPr>
      <w:fldChar w:fldCharType="end"/>
    </w:r>
  </w:p>
  <w:p w:rsidR="00A64E0F" w:rsidRDefault="0034611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A64E0F">
    <w:pPr>
      <w:pStyle w:val="Footer"/>
      <w:tabs>
        <w:tab w:val="clear" w:pos="4153"/>
        <w:tab w:val="right" w:pos="7088"/>
      </w:tabs>
      <w:rPr>
        <w:rStyle w:val="PageNumber"/>
      </w:rPr>
    </w:pPr>
  </w:p>
  <w:p w:rsidR="00A64E0F" w:rsidRDefault="003461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621">
      <w:rPr>
        <w:rFonts w:ascii="Arial" w:hAnsi="Arial" w:cs="Arial"/>
        <w:sz w:val="20"/>
        <w:lang w:val="en-US"/>
      </w:rPr>
      <w:t>16 Jun 1964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62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6621">
      <w:rPr>
        <w:rStyle w:val="PageNumber"/>
        <w:rFonts w:ascii="Arial" w:hAnsi="Arial" w:cs="Arial"/>
        <w:noProof/>
      </w:rPr>
      <w:t>i</w:t>
    </w:r>
    <w:r>
      <w:rPr>
        <w:rStyle w:val="PageNumber"/>
        <w:rFonts w:ascii="Arial" w:hAnsi="Arial" w:cs="Arial"/>
      </w:rPr>
      <w:fldChar w:fldCharType="end"/>
    </w:r>
  </w:p>
  <w:p w:rsidR="00A64E0F" w:rsidRDefault="0034611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A64E0F">
    <w:pPr>
      <w:pStyle w:val="Footer"/>
      <w:tabs>
        <w:tab w:val="clear" w:pos="4153"/>
        <w:tab w:val="right" w:pos="7088"/>
      </w:tabs>
      <w:rPr>
        <w:rStyle w:val="PageNumber"/>
      </w:rPr>
    </w:pPr>
  </w:p>
  <w:p w:rsidR="00A64E0F" w:rsidRDefault="003461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6621">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62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621">
      <w:rPr>
        <w:rFonts w:ascii="Arial" w:hAnsi="Arial" w:cs="Arial"/>
        <w:sz w:val="20"/>
        <w:lang w:val="en-US"/>
      </w:rPr>
      <w:t>16 Jun 1964</w:t>
    </w:r>
    <w:r>
      <w:rPr>
        <w:rFonts w:ascii="Arial" w:hAnsi="Arial" w:cs="Arial"/>
        <w:sz w:val="20"/>
        <w:lang w:val="en-US"/>
      </w:rPr>
      <w:fldChar w:fldCharType="end"/>
    </w:r>
    <w:r>
      <w:rPr>
        <w:rFonts w:ascii="Arial" w:hAnsi="Arial" w:cs="Arial"/>
        <w:sz w:val="20"/>
        <w:lang w:val="en-US"/>
      </w:rPr>
      <w:t xml:space="preserve"> </w:t>
    </w:r>
  </w:p>
  <w:p w:rsidR="00A64E0F" w:rsidRDefault="0034611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A64E0F">
    <w:pPr>
      <w:pStyle w:val="Footer"/>
      <w:tabs>
        <w:tab w:val="clear" w:pos="4153"/>
        <w:tab w:val="right" w:pos="7088"/>
      </w:tabs>
      <w:rPr>
        <w:rStyle w:val="PageNumber"/>
      </w:rPr>
    </w:pPr>
  </w:p>
  <w:p w:rsidR="00A64E0F" w:rsidRDefault="003461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621">
      <w:rPr>
        <w:rFonts w:ascii="Arial" w:hAnsi="Arial" w:cs="Arial"/>
        <w:sz w:val="20"/>
        <w:lang w:val="en-US"/>
      </w:rPr>
      <w:t>16 Jun 1964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62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6621">
      <w:rPr>
        <w:rStyle w:val="CharPageNo"/>
        <w:rFonts w:ascii="Arial" w:hAnsi="Arial"/>
        <w:noProof/>
      </w:rPr>
      <w:t>27</w:t>
    </w:r>
    <w:r>
      <w:rPr>
        <w:rStyle w:val="CharPageNo"/>
        <w:rFonts w:ascii="Arial" w:hAnsi="Arial"/>
      </w:rPr>
      <w:fldChar w:fldCharType="end"/>
    </w:r>
  </w:p>
  <w:p w:rsidR="00A64E0F" w:rsidRDefault="0034611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A64E0F">
    <w:pPr>
      <w:pStyle w:val="Footer"/>
      <w:tabs>
        <w:tab w:val="clear" w:pos="4153"/>
        <w:tab w:val="right" w:pos="7088"/>
      </w:tabs>
      <w:rPr>
        <w:rStyle w:val="PageNumber"/>
      </w:rPr>
    </w:pPr>
  </w:p>
  <w:p w:rsidR="00A64E0F" w:rsidRDefault="003461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621">
      <w:rPr>
        <w:rFonts w:ascii="Arial" w:hAnsi="Arial" w:cs="Arial"/>
        <w:sz w:val="20"/>
        <w:lang w:val="en-US"/>
      </w:rPr>
      <w:t>16 Jun 1964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62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6621">
      <w:rPr>
        <w:rStyle w:val="CharPageNo"/>
        <w:rFonts w:ascii="Arial" w:hAnsi="Arial"/>
        <w:noProof/>
      </w:rPr>
      <w:t>1</w:t>
    </w:r>
    <w:r>
      <w:rPr>
        <w:rStyle w:val="CharPageNo"/>
        <w:rFonts w:ascii="Arial" w:hAnsi="Arial"/>
      </w:rPr>
      <w:fldChar w:fldCharType="end"/>
    </w:r>
  </w:p>
  <w:p w:rsidR="00A64E0F" w:rsidRDefault="0034611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E0F" w:rsidRDefault="0034611A">
      <w:r>
        <w:separator/>
      </w:r>
    </w:p>
  </w:footnote>
  <w:footnote w:type="continuationSeparator" w:id="0">
    <w:p w:rsidR="00A64E0F" w:rsidRDefault="003461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34611A">
    <w:pPr>
      <w:pStyle w:val="headerpartodd"/>
      <w:ind w:left="0" w:firstLine="0"/>
      <w:rPr>
        <w:i/>
      </w:rPr>
    </w:pPr>
    <w:r>
      <w:rPr>
        <w:i/>
      </w:rPr>
      <w:fldChar w:fldCharType="begin"/>
    </w:r>
    <w:r>
      <w:rPr>
        <w:i/>
      </w:rPr>
      <w:instrText xml:space="preserve"> Styleref "Name of Act/Reg" </w:instrText>
    </w:r>
    <w:r>
      <w:rPr>
        <w:i/>
      </w:rPr>
      <w:fldChar w:fldCharType="separate"/>
    </w:r>
    <w:r w:rsidR="00266621">
      <w:rPr>
        <w:i/>
        <w:noProof/>
      </w:rPr>
      <w:t>Bunbury Harbour Board (Debentures and Inscribed Stock) Regulations 1964</w:t>
    </w:r>
    <w:r>
      <w:rPr>
        <w:i/>
      </w:rPr>
      <w:fldChar w:fldCharType="end"/>
    </w:r>
  </w:p>
  <w:p w:rsidR="00A64E0F" w:rsidRDefault="0034611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64E0F" w:rsidRDefault="0034611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64E0F" w:rsidRDefault="00A64E0F">
    <w:pPr>
      <w:pStyle w:val="headerpart"/>
    </w:pPr>
  </w:p>
  <w:p w:rsidR="00A64E0F" w:rsidRDefault="00A64E0F">
    <w:pPr>
      <w:pBdr>
        <w:bottom w:val="single" w:sz="6" w:space="1" w:color="auto"/>
      </w:pBdr>
      <w:rPr>
        <w:b/>
      </w:rPr>
    </w:pPr>
  </w:p>
  <w:p w:rsidR="00A64E0F" w:rsidRDefault="00A64E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621" w:rsidRDefault="002666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621" w:rsidRDefault="0026662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64E0F">
      <w:trPr>
        <w:cantSplit/>
      </w:trPr>
      <w:tc>
        <w:tcPr>
          <w:tcW w:w="7312" w:type="dxa"/>
          <w:gridSpan w:val="2"/>
        </w:tcPr>
        <w:p w:rsidR="00A64E0F" w:rsidRDefault="0034611A">
          <w:pPr>
            <w:pStyle w:val="HeaderActNameLeft"/>
          </w:pPr>
          <w:r>
            <w:rPr>
              <w:i w:val="0"/>
            </w:rPr>
            <w:fldChar w:fldCharType="begin"/>
          </w:r>
          <w:r>
            <w:rPr>
              <w:i w:val="0"/>
            </w:rPr>
            <w:instrText xml:space="preserve"> Styleref "Name of Act/Reg" </w:instrText>
          </w:r>
          <w:r>
            <w:rPr>
              <w:i w:val="0"/>
            </w:rPr>
            <w:fldChar w:fldCharType="separate"/>
          </w:r>
          <w:r w:rsidR="00266621">
            <w:rPr>
              <w:i w:val="0"/>
              <w:noProof/>
            </w:rPr>
            <w:t>Bunbury Harbour Board (Debentures and Inscribed Stock) Regulations 1964</w:t>
          </w:r>
          <w:r>
            <w:rPr>
              <w:i w:val="0"/>
            </w:rPr>
            <w:fldChar w:fldCharType="end"/>
          </w:r>
        </w:p>
      </w:tc>
    </w:tr>
    <w:tr w:rsidR="00A64E0F">
      <w:tc>
        <w:tcPr>
          <w:tcW w:w="1548" w:type="dxa"/>
        </w:tcPr>
        <w:p w:rsidR="00A64E0F" w:rsidRDefault="00A64E0F">
          <w:pPr>
            <w:pStyle w:val="HeaderNumberLeft"/>
          </w:pPr>
        </w:p>
      </w:tc>
      <w:tc>
        <w:tcPr>
          <w:tcW w:w="5764" w:type="dxa"/>
        </w:tcPr>
        <w:p w:rsidR="00A64E0F" w:rsidRDefault="00A64E0F">
          <w:pPr>
            <w:pStyle w:val="HeaderTextLeft"/>
          </w:pPr>
        </w:p>
      </w:tc>
    </w:tr>
    <w:tr w:rsidR="00A64E0F">
      <w:tc>
        <w:tcPr>
          <w:tcW w:w="1548" w:type="dxa"/>
        </w:tcPr>
        <w:p w:rsidR="00A64E0F" w:rsidRDefault="00A64E0F">
          <w:pPr>
            <w:pStyle w:val="HeaderNumberLeft"/>
          </w:pPr>
        </w:p>
      </w:tc>
      <w:tc>
        <w:tcPr>
          <w:tcW w:w="5764" w:type="dxa"/>
        </w:tcPr>
        <w:p w:rsidR="00A64E0F" w:rsidRDefault="00A64E0F">
          <w:pPr>
            <w:pStyle w:val="HeaderTextLeft"/>
          </w:pPr>
        </w:p>
      </w:tc>
    </w:tr>
    <w:tr w:rsidR="00A64E0F">
      <w:trPr>
        <w:cantSplit/>
      </w:trPr>
      <w:tc>
        <w:tcPr>
          <w:tcW w:w="7312" w:type="dxa"/>
          <w:gridSpan w:val="2"/>
        </w:tcPr>
        <w:p w:rsidR="00A64E0F" w:rsidRDefault="00A64E0F">
          <w:pPr>
            <w:pStyle w:val="HeaderSectionLeft"/>
          </w:pPr>
        </w:p>
      </w:tc>
    </w:tr>
  </w:tbl>
  <w:p w:rsidR="00A64E0F" w:rsidRDefault="00A64E0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64E0F">
      <w:trPr>
        <w:cantSplit/>
      </w:trPr>
      <w:tc>
        <w:tcPr>
          <w:tcW w:w="7312" w:type="dxa"/>
          <w:gridSpan w:val="2"/>
        </w:tcPr>
        <w:p w:rsidR="00A64E0F" w:rsidRDefault="0034611A">
          <w:pPr>
            <w:pStyle w:val="HeaderActNameRight"/>
          </w:pPr>
          <w:fldSimple w:instr=" Styleref &quot;Name of Act/Reg&quot; ">
            <w:r w:rsidR="00266621">
              <w:rPr>
                <w:noProof/>
              </w:rPr>
              <w:t>Bunbury Harbour Board (Debentures and Inscribed Stock) Regulations 1964</w:t>
            </w:r>
          </w:fldSimple>
        </w:p>
      </w:tc>
    </w:tr>
    <w:tr w:rsidR="00A64E0F">
      <w:tc>
        <w:tcPr>
          <w:tcW w:w="5760" w:type="dxa"/>
        </w:tcPr>
        <w:p w:rsidR="00A64E0F" w:rsidRDefault="00A64E0F">
          <w:pPr>
            <w:pStyle w:val="HeaderTextRight"/>
          </w:pPr>
        </w:p>
      </w:tc>
      <w:tc>
        <w:tcPr>
          <w:tcW w:w="1552" w:type="dxa"/>
        </w:tcPr>
        <w:p w:rsidR="00A64E0F" w:rsidRDefault="00A64E0F">
          <w:pPr>
            <w:pStyle w:val="HeaderNumberRight"/>
          </w:pPr>
        </w:p>
      </w:tc>
    </w:tr>
    <w:tr w:rsidR="00A64E0F">
      <w:tc>
        <w:tcPr>
          <w:tcW w:w="5760" w:type="dxa"/>
        </w:tcPr>
        <w:p w:rsidR="00A64E0F" w:rsidRDefault="00A64E0F">
          <w:pPr>
            <w:pStyle w:val="HeaderTextRight"/>
          </w:pPr>
        </w:p>
      </w:tc>
      <w:tc>
        <w:tcPr>
          <w:tcW w:w="1552" w:type="dxa"/>
        </w:tcPr>
        <w:p w:rsidR="00A64E0F" w:rsidRDefault="00A64E0F">
          <w:pPr>
            <w:pStyle w:val="HeaderNumberRight"/>
          </w:pPr>
        </w:p>
      </w:tc>
    </w:tr>
    <w:tr w:rsidR="00A64E0F">
      <w:trPr>
        <w:cantSplit/>
      </w:trPr>
      <w:tc>
        <w:tcPr>
          <w:tcW w:w="7312" w:type="dxa"/>
          <w:gridSpan w:val="2"/>
        </w:tcPr>
        <w:p w:rsidR="00A64E0F" w:rsidRDefault="00A64E0F">
          <w:pPr>
            <w:pStyle w:val="HeaderSectionRight"/>
          </w:pPr>
        </w:p>
      </w:tc>
    </w:tr>
  </w:tbl>
  <w:p w:rsidR="00A64E0F" w:rsidRDefault="00A64E0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A64E0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64E0F">
      <w:trPr>
        <w:cantSplit/>
      </w:trPr>
      <w:tc>
        <w:tcPr>
          <w:tcW w:w="7312" w:type="dxa"/>
          <w:gridSpan w:val="2"/>
        </w:tcPr>
        <w:p w:rsidR="00A64E0F" w:rsidRDefault="0034611A">
          <w:pPr>
            <w:pStyle w:val="HeaderActNameLeft"/>
          </w:pPr>
          <w:fldSimple w:instr=" Styleref &quot;Name of Act/Reg&quot; ">
            <w:r w:rsidR="00266621">
              <w:rPr>
                <w:noProof/>
              </w:rPr>
              <w:t>Bunbury Harbour Board (Debentures and Inscribed Stock) Regulations 1964</w:t>
            </w:r>
          </w:fldSimple>
        </w:p>
      </w:tc>
    </w:tr>
    <w:tr w:rsidR="00A64E0F">
      <w:tc>
        <w:tcPr>
          <w:tcW w:w="1305" w:type="dxa"/>
        </w:tcPr>
        <w:p w:rsidR="00A64E0F" w:rsidRDefault="0034611A">
          <w:pPr>
            <w:pStyle w:val="HeaderNumberLeft"/>
          </w:pPr>
          <w:r>
            <w:fldChar w:fldCharType="begin"/>
          </w:r>
          <w:r>
            <w:instrText xml:space="preserve"> styleref CharPartNo </w:instrText>
          </w:r>
          <w:r>
            <w:fldChar w:fldCharType="end"/>
          </w:r>
        </w:p>
      </w:tc>
      <w:tc>
        <w:tcPr>
          <w:tcW w:w="6007" w:type="dxa"/>
        </w:tcPr>
        <w:p w:rsidR="00A64E0F" w:rsidRDefault="0034611A">
          <w:pPr>
            <w:pStyle w:val="HeaderTextLeft"/>
          </w:pPr>
          <w:r>
            <w:fldChar w:fldCharType="begin"/>
          </w:r>
          <w:r>
            <w:instrText xml:space="preserve"> styleref CharPartText </w:instrText>
          </w:r>
          <w:r>
            <w:fldChar w:fldCharType="end"/>
          </w:r>
        </w:p>
      </w:tc>
    </w:tr>
    <w:tr w:rsidR="00A64E0F">
      <w:tc>
        <w:tcPr>
          <w:tcW w:w="1305" w:type="dxa"/>
        </w:tcPr>
        <w:p w:rsidR="00A64E0F" w:rsidRDefault="0034611A">
          <w:pPr>
            <w:pStyle w:val="HeaderNumberLeft"/>
          </w:pPr>
          <w:r>
            <w:fldChar w:fldCharType="begin"/>
          </w:r>
          <w:r>
            <w:instrText xml:space="preserve"> styleref CharDivNo </w:instrText>
          </w:r>
          <w:r>
            <w:fldChar w:fldCharType="end"/>
          </w:r>
        </w:p>
      </w:tc>
      <w:tc>
        <w:tcPr>
          <w:tcW w:w="6007" w:type="dxa"/>
        </w:tcPr>
        <w:p w:rsidR="00A64E0F" w:rsidRDefault="0034611A">
          <w:pPr>
            <w:pStyle w:val="HeaderTextLeft"/>
          </w:pPr>
          <w:r>
            <w:fldChar w:fldCharType="begin"/>
          </w:r>
          <w:r>
            <w:instrText xml:space="preserve"> styleref CharDivText </w:instrText>
          </w:r>
          <w:r>
            <w:fldChar w:fldCharType="end"/>
          </w:r>
        </w:p>
      </w:tc>
    </w:tr>
    <w:tr w:rsidR="00A64E0F">
      <w:trPr>
        <w:cantSplit/>
      </w:trPr>
      <w:tc>
        <w:tcPr>
          <w:tcW w:w="7312" w:type="dxa"/>
          <w:gridSpan w:val="2"/>
        </w:tcPr>
        <w:p w:rsidR="00A64E0F" w:rsidRDefault="0034611A">
          <w:pPr>
            <w:pStyle w:val="HeaderSectionLeft"/>
          </w:pPr>
          <w:r>
            <w:t xml:space="preserve">r. </w:t>
          </w:r>
          <w:fldSimple w:instr=" styleref CharSectno ">
            <w:r w:rsidR="00266621">
              <w:rPr>
                <w:noProof/>
              </w:rPr>
              <w:t>1</w:t>
            </w:r>
          </w:fldSimple>
        </w:p>
      </w:tc>
    </w:tr>
  </w:tbl>
  <w:p w:rsidR="00A64E0F" w:rsidRDefault="00A64E0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64E0F">
      <w:trPr>
        <w:cantSplit/>
      </w:trPr>
      <w:tc>
        <w:tcPr>
          <w:tcW w:w="7312" w:type="dxa"/>
          <w:gridSpan w:val="2"/>
        </w:tcPr>
        <w:p w:rsidR="00A64E0F" w:rsidRDefault="0034611A">
          <w:pPr>
            <w:pStyle w:val="HeaderActNameRight"/>
          </w:pPr>
          <w:fldSimple w:instr=" Styleref &quot;Name of Act/Reg&quot; ">
            <w:r w:rsidR="00266621">
              <w:rPr>
                <w:noProof/>
              </w:rPr>
              <w:t>Bunbury Harbour Board (Debentures and Inscribed Stock) Regulations 1964</w:t>
            </w:r>
          </w:fldSimple>
        </w:p>
      </w:tc>
    </w:tr>
    <w:tr w:rsidR="00A64E0F">
      <w:tc>
        <w:tcPr>
          <w:tcW w:w="5985" w:type="dxa"/>
        </w:tcPr>
        <w:p w:rsidR="00A64E0F" w:rsidRDefault="0034611A">
          <w:pPr>
            <w:pStyle w:val="HeaderTextRight"/>
          </w:pPr>
          <w:r>
            <w:fldChar w:fldCharType="begin"/>
          </w:r>
          <w:r>
            <w:instrText xml:space="preserve"> styleref CharPartText </w:instrText>
          </w:r>
          <w:r>
            <w:fldChar w:fldCharType="end"/>
          </w:r>
        </w:p>
      </w:tc>
      <w:tc>
        <w:tcPr>
          <w:tcW w:w="1327" w:type="dxa"/>
        </w:tcPr>
        <w:p w:rsidR="00A64E0F" w:rsidRDefault="0034611A">
          <w:pPr>
            <w:pStyle w:val="HeaderNumberRight"/>
          </w:pPr>
          <w:r>
            <w:fldChar w:fldCharType="begin"/>
          </w:r>
          <w:r>
            <w:instrText xml:space="preserve"> styleref CharPartNo </w:instrText>
          </w:r>
          <w:r>
            <w:fldChar w:fldCharType="end"/>
          </w:r>
        </w:p>
      </w:tc>
    </w:tr>
    <w:tr w:rsidR="00A64E0F">
      <w:tc>
        <w:tcPr>
          <w:tcW w:w="5985" w:type="dxa"/>
        </w:tcPr>
        <w:p w:rsidR="00A64E0F" w:rsidRDefault="0034611A">
          <w:pPr>
            <w:pStyle w:val="HeaderTextRight"/>
          </w:pPr>
          <w:r>
            <w:fldChar w:fldCharType="begin"/>
          </w:r>
          <w:r>
            <w:instrText xml:space="preserve"> styleref CharDivText </w:instrText>
          </w:r>
          <w:r>
            <w:fldChar w:fldCharType="end"/>
          </w:r>
        </w:p>
      </w:tc>
      <w:tc>
        <w:tcPr>
          <w:tcW w:w="1327" w:type="dxa"/>
        </w:tcPr>
        <w:p w:rsidR="00A64E0F" w:rsidRDefault="0034611A">
          <w:pPr>
            <w:pStyle w:val="HeaderNumberRight"/>
          </w:pPr>
          <w:r>
            <w:fldChar w:fldCharType="begin"/>
          </w:r>
          <w:r>
            <w:instrText xml:space="preserve"> styleref CharDivNo </w:instrText>
          </w:r>
          <w:r>
            <w:fldChar w:fldCharType="end"/>
          </w:r>
        </w:p>
      </w:tc>
    </w:tr>
    <w:tr w:rsidR="00A64E0F">
      <w:trPr>
        <w:cantSplit/>
      </w:trPr>
      <w:tc>
        <w:tcPr>
          <w:tcW w:w="7312" w:type="dxa"/>
          <w:gridSpan w:val="2"/>
        </w:tcPr>
        <w:p w:rsidR="00A64E0F" w:rsidRDefault="0034611A">
          <w:pPr>
            <w:pStyle w:val="HeaderSectionRight"/>
          </w:pPr>
          <w:r>
            <w:t xml:space="preserve">r. </w:t>
          </w:r>
          <w:fldSimple w:instr=" styleref CharSectno ">
            <w:r w:rsidR="00266621">
              <w:rPr>
                <w:noProof/>
              </w:rPr>
              <w:t>1</w:t>
            </w:r>
          </w:fldSimple>
        </w:p>
      </w:tc>
    </w:tr>
  </w:tbl>
  <w:p w:rsidR="00A64E0F" w:rsidRDefault="00A64E0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A64E0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64E0F">
      <w:trPr>
        <w:cantSplit/>
      </w:trPr>
      <w:tc>
        <w:tcPr>
          <w:tcW w:w="7312" w:type="dxa"/>
          <w:gridSpan w:val="2"/>
        </w:tcPr>
        <w:p w:rsidR="00A64E0F" w:rsidRDefault="0034611A">
          <w:pPr>
            <w:pStyle w:val="HeaderActNameLeft"/>
          </w:pPr>
          <w:fldSimple w:instr=" Styleref &quot;Name of Act/Reg&quot; ">
            <w:r w:rsidR="00266621">
              <w:rPr>
                <w:noProof/>
              </w:rPr>
              <w:t>Bunbury Harbour Board (Debentures and Inscribed Stock) Regulations 1964</w:t>
            </w:r>
          </w:fldSimple>
        </w:p>
      </w:tc>
    </w:tr>
    <w:tr w:rsidR="00A64E0F">
      <w:tc>
        <w:tcPr>
          <w:tcW w:w="1548" w:type="dxa"/>
        </w:tcPr>
        <w:p w:rsidR="00A64E0F" w:rsidRDefault="00A64E0F">
          <w:pPr>
            <w:pStyle w:val="HeaderNumberLeft"/>
          </w:pPr>
        </w:p>
      </w:tc>
      <w:tc>
        <w:tcPr>
          <w:tcW w:w="5764" w:type="dxa"/>
        </w:tcPr>
        <w:p w:rsidR="00A64E0F" w:rsidRDefault="00A64E0F">
          <w:pPr>
            <w:pStyle w:val="HeaderTextLeft"/>
          </w:pPr>
        </w:p>
      </w:tc>
    </w:tr>
    <w:tr w:rsidR="00A64E0F">
      <w:tc>
        <w:tcPr>
          <w:tcW w:w="1548" w:type="dxa"/>
        </w:tcPr>
        <w:p w:rsidR="00A64E0F" w:rsidRDefault="00A64E0F">
          <w:pPr>
            <w:pStyle w:val="HeaderNumberLeft"/>
          </w:pPr>
        </w:p>
      </w:tc>
      <w:tc>
        <w:tcPr>
          <w:tcW w:w="5764" w:type="dxa"/>
        </w:tcPr>
        <w:p w:rsidR="00A64E0F" w:rsidRDefault="00A64E0F">
          <w:pPr>
            <w:pStyle w:val="HeaderTextLeft"/>
          </w:pPr>
        </w:p>
      </w:tc>
    </w:tr>
    <w:tr w:rsidR="00A64E0F">
      <w:trPr>
        <w:cantSplit/>
      </w:trPr>
      <w:tc>
        <w:tcPr>
          <w:tcW w:w="7312" w:type="dxa"/>
          <w:gridSpan w:val="2"/>
        </w:tcPr>
        <w:p w:rsidR="00A64E0F" w:rsidRDefault="0034611A">
          <w:pPr>
            <w:pStyle w:val="HeaderSectionLeft"/>
          </w:pPr>
          <w:r>
            <w:t xml:space="preserve">Sch. </w:t>
          </w:r>
          <w:r>
            <w:fldChar w:fldCharType="begin"/>
          </w:r>
          <w:r>
            <w:instrText xml:space="preserve"> styleref CharSchNo</w:instrText>
          </w:r>
          <w:r>
            <w:fldChar w:fldCharType="end"/>
          </w:r>
        </w:p>
      </w:tc>
    </w:tr>
  </w:tbl>
  <w:p w:rsidR="00A64E0F" w:rsidRDefault="00A64E0F">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64E0F">
      <w:trPr>
        <w:gridAfter w:val="1"/>
        <w:wAfter w:w="36" w:type="dxa"/>
        <w:cantSplit/>
      </w:trPr>
      <w:tc>
        <w:tcPr>
          <w:tcW w:w="7312" w:type="dxa"/>
          <w:gridSpan w:val="3"/>
        </w:tcPr>
        <w:p w:rsidR="00A64E0F" w:rsidRDefault="0034611A">
          <w:pPr>
            <w:pStyle w:val="HeaderActNameRight"/>
          </w:pPr>
          <w:fldSimple w:instr=" Styleref &quot;Name of Act/Reg&quot; ">
            <w:r w:rsidR="00266621">
              <w:rPr>
                <w:noProof/>
              </w:rPr>
              <w:t>Bunbury Harbour Board (Debentures and Inscribed Stock) Regulations 1964</w:t>
            </w:r>
          </w:fldSimple>
        </w:p>
      </w:tc>
    </w:tr>
    <w:tr w:rsidR="00A64E0F">
      <w:tblPrEx>
        <w:tblCellMar>
          <w:left w:w="72" w:type="dxa"/>
          <w:right w:w="72" w:type="dxa"/>
        </w:tblCellMar>
      </w:tblPrEx>
      <w:trPr>
        <w:gridBefore w:val="1"/>
        <w:wBefore w:w="36" w:type="dxa"/>
      </w:trPr>
      <w:tc>
        <w:tcPr>
          <w:tcW w:w="5760" w:type="dxa"/>
        </w:tcPr>
        <w:p w:rsidR="00A64E0F" w:rsidRDefault="00A64E0F">
          <w:pPr>
            <w:pStyle w:val="HeaderTextRight"/>
          </w:pPr>
        </w:p>
      </w:tc>
      <w:tc>
        <w:tcPr>
          <w:tcW w:w="1552" w:type="dxa"/>
          <w:gridSpan w:val="2"/>
        </w:tcPr>
        <w:p w:rsidR="00A64E0F" w:rsidRDefault="00A64E0F">
          <w:pPr>
            <w:pStyle w:val="HeaderNumberRight"/>
          </w:pPr>
        </w:p>
      </w:tc>
    </w:tr>
    <w:tr w:rsidR="00A64E0F">
      <w:tblPrEx>
        <w:tblCellMar>
          <w:left w:w="72" w:type="dxa"/>
          <w:right w:w="72" w:type="dxa"/>
        </w:tblCellMar>
      </w:tblPrEx>
      <w:trPr>
        <w:gridBefore w:val="1"/>
        <w:wBefore w:w="36" w:type="dxa"/>
      </w:trPr>
      <w:tc>
        <w:tcPr>
          <w:tcW w:w="5760" w:type="dxa"/>
        </w:tcPr>
        <w:p w:rsidR="00A64E0F" w:rsidRDefault="00A64E0F">
          <w:pPr>
            <w:pStyle w:val="HeaderTextRight"/>
          </w:pPr>
        </w:p>
      </w:tc>
      <w:tc>
        <w:tcPr>
          <w:tcW w:w="1552" w:type="dxa"/>
          <w:gridSpan w:val="2"/>
        </w:tcPr>
        <w:p w:rsidR="00A64E0F" w:rsidRDefault="00A64E0F">
          <w:pPr>
            <w:pStyle w:val="HeaderNumberRight"/>
          </w:pPr>
        </w:p>
      </w:tc>
    </w:tr>
    <w:tr w:rsidR="00A64E0F">
      <w:trPr>
        <w:gridAfter w:val="1"/>
        <w:wAfter w:w="36" w:type="dxa"/>
        <w:cantSplit/>
      </w:trPr>
      <w:tc>
        <w:tcPr>
          <w:tcW w:w="7312" w:type="dxa"/>
          <w:gridSpan w:val="3"/>
        </w:tcPr>
        <w:p w:rsidR="00A64E0F" w:rsidRDefault="0034611A">
          <w:pPr>
            <w:pStyle w:val="HeaderSectionRight"/>
          </w:pPr>
          <w:r>
            <w:t xml:space="preserve">Sch. </w:t>
          </w:r>
          <w:r>
            <w:fldChar w:fldCharType="begin"/>
          </w:r>
          <w:r>
            <w:instrText xml:space="preserve"> styleref CharSchNo </w:instrText>
          </w:r>
          <w:r>
            <w:fldChar w:fldCharType="end"/>
          </w:r>
        </w:p>
      </w:tc>
    </w:tr>
  </w:tbl>
  <w:p w:rsidR="00A64E0F" w:rsidRDefault="00A64E0F">
    <w:pPr>
      <w:pStyle w:val="Header"/>
      <w:pBdr>
        <w:top w:val="single" w:sz="4" w:space="1" w:color="auto"/>
      </w:pBdr>
    </w:pPr>
  </w:p>
  <w:p w:rsidR="00A64E0F" w:rsidRDefault="00A64E0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A64E0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64E0F">
      <w:trPr>
        <w:cantSplit/>
      </w:trPr>
      <w:tc>
        <w:tcPr>
          <w:tcW w:w="7312" w:type="dxa"/>
          <w:gridSpan w:val="2"/>
        </w:tcPr>
        <w:p w:rsidR="00A64E0F" w:rsidRDefault="0034611A">
          <w:pPr>
            <w:pStyle w:val="HeaderActNameLeft"/>
          </w:pPr>
          <w:fldSimple w:instr=" Styleref &quot;Name of Act/Reg&quot; ">
            <w:r w:rsidR="00266621">
              <w:rPr>
                <w:noProof/>
              </w:rPr>
              <w:t>Bunbury Harbour Board (Debentures and Inscribed Stock) Regulations 1964</w:t>
            </w:r>
          </w:fldSimple>
        </w:p>
      </w:tc>
    </w:tr>
    <w:tr w:rsidR="00A64E0F">
      <w:tc>
        <w:tcPr>
          <w:tcW w:w="1548" w:type="dxa"/>
        </w:tcPr>
        <w:p w:rsidR="00A64E0F" w:rsidRDefault="00A64E0F">
          <w:pPr>
            <w:pStyle w:val="HeaderNumberLeft"/>
          </w:pPr>
        </w:p>
      </w:tc>
      <w:tc>
        <w:tcPr>
          <w:tcW w:w="5764" w:type="dxa"/>
        </w:tcPr>
        <w:p w:rsidR="00A64E0F" w:rsidRDefault="00A64E0F">
          <w:pPr>
            <w:pStyle w:val="HeaderTextLeft"/>
          </w:pPr>
        </w:p>
      </w:tc>
    </w:tr>
    <w:tr w:rsidR="00A64E0F">
      <w:tc>
        <w:tcPr>
          <w:tcW w:w="1548" w:type="dxa"/>
        </w:tcPr>
        <w:p w:rsidR="00A64E0F" w:rsidRDefault="00A64E0F">
          <w:pPr>
            <w:pStyle w:val="HeaderNumberLeft"/>
          </w:pPr>
        </w:p>
      </w:tc>
      <w:tc>
        <w:tcPr>
          <w:tcW w:w="5764" w:type="dxa"/>
        </w:tcPr>
        <w:p w:rsidR="00A64E0F" w:rsidRDefault="00A64E0F">
          <w:pPr>
            <w:pStyle w:val="HeaderTextLeft"/>
          </w:pPr>
        </w:p>
      </w:tc>
    </w:tr>
    <w:tr w:rsidR="00A64E0F">
      <w:trPr>
        <w:cantSplit/>
      </w:trPr>
      <w:tc>
        <w:tcPr>
          <w:tcW w:w="7312" w:type="dxa"/>
          <w:gridSpan w:val="2"/>
        </w:tcPr>
        <w:p w:rsidR="00A64E0F" w:rsidRDefault="00A64E0F">
          <w:pPr>
            <w:pStyle w:val="HeaderSectionLeft"/>
          </w:pPr>
        </w:p>
      </w:tc>
    </w:tr>
  </w:tbl>
  <w:p w:rsidR="00A64E0F" w:rsidRDefault="00A64E0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64E0F">
      <w:trPr>
        <w:cantSplit/>
      </w:trPr>
      <w:tc>
        <w:tcPr>
          <w:tcW w:w="7312" w:type="dxa"/>
          <w:gridSpan w:val="2"/>
        </w:tcPr>
        <w:p w:rsidR="00A64E0F" w:rsidRDefault="0034611A">
          <w:pPr>
            <w:pStyle w:val="HeaderActNameRight"/>
          </w:pPr>
          <w:fldSimple w:instr=" Styleref &quot;Name of Act/Reg&quot; ">
            <w:r w:rsidR="00266621">
              <w:rPr>
                <w:noProof/>
              </w:rPr>
              <w:t>Bunbury Harbour Board (Debentures and Inscribed Stock) Regulations 1964</w:t>
            </w:r>
          </w:fldSimple>
        </w:p>
      </w:tc>
    </w:tr>
    <w:tr w:rsidR="00A64E0F">
      <w:tc>
        <w:tcPr>
          <w:tcW w:w="5760" w:type="dxa"/>
        </w:tcPr>
        <w:p w:rsidR="00A64E0F" w:rsidRDefault="00A64E0F">
          <w:pPr>
            <w:pStyle w:val="HeaderTextRight"/>
          </w:pPr>
        </w:p>
      </w:tc>
      <w:tc>
        <w:tcPr>
          <w:tcW w:w="1552" w:type="dxa"/>
        </w:tcPr>
        <w:p w:rsidR="00A64E0F" w:rsidRDefault="00A64E0F">
          <w:pPr>
            <w:pStyle w:val="HeaderNumberRight"/>
          </w:pPr>
        </w:p>
      </w:tc>
    </w:tr>
    <w:tr w:rsidR="00A64E0F">
      <w:tc>
        <w:tcPr>
          <w:tcW w:w="5760" w:type="dxa"/>
        </w:tcPr>
        <w:p w:rsidR="00A64E0F" w:rsidRDefault="00A64E0F">
          <w:pPr>
            <w:pStyle w:val="HeaderTextRight"/>
          </w:pPr>
        </w:p>
      </w:tc>
      <w:tc>
        <w:tcPr>
          <w:tcW w:w="1552" w:type="dxa"/>
        </w:tcPr>
        <w:p w:rsidR="00A64E0F" w:rsidRDefault="00A64E0F">
          <w:pPr>
            <w:pStyle w:val="HeaderNumberRight"/>
          </w:pPr>
        </w:p>
      </w:tc>
    </w:tr>
    <w:tr w:rsidR="00A64E0F">
      <w:trPr>
        <w:cantSplit/>
      </w:trPr>
      <w:tc>
        <w:tcPr>
          <w:tcW w:w="7312" w:type="dxa"/>
          <w:gridSpan w:val="2"/>
        </w:tcPr>
        <w:p w:rsidR="00A64E0F" w:rsidRDefault="00A64E0F">
          <w:pPr>
            <w:pStyle w:val="HeaderSectionRight"/>
          </w:pPr>
        </w:p>
      </w:tc>
    </w:tr>
  </w:tbl>
  <w:p w:rsidR="00A64E0F" w:rsidRDefault="00A64E0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A64E0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34611A">
    <w:pPr>
      <w:pStyle w:val="headerpartodd"/>
      <w:ind w:left="0" w:firstLine="0"/>
      <w:rPr>
        <w:i/>
      </w:rPr>
    </w:pPr>
    <w:r>
      <w:rPr>
        <w:i/>
      </w:rPr>
      <w:fldChar w:fldCharType="begin"/>
    </w:r>
    <w:r>
      <w:rPr>
        <w:i/>
      </w:rPr>
      <w:instrText xml:space="preserve"> Styleref "Name of Act/Reg" </w:instrText>
    </w:r>
    <w:r>
      <w:rPr>
        <w:i/>
      </w:rPr>
      <w:fldChar w:fldCharType="separate"/>
    </w:r>
    <w:r w:rsidR="00266621">
      <w:rPr>
        <w:i/>
        <w:noProof/>
      </w:rPr>
      <w:t>Bunbury Harbour Board (Debentures and Inscribed Stock) Regulations 1964</w:t>
    </w:r>
    <w:r>
      <w:rPr>
        <w:i/>
      </w:rPr>
      <w:fldChar w:fldCharType="end"/>
    </w:r>
  </w:p>
  <w:p w:rsidR="00A64E0F" w:rsidRDefault="00A64E0F">
    <w:pPr>
      <w:pStyle w:val="headerpartodd"/>
      <w:ind w:left="0" w:firstLine="0"/>
      <w:rPr>
        <w:b w:val="0"/>
        <w:i/>
      </w:rPr>
    </w:pPr>
  </w:p>
  <w:p w:rsidR="00A64E0F" w:rsidRDefault="00A64E0F">
    <w:pPr>
      <w:pStyle w:val="headerpart"/>
    </w:pPr>
  </w:p>
  <w:p w:rsidR="00A64E0F" w:rsidRDefault="00A64E0F">
    <w:pPr>
      <w:pStyle w:val="headerpart"/>
    </w:pPr>
  </w:p>
  <w:p w:rsidR="00A64E0F" w:rsidRDefault="00A64E0F">
    <w:pPr>
      <w:pBdr>
        <w:bottom w:val="single" w:sz="6" w:space="1" w:color="auto"/>
      </w:pBdr>
      <w:rPr>
        <w:b/>
      </w:rPr>
    </w:pPr>
  </w:p>
  <w:p w:rsidR="00A64E0F" w:rsidRDefault="00A64E0F"/>
  <w:p w:rsidR="00A64E0F" w:rsidRDefault="00A64E0F"/>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0F" w:rsidRDefault="0034611A">
    <w:pPr>
      <w:pStyle w:val="headerpartodd"/>
      <w:ind w:left="0" w:firstLine="0"/>
      <w:jc w:val="right"/>
      <w:rPr>
        <w:i/>
      </w:rPr>
    </w:pPr>
    <w:r>
      <w:rPr>
        <w:i/>
      </w:rPr>
      <w:fldChar w:fldCharType="begin"/>
    </w:r>
    <w:r>
      <w:rPr>
        <w:i/>
      </w:rPr>
      <w:instrText xml:space="preserve"> Styleref "Name of Act/Reg" </w:instrText>
    </w:r>
    <w:r>
      <w:rPr>
        <w:i/>
      </w:rPr>
      <w:fldChar w:fldCharType="separate"/>
    </w:r>
    <w:r w:rsidR="00266621">
      <w:rPr>
        <w:i/>
        <w:noProof/>
      </w:rPr>
      <w:t>Bunbury Harbour Board (Debentures and Inscribed Stock) Regulations 1964</w:t>
    </w:r>
    <w:r>
      <w:rPr>
        <w:i/>
      </w:rPr>
      <w:fldChar w:fldCharType="end"/>
    </w:r>
  </w:p>
  <w:p w:rsidR="00A64E0F" w:rsidRDefault="00A64E0F">
    <w:pPr>
      <w:pStyle w:val="headerpartodd"/>
      <w:ind w:left="0" w:firstLine="0"/>
      <w:jc w:val="right"/>
      <w:rPr>
        <w:b w:val="0"/>
        <w:i/>
      </w:rPr>
    </w:pPr>
  </w:p>
  <w:p w:rsidR="00A64E0F" w:rsidRDefault="00A64E0F">
    <w:pPr>
      <w:pStyle w:val="headerpart"/>
      <w:jc w:val="right"/>
    </w:pPr>
  </w:p>
  <w:p w:rsidR="00A64E0F" w:rsidRDefault="00A64E0F">
    <w:pPr>
      <w:pStyle w:val="headerpart"/>
      <w:jc w:val="right"/>
    </w:pPr>
  </w:p>
  <w:p w:rsidR="00A64E0F" w:rsidRDefault="00A64E0F">
    <w:pPr>
      <w:pBdr>
        <w:bottom w:val="single" w:sz="6" w:space="1" w:color="auto"/>
      </w:pBdr>
      <w:jc w:val="right"/>
      <w:rPr>
        <w:b/>
      </w:rPr>
    </w:pPr>
  </w:p>
  <w:p w:rsidR="00A64E0F" w:rsidRDefault="00A64E0F"/>
  <w:p w:rsidR="00A64E0F" w:rsidRDefault="00A64E0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11A"/>
    <w:rsid w:val="00266621"/>
    <w:rsid w:val="0034611A"/>
    <w:rsid w:val="003C21BF"/>
    <w:rsid w:val="009E2F16"/>
    <w:rsid w:val="00A64E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6657</Words>
  <Characters>33421</Characters>
  <Application>Microsoft Office Word</Application>
  <DocSecurity>0</DocSecurity>
  <Lines>879</Lines>
  <Paragraphs>413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39665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Harbour Board (Debentures and Inscribed Stock) Regulations 1964 - 00-a0-02</dc:title>
  <dc:subject/>
  <dc:creator>David Harrold</dc:creator>
  <cp:keywords/>
  <cp:lastModifiedBy>svcMRProcess</cp:lastModifiedBy>
  <cp:revision>4</cp:revision>
  <cp:lastPrinted>2006-04-18T08:08:00Z</cp:lastPrinted>
  <dcterms:created xsi:type="dcterms:W3CDTF">2013-02-13T07:41:00Z</dcterms:created>
  <dcterms:modified xsi:type="dcterms:W3CDTF">2013-02-13T07:41:00Z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June 1964 p.2409</vt:lpwstr>
  </property>
  <property fmtid="{D5CDD505-2E9C-101B-9397-08002B2CF9AE}" pid="3" name="CommencementDate">
    <vt:lpwstr>19640616</vt:lpwstr>
  </property>
  <property fmtid="{D5CDD505-2E9C-101B-9397-08002B2CF9AE}" pid="4" name="DocumentType">
    <vt:lpwstr>Reg</vt:lpwstr>
  </property>
  <property fmtid="{D5CDD505-2E9C-101B-9397-08002B2CF9AE}" pid="5" name="AsAtDate">
    <vt:lpwstr>16 Jun 1964</vt:lpwstr>
  </property>
  <property fmtid="{D5CDD505-2E9C-101B-9397-08002B2CF9AE}" pid="6" name="Suffix">
    <vt:lpwstr>00-a0-02</vt:lpwstr>
  </property>
</Properties>
</file>