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t>Mandatory Testing (Infectious Diseases) Act 2014</w:t>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spacing w:after="0"/>
      </w:pPr>
      <w:fldSimple w:instr=" DOCPROPERTY &quot;ShortTitle&quot; ">
        <w:r>
          <w:t>Mandatory Testing (Infectious Diseases) Act 2014</w:t>
        </w:r>
      </w:fldSimple>
    </w:p>
    <w:p>
      <w:pPr>
        <w:pStyle w:val="ABillFor"/>
        <w:spacing w:after="240"/>
      </w:pPr>
      <w:r>
        <w:t>(No. 26 of 2014)</w:t>
      </w:r>
    </w:p>
    <w:p>
      <w:pPr>
        <w:pStyle w:val="Arrangement"/>
      </w:pPr>
      <w:r>
        <w:t>Contents</w:t>
      </w:r>
    </w:p>
    <w:bookmarkStart w:id="1" w:name="Arrangement"/>
    <w:bookmarkEnd w:id="1"/>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_Toc402881084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_Toc402881085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_Toc402881086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_Toc402881087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_Toc402881088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_Toc402881091 \h </w:instrText>
      </w:r>
      <w:r>
        <w:fldChar w:fldCharType="separate"/>
      </w:r>
      <w:r>
        <w:t>2</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_Toc402881092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_Toc402881094 \h </w:instrText>
      </w:r>
      <w:r>
        <w:fldChar w:fldCharType="separate"/>
      </w:r>
      <w:r>
        <w:t>2</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_Toc402881095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_Toc402881097 \h </w:instrText>
      </w:r>
      <w:r>
        <w:fldChar w:fldCharType="separate"/>
      </w:r>
      <w:r>
        <w:t>2</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_Toc402881098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_Toc402881100 \h </w:instrText>
      </w:r>
      <w:r>
        <w:fldChar w:fldCharType="separate"/>
      </w:r>
      <w:r>
        <w:t>2</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_Toc402881101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_Toc402881104 \h </w:instrText>
      </w:r>
      <w:r>
        <w:fldChar w:fldCharType="separate"/>
      </w:r>
      <w:r>
        <w:t>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_Toc402881105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blood testing of suspected transferor</w:t>
      </w:r>
      <w:r>
        <w:tab/>
      </w:r>
      <w:r>
        <w:fldChar w:fldCharType="begin"/>
      </w:r>
      <w:r>
        <w:instrText xml:space="preserve"> PAGEREF _Toc402881107 \h </w:instrText>
      </w:r>
      <w:r>
        <w:fldChar w:fldCharType="separate"/>
      </w:r>
      <w:r>
        <w:t>2</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_Toc402881108 \h </w:instrText>
      </w:r>
      <w:r>
        <w:fldChar w:fldCharType="separate"/>
      </w:r>
      <w:r>
        <w:t>2</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_Toc402881109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_Toc402881111 \h </w:instrText>
      </w:r>
      <w:r>
        <w:fldChar w:fldCharType="separate"/>
      </w:r>
      <w:r>
        <w:t>2</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_Toc402881112 \h </w:instrText>
      </w:r>
      <w:r>
        <w:fldChar w:fldCharType="separate"/>
      </w:r>
      <w:r>
        <w:t>2</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_Toc402881113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_Toc402881115 \h </w:instrText>
      </w:r>
      <w:r>
        <w:fldChar w:fldCharType="separate"/>
      </w:r>
      <w:r>
        <w:t>2</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_Toc402881116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_Toc402881118 \h </w:instrText>
      </w:r>
      <w:r>
        <w:fldChar w:fldCharType="separate"/>
      </w:r>
      <w:r>
        <w:t>2</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_Toc402881119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blood samples under disease test authorisation</w:t>
      </w:r>
      <w:r>
        <w:tab/>
      </w:r>
      <w:r>
        <w:fldChar w:fldCharType="begin"/>
      </w:r>
      <w:r>
        <w:instrText xml:space="preserve"> PAGEREF _Toc402881121 \h </w:instrText>
      </w:r>
      <w:r>
        <w:fldChar w:fldCharType="separate"/>
      </w:r>
      <w:r>
        <w:t>2</w:t>
      </w:r>
      <w:r>
        <w:fldChar w:fldCharType="end"/>
      </w:r>
    </w:p>
    <w:p>
      <w:pPr>
        <w:pStyle w:val="TOC8"/>
        <w:rPr>
          <w:rFonts w:asciiTheme="minorHAnsi" w:eastAsiaTheme="minorEastAsia" w:hAnsiTheme="minorHAnsi" w:cstheme="minorBidi"/>
          <w:szCs w:val="22"/>
        </w:rPr>
      </w:pPr>
      <w:r>
        <w:t>27.</w:t>
      </w:r>
      <w:r>
        <w:tab/>
        <w:t>Analysis of blood samples</w:t>
      </w:r>
      <w:r>
        <w:tab/>
      </w:r>
      <w:r>
        <w:fldChar w:fldCharType="begin"/>
      </w:r>
      <w:r>
        <w:instrText xml:space="preserve"> PAGEREF _Toc402881122 \h </w:instrText>
      </w:r>
      <w:r>
        <w:fldChar w:fldCharType="separate"/>
      </w:r>
      <w:r>
        <w:t>2</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_Toc402881123 \h </w:instrText>
      </w:r>
      <w:r>
        <w:fldChar w:fldCharType="separate"/>
      </w:r>
      <w:r>
        <w:t>2</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_Toc402881124 \h </w:instrText>
      </w:r>
      <w:r>
        <w:fldChar w:fldCharType="separate"/>
      </w:r>
      <w:r>
        <w:t>2</w:t>
      </w:r>
      <w:r>
        <w:fldChar w:fldCharType="end"/>
      </w:r>
    </w:p>
    <w:p>
      <w:pPr>
        <w:pStyle w:val="TOC8"/>
        <w:rPr>
          <w:rFonts w:asciiTheme="minorHAnsi" w:eastAsiaTheme="minorEastAsia" w:hAnsiTheme="minorHAnsi" w:cstheme="minorBidi"/>
          <w:szCs w:val="22"/>
        </w:rPr>
      </w:pPr>
      <w:r>
        <w:t>30.</w:t>
      </w:r>
      <w:r>
        <w:tab/>
        <w:t>Prohibition on use of blood samples for other purposes</w:t>
      </w:r>
      <w:r>
        <w:tab/>
      </w:r>
      <w:r>
        <w:fldChar w:fldCharType="begin"/>
      </w:r>
      <w:r>
        <w:instrText xml:space="preserve"> PAGEREF _Toc402881125 \h </w:instrText>
      </w:r>
      <w:r>
        <w:fldChar w:fldCharType="separate"/>
      </w:r>
      <w:r>
        <w:t>2</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_Toc402881126 \h </w:instrText>
      </w:r>
      <w:r>
        <w:fldChar w:fldCharType="separate"/>
      </w:r>
      <w:r>
        <w:t>2</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_Toc402881127 \h </w:instrText>
      </w:r>
      <w:r>
        <w:fldChar w:fldCharType="separate"/>
      </w:r>
      <w:r>
        <w:t>2</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_Toc402881128 \h </w:instrText>
      </w:r>
      <w:r>
        <w:fldChar w:fldCharType="separate"/>
      </w:r>
      <w:r>
        <w:t>2</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_Toc402881129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pPr>
        <w:pStyle w:val="WA"/>
        <w:suppressLineNumbers/>
        <w:spacing w:after="480"/>
        <w:outlineLvl w:val="0"/>
      </w:pPr>
      <w:r>
        <w:t>Western Australia</w:t>
      </w:r>
    </w:p>
    <w:p>
      <w:pPr>
        <w:pStyle w:val="NameofActReg"/>
        <w:suppressLineNumbers/>
      </w:pPr>
      <w:r>
        <w:t>Mandatory Testing (Infectious Diseases) Act 2014</w:t>
      </w:r>
    </w:p>
    <w:p>
      <w:pPr>
        <w:pStyle w:val="ABillFor"/>
        <w:pBdr>
          <w:top w:val="single" w:sz="4" w:space="6" w:color="auto"/>
          <w:bottom w:val="single" w:sz="4" w:space="6" w:color="auto"/>
        </w:pBdr>
        <w:spacing w:before="0" w:after="240"/>
        <w:ind w:left="2551" w:right="2551"/>
      </w:pPr>
      <w:bookmarkStart w:id="3" w:name="BillCited"/>
      <w:bookmarkEnd w:id="3"/>
      <w:r>
        <w:t>No. 26 of 2014</w:t>
      </w:r>
    </w:p>
    <w:p>
      <w:pPr>
        <w:pStyle w:val="LongTitle"/>
        <w:suppressLineNumbers/>
      </w:pPr>
      <w:r>
        <w:rPr>
          <w:snapToGrid w:val="0"/>
        </w:rPr>
        <w:t>An Act to provide for the mandatory testing for certain infectious diseases of persons reasonably suspected of having transferred bodily fluids to police and other related public officers acting in the course of duty</w:t>
      </w:r>
      <w:r>
        <w:t>.</w:t>
      </w:r>
    </w:p>
    <w:p>
      <w:pPr>
        <w:pStyle w:val="AssentNote"/>
      </w:pPr>
      <w:r>
        <w:t>[Assented to 3 November 2014]</w:t>
      </w:r>
    </w:p>
    <w:p>
      <w:pPr>
        <w:pStyle w:val="Enactment"/>
        <w:rPr>
          <w:snapToGrid w:val="0"/>
        </w:rPr>
      </w:pPr>
      <w:r>
        <w:rPr>
          <w:snapToGrid w:val="0"/>
        </w:rPr>
        <w:t>The Parliament of Western Australia enacts as follows: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87747855"/>
      <w:bookmarkStart w:id="5" w:name="_Toc387747902"/>
      <w:bookmarkStart w:id="6" w:name="_Toc387754502"/>
      <w:bookmarkStart w:id="7" w:name="_Toc387754549"/>
      <w:bookmarkStart w:id="8" w:name="_Toc387757780"/>
      <w:bookmarkStart w:id="9" w:name="_Toc387759814"/>
      <w:bookmarkStart w:id="10" w:name="_Toc387759862"/>
      <w:bookmarkStart w:id="11" w:name="_Toc387759909"/>
      <w:bookmarkStart w:id="12" w:name="_Toc387821084"/>
      <w:bookmarkStart w:id="13" w:name="_Toc387821131"/>
      <w:bookmarkStart w:id="14" w:name="_Toc387822951"/>
      <w:bookmarkStart w:id="15" w:name="_Toc387835873"/>
      <w:bookmarkStart w:id="16" w:name="_Toc402881083"/>
      <w:r>
        <w:rPr>
          <w:rStyle w:val="CharPartNo"/>
        </w:rPr>
        <w:t>Part 1</w:t>
      </w:r>
      <w:r>
        <w:t> —</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02881084"/>
      <w:r>
        <w:rPr>
          <w:rStyle w:val="CharSectno"/>
        </w:rPr>
        <w:t>1</w:t>
      </w:r>
      <w:r>
        <w:t>.</w:t>
      </w:r>
      <w:r>
        <w:tab/>
      </w:r>
      <w:r>
        <w:rPr>
          <w:snapToGrid w:val="0"/>
        </w:rPr>
        <w:t>Short title</w:t>
      </w:r>
      <w:bookmarkEnd w:id="17"/>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8" w:name="_Toc402881085"/>
      <w:r>
        <w:rPr>
          <w:rStyle w:val="CharSectno"/>
        </w:rPr>
        <w:t>2</w:t>
      </w:r>
      <w:r>
        <w:rPr>
          <w:snapToGrid w:val="0"/>
        </w:rPr>
        <w:t>.</w:t>
      </w:r>
      <w:r>
        <w:rPr>
          <w:snapToGrid w:val="0"/>
        </w:rPr>
        <w:tab/>
      </w:r>
      <w:r>
        <w:t>Commencement</w:t>
      </w:r>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402881086"/>
      <w:r>
        <w:rPr>
          <w:rStyle w:val="CharSectno"/>
        </w:rPr>
        <w:t>3</w:t>
      </w:r>
      <w:r>
        <w:t>.</w:t>
      </w:r>
      <w:r>
        <w:tab/>
        <w:t>Purpose of Act</w:t>
      </w:r>
      <w:bookmarkEnd w:id="19"/>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20" w:name="_Toc402881087"/>
      <w:r>
        <w:rPr>
          <w:rStyle w:val="CharSectno"/>
        </w:rPr>
        <w:t>4</w:t>
      </w:r>
      <w:r>
        <w:t>.</w:t>
      </w:r>
      <w:r>
        <w:tab/>
        <w:t>Terms used</w:t>
      </w:r>
      <w:bookmarkEnd w:id="20"/>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the Register of Nurses kept under that Law;</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Heading5"/>
      </w:pPr>
      <w:bookmarkStart w:id="21" w:name="_Toc402881088"/>
      <w:r>
        <w:rPr>
          <w:rStyle w:val="CharSectno"/>
        </w:rPr>
        <w:t>5</w:t>
      </w:r>
      <w:r>
        <w:t>.</w:t>
      </w:r>
      <w:r>
        <w:tab/>
      </w:r>
      <w:r>
        <w:rPr>
          <w:i/>
        </w:rPr>
        <w:t>Freedom of Information Act 1992</w:t>
      </w:r>
      <w:r>
        <w:t xml:space="preserve"> does not apply to this Act</w:t>
      </w:r>
      <w:bookmarkEnd w:id="21"/>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22" w:name="_Toc387747861"/>
      <w:bookmarkStart w:id="23" w:name="_Toc387747908"/>
      <w:bookmarkStart w:id="24" w:name="_Toc387754508"/>
      <w:bookmarkStart w:id="25" w:name="_Toc387754555"/>
      <w:bookmarkStart w:id="26" w:name="_Toc387757786"/>
      <w:bookmarkStart w:id="27" w:name="_Toc387759820"/>
      <w:bookmarkStart w:id="28" w:name="_Toc387759868"/>
      <w:bookmarkStart w:id="29" w:name="_Toc387759915"/>
      <w:bookmarkStart w:id="30" w:name="_Toc387821090"/>
      <w:bookmarkStart w:id="31" w:name="_Toc387821137"/>
      <w:bookmarkStart w:id="32" w:name="_Toc387822957"/>
      <w:bookmarkStart w:id="33" w:name="_Toc387835879"/>
      <w:bookmarkStart w:id="34" w:name="_Toc402881089"/>
      <w:r>
        <w:rPr>
          <w:rStyle w:val="CharPartNo"/>
        </w:rPr>
        <w:t>Part 2</w:t>
      </w:r>
      <w:r>
        <w:t> — </w:t>
      </w:r>
      <w:r>
        <w:rPr>
          <w:rStyle w:val="CharPartText"/>
        </w:rPr>
        <w:t>Disease test approvals</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387747862"/>
      <w:bookmarkStart w:id="36" w:name="_Toc387747909"/>
      <w:bookmarkStart w:id="37" w:name="_Toc387754509"/>
      <w:bookmarkStart w:id="38" w:name="_Toc387754556"/>
      <w:bookmarkStart w:id="39" w:name="_Toc387757787"/>
      <w:bookmarkStart w:id="40" w:name="_Toc387759821"/>
      <w:bookmarkStart w:id="41" w:name="_Toc387759869"/>
      <w:bookmarkStart w:id="42" w:name="_Toc387759916"/>
      <w:bookmarkStart w:id="43" w:name="_Toc387821091"/>
      <w:bookmarkStart w:id="44" w:name="_Toc387821138"/>
      <w:bookmarkStart w:id="45" w:name="_Toc387822958"/>
      <w:bookmarkStart w:id="46" w:name="_Toc387835880"/>
      <w:bookmarkStart w:id="47" w:name="_Toc402881090"/>
      <w:r>
        <w:rPr>
          <w:rStyle w:val="CharDivNo"/>
        </w:rPr>
        <w:t>Division 1</w:t>
      </w:r>
      <w:r>
        <w:t> — </w:t>
      </w:r>
      <w:r>
        <w:rPr>
          <w:rStyle w:val="CharDivText"/>
        </w:rPr>
        <w:t>Preliminary</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402881091"/>
      <w:r>
        <w:rPr>
          <w:rStyle w:val="CharSectno"/>
        </w:rPr>
        <w:t>6</w:t>
      </w:r>
      <w:r>
        <w:t>.</w:t>
      </w:r>
      <w:r>
        <w:tab/>
        <w:t>Purpose of Part</w:t>
      </w:r>
      <w:bookmarkEnd w:id="48"/>
    </w:p>
    <w:p>
      <w:pPr>
        <w:pStyle w:val="Subsection"/>
      </w:pPr>
      <w:r>
        <w:tab/>
      </w:r>
      <w:r>
        <w:tab/>
        <w:t>The purpose of this Part is to provide for the mandatory testing of a suspected transferor who is not a protected person.</w:t>
      </w:r>
    </w:p>
    <w:p>
      <w:pPr>
        <w:pStyle w:val="Heading5"/>
      </w:pPr>
      <w:bookmarkStart w:id="49" w:name="_Toc402881092"/>
      <w:r>
        <w:rPr>
          <w:rStyle w:val="CharSectno"/>
        </w:rPr>
        <w:t>7</w:t>
      </w:r>
      <w:r>
        <w:t>.</w:t>
      </w:r>
      <w:r>
        <w:tab/>
        <w:t>Terms used</w:t>
      </w:r>
      <w:bookmarkEnd w:id="49"/>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50" w:name="_Toc387747865"/>
      <w:bookmarkStart w:id="51" w:name="_Toc387747912"/>
      <w:bookmarkStart w:id="52" w:name="_Toc387754512"/>
      <w:bookmarkStart w:id="53" w:name="_Toc387754559"/>
      <w:bookmarkStart w:id="54" w:name="_Toc387757790"/>
      <w:bookmarkStart w:id="55" w:name="_Toc387759824"/>
      <w:bookmarkStart w:id="56" w:name="_Toc387759872"/>
      <w:bookmarkStart w:id="57" w:name="_Toc387759919"/>
      <w:bookmarkStart w:id="58" w:name="_Toc387821094"/>
      <w:bookmarkStart w:id="59" w:name="_Toc387821141"/>
      <w:bookmarkStart w:id="60" w:name="_Toc387822961"/>
      <w:bookmarkStart w:id="61" w:name="_Toc387835883"/>
      <w:bookmarkStart w:id="62" w:name="_Toc402881093"/>
      <w:r>
        <w:rPr>
          <w:rStyle w:val="CharDivNo"/>
        </w:rPr>
        <w:t>Division 2</w:t>
      </w:r>
      <w:r>
        <w:t> — </w:t>
      </w:r>
      <w:r>
        <w:rPr>
          <w:rStyle w:val="CharDivText"/>
        </w:rPr>
        <w:t>Applications</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02881094"/>
      <w:r>
        <w:rPr>
          <w:rStyle w:val="CharSectno"/>
        </w:rPr>
        <w:t>8</w:t>
      </w:r>
      <w:r>
        <w:t>.</w:t>
      </w:r>
      <w:r>
        <w:tab/>
        <w:t>Application for a disease test approval</w:t>
      </w:r>
      <w:bookmarkEnd w:id="63"/>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64" w:name="_Toc402881095"/>
      <w:r>
        <w:rPr>
          <w:rStyle w:val="CharSectno"/>
        </w:rPr>
        <w:t>9</w:t>
      </w:r>
      <w:r>
        <w:t>.</w:t>
      </w:r>
      <w:r>
        <w:tab/>
        <w:t>Detention of suspected transferor pending application</w:t>
      </w:r>
      <w:bookmarkEnd w:id="64"/>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65" w:name="_Toc387747868"/>
      <w:bookmarkStart w:id="66" w:name="_Toc387747915"/>
      <w:bookmarkStart w:id="67" w:name="_Toc387754515"/>
      <w:bookmarkStart w:id="68" w:name="_Toc387754562"/>
      <w:bookmarkStart w:id="69" w:name="_Toc387757793"/>
      <w:bookmarkStart w:id="70" w:name="_Toc387759827"/>
      <w:bookmarkStart w:id="71" w:name="_Toc387759875"/>
      <w:bookmarkStart w:id="72" w:name="_Toc387759922"/>
      <w:bookmarkStart w:id="73" w:name="_Toc387821097"/>
      <w:bookmarkStart w:id="74" w:name="_Toc387821144"/>
      <w:bookmarkStart w:id="75" w:name="_Toc387822964"/>
      <w:bookmarkStart w:id="76" w:name="_Toc387835886"/>
      <w:bookmarkStart w:id="77" w:name="_Toc402881096"/>
      <w:r>
        <w:rPr>
          <w:rStyle w:val="CharDivNo"/>
        </w:rPr>
        <w:t>Division 3</w:t>
      </w:r>
      <w:r>
        <w:t> — </w:t>
      </w:r>
      <w:r>
        <w:rPr>
          <w:rStyle w:val="CharDivText"/>
        </w:rPr>
        <w:t>Disease test approval</w:t>
      </w:r>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02881097"/>
      <w:r>
        <w:rPr>
          <w:rStyle w:val="CharSectno"/>
        </w:rPr>
        <w:t>10</w:t>
      </w:r>
      <w:r>
        <w:t>.</w:t>
      </w:r>
      <w:r>
        <w:tab/>
        <w:t>Giving of disease test approval</w:t>
      </w:r>
      <w:bookmarkEnd w:id="78"/>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79" w:name="_Toc402881098"/>
      <w:r>
        <w:rPr>
          <w:rStyle w:val="CharSectno"/>
        </w:rPr>
        <w:t>11</w:t>
      </w:r>
      <w:r>
        <w:t>.</w:t>
      </w:r>
      <w:r>
        <w:tab/>
        <w:t>Copy of disease test approval to be served</w:t>
      </w:r>
      <w:bookmarkEnd w:id="79"/>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80" w:name="_Toc387747871"/>
      <w:bookmarkStart w:id="81" w:name="_Toc387747918"/>
      <w:bookmarkStart w:id="82" w:name="_Toc387754518"/>
      <w:bookmarkStart w:id="83" w:name="_Toc387754565"/>
      <w:bookmarkStart w:id="84" w:name="_Toc387757796"/>
      <w:bookmarkStart w:id="85" w:name="_Toc387759830"/>
      <w:bookmarkStart w:id="86" w:name="_Toc387759878"/>
      <w:bookmarkStart w:id="87" w:name="_Toc387759925"/>
      <w:bookmarkStart w:id="88" w:name="_Toc387821100"/>
      <w:bookmarkStart w:id="89" w:name="_Toc387821147"/>
      <w:bookmarkStart w:id="90" w:name="_Toc387822967"/>
      <w:bookmarkStart w:id="91" w:name="_Toc387835889"/>
      <w:bookmarkStart w:id="92" w:name="_Toc402881099"/>
      <w:r>
        <w:rPr>
          <w:rStyle w:val="CharDivNo"/>
        </w:rPr>
        <w:t>Division 4</w:t>
      </w:r>
      <w:r>
        <w:t> — </w:t>
      </w:r>
      <w:r>
        <w:rPr>
          <w:rStyle w:val="CharDivText"/>
        </w:rPr>
        <w:t>Consequences of issuing disease test approvals</w:t>
      </w:r>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02881100"/>
      <w:r>
        <w:rPr>
          <w:rStyle w:val="CharSectno"/>
        </w:rPr>
        <w:t>12</w:t>
      </w:r>
      <w:r>
        <w:t>.</w:t>
      </w:r>
      <w:r>
        <w:tab/>
        <w:t>Effect of disease test approval</w:t>
      </w:r>
      <w:bookmarkEnd w:id="93"/>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94" w:name="_Toc402881101"/>
      <w:r>
        <w:rPr>
          <w:rStyle w:val="CharSectno"/>
        </w:rPr>
        <w:t>13</w:t>
      </w:r>
      <w:r>
        <w:t>.</w:t>
      </w:r>
      <w:r>
        <w:tab/>
        <w:t>Offences of failing to comply with requirement under disease test approval</w:t>
      </w:r>
      <w:bookmarkEnd w:id="94"/>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95" w:name="_Toc387747874"/>
      <w:bookmarkStart w:id="96" w:name="_Toc387747921"/>
      <w:bookmarkStart w:id="97" w:name="_Toc387754521"/>
      <w:bookmarkStart w:id="98" w:name="_Toc387754568"/>
      <w:bookmarkStart w:id="99" w:name="_Toc387757799"/>
      <w:bookmarkStart w:id="100" w:name="_Toc387759833"/>
      <w:bookmarkStart w:id="101" w:name="_Toc387759881"/>
      <w:bookmarkStart w:id="102" w:name="_Toc387759928"/>
      <w:bookmarkStart w:id="103" w:name="_Toc387821103"/>
      <w:bookmarkStart w:id="104" w:name="_Toc387821150"/>
      <w:bookmarkStart w:id="105" w:name="_Toc387822970"/>
      <w:bookmarkStart w:id="106" w:name="_Toc387835892"/>
      <w:bookmarkStart w:id="107" w:name="_Toc402881102"/>
      <w:r>
        <w:rPr>
          <w:rStyle w:val="CharPartNo"/>
        </w:rPr>
        <w:t>Part 3</w:t>
      </w:r>
      <w:r>
        <w:t> — </w:t>
      </w:r>
      <w:r>
        <w:rPr>
          <w:rStyle w:val="CharPartText"/>
        </w:rPr>
        <w:t>Disease test orders</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387747875"/>
      <w:bookmarkStart w:id="109" w:name="_Toc387747922"/>
      <w:bookmarkStart w:id="110" w:name="_Toc387754522"/>
      <w:bookmarkStart w:id="111" w:name="_Toc387754569"/>
      <w:bookmarkStart w:id="112" w:name="_Toc387757800"/>
      <w:bookmarkStart w:id="113" w:name="_Toc387759834"/>
      <w:bookmarkStart w:id="114" w:name="_Toc387759882"/>
      <w:bookmarkStart w:id="115" w:name="_Toc387759929"/>
      <w:bookmarkStart w:id="116" w:name="_Toc387821104"/>
      <w:bookmarkStart w:id="117" w:name="_Toc387821151"/>
      <w:bookmarkStart w:id="118" w:name="_Toc387822971"/>
      <w:bookmarkStart w:id="119" w:name="_Toc387835893"/>
      <w:bookmarkStart w:id="120" w:name="_Toc402881103"/>
      <w:r>
        <w:rPr>
          <w:rStyle w:val="CharDivNo"/>
        </w:rPr>
        <w:t>Division 1</w:t>
      </w:r>
      <w:r>
        <w:t> — </w:t>
      </w:r>
      <w:r>
        <w:rPr>
          <w:rStyle w:val="CharDivText"/>
        </w:rPr>
        <w:t>Preliminary</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02881104"/>
      <w:r>
        <w:rPr>
          <w:rStyle w:val="CharSectno"/>
        </w:rPr>
        <w:t>14</w:t>
      </w:r>
      <w:r>
        <w:t>.</w:t>
      </w:r>
      <w:r>
        <w:tab/>
        <w:t>Purpose of Part</w:t>
      </w:r>
      <w:bookmarkEnd w:id="121"/>
    </w:p>
    <w:p>
      <w:pPr>
        <w:pStyle w:val="Subsection"/>
      </w:pPr>
      <w:r>
        <w:tab/>
      </w:r>
      <w:r>
        <w:tab/>
        <w:t>The purpose of this Part is to provide for the mandatory testing of a suspected transferor who is a protected person.</w:t>
      </w:r>
    </w:p>
    <w:p>
      <w:pPr>
        <w:pStyle w:val="Heading5"/>
      </w:pPr>
      <w:bookmarkStart w:id="122" w:name="_Toc402881105"/>
      <w:r>
        <w:rPr>
          <w:rStyle w:val="CharSectno"/>
        </w:rPr>
        <w:t>15</w:t>
      </w:r>
      <w:r>
        <w:t>.</w:t>
      </w:r>
      <w:r>
        <w:tab/>
        <w:t>Terms used</w:t>
      </w:r>
      <w:bookmarkEnd w:id="122"/>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123" w:name="_Toc387747878"/>
      <w:bookmarkStart w:id="124" w:name="_Toc387747925"/>
      <w:bookmarkStart w:id="125" w:name="_Toc387754525"/>
      <w:bookmarkStart w:id="126" w:name="_Toc387754572"/>
      <w:bookmarkStart w:id="127" w:name="_Toc387757803"/>
      <w:bookmarkStart w:id="128" w:name="_Toc387759837"/>
      <w:bookmarkStart w:id="129" w:name="_Toc387759885"/>
      <w:bookmarkStart w:id="130" w:name="_Toc387759932"/>
      <w:bookmarkStart w:id="131" w:name="_Toc387821107"/>
      <w:bookmarkStart w:id="132" w:name="_Toc387821154"/>
      <w:bookmarkStart w:id="133" w:name="_Toc387822974"/>
      <w:bookmarkStart w:id="134" w:name="_Toc387835896"/>
      <w:bookmarkStart w:id="135" w:name="_Toc402881106"/>
      <w:r>
        <w:rPr>
          <w:rStyle w:val="CharDivNo"/>
        </w:rPr>
        <w:t>Division 2</w:t>
      </w:r>
      <w:r>
        <w:t> — </w:t>
      </w:r>
      <w:r>
        <w:rPr>
          <w:rStyle w:val="CharDivText"/>
        </w:rPr>
        <w:t>Applications</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02881107"/>
      <w:r>
        <w:rPr>
          <w:rStyle w:val="CharSectno"/>
        </w:rPr>
        <w:t>16</w:t>
      </w:r>
      <w:r>
        <w:t>.</w:t>
      </w:r>
      <w:r>
        <w:tab/>
        <w:t>Application for order for blood testing of suspected transferor</w:t>
      </w:r>
      <w:bookmarkEnd w:id="136"/>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137" w:name="_Toc402881108"/>
      <w:r>
        <w:rPr>
          <w:rStyle w:val="CharSectno"/>
        </w:rPr>
        <w:t>17</w:t>
      </w:r>
      <w:r>
        <w:t>.</w:t>
      </w:r>
      <w:r>
        <w:tab/>
        <w:t>Copy of application to be served</w:t>
      </w:r>
      <w:bookmarkEnd w:id="137"/>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138" w:name="_Toc402881109"/>
      <w:r>
        <w:rPr>
          <w:rStyle w:val="CharSectno"/>
        </w:rPr>
        <w:t>18</w:t>
      </w:r>
      <w:r>
        <w:t>.</w:t>
      </w:r>
      <w:r>
        <w:tab/>
        <w:t>Hearing an application</w:t>
      </w:r>
      <w:bookmarkEnd w:id="138"/>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139" w:name="_Toc387747882"/>
      <w:bookmarkStart w:id="140" w:name="_Toc387747929"/>
      <w:bookmarkStart w:id="141" w:name="_Toc387754529"/>
      <w:bookmarkStart w:id="142" w:name="_Toc387754576"/>
      <w:bookmarkStart w:id="143" w:name="_Toc387757807"/>
      <w:bookmarkStart w:id="144" w:name="_Toc387759841"/>
      <w:bookmarkStart w:id="145" w:name="_Toc387759889"/>
      <w:bookmarkStart w:id="146" w:name="_Toc387759936"/>
      <w:bookmarkStart w:id="147" w:name="_Toc387821111"/>
      <w:bookmarkStart w:id="148" w:name="_Toc387821158"/>
      <w:bookmarkStart w:id="149" w:name="_Toc387822978"/>
      <w:bookmarkStart w:id="150" w:name="_Toc387835900"/>
      <w:bookmarkStart w:id="151" w:name="_Toc402881110"/>
      <w:r>
        <w:rPr>
          <w:rStyle w:val="CharDivNo"/>
        </w:rPr>
        <w:t>Division 3</w:t>
      </w:r>
      <w:r>
        <w:t> — </w:t>
      </w:r>
      <w:r>
        <w:rPr>
          <w:rStyle w:val="CharDivText"/>
        </w:rPr>
        <w:t>Disease test orders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02881111"/>
      <w:r>
        <w:rPr>
          <w:rStyle w:val="CharSectno"/>
        </w:rPr>
        <w:t>19</w:t>
      </w:r>
      <w:r>
        <w:t>.</w:t>
      </w:r>
      <w:r>
        <w:tab/>
        <w:t>Making of disease test order</w:t>
      </w:r>
      <w:bookmarkEnd w:id="15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153" w:name="_Toc402881112"/>
      <w:r>
        <w:rPr>
          <w:rStyle w:val="CharSectno"/>
        </w:rPr>
        <w:t>20</w:t>
      </w:r>
      <w:r>
        <w:t>.</w:t>
      </w:r>
      <w:r>
        <w:tab/>
        <w:t>Explanation of disease test order</w:t>
      </w:r>
      <w:bookmarkEnd w:id="153"/>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154" w:name="_Toc402881113"/>
      <w:r>
        <w:rPr>
          <w:rStyle w:val="CharSectno"/>
        </w:rPr>
        <w:t>21</w:t>
      </w:r>
      <w:r>
        <w:t>.</w:t>
      </w:r>
      <w:r>
        <w:tab/>
        <w:t>Copy of disease test order to be served</w:t>
      </w:r>
      <w:bookmarkEnd w:id="154"/>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155" w:name="_Toc387747886"/>
      <w:bookmarkStart w:id="156" w:name="_Toc387747933"/>
      <w:bookmarkStart w:id="157" w:name="_Toc387754533"/>
      <w:bookmarkStart w:id="158" w:name="_Toc387754580"/>
      <w:bookmarkStart w:id="159" w:name="_Toc387757811"/>
      <w:bookmarkStart w:id="160" w:name="_Toc387759845"/>
      <w:bookmarkStart w:id="161" w:name="_Toc387759893"/>
      <w:bookmarkStart w:id="162" w:name="_Toc387759940"/>
      <w:bookmarkStart w:id="163" w:name="_Toc387821115"/>
      <w:bookmarkStart w:id="164" w:name="_Toc387821162"/>
      <w:bookmarkStart w:id="165" w:name="_Toc387822982"/>
      <w:bookmarkStart w:id="166" w:name="_Toc387835904"/>
      <w:bookmarkStart w:id="167" w:name="_Toc402881114"/>
      <w:r>
        <w:rPr>
          <w:rStyle w:val="CharDivNo"/>
        </w:rPr>
        <w:t>Division 4</w:t>
      </w:r>
      <w:r>
        <w:t> — </w:t>
      </w:r>
      <w:r>
        <w:rPr>
          <w:rStyle w:val="CharDivText"/>
        </w:rPr>
        <w:t>Consequences of issuing disease test orders</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02881115"/>
      <w:r>
        <w:rPr>
          <w:rStyle w:val="CharSectno"/>
        </w:rPr>
        <w:t>22</w:t>
      </w:r>
      <w:r>
        <w:t>.</w:t>
      </w:r>
      <w:r>
        <w:tab/>
        <w:t>Effect of disease test order</w:t>
      </w:r>
      <w:bookmarkEnd w:id="168"/>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169" w:name="_Toc402881116"/>
      <w:r>
        <w:rPr>
          <w:rStyle w:val="CharSectno"/>
        </w:rPr>
        <w:t>23</w:t>
      </w:r>
      <w:r>
        <w:t>.</w:t>
      </w:r>
      <w:r>
        <w:tab/>
        <w:t>Offence of failing to comply with disease test order</w:t>
      </w:r>
      <w:bookmarkEnd w:id="169"/>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170" w:name="_Toc387747889"/>
      <w:bookmarkStart w:id="171" w:name="_Toc387747936"/>
      <w:bookmarkStart w:id="172" w:name="_Toc387754536"/>
      <w:bookmarkStart w:id="173" w:name="_Toc387754583"/>
      <w:bookmarkStart w:id="174" w:name="_Toc387757814"/>
      <w:bookmarkStart w:id="175" w:name="_Toc387759848"/>
      <w:bookmarkStart w:id="176" w:name="_Toc387759896"/>
      <w:bookmarkStart w:id="177" w:name="_Toc387759943"/>
      <w:bookmarkStart w:id="178" w:name="_Toc387821118"/>
      <w:bookmarkStart w:id="179" w:name="_Toc387821165"/>
      <w:bookmarkStart w:id="180" w:name="_Toc387822985"/>
      <w:bookmarkStart w:id="181" w:name="_Toc387835907"/>
      <w:bookmarkStart w:id="182" w:name="_Toc402881117"/>
      <w:r>
        <w:rPr>
          <w:rStyle w:val="CharDivNo"/>
        </w:rPr>
        <w:t>Division 5</w:t>
      </w:r>
      <w:r>
        <w:t> — </w:t>
      </w:r>
      <w:r>
        <w:rPr>
          <w:rStyle w:val="CharDivText"/>
        </w:rPr>
        <w:t>Appeals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02881118"/>
      <w:r>
        <w:rPr>
          <w:rStyle w:val="CharSectno"/>
        </w:rPr>
        <w:t>24</w:t>
      </w:r>
      <w:r>
        <w:t>.</w:t>
      </w:r>
      <w:r>
        <w:tab/>
        <w:t>Appeal against disease test order</w:t>
      </w:r>
      <w:bookmarkEnd w:id="183"/>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184" w:name="_Toc402881119"/>
      <w:r>
        <w:rPr>
          <w:rStyle w:val="CharSectno"/>
        </w:rPr>
        <w:t>25</w:t>
      </w:r>
      <w:r>
        <w:t>.</w:t>
      </w:r>
      <w:r>
        <w:tab/>
        <w:t>Appeal by public officer</w:t>
      </w:r>
      <w:bookmarkEnd w:id="184"/>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185" w:name="_Toc387747892"/>
      <w:bookmarkStart w:id="186" w:name="_Toc387747939"/>
      <w:bookmarkStart w:id="187" w:name="_Toc387754539"/>
      <w:bookmarkStart w:id="188" w:name="_Toc387754586"/>
      <w:bookmarkStart w:id="189" w:name="_Toc387757817"/>
      <w:bookmarkStart w:id="190" w:name="_Toc387759851"/>
      <w:bookmarkStart w:id="191" w:name="_Toc387759899"/>
      <w:bookmarkStart w:id="192" w:name="_Toc387759946"/>
      <w:bookmarkStart w:id="193" w:name="_Toc387821121"/>
      <w:bookmarkStart w:id="194" w:name="_Toc387821168"/>
      <w:bookmarkStart w:id="195" w:name="_Toc387822988"/>
      <w:bookmarkStart w:id="196" w:name="_Toc387835910"/>
      <w:bookmarkStart w:id="197" w:name="_Toc402881120"/>
      <w:r>
        <w:rPr>
          <w:rStyle w:val="CharPartNo"/>
        </w:rPr>
        <w:t>Part 4</w:t>
      </w:r>
      <w:r>
        <w:rPr>
          <w:rStyle w:val="CharDivNo"/>
        </w:rPr>
        <w:t> </w:t>
      </w:r>
      <w:r>
        <w:t>—</w:t>
      </w:r>
      <w:r>
        <w:rPr>
          <w:rStyle w:val="CharDivText"/>
        </w:rPr>
        <w:t> </w:t>
      </w:r>
      <w:r>
        <w:rPr>
          <w:rStyle w:val="CharPartText"/>
        </w:rPr>
        <w:t>General</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02881121"/>
      <w:r>
        <w:rPr>
          <w:rStyle w:val="CharSectno"/>
        </w:rPr>
        <w:t>26</w:t>
      </w:r>
      <w:r>
        <w:t>.</w:t>
      </w:r>
      <w:r>
        <w:tab/>
        <w:t>Taking blood samples under disease test authorisation</w:t>
      </w:r>
      <w:bookmarkEnd w:id="198"/>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199" w:name="_Toc402881122"/>
      <w:r>
        <w:rPr>
          <w:rStyle w:val="CharSectno"/>
        </w:rPr>
        <w:t>27</w:t>
      </w:r>
      <w:r>
        <w:t>.</w:t>
      </w:r>
      <w:r>
        <w:tab/>
        <w:t>Analysis of blood samples</w:t>
      </w:r>
      <w:bookmarkEnd w:id="199"/>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200" w:name="_Toc402881123"/>
      <w:r>
        <w:rPr>
          <w:rStyle w:val="CharSectno"/>
        </w:rPr>
        <w:t>28</w:t>
      </w:r>
      <w:r>
        <w:t>.</w:t>
      </w:r>
      <w:r>
        <w:tab/>
        <w:t>No payment may be required in relation to taking or testing under disease test authorisation</w:t>
      </w:r>
      <w:bookmarkEnd w:id="200"/>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201" w:name="_Toc402881124"/>
      <w:r>
        <w:rPr>
          <w:rStyle w:val="CharSectno"/>
        </w:rPr>
        <w:t>29</w:t>
      </w:r>
      <w:r>
        <w:t>.</w:t>
      </w:r>
      <w:r>
        <w:tab/>
        <w:t>Restriction on disclosure of results of analysis</w:t>
      </w:r>
      <w:bookmarkEnd w:id="201"/>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202" w:name="_Toc402881125"/>
      <w:r>
        <w:rPr>
          <w:rStyle w:val="CharSectno"/>
        </w:rPr>
        <w:t>30</w:t>
      </w:r>
      <w:r>
        <w:t>.</w:t>
      </w:r>
      <w:r>
        <w:tab/>
        <w:t>Prohibition on use of blood samples for other purposes</w:t>
      </w:r>
      <w:bookmarkEnd w:id="202"/>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203" w:name="_Toc402881126"/>
      <w:r>
        <w:rPr>
          <w:rStyle w:val="CharSectno"/>
        </w:rPr>
        <w:t>31</w:t>
      </w:r>
      <w:r>
        <w:t>.</w:t>
      </w:r>
      <w:r>
        <w:tab/>
        <w:t>Certain evidence inadmissible</w:t>
      </w:r>
      <w:bookmarkEnd w:id="203"/>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204" w:name="_Toc402881127"/>
      <w:r>
        <w:rPr>
          <w:rStyle w:val="CharSectno"/>
        </w:rPr>
        <w:t>32</w:t>
      </w:r>
      <w:r>
        <w:t>.</w:t>
      </w:r>
      <w:r>
        <w:tab/>
        <w:t>Protection from liability</w:t>
      </w:r>
      <w:bookmarkEnd w:id="204"/>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205" w:name="_Toc402881128"/>
      <w:r>
        <w:rPr>
          <w:rStyle w:val="CharSectno"/>
        </w:rPr>
        <w:t>33</w:t>
      </w:r>
      <w:r>
        <w:t>.</w:t>
      </w:r>
      <w:r>
        <w:tab/>
        <w:t>Regulations</w:t>
      </w:r>
      <w:bookmarkEnd w:id="2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6" w:name="_Toc402881129"/>
      <w:r>
        <w:rPr>
          <w:rStyle w:val="CharSectno"/>
        </w:rPr>
        <w:t>34</w:t>
      </w:r>
      <w:r>
        <w:t>.</w:t>
      </w:r>
      <w:r>
        <w:tab/>
        <w:t>Review of this Act after 5 years</w:t>
      </w:r>
      <w:bookmarkEnd w:id="206"/>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160"/>
        <w:rPr>
          <w:szCs w:val="24"/>
        </w:rPr>
        <w:sectPr>
          <w:headerReference w:type="even" r:id="rId27"/>
          <w:headerReference w:type="default" r:id="rId28"/>
          <w:headerReference w:type="first" r:id="rId29"/>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207" w:name="_Toc387822998"/>
      <w:bookmarkStart w:id="208" w:name="_Toc387835920"/>
      <w:bookmarkStart w:id="209" w:name="_Toc402881130"/>
      <w:r>
        <w:rPr>
          <w:sz w:val="28"/>
        </w:rPr>
        <w:t>Defined terms</w:t>
      </w:r>
      <w:bookmarkEnd w:id="207"/>
      <w:bookmarkEnd w:id="208"/>
      <w:bookmarkEnd w:id="2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0" w:name="DefinedTerms"/>
      <w:bookmarkEnd w:id="210"/>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lawyer</w:t>
      </w:r>
      <w:r>
        <w:tab/>
        <w:t>15</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spacing w:before="160"/>
        <w:rPr>
          <w:szCs w:val="24"/>
        </w:rPr>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pPr>
        <w:spacing w:before="160"/>
        <w:rPr>
          <w:szCs w:val="24"/>
        </w:rPr>
      </w:pPr>
    </w:p>
    <w:sectPr>
      <w:headerReference w:type="even" r:id="rId33"/>
      <w:headerReference w:type="default" r:id="rId34"/>
      <w:headerReference w:type="first" r:id="rId35"/>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26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Mandatory Testing (Infectious Diseases)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Mandatory Testing (Infectious Diseases)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4</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08" o:spid="_x0000_s2070" type="#_x0000_t136" style="position:absolute;left:0;text-align:left;margin-left:0;margin-top:0;width:356.85pt;height:142.7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fldSimple w:instr=" DOCPROPERTY &quot;ShortTitle&quot; ">
            <w:r>
              <w:t>Mandatory Testing (Infectious Diseases)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fldSimple w:instr=" STYLEREF &quot;Name of Act/Reg&quot; \* MERGEFORMAT ">
            <w:r>
              <w:rPr>
                <w:noProof/>
              </w:rPr>
              <w:t>Mandatory Testing (Infectious Diseases)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fldSimple w:instr=" STYLEREF &quot;Name of Act/Reg&quot; \* MERGEFORMAT ">
            <w:r>
              <w:rPr>
                <w:noProof/>
              </w:rPr>
              <w:t>Mandatory Testing (Infectious Diseases)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Mandatory Testing (Infectious Diseases)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Mandatory Testing (Infectious Diseases)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33</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2" o:spid="_x0000_s2074" type="#_x0000_t136" style="position:absolute;margin-left:0;margin-top:0;width:356.85pt;height:142.7pt;rotation:315;z-index:-2516449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Mandatory Testing (Infectious Diseases) Act 2014</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Mandatory Testing (Infectious Diseases) Act 2014</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 type="#_x0000_t136" style="position:absolute;margin-left:0;margin-top:0;width:356.85pt;height:142.7pt;rotation:315;z-index:-2516367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5" o:spid="_x0000_s2077" type="#_x0000_t136" style="position:absolute;margin-left:0;margin-top:0;width:356.85pt;height:142.7pt;rotation:315;z-index:-25163878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2C42F69"/>
    <w:multiLevelType w:val="hybridMultilevel"/>
    <w:tmpl w:val="21C60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932068"/>
    <w:multiLevelType w:val="hybridMultilevel"/>
    <w:tmpl w:val="BD90B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75546A7"/>
    <w:multiLevelType w:val="hybridMultilevel"/>
    <w:tmpl w:val="C73C0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5"/>
  </w:num>
  <w:num w:numId="17">
    <w:abstractNumId w:val="29"/>
  </w:num>
  <w:num w:numId="18">
    <w:abstractNumId w:val="34"/>
  </w:num>
  <w:num w:numId="19">
    <w:abstractNumId w:val="13"/>
  </w:num>
  <w:num w:numId="20">
    <w:abstractNumId w:val="18"/>
  </w:num>
  <w:num w:numId="21">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9"/>
    <o:shapelayout v:ext="edit">
      <o:idmap v:ext="edit" data="2"/>
    </o:shapelayout>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13123451"/>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34138-B9D7-498A-9D34-6988A837A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4967</Words>
  <Characters>24389</Characters>
  <Application>Microsoft Office Word</Application>
  <DocSecurity>0</DocSecurity>
  <Lines>696</Lines>
  <Paragraphs>481</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28875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2014 - 00-00-01</dc:title>
  <dc:subject>Bills and Amendments</dc:subject>
  <dc:creator>Bond, Isobel</dc:creator>
  <cp:lastModifiedBy>svcMRProcess</cp:lastModifiedBy>
  <cp:revision>4</cp:revision>
  <cp:lastPrinted>2014-11-04T01:39:00Z</cp:lastPrinted>
  <dcterms:created xsi:type="dcterms:W3CDTF">2015-03-10T02:58:00Z</dcterms:created>
  <dcterms:modified xsi:type="dcterms:W3CDTF">2015-03-10T02:58:00Z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2277</vt:lpwstr>
  </property>
  <property fmtid="{D5CDD505-2E9C-101B-9397-08002B2CF9AE}" pid="3" name="ShortTitle">
    <vt:lpwstr>Mandatory Testing (Infectious Diseases) Act 2014</vt:lpwstr>
  </property>
  <property fmtid="{D5CDD505-2E9C-101B-9397-08002B2CF9AE}" pid="4" name="Citation">
    <vt:lpwstr>Mandatory Testing (Infectious Diseases) Act 2014</vt:lpwstr>
  </property>
  <property fmtid="{D5CDD505-2E9C-101B-9397-08002B2CF9AE}" pid="5" name="PrincipalAct">
    <vt:lpwstr>Police Act 1892</vt:lpwstr>
  </property>
  <property fmtid="{D5CDD505-2E9C-101B-9397-08002B2CF9AE}" pid="6" name="SLPBillNumber">
    <vt:lpwstr>69—1B</vt:lpwstr>
  </property>
  <property fmtid="{D5CDD505-2E9C-101B-9397-08002B2CF9AE}" pid="7" name="ActNo">
    <vt:lpwstr>26 of 2014</vt:lpwstr>
  </property>
  <property fmtid="{D5CDD505-2E9C-101B-9397-08002B2CF9AE}" pid="8" name="ActNoFooter">
    <vt:lpwstr>No. 26 of 2014</vt:lpwstr>
  </property>
  <property fmtid="{D5CDD505-2E9C-101B-9397-08002B2CF9AE}" pid="9" name="KitandImprint">
    <vt:lpwstr>  </vt:lpwstr>
  </property>
  <property fmtid="{D5CDD505-2E9C-101B-9397-08002B2CF9AE}" pid="10" name="Assent Date">
    <vt:lpwstr>3 November 2014</vt:lpwstr>
  </property>
  <property fmtid="{D5CDD505-2E9C-101B-9397-08002B2CF9AE}" pid="11" name="PerfectBound">
    <vt:lpwstr>NO</vt:lpwstr>
  </property>
  <property fmtid="{D5CDD505-2E9C-101B-9397-08002B2CF9AE}" pid="12" name="CommencementDate">
    <vt:lpwstr>20141103</vt:lpwstr>
  </property>
  <property fmtid="{D5CDD505-2E9C-101B-9397-08002B2CF9AE}" pid="13" name="DocumentType">
    <vt:lpwstr>Act</vt:lpwstr>
  </property>
  <property fmtid="{D5CDD505-2E9C-101B-9397-08002B2CF9AE}" pid="14" name="AsAtDate">
    <vt:lpwstr>03 Nov 2014</vt:lpwstr>
  </property>
  <property fmtid="{D5CDD505-2E9C-101B-9397-08002B2CF9AE}" pid="15" name="Suffix">
    <vt:lpwstr>00-00-01</vt:lpwstr>
  </property>
</Properties>
</file>