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Fitzgerald Street Bus Bridge Act 1991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iCs/>
          <w:color w:val="000000"/>
          <w:sz w:val="22"/>
          <w:szCs w:val="22"/>
        </w:rPr>
        <w:t>Statutes (Repeals) Act 2014</w:t>
      </w:r>
      <w:r>
        <w:rPr>
          <w:color w:val="000000"/>
          <w:sz w:val="22"/>
          <w:szCs w:val="22"/>
        </w:rPr>
        <w:t xml:space="preserve"> s. 3 (No. 32 of 2014) as at 4 Dec 2014 (see s. 2(b)).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Fitzgerald Street Bus Bridge Act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_Toc425761316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_Toc425761317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Restriction on proposed work</w:t>
      </w:r>
      <w:r>
        <w:tab/>
      </w:r>
      <w:r>
        <w:fldChar w:fldCharType="begin"/>
      </w:r>
      <w:r>
        <w:instrText xml:space="preserve"> PAGEREF _Toc425761318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Provisions of other Acts</w:t>
      </w:r>
      <w:r>
        <w:tab/>
      </w:r>
      <w:r>
        <w:fldChar w:fldCharType="begin"/>
      </w:r>
      <w:r>
        <w:instrText xml:space="preserve"> PAGEREF _Toc425761319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_Toc425761321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Fitzgerald Street Bus Bridge Act 1991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restrict proposed work on a bus bridge over the railway of Fitzgerald Street, Perth, to allow for community consultation and a proper assessment of alternatives. </w:t>
      </w:r>
    </w:p>
    <w:p>
      <w:pPr>
        <w:pStyle w:val="AssentNote"/>
      </w:pPr>
      <w:r>
        <w:t xml:space="preserve">[Assented to 3 December 1991.]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3" w:name="_Toc378252271"/>
      <w:bookmarkStart w:id="4" w:name="_Toc42576131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Fitzgerald Street Bus Bridge Act 1991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252272"/>
      <w:bookmarkStart w:id="6" w:name="_Toc42576131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7" w:name="_Toc378252273"/>
      <w:bookmarkStart w:id="8" w:name="_Toc4257613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Restriction on proposed work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 site or construction work shall be undertaken on the building of a proposed bus bridge over the railway at Fitzgerald Street, Perth, unless a resolution has been passed by each House of Parliament.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resolution under subsection (1) shall not be considered unless the Minister for Transport has caused a copy of the proposal for the project under subsection (3) to be laid before each House of Parliament by no later than Tuesday, 3 December 1991.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Minister shall not cause the proposal referred to in subsection (2) to be laid before each House of Parliament unless satisfied that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Western Australian Government Railway Commission and other proponents of the project have consulted with the Perth City Council and the affected residential and business communities with a view to reaching a mutually agreed solution to the problem of gaining bus, cycle and pedestrian access over the railway reserve;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option of extending the rail tunnel to allow a crossing at grade has been fully evaluated;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proposal includes a plan of the project and details of the consultations which have taken place.</w:t>
      </w:r>
    </w:p>
    <w:p>
      <w:pPr>
        <w:pStyle w:val="Heading5"/>
        <w:rPr>
          <w:snapToGrid w:val="0"/>
        </w:rPr>
      </w:pPr>
      <w:bookmarkStart w:id="9" w:name="_Toc378252274"/>
      <w:bookmarkStart w:id="10" w:name="_Toc42576131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Provisions of other Acts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have effect notwithstanding any provision of any other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>
      <w:pPr>
        <w:pStyle w:val="nHeading2"/>
      </w:pPr>
      <w:bookmarkStart w:id="11" w:name="_Toc378252275"/>
      <w:bookmarkStart w:id="12" w:name="_Toc425761320"/>
      <w:r>
        <w:t>Notes</w:t>
      </w:r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Fitzgerald Street Bus Bridge Act 1991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3" w:name="_Toc425761321"/>
      <w:r>
        <w:rPr>
          <w:snapToGrid w:val="0"/>
        </w:rPr>
        <w:t>Compilation table</w:t>
      </w:r>
      <w:bookmarkEnd w:id="13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rPr>
                <w:i/>
              </w:rPr>
              <w:t>Fitzgerald Street Bus Bridge Act 1991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t>34 of 1991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t>3 Dec 1991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t>3 Dec 1991</w:t>
            </w:r>
          </w:p>
        </w:tc>
      </w:tr>
      <w:tr>
        <w:tc>
          <w:tcPr>
            <w:tcW w:w="7087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rPr>
                <w:b/>
                <w:snapToGrid w:val="0"/>
                <w:color w:val="FF0000"/>
              </w:rPr>
              <w:t xml:space="preserve">This Act was repealed by the </w:t>
            </w:r>
            <w:r>
              <w:rPr>
                <w:b/>
                <w:i/>
                <w:snapToGrid w:val="0"/>
                <w:color w:val="FF0000"/>
              </w:rPr>
              <w:t>Statutes (Repeals) Act 2014</w:t>
            </w:r>
            <w:r>
              <w:rPr>
                <w:b/>
                <w:snapToGrid w:val="0"/>
                <w:color w:val="FF0000"/>
              </w:rPr>
              <w:t xml:space="preserve"> s. 3 (No. 32 of 2014) as at 4 Dec 2014 (see s.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299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FDE73CC"/>
    <w:multiLevelType w:val="multilevel"/>
    <w:tmpl w:val="B7EA0D48"/>
    <w:name w:val="PenaltyNumbers"/>
    <w:lvl w:ilvl="0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bordersDoNotSurroundHeader/>
  <w:bordersDoNotSurroundFooter/>
  <w:hideSpellingErrors/>
  <w:revisionView w:formatting="0"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545"/>
    <w:docVar w:name="WAFER_20140123141935" w:val="RemoveTocBookmarks,RemoveUnusedBookmarks,RemoveLanguageTags,UsedStyles,ResetPageSize,UpdateArrangement"/>
    <w:docVar w:name="WAFER_20140123141935_GUID" w:val="60ab8e2e-1a17-4a38-bfc9-708e90f4dc9b"/>
    <w:docVar w:name="WAFER_20140123144416" w:val="RemoveTocBookmarks,RunningHeaders"/>
    <w:docVar w:name="WAFER_20140123144416_GUID" w:val="ddab31e4-a4d5-408d-bf10-025d5bceb8c9"/>
    <w:docVar w:name="WAFER_20150727090834" w:val="ResetPageSize,UpdateArrangement,UpdateNTable"/>
    <w:docVar w:name="WAFER_20150727090834_GUID" w:val="b4759c9f-95e7-403b-98da-726cbed34216"/>
    <w:docVar w:name="WAFER_20160412140545" w:val="UsedStyles"/>
    <w:docVar w:name="WAFER_20160412140545_GUID" w:val="cbdeb9c7-9ac7-4563-be2c-3a15f5fbc7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noProof w:val="0"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sz w:val="24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sz w:val="24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sz w:val="24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sz w:val="24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9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character" w:customStyle="1" w:styleId="CharDefText">
    <w:name w:val="CharDefText"/>
    <w:basedOn w:val="DefaultParagraphFont"/>
    <w:rPr>
      <w:b/>
      <w:i/>
      <w:noProof w:val="0"/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TableAm">
    <w:name w:val="TableAm"/>
    <w:basedOn w:val="Normal"/>
    <w:pPr>
      <w:spacing w:before="120"/>
    </w:pPr>
    <w:rPr>
      <w:sz w:val="24"/>
    </w:rPr>
  </w:style>
  <w:style w:type="paragraph" w:customStyle="1" w:styleId="TableAmNote">
    <w:name w:val="TableAmNote"/>
    <w:basedOn w:val="Normal"/>
    <w:pPr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 w:val="24"/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 w:val="24"/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chText">
    <w:name w:val="CharSchText"/>
    <w:rPr>
      <w:noProof w:val="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noProof w:val="0"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sz w:val="24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sz w:val="24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sz w:val="24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sz w:val="24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9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character" w:customStyle="1" w:styleId="CharDefText">
    <w:name w:val="CharDefText"/>
    <w:basedOn w:val="DefaultParagraphFont"/>
    <w:rPr>
      <w:b/>
      <w:i/>
      <w:noProof w:val="0"/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TableAm">
    <w:name w:val="TableAm"/>
    <w:basedOn w:val="Normal"/>
    <w:pPr>
      <w:spacing w:before="120"/>
    </w:pPr>
    <w:rPr>
      <w:sz w:val="24"/>
    </w:rPr>
  </w:style>
  <w:style w:type="paragraph" w:customStyle="1" w:styleId="TableAmNote">
    <w:name w:val="TableAmNote"/>
    <w:basedOn w:val="Normal"/>
    <w:pPr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 w:val="24"/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 w:val="24"/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chText">
    <w:name w:val="CharSchText"/>
    <w:rPr>
      <w:noProof w:val="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534</Words>
  <Characters>2578</Characters>
  <Application>Microsoft Office Word</Application>
  <DocSecurity>0</DocSecurity>
  <Lines>92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Fitzgerald Street Bus Bridge Act 1991 - 00-b0-02</dc:title>
  <dc:subject/>
  <dc:creator/>
  <cp:keywords/>
  <dc:description/>
  <cp:lastModifiedBy>svcMRProcess</cp:lastModifiedBy>
  <cp:revision>4</cp:revision>
  <cp:lastPrinted>1997-12-17T04:58:00Z</cp:lastPrinted>
  <dcterms:created xsi:type="dcterms:W3CDTF">2016-04-12T06:13:00Z</dcterms:created>
  <dcterms:modified xsi:type="dcterms:W3CDTF">2016-04-12T06:13:00Z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34 of 1991</vt:lpwstr>
  </property>
  <property fmtid="{D5CDD505-2E9C-101B-9397-08002B2CF9AE}" pid="3" name="CommencementDate">
    <vt:lpwstr>20141204</vt:lpwstr>
  </property>
  <property fmtid="{D5CDD505-2E9C-101B-9397-08002B2CF9AE}" pid="4" name="DocumentType">
    <vt:lpwstr>Act</vt:lpwstr>
  </property>
  <property fmtid="{D5CDD505-2E9C-101B-9397-08002B2CF9AE}" pid="5" name="AsAtDate">
    <vt:lpwstr>04 Dec 2014</vt:lpwstr>
  </property>
  <property fmtid="{D5CDD505-2E9C-101B-9397-08002B2CF9AE}" pid="6" name="Suffix">
    <vt:lpwstr>00-b0-02</vt:lpwstr>
  </property>
  <property fmtid="{D5CDD505-2E9C-101B-9397-08002B2CF9AE}" pid="7" name="Status">
    <vt:lpwstr>NIF</vt:lpwstr>
  </property>
</Properties>
</file>