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0200" w:rsidRDefault="00E03312">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28EB0C4D" wp14:editId="5C43A536">
            <wp:simplePos x="0" y="0"/>
            <wp:positionH relativeFrom="column">
              <wp:posOffset>1981200</wp:posOffset>
            </wp:positionH>
            <wp:positionV relativeFrom="paragraph">
              <wp:posOffset>-517525</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20200" w:rsidRDefault="00E03312">
      <w:pPr>
        <w:pStyle w:val="PrincipalActReg"/>
        <w:spacing w:before="2600" w:after="0"/>
      </w:pPr>
      <w:r>
        <w:rPr>
          <w:snapToGrid w:val="0"/>
        </w:rPr>
        <w:t>Spent Convictions Act 1988</w:t>
      </w:r>
    </w:p>
    <w:p w:rsidR="00620200" w:rsidRDefault="00E03312">
      <w:pPr>
        <w:pStyle w:val="NameofActRegPage1"/>
        <w:spacing w:before="1960" w:after="4200"/>
        <w:ind w:left="482" w:right="488"/>
        <w:outlineLvl w:val="0"/>
        <w:rPr>
          <w:sz w:val="48"/>
        </w:rPr>
      </w:pPr>
      <w:r>
        <w:rPr>
          <w:sz w:val="48"/>
        </w:rPr>
        <w:fldChar w:fldCharType="begin"/>
      </w:r>
      <w:r>
        <w:rPr>
          <w:sz w:val="48"/>
        </w:rPr>
        <w:instrText xml:space="preserve"> STYLEREF "Name Of Act/Reg"</w:instrText>
      </w:r>
      <w:r>
        <w:rPr>
          <w:sz w:val="48"/>
        </w:rPr>
        <w:fldChar w:fldCharType="separate"/>
      </w:r>
      <w:r w:rsidR="004B0841">
        <w:rPr>
          <w:noProof/>
          <w:sz w:val="48"/>
        </w:rPr>
        <w:t>Spent Convictions Regulations 1992</w:t>
      </w:r>
      <w:r>
        <w:rPr>
          <w:sz w:val="48"/>
        </w:rPr>
        <w:fldChar w:fldCharType="end"/>
      </w:r>
    </w:p>
    <w:p w:rsidR="00620200" w:rsidRDefault="00620200">
      <w:pPr>
        <w:jc w:val="center"/>
        <w:rPr>
          <w:b/>
        </w:rPr>
        <w:sectPr w:rsidR="00620200">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620200" w:rsidRDefault="00E03312">
      <w:pPr>
        <w:pStyle w:val="WA"/>
        <w:spacing w:before="120"/>
      </w:pPr>
      <w:r>
        <w:lastRenderedPageBreak/>
        <w:t>Western Australia</w:t>
      </w:r>
    </w:p>
    <w:p w:rsidR="00620200" w:rsidRDefault="00E03312">
      <w:pPr>
        <w:pStyle w:val="NameofActRegPage1"/>
      </w:pPr>
      <w:r>
        <w:fldChar w:fldCharType="begin"/>
      </w:r>
      <w:r>
        <w:instrText xml:space="preserve"> STYLEREF "Name Of Act/Reg"</w:instrText>
      </w:r>
      <w:r>
        <w:fldChar w:fldCharType="separate"/>
      </w:r>
      <w:r w:rsidR="004B0841">
        <w:rPr>
          <w:noProof/>
        </w:rPr>
        <w:t>Spent Convictions Regulations 1992</w:t>
      </w:r>
      <w:r>
        <w:fldChar w:fldCharType="end"/>
      </w:r>
    </w:p>
    <w:p w:rsidR="00620200" w:rsidRDefault="00E03312">
      <w:pPr>
        <w:pStyle w:val="Arrangement"/>
      </w:pPr>
      <w:r>
        <w:t>Contents</w:t>
      </w:r>
    </w:p>
    <w:p w:rsidR="0078362D" w:rsidRDefault="00E03312">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78362D">
        <w:t>1</w:t>
      </w:r>
      <w:r w:rsidR="0078362D" w:rsidRPr="004914A4">
        <w:rPr>
          <w:snapToGrid w:val="0"/>
        </w:rPr>
        <w:t>.</w:t>
      </w:r>
      <w:r w:rsidR="0078362D" w:rsidRPr="004914A4">
        <w:rPr>
          <w:snapToGrid w:val="0"/>
        </w:rPr>
        <w:tab/>
        <w:t>Citation</w:t>
      </w:r>
      <w:r w:rsidR="0078362D">
        <w:tab/>
      </w:r>
      <w:r w:rsidR="0078362D">
        <w:fldChar w:fldCharType="begin"/>
      </w:r>
      <w:r w:rsidR="0078362D">
        <w:instrText xml:space="preserve"> PAGEREF _Toc406084137 \h </w:instrText>
      </w:r>
      <w:r w:rsidR="0078362D">
        <w:fldChar w:fldCharType="separate"/>
      </w:r>
      <w:r w:rsidR="004B0841">
        <w:t>1</w:t>
      </w:r>
      <w:r w:rsidR="0078362D">
        <w:fldChar w:fldCharType="end"/>
      </w:r>
    </w:p>
    <w:p w:rsidR="0078362D" w:rsidRDefault="0078362D">
      <w:pPr>
        <w:pStyle w:val="TOC8"/>
        <w:rPr>
          <w:rFonts w:asciiTheme="minorHAnsi" w:eastAsiaTheme="minorEastAsia" w:hAnsiTheme="minorHAnsi" w:cstheme="minorBidi"/>
          <w:szCs w:val="22"/>
        </w:rPr>
      </w:pPr>
      <w:r>
        <w:t>2</w:t>
      </w:r>
      <w:r w:rsidRPr="004914A4">
        <w:rPr>
          <w:snapToGrid w:val="0"/>
        </w:rPr>
        <w:t>.</w:t>
      </w:r>
      <w:r w:rsidRPr="004914A4">
        <w:rPr>
          <w:snapToGrid w:val="0"/>
        </w:rPr>
        <w:tab/>
        <w:t>Commencement</w:t>
      </w:r>
      <w:r>
        <w:tab/>
      </w:r>
      <w:r>
        <w:fldChar w:fldCharType="begin"/>
      </w:r>
      <w:r>
        <w:instrText xml:space="preserve"> PAGEREF _Toc406084138 \h </w:instrText>
      </w:r>
      <w:r>
        <w:fldChar w:fldCharType="separate"/>
      </w:r>
      <w:r w:rsidR="004B0841">
        <w:t>1</w:t>
      </w:r>
      <w:r>
        <w:fldChar w:fldCharType="end"/>
      </w:r>
    </w:p>
    <w:p w:rsidR="0078362D" w:rsidRDefault="0078362D">
      <w:pPr>
        <w:pStyle w:val="TOC8"/>
        <w:rPr>
          <w:rFonts w:asciiTheme="minorHAnsi" w:eastAsiaTheme="minorEastAsia" w:hAnsiTheme="minorHAnsi" w:cstheme="minorBidi"/>
          <w:szCs w:val="22"/>
        </w:rPr>
      </w:pPr>
      <w:r>
        <w:t>3.</w:t>
      </w:r>
      <w:r>
        <w:tab/>
        <w:t>“Minor punishment”, amount prescribed (Act s. 3)</w:t>
      </w:r>
      <w:r>
        <w:tab/>
      </w:r>
      <w:r>
        <w:fldChar w:fldCharType="begin"/>
      </w:r>
      <w:r>
        <w:instrText xml:space="preserve"> PAGEREF _Toc406084139 \h </w:instrText>
      </w:r>
      <w:r>
        <w:fldChar w:fldCharType="separate"/>
      </w:r>
      <w:r w:rsidR="004B0841">
        <w:t>1</w:t>
      </w:r>
      <w:r>
        <w:fldChar w:fldCharType="end"/>
      </w:r>
    </w:p>
    <w:p w:rsidR="0078362D" w:rsidRDefault="0078362D">
      <w:pPr>
        <w:pStyle w:val="TOC8"/>
        <w:rPr>
          <w:rFonts w:asciiTheme="minorHAnsi" w:eastAsiaTheme="minorEastAsia" w:hAnsiTheme="minorHAnsi" w:cstheme="minorBidi"/>
          <w:szCs w:val="22"/>
        </w:rPr>
      </w:pPr>
      <w:r>
        <w:t>5</w:t>
      </w:r>
      <w:r w:rsidRPr="004914A4">
        <w:rPr>
          <w:snapToGrid w:val="0"/>
        </w:rPr>
        <w:t>.</w:t>
      </w:r>
      <w:r w:rsidRPr="004914A4">
        <w:rPr>
          <w:snapToGrid w:val="0"/>
        </w:rPr>
        <w:tab/>
        <w:t>Application form prescribed for section 7(1)</w:t>
      </w:r>
      <w:r>
        <w:tab/>
      </w:r>
      <w:r>
        <w:fldChar w:fldCharType="begin"/>
      </w:r>
      <w:r>
        <w:instrText xml:space="preserve"> PAGEREF _Toc406084140 \h </w:instrText>
      </w:r>
      <w:r>
        <w:fldChar w:fldCharType="separate"/>
      </w:r>
      <w:r w:rsidR="004B0841">
        <w:t>1</w:t>
      </w:r>
      <w:r>
        <w:fldChar w:fldCharType="end"/>
      </w:r>
    </w:p>
    <w:p w:rsidR="0078362D" w:rsidRDefault="0078362D">
      <w:pPr>
        <w:pStyle w:val="TOC8"/>
        <w:rPr>
          <w:rFonts w:asciiTheme="minorHAnsi" w:eastAsiaTheme="minorEastAsia" w:hAnsiTheme="minorHAnsi" w:cstheme="minorBidi"/>
          <w:szCs w:val="22"/>
        </w:rPr>
      </w:pPr>
      <w:r>
        <w:t>6A.</w:t>
      </w:r>
      <w:r>
        <w:tab/>
        <w:t>Persons and laws prescribed for section 28(2)</w:t>
      </w:r>
      <w:r>
        <w:tab/>
      </w:r>
      <w:r>
        <w:fldChar w:fldCharType="begin"/>
      </w:r>
      <w:r>
        <w:instrText xml:space="preserve"> PAGEREF _Toc406084141 \h </w:instrText>
      </w:r>
      <w:r>
        <w:fldChar w:fldCharType="separate"/>
      </w:r>
      <w:r w:rsidR="004B0841">
        <w:t>1</w:t>
      </w:r>
      <w:r>
        <w:fldChar w:fldCharType="end"/>
      </w:r>
    </w:p>
    <w:p w:rsidR="0078362D" w:rsidRDefault="0078362D">
      <w:pPr>
        <w:pStyle w:val="TOC8"/>
        <w:rPr>
          <w:rFonts w:asciiTheme="minorHAnsi" w:eastAsiaTheme="minorEastAsia" w:hAnsiTheme="minorHAnsi" w:cstheme="minorBidi"/>
          <w:szCs w:val="22"/>
        </w:rPr>
      </w:pPr>
      <w:r>
        <w:t>6</w:t>
      </w:r>
      <w:r w:rsidRPr="004914A4">
        <w:rPr>
          <w:snapToGrid w:val="0"/>
        </w:rPr>
        <w:t>.</w:t>
      </w:r>
      <w:r w:rsidRPr="004914A4">
        <w:rPr>
          <w:snapToGrid w:val="0"/>
        </w:rPr>
        <w:tab/>
        <w:t>Notice under section 33(2)</w:t>
      </w:r>
      <w:r>
        <w:tab/>
      </w:r>
      <w:r>
        <w:fldChar w:fldCharType="begin"/>
      </w:r>
      <w:r>
        <w:instrText xml:space="preserve"> PAGEREF _Toc406084142 \h </w:instrText>
      </w:r>
      <w:r>
        <w:fldChar w:fldCharType="separate"/>
      </w:r>
      <w:r w:rsidR="004B0841">
        <w:t>1</w:t>
      </w:r>
      <w:r>
        <w:fldChar w:fldCharType="end"/>
      </w:r>
    </w:p>
    <w:p w:rsidR="0078362D" w:rsidRDefault="0078362D">
      <w:pPr>
        <w:pStyle w:val="TOC2"/>
        <w:tabs>
          <w:tab w:val="right" w:leader="dot" w:pos="7086"/>
        </w:tabs>
        <w:rPr>
          <w:rFonts w:asciiTheme="minorHAnsi" w:eastAsiaTheme="minorEastAsia" w:hAnsiTheme="minorHAnsi" w:cstheme="minorBidi"/>
          <w:b w:val="0"/>
          <w:sz w:val="22"/>
          <w:szCs w:val="22"/>
        </w:rPr>
      </w:pPr>
      <w:r>
        <w:t>Schedule 1</w:t>
      </w:r>
    </w:p>
    <w:p w:rsidR="0078362D" w:rsidRDefault="0078362D">
      <w:pPr>
        <w:pStyle w:val="TOC8"/>
        <w:rPr>
          <w:rFonts w:asciiTheme="minorHAnsi" w:eastAsiaTheme="minorEastAsia" w:hAnsiTheme="minorHAnsi" w:cstheme="minorBidi"/>
          <w:szCs w:val="22"/>
        </w:rPr>
      </w:pPr>
      <w:r w:rsidRPr="004914A4">
        <w:rPr>
          <w:snapToGrid w:val="0"/>
        </w:rPr>
        <w:t>1.</w:t>
      </w:r>
      <w:r w:rsidRPr="004914A4">
        <w:rPr>
          <w:snapToGrid w:val="0"/>
        </w:rPr>
        <w:tab/>
        <w:t>Use of this form</w:t>
      </w:r>
      <w:r>
        <w:tab/>
      </w:r>
      <w:r>
        <w:fldChar w:fldCharType="begin"/>
      </w:r>
      <w:r>
        <w:instrText xml:space="preserve"> PAGEREF _Toc406084144 \h </w:instrText>
      </w:r>
      <w:r>
        <w:fldChar w:fldCharType="separate"/>
      </w:r>
      <w:r w:rsidR="004B0841">
        <w:t>1</w:t>
      </w:r>
      <w:r>
        <w:fldChar w:fldCharType="end"/>
      </w:r>
    </w:p>
    <w:p w:rsidR="0078362D" w:rsidRDefault="0078362D">
      <w:pPr>
        <w:pStyle w:val="TOC8"/>
        <w:rPr>
          <w:rFonts w:asciiTheme="minorHAnsi" w:eastAsiaTheme="minorEastAsia" w:hAnsiTheme="minorHAnsi" w:cstheme="minorBidi"/>
          <w:szCs w:val="22"/>
        </w:rPr>
      </w:pPr>
      <w:r w:rsidRPr="004914A4">
        <w:rPr>
          <w:snapToGrid w:val="0"/>
        </w:rPr>
        <w:t>2.</w:t>
      </w:r>
      <w:r w:rsidRPr="004914A4">
        <w:rPr>
          <w:snapToGrid w:val="0"/>
        </w:rPr>
        <w:tab/>
        <w:t>When application can be made</w:t>
      </w:r>
      <w:r>
        <w:tab/>
      </w:r>
      <w:r>
        <w:fldChar w:fldCharType="begin"/>
      </w:r>
      <w:r>
        <w:instrText xml:space="preserve"> PAGEREF _Toc406084145 \h </w:instrText>
      </w:r>
      <w:r>
        <w:fldChar w:fldCharType="separate"/>
      </w:r>
      <w:r w:rsidR="004B0841">
        <w:t>1</w:t>
      </w:r>
      <w:r>
        <w:fldChar w:fldCharType="end"/>
      </w:r>
    </w:p>
    <w:p w:rsidR="0078362D" w:rsidRDefault="0078362D">
      <w:pPr>
        <w:pStyle w:val="TOC8"/>
        <w:rPr>
          <w:rFonts w:asciiTheme="minorHAnsi" w:eastAsiaTheme="minorEastAsia" w:hAnsiTheme="minorHAnsi" w:cstheme="minorBidi"/>
          <w:szCs w:val="22"/>
        </w:rPr>
      </w:pPr>
      <w:r w:rsidRPr="004914A4">
        <w:rPr>
          <w:snapToGrid w:val="0"/>
        </w:rPr>
        <w:t>3.</w:t>
      </w:r>
      <w:r w:rsidRPr="004914A4">
        <w:rPr>
          <w:snapToGrid w:val="0"/>
        </w:rPr>
        <w:tab/>
        <w:t>Witnessing the signature of applicant</w:t>
      </w:r>
      <w:r>
        <w:tab/>
      </w:r>
      <w:r>
        <w:fldChar w:fldCharType="begin"/>
      </w:r>
      <w:r>
        <w:instrText xml:space="preserve"> PAGEREF _Toc406084146 \h </w:instrText>
      </w:r>
      <w:r>
        <w:fldChar w:fldCharType="separate"/>
      </w:r>
      <w:r w:rsidR="004B0841">
        <w:t>1</w:t>
      </w:r>
      <w:r>
        <w:fldChar w:fldCharType="end"/>
      </w:r>
    </w:p>
    <w:p w:rsidR="0078362D" w:rsidRDefault="0078362D">
      <w:pPr>
        <w:pStyle w:val="TOC8"/>
        <w:rPr>
          <w:rFonts w:asciiTheme="minorHAnsi" w:eastAsiaTheme="minorEastAsia" w:hAnsiTheme="minorHAnsi" w:cstheme="minorBidi"/>
          <w:szCs w:val="22"/>
        </w:rPr>
      </w:pPr>
      <w:r w:rsidRPr="004914A4">
        <w:rPr>
          <w:snapToGrid w:val="0"/>
        </w:rPr>
        <w:t>4.</w:t>
      </w:r>
      <w:r w:rsidRPr="004914A4">
        <w:rPr>
          <w:snapToGrid w:val="0"/>
        </w:rPr>
        <w:tab/>
        <w:t>Evidence of identity</w:t>
      </w:r>
      <w:r>
        <w:tab/>
      </w:r>
      <w:r>
        <w:fldChar w:fldCharType="begin"/>
      </w:r>
      <w:r>
        <w:instrText xml:space="preserve"> PAGEREF _Toc406084147 \h </w:instrText>
      </w:r>
      <w:r>
        <w:fldChar w:fldCharType="separate"/>
      </w:r>
      <w:r w:rsidR="004B0841">
        <w:t>1</w:t>
      </w:r>
      <w:r>
        <w:fldChar w:fldCharType="end"/>
      </w:r>
    </w:p>
    <w:p w:rsidR="0078362D" w:rsidRDefault="0078362D">
      <w:pPr>
        <w:pStyle w:val="TOC8"/>
        <w:rPr>
          <w:rFonts w:asciiTheme="minorHAnsi" w:eastAsiaTheme="minorEastAsia" w:hAnsiTheme="minorHAnsi" w:cstheme="minorBidi"/>
          <w:szCs w:val="22"/>
        </w:rPr>
      </w:pPr>
      <w:r w:rsidRPr="004914A4">
        <w:rPr>
          <w:snapToGrid w:val="0"/>
        </w:rPr>
        <w:t>5.</w:t>
      </w:r>
      <w:r w:rsidRPr="004914A4">
        <w:rPr>
          <w:snapToGrid w:val="0"/>
        </w:rPr>
        <w:tab/>
        <w:t>Issue of certificate</w:t>
      </w:r>
      <w:r>
        <w:tab/>
      </w:r>
      <w:r>
        <w:fldChar w:fldCharType="begin"/>
      </w:r>
      <w:r>
        <w:instrText xml:space="preserve"> PAGEREF _Toc406084148 \h </w:instrText>
      </w:r>
      <w:r>
        <w:fldChar w:fldCharType="separate"/>
      </w:r>
      <w:r w:rsidR="004B0841">
        <w:t>1</w:t>
      </w:r>
      <w:r>
        <w:fldChar w:fldCharType="end"/>
      </w:r>
    </w:p>
    <w:p w:rsidR="0078362D" w:rsidRDefault="0078362D">
      <w:pPr>
        <w:pStyle w:val="TOC2"/>
        <w:tabs>
          <w:tab w:val="right" w:leader="dot" w:pos="7086"/>
        </w:tabs>
        <w:rPr>
          <w:rFonts w:asciiTheme="minorHAnsi" w:eastAsiaTheme="minorEastAsia" w:hAnsiTheme="minorHAnsi" w:cstheme="minorBidi"/>
          <w:b w:val="0"/>
          <w:sz w:val="22"/>
          <w:szCs w:val="22"/>
        </w:rPr>
      </w:pPr>
      <w:r>
        <w:t>Schedule 2</w:t>
      </w:r>
    </w:p>
    <w:p w:rsidR="0078362D" w:rsidRDefault="0078362D">
      <w:pPr>
        <w:pStyle w:val="TOC2"/>
        <w:tabs>
          <w:tab w:val="right" w:leader="dot" w:pos="7086"/>
        </w:tabs>
        <w:rPr>
          <w:rFonts w:asciiTheme="minorHAnsi" w:eastAsiaTheme="minorEastAsia" w:hAnsiTheme="minorHAnsi" w:cstheme="minorBidi"/>
          <w:b w:val="0"/>
          <w:sz w:val="22"/>
          <w:szCs w:val="22"/>
        </w:rPr>
      </w:pPr>
      <w:r>
        <w:t>Notes</w:t>
      </w:r>
    </w:p>
    <w:p w:rsidR="0078362D" w:rsidRDefault="0078362D" w:rsidP="0078362D">
      <w:pPr>
        <w:pStyle w:val="TOC8"/>
        <w:rPr>
          <w:rFonts w:asciiTheme="minorHAnsi" w:eastAsiaTheme="minorEastAsia" w:hAnsiTheme="minorHAnsi" w:cstheme="minorBidi"/>
          <w:szCs w:val="22"/>
        </w:rPr>
      </w:pPr>
      <w:r>
        <w:rPr>
          <w:snapToGrid w:val="0"/>
        </w:rPr>
        <w:tab/>
      </w:r>
      <w:r w:rsidRPr="004914A4">
        <w:rPr>
          <w:snapToGrid w:val="0"/>
        </w:rPr>
        <w:t>Compilation table</w:t>
      </w:r>
      <w:r>
        <w:tab/>
      </w:r>
      <w:r>
        <w:fldChar w:fldCharType="begin"/>
      </w:r>
      <w:r>
        <w:instrText xml:space="preserve"> PAGEREF _Toc406084151 \h </w:instrText>
      </w:r>
      <w:r>
        <w:fldChar w:fldCharType="separate"/>
      </w:r>
      <w:r w:rsidR="004B0841">
        <w:t>1</w:t>
      </w:r>
      <w:r>
        <w:fldChar w:fldCharType="end"/>
      </w:r>
    </w:p>
    <w:p w:rsidR="00620200" w:rsidRDefault="00E03312">
      <w:pPr>
        <w:pStyle w:val="TOC2"/>
      </w:pPr>
      <w:r>
        <w:fldChar w:fldCharType="end"/>
      </w:r>
    </w:p>
    <w:p w:rsidR="00620200" w:rsidRDefault="00E0331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20200" w:rsidRDefault="00620200">
      <w:pPr>
        <w:pStyle w:val="NoteHeading"/>
        <w:sectPr w:rsidR="00620200">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620200" w:rsidRDefault="00E03312">
      <w:pPr>
        <w:pStyle w:val="WA"/>
        <w:spacing w:before="120"/>
      </w:pPr>
      <w:r>
        <w:lastRenderedPageBreak/>
        <w:t>Western Australia</w:t>
      </w:r>
    </w:p>
    <w:p w:rsidR="00620200" w:rsidRDefault="00E03312">
      <w:pPr>
        <w:pStyle w:val="PrincipalActReg"/>
        <w:rPr>
          <w:snapToGrid w:val="0"/>
        </w:rPr>
      </w:pPr>
      <w:r>
        <w:rPr>
          <w:snapToGrid w:val="0"/>
        </w:rPr>
        <w:t>Spent Convictions Act 1988</w:t>
      </w:r>
    </w:p>
    <w:p w:rsidR="00620200" w:rsidRDefault="00E03312">
      <w:pPr>
        <w:pStyle w:val="NameofActReg"/>
      </w:pPr>
      <w:r>
        <w:t>Spent Convictions Regulations 1992</w:t>
      </w:r>
    </w:p>
    <w:p w:rsidR="00620200" w:rsidRDefault="00E03312">
      <w:pPr>
        <w:pStyle w:val="Heading5"/>
        <w:rPr>
          <w:snapToGrid w:val="0"/>
        </w:rPr>
      </w:pPr>
      <w:bookmarkStart w:id="1" w:name="_Toc406084137"/>
      <w:r>
        <w:rPr>
          <w:rStyle w:val="CharSectno"/>
        </w:rPr>
        <w:t>1</w:t>
      </w:r>
      <w:r>
        <w:rPr>
          <w:snapToGrid w:val="0"/>
        </w:rPr>
        <w:t>.</w:t>
      </w:r>
      <w:r>
        <w:rPr>
          <w:snapToGrid w:val="0"/>
        </w:rPr>
        <w:tab/>
        <w:t>Citation</w:t>
      </w:r>
      <w:bookmarkEnd w:id="1"/>
      <w:r>
        <w:rPr>
          <w:snapToGrid w:val="0"/>
        </w:rPr>
        <w:t xml:space="preserve"> </w:t>
      </w:r>
    </w:p>
    <w:p w:rsidR="00620200" w:rsidRDefault="00E03312">
      <w:pPr>
        <w:pStyle w:val="Subsection"/>
        <w:rPr>
          <w:snapToGrid w:val="0"/>
        </w:rPr>
      </w:pPr>
      <w:r>
        <w:rPr>
          <w:snapToGrid w:val="0"/>
        </w:rPr>
        <w:tab/>
      </w:r>
      <w:r>
        <w:rPr>
          <w:snapToGrid w:val="0"/>
        </w:rPr>
        <w:tab/>
        <w:t xml:space="preserve">These regulations may be cited as the </w:t>
      </w:r>
      <w:r>
        <w:rPr>
          <w:i/>
          <w:snapToGrid w:val="0"/>
        </w:rPr>
        <w:t>Spent Convictions Regulations 1992</w:t>
      </w:r>
      <w:r>
        <w:rPr>
          <w:snapToGrid w:val="0"/>
          <w:vertAlign w:val="superscript"/>
        </w:rPr>
        <w:t> 1</w:t>
      </w:r>
      <w:r>
        <w:rPr>
          <w:snapToGrid w:val="0"/>
        </w:rPr>
        <w:t>.</w:t>
      </w:r>
    </w:p>
    <w:p w:rsidR="00620200" w:rsidRDefault="00E03312">
      <w:pPr>
        <w:pStyle w:val="Heading5"/>
        <w:rPr>
          <w:snapToGrid w:val="0"/>
        </w:rPr>
      </w:pPr>
      <w:bookmarkStart w:id="2" w:name="_Toc406084138"/>
      <w:r>
        <w:rPr>
          <w:rStyle w:val="CharSectno"/>
        </w:rPr>
        <w:t>2</w:t>
      </w:r>
      <w:r>
        <w:rPr>
          <w:snapToGrid w:val="0"/>
        </w:rPr>
        <w:t>.</w:t>
      </w:r>
      <w:r>
        <w:rPr>
          <w:snapToGrid w:val="0"/>
        </w:rPr>
        <w:tab/>
        <w:t>Commencement</w:t>
      </w:r>
      <w:bookmarkEnd w:id="2"/>
      <w:r>
        <w:rPr>
          <w:snapToGrid w:val="0"/>
        </w:rPr>
        <w:t xml:space="preserve"> </w:t>
      </w:r>
    </w:p>
    <w:p w:rsidR="00620200" w:rsidRDefault="00E03312">
      <w:pPr>
        <w:pStyle w:val="Subsection"/>
        <w:rPr>
          <w:snapToGrid w:val="0"/>
        </w:rPr>
      </w:pPr>
      <w:r>
        <w:rPr>
          <w:snapToGrid w:val="0"/>
        </w:rPr>
        <w:tab/>
      </w:r>
      <w:r>
        <w:rPr>
          <w:snapToGrid w:val="0"/>
        </w:rPr>
        <w:tab/>
        <w:t>These regulations come into operation on the day on which the Act comes into operation</w:t>
      </w:r>
      <w:r>
        <w:rPr>
          <w:snapToGrid w:val="0"/>
          <w:vertAlign w:val="superscript"/>
        </w:rPr>
        <w:t> 1</w:t>
      </w:r>
      <w:r>
        <w:rPr>
          <w:snapToGrid w:val="0"/>
        </w:rPr>
        <w:t>.</w:t>
      </w:r>
    </w:p>
    <w:p w:rsidR="00620200" w:rsidRDefault="00E03312">
      <w:pPr>
        <w:pStyle w:val="Heading5"/>
      </w:pPr>
      <w:bookmarkStart w:id="3" w:name="_Toc406084139"/>
      <w:r>
        <w:rPr>
          <w:rStyle w:val="CharSectno"/>
        </w:rPr>
        <w:t>3</w:t>
      </w:r>
      <w:r>
        <w:t>.</w:t>
      </w:r>
      <w:r>
        <w:tab/>
        <w:t>“Minor punishment”, amount prescribed (Act s. 3)</w:t>
      </w:r>
      <w:bookmarkEnd w:id="3"/>
    </w:p>
    <w:p w:rsidR="00620200" w:rsidRDefault="00E03312">
      <w:pPr>
        <w:pStyle w:val="Subsection"/>
      </w:pPr>
      <w:r>
        <w:tab/>
      </w:r>
      <w:r>
        <w:tab/>
        <w:t>For the purposes of the definition of “minor punishment” in section 3 of the Act, the amount of $500 is prescribed.</w:t>
      </w:r>
    </w:p>
    <w:p w:rsidR="00620200" w:rsidRDefault="00E03312">
      <w:pPr>
        <w:pStyle w:val="Footnotesection"/>
      </w:pPr>
      <w:r>
        <w:tab/>
        <w:t>[Regulation 3 inserted in Gazette 4 Nov 2005 p. 5318.]</w:t>
      </w:r>
    </w:p>
    <w:p w:rsidR="00620200" w:rsidRDefault="00E03312">
      <w:pPr>
        <w:pStyle w:val="Ednotesection"/>
        <w:tabs>
          <w:tab w:val="clear" w:pos="893"/>
          <w:tab w:val="left" w:pos="0"/>
        </w:tabs>
      </w:pPr>
      <w:r>
        <w:t>[</w:t>
      </w:r>
      <w:r>
        <w:rPr>
          <w:b/>
          <w:bCs/>
        </w:rPr>
        <w:t>4.</w:t>
      </w:r>
      <w:r>
        <w:tab/>
        <w:t>Deleted in Gazette 4 Nov 2005 p. 5318.]</w:t>
      </w:r>
    </w:p>
    <w:p w:rsidR="00620200" w:rsidRDefault="00E03312">
      <w:pPr>
        <w:pStyle w:val="Heading5"/>
        <w:rPr>
          <w:snapToGrid w:val="0"/>
        </w:rPr>
      </w:pPr>
      <w:bookmarkStart w:id="4" w:name="_Toc406084140"/>
      <w:r>
        <w:rPr>
          <w:rStyle w:val="CharSectno"/>
        </w:rPr>
        <w:t>5</w:t>
      </w:r>
      <w:r>
        <w:rPr>
          <w:snapToGrid w:val="0"/>
        </w:rPr>
        <w:t>.</w:t>
      </w:r>
      <w:r>
        <w:rPr>
          <w:snapToGrid w:val="0"/>
        </w:rPr>
        <w:tab/>
        <w:t>Application form prescribed for section 7(1)</w:t>
      </w:r>
      <w:bookmarkEnd w:id="4"/>
      <w:r>
        <w:rPr>
          <w:snapToGrid w:val="0"/>
        </w:rPr>
        <w:t xml:space="preserve"> </w:t>
      </w:r>
    </w:p>
    <w:p w:rsidR="00620200" w:rsidRDefault="00E03312">
      <w:pPr>
        <w:pStyle w:val="Subsection"/>
        <w:rPr>
          <w:snapToGrid w:val="0"/>
        </w:rPr>
      </w:pPr>
      <w:r>
        <w:rPr>
          <w:snapToGrid w:val="0"/>
        </w:rPr>
        <w:tab/>
      </w:r>
      <w:r>
        <w:rPr>
          <w:snapToGrid w:val="0"/>
        </w:rPr>
        <w:tab/>
        <w:t>The form of application set out in Schedule 1 is prescribed for the purposes of section 7(1) of the Act.</w:t>
      </w:r>
    </w:p>
    <w:p w:rsidR="00620200" w:rsidRDefault="00E03312">
      <w:pPr>
        <w:pStyle w:val="Heading5"/>
      </w:pPr>
      <w:bookmarkStart w:id="5" w:name="_Toc406084141"/>
      <w:r>
        <w:rPr>
          <w:rStyle w:val="CharSectno"/>
        </w:rPr>
        <w:t>6A</w:t>
      </w:r>
      <w:r>
        <w:t>.</w:t>
      </w:r>
      <w:r>
        <w:tab/>
        <w:t>Persons and laws prescribed for section 28(2)</w:t>
      </w:r>
      <w:bookmarkEnd w:id="5"/>
    </w:p>
    <w:p w:rsidR="00620200" w:rsidRDefault="00E03312">
      <w:pPr>
        <w:pStyle w:val="Subsection"/>
      </w:pPr>
      <w:r>
        <w:tab/>
      </w:r>
      <w:r>
        <w:tab/>
        <w:t xml:space="preserve">For the purposes of section 28(2) of the Act — </w:t>
      </w:r>
    </w:p>
    <w:p w:rsidR="00620200" w:rsidRDefault="00E03312">
      <w:pPr>
        <w:pStyle w:val="Indenta"/>
      </w:pPr>
      <w:r>
        <w:tab/>
        <w:t>(a)</w:t>
      </w:r>
      <w:r>
        <w:tab/>
        <w:t>each person mentioned in an item in the Table is prescribed in respect of the law mentioned in the item; and</w:t>
      </w:r>
    </w:p>
    <w:p w:rsidR="00620200" w:rsidRDefault="00E03312">
      <w:pPr>
        <w:pStyle w:val="Indenta"/>
      </w:pPr>
      <w:r>
        <w:tab/>
        <w:t>(b)</w:t>
      </w:r>
      <w:r>
        <w:tab/>
        <w:t>each law mentioned in an item in the Table is prescribed.</w:t>
      </w:r>
    </w:p>
    <w:p w:rsidR="00620200" w:rsidRDefault="00E03312">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2268"/>
      </w:tblGrid>
      <w:tr w:rsidR="00620200" w:rsidTr="0023087E">
        <w:trPr>
          <w:cantSplit/>
          <w:tblHeader/>
        </w:trPr>
        <w:tc>
          <w:tcPr>
            <w:tcW w:w="709" w:type="dxa"/>
          </w:tcPr>
          <w:p w:rsidR="00620200" w:rsidRDefault="00E03312">
            <w:pPr>
              <w:pStyle w:val="TableNAm"/>
              <w:jc w:val="center"/>
              <w:rPr>
                <w:b/>
                <w:bCs/>
              </w:rPr>
            </w:pPr>
            <w:r>
              <w:rPr>
                <w:b/>
                <w:bCs/>
              </w:rPr>
              <w:t>Item</w:t>
            </w:r>
          </w:p>
        </w:tc>
        <w:tc>
          <w:tcPr>
            <w:tcW w:w="2551" w:type="dxa"/>
          </w:tcPr>
          <w:p w:rsidR="00620200" w:rsidRDefault="00E03312">
            <w:pPr>
              <w:pStyle w:val="TableNAm"/>
              <w:jc w:val="center"/>
              <w:rPr>
                <w:b/>
                <w:bCs/>
              </w:rPr>
            </w:pPr>
            <w:r>
              <w:rPr>
                <w:b/>
                <w:bCs/>
              </w:rPr>
              <w:t>Prescribed person</w:t>
            </w:r>
          </w:p>
        </w:tc>
        <w:tc>
          <w:tcPr>
            <w:tcW w:w="2268" w:type="dxa"/>
          </w:tcPr>
          <w:p w:rsidR="00620200" w:rsidRDefault="00E03312">
            <w:pPr>
              <w:pStyle w:val="TableNAm"/>
              <w:jc w:val="center"/>
              <w:rPr>
                <w:b/>
                <w:bCs/>
              </w:rPr>
            </w:pPr>
            <w:r>
              <w:rPr>
                <w:b/>
                <w:bCs/>
              </w:rPr>
              <w:t>Prescribed law</w:t>
            </w:r>
          </w:p>
        </w:tc>
      </w:tr>
      <w:tr w:rsidR="0023087E" w:rsidTr="0023087E">
        <w:trPr>
          <w:cantSplit/>
        </w:trPr>
        <w:tc>
          <w:tcPr>
            <w:tcW w:w="709" w:type="dxa"/>
          </w:tcPr>
          <w:p w:rsidR="0023087E" w:rsidRDefault="0023087E" w:rsidP="00F0061E">
            <w:pPr>
              <w:pStyle w:val="TableNAm"/>
            </w:pPr>
            <w:r>
              <w:t>1.</w:t>
            </w:r>
          </w:p>
        </w:tc>
        <w:tc>
          <w:tcPr>
            <w:tcW w:w="2551" w:type="dxa"/>
          </w:tcPr>
          <w:p w:rsidR="0023087E" w:rsidRDefault="0023087E" w:rsidP="00F0061E">
            <w:pPr>
              <w:pStyle w:val="TableNAm"/>
            </w:pPr>
            <w:r>
              <w:t>Children’s Guardian</w:t>
            </w:r>
          </w:p>
        </w:tc>
        <w:tc>
          <w:tcPr>
            <w:tcW w:w="2268" w:type="dxa"/>
          </w:tcPr>
          <w:p w:rsidR="0023087E" w:rsidRDefault="0023087E" w:rsidP="00F0061E">
            <w:pPr>
              <w:pStyle w:val="TableNAm"/>
            </w:pPr>
            <w:r w:rsidRPr="00BE4C22">
              <w:rPr>
                <w:i/>
              </w:rPr>
              <w:t>Child Protection (Working with Children) Act 2012</w:t>
            </w:r>
            <w:r w:rsidRPr="00BE4C22">
              <w:t xml:space="preserve"> (</w:t>
            </w:r>
            <w:r>
              <w:t>New South Wales)</w:t>
            </w:r>
          </w:p>
        </w:tc>
      </w:tr>
      <w:tr w:rsidR="00620200" w:rsidTr="0023087E">
        <w:trPr>
          <w:cantSplit/>
        </w:trPr>
        <w:tc>
          <w:tcPr>
            <w:tcW w:w="709" w:type="dxa"/>
          </w:tcPr>
          <w:p w:rsidR="00620200" w:rsidRDefault="00E03312">
            <w:pPr>
              <w:pStyle w:val="TableNAm"/>
            </w:pPr>
            <w:r>
              <w:t>2.</w:t>
            </w:r>
          </w:p>
        </w:tc>
        <w:tc>
          <w:tcPr>
            <w:tcW w:w="2551" w:type="dxa"/>
          </w:tcPr>
          <w:p w:rsidR="00620200" w:rsidRDefault="00E03312">
            <w:pPr>
              <w:pStyle w:val="TableNAm"/>
            </w:pPr>
            <w:r>
              <w:t>Secretary to the Department of Justice</w:t>
            </w:r>
          </w:p>
        </w:tc>
        <w:tc>
          <w:tcPr>
            <w:tcW w:w="2268" w:type="dxa"/>
          </w:tcPr>
          <w:p w:rsidR="00620200" w:rsidRDefault="00E03312">
            <w:pPr>
              <w:pStyle w:val="TableNAm"/>
            </w:pPr>
            <w:r>
              <w:rPr>
                <w:i/>
                <w:iCs/>
              </w:rPr>
              <w:t xml:space="preserve">Working with Children Act 2005 </w:t>
            </w:r>
            <w:r>
              <w:t>(Victoria)</w:t>
            </w:r>
          </w:p>
        </w:tc>
      </w:tr>
      <w:tr w:rsidR="00620200" w:rsidTr="0023087E">
        <w:trPr>
          <w:cantSplit/>
        </w:trPr>
        <w:tc>
          <w:tcPr>
            <w:tcW w:w="709" w:type="dxa"/>
          </w:tcPr>
          <w:p w:rsidR="00620200" w:rsidRDefault="00E03312">
            <w:pPr>
              <w:pStyle w:val="TableNAm"/>
            </w:pPr>
            <w:r>
              <w:t>3.</w:t>
            </w:r>
          </w:p>
        </w:tc>
        <w:tc>
          <w:tcPr>
            <w:tcW w:w="2551" w:type="dxa"/>
          </w:tcPr>
          <w:p w:rsidR="00620200" w:rsidRDefault="00E03312">
            <w:pPr>
              <w:pStyle w:val="TableNAm"/>
            </w:pPr>
            <w:r>
              <w:t>Commissioner for Children and Young People and Child Guardian</w:t>
            </w:r>
          </w:p>
        </w:tc>
        <w:tc>
          <w:tcPr>
            <w:tcW w:w="2268" w:type="dxa"/>
          </w:tcPr>
          <w:p w:rsidR="00620200" w:rsidRDefault="00E03312">
            <w:pPr>
              <w:pStyle w:val="TableNAm"/>
            </w:pPr>
            <w:r>
              <w:rPr>
                <w:i/>
                <w:iCs/>
              </w:rPr>
              <w:t xml:space="preserve">Commission for Children and Young People and Child Guardian Act 2000 </w:t>
            </w:r>
            <w:r>
              <w:t>(Queensland)</w:t>
            </w:r>
          </w:p>
        </w:tc>
      </w:tr>
      <w:tr w:rsidR="00620200" w:rsidTr="0023087E">
        <w:trPr>
          <w:cantSplit/>
        </w:trPr>
        <w:tc>
          <w:tcPr>
            <w:tcW w:w="709" w:type="dxa"/>
          </w:tcPr>
          <w:p w:rsidR="00620200" w:rsidRDefault="00E03312">
            <w:pPr>
              <w:pStyle w:val="TableNAm"/>
            </w:pPr>
            <w:r>
              <w:t>4.</w:t>
            </w:r>
          </w:p>
        </w:tc>
        <w:tc>
          <w:tcPr>
            <w:tcW w:w="2551" w:type="dxa"/>
          </w:tcPr>
          <w:p w:rsidR="00620200" w:rsidRDefault="00E03312">
            <w:pPr>
              <w:pStyle w:val="TableNAm"/>
            </w:pPr>
            <w:r>
              <w:t>Queensland College of Teachers</w:t>
            </w:r>
          </w:p>
        </w:tc>
        <w:tc>
          <w:tcPr>
            <w:tcW w:w="2268" w:type="dxa"/>
          </w:tcPr>
          <w:p w:rsidR="00620200" w:rsidRDefault="00E03312">
            <w:pPr>
              <w:pStyle w:val="TableNAm"/>
            </w:pPr>
            <w:r>
              <w:rPr>
                <w:i/>
                <w:iCs/>
              </w:rPr>
              <w:t xml:space="preserve">Education (Queensland College of Teachers) Act 2005 </w:t>
            </w:r>
            <w:r>
              <w:t>(Queensland)</w:t>
            </w:r>
          </w:p>
        </w:tc>
      </w:tr>
      <w:tr w:rsidR="001B3D33" w:rsidTr="0023087E">
        <w:trPr>
          <w:cantSplit/>
        </w:trPr>
        <w:tc>
          <w:tcPr>
            <w:tcW w:w="709" w:type="dxa"/>
          </w:tcPr>
          <w:p w:rsidR="001B3D33" w:rsidRDefault="001B3D33">
            <w:pPr>
              <w:pStyle w:val="TableNAm"/>
            </w:pPr>
            <w:r>
              <w:t>5A.</w:t>
            </w:r>
          </w:p>
        </w:tc>
        <w:tc>
          <w:tcPr>
            <w:tcW w:w="2551" w:type="dxa"/>
          </w:tcPr>
          <w:p w:rsidR="001B3D33" w:rsidRDefault="001B3D33">
            <w:pPr>
              <w:pStyle w:val="TableNAm"/>
            </w:pPr>
            <w:r>
              <w:t>Chief executive officer of the Public Safety Business Agency</w:t>
            </w:r>
          </w:p>
        </w:tc>
        <w:tc>
          <w:tcPr>
            <w:tcW w:w="2268" w:type="dxa"/>
          </w:tcPr>
          <w:p w:rsidR="001B3D33" w:rsidRDefault="001B3D33">
            <w:pPr>
              <w:pStyle w:val="TableNAm"/>
              <w:rPr>
                <w:i/>
                <w:iCs/>
              </w:rPr>
            </w:pPr>
            <w:r w:rsidRPr="00B813D0">
              <w:rPr>
                <w:i/>
              </w:rPr>
              <w:t>Working with Children (Risk Management Screening) Act 2000</w:t>
            </w:r>
            <w:r w:rsidRPr="00B813D0">
              <w:t xml:space="preserve"> (</w:t>
            </w:r>
            <w:r>
              <w:t>Queensland)</w:t>
            </w:r>
          </w:p>
        </w:tc>
      </w:tr>
      <w:tr w:rsidR="00620200" w:rsidTr="0023087E">
        <w:trPr>
          <w:cantSplit/>
        </w:trPr>
        <w:tc>
          <w:tcPr>
            <w:tcW w:w="709" w:type="dxa"/>
          </w:tcPr>
          <w:p w:rsidR="00620200" w:rsidRDefault="00E03312">
            <w:pPr>
              <w:pStyle w:val="TableNAm"/>
            </w:pPr>
            <w:r>
              <w:t>5.</w:t>
            </w:r>
          </w:p>
        </w:tc>
        <w:tc>
          <w:tcPr>
            <w:tcW w:w="2551" w:type="dxa"/>
          </w:tcPr>
          <w:p w:rsidR="00620200" w:rsidRDefault="00E03312">
            <w:pPr>
              <w:pStyle w:val="TableNAm"/>
            </w:pPr>
            <w:r>
              <w:t>Screening Authority</w:t>
            </w:r>
          </w:p>
        </w:tc>
        <w:tc>
          <w:tcPr>
            <w:tcW w:w="2268" w:type="dxa"/>
          </w:tcPr>
          <w:p w:rsidR="00620200" w:rsidRDefault="00E03312">
            <w:pPr>
              <w:pStyle w:val="TableNAm"/>
            </w:pPr>
            <w:r>
              <w:rPr>
                <w:i/>
                <w:iCs/>
              </w:rPr>
              <w:t xml:space="preserve">Care and Protection of Children Act </w:t>
            </w:r>
            <w:r>
              <w:t>(Northern Territory)</w:t>
            </w:r>
          </w:p>
        </w:tc>
      </w:tr>
      <w:tr w:rsidR="001E5BA6" w:rsidTr="0023087E">
        <w:trPr>
          <w:cantSplit/>
        </w:trPr>
        <w:tc>
          <w:tcPr>
            <w:tcW w:w="709" w:type="dxa"/>
          </w:tcPr>
          <w:p w:rsidR="001E5BA6" w:rsidRDefault="001E5BA6">
            <w:pPr>
              <w:pStyle w:val="TableNAm"/>
            </w:pPr>
            <w:r>
              <w:t>6.</w:t>
            </w:r>
          </w:p>
        </w:tc>
        <w:tc>
          <w:tcPr>
            <w:tcW w:w="2551" w:type="dxa"/>
          </w:tcPr>
          <w:p w:rsidR="001E5BA6" w:rsidRDefault="001E5BA6">
            <w:pPr>
              <w:pStyle w:val="TableNAm"/>
            </w:pPr>
            <w:r>
              <w:t>Commissioner for fair trading</w:t>
            </w:r>
          </w:p>
        </w:tc>
        <w:tc>
          <w:tcPr>
            <w:tcW w:w="2268" w:type="dxa"/>
          </w:tcPr>
          <w:p w:rsidR="001E5BA6" w:rsidRDefault="001E5BA6">
            <w:pPr>
              <w:pStyle w:val="TableNAm"/>
              <w:rPr>
                <w:i/>
                <w:iCs/>
              </w:rPr>
            </w:pPr>
            <w:r w:rsidRPr="005A174C">
              <w:rPr>
                <w:i/>
              </w:rPr>
              <w:t xml:space="preserve">Working with Vulnerable People (Background Checking) Act 2011 </w:t>
            </w:r>
            <w:r w:rsidRPr="005A174C">
              <w:t>(</w:t>
            </w:r>
            <w:r>
              <w:t>Australian Capital Territory)</w:t>
            </w:r>
          </w:p>
        </w:tc>
      </w:tr>
      <w:tr w:rsidR="001E5BA6" w:rsidTr="0023087E">
        <w:trPr>
          <w:cantSplit/>
        </w:trPr>
        <w:tc>
          <w:tcPr>
            <w:tcW w:w="709" w:type="dxa"/>
          </w:tcPr>
          <w:p w:rsidR="001E5BA6" w:rsidRDefault="001E5BA6">
            <w:pPr>
              <w:pStyle w:val="TableNAm"/>
            </w:pPr>
            <w:r>
              <w:t>7</w:t>
            </w:r>
            <w:r w:rsidRPr="004F5DB4">
              <w:t>.</w:t>
            </w:r>
          </w:p>
        </w:tc>
        <w:tc>
          <w:tcPr>
            <w:tcW w:w="2551" w:type="dxa"/>
          </w:tcPr>
          <w:p w:rsidR="001E5BA6" w:rsidRDefault="001E5BA6">
            <w:pPr>
              <w:pStyle w:val="TableNAm"/>
            </w:pPr>
            <w:r w:rsidRPr="004F5DB4">
              <w:t>Department for Communities and Social Inclusion Screening Unit</w:t>
            </w:r>
          </w:p>
        </w:tc>
        <w:tc>
          <w:tcPr>
            <w:tcW w:w="2268" w:type="dxa"/>
          </w:tcPr>
          <w:p w:rsidR="001E5BA6" w:rsidRPr="005A174C" w:rsidRDefault="001E5BA6">
            <w:pPr>
              <w:pStyle w:val="TableNAm"/>
              <w:rPr>
                <w:i/>
              </w:rPr>
            </w:pPr>
            <w:r w:rsidRPr="005A174C">
              <w:rPr>
                <w:i/>
              </w:rPr>
              <w:t>Children’s Protection Regulations 2010</w:t>
            </w:r>
            <w:r w:rsidRPr="004F5DB4">
              <w:t xml:space="preserve"> (South Australia)</w:t>
            </w:r>
          </w:p>
        </w:tc>
      </w:tr>
      <w:tr w:rsidR="001B3D33" w:rsidTr="0023087E">
        <w:trPr>
          <w:cantSplit/>
        </w:trPr>
        <w:tc>
          <w:tcPr>
            <w:tcW w:w="709" w:type="dxa"/>
          </w:tcPr>
          <w:p w:rsidR="001B3D33" w:rsidRDefault="001B3D33">
            <w:pPr>
              <w:pStyle w:val="TableNAm"/>
            </w:pPr>
            <w:r>
              <w:t>8.</w:t>
            </w:r>
          </w:p>
        </w:tc>
        <w:tc>
          <w:tcPr>
            <w:tcW w:w="2551" w:type="dxa"/>
          </w:tcPr>
          <w:p w:rsidR="001B3D33" w:rsidRPr="004F5DB4" w:rsidRDefault="001B3D33">
            <w:pPr>
              <w:pStyle w:val="TableNAm"/>
            </w:pPr>
            <w:r>
              <w:t>Registrar</w:t>
            </w:r>
          </w:p>
        </w:tc>
        <w:tc>
          <w:tcPr>
            <w:tcW w:w="2268" w:type="dxa"/>
          </w:tcPr>
          <w:p w:rsidR="001B3D33" w:rsidRPr="005A174C" w:rsidRDefault="001B3D33">
            <w:pPr>
              <w:pStyle w:val="TableNAm"/>
              <w:rPr>
                <w:i/>
              </w:rPr>
            </w:pPr>
            <w:r w:rsidRPr="00B813D0">
              <w:rPr>
                <w:i/>
              </w:rPr>
              <w:t>Registration to Work with Vulnerable People Act 2013</w:t>
            </w:r>
            <w:r w:rsidRPr="00B813D0">
              <w:t xml:space="preserve"> (</w:t>
            </w:r>
            <w:r>
              <w:t>Tasmania)</w:t>
            </w:r>
          </w:p>
        </w:tc>
      </w:tr>
    </w:tbl>
    <w:p w:rsidR="00620200" w:rsidRDefault="00E03312">
      <w:pPr>
        <w:pStyle w:val="Footnotesection"/>
      </w:pPr>
      <w:r>
        <w:tab/>
        <w:t>[Regulation 6A inserted in Gazette 24 Dec 2010 p. 6806-7</w:t>
      </w:r>
      <w:r w:rsidR="0023087E">
        <w:t>; amended in Gazette 13 Aug 2013 p. </w:t>
      </w:r>
      <w:r w:rsidR="00233483">
        <w:t>3737</w:t>
      </w:r>
      <w:r w:rsidR="001E5BA6">
        <w:t xml:space="preserve">; </w:t>
      </w:r>
      <w:r w:rsidR="001E5BA6" w:rsidRPr="00A227C2">
        <w:t>13 Jun 2014 p. </w:t>
      </w:r>
      <w:r w:rsidR="001E5BA6" w:rsidRPr="008978C5">
        <w:t>1</w:t>
      </w:r>
      <w:r w:rsidR="001E5BA6">
        <w:t>897</w:t>
      </w:r>
      <w:r w:rsidR="001B3D33">
        <w:t>; 23 Sep 2014 p. 3477</w:t>
      </w:r>
      <w:r>
        <w:t>.]</w:t>
      </w:r>
    </w:p>
    <w:p w:rsidR="00620200" w:rsidRDefault="00E03312">
      <w:pPr>
        <w:pStyle w:val="Heading5"/>
        <w:rPr>
          <w:snapToGrid w:val="0"/>
        </w:rPr>
      </w:pPr>
      <w:bookmarkStart w:id="6" w:name="_Toc406084142"/>
      <w:r>
        <w:rPr>
          <w:rStyle w:val="CharSectno"/>
        </w:rPr>
        <w:t>6</w:t>
      </w:r>
      <w:r>
        <w:rPr>
          <w:snapToGrid w:val="0"/>
        </w:rPr>
        <w:t>.</w:t>
      </w:r>
      <w:r>
        <w:rPr>
          <w:snapToGrid w:val="0"/>
        </w:rPr>
        <w:tab/>
        <w:t>Notice under section 33(2)</w:t>
      </w:r>
      <w:bookmarkEnd w:id="6"/>
      <w:r>
        <w:rPr>
          <w:snapToGrid w:val="0"/>
        </w:rPr>
        <w:t xml:space="preserve"> </w:t>
      </w:r>
    </w:p>
    <w:p w:rsidR="00620200" w:rsidRDefault="00E03312">
      <w:pPr>
        <w:pStyle w:val="Subsection"/>
        <w:rPr>
          <w:snapToGrid w:val="0"/>
        </w:rPr>
      </w:pPr>
      <w:r>
        <w:rPr>
          <w:snapToGrid w:val="0"/>
        </w:rPr>
        <w:tab/>
      </w:r>
      <w:r>
        <w:rPr>
          <w:snapToGrid w:val="0"/>
        </w:rPr>
        <w:tab/>
        <w:t>The form of notice set out in Schedule 2 is prescribed for the purposes of section 33(2) of the Act.</w:t>
      </w:r>
    </w:p>
    <w:p w:rsidR="007A3268" w:rsidRDefault="007A3268" w:rsidP="007A3268">
      <w:pPr>
        <w:sectPr w:rsidR="007A3268">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620200" w:rsidRDefault="00E03312">
      <w:pPr>
        <w:pStyle w:val="yScheduleHeading"/>
      </w:pPr>
      <w:bookmarkStart w:id="7" w:name="_Toc406084143"/>
      <w:r>
        <w:rPr>
          <w:rStyle w:val="CharSchNo"/>
        </w:rPr>
        <w:t>Schedule 1</w:t>
      </w:r>
      <w:bookmarkEnd w:id="7"/>
    </w:p>
    <w:p w:rsidR="00620200" w:rsidRDefault="00E03312">
      <w:pPr>
        <w:pStyle w:val="yShoulderClause"/>
        <w:spacing w:before="80"/>
        <w:rPr>
          <w:snapToGrid w:val="0"/>
        </w:rPr>
      </w:pPr>
      <w:r>
        <w:rPr>
          <w:snapToGrid w:val="0"/>
        </w:rPr>
        <w:t>[r. 5]</w:t>
      </w:r>
    </w:p>
    <w:p w:rsidR="00620200" w:rsidRDefault="00E03312">
      <w:pPr>
        <w:pStyle w:val="yFootnoteheading"/>
      </w:pPr>
      <w:r>
        <w:tab/>
        <w:t>[Heading inserted in Gazette 1 Apr 2008 p. 1280.]</w:t>
      </w:r>
    </w:p>
    <w:p w:rsidR="00620200" w:rsidRDefault="00E03312">
      <w:pPr>
        <w:pStyle w:val="yMiscellaneousHeading"/>
        <w:rPr>
          <w:i/>
          <w:snapToGrid w:val="0"/>
        </w:rPr>
      </w:pPr>
      <w:r>
        <w:rPr>
          <w:i/>
          <w:snapToGrid w:val="0"/>
        </w:rPr>
        <w:t>SPENT CONVICTIONS ACT 1988</w:t>
      </w:r>
      <w:r>
        <w:rPr>
          <w:iCs/>
          <w:snapToGrid w:val="0"/>
        </w:rPr>
        <w:t> — SECTION 7(1)</w:t>
      </w:r>
    </w:p>
    <w:p w:rsidR="00620200" w:rsidRDefault="00E03312">
      <w:pPr>
        <w:pStyle w:val="yMiscellaneousHeading"/>
        <w:rPr>
          <w:b/>
          <w:bCs/>
          <w:iCs/>
          <w:snapToGrid w:val="0"/>
        </w:rPr>
      </w:pPr>
      <w:r>
        <w:rPr>
          <w:b/>
          <w:bCs/>
          <w:iCs/>
          <w:snapToGrid w:val="0"/>
        </w:rPr>
        <w:t>APPLICATION FOR CERTIFICATE THAT LESSER CONVICTION IS SPENT</w:t>
      </w:r>
    </w:p>
    <w:p w:rsidR="00620200" w:rsidRDefault="00E03312">
      <w:pPr>
        <w:pStyle w:val="yMiscellaneousBody"/>
        <w:rPr>
          <w:b/>
          <w:bCs/>
          <w:snapToGrid w:val="0"/>
        </w:rPr>
      </w:pPr>
      <w:r>
        <w:rPr>
          <w:b/>
          <w:bCs/>
          <w:snapToGrid w:val="0"/>
        </w:rPr>
        <w:t>Particulars of applicant — </w:t>
      </w:r>
    </w:p>
    <w:tbl>
      <w:tblPr>
        <w:tblW w:w="0" w:type="auto"/>
        <w:tblInd w:w="-12"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7208"/>
      </w:tblGrid>
      <w:tr w:rsidR="00620200">
        <w:tc>
          <w:tcPr>
            <w:tcW w:w="7208" w:type="dxa"/>
          </w:tcPr>
          <w:p w:rsidR="00620200" w:rsidRDefault="00E03312">
            <w:pPr>
              <w:pStyle w:val="yTable"/>
              <w:rPr>
                <w:snapToGrid w:val="0"/>
              </w:rPr>
            </w:pPr>
            <w:r>
              <w:rPr>
                <w:snapToGrid w:val="0"/>
              </w:rPr>
              <w:t>SURNAME: .........................................................................................................</w:t>
            </w:r>
          </w:p>
          <w:p w:rsidR="00620200" w:rsidRDefault="00E03312">
            <w:pPr>
              <w:pStyle w:val="yTable"/>
              <w:rPr>
                <w:snapToGrid w:val="0"/>
              </w:rPr>
            </w:pPr>
            <w:r>
              <w:rPr>
                <w:snapToGrid w:val="0"/>
              </w:rPr>
              <w:t>OTHER NAMES: ................................................................................................</w:t>
            </w:r>
          </w:p>
          <w:p w:rsidR="00620200" w:rsidRDefault="00E03312">
            <w:pPr>
              <w:pStyle w:val="yTable"/>
              <w:rPr>
                <w:snapToGrid w:val="0"/>
              </w:rPr>
            </w:pPr>
            <w:r>
              <w:rPr>
                <w:snapToGrid w:val="0"/>
              </w:rPr>
              <w:t>ANY NAME PREVIOUSLY USED (ALIAS): ..................................................</w:t>
            </w:r>
          </w:p>
          <w:p w:rsidR="00620200" w:rsidRDefault="00E03312">
            <w:pPr>
              <w:pStyle w:val="yTable"/>
              <w:rPr>
                <w:snapToGrid w:val="0"/>
              </w:rPr>
            </w:pPr>
            <w:r>
              <w:rPr>
                <w:snapToGrid w:val="0"/>
              </w:rPr>
              <w:t>DATE OF BIRTH: ......../......../........ PLACE OF BIRTH: .................................</w:t>
            </w:r>
          </w:p>
          <w:p w:rsidR="00620200" w:rsidRDefault="00E03312">
            <w:pPr>
              <w:pStyle w:val="yTable"/>
              <w:rPr>
                <w:snapToGrid w:val="0"/>
              </w:rPr>
            </w:pPr>
            <w:r>
              <w:rPr>
                <w:snapToGrid w:val="0"/>
              </w:rPr>
              <w:t>RESIDENTIAL ADDRESS: ...............................................................................</w:t>
            </w:r>
          </w:p>
          <w:p w:rsidR="00620200" w:rsidRDefault="00E03312">
            <w:pPr>
              <w:pStyle w:val="yTable"/>
              <w:rPr>
                <w:snapToGrid w:val="0"/>
              </w:rPr>
            </w:pPr>
            <w:r>
              <w:rPr>
                <w:snapToGrid w:val="0"/>
              </w:rPr>
              <w:t xml:space="preserve">                                               ...............................................................................</w:t>
            </w:r>
          </w:p>
          <w:p w:rsidR="00620200" w:rsidRDefault="00E03312">
            <w:pPr>
              <w:pStyle w:val="yTable"/>
              <w:rPr>
                <w:snapToGrid w:val="0"/>
              </w:rPr>
            </w:pPr>
            <w:r>
              <w:rPr>
                <w:snapToGrid w:val="0"/>
              </w:rPr>
              <w:t>POSTAL ADDRESS (If different from above): .................................................</w:t>
            </w:r>
          </w:p>
          <w:p w:rsidR="00620200" w:rsidRDefault="00E03312">
            <w:pPr>
              <w:pStyle w:val="yTable"/>
              <w:rPr>
                <w:snapToGrid w:val="0"/>
              </w:rPr>
            </w:pPr>
            <w:r>
              <w:rPr>
                <w:snapToGrid w:val="0"/>
              </w:rPr>
              <w:t xml:space="preserve">                                                                             .................................................</w:t>
            </w:r>
          </w:p>
        </w:tc>
      </w:tr>
    </w:tbl>
    <w:p w:rsidR="00620200" w:rsidRDefault="00E03312">
      <w:pPr>
        <w:pStyle w:val="yMiscellaneousBody"/>
        <w:rPr>
          <w:snapToGrid w:val="0"/>
        </w:rPr>
      </w:pPr>
      <w:r>
        <w:rPr>
          <w:snapToGrid w:val="0"/>
        </w:rPr>
        <w:t xml:space="preserve">I apply to the Commissioner of Police for a certificate that any lesser Western Australian convictions that may be eligible in accordance with the </w:t>
      </w:r>
      <w:r>
        <w:rPr>
          <w:i/>
          <w:iCs/>
          <w:snapToGrid w:val="0"/>
        </w:rPr>
        <w:t>Spent Convictions Act 1988</w:t>
      </w:r>
      <w:r>
        <w:rPr>
          <w:snapToGrid w:val="0"/>
        </w:rPr>
        <w:t xml:space="preserve"> are spent.</w:t>
      </w:r>
    </w:p>
    <w:p w:rsidR="00620200" w:rsidRDefault="00E03312">
      <w:pPr>
        <w:pStyle w:val="yMiscellaneousBody"/>
        <w:rPr>
          <w:snapToGrid w:val="0"/>
        </w:rPr>
      </w:pPr>
      <w:r>
        <w:rPr>
          <w:snapToGrid w:val="0"/>
        </w:rPr>
        <w:t>Signature of applicant: ___________________________________</w:t>
      </w:r>
    </w:p>
    <w:p w:rsidR="00620200" w:rsidRDefault="00E03312">
      <w:pPr>
        <w:pStyle w:val="yMiscellaneousBody"/>
        <w:spacing w:before="0"/>
        <w:rPr>
          <w:snapToGrid w:val="0"/>
        </w:rPr>
      </w:pPr>
      <w:r>
        <w:rPr>
          <w:snapToGrid w:val="0"/>
        </w:rPr>
        <w:t>(To be signed in the presence of an authorised witness*)</w:t>
      </w:r>
    </w:p>
    <w:p w:rsidR="00620200" w:rsidRDefault="00E03312">
      <w:pPr>
        <w:pStyle w:val="yMiscellaneousBody"/>
        <w:spacing w:before="80"/>
      </w:pPr>
      <w:r>
        <w:t>* see Information for Applicant</w:t>
      </w:r>
    </w:p>
    <w:p w:rsidR="00620200" w:rsidRDefault="00E03312">
      <w:pPr>
        <w:pStyle w:val="yMiscellaneousBody"/>
        <w:spacing w:before="120"/>
        <w:rPr>
          <w:b/>
          <w:bCs/>
        </w:rPr>
      </w:pPr>
      <w:r>
        <w:rPr>
          <w:b/>
          <w:bCs/>
        </w:rPr>
        <w:t>Declaration of authorised witness —</w:t>
      </w:r>
    </w:p>
    <w:p w:rsidR="00620200" w:rsidRDefault="00E03312">
      <w:pPr>
        <w:pStyle w:val="yMiscellaneousBody"/>
        <w:spacing w:before="120"/>
      </w:pPr>
      <w:r>
        <w:t xml:space="preserve">I declare that I have — </w:t>
      </w:r>
    </w:p>
    <w:p w:rsidR="00620200" w:rsidRDefault="00E03312">
      <w:pPr>
        <w:pStyle w:val="yMiscellaneousBody"/>
        <w:numPr>
          <w:ilvl w:val="0"/>
          <w:numId w:val="1"/>
        </w:numPr>
        <w:spacing w:before="80"/>
        <w:ind w:left="714" w:hanging="357"/>
      </w:pPr>
      <w:r>
        <w:t>sighted original identification documentation that confirms the identity of the applicant; and</w:t>
      </w:r>
    </w:p>
    <w:p w:rsidR="00620200" w:rsidRDefault="00E03312">
      <w:pPr>
        <w:pStyle w:val="yMiscellaneousBody"/>
        <w:numPr>
          <w:ilvl w:val="0"/>
          <w:numId w:val="1"/>
        </w:numPr>
        <w:spacing w:before="80"/>
        <w:ind w:left="714" w:hanging="357"/>
      </w:pPr>
      <w:r>
        <w:t>witnessed the applicant’s signature.</w:t>
      </w:r>
    </w:p>
    <w:p w:rsidR="00620200" w:rsidRDefault="00E03312">
      <w:pPr>
        <w:pStyle w:val="yMiscellaneousBody"/>
      </w:pPr>
      <w:r>
        <w:t>Signature of witness: ____________________________________</w:t>
      </w:r>
    </w:p>
    <w:p w:rsidR="00620200" w:rsidRDefault="00E03312">
      <w:pPr>
        <w:pStyle w:val="yMiscellaneousBody"/>
      </w:pPr>
      <w:r>
        <w:t>Full name of witness: ____________________________________</w:t>
      </w:r>
    </w:p>
    <w:p w:rsidR="00620200" w:rsidRDefault="00E03312">
      <w:pPr>
        <w:pStyle w:val="yMiscellaneousBody"/>
        <w:keepNext/>
        <w:keepLines/>
      </w:pPr>
      <w:r>
        <w:t>Authority of witness: ____________________________________</w:t>
      </w:r>
    </w:p>
    <w:p w:rsidR="00620200" w:rsidRDefault="00E03312">
      <w:pPr>
        <w:pStyle w:val="yMiscellaneousBody"/>
      </w:pPr>
      <w:r>
        <w:t>Date:      /       /</w:t>
      </w:r>
    </w:p>
    <w:p w:rsidR="00620200" w:rsidRDefault="00E03312">
      <w:pPr>
        <w:pStyle w:val="yMiscellaneousHeading"/>
        <w:spacing w:before="220"/>
        <w:rPr>
          <w:snapToGrid w:val="0"/>
          <w:u w:val="single"/>
        </w:rPr>
      </w:pPr>
      <w:r>
        <w:rPr>
          <w:snapToGrid w:val="0"/>
          <w:u w:val="single"/>
        </w:rPr>
        <w:t>INFORMATION FOR APPLICANT</w:t>
      </w:r>
    </w:p>
    <w:p w:rsidR="00620200" w:rsidRDefault="00E03312">
      <w:pPr>
        <w:pStyle w:val="yHeading5"/>
        <w:rPr>
          <w:snapToGrid w:val="0"/>
        </w:rPr>
      </w:pPr>
      <w:bookmarkStart w:id="8" w:name="_Toc406084144"/>
      <w:r>
        <w:rPr>
          <w:snapToGrid w:val="0"/>
        </w:rPr>
        <w:t>1.</w:t>
      </w:r>
      <w:r>
        <w:rPr>
          <w:snapToGrid w:val="0"/>
        </w:rPr>
        <w:tab/>
        <w:t>Use of this form</w:t>
      </w:r>
      <w:bookmarkEnd w:id="8"/>
    </w:p>
    <w:p w:rsidR="00620200" w:rsidRDefault="00E03312">
      <w:pPr>
        <w:pStyle w:val="ySubsection"/>
        <w:rPr>
          <w:snapToGrid w:val="0"/>
        </w:rPr>
      </w:pPr>
      <w:r>
        <w:rPr>
          <w:snapToGrid w:val="0"/>
        </w:rPr>
        <w:tab/>
      </w:r>
      <w:r>
        <w:rPr>
          <w:snapToGrid w:val="0"/>
        </w:rPr>
        <w:tab/>
        <w:t>This form is only to be used for lesser convictions for offences against the law of Western Australia.</w:t>
      </w:r>
    </w:p>
    <w:p w:rsidR="00620200" w:rsidRDefault="00E03312">
      <w:pPr>
        <w:pStyle w:val="ySubsection"/>
        <w:rPr>
          <w:snapToGrid w:val="0"/>
        </w:rPr>
      </w:pPr>
      <w:r>
        <w:rPr>
          <w:snapToGrid w:val="0"/>
        </w:rPr>
        <w:tab/>
      </w:r>
      <w:r>
        <w:rPr>
          <w:snapToGrid w:val="0"/>
        </w:rPr>
        <w:tab/>
        <w:t>A lesser conviction is one for which imprisonment for one year or less, and a fine of less than $15 000, was imposed.</w:t>
      </w:r>
    </w:p>
    <w:p w:rsidR="00620200" w:rsidRDefault="00E03312">
      <w:pPr>
        <w:pStyle w:val="ySubsection"/>
        <w:rPr>
          <w:snapToGrid w:val="0"/>
        </w:rPr>
      </w:pPr>
      <w:r>
        <w:rPr>
          <w:snapToGrid w:val="0"/>
        </w:rPr>
        <w:tab/>
      </w:r>
      <w:r>
        <w:rPr>
          <w:snapToGrid w:val="0"/>
        </w:rPr>
        <w:tab/>
        <w:t>All other convictions only become spent by order of the District Court.</w:t>
      </w:r>
    </w:p>
    <w:p w:rsidR="00620200" w:rsidRDefault="00E03312">
      <w:pPr>
        <w:pStyle w:val="yHeading5"/>
        <w:rPr>
          <w:snapToGrid w:val="0"/>
        </w:rPr>
      </w:pPr>
      <w:bookmarkStart w:id="9" w:name="_Toc406084145"/>
      <w:r>
        <w:rPr>
          <w:snapToGrid w:val="0"/>
        </w:rPr>
        <w:t>2.</w:t>
      </w:r>
      <w:r>
        <w:rPr>
          <w:snapToGrid w:val="0"/>
        </w:rPr>
        <w:tab/>
        <w:t>When application can be made</w:t>
      </w:r>
      <w:bookmarkEnd w:id="9"/>
    </w:p>
    <w:p w:rsidR="00620200" w:rsidRDefault="00E03312">
      <w:pPr>
        <w:pStyle w:val="ySubsection"/>
        <w:rPr>
          <w:snapToGrid w:val="0"/>
        </w:rPr>
      </w:pPr>
      <w:r>
        <w:rPr>
          <w:snapToGrid w:val="0"/>
        </w:rPr>
        <w:tab/>
      </w:r>
      <w:r>
        <w:rPr>
          <w:snapToGrid w:val="0"/>
        </w:rPr>
        <w:tab/>
        <w:t>An application for a certificate that a lesser conviction is spent cannot be made until a period has expired after the conviction without any further conviction being incurred (unless no punishment or only a fine of $500 or less was awarded for the further conviction).</w:t>
      </w:r>
    </w:p>
    <w:p w:rsidR="00620200" w:rsidRDefault="00E03312">
      <w:pPr>
        <w:pStyle w:val="ySubsection"/>
        <w:rPr>
          <w:snapToGrid w:val="0"/>
        </w:rPr>
      </w:pPr>
      <w:r>
        <w:rPr>
          <w:snapToGrid w:val="0"/>
        </w:rPr>
        <w:tab/>
      </w:r>
      <w:r>
        <w:rPr>
          <w:snapToGrid w:val="0"/>
        </w:rPr>
        <w:tab/>
        <w:t>The period is 10 years plus any period of imprisonment relevant to the conviction.</w:t>
      </w:r>
    </w:p>
    <w:p w:rsidR="00620200" w:rsidRDefault="00E03312">
      <w:pPr>
        <w:pStyle w:val="ySubsection"/>
        <w:rPr>
          <w:snapToGrid w:val="0"/>
        </w:rPr>
      </w:pPr>
      <w:r>
        <w:rPr>
          <w:snapToGrid w:val="0"/>
        </w:rPr>
        <w:tab/>
      </w:r>
      <w:r>
        <w:rPr>
          <w:snapToGrid w:val="0"/>
        </w:rPr>
        <w:tab/>
        <w:t xml:space="preserve">There are rules in the </w:t>
      </w:r>
      <w:r>
        <w:rPr>
          <w:i/>
          <w:iCs/>
          <w:snapToGrid w:val="0"/>
        </w:rPr>
        <w:t>Spent Convictions Act 1988</w:t>
      </w:r>
      <w:r>
        <w:rPr>
          <w:snapToGrid w:val="0"/>
        </w:rPr>
        <w:t xml:space="preserve"> section 11 for working out this period.</w:t>
      </w:r>
    </w:p>
    <w:p w:rsidR="00620200" w:rsidRDefault="00E03312">
      <w:pPr>
        <w:pStyle w:val="ySubsection"/>
        <w:rPr>
          <w:snapToGrid w:val="0"/>
        </w:rPr>
      </w:pPr>
      <w:r>
        <w:rPr>
          <w:snapToGrid w:val="0"/>
        </w:rPr>
        <w:tab/>
      </w:r>
      <w:r>
        <w:rPr>
          <w:snapToGrid w:val="0"/>
        </w:rPr>
        <w:tab/>
        <w:t>The period is different if there is a subsequent conviction.</w:t>
      </w:r>
    </w:p>
    <w:p w:rsidR="00620200" w:rsidRDefault="00E03312">
      <w:pPr>
        <w:pStyle w:val="yHeading5"/>
        <w:rPr>
          <w:snapToGrid w:val="0"/>
        </w:rPr>
      </w:pPr>
      <w:bookmarkStart w:id="10" w:name="_Toc406084146"/>
      <w:r>
        <w:rPr>
          <w:snapToGrid w:val="0"/>
        </w:rPr>
        <w:t>3.</w:t>
      </w:r>
      <w:r>
        <w:rPr>
          <w:snapToGrid w:val="0"/>
        </w:rPr>
        <w:tab/>
        <w:t>Witnessing the signature of applicant</w:t>
      </w:r>
      <w:bookmarkEnd w:id="10"/>
    </w:p>
    <w:p w:rsidR="00620200" w:rsidRDefault="00E03312">
      <w:pPr>
        <w:pStyle w:val="ySubsection"/>
        <w:rPr>
          <w:snapToGrid w:val="0"/>
        </w:rPr>
      </w:pPr>
      <w:r>
        <w:rPr>
          <w:snapToGrid w:val="0"/>
        </w:rPr>
        <w:tab/>
      </w:r>
      <w:r>
        <w:rPr>
          <w:snapToGrid w:val="0"/>
        </w:rPr>
        <w:tab/>
        <w:t xml:space="preserve">The following persons are authorised to witness the applicant’s signature — </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an Australia Post officer;</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a police officer;</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any other person listed in the </w:t>
      </w:r>
      <w:r>
        <w:rPr>
          <w:i/>
          <w:iCs/>
          <w:snapToGrid w:val="0"/>
        </w:rPr>
        <w:t>Oaths, Affidavits and Statutory Declarations Act 2005</w:t>
      </w:r>
      <w:r>
        <w:rPr>
          <w:snapToGrid w:val="0"/>
        </w:rPr>
        <w:t xml:space="preserve"> Schedule 2.</w:t>
      </w:r>
    </w:p>
    <w:p w:rsidR="00620200" w:rsidRDefault="00E03312">
      <w:pPr>
        <w:pStyle w:val="yHeading5"/>
        <w:rPr>
          <w:snapToGrid w:val="0"/>
        </w:rPr>
      </w:pPr>
      <w:bookmarkStart w:id="11" w:name="_Toc406084147"/>
      <w:r>
        <w:rPr>
          <w:snapToGrid w:val="0"/>
        </w:rPr>
        <w:t>4.</w:t>
      </w:r>
      <w:r>
        <w:rPr>
          <w:snapToGrid w:val="0"/>
        </w:rPr>
        <w:tab/>
        <w:t>Evidence of identity</w:t>
      </w:r>
      <w:bookmarkEnd w:id="11"/>
    </w:p>
    <w:p w:rsidR="00620200" w:rsidRDefault="00E03312">
      <w:pPr>
        <w:pStyle w:val="ySubsection"/>
        <w:rPr>
          <w:snapToGrid w:val="0"/>
        </w:rPr>
      </w:pPr>
      <w:r>
        <w:rPr>
          <w:snapToGrid w:val="0"/>
        </w:rPr>
        <w:tab/>
      </w:r>
      <w:r>
        <w:rPr>
          <w:snapToGrid w:val="0"/>
        </w:rPr>
        <w:tab/>
        <w:t>Identification documents to a value of 100 points, as set out below must be produced and sighted by the person witnessing the applicant’s signature.  At least one identification document must include a photograph of the applicant.</w:t>
      </w:r>
    </w:p>
    <w:p w:rsidR="00620200" w:rsidRDefault="00E03312">
      <w:pPr>
        <w:pStyle w:val="yMiscellaneousHeading"/>
        <w:tabs>
          <w:tab w:val="left" w:pos="868"/>
        </w:tabs>
        <w:jc w:val="left"/>
        <w:rPr>
          <w:b/>
          <w:bCs/>
          <w:i/>
          <w:iCs/>
          <w:snapToGrid w:val="0"/>
        </w:rPr>
      </w:pPr>
      <w:r>
        <w:rPr>
          <w:b/>
          <w:bCs/>
          <w:i/>
          <w:iCs/>
          <w:snapToGrid w:val="0"/>
        </w:rPr>
        <w:tab/>
        <w:t>Primary Identification</w:t>
      </w:r>
    </w:p>
    <w:p w:rsidR="00620200" w:rsidRDefault="00E03312">
      <w:pPr>
        <w:pStyle w:val="ySubsection"/>
        <w:rPr>
          <w:snapToGrid w:val="0"/>
        </w:rPr>
      </w:pPr>
      <w:r>
        <w:rPr>
          <w:snapToGrid w:val="0"/>
        </w:rPr>
        <w:tab/>
      </w:r>
      <w:r>
        <w:rPr>
          <w:snapToGrid w:val="0"/>
        </w:rPr>
        <w:tab/>
        <w:t xml:space="preserve">70 points for each document produced — </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Birth certificate (not extract of birth)</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Australian passport (current or expired within last 2 years)</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Current overseas passport</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Australian citizenship certificate.</w:t>
      </w:r>
    </w:p>
    <w:p w:rsidR="00620200" w:rsidRDefault="00E03312">
      <w:pPr>
        <w:pStyle w:val="yMiscellaneousHeading"/>
        <w:tabs>
          <w:tab w:val="left" w:pos="868"/>
        </w:tabs>
        <w:jc w:val="left"/>
        <w:rPr>
          <w:b/>
          <w:bCs/>
          <w:i/>
          <w:iCs/>
          <w:snapToGrid w:val="0"/>
        </w:rPr>
      </w:pPr>
      <w:r>
        <w:rPr>
          <w:b/>
          <w:bCs/>
          <w:i/>
          <w:iCs/>
          <w:snapToGrid w:val="0"/>
        </w:rPr>
        <w:tab/>
        <w:t>Secondary Identification</w:t>
      </w:r>
    </w:p>
    <w:p w:rsidR="00620200" w:rsidRDefault="00E03312">
      <w:pPr>
        <w:pStyle w:val="ySubsection"/>
        <w:rPr>
          <w:snapToGrid w:val="0"/>
          <w:u w:val="single"/>
        </w:rPr>
      </w:pPr>
      <w:r>
        <w:rPr>
          <w:snapToGrid w:val="0"/>
        </w:rPr>
        <w:tab/>
      </w:r>
      <w:r>
        <w:rPr>
          <w:snapToGrid w:val="0"/>
        </w:rPr>
        <w:tab/>
      </w:r>
      <w:r>
        <w:rPr>
          <w:snapToGrid w:val="0"/>
          <w:u w:val="single"/>
        </w:rPr>
        <w:t>Category 1</w:t>
      </w:r>
    </w:p>
    <w:p w:rsidR="00620200" w:rsidRDefault="00E03312">
      <w:pPr>
        <w:pStyle w:val="ySubsection"/>
        <w:rPr>
          <w:snapToGrid w:val="0"/>
        </w:rPr>
      </w:pPr>
      <w:r>
        <w:rPr>
          <w:snapToGrid w:val="0"/>
        </w:rPr>
        <w:tab/>
      </w:r>
      <w:r>
        <w:rPr>
          <w:snapToGrid w:val="0"/>
        </w:rPr>
        <w:tab/>
        <w:t>40 points for the first document produced;</w:t>
      </w:r>
    </w:p>
    <w:p w:rsidR="00620200" w:rsidRDefault="00E03312">
      <w:pPr>
        <w:pStyle w:val="ySubsection"/>
        <w:spacing w:before="120"/>
        <w:rPr>
          <w:snapToGrid w:val="0"/>
        </w:rPr>
      </w:pPr>
      <w:r>
        <w:rPr>
          <w:snapToGrid w:val="0"/>
        </w:rPr>
        <w:tab/>
      </w:r>
      <w:r>
        <w:rPr>
          <w:snapToGrid w:val="0"/>
        </w:rPr>
        <w:tab/>
        <w:t xml:space="preserve">25 points for each additional document produced — </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Drivers’ licence with photo identity issued under the </w:t>
      </w:r>
      <w:r>
        <w:rPr>
          <w:i/>
          <w:iCs/>
          <w:snapToGrid w:val="0"/>
        </w:rPr>
        <w:t>Road Traffic Act 1974</w:t>
      </w:r>
      <w:r>
        <w:rPr>
          <w:snapToGrid w:val="0"/>
        </w:rPr>
        <w:t>, or equivalent licence issued by another State or Territory</w:t>
      </w:r>
    </w:p>
    <w:p w:rsidR="009D0868" w:rsidRPr="009D0868" w:rsidRDefault="009D0868" w:rsidP="009D0868">
      <w:pPr>
        <w:pStyle w:val="yIndenta"/>
        <w:numPr>
          <w:ilvl w:val="0"/>
          <w:numId w:val="2"/>
        </w:numPr>
        <w:tabs>
          <w:tab w:val="clear" w:pos="1332"/>
          <w:tab w:val="clear" w:pos="1616"/>
          <w:tab w:val="clear" w:pos="2340"/>
          <w:tab w:val="num" w:pos="1484"/>
        </w:tabs>
        <w:ind w:left="1512" w:hanging="602"/>
        <w:rPr>
          <w:snapToGrid w:val="0"/>
        </w:rPr>
      </w:pPr>
      <w:r w:rsidRPr="009D0868">
        <w:rPr>
          <w:snapToGrid w:val="0"/>
        </w:rPr>
        <w:t xml:space="preserve">A current photo card as defined in the </w:t>
      </w:r>
      <w:r w:rsidRPr="009D0868">
        <w:rPr>
          <w:i/>
          <w:snapToGrid w:val="0"/>
        </w:rPr>
        <w:t xml:space="preserve">Western </w:t>
      </w:r>
      <w:r w:rsidRPr="00FB76B8">
        <w:rPr>
          <w:i/>
          <w:snapToGrid w:val="0"/>
        </w:rPr>
        <w:t xml:space="preserve">Australian </w:t>
      </w:r>
      <w:r w:rsidRPr="009D0868">
        <w:rPr>
          <w:i/>
          <w:snapToGrid w:val="0"/>
        </w:rPr>
        <w:t>Photo Card Regulations 2014</w:t>
      </w:r>
      <w:r w:rsidRPr="009D0868">
        <w:rPr>
          <w:snapToGrid w:val="0"/>
        </w:rPr>
        <w:t xml:space="preserve"> regulation 3</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Licence with photo identity issued under the </w:t>
      </w:r>
      <w:r>
        <w:rPr>
          <w:i/>
          <w:iCs/>
          <w:snapToGrid w:val="0"/>
        </w:rPr>
        <w:t>Firearms Act 1973</w:t>
      </w:r>
      <w:r>
        <w:rPr>
          <w:snapToGrid w:val="0"/>
        </w:rPr>
        <w:t>, or equivalent licence issued by another State or Territory</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Employee identity card (with photo identity) issued by a State or Commonwealth government department or agency </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Photo identity card issued by a tertiary education institution </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Learners’ permit issued under the </w:t>
      </w:r>
      <w:r>
        <w:rPr>
          <w:i/>
          <w:iCs/>
          <w:snapToGrid w:val="0"/>
        </w:rPr>
        <w:t>Road Traffic Act 1974</w:t>
      </w:r>
      <w:r>
        <w:rPr>
          <w:snapToGrid w:val="0"/>
        </w:rPr>
        <w:t>, or equivalent permit issued by another State or Territory</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Department of Veteran Affairs card</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Centrelink or Social Security card.</w:t>
      </w:r>
    </w:p>
    <w:p w:rsidR="00620200" w:rsidRDefault="00E03312">
      <w:pPr>
        <w:pStyle w:val="ySubsection"/>
        <w:spacing w:before="120"/>
        <w:rPr>
          <w:snapToGrid w:val="0"/>
          <w:u w:val="single"/>
        </w:rPr>
      </w:pPr>
      <w:r>
        <w:rPr>
          <w:snapToGrid w:val="0"/>
        </w:rPr>
        <w:tab/>
      </w:r>
      <w:r>
        <w:rPr>
          <w:snapToGrid w:val="0"/>
        </w:rPr>
        <w:tab/>
      </w:r>
      <w:r>
        <w:rPr>
          <w:snapToGrid w:val="0"/>
          <w:u w:val="single"/>
        </w:rPr>
        <w:t>Category 2</w:t>
      </w:r>
    </w:p>
    <w:p w:rsidR="00620200" w:rsidRDefault="00E03312">
      <w:pPr>
        <w:pStyle w:val="ySubsection"/>
        <w:spacing w:before="120"/>
        <w:rPr>
          <w:snapToGrid w:val="0"/>
        </w:rPr>
      </w:pPr>
      <w:r>
        <w:rPr>
          <w:snapToGrid w:val="0"/>
        </w:rPr>
        <w:tab/>
      </w:r>
      <w:r>
        <w:rPr>
          <w:snapToGrid w:val="0"/>
        </w:rPr>
        <w:tab/>
        <w:t xml:space="preserve">25 points for each document produced — </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Proof of age card issued </w:t>
      </w:r>
      <w:r w:rsidR="009D0868" w:rsidRPr="003C618B">
        <w:rPr>
          <w:szCs w:val="22"/>
        </w:rPr>
        <w:t xml:space="preserve">under the </w:t>
      </w:r>
      <w:r w:rsidR="009D0868" w:rsidRPr="003C618B">
        <w:rPr>
          <w:i/>
          <w:szCs w:val="22"/>
        </w:rPr>
        <w:t>Liquor Control Regulations</w:t>
      </w:r>
      <w:r w:rsidR="00FB76B8">
        <w:rPr>
          <w:i/>
          <w:szCs w:val="22"/>
        </w:rPr>
        <w:t> </w:t>
      </w:r>
      <w:r w:rsidR="009D0868" w:rsidRPr="003C618B">
        <w:rPr>
          <w:i/>
          <w:szCs w:val="22"/>
        </w:rPr>
        <w:t>1989</w:t>
      </w:r>
      <w:r w:rsidR="009D0868" w:rsidRPr="003C618B">
        <w:rPr>
          <w:szCs w:val="22"/>
        </w:rPr>
        <w:t xml:space="preserve"> regulation 18B</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Medicare card</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Local government rates notice</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Property lease/rental agreement</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Property insurance papers</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Motor vehicle registration or insurance papers</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Professional or trade association card.</w:t>
      </w:r>
    </w:p>
    <w:p w:rsidR="00620200" w:rsidRDefault="00E03312">
      <w:pPr>
        <w:pStyle w:val="ySubsection"/>
        <w:rPr>
          <w:snapToGrid w:val="0"/>
          <w:u w:val="single"/>
        </w:rPr>
      </w:pPr>
      <w:r>
        <w:rPr>
          <w:snapToGrid w:val="0"/>
        </w:rPr>
        <w:tab/>
      </w:r>
      <w:r>
        <w:rPr>
          <w:snapToGrid w:val="0"/>
        </w:rPr>
        <w:tab/>
      </w:r>
      <w:r>
        <w:rPr>
          <w:snapToGrid w:val="0"/>
          <w:u w:val="single"/>
        </w:rPr>
        <w:t>Category 3</w:t>
      </w:r>
    </w:p>
    <w:p w:rsidR="00620200" w:rsidRDefault="00E03312">
      <w:pPr>
        <w:pStyle w:val="ySubsection"/>
        <w:rPr>
          <w:snapToGrid w:val="0"/>
        </w:rPr>
      </w:pPr>
      <w:r>
        <w:rPr>
          <w:snapToGrid w:val="0"/>
        </w:rPr>
        <w:tab/>
      </w:r>
      <w:r>
        <w:rPr>
          <w:snapToGrid w:val="0"/>
        </w:rPr>
        <w:tab/>
        <w:t xml:space="preserve">25 points for each document produced  — </w:t>
      </w:r>
    </w:p>
    <w:p w:rsidR="00620200" w:rsidRDefault="00E03312">
      <w:pPr>
        <w:pStyle w:val="zyMiscellaneousBody"/>
        <w:spacing w:before="60"/>
        <w:ind w:left="1418"/>
        <w:rPr>
          <w:snapToGrid w:val="0"/>
        </w:rPr>
      </w:pPr>
      <w:r>
        <w:rPr>
          <w:snapToGrid w:val="0"/>
        </w:rPr>
        <w:t>(Each document must be from a different organisation)</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Utility bills (e.g. telephone, gas, electricity, water)</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Credit or bank account card</w:t>
      </w:r>
    </w:p>
    <w:p w:rsidR="00620200" w:rsidRDefault="00E03312">
      <w:pPr>
        <w:pStyle w:val="yIndenta"/>
        <w:numPr>
          <w:ilvl w:val="0"/>
          <w:numId w:val="2"/>
        </w:numPr>
        <w:tabs>
          <w:tab w:val="clear" w:pos="1332"/>
          <w:tab w:val="clear" w:pos="1616"/>
          <w:tab w:val="clear" w:pos="2340"/>
          <w:tab w:val="num" w:pos="1484"/>
        </w:tabs>
        <w:ind w:left="1512" w:hanging="602"/>
        <w:rPr>
          <w:b/>
          <w:i/>
          <w:snapToGrid w:val="0"/>
        </w:rPr>
      </w:pPr>
      <w:r>
        <w:rPr>
          <w:snapToGrid w:val="0"/>
        </w:rPr>
        <w:t>Bank statement or passbook.</w:t>
      </w:r>
    </w:p>
    <w:p w:rsidR="00620200" w:rsidRDefault="00E03312">
      <w:pPr>
        <w:pStyle w:val="yHeading5"/>
        <w:rPr>
          <w:snapToGrid w:val="0"/>
        </w:rPr>
      </w:pPr>
      <w:bookmarkStart w:id="12" w:name="_Toc406084148"/>
      <w:r>
        <w:rPr>
          <w:snapToGrid w:val="0"/>
        </w:rPr>
        <w:t>5.</w:t>
      </w:r>
      <w:r>
        <w:rPr>
          <w:snapToGrid w:val="0"/>
        </w:rPr>
        <w:tab/>
        <w:t>Issue of certificate</w:t>
      </w:r>
      <w:bookmarkEnd w:id="12"/>
    </w:p>
    <w:p w:rsidR="00620200" w:rsidRDefault="00E03312">
      <w:pPr>
        <w:pStyle w:val="ySubsection"/>
        <w:rPr>
          <w:snapToGrid w:val="0"/>
        </w:rPr>
      </w:pPr>
      <w:r>
        <w:rPr>
          <w:snapToGrid w:val="0"/>
        </w:rPr>
        <w:tab/>
      </w:r>
      <w:r>
        <w:rPr>
          <w:snapToGrid w:val="0"/>
        </w:rPr>
        <w:tab/>
        <w:t>The certificate will be posted to the postal address shown in the application. Should this change you should notify the Commissioner of Police.</w:t>
      </w:r>
    </w:p>
    <w:p w:rsidR="00620200" w:rsidRDefault="00E03312">
      <w:pPr>
        <w:pStyle w:val="yFootnotesection"/>
      </w:pPr>
      <w:r>
        <w:tab/>
        <w:t>[Schedule 1 inserted in Gazette 1 Apr 2008 p. 1280-3</w:t>
      </w:r>
      <w:r w:rsidR="009D0868">
        <w:t>; amended in Gazette 27 Jun 2014 p. 2351</w:t>
      </w:r>
      <w:r>
        <w:t>.]</w:t>
      </w:r>
    </w:p>
    <w:p w:rsidR="00620200" w:rsidRDefault="00E03312">
      <w:pPr>
        <w:pStyle w:val="yScheduleHeading"/>
      </w:pPr>
      <w:bookmarkStart w:id="13" w:name="_Toc406084149"/>
      <w:r>
        <w:rPr>
          <w:rStyle w:val="CharSchNo"/>
        </w:rPr>
        <w:t>Schedule 2</w:t>
      </w:r>
      <w:bookmarkEnd w:id="13"/>
      <w:r>
        <w:rPr>
          <w:rStyle w:val="CharSchText"/>
        </w:rPr>
        <w:t xml:space="preserve"> </w:t>
      </w:r>
    </w:p>
    <w:p w:rsidR="00620200" w:rsidRDefault="00E03312">
      <w:pPr>
        <w:pStyle w:val="yShoulderClause"/>
        <w:rPr>
          <w:snapToGrid w:val="0"/>
        </w:rPr>
      </w:pPr>
      <w:r>
        <w:rPr>
          <w:snapToGrid w:val="0"/>
        </w:rPr>
        <w:t>[Regulation 6]</w:t>
      </w:r>
    </w:p>
    <w:p w:rsidR="00620200" w:rsidRDefault="00E03312">
      <w:pPr>
        <w:pStyle w:val="yMiscellaneousHeading"/>
        <w:rPr>
          <w:i/>
          <w:snapToGrid w:val="0"/>
        </w:rPr>
      </w:pPr>
      <w:r>
        <w:rPr>
          <w:i/>
          <w:snapToGrid w:val="0"/>
        </w:rPr>
        <w:t>SPENT CONVICTIONS ACT 1988</w:t>
      </w:r>
    </w:p>
    <w:p w:rsidR="00620200" w:rsidRDefault="00E03312">
      <w:pPr>
        <w:pStyle w:val="yMiscellaneousHeading"/>
        <w:rPr>
          <w:snapToGrid w:val="0"/>
        </w:rPr>
      </w:pPr>
      <w:r>
        <w:rPr>
          <w:snapToGrid w:val="0"/>
        </w:rPr>
        <w:t>Notice under section 33(2)</w:t>
      </w:r>
    </w:p>
    <w:p w:rsidR="00620200" w:rsidRDefault="00E03312">
      <w:pPr>
        <w:pStyle w:val="yMiscellaneousHeading"/>
        <w:rPr>
          <w:b/>
          <w:snapToGrid w:val="0"/>
        </w:rPr>
      </w:pPr>
      <w:r>
        <w:rPr>
          <w:b/>
          <w:snapToGrid w:val="0"/>
        </w:rPr>
        <w:t>THE EFFECT OF A CONVICTION BECOMING SPENT</w:t>
      </w:r>
    </w:p>
    <w:p w:rsidR="00620200" w:rsidRDefault="00E03312">
      <w:pPr>
        <w:pStyle w:val="yMiscellaneousBody"/>
        <w:rPr>
          <w:snapToGrid w:val="0"/>
        </w:rPr>
      </w:pPr>
      <w:r>
        <w:rPr>
          <w:snapToGrid w:val="0"/>
        </w:rPr>
        <w:t xml:space="preserve">The following is a summary of the legal effect of a conviction becoming spent under the </w:t>
      </w:r>
      <w:r>
        <w:rPr>
          <w:i/>
          <w:snapToGrid w:val="0"/>
        </w:rPr>
        <w:t>Spent Convictions Act 1988</w:t>
      </w:r>
      <w:r>
        <w:rPr>
          <w:snapToGrid w:val="0"/>
        </w:rPr>
        <w:t>.</w:t>
      </w:r>
    </w:p>
    <w:p w:rsidR="00620200" w:rsidRDefault="00E03312">
      <w:pPr>
        <w:pStyle w:val="yMiscellaneousHeading"/>
        <w:spacing w:before="220"/>
        <w:rPr>
          <w:snapToGrid w:val="0"/>
          <w:u w:val="single"/>
        </w:rPr>
      </w:pPr>
      <w:r>
        <w:rPr>
          <w:snapToGrid w:val="0"/>
          <w:u w:val="single"/>
        </w:rPr>
        <w:t>REFERENCES TO CONVICTIONS IN STATE LAWS</w:t>
      </w:r>
    </w:p>
    <w:p w:rsidR="00620200" w:rsidRDefault="00E03312">
      <w:pPr>
        <w:pStyle w:val="yMiscellaneousBody"/>
        <w:rPr>
          <w:snapToGrid w:val="0"/>
        </w:rPr>
      </w:pPr>
      <w:r>
        <w:rPr>
          <w:snapToGrid w:val="0"/>
        </w:rPr>
        <w:t>A reference in a law of this State to a conviction of a person does not include a spent conviction.</w:t>
      </w:r>
    </w:p>
    <w:p w:rsidR="00620200" w:rsidRDefault="00E03312">
      <w:pPr>
        <w:pStyle w:val="yMiscellaneousHeading"/>
        <w:spacing w:before="220"/>
        <w:rPr>
          <w:snapToGrid w:val="0"/>
          <w:u w:val="single"/>
        </w:rPr>
      </w:pPr>
      <w:r>
        <w:rPr>
          <w:snapToGrid w:val="0"/>
          <w:u w:val="single"/>
        </w:rPr>
        <w:t>DISCLOSURE</w:t>
      </w:r>
    </w:p>
    <w:p w:rsidR="00620200" w:rsidRDefault="00E03312">
      <w:pPr>
        <w:pStyle w:val="yMiscellaneousBody"/>
        <w:rPr>
          <w:snapToGrid w:val="0"/>
        </w:rPr>
      </w:pPr>
      <w:r>
        <w:rPr>
          <w:snapToGrid w:val="0"/>
        </w:rPr>
        <w:t>The conviction and the charge that led to it do not have to be disclosed by the person concerned or anyone else, except where required in court or tribunal proceedings, and even then the court or tribunal has to act to avoid or minimize publicity.</w:t>
      </w:r>
    </w:p>
    <w:p w:rsidR="00620200" w:rsidRDefault="00E03312">
      <w:pPr>
        <w:pStyle w:val="yMiscellaneousHeading"/>
        <w:spacing w:before="220"/>
        <w:rPr>
          <w:snapToGrid w:val="0"/>
          <w:u w:val="single"/>
        </w:rPr>
      </w:pPr>
      <w:r>
        <w:rPr>
          <w:snapToGrid w:val="0"/>
          <w:u w:val="single"/>
        </w:rPr>
        <w:t>ACCESS TO CRIMINAL RECORDS</w:t>
      </w:r>
    </w:p>
    <w:p w:rsidR="00620200" w:rsidRDefault="00E03312">
      <w:pPr>
        <w:pStyle w:val="yMiscellaneousBody"/>
        <w:rPr>
          <w:snapToGrid w:val="0"/>
        </w:rPr>
      </w:pPr>
      <w:r>
        <w:rPr>
          <w:snapToGrid w:val="0"/>
        </w:rPr>
        <w:t>It is an offence for a person to obtain information about a spent conviction, or the charge that led to it, from official criminal records, unless the person has a lawful reason.</w:t>
      </w:r>
    </w:p>
    <w:p w:rsidR="00620200" w:rsidRDefault="00E03312">
      <w:pPr>
        <w:pStyle w:val="yMiscellaneousHeading"/>
        <w:spacing w:before="220"/>
        <w:rPr>
          <w:snapToGrid w:val="0"/>
          <w:u w:val="single"/>
        </w:rPr>
      </w:pPr>
      <w:r>
        <w:rPr>
          <w:snapToGrid w:val="0"/>
          <w:u w:val="single"/>
        </w:rPr>
        <w:t>CHARACTER ASSESSMENT</w:t>
      </w:r>
    </w:p>
    <w:p w:rsidR="00620200" w:rsidRDefault="00E03312">
      <w:pPr>
        <w:pStyle w:val="yMiscellaneousBody"/>
        <w:spacing w:before="120"/>
        <w:rPr>
          <w:snapToGrid w:val="0"/>
        </w:rPr>
      </w:pPr>
      <w:r>
        <w:rPr>
          <w:snapToGrid w:val="0"/>
        </w:rPr>
        <w:t>A person who would otherwise be able under a law of this State to take into account a conviction or the charge that led to it when assessing a person’s character or fitness cannot do so in the case of a spent conviction.</w:t>
      </w:r>
    </w:p>
    <w:p w:rsidR="00620200" w:rsidRDefault="00E03312">
      <w:pPr>
        <w:pStyle w:val="yMiscellaneousHeading"/>
        <w:spacing w:before="220"/>
        <w:rPr>
          <w:snapToGrid w:val="0"/>
          <w:u w:val="single"/>
        </w:rPr>
      </w:pPr>
      <w:r>
        <w:rPr>
          <w:snapToGrid w:val="0"/>
          <w:u w:val="single"/>
        </w:rPr>
        <w:t>DISCRIMINATION</w:t>
      </w:r>
    </w:p>
    <w:p w:rsidR="00620200" w:rsidRDefault="00E03312">
      <w:pPr>
        <w:pStyle w:val="yMiscellaneousBody"/>
        <w:rPr>
          <w:snapToGrid w:val="0"/>
          <w:u w:val="single"/>
        </w:rPr>
      </w:pPr>
      <w:r>
        <w:rPr>
          <w:snapToGrid w:val="0"/>
          <w:u w:val="single"/>
        </w:rPr>
        <w:t>Applicants for employment</w:t>
      </w:r>
    </w:p>
    <w:p w:rsidR="00620200" w:rsidRDefault="00E03312">
      <w:pPr>
        <w:pStyle w:val="yMiscellaneousBody"/>
        <w:rPr>
          <w:snapToGrid w:val="0"/>
        </w:rPr>
      </w:pPr>
      <w:r>
        <w:rPr>
          <w:snapToGrid w:val="0"/>
        </w:rPr>
        <w:t>A person from whom a person is seeking employment cannot use a spent conviction against the applicant — </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arrangements made for deciding who should be offered employment</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deciding who should be offered employment</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employment is offered.</w:t>
      </w:r>
    </w:p>
    <w:p w:rsidR="00620200" w:rsidRDefault="00E03312">
      <w:pPr>
        <w:pStyle w:val="yMiscellaneousBody"/>
        <w:rPr>
          <w:snapToGrid w:val="0"/>
          <w:u w:val="single"/>
        </w:rPr>
      </w:pPr>
      <w:r>
        <w:rPr>
          <w:snapToGrid w:val="0"/>
          <w:u w:val="single"/>
        </w:rPr>
        <w:t>Employees</w:t>
      </w:r>
    </w:p>
    <w:p w:rsidR="00620200" w:rsidRDefault="00E03312">
      <w:pPr>
        <w:pStyle w:val="yMiscellaneousBody"/>
        <w:rPr>
          <w:snapToGrid w:val="0"/>
        </w:rPr>
      </w:pPr>
      <w:r>
        <w:rPr>
          <w:snapToGrid w:val="0"/>
        </w:rPr>
        <w:t>An employer cannot use a spent conviction against an employee — </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of employment provided</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opportunities for promotion, transfer, training or any other benefits</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to dismiss the employee</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employee.</w:t>
      </w:r>
    </w:p>
    <w:p w:rsidR="00620200" w:rsidRDefault="00E03312">
      <w:pPr>
        <w:pStyle w:val="yMiscellaneousBody"/>
        <w:rPr>
          <w:snapToGrid w:val="0"/>
          <w:u w:val="single"/>
        </w:rPr>
      </w:pPr>
      <w:r>
        <w:rPr>
          <w:snapToGrid w:val="0"/>
          <w:u w:val="single"/>
        </w:rPr>
        <w:t>Persons who apply to be appointed, or who are appointed, as commission agents</w:t>
      </w:r>
    </w:p>
    <w:p w:rsidR="00620200" w:rsidRDefault="00E03312">
      <w:pPr>
        <w:pStyle w:val="yMiscellaneousBody"/>
        <w:rPr>
          <w:snapToGrid w:val="0"/>
        </w:rPr>
      </w:pPr>
      <w:r>
        <w:rPr>
          <w:snapToGrid w:val="0"/>
        </w:rPr>
        <w:t>The position is similar as for applicants for employment and employees.</w:t>
      </w:r>
    </w:p>
    <w:p w:rsidR="00620200" w:rsidRDefault="00E03312">
      <w:pPr>
        <w:pStyle w:val="yMiscellaneousBody"/>
        <w:rPr>
          <w:snapToGrid w:val="0"/>
          <w:u w:val="single"/>
        </w:rPr>
      </w:pPr>
      <w:r>
        <w:rPr>
          <w:snapToGrid w:val="0"/>
          <w:u w:val="single"/>
        </w:rPr>
        <w:t>Employment agencies</w:t>
      </w:r>
    </w:p>
    <w:p w:rsidR="00620200" w:rsidRDefault="00E03312">
      <w:pPr>
        <w:pStyle w:val="yMiscellaneousBody"/>
        <w:rPr>
          <w:snapToGrid w:val="0"/>
        </w:rPr>
      </w:pPr>
      <w:r>
        <w:rPr>
          <w:snapToGrid w:val="0"/>
        </w:rPr>
        <w:t>An employment agency cannot use a spent conviction to discriminate against a person in relation to any service that it provides — </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by refusing to provide the service</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service is offered</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the way in which it provides the service.</w:t>
      </w:r>
    </w:p>
    <w:p w:rsidR="00620200" w:rsidRDefault="00E03312">
      <w:pPr>
        <w:pStyle w:val="yMiscellaneousBody"/>
        <w:rPr>
          <w:snapToGrid w:val="0"/>
          <w:u w:val="single"/>
        </w:rPr>
      </w:pPr>
      <w:r>
        <w:rPr>
          <w:snapToGrid w:val="0"/>
          <w:u w:val="single"/>
        </w:rPr>
        <w:t>Unions and employer organisations</w:t>
      </w:r>
    </w:p>
    <w:p w:rsidR="00620200" w:rsidRDefault="00E03312">
      <w:pPr>
        <w:pStyle w:val="yMiscellaneousBody"/>
        <w:rPr>
          <w:snapToGrid w:val="0"/>
        </w:rPr>
      </w:pPr>
      <w:r>
        <w:rPr>
          <w:snapToGrid w:val="0"/>
        </w:rPr>
        <w:t>A union or employer organisation cannot use a spent conviction against a person — </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to reject an application for membership</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or conditions of admission to membership</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to take away membership or vary its terms</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benefits provided</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person.</w:t>
      </w:r>
    </w:p>
    <w:p w:rsidR="00620200" w:rsidRDefault="00E03312">
      <w:pPr>
        <w:pStyle w:val="yMiscellaneousBody"/>
        <w:keepNext/>
        <w:rPr>
          <w:snapToGrid w:val="0"/>
          <w:u w:val="single"/>
        </w:rPr>
      </w:pPr>
      <w:r>
        <w:rPr>
          <w:snapToGrid w:val="0"/>
          <w:u w:val="single"/>
        </w:rPr>
        <w:t>Contract workers</w:t>
      </w:r>
    </w:p>
    <w:p w:rsidR="00620200" w:rsidRDefault="00E03312">
      <w:pPr>
        <w:pStyle w:val="yMiscellaneousBody"/>
        <w:keepNext/>
        <w:rPr>
          <w:snapToGrid w:val="0"/>
        </w:rPr>
      </w:pPr>
      <w:r>
        <w:rPr>
          <w:snapToGrid w:val="0"/>
        </w:rPr>
        <w:t>A principal cannot use a spent conviction against a contract worker — </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to refuse to allow the contract worker to work</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contract worker is allowed to work</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any benefits associated with the contract work</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contract worker.</w:t>
      </w:r>
    </w:p>
    <w:p w:rsidR="00620200" w:rsidRDefault="00E03312">
      <w:pPr>
        <w:pStyle w:val="yMiscellaneousBody"/>
        <w:rPr>
          <w:snapToGrid w:val="0"/>
          <w:u w:val="single"/>
        </w:rPr>
      </w:pPr>
      <w:r>
        <w:rPr>
          <w:snapToGrid w:val="0"/>
          <w:u w:val="single"/>
        </w:rPr>
        <w:t>Occupational licensing bodies</w:t>
      </w:r>
    </w:p>
    <w:p w:rsidR="00620200" w:rsidRDefault="00E03312">
      <w:pPr>
        <w:pStyle w:val="yMiscellaneousBody"/>
        <w:rPr>
          <w:snapToGrid w:val="0"/>
        </w:rPr>
      </w:pPr>
      <w:r>
        <w:rPr>
          <w:snapToGrid w:val="0"/>
        </w:rPr>
        <w:t>A body that has the power to confer an authorisation or a qualification for the carrying on of an occupation cannot use a spent conviction against a person — </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to deprive the person of the authorisation or qualification</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and conditions on which the person may hold the authorisation or qualification.</w:t>
      </w:r>
    </w:p>
    <w:p w:rsidR="00620200" w:rsidRDefault="00E03312">
      <w:pPr>
        <w:pStyle w:val="yMiscellaneousBody"/>
        <w:rPr>
          <w:snapToGrid w:val="0"/>
          <w:u w:val="single"/>
        </w:rPr>
      </w:pPr>
      <w:r>
        <w:rPr>
          <w:snapToGrid w:val="0"/>
          <w:u w:val="single"/>
        </w:rPr>
        <w:t>How to complain</w:t>
      </w:r>
    </w:p>
    <w:p w:rsidR="00620200" w:rsidRDefault="00E03312">
      <w:pPr>
        <w:pStyle w:val="yMiscellaneousBody"/>
        <w:rPr>
          <w:snapToGrid w:val="0"/>
        </w:rPr>
      </w:pPr>
      <w:r>
        <w:rPr>
          <w:snapToGrid w:val="0"/>
        </w:rPr>
        <w:t xml:space="preserve">If you believe that a person has discriminated against you in a way that is prohibited, you may lodge a complaint under the </w:t>
      </w:r>
      <w:r>
        <w:rPr>
          <w:i/>
          <w:snapToGrid w:val="0"/>
        </w:rPr>
        <w:t>Equal Opportunity Act 1984</w:t>
      </w:r>
      <w:r>
        <w:rPr>
          <w:snapToGrid w:val="0"/>
        </w:rPr>
        <w:t xml:space="preserve"> with the Commissioner for Equal Opportunity.</w:t>
      </w:r>
    </w:p>
    <w:p w:rsidR="00620200" w:rsidRDefault="00E03312">
      <w:pPr>
        <w:pStyle w:val="yMiscellaneousHeading"/>
        <w:spacing w:before="220"/>
        <w:rPr>
          <w:snapToGrid w:val="0"/>
          <w:u w:val="single"/>
        </w:rPr>
      </w:pPr>
      <w:r>
        <w:rPr>
          <w:snapToGrid w:val="0"/>
          <w:u w:val="single"/>
        </w:rPr>
        <w:t>EXCEPTIONS</w:t>
      </w:r>
    </w:p>
    <w:p w:rsidR="00620200" w:rsidRDefault="00E03312">
      <w:pPr>
        <w:pStyle w:val="yMiscellaneousBody"/>
        <w:rPr>
          <w:snapToGrid w:val="0"/>
        </w:rPr>
      </w:pPr>
      <w:r>
        <w:rPr>
          <w:snapToGrid w:val="0"/>
        </w:rPr>
        <w:t>There are a number of exceptions to the above.</w:t>
      </w:r>
    </w:p>
    <w:p w:rsidR="00620200" w:rsidRDefault="00E03312">
      <w:pPr>
        <w:pStyle w:val="yMiscellaneousBody"/>
        <w:rPr>
          <w:snapToGrid w:val="0"/>
        </w:rPr>
      </w:pPr>
      <w:r>
        <w:rPr>
          <w:snapToGrid w:val="0"/>
        </w:rPr>
        <w:t>There is general exception for decisions as to bail for a court appearance.</w:t>
      </w:r>
    </w:p>
    <w:p w:rsidR="00620200" w:rsidRDefault="00E03312">
      <w:pPr>
        <w:pStyle w:val="yMiscellaneousBody"/>
        <w:rPr>
          <w:snapToGrid w:val="0"/>
        </w:rPr>
      </w:pPr>
      <w:r>
        <w:rPr>
          <w:snapToGrid w:val="0"/>
        </w:rPr>
        <w:t xml:space="preserve">The other exceptions relate to persons who are being considered for certain positions (for example, police or prison officers, school teachers and other school staff) or who have applied for certain </w:t>
      </w:r>
      <w:r w:rsidR="004A14F6" w:rsidRPr="0084786F">
        <w:rPr>
          <w:szCs w:val="22"/>
        </w:rPr>
        <w:t>authorisations (for example, security agents, child care or education and care service providers,</w:t>
      </w:r>
      <w:r w:rsidR="004A14F6">
        <w:rPr>
          <w:szCs w:val="22"/>
        </w:rPr>
        <w:t xml:space="preserve"> </w:t>
      </w:r>
      <w:r>
        <w:rPr>
          <w:snapToGrid w:val="0"/>
        </w:rPr>
        <w:t xml:space="preserve">casino employees). These exceptions are in Schedule 3 to the Act which was added by the </w:t>
      </w:r>
      <w:r>
        <w:rPr>
          <w:i/>
          <w:snapToGrid w:val="0"/>
        </w:rPr>
        <w:t>Spent Convictions Regulations 1992</w:t>
      </w:r>
      <w:r>
        <w:rPr>
          <w:snapToGrid w:val="0"/>
        </w:rPr>
        <w:t>. This should be referred to for particulars.</w:t>
      </w:r>
    </w:p>
    <w:p w:rsidR="00620200" w:rsidRDefault="00E03312">
      <w:pPr>
        <w:pStyle w:val="yFootnotesection"/>
      </w:pPr>
      <w:r>
        <w:tab/>
        <w:t>[Schedule 2 amended in Gazette 4 Nov 2005 p. 5319</w:t>
      </w:r>
      <w:r w:rsidR="004A14F6">
        <w:t xml:space="preserve">; </w:t>
      </w:r>
      <w:r w:rsidR="00C16639">
        <w:t>12 Dec 2014 p. 4720</w:t>
      </w:r>
      <w:r>
        <w:t>.]</w:t>
      </w:r>
    </w:p>
    <w:p w:rsidR="007A3268" w:rsidRDefault="007A3268" w:rsidP="007A3268">
      <w:pPr>
        <w:sectPr w:rsidR="007A3268">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620200" w:rsidRDefault="00E03312">
      <w:pPr>
        <w:pStyle w:val="nHeading2"/>
      </w:pPr>
      <w:bookmarkStart w:id="14" w:name="_Toc406084150"/>
      <w:r>
        <w:t>Notes</w:t>
      </w:r>
      <w:bookmarkEnd w:id="14"/>
    </w:p>
    <w:p w:rsidR="00620200" w:rsidRDefault="00E03312">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Regulations 1992</w:t>
      </w:r>
      <w:r>
        <w:rPr>
          <w:snapToGrid w:val="0"/>
        </w:rPr>
        <w:t xml:space="preserve"> and includes the amendments made by the other written laws referred to in the following table.  The table also contains information about any reprint.</w:t>
      </w:r>
    </w:p>
    <w:p w:rsidR="00620200" w:rsidRDefault="00E03312">
      <w:pPr>
        <w:pStyle w:val="nHeading3"/>
        <w:rPr>
          <w:snapToGrid w:val="0"/>
        </w:rPr>
      </w:pPr>
      <w:bookmarkStart w:id="15" w:name="_Toc406084151"/>
      <w:r>
        <w:rPr>
          <w:snapToGrid w:val="0"/>
        </w:rPr>
        <w:t>Compilation table</w:t>
      </w:r>
      <w:bookmarkEnd w:id="1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620200">
        <w:trPr>
          <w:tblHeader/>
        </w:trPr>
        <w:tc>
          <w:tcPr>
            <w:tcW w:w="3118" w:type="dxa"/>
            <w:tcBorders>
              <w:top w:val="single" w:sz="8" w:space="0" w:color="auto"/>
              <w:bottom w:val="single" w:sz="8" w:space="0" w:color="auto"/>
            </w:tcBorders>
          </w:tcPr>
          <w:p w:rsidR="00620200" w:rsidRDefault="00E03312">
            <w:pPr>
              <w:pStyle w:val="nTable"/>
              <w:spacing w:after="40"/>
              <w:rPr>
                <w:b/>
                <w:sz w:val="19"/>
              </w:rPr>
            </w:pPr>
            <w:r>
              <w:rPr>
                <w:b/>
                <w:sz w:val="19"/>
              </w:rPr>
              <w:t>Citation</w:t>
            </w:r>
          </w:p>
        </w:tc>
        <w:tc>
          <w:tcPr>
            <w:tcW w:w="1276" w:type="dxa"/>
            <w:tcBorders>
              <w:top w:val="single" w:sz="8" w:space="0" w:color="auto"/>
              <w:bottom w:val="single" w:sz="8" w:space="0" w:color="auto"/>
            </w:tcBorders>
          </w:tcPr>
          <w:p w:rsidR="00620200" w:rsidRDefault="00E03312">
            <w:pPr>
              <w:pStyle w:val="nTable"/>
              <w:spacing w:after="40"/>
              <w:rPr>
                <w:b/>
                <w:sz w:val="19"/>
              </w:rPr>
            </w:pPr>
            <w:r>
              <w:rPr>
                <w:b/>
                <w:sz w:val="19"/>
              </w:rPr>
              <w:t>Gazettal</w:t>
            </w:r>
          </w:p>
        </w:tc>
        <w:tc>
          <w:tcPr>
            <w:tcW w:w="2693" w:type="dxa"/>
            <w:tcBorders>
              <w:top w:val="single" w:sz="8" w:space="0" w:color="auto"/>
              <w:bottom w:val="single" w:sz="8" w:space="0" w:color="auto"/>
            </w:tcBorders>
          </w:tcPr>
          <w:p w:rsidR="00620200" w:rsidRDefault="00E03312">
            <w:pPr>
              <w:pStyle w:val="nTable"/>
              <w:spacing w:after="40"/>
              <w:rPr>
                <w:b/>
                <w:sz w:val="19"/>
              </w:rPr>
            </w:pPr>
            <w:r>
              <w:rPr>
                <w:b/>
                <w:sz w:val="19"/>
              </w:rPr>
              <w:t>Commencement</w:t>
            </w:r>
          </w:p>
        </w:tc>
      </w:tr>
      <w:tr w:rsidR="00620200">
        <w:tc>
          <w:tcPr>
            <w:tcW w:w="3118" w:type="dxa"/>
          </w:tcPr>
          <w:p w:rsidR="00620200" w:rsidRDefault="00E03312">
            <w:pPr>
              <w:pStyle w:val="nTable"/>
              <w:spacing w:after="40"/>
              <w:rPr>
                <w:sz w:val="19"/>
              </w:rPr>
            </w:pPr>
            <w:r>
              <w:rPr>
                <w:i/>
                <w:sz w:val="19"/>
              </w:rPr>
              <w:t>Spent Convictions Regulations 1992</w:t>
            </w:r>
          </w:p>
        </w:tc>
        <w:tc>
          <w:tcPr>
            <w:tcW w:w="1276" w:type="dxa"/>
          </w:tcPr>
          <w:p w:rsidR="00620200" w:rsidRDefault="00E03312">
            <w:pPr>
              <w:pStyle w:val="nTable"/>
              <w:spacing w:after="40"/>
              <w:rPr>
                <w:sz w:val="19"/>
              </w:rPr>
            </w:pPr>
            <w:r>
              <w:rPr>
                <w:sz w:val="19"/>
              </w:rPr>
              <w:t>26 Jun 1992 p. 2715</w:t>
            </w:r>
            <w:r>
              <w:rPr>
                <w:sz w:val="19"/>
              </w:rPr>
              <w:noBreakHyphen/>
              <w:t>22</w:t>
            </w:r>
          </w:p>
        </w:tc>
        <w:tc>
          <w:tcPr>
            <w:tcW w:w="2693" w:type="dxa"/>
          </w:tcPr>
          <w:p w:rsidR="00620200" w:rsidRDefault="00E03312">
            <w:pPr>
              <w:pStyle w:val="nTable"/>
              <w:spacing w:after="40"/>
              <w:rPr>
                <w:sz w:val="19"/>
              </w:rPr>
            </w:pPr>
            <w:r>
              <w:rPr>
                <w:sz w:val="19"/>
              </w:rPr>
              <w:t xml:space="preserve">1 Jul 1992 (see r. 2 and </w:t>
            </w:r>
            <w:r>
              <w:rPr>
                <w:i/>
                <w:sz w:val="19"/>
              </w:rPr>
              <w:t>Gazette</w:t>
            </w:r>
            <w:r>
              <w:rPr>
                <w:sz w:val="19"/>
              </w:rPr>
              <w:t xml:space="preserve"> 26 Jun 1992 p. 2644)</w:t>
            </w:r>
          </w:p>
        </w:tc>
      </w:tr>
      <w:tr w:rsidR="00620200">
        <w:trPr>
          <w:cantSplit/>
        </w:trPr>
        <w:tc>
          <w:tcPr>
            <w:tcW w:w="7087" w:type="dxa"/>
            <w:gridSpan w:val="3"/>
          </w:tcPr>
          <w:p w:rsidR="00620200" w:rsidRDefault="00E03312">
            <w:pPr>
              <w:pStyle w:val="nTable"/>
              <w:spacing w:after="40"/>
              <w:rPr>
                <w:b/>
                <w:sz w:val="19"/>
              </w:rPr>
            </w:pPr>
            <w:r>
              <w:rPr>
                <w:b/>
                <w:sz w:val="19"/>
              </w:rPr>
              <w:t xml:space="preserve">Reprint 1: The </w:t>
            </w:r>
            <w:r>
              <w:rPr>
                <w:b/>
                <w:i/>
                <w:sz w:val="19"/>
              </w:rPr>
              <w:t>Spent Convictions Regulations 1992</w:t>
            </w:r>
            <w:r>
              <w:rPr>
                <w:b/>
                <w:sz w:val="19"/>
              </w:rPr>
              <w:t xml:space="preserve"> as at 12 Dec 2003</w:t>
            </w:r>
          </w:p>
        </w:tc>
      </w:tr>
      <w:tr w:rsidR="00620200">
        <w:tc>
          <w:tcPr>
            <w:tcW w:w="3118" w:type="dxa"/>
          </w:tcPr>
          <w:p w:rsidR="00620200" w:rsidRDefault="00E03312">
            <w:pPr>
              <w:pStyle w:val="nTable"/>
              <w:spacing w:after="40"/>
              <w:rPr>
                <w:sz w:val="19"/>
              </w:rPr>
            </w:pPr>
            <w:r>
              <w:rPr>
                <w:i/>
                <w:sz w:val="19"/>
              </w:rPr>
              <w:t>Spent Convictions Amendment Regulations 2005</w:t>
            </w:r>
          </w:p>
        </w:tc>
        <w:tc>
          <w:tcPr>
            <w:tcW w:w="1276" w:type="dxa"/>
          </w:tcPr>
          <w:p w:rsidR="00620200" w:rsidRDefault="00E03312">
            <w:pPr>
              <w:pStyle w:val="nTable"/>
              <w:spacing w:after="40"/>
              <w:rPr>
                <w:sz w:val="19"/>
              </w:rPr>
            </w:pPr>
            <w:r>
              <w:rPr>
                <w:sz w:val="19"/>
              </w:rPr>
              <w:t>4 Nov 2005 p. 5318</w:t>
            </w:r>
            <w:r>
              <w:rPr>
                <w:sz w:val="19"/>
              </w:rPr>
              <w:noBreakHyphen/>
              <w:t>19</w:t>
            </w:r>
          </w:p>
        </w:tc>
        <w:tc>
          <w:tcPr>
            <w:tcW w:w="2693" w:type="dxa"/>
          </w:tcPr>
          <w:p w:rsidR="00620200" w:rsidRDefault="00E03312">
            <w:pPr>
              <w:pStyle w:val="nTable"/>
              <w:spacing w:after="40"/>
              <w:rPr>
                <w:sz w:val="19"/>
              </w:rPr>
            </w:pPr>
            <w:r>
              <w:rPr>
                <w:sz w:val="19"/>
              </w:rPr>
              <w:t>4 Nov 2005</w:t>
            </w:r>
          </w:p>
        </w:tc>
      </w:tr>
      <w:tr w:rsidR="00620200">
        <w:tc>
          <w:tcPr>
            <w:tcW w:w="3118" w:type="dxa"/>
          </w:tcPr>
          <w:p w:rsidR="00620200" w:rsidRDefault="00E03312">
            <w:pPr>
              <w:pStyle w:val="nTable"/>
              <w:spacing w:after="40"/>
              <w:rPr>
                <w:i/>
                <w:sz w:val="19"/>
              </w:rPr>
            </w:pPr>
            <w:r>
              <w:rPr>
                <w:i/>
                <w:sz w:val="19"/>
              </w:rPr>
              <w:t>Spent Convictions Amendment Regulations 2007</w:t>
            </w:r>
          </w:p>
        </w:tc>
        <w:tc>
          <w:tcPr>
            <w:tcW w:w="1276" w:type="dxa"/>
          </w:tcPr>
          <w:p w:rsidR="00620200" w:rsidRDefault="00E03312">
            <w:pPr>
              <w:pStyle w:val="nTable"/>
              <w:spacing w:after="40"/>
              <w:rPr>
                <w:sz w:val="19"/>
              </w:rPr>
            </w:pPr>
            <w:r>
              <w:rPr>
                <w:sz w:val="19"/>
              </w:rPr>
              <w:t>1 Apr 2008 p. 1280-3</w:t>
            </w:r>
          </w:p>
        </w:tc>
        <w:tc>
          <w:tcPr>
            <w:tcW w:w="2693" w:type="dxa"/>
          </w:tcPr>
          <w:p w:rsidR="00620200" w:rsidRDefault="00E03312">
            <w:pPr>
              <w:pStyle w:val="nTable"/>
              <w:spacing w:after="40"/>
              <w:rPr>
                <w:sz w:val="19"/>
              </w:rPr>
            </w:pPr>
            <w:r>
              <w:rPr>
                <w:sz w:val="19"/>
              </w:rPr>
              <w:t>r. 1 and 2: 1 Apr 2008 (see r. 2(a));</w:t>
            </w:r>
            <w:r>
              <w:rPr>
                <w:sz w:val="19"/>
              </w:rPr>
              <w:br/>
              <w:t>Regulations other than r. 1 and 2: 2 Apr 2008 (see r. 2(b))</w:t>
            </w:r>
          </w:p>
        </w:tc>
      </w:tr>
      <w:tr w:rsidR="00620200">
        <w:trPr>
          <w:cantSplit/>
        </w:trPr>
        <w:tc>
          <w:tcPr>
            <w:tcW w:w="7087" w:type="dxa"/>
            <w:gridSpan w:val="3"/>
          </w:tcPr>
          <w:p w:rsidR="00620200" w:rsidRDefault="00E03312">
            <w:pPr>
              <w:pStyle w:val="nTable"/>
              <w:spacing w:after="40"/>
              <w:rPr>
                <w:bCs/>
                <w:sz w:val="19"/>
              </w:rPr>
            </w:pPr>
            <w:r>
              <w:rPr>
                <w:b/>
                <w:sz w:val="19"/>
              </w:rPr>
              <w:t xml:space="preserve">Reprint 2: The </w:t>
            </w:r>
            <w:r>
              <w:rPr>
                <w:b/>
                <w:i/>
                <w:sz w:val="19"/>
              </w:rPr>
              <w:t>Spent Convictions Regulations 1992</w:t>
            </w:r>
            <w:r>
              <w:rPr>
                <w:b/>
                <w:sz w:val="19"/>
              </w:rPr>
              <w:t xml:space="preserve"> as at 16 May 2008 </w:t>
            </w:r>
            <w:r>
              <w:rPr>
                <w:bCs/>
                <w:sz w:val="19"/>
              </w:rPr>
              <w:t>(includes amendments listed above)</w:t>
            </w:r>
          </w:p>
        </w:tc>
      </w:tr>
      <w:tr w:rsidR="00620200" w:rsidTr="00600D0C">
        <w:tc>
          <w:tcPr>
            <w:tcW w:w="3118" w:type="dxa"/>
          </w:tcPr>
          <w:p w:rsidR="00620200" w:rsidRDefault="00E03312">
            <w:pPr>
              <w:pStyle w:val="nTable"/>
              <w:spacing w:after="40"/>
              <w:rPr>
                <w:i/>
                <w:sz w:val="19"/>
              </w:rPr>
            </w:pPr>
            <w:r>
              <w:rPr>
                <w:i/>
                <w:sz w:val="19"/>
              </w:rPr>
              <w:t>Spent Convictions Amendment Regulations (No. 2) 2010</w:t>
            </w:r>
          </w:p>
        </w:tc>
        <w:tc>
          <w:tcPr>
            <w:tcW w:w="1276" w:type="dxa"/>
          </w:tcPr>
          <w:p w:rsidR="00620200" w:rsidRDefault="00E03312">
            <w:pPr>
              <w:pStyle w:val="nTable"/>
              <w:spacing w:after="40"/>
              <w:rPr>
                <w:sz w:val="19"/>
              </w:rPr>
            </w:pPr>
            <w:r>
              <w:rPr>
                <w:sz w:val="19"/>
              </w:rPr>
              <w:t>24 Dec 2010 p. 6806-7</w:t>
            </w:r>
          </w:p>
        </w:tc>
        <w:tc>
          <w:tcPr>
            <w:tcW w:w="2693" w:type="dxa"/>
          </w:tcPr>
          <w:p w:rsidR="00620200" w:rsidRDefault="00E03312">
            <w:pPr>
              <w:pStyle w:val="nTable"/>
              <w:spacing w:after="40"/>
              <w:rPr>
                <w:sz w:val="19"/>
              </w:rPr>
            </w:pPr>
            <w:r>
              <w:rPr>
                <w:sz w:val="19"/>
              </w:rPr>
              <w:t>r. 1 and 2: 24 Dec 2010 (see r. 2(a));</w:t>
            </w:r>
            <w:r>
              <w:rPr>
                <w:sz w:val="19"/>
              </w:rPr>
              <w:br/>
              <w:t>Regulations other than r. 1 and 2: 25 Dec 2010 (see r. 2(b))</w:t>
            </w:r>
          </w:p>
        </w:tc>
      </w:tr>
      <w:tr w:rsidR="0023087E" w:rsidTr="00A227C2">
        <w:tc>
          <w:tcPr>
            <w:tcW w:w="3118" w:type="dxa"/>
          </w:tcPr>
          <w:p w:rsidR="0023087E" w:rsidRDefault="0023087E">
            <w:pPr>
              <w:pStyle w:val="nTable"/>
              <w:spacing w:after="40"/>
              <w:rPr>
                <w:i/>
                <w:sz w:val="19"/>
              </w:rPr>
            </w:pPr>
            <w:r>
              <w:rPr>
                <w:i/>
                <w:sz w:val="19"/>
              </w:rPr>
              <w:t>Spent Convictions Amendment Regulations (No. 2) 2013</w:t>
            </w:r>
          </w:p>
        </w:tc>
        <w:tc>
          <w:tcPr>
            <w:tcW w:w="1276" w:type="dxa"/>
          </w:tcPr>
          <w:p w:rsidR="0023087E" w:rsidRDefault="0023087E" w:rsidP="00600D0C">
            <w:pPr>
              <w:pStyle w:val="nTable"/>
              <w:spacing w:after="40"/>
              <w:rPr>
                <w:i/>
                <w:sz w:val="19"/>
              </w:rPr>
            </w:pPr>
            <w:r>
              <w:rPr>
                <w:sz w:val="19"/>
              </w:rPr>
              <w:t>13 Aug 2013 p. </w:t>
            </w:r>
            <w:r w:rsidR="00233483">
              <w:rPr>
                <w:sz w:val="19"/>
              </w:rPr>
              <w:t>3736-7</w:t>
            </w:r>
          </w:p>
        </w:tc>
        <w:tc>
          <w:tcPr>
            <w:tcW w:w="2693" w:type="dxa"/>
          </w:tcPr>
          <w:p w:rsidR="0023087E" w:rsidRDefault="0023087E" w:rsidP="00600D0C">
            <w:pPr>
              <w:pStyle w:val="nTable"/>
              <w:spacing w:after="40"/>
              <w:rPr>
                <w:i/>
                <w:sz w:val="19"/>
              </w:rPr>
            </w:pPr>
            <w:r>
              <w:rPr>
                <w:sz w:val="19"/>
              </w:rPr>
              <w:t>r. 1 and 2: 13 Aug 2013 (see r. 2(a));</w:t>
            </w:r>
            <w:r>
              <w:rPr>
                <w:sz w:val="19"/>
              </w:rPr>
              <w:br/>
              <w:t>Regulations other than r. 1 and 2: 14 Aug 2013 (see r. 2(b))</w:t>
            </w:r>
          </w:p>
        </w:tc>
      </w:tr>
      <w:tr w:rsidR="001E5BA6" w:rsidTr="00FB76B8">
        <w:tc>
          <w:tcPr>
            <w:tcW w:w="3118" w:type="dxa"/>
          </w:tcPr>
          <w:p w:rsidR="001E5BA6" w:rsidRDefault="001E5BA6">
            <w:pPr>
              <w:pStyle w:val="nTable"/>
              <w:spacing w:after="40"/>
              <w:rPr>
                <w:i/>
                <w:sz w:val="19"/>
              </w:rPr>
            </w:pPr>
            <w:r>
              <w:rPr>
                <w:i/>
                <w:sz w:val="19"/>
              </w:rPr>
              <w:t>Spent Convictions Amendment Regulations (No. 2) 2014</w:t>
            </w:r>
          </w:p>
        </w:tc>
        <w:tc>
          <w:tcPr>
            <w:tcW w:w="1276" w:type="dxa"/>
          </w:tcPr>
          <w:p w:rsidR="001E5BA6" w:rsidRDefault="001E5BA6" w:rsidP="00600D0C">
            <w:pPr>
              <w:pStyle w:val="nTable"/>
              <w:spacing w:after="40"/>
              <w:rPr>
                <w:sz w:val="19"/>
              </w:rPr>
            </w:pPr>
            <w:r w:rsidRPr="001E5BA6">
              <w:rPr>
                <w:sz w:val="19"/>
              </w:rPr>
              <w:t>13 Jun 2014 p. </w:t>
            </w:r>
            <w:r>
              <w:rPr>
                <w:sz w:val="19"/>
              </w:rPr>
              <w:t>1897</w:t>
            </w:r>
          </w:p>
        </w:tc>
        <w:tc>
          <w:tcPr>
            <w:tcW w:w="2693" w:type="dxa"/>
          </w:tcPr>
          <w:p w:rsidR="001E5BA6" w:rsidRDefault="001E5BA6">
            <w:pPr>
              <w:pStyle w:val="nTable"/>
              <w:spacing w:after="40"/>
              <w:rPr>
                <w:sz w:val="19"/>
              </w:rPr>
            </w:pPr>
            <w:r w:rsidRPr="001E5BA6">
              <w:rPr>
                <w:rFonts w:ascii="Times" w:hAnsi="Times"/>
                <w:bCs/>
                <w:snapToGrid w:val="0"/>
                <w:spacing w:val="-2"/>
                <w:sz w:val="19"/>
              </w:rPr>
              <w:t>r. 1 and 2: 13 Jun 2014 (see r. 2(a));</w:t>
            </w:r>
            <w:r w:rsidRPr="001E5BA6">
              <w:rPr>
                <w:rFonts w:ascii="Times" w:hAnsi="Times"/>
                <w:bCs/>
                <w:snapToGrid w:val="0"/>
                <w:spacing w:val="-2"/>
                <w:sz w:val="19"/>
              </w:rPr>
              <w:br/>
              <w:t>Regulations other than r. 1 and 2: 1</w:t>
            </w:r>
            <w:r>
              <w:rPr>
                <w:rFonts w:ascii="Times" w:hAnsi="Times"/>
                <w:bCs/>
                <w:snapToGrid w:val="0"/>
                <w:spacing w:val="-2"/>
                <w:sz w:val="19"/>
              </w:rPr>
              <w:t>4</w:t>
            </w:r>
            <w:r w:rsidRPr="001E5BA6">
              <w:rPr>
                <w:rFonts w:ascii="Times" w:hAnsi="Times"/>
                <w:bCs/>
                <w:snapToGrid w:val="0"/>
                <w:spacing w:val="-2"/>
                <w:sz w:val="19"/>
              </w:rPr>
              <w:t> Jun 2014 (see r. 2(b))</w:t>
            </w:r>
          </w:p>
        </w:tc>
      </w:tr>
      <w:tr w:rsidR="009D0868" w:rsidTr="00A52F0A">
        <w:tc>
          <w:tcPr>
            <w:tcW w:w="3118" w:type="dxa"/>
          </w:tcPr>
          <w:p w:rsidR="009D0868" w:rsidRDefault="009D0868">
            <w:pPr>
              <w:pStyle w:val="nTable"/>
              <w:spacing w:after="40"/>
              <w:rPr>
                <w:i/>
                <w:sz w:val="19"/>
              </w:rPr>
            </w:pPr>
            <w:r>
              <w:rPr>
                <w:i/>
                <w:sz w:val="19"/>
              </w:rPr>
              <w:t>Spent Convictions Amendment Regulations (No. 3) 2014</w:t>
            </w:r>
          </w:p>
        </w:tc>
        <w:tc>
          <w:tcPr>
            <w:tcW w:w="1276" w:type="dxa"/>
          </w:tcPr>
          <w:p w:rsidR="009D0868" w:rsidRPr="001E5BA6" w:rsidRDefault="009D0868" w:rsidP="00FB530B">
            <w:pPr>
              <w:pStyle w:val="nTable"/>
              <w:spacing w:after="40"/>
              <w:rPr>
                <w:sz w:val="19"/>
              </w:rPr>
            </w:pPr>
            <w:r>
              <w:rPr>
                <w:sz w:val="19"/>
              </w:rPr>
              <w:t>27 Jun 2014 p. </w:t>
            </w:r>
            <w:r w:rsidR="00FB530B">
              <w:rPr>
                <w:sz w:val="19"/>
              </w:rPr>
              <w:t>23</w:t>
            </w:r>
            <w:r>
              <w:rPr>
                <w:sz w:val="19"/>
              </w:rPr>
              <w:t>51</w:t>
            </w:r>
          </w:p>
        </w:tc>
        <w:tc>
          <w:tcPr>
            <w:tcW w:w="2693" w:type="dxa"/>
          </w:tcPr>
          <w:p w:rsidR="009D0868" w:rsidRPr="001E5BA6" w:rsidRDefault="009D0868">
            <w:pPr>
              <w:pStyle w:val="nTable"/>
              <w:spacing w:after="40"/>
              <w:rPr>
                <w:rFonts w:ascii="Times" w:hAnsi="Times"/>
                <w:bCs/>
                <w:snapToGrid w:val="0"/>
                <w:spacing w:val="-2"/>
                <w:sz w:val="19"/>
              </w:rPr>
            </w:pPr>
            <w:r w:rsidRPr="001E5BA6">
              <w:rPr>
                <w:rFonts w:ascii="Times" w:hAnsi="Times"/>
                <w:bCs/>
                <w:snapToGrid w:val="0"/>
                <w:spacing w:val="-2"/>
                <w:sz w:val="19"/>
              </w:rPr>
              <w:t xml:space="preserve">r. 1 and 2: </w:t>
            </w:r>
            <w:r>
              <w:rPr>
                <w:rFonts w:ascii="Times" w:hAnsi="Times"/>
                <w:bCs/>
                <w:snapToGrid w:val="0"/>
                <w:spacing w:val="-2"/>
                <w:sz w:val="19"/>
              </w:rPr>
              <w:t>27</w:t>
            </w:r>
            <w:r w:rsidRPr="001E5BA6">
              <w:rPr>
                <w:rFonts w:ascii="Times" w:hAnsi="Times"/>
                <w:bCs/>
                <w:snapToGrid w:val="0"/>
                <w:spacing w:val="-2"/>
                <w:sz w:val="19"/>
              </w:rPr>
              <w:t> Jun 2014 (see r. 2(a));</w:t>
            </w:r>
            <w:r w:rsidRPr="001E5BA6">
              <w:rPr>
                <w:rFonts w:ascii="Times" w:hAnsi="Times"/>
                <w:bCs/>
                <w:snapToGrid w:val="0"/>
                <w:spacing w:val="-2"/>
                <w:sz w:val="19"/>
              </w:rPr>
              <w:br/>
              <w:t>Regulations other than r. 1 and 2: 1 Ju</w:t>
            </w:r>
            <w:r>
              <w:rPr>
                <w:rFonts w:ascii="Times" w:hAnsi="Times"/>
                <w:bCs/>
                <w:snapToGrid w:val="0"/>
                <w:spacing w:val="-2"/>
                <w:sz w:val="19"/>
              </w:rPr>
              <w:t>l </w:t>
            </w:r>
            <w:r w:rsidRPr="001E5BA6">
              <w:rPr>
                <w:rFonts w:ascii="Times" w:hAnsi="Times"/>
                <w:bCs/>
                <w:snapToGrid w:val="0"/>
                <w:spacing w:val="-2"/>
                <w:sz w:val="19"/>
              </w:rPr>
              <w:t>2014 (see r. 2(b)</w:t>
            </w:r>
            <w:r>
              <w:rPr>
                <w:rFonts w:ascii="Times" w:hAnsi="Times"/>
                <w:bCs/>
                <w:snapToGrid w:val="0"/>
                <w:spacing w:val="-2"/>
                <w:sz w:val="19"/>
              </w:rPr>
              <w:t>(i)</w:t>
            </w:r>
            <w:r w:rsidR="00FB76B8">
              <w:rPr>
                <w:rFonts w:ascii="Times" w:hAnsi="Times"/>
                <w:bCs/>
                <w:snapToGrid w:val="0"/>
                <w:spacing w:val="-2"/>
                <w:sz w:val="19"/>
              </w:rPr>
              <w:t xml:space="preserve"> and </w:t>
            </w:r>
            <w:r w:rsidR="00FB76B8">
              <w:rPr>
                <w:rFonts w:ascii="Times" w:hAnsi="Times"/>
                <w:bCs/>
                <w:i/>
                <w:snapToGrid w:val="0"/>
                <w:spacing w:val="-2"/>
                <w:sz w:val="19"/>
              </w:rPr>
              <w:t xml:space="preserve">Gazette </w:t>
            </w:r>
            <w:r w:rsidR="00FB76B8" w:rsidRPr="00FB76B8">
              <w:rPr>
                <w:rFonts w:ascii="Times" w:hAnsi="Times"/>
                <w:bCs/>
                <w:snapToGrid w:val="0"/>
                <w:spacing w:val="-2"/>
                <w:sz w:val="19"/>
              </w:rPr>
              <w:t>17</w:t>
            </w:r>
            <w:r w:rsidR="00FB76B8">
              <w:rPr>
                <w:rFonts w:ascii="Times" w:hAnsi="Times"/>
                <w:bCs/>
                <w:snapToGrid w:val="0"/>
                <w:spacing w:val="-2"/>
                <w:sz w:val="19"/>
              </w:rPr>
              <w:t> Jun 2014 p. 1955</w:t>
            </w:r>
            <w:r w:rsidRPr="001E5BA6">
              <w:rPr>
                <w:rFonts w:ascii="Times" w:hAnsi="Times"/>
                <w:bCs/>
                <w:snapToGrid w:val="0"/>
                <w:spacing w:val="-2"/>
                <w:sz w:val="19"/>
              </w:rPr>
              <w:t>)</w:t>
            </w:r>
          </w:p>
        </w:tc>
      </w:tr>
      <w:tr w:rsidR="001B3D33" w:rsidTr="007E6B3A">
        <w:tc>
          <w:tcPr>
            <w:tcW w:w="3118" w:type="dxa"/>
          </w:tcPr>
          <w:p w:rsidR="001B3D33" w:rsidRDefault="001B3D33" w:rsidP="00383462">
            <w:pPr>
              <w:pStyle w:val="nTable"/>
              <w:spacing w:after="40"/>
              <w:rPr>
                <w:i/>
                <w:sz w:val="19"/>
              </w:rPr>
            </w:pPr>
            <w:r>
              <w:rPr>
                <w:i/>
                <w:sz w:val="19"/>
              </w:rPr>
              <w:t xml:space="preserve">Spent Convictions </w:t>
            </w:r>
            <w:r w:rsidR="00383462">
              <w:rPr>
                <w:i/>
                <w:sz w:val="19"/>
              </w:rPr>
              <w:t>A</w:t>
            </w:r>
            <w:r>
              <w:rPr>
                <w:i/>
                <w:sz w:val="19"/>
              </w:rPr>
              <w:t>mendment Regulations (No. 5) 2014</w:t>
            </w:r>
          </w:p>
        </w:tc>
        <w:tc>
          <w:tcPr>
            <w:tcW w:w="1276" w:type="dxa"/>
          </w:tcPr>
          <w:p w:rsidR="001B3D33" w:rsidRDefault="001B3D33" w:rsidP="00FB530B">
            <w:pPr>
              <w:pStyle w:val="nTable"/>
              <w:spacing w:after="40"/>
              <w:rPr>
                <w:sz w:val="19"/>
              </w:rPr>
            </w:pPr>
            <w:r>
              <w:rPr>
                <w:sz w:val="19"/>
              </w:rPr>
              <w:t>23 Sep 2014 p. 3476</w:t>
            </w:r>
            <w:r>
              <w:rPr>
                <w:sz w:val="19"/>
              </w:rPr>
              <w:noBreakHyphen/>
              <w:t>7</w:t>
            </w:r>
          </w:p>
        </w:tc>
        <w:tc>
          <w:tcPr>
            <w:tcW w:w="2693" w:type="dxa"/>
          </w:tcPr>
          <w:p w:rsidR="001B3D33" w:rsidRPr="001E5BA6" w:rsidRDefault="001B3D33">
            <w:pPr>
              <w:pStyle w:val="nTable"/>
              <w:spacing w:after="40"/>
              <w:rPr>
                <w:rFonts w:ascii="Times" w:hAnsi="Times"/>
                <w:bCs/>
                <w:snapToGrid w:val="0"/>
                <w:spacing w:val="-2"/>
                <w:sz w:val="19"/>
              </w:rPr>
            </w:pPr>
            <w:r w:rsidRPr="001E5BA6">
              <w:rPr>
                <w:rFonts w:ascii="Times" w:hAnsi="Times"/>
                <w:bCs/>
                <w:snapToGrid w:val="0"/>
                <w:spacing w:val="-2"/>
                <w:sz w:val="19"/>
              </w:rPr>
              <w:t xml:space="preserve">r. 1 and 2: </w:t>
            </w:r>
            <w:r>
              <w:rPr>
                <w:rFonts w:ascii="Times" w:hAnsi="Times"/>
                <w:bCs/>
                <w:snapToGrid w:val="0"/>
                <w:spacing w:val="-2"/>
                <w:sz w:val="19"/>
              </w:rPr>
              <w:t>23</w:t>
            </w:r>
            <w:r w:rsidRPr="001E5BA6">
              <w:rPr>
                <w:rFonts w:ascii="Times" w:hAnsi="Times"/>
                <w:bCs/>
                <w:snapToGrid w:val="0"/>
                <w:spacing w:val="-2"/>
                <w:sz w:val="19"/>
              </w:rPr>
              <w:t> </w:t>
            </w:r>
            <w:r>
              <w:rPr>
                <w:rFonts w:ascii="Times" w:hAnsi="Times"/>
                <w:bCs/>
                <w:snapToGrid w:val="0"/>
                <w:spacing w:val="-2"/>
                <w:sz w:val="19"/>
              </w:rPr>
              <w:t>Sep </w:t>
            </w:r>
            <w:r w:rsidRPr="001E5BA6">
              <w:rPr>
                <w:rFonts w:ascii="Times" w:hAnsi="Times"/>
                <w:bCs/>
                <w:snapToGrid w:val="0"/>
                <w:spacing w:val="-2"/>
                <w:sz w:val="19"/>
              </w:rPr>
              <w:t>2014 (see r. 2(a));</w:t>
            </w:r>
            <w:r w:rsidRPr="001E5BA6">
              <w:rPr>
                <w:rFonts w:ascii="Times" w:hAnsi="Times"/>
                <w:bCs/>
                <w:snapToGrid w:val="0"/>
                <w:spacing w:val="-2"/>
                <w:sz w:val="19"/>
              </w:rPr>
              <w:br/>
              <w:t xml:space="preserve">Regulations other than r. 1 and 2: </w:t>
            </w:r>
            <w:r>
              <w:rPr>
                <w:rFonts w:ascii="Times" w:hAnsi="Times"/>
                <w:bCs/>
                <w:snapToGrid w:val="0"/>
                <w:spacing w:val="-2"/>
                <w:sz w:val="19"/>
              </w:rPr>
              <w:t>24</w:t>
            </w:r>
            <w:r w:rsidRPr="001E5BA6">
              <w:rPr>
                <w:rFonts w:ascii="Times" w:hAnsi="Times"/>
                <w:bCs/>
                <w:snapToGrid w:val="0"/>
                <w:spacing w:val="-2"/>
                <w:sz w:val="19"/>
              </w:rPr>
              <w:t> </w:t>
            </w:r>
            <w:r>
              <w:rPr>
                <w:rFonts w:ascii="Times" w:hAnsi="Times"/>
                <w:bCs/>
                <w:snapToGrid w:val="0"/>
                <w:spacing w:val="-2"/>
                <w:sz w:val="19"/>
              </w:rPr>
              <w:t>Sep </w:t>
            </w:r>
            <w:r w:rsidRPr="001E5BA6">
              <w:rPr>
                <w:rFonts w:ascii="Times" w:hAnsi="Times"/>
                <w:bCs/>
                <w:snapToGrid w:val="0"/>
                <w:spacing w:val="-2"/>
                <w:sz w:val="19"/>
              </w:rPr>
              <w:t>2014 (see r. 2(b))</w:t>
            </w:r>
          </w:p>
        </w:tc>
      </w:tr>
      <w:tr w:rsidR="004A14F6">
        <w:tc>
          <w:tcPr>
            <w:tcW w:w="3118" w:type="dxa"/>
            <w:tcBorders>
              <w:bottom w:val="single" w:sz="4" w:space="0" w:color="auto"/>
            </w:tcBorders>
          </w:tcPr>
          <w:p w:rsidR="004A14F6" w:rsidRDefault="004A14F6" w:rsidP="004A14F6">
            <w:pPr>
              <w:pStyle w:val="nTable"/>
              <w:keepNext/>
              <w:keepLines/>
              <w:spacing w:after="40"/>
              <w:rPr>
                <w:i/>
                <w:sz w:val="19"/>
              </w:rPr>
            </w:pPr>
            <w:r>
              <w:rPr>
                <w:i/>
                <w:sz w:val="19"/>
              </w:rPr>
              <w:t>Spent Convictions Amendment Regulations 2014</w:t>
            </w:r>
          </w:p>
        </w:tc>
        <w:tc>
          <w:tcPr>
            <w:tcW w:w="1276" w:type="dxa"/>
            <w:tcBorders>
              <w:bottom w:val="single" w:sz="4" w:space="0" w:color="auto"/>
            </w:tcBorders>
          </w:tcPr>
          <w:p w:rsidR="004A14F6" w:rsidRDefault="00C16639" w:rsidP="004A14F6">
            <w:pPr>
              <w:pStyle w:val="nTable"/>
              <w:keepNext/>
              <w:keepLines/>
              <w:spacing w:after="40"/>
              <w:rPr>
                <w:sz w:val="19"/>
              </w:rPr>
            </w:pPr>
            <w:r>
              <w:rPr>
                <w:sz w:val="19"/>
              </w:rPr>
              <w:t>12 Dec 2014 p. 4719</w:t>
            </w:r>
            <w:r>
              <w:rPr>
                <w:sz w:val="19"/>
              </w:rPr>
              <w:noBreakHyphen/>
              <w:t>20</w:t>
            </w:r>
          </w:p>
        </w:tc>
        <w:tc>
          <w:tcPr>
            <w:tcW w:w="2693" w:type="dxa"/>
            <w:tcBorders>
              <w:bottom w:val="single" w:sz="4" w:space="0" w:color="auto"/>
            </w:tcBorders>
          </w:tcPr>
          <w:p w:rsidR="004A14F6" w:rsidRPr="001E5BA6" w:rsidRDefault="004A14F6" w:rsidP="007E6B3A">
            <w:pPr>
              <w:pStyle w:val="nTable"/>
              <w:keepNext/>
              <w:keepLines/>
              <w:spacing w:after="40"/>
              <w:rPr>
                <w:rFonts w:ascii="Times" w:hAnsi="Times"/>
                <w:bCs/>
                <w:snapToGrid w:val="0"/>
                <w:spacing w:val="-2"/>
                <w:sz w:val="19"/>
              </w:rPr>
            </w:pPr>
            <w:r w:rsidRPr="001E5BA6">
              <w:rPr>
                <w:rFonts w:ascii="Times" w:hAnsi="Times"/>
                <w:bCs/>
                <w:snapToGrid w:val="0"/>
                <w:spacing w:val="-2"/>
                <w:sz w:val="19"/>
              </w:rPr>
              <w:t xml:space="preserve">r. 1 and 2: </w:t>
            </w:r>
            <w:r w:rsidR="00C16639">
              <w:rPr>
                <w:rFonts w:ascii="Times" w:hAnsi="Times"/>
                <w:bCs/>
                <w:snapToGrid w:val="0"/>
                <w:spacing w:val="-2"/>
                <w:sz w:val="19"/>
              </w:rPr>
              <w:t>12 Dec 2014</w:t>
            </w:r>
            <w:r w:rsidRPr="001E5BA6">
              <w:rPr>
                <w:rFonts w:ascii="Times" w:hAnsi="Times"/>
                <w:bCs/>
                <w:snapToGrid w:val="0"/>
                <w:spacing w:val="-2"/>
                <w:sz w:val="19"/>
              </w:rPr>
              <w:t xml:space="preserve"> (see r. 2(a));</w:t>
            </w:r>
            <w:r w:rsidRPr="001E5BA6">
              <w:rPr>
                <w:rFonts w:ascii="Times" w:hAnsi="Times"/>
                <w:bCs/>
                <w:snapToGrid w:val="0"/>
                <w:spacing w:val="-2"/>
                <w:sz w:val="19"/>
              </w:rPr>
              <w:br/>
              <w:t xml:space="preserve">Regulations other than r. 1 and 2: </w:t>
            </w:r>
            <w:r w:rsidR="00C16639">
              <w:rPr>
                <w:rFonts w:ascii="Times" w:hAnsi="Times"/>
                <w:bCs/>
                <w:snapToGrid w:val="0"/>
                <w:spacing w:val="-2"/>
                <w:sz w:val="19"/>
              </w:rPr>
              <w:t>13 Dec 2014</w:t>
            </w:r>
            <w:r w:rsidRPr="001E5BA6">
              <w:rPr>
                <w:rFonts w:ascii="Times" w:hAnsi="Times"/>
                <w:bCs/>
                <w:snapToGrid w:val="0"/>
                <w:spacing w:val="-2"/>
                <w:sz w:val="19"/>
              </w:rPr>
              <w:t xml:space="preserve"> (see r. 2(b))</w:t>
            </w:r>
          </w:p>
        </w:tc>
      </w:tr>
    </w:tbl>
    <w:p w:rsidR="00620200" w:rsidRDefault="00620200"/>
    <w:p w:rsidR="004C433B" w:rsidRDefault="004C433B" w:rsidP="007A3268">
      <w:pPr>
        <w:sectPr w:rsidR="004C433B">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620200" w:rsidRDefault="00620200" w:rsidP="004C433B"/>
    <w:sectPr w:rsidR="00620200" w:rsidSect="004C433B">
      <w:headerReference w:type="even" r:id="rId33"/>
      <w:headerReference w:type="default" r:id="rId34"/>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0200" w:rsidRDefault="00E03312">
      <w:r>
        <w:separator/>
      </w:r>
    </w:p>
  </w:endnote>
  <w:endnote w:type="continuationSeparator" w:id="0">
    <w:p w:rsidR="00620200" w:rsidRDefault="00E03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200" w:rsidRDefault="00620200">
    <w:pPr>
      <w:pStyle w:val="Footer"/>
      <w:tabs>
        <w:tab w:val="clear" w:pos="4153"/>
        <w:tab w:val="right" w:pos="7088"/>
      </w:tabs>
      <w:rPr>
        <w:rStyle w:val="PageNumber"/>
      </w:rPr>
    </w:pPr>
  </w:p>
  <w:p w:rsidR="00620200" w:rsidRDefault="00E0331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B0841">
      <w:rPr>
        <w:rFonts w:ascii="Arial" w:hAnsi="Arial" w:cs="Arial"/>
        <w:sz w:val="20"/>
      </w:rPr>
      <w:t>02-g0-00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B0841">
      <w:rPr>
        <w:rFonts w:ascii="Arial" w:hAnsi="Arial" w:cs="Arial"/>
        <w:sz w:val="20"/>
      </w:rPr>
      <w:t>13 Dec 2014</w:t>
    </w:r>
    <w:r>
      <w:rPr>
        <w:rFonts w:ascii="Arial" w:hAnsi="Arial" w:cs="Arial"/>
        <w:sz w:val="20"/>
      </w:rPr>
      <w:fldChar w:fldCharType="end"/>
    </w:r>
  </w:p>
  <w:p w:rsidR="00620200" w:rsidRDefault="00E03312">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200" w:rsidRDefault="00620200">
    <w:pPr>
      <w:pStyle w:val="Footer"/>
      <w:tabs>
        <w:tab w:val="clear" w:pos="4153"/>
        <w:tab w:val="right" w:pos="7088"/>
      </w:tabs>
      <w:rPr>
        <w:rStyle w:val="PageNumber"/>
      </w:rPr>
    </w:pPr>
  </w:p>
  <w:p w:rsidR="00620200" w:rsidRDefault="00E0331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B0841">
      <w:rPr>
        <w:rFonts w:ascii="Arial" w:hAnsi="Arial" w:cs="Arial"/>
        <w:sz w:val="20"/>
      </w:rPr>
      <w:t>13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B0841">
      <w:rPr>
        <w:rFonts w:ascii="Arial" w:hAnsi="Arial" w:cs="Arial"/>
        <w:sz w:val="20"/>
      </w:rPr>
      <w:t>02-g0-00</w:t>
    </w:r>
    <w:r>
      <w:rPr>
        <w:rFonts w:ascii="Arial" w:hAnsi="Arial" w:cs="Arial"/>
        <w:sz w:val="20"/>
      </w:rPr>
      <w:fldChar w:fldCharType="end"/>
    </w:r>
    <w:r>
      <w:rPr>
        <w:rFonts w:ascii="Arial" w:hAnsi="Arial" w:cs="Arial"/>
        <w:sz w:val="20"/>
      </w:rPr>
      <w:tab/>
    </w:r>
  </w:p>
  <w:p w:rsidR="00620200" w:rsidRDefault="00E03312">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200" w:rsidRDefault="00620200">
    <w:pPr>
      <w:pStyle w:val="Footer"/>
      <w:tabs>
        <w:tab w:val="clear" w:pos="4153"/>
        <w:tab w:val="right" w:pos="7088"/>
      </w:tabs>
      <w:rPr>
        <w:rStyle w:val="PageNumber"/>
      </w:rPr>
    </w:pPr>
  </w:p>
  <w:p w:rsidR="00620200" w:rsidRDefault="00E0331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B0841">
      <w:rPr>
        <w:rFonts w:ascii="Arial" w:hAnsi="Arial" w:cs="Arial"/>
        <w:sz w:val="20"/>
      </w:rPr>
      <w:t>13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B0841">
      <w:rPr>
        <w:rFonts w:ascii="Arial" w:hAnsi="Arial" w:cs="Arial"/>
        <w:sz w:val="20"/>
      </w:rPr>
      <w:t>02-g0-00</w:t>
    </w:r>
    <w:r>
      <w:rPr>
        <w:rFonts w:ascii="Arial" w:hAnsi="Arial" w:cs="Arial"/>
        <w:sz w:val="20"/>
      </w:rPr>
      <w:fldChar w:fldCharType="end"/>
    </w:r>
    <w:r>
      <w:rPr>
        <w:rFonts w:ascii="Arial" w:hAnsi="Arial" w:cs="Arial"/>
        <w:sz w:val="20"/>
      </w:rPr>
      <w:tab/>
    </w:r>
  </w:p>
  <w:p w:rsidR="00620200" w:rsidRDefault="00E03312">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200" w:rsidRDefault="00620200">
    <w:pPr>
      <w:pStyle w:val="Footer"/>
      <w:tabs>
        <w:tab w:val="clear" w:pos="4153"/>
        <w:tab w:val="right" w:pos="7088"/>
      </w:tabs>
      <w:rPr>
        <w:rStyle w:val="PageNumber"/>
      </w:rPr>
    </w:pPr>
  </w:p>
  <w:p w:rsidR="00620200" w:rsidRDefault="00E0331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636F2">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B0841">
      <w:rPr>
        <w:rFonts w:ascii="Arial" w:hAnsi="Arial" w:cs="Arial"/>
        <w:sz w:val="20"/>
      </w:rPr>
      <w:t>02-g0-00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B0841">
      <w:rPr>
        <w:rFonts w:ascii="Arial" w:hAnsi="Arial" w:cs="Arial"/>
        <w:sz w:val="20"/>
      </w:rPr>
      <w:t>13 Dec 2014</w:t>
    </w:r>
    <w:r>
      <w:rPr>
        <w:rFonts w:ascii="Arial" w:hAnsi="Arial" w:cs="Arial"/>
        <w:sz w:val="20"/>
      </w:rPr>
      <w:fldChar w:fldCharType="end"/>
    </w:r>
  </w:p>
  <w:p w:rsidR="00620200" w:rsidRDefault="00E03312">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200" w:rsidRDefault="00620200">
    <w:pPr>
      <w:pStyle w:val="Footer"/>
      <w:tabs>
        <w:tab w:val="clear" w:pos="4153"/>
        <w:tab w:val="right" w:pos="7088"/>
      </w:tabs>
      <w:rPr>
        <w:rStyle w:val="PageNumber"/>
      </w:rPr>
    </w:pPr>
  </w:p>
  <w:p w:rsidR="00620200" w:rsidRDefault="00E0331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B0841">
      <w:rPr>
        <w:rFonts w:ascii="Arial" w:hAnsi="Arial" w:cs="Arial"/>
        <w:sz w:val="20"/>
      </w:rPr>
      <w:t>13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B0841">
      <w:rPr>
        <w:rFonts w:ascii="Arial" w:hAnsi="Arial" w:cs="Arial"/>
        <w:sz w:val="20"/>
      </w:rPr>
      <w:t>02-g0-00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636F2">
      <w:rPr>
        <w:rStyle w:val="PageNumber"/>
        <w:rFonts w:ascii="Arial" w:hAnsi="Arial" w:cs="Arial"/>
        <w:noProof/>
      </w:rPr>
      <w:t>i</w:t>
    </w:r>
    <w:r>
      <w:rPr>
        <w:rStyle w:val="PageNumber"/>
        <w:rFonts w:ascii="Arial" w:hAnsi="Arial" w:cs="Arial"/>
      </w:rPr>
      <w:fldChar w:fldCharType="end"/>
    </w:r>
  </w:p>
  <w:p w:rsidR="00620200" w:rsidRDefault="00E03312">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200" w:rsidRDefault="00620200">
    <w:pPr>
      <w:pStyle w:val="Footer"/>
      <w:tabs>
        <w:tab w:val="clear" w:pos="4153"/>
        <w:tab w:val="right" w:pos="7088"/>
      </w:tabs>
      <w:rPr>
        <w:rStyle w:val="PageNumber"/>
      </w:rPr>
    </w:pPr>
  </w:p>
  <w:p w:rsidR="00620200" w:rsidRDefault="00E0331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B0841">
      <w:rPr>
        <w:rFonts w:ascii="Arial" w:hAnsi="Arial" w:cs="Arial"/>
        <w:sz w:val="20"/>
      </w:rPr>
      <w:t>13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B0841">
      <w:rPr>
        <w:rFonts w:ascii="Arial" w:hAnsi="Arial" w:cs="Arial"/>
        <w:sz w:val="20"/>
      </w:rPr>
      <w:t>02-g0-00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B0841">
      <w:rPr>
        <w:rStyle w:val="PageNumber"/>
        <w:rFonts w:ascii="Arial" w:hAnsi="Arial" w:cs="Arial"/>
        <w:noProof/>
      </w:rPr>
      <w:t>i</w:t>
    </w:r>
    <w:r>
      <w:rPr>
        <w:rStyle w:val="PageNumber"/>
        <w:rFonts w:ascii="Arial" w:hAnsi="Arial" w:cs="Arial"/>
      </w:rPr>
      <w:fldChar w:fldCharType="end"/>
    </w:r>
  </w:p>
  <w:p w:rsidR="00620200" w:rsidRDefault="00E03312">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268" w:rsidRDefault="007A3268">
    <w:pPr>
      <w:pStyle w:val="Footer"/>
      <w:tabs>
        <w:tab w:val="clear" w:pos="4153"/>
        <w:tab w:val="right" w:pos="7088"/>
      </w:tabs>
      <w:rPr>
        <w:rStyle w:val="PageNumber"/>
      </w:rPr>
    </w:pPr>
  </w:p>
  <w:p w:rsidR="007A3268" w:rsidRDefault="007A326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B0841">
      <w:rPr>
        <w:rStyle w:val="CharPageNo"/>
        <w:rFonts w:ascii="Arial" w:hAnsi="Arial"/>
        <w:noProof/>
      </w:rPr>
      <w:t>12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B0841">
      <w:rPr>
        <w:rFonts w:ascii="Arial" w:hAnsi="Arial" w:cs="Arial"/>
        <w:sz w:val="20"/>
      </w:rPr>
      <w:t>02-g0-00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B0841">
      <w:rPr>
        <w:rFonts w:ascii="Arial" w:hAnsi="Arial" w:cs="Arial"/>
        <w:sz w:val="20"/>
      </w:rPr>
      <w:t>13 Dec 2014</w:t>
    </w:r>
    <w:r>
      <w:rPr>
        <w:rFonts w:ascii="Arial" w:hAnsi="Arial" w:cs="Arial"/>
        <w:sz w:val="20"/>
      </w:rPr>
      <w:fldChar w:fldCharType="end"/>
    </w:r>
    <w:r>
      <w:rPr>
        <w:rFonts w:ascii="Arial" w:hAnsi="Arial" w:cs="Arial"/>
        <w:sz w:val="20"/>
      </w:rPr>
      <w:t xml:space="preserve"> </w:t>
    </w:r>
  </w:p>
  <w:p w:rsidR="007A3268" w:rsidRDefault="007A3268">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268" w:rsidRDefault="007A3268">
    <w:pPr>
      <w:pStyle w:val="Footer"/>
      <w:tabs>
        <w:tab w:val="clear" w:pos="4153"/>
        <w:tab w:val="right" w:pos="7088"/>
      </w:tabs>
      <w:rPr>
        <w:rStyle w:val="PageNumber"/>
      </w:rPr>
    </w:pPr>
  </w:p>
  <w:p w:rsidR="007A3268" w:rsidRDefault="007A326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B0841">
      <w:rPr>
        <w:rFonts w:ascii="Arial" w:hAnsi="Arial" w:cs="Arial"/>
        <w:sz w:val="20"/>
      </w:rPr>
      <w:t>13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B0841">
      <w:rPr>
        <w:rFonts w:ascii="Arial" w:hAnsi="Arial" w:cs="Arial"/>
        <w:sz w:val="20"/>
      </w:rPr>
      <w:t>02-g0-00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B0841">
      <w:rPr>
        <w:rStyle w:val="CharPageNo"/>
        <w:rFonts w:ascii="Arial" w:hAnsi="Arial"/>
        <w:noProof/>
      </w:rPr>
      <w:t>11</w:t>
    </w:r>
    <w:r>
      <w:rPr>
        <w:rStyle w:val="CharPageNo"/>
        <w:rFonts w:ascii="Arial" w:hAnsi="Arial"/>
      </w:rPr>
      <w:fldChar w:fldCharType="end"/>
    </w:r>
  </w:p>
  <w:p w:rsidR="007A3268" w:rsidRDefault="007A3268">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268" w:rsidRDefault="007A3268">
    <w:pPr>
      <w:pStyle w:val="Footer"/>
      <w:tabs>
        <w:tab w:val="clear" w:pos="4153"/>
        <w:tab w:val="right" w:pos="7088"/>
      </w:tabs>
      <w:rPr>
        <w:rStyle w:val="PageNumber"/>
      </w:rPr>
    </w:pPr>
  </w:p>
  <w:p w:rsidR="007A3268" w:rsidRDefault="007A326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B0841">
      <w:rPr>
        <w:rFonts w:ascii="Arial" w:hAnsi="Arial" w:cs="Arial"/>
        <w:sz w:val="20"/>
      </w:rPr>
      <w:t>13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B0841">
      <w:rPr>
        <w:rFonts w:ascii="Arial" w:hAnsi="Arial" w:cs="Arial"/>
        <w:sz w:val="20"/>
      </w:rPr>
      <w:t>02-g0-00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B0841">
      <w:rPr>
        <w:rStyle w:val="CharPageNo"/>
        <w:rFonts w:ascii="Arial" w:hAnsi="Arial"/>
        <w:noProof/>
      </w:rPr>
      <w:t>1</w:t>
    </w:r>
    <w:r>
      <w:rPr>
        <w:rStyle w:val="CharPageNo"/>
        <w:rFonts w:ascii="Arial" w:hAnsi="Arial"/>
      </w:rPr>
      <w:fldChar w:fldCharType="end"/>
    </w:r>
  </w:p>
  <w:p w:rsidR="007A3268" w:rsidRDefault="007A3268">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0200" w:rsidRDefault="00E03312">
      <w:r>
        <w:separator/>
      </w:r>
    </w:p>
  </w:footnote>
  <w:footnote w:type="continuationSeparator" w:id="0">
    <w:p w:rsidR="00620200" w:rsidRDefault="00E033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841" w:rsidRDefault="004B084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841" w:rsidRDefault="004B084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841" w:rsidRDefault="004B084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20200">
      <w:trPr>
        <w:cantSplit/>
      </w:trPr>
      <w:tc>
        <w:tcPr>
          <w:tcW w:w="7312" w:type="dxa"/>
          <w:gridSpan w:val="2"/>
        </w:tcPr>
        <w:p w:rsidR="00620200" w:rsidRDefault="00E03312">
          <w:pPr>
            <w:pStyle w:val="HeaderActNameLeft"/>
          </w:pPr>
          <w:r>
            <w:rPr>
              <w:i w:val="0"/>
            </w:rPr>
            <w:fldChar w:fldCharType="begin"/>
          </w:r>
          <w:r>
            <w:rPr>
              <w:i w:val="0"/>
            </w:rPr>
            <w:instrText xml:space="preserve"> Styleref "Name of Act/Reg" </w:instrText>
          </w:r>
          <w:r>
            <w:rPr>
              <w:i w:val="0"/>
            </w:rPr>
            <w:fldChar w:fldCharType="separate"/>
          </w:r>
          <w:r w:rsidR="004B0841">
            <w:rPr>
              <w:i w:val="0"/>
              <w:noProof/>
            </w:rPr>
            <w:t>Spent Convictions Regulations 1992</w:t>
          </w:r>
          <w:r>
            <w:rPr>
              <w:i w:val="0"/>
            </w:rPr>
            <w:fldChar w:fldCharType="end"/>
          </w:r>
        </w:p>
      </w:tc>
    </w:tr>
    <w:tr w:rsidR="00620200">
      <w:tc>
        <w:tcPr>
          <w:tcW w:w="1548" w:type="dxa"/>
        </w:tcPr>
        <w:p w:rsidR="00620200" w:rsidRDefault="00620200">
          <w:pPr>
            <w:pStyle w:val="HeaderNumberLeft"/>
          </w:pPr>
        </w:p>
      </w:tc>
      <w:tc>
        <w:tcPr>
          <w:tcW w:w="5764" w:type="dxa"/>
        </w:tcPr>
        <w:p w:rsidR="00620200" w:rsidRDefault="00620200">
          <w:pPr>
            <w:pStyle w:val="HeaderTextLeft"/>
          </w:pPr>
        </w:p>
      </w:tc>
    </w:tr>
    <w:tr w:rsidR="00620200">
      <w:tc>
        <w:tcPr>
          <w:tcW w:w="1548" w:type="dxa"/>
        </w:tcPr>
        <w:p w:rsidR="00620200" w:rsidRDefault="00620200">
          <w:pPr>
            <w:pStyle w:val="HeaderNumberLeft"/>
          </w:pPr>
        </w:p>
      </w:tc>
      <w:tc>
        <w:tcPr>
          <w:tcW w:w="5764" w:type="dxa"/>
        </w:tcPr>
        <w:p w:rsidR="00620200" w:rsidRDefault="00620200">
          <w:pPr>
            <w:pStyle w:val="HeaderTextLeft"/>
          </w:pPr>
        </w:p>
      </w:tc>
    </w:tr>
    <w:tr w:rsidR="00620200">
      <w:trPr>
        <w:cantSplit/>
      </w:trPr>
      <w:tc>
        <w:tcPr>
          <w:tcW w:w="7312" w:type="dxa"/>
          <w:gridSpan w:val="2"/>
        </w:tcPr>
        <w:p w:rsidR="00620200" w:rsidRDefault="00620200">
          <w:pPr>
            <w:pStyle w:val="HeaderSectionLeft"/>
          </w:pPr>
        </w:p>
      </w:tc>
    </w:tr>
  </w:tbl>
  <w:p w:rsidR="00620200" w:rsidRDefault="0062020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20200">
      <w:trPr>
        <w:cantSplit/>
      </w:trPr>
      <w:tc>
        <w:tcPr>
          <w:tcW w:w="7312" w:type="dxa"/>
          <w:gridSpan w:val="2"/>
        </w:tcPr>
        <w:p w:rsidR="00620200" w:rsidRDefault="00C636F2">
          <w:pPr>
            <w:pStyle w:val="HeaderActNameRight"/>
          </w:pPr>
          <w:fldSimple w:instr=" Styleref &quot;Name of Act/Reg&quot; ">
            <w:r w:rsidR="004B0841">
              <w:rPr>
                <w:noProof/>
              </w:rPr>
              <w:t>Spent Convictions Regulations 1992</w:t>
            </w:r>
          </w:fldSimple>
        </w:p>
      </w:tc>
    </w:tr>
    <w:tr w:rsidR="00620200">
      <w:tc>
        <w:tcPr>
          <w:tcW w:w="5760" w:type="dxa"/>
        </w:tcPr>
        <w:p w:rsidR="00620200" w:rsidRDefault="00620200">
          <w:pPr>
            <w:pStyle w:val="HeaderTextRight"/>
          </w:pPr>
        </w:p>
      </w:tc>
      <w:tc>
        <w:tcPr>
          <w:tcW w:w="1552" w:type="dxa"/>
        </w:tcPr>
        <w:p w:rsidR="00620200" w:rsidRDefault="00620200">
          <w:pPr>
            <w:pStyle w:val="HeaderNumberRight"/>
          </w:pPr>
        </w:p>
      </w:tc>
    </w:tr>
    <w:tr w:rsidR="00620200">
      <w:tc>
        <w:tcPr>
          <w:tcW w:w="5760" w:type="dxa"/>
        </w:tcPr>
        <w:p w:rsidR="00620200" w:rsidRDefault="00620200">
          <w:pPr>
            <w:pStyle w:val="HeaderTextRight"/>
          </w:pPr>
        </w:p>
      </w:tc>
      <w:tc>
        <w:tcPr>
          <w:tcW w:w="1552" w:type="dxa"/>
        </w:tcPr>
        <w:p w:rsidR="00620200" w:rsidRDefault="00620200">
          <w:pPr>
            <w:pStyle w:val="HeaderNumberRight"/>
          </w:pPr>
        </w:p>
      </w:tc>
    </w:tr>
    <w:tr w:rsidR="00620200">
      <w:trPr>
        <w:cantSplit/>
      </w:trPr>
      <w:tc>
        <w:tcPr>
          <w:tcW w:w="7312" w:type="dxa"/>
          <w:gridSpan w:val="2"/>
        </w:tcPr>
        <w:p w:rsidR="00620200" w:rsidRDefault="00620200">
          <w:pPr>
            <w:pStyle w:val="HeaderSectionRight"/>
          </w:pPr>
        </w:p>
      </w:tc>
    </w:tr>
  </w:tbl>
  <w:p w:rsidR="00620200" w:rsidRDefault="0062020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200" w:rsidRDefault="0062020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A3268">
      <w:trPr>
        <w:cantSplit/>
      </w:trPr>
      <w:tc>
        <w:tcPr>
          <w:tcW w:w="7258" w:type="dxa"/>
          <w:gridSpan w:val="2"/>
        </w:tcPr>
        <w:p w:rsidR="007A3268" w:rsidRDefault="00C636F2">
          <w:pPr>
            <w:pStyle w:val="HeaderActNameLeft"/>
          </w:pPr>
          <w:fldSimple w:instr=" Styleref &quot;Name of Act/Reg&quot; ">
            <w:r w:rsidR="004B0841">
              <w:rPr>
                <w:noProof/>
              </w:rPr>
              <w:t>Spent Convictions Regulations 1992</w:t>
            </w:r>
          </w:fldSimple>
        </w:p>
      </w:tc>
    </w:tr>
    <w:tr w:rsidR="007A3268">
      <w:tc>
        <w:tcPr>
          <w:tcW w:w="1548" w:type="dxa"/>
        </w:tcPr>
        <w:p w:rsidR="007A3268" w:rsidRDefault="007A3268">
          <w:pPr>
            <w:pStyle w:val="HeaderNumberLeft"/>
          </w:pPr>
          <w:r>
            <w:fldChar w:fldCharType="begin"/>
          </w:r>
          <w:r>
            <w:instrText xml:space="preserve"> styleref CharPartNo </w:instrText>
          </w:r>
          <w:r>
            <w:fldChar w:fldCharType="end"/>
          </w:r>
        </w:p>
      </w:tc>
      <w:tc>
        <w:tcPr>
          <w:tcW w:w="5715" w:type="dxa"/>
          <w:vAlign w:val="bottom"/>
        </w:tcPr>
        <w:p w:rsidR="007A3268" w:rsidRDefault="007A3268">
          <w:pPr>
            <w:pStyle w:val="HeaderTextLeft"/>
          </w:pPr>
          <w:r>
            <w:fldChar w:fldCharType="begin"/>
          </w:r>
          <w:r>
            <w:instrText xml:space="preserve"> styleref CharPartText </w:instrText>
          </w:r>
          <w:r>
            <w:fldChar w:fldCharType="end"/>
          </w:r>
        </w:p>
      </w:tc>
    </w:tr>
    <w:tr w:rsidR="007A3268">
      <w:tc>
        <w:tcPr>
          <w:tcW w:w="1548" w:type="dxa"/>
        </w:tcPr>
        <w:p w:rsidR="007A3268" w:rsidRDefault="007A3268">
          <w:pPr>
            <w:pStyle w:val="HeaderNumberLeft"/>
          </w:pPr>
          <w:r>
            <w:fldChar w:fldCharType="begin"/>
          </w:r>
          <w:r>
            <w:instrText xml:space="preserve"> styleref CharDivNo </w:instrText>
          </w:r>
          <w:r>
            <w:fldChar w:fldCharType="end"/>
          </w:r>
        </w:p>
      </w:tc>
      <w:tc>
        <w:tcPr>
          <w:tcW w:w="5715" w:type="dxa"/>
        </w:tcPr>
        <w:p w:rsidR="007A3268" w:rsidRDefault="007A3268">
          <w:pPr>
            <w:pStyle w:val="HeaderTextLeft"/>
          </w:pPr>
          <w:r>
            <w:fldChar w:fldCharType="begin"/>
          </w:r>
          <w:r>
            <w:instrText xml:space="preserve"> styleref CharDivText </w:instrText>
          </w:r>
          <w:r>
            <w:fldChar w:fldCharType="end"/>
          </w:r>
        </w:p>
      </w:tc>
    </w:tr>
    <w:tr w:rsidR="007A3268">
      <w:trPr>
        <w:cantSplit/>
      </w:trPr>
      <w:tc>
        <w:tcPr>
          <w:tcW w:w="7258" w:type="dxa"/>
          <w:gridSpan w:val="2"/>
        </w:tcPr>
        <w:p w:rsidR="007A3268" w:rsidRDefault="007A3268">
          <w:pPr>
            <w:pStyle w:val="HeaderSectionLeft"/>
          </w:pPr>
          <w:r>
            <w:t xml:space="preserve">r. </w:t>
          </w:r>
          <w:fldSimple w:instr=" styleref CharSectno ">
            <w:r w:rsidR="004B0841">
              <w:rPr>
                <w:noProof/>
              </w:rPr>
              <w:t>1</w:t>
            </w:r>
          </w:fldSimple>
        </w:p>
      </w:tc>
    </w:tr>
  </w:tbl>
  <w:p w:rsidR="007A3268" w:rsidRDefault="007A326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A3268">
      <w:trPr>
        <w:cantSplit/>
      </w:trPr>
      <w:tc>
        <w:tcPr>
          <w:tcW w:w="7258" w:type="dxa"/>
          <w:gridSpan w:val="2"/>
        </w:tcPr>
        <w:p w:rsidR="007A3268" w:rsidRDefault="00C636F2">
          <w:pPr>
            <w:pStyle w:val="HeaderActNameRight"/>
            <w:ind w:right="17"/>
          </w:pPr>
          <w:fldSimple w:instr=" Styleref &quot;Name of Act/Reg&quot; ">
            <w:r w:rsidR="004B0841">
              <w:rPr>
                <w:noProof/>
              </w:rPr>
              <w:t>Spent Convictions Regulations 1992</w:t>
            </w:r>
          </w:fldSimple>
        </w:p>
      </w:tc>
    </w:tr>
    <w:tr w:rsidR="007A3268">
      <w:tc>
        <w:tcPr>
          <w:tcW w:w="5715" w:type="dxa"/>
        </w:tcPr>
        <w:p w:rsidR="007A3268" w:rsidRDefault="007A3268">
          <w:pPr>
            <w:pStyle w:val="HeaderTextRight"/>
          </w:pPr>
          <w:r>
            <w:fldChar w:fldCharType="begin"/>
          </w:r>
          <w:r>
            <w:instrText xml:space="preserve"> styleref CharPartText </w:instrText>
          </w:r>
          <w:r>
            <w:fldChar w:fldCharType="end"/>
          </w:r>
        </w:p>
      </w:tc>
      <w:tc>
        <w:tcPr>
          <w:tcW w:w="1548" w:type="dxa"/>
        </w:tcPr>
        <w:p w:rsidR="007A3268" w:rsidRDefault="007A3268">
          <w:pPr>
            <w:pStyle w:val="HeaderNumberRight"/>
            <w:ind w:right="17"/>
          </w:pPr>
          <w:r>
            <w:fldChar w:fldCharType="begin"/>
          </w:r>
          <w:r>
            <w:instrText xml:space="preserve"> styleref CharPartNo </w:instrText>
          </w:r>
          <w:r>
            <w:fldChar w:fldCharType="end"/>
          </w:r>
        </w:p>
      </w:tc>
    </w:tr>
    <w:tr w:rsidR="007A3268">
      <w:tc>
        <w:tcPr>
          <w:tcW w:w="5715" w:type="dxa"/>
        </w:tcPr>
        <w:p w:rsidR="007A3268" w:rsidRDefault="007A3268">
          <w:pPr>
            <w:pStyle w:val="HeaderTextRight"/>
          </w:pPr>
          <w:r>
            <w:fldChar w:fldCharType="begin"/>
          </w:r>
          <w:r>
            <w:instrText xml:space="preserve"> styleref CharDivText </w:instrText>
          </w:r>
          <w:r>
            <w:fldChar w:fldCharType="end"/>
          </w:r>
        </w:p>
      </w:tc>
      <w:tc>
        <w:tcPr>
          <w:tcW w:w="1548" w:type="dxa"/>
        </w:tcPr>
        <w:p w:rsidR="007A3268" w:rsidRDefault="007A3268">
          <w:pPr>
            <w:pStyle w:val="HeaderNumberRight"/>
            <w:ind w:right="17"/>
          </w:pPr>
          <w:r>
            <w:fldChar w:fldCharType="begin"/>
          </w:r>
          <w:r>
            <w:instrText xml:space="preserve"> styleref CharDivNo </w:instrText>
          </w:r>
          <w:r>
            <w:fldChar w:fldCharType="end"/>
          </w:r>
        </w:p>
      </w:tc>
    </w:tr>
    <w:tr w:rsidR="007A3268">
      <w:trPr>
        <w:cantSplit/>
      </w:trPr>
      <w:tc>
        <w:tcPr>
          <w:tcW w:w="7258" w:type="dxa"/>
          <w:gridSpan w:val="2"/>
        </w:tcPr>
        <w:p w:rsidR="007A3268" w:rsidRDefault="007A3268">
          <w:pPr>
            <w:pStyle w:val="HeaderSectionRight"/>
            <w:ind w:right="17"/>
          </w:pPr>
          <w:r>
            <w:t xml:space="preserve">r. </w:t>
          </w:r>
          <w:fldSimple w:instr=" styleref CharSectno ">
            <w:r w:rsidR="004B0841">
              <w:rPr>
                <w:noProof/>
              </w:rPr>
              <w:t>1</w:t>
            </w:r>
          </w:fldSimple>
        </w:p>
      </w:tc>
    </w:tr>
  </w:tbl>
  <w:p w:rsidR="007A3268" w:rsidRDefault="007A326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268" w:rsidRDefault="007A326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A3268">
      <w:trPr>
        <w:cantSplit/>
      </w:trPr>
      <w:tc>
        <w:tcPr>
          <w:tcW w:w="7258" w:type="dxa"/>
          <w:gridSpan w:val="2"/>
        </w:tcPr>
        <w:p w:rsidR="007A3268" w:rsidRDefault="004B0841">
          <w:pPr>
            <w:pStyle w:val="HeaderActNameLeft"/>
          </w:pPr>
          <w:r>
            <w:fldChar w:fldCharType="begin"/>
          </w:r>
          <w:r>
            <w:instrText xml:space="preserve"> STYLEREF "Name of Act/Reg" \* MERGEFORMAT </w:instrText>
          </w:r>
          <w:r>
            <w:fldChar w:fldCharType="separate"/>
          </w:r>
          <w:r>
            <w:rPr>
              <w:noProof/>
            </w:rPr>
            <w:t>Spent Convictions Regulations 1992</w:t>
          </w:r>
          <w:r>
            <w:rPr>
              <w:noProof/>
            </w:rPr>
            <w:fldChar w:fldCharType="end"/>
          </w:r>
        </w:p>
      </w:tc>
    </w:tr>
    <w:tr w:rsidR="007A3268">
      <w:tc>
        <w:tcPr>
          <w:tcW w:w="1548" w:type="dxa"/>
        </w:tcPr>
        <w:p w:rsidR="007A3268" w:rsidRDefault="00C636F2">
          <w:pPr>
            <w:pStyle w:val="HeaderNumberLeft"/>
            <w:rPr>
              <w:b w:val="0"/>
            </w:rPr>
          </w:pPr>
          <w:r>
            <w:fldChar w:fldCharType="begin"/>
          </w:r>
          <w:r>
            <w:instrText xml:space="preserve"> styleref CharSchno </w:instrText>
          </w:r>
          <w:r>
            <w:rPr>
              <w:noProof/>
            </w:rPr>
            <w:fldChar w:fldCharType="end"/>
          </w:r>
        </w:p>
      </w:tc>
      <w:tc>
        <w:tcPr>
          <w:tcW w:w="5715" w:type="dxa"/>
        </w:tcPr>
        <w:p w:rsidR="007A3268" w:rsidRDefault="007A3268">
          <w:pPr>
            <w:pStyle w:val="HeaderTextLeft"/>
          </w:pPr>
          <w:r>
            <w:fldChar w:fldCharType="begin"/>
          </w:r>
          <w:r>
            <w:instrText xml:space="preserve"> styleref CharSchText </w:instrText>
          </w:r>
          <w:r>
            <w:fldChar w:fldCharType="end"/>
          </w:r>
        </w:p>
      </w:tc>
    </w:tr>
    <w:tr w:rsidR="007A3268">
      <w:tc>
        <w:tcPr>
          <w:tcW w:w="1548" w:type="dxa"/>
        </w:tcPr>
        <w:p w:rsidR="007A3268" w:rsidRDefault="007A3268">
          <w:pPr>
            <w:pStyle w:val="HeaderNumberLeft"/>
            <w:rPr>
              <w:b w:val="0"/>
            </w:rPr>
          </w:pPr>
        </w:p>
      </w:tc>
      <w:tc>
        <w:tcPr>
          <w:tcW w:w="5715" w:type="dxa"/>
        </w:tcPr>
        <w:p w:rsidR="007A3268" w:rsidRDefault="007A3268">
          <w:pPr>
            <w:pStyle w:val="HeaderTextLeft"/>
          </w:pPr>
        </w:p>
      </w:tc>
    </w:tr>
    <w:tr w:rsidR="007A3268">
      <w:tc>
        <w:tcPr>
          <w:tcW w:w="1548" w:type="dxa"/>
        </w:tcPr>
        <w:p w:rsidR="007A3268" w:rsidRDefault="007A3268">
          <w:pPr>
            <w:pStyle w:val="HeaderNumberLeft"/>
          </w:pPr>
        </w:p>
      </w:tc>
      <w:tc>
        <w:tcPr>
          <w:tcW w:w="5715" w:type="dxa"/>
        </w:tcPr>
        <w:p w:rsidR="007A3268" w:rsidRDefault="007A3268">
          <w:pPr>
            <w:pStyle w:val="HeaderTextLeft"/>
          </w:pPr>
        </w:p>
      </w:tc>
    </w:tr>
  </w:tbl>
  <w:p w:rsidR="007A3268" w:rsidRDefault="007A326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7A3268">
      <w:trPr>
        <w:cantSplit/>
      </w:trPr>
      <w:tc>
        <w:tcPr>
          <w:tcW w:w="7263" w:type="dxa"/>
          <w:gridSpan w:val="2"/>
        </w:tcPr>
        <w:p w:rsidR="007A3268" w:rsidRDefault="00C636F2">
          <w:pPr>
            <w:pStyle w:val="HeaderActNameRight"/>
            <w:ind w:right="17"/>
          </w:pPr>
          <w:fldSimple w:instr=" Styleref &quot;Name of Act/Reg&quot; ">
            <w:r w:rsidR="004B0841">
              <w:rPr>
                <w:noProof/>
              </w:rPr>
              <w:t>Spent Convictions Regulations 1992</w:t>
            </w:r>
          </w:fldSimple>
        </w:p>
      </w:tc>
    </w:tr>
    <w:tr w:rsidR="007A3268">
      <w:tc>
        <w:tcPr>
          <w:tcW w:w="5715" w:type="dxa"/>
          <w:vAlign w:val="bottom"/>
        </w:tcPr>
        <w:p w:rsidR="007A3268" w:rsidRDefault="007A3268">
          <w:pPr>
            <w:pStyle w:val="HeaderTextRight"/>
          </w:pPr>
          <w:r>
            <w:fldChar w:fldCharType="begin"/>
          </w:r>
          <w:r>
            <w:instrText xml:space="preserve"> styleref CharSchText </w:instrText>
          </w:r>
          <w:r>
            <w:fldChar w:fldCharType="end"/>
          </w:r>
        </w:p>
      </w:tc>
      <w:tc>
        <w:tcPr>
          <w:tcW w:w="1548" w:type="dxa"/>
        </w:tcPr>
        <w:p w:rsidR="007A3268" w:rsidRDefault="00C636F2">
          <w:pPr>
            <w:pStyle w:val="HeaderNumberRight"/>
            <w:ind w:right="17"/>
          </w:pPr>
          <w:r>
            <w:fldChar w:fldCharType="begin"/>
          </w:r>
          <w:r>
            <w:instrText xml:space="preserve"> styleref CharSchno </w:instrText>
          </w:r>
          <w:r>
            <w:rPr>
              <w:noProof/>
            </w:rPr>
            <w:fldChar w:fldCharType="end"/>
          </w:r>
        </w:p>
      </w:tc>
    </w:tr>
    <w:tr w:rsidR="007A3268">
      <w:tc>
        <w:tcPr>
          <w:tcW w:w="5715" w:type="dxa"/>
        </w:tcPr>
        <w:p w:rsidR="007A3268" w:rsidRDefault="007A3268">
          <w:pPr>
            <w:pStyle w:val="HeaderTextRight"/>
          </w:pPr>
        </w:p>
      </w:tc>
      <w:tc>
        <w:tcPr>
          <w:tcW w:w="1548" w:type="dxa"/>
        </w:tcPr>
        <w:p w:rsidR="007A3268" w:rsidRDefault="007A3268">
          <w:pPr>
            <w:pStyle w:val="HeaderNumberRight"/>
            <w:ind w:right="17"/>
          </w:pPr>
        </w:p>
      </w:tc>
    </w:tr>
    <w:tr w:rsidR="007A3268">
      <w:tc>
        <w:tcPr>
          <w:tcW w:w="5715" w:type="dxa"/>
        </w:tcPr>
        <w:p w:rsidR="007A3268" w:rsidRDefault="007A3268">
          <w:pPr>
            <w:pStyle w:val="HeaderTextRight"/>
          </w:pPr>
        </w:p>
      </w:tc>
      <w:tc>
        <w:tcPr>
          <w:tcW w:w="1548" w:type="dxa"/>
        </w:tcPr>
        <w:p w:rsidR="007A3268" w:rsidRDefault="007A3268">
          <w:pPr>
            <w:pStyle w:val="HeaderNumberRight"/>
            <w:ind w:right="17"/>
            <w:rPr>
              <w:bCs/>
            </w:rPr>
          </w:pPr>
        </w:p>
      </w:tc>
    </w:tr>
  </w:tbl>
  <w:p w:rsidR="007A3268" w:rsidRDefault="007A326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268" w:rsidRDefault="007A326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A3268">
      <w:trPr>
        <w:cantSplit/>
      </w:trPr>
      <w:tc>
        <w:tcPr>
          <w:tcW w:w="7258" w:type="dxa"/>
          <w:gridSpan w:val="2"/>
        </w:tcPr>
        <w:p w:rsidR="007A3268" w:rsidRDefault="00C636F2">
          <w:pPr>
            <w:pStyle w:val="HeaderActNameLeft"/>
          </w:pPr>
          <w:fldSimple w:instr=" Styleref &quot;Name of Act/Reg&quot; ">
            <w:r w:rsidR="004B0841">
              <w:rPr>
                <w:noProof/>
              </w:rPr>
              <w:t>Spent Convictions Regulations 1992</w:t>
            </w:r>
          </w:fldSimple>
        </w:p>
      </w:tc>
    </w:tr>
    <w:tr w:rsidR="007A3268">
      <w:tc>
        <w:tcPr>
          <w:tcW w:w="1548" w:type="dxa"/>
        </w:tcPr>
        <w:p w:rsidR="007A3268" w:rsidRDefault="007A3268">
          <w:pPr>
            <w:pStyle w:val="HeaderNumberLeft"/>
          </w:pPr>
        </w:p>
      </w:tc>
      <w:tc>
        <w:tcPr>
          <w:tcW w:w="5715" w:type="dxa"/>
        </w:tcPr>
        <w:p w:rsidR="007A3268" w:rsidRDefault="007A3268">
          <w:pPr>
            <w:pStyle w:val="HeaderTextLeft"/>
          </w:pPr>
        </w:p>
      </w:tc>
    </w:tr>
    <w:tr w:rsidR="007A3268">
      <w:tc>
        <w:tcPr>
          <w:tcW w:w="1548" w:type="dxa"/>
        </w:tcPr>
        <w:p w:rsidR="007A3268" w:rsidRDefault="007A3268">
          <w:pPr>
            <w:pStyle w:val="HeaderNumberLeft"/>
          </w:pPr>
        </w:p>
      </w:tc>
      <w:tc>
        <w:tcPr>
          <w:tcW w:w="5715" w:type="dxa"/>
        </w:tcPr>
        <w:p w:rsidR="007A3268" w:rsidRDefault="007A3268">
          <w:pPr>
            <w:pStyle w:val="HeaderTextLeft"/>
          </w:pPr>
        </w:p>
      </w:tc>
    </w:tr>
    <w:tr w:rsidR="007A3268">
      <w:trPr>
        <w:cantSplit/>
      </w:trPr>
      <w:tc>
        <w:tcPr>
          <w:tcW w:w="7258" w:type="dxa"/>
          <w:gridSpan w:val="2"/>
        </w:tcPr>
        <w:p w:rsidR="007A3268" w:rsidRDefault="007A3268">
          <w:pPr>
            <w:pStyle w:val="HeaderSectionRight"/>
            <w:ind w:right="17"/>
            <w:jc w:val="left"/>
          </w:pPr>
        </w:p>
      </w:tc>
    </w:tr>
  </w:tbl>
  <w:p w:rsidR="007A3268" w:rsidRDefault="007A326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A3268">
      <w:trPr>
        <w:cantSplit/>
      </w:trPr>
      <w:tc>
        <w:tcPr>
          <w:tcW w:w="7258" w:type="dxa"/>
          <w:gridSpan w:val="2"/>
        </w:tcPr>
        <w:p w:rsidR="007A3268" w:rsidRDefault="00C636F2">
          <w:pPr>
            <w:pStyle w:val="HeaderActNameRight"/>
            <w:ind w:right="17"/>
          </w:pPr>
          <w:fldSimple w:instr=" Styleref &quot;Name of Act/Reg&quot; ">
            <w:r w:rsidR="004B0841">
              <w:rPr>
                <w:noProof/>
              </w:rPr>
              <w:t>Spent Convictions Regulations 1992</w:t>
            </w:r>
          </w:fldSimple>
        </w:p>
      </w:tc>
    </w:tr>
    <w:tr w:rsidR="007A3268">
      <w:tc>
        <w:tcPr>
          <w:tcW w:w="5715" w:type="dxa"/>
        </w:tcPr>
        <w:p w:rsidR="007A3268" w:rsidRDefault="007A3268">
          <w:pPr>
            <w:pStyle w:val="HeaderTextRight"/>
          </w:pPr>
        </w:p>
      </w:tc>
      <w:tc>
        <w:tcPr>
          <w:tcW w:w="1548" w:type="dxa"/>
        </w:tcPr>
        <w:p w:rsidR="007A3268" w:rsidRDefault="007A3268">
          <w:pPr>
            <w:pStyle w:val="HeaderNumberRight"/>
            <w:ind w:right="17"/>
          </w:pPr>
        </w:p>
      </w:tc>
    </w:tr>
    <w:tr w:rsidR="007A3268">
      <w:tc>
        <w:tcPr>
          <w:tcW w:w="5715" w:type="dxa"/>
        </w:tcPr>
        <w:p w:rsidR="007A3268" w:rsidRDefault="007A3268">
          <w:pPr>
            <w:pStyle w:val="HeaderTextRight"/>
          </w:pPr>
        </w:p>
      </w:tc>
      <w:tc>
        <w:tcPr>
          <w:tcW w:w="1548" w:type="dxa"/>
        </w:tcPr>
        <w:p w:rsidR="007A3268" w:rsidRDefault="007A3268">
          <w:pPr>
            <w:pStyle w:val="HeaderNumberRight"/>
            <w:ind w:right="17"/>
          </w:pPr>
        </w:p>
      </w:tc>
    </w:tr>
    <w:tr w:rsidR="007A3268">
      <w:trPr>
        <w:cantSplit/>
      </w:trPr>
      <w:tc>
        <w:tcPr>
          <w:tcW w:w="7258" w:type="dxa"/>
          <w:gridSpan w:val="2"/>
        </w:tcPr>
        <w:p w:rsidR="007A3268" w:rsidRDefault="007A3268">
          <w:pPr>
            <w:pStyle w:val="HeaderSectionRight"/>
            <w:ind w:right="17"/>
          </w:pPr>
        </w:p>
      </w:tc>
    </w:tr>
  </w:tbl>
  <w:p w:rsidR="007A3268" w:rsidRDefault="007A326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268" w:rsidRDefault="007A326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A14F6" w:rsidTr="0006194B">
      <w:trPr>
        <w:cantSplit/>
      </w:trPr>
      <w:tc>
        <w:tcPr>
          <w:tcW w:w="7258" w:type="dxa"/>
          <w:gridSpan w:val="2"/>
        </w:tcPr>
        <w:p w:rsidR="004A14F6" w:rsidRDefault="00C636F2" w:rsidP="0006194B">
          <w:pPr>
            <w:pStyle w:val="HeaderActNameLeft"/>
          </w:pPr>
          <w:fldSimple w:instr=" STYLEREF &quot;Name of Act/Reg&quot; \* MERGEFORMAT ">
            <w:r w:rsidR="004B0841">
              <w:rPr>
                <w:noProof/>
              </w:rPr>
              <w:t>Spent Convictions Regulations 1992</w:t>
            </w:r>
          </w:fldSimple>
        </w:p>
      </w:tc>
    </w:tr>
    <w:tr w:rsidR="004A14F6" w:rsidTr="0006194B">
      <w:tc>
        <w:tcPr>
          <w:tcW w:w="1548" w:type="dxa"/>
        </w:tcPr>
        <w:p w:rsidR="004A14F6" w:rsidRDefault="004A14F6" w:rsidP="0006194B">
          <w:pPr>
            <w:pStyle w:val="HeaderNumberLeft"/>
            <w:rPr>
              <w:b w:val="0"/>
            </w:rPr>
          </w:pPr>
        </w:p>
      </w:tc>
      <w:tc>
        <w:tcPr>
          <w:tcW w:w="5715" w:type="dxa"/>
        </w:tcPr>
        <w:p w:rsidR="004A14F6" w:rsidRDefault="004A14F6" w:rsidP="0006194B">
          <w:pPr>
            <w:pStyle w:val="HeaderTextLeft"/>
          </w:pPr>
          <w:r>
            <w:fldChar w:fldCharType="begin"/>
          </w:r>
          <w:r>
            <w:instrText xml:space="preserve"> styleref CharSchText </w:instrText>
          </w:r>
          <w:r>
            <w:fldChar w:fldCharType="end"/>
          </w:r>
        </w:p>
      </w:tc>
    </w:tr>
    <w:tr w:rsidR="004A14F6" w:rsidTr="0006194B">
      <w:tc>
        <w:tcPr>
          <w:tcW w:w="1548" w:type="dxa"/>
        </w:tcPr>
        <w:p w:rsidR="004A14F6" w:rsidRDefault="004A14F6" w:rsidP="0006194B">
          <w:pPr>
            <w:pStyle w:val="HeaderNumberLeft"/>
            <w:rPr>
              <w:b w:val="0"/>
            </w:rPr>
          </w:pPr>
        </w:p>
      </w:tc>
      <w:tc>
        <w:tcPr>
          <w:tcW w:w="5715" w:type="dxa"/>
        </w:tcPr>
        <w:p w:rsidR="004A14F6" w:rsidRDefault="004A14F6" w:rsidP="0006194B">
          <w:pPr>
            <w:pStyle w:val="HeaderTextLeft"/>
          </w:pPr>
        </w:p>
      </w:tc>
    </w:tr>
    <w:tr w:rsidR="004A14F6" w:rsidTr="0006194B">
      <w:tc>
        <w:tcPr>
          <w:tcW w:w="1548" w:type="dxa"/>
        </w:tcPr>
        <w:p w:rsidR="004A14F6" w:rsidRDefault="004A14F6" w:rsidP="0006194B">
          <w:pPr>
            <w:pStyle w:val="HeaderNumberLeft"/>
          </w:pPr>
        </w:p>
      </w:tc>
      <w:tc>
        <w:tcPr>
          <w:tcW w:w="5715" w:type="dxa"/>
        </w:tcPr>
        <w:p w:rsidR="004A14F6" w:rsidRDefault="004A14F6" w:rsidP="0006194B">
          <w:pPr>
            <w:pStyle w:val="HeaderTextLeft"/>
          </w:pPr>
        </w:p>
      </w:tc>
    </w:tr>
  </w:tbl>
  <w:p w:rsidR="004A14F6" w:rsidRDefault="004A14F6" w:rsidP="004A14F6">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200" w:rsidRDefault="00E03312">
    <w:pPr>
      <w:pStyle w:val="headerpartodd"/>
      <w:ind w:left="0" w:firstLine="0"/>
      <w:jc w:val="right"/>
      <w:rPr>
        <w:i/>
      </w:rPr>
    </w:pPr>
    <w:r>
      <w:rPr>
        <w:i/>
      </w:rPr>
      <w:fldChar w:fldCharType="begin"/>
    </w:r>
    <w:r>
      <w:rPr>
        <w:i/>
      </w:rPr>
      <w:instrText xml:space="preserve"> Styleref "Name of Act/Reg" </w:instrText>
    </w:r>
    <w:r>
      <w:rPr>
        <w:i/>
      </w:rPr>
      <w:fldChar w:fldCharType="separate"/>
    </w:r>
    <w:r w:rsidR="004B0841">
      <w:rPr>
        <w:i/>
        <w:noProof/>
      </w:rPr>
      <w:t>Spent Convictions Regulations 1992</w:t>
    </w:r>
    <w:r>
      <w:rPr>
        <w:i/>
      </w:rPr>
      <w:fldChar w:fldCharType="end"/>
    </w:r>
  </w:p>
  <w:p w:rsidR="00620200" w:rsidRDefault="00620200">
    <w:pPr>
      <w:pStyle w:val="headerpartodd"/>
      <w:ind w:left="0" w:firstLine="0"/>
      <w:jc w:val="right"/>
      <w:rPr>
        <w:b w:val="0"/>
        <w:i/>
      </w:rPr>
    </w:pPr>
  </w:p>
  <w:p w:rsidR="00620200" w:rsidRDefault="00620200">
    <w:pPr>
      <w:pStyle w:val="headerpart"/>
      <w:jc w:val="right"/>
    </w:pPr>
  </w:p>
  <w:p w:rsidR="00620200" w:rsidRDefault="00620200">
    <w:pPr>
      <w:pStyle w:val="headerpart"/>
      <w:jc w:val="right"/>
    </w:pPr>
  </w:p>
  <w:p w:rsidR="00620200" w:rsidRDefault="00620200">
    <w:pPr>
      <w:pBdr>
        <w:bottom w:val="single" w:sz="6" w:space="1" w:color="auto"/>
      </w:pBdr>
      <w:jc w:val="right"/>
      <w:rPr>
        <w:b/>
      </w:rPr>
    </w:pPr>
  </w:p>
  <w:p w:rsidR="00620200" w:rsidRDefault="00620200"/>
  <w:p w:rsidR="00620200" w:rsidRDefault="0062020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14978C"/>
    <w:lvl w:ilvl="0">
      <w:start w:val="1"/>
      <w:numFmt w:val="decimal"/>
      <w:lvlText w:val="%1."/>
      <w:lvlJc w:val="left"/>
      <w:pPr>
        <w:tabs>
          <w:tab w:val="num" w:pos="1492"/>
        </w:tabs>
        <w:ind w:left="1492" w:hanging="360"/>
      </w:pPr>
    </w:lvl>
  </w:abstractNum>
  <w:abstractNum w:abstractNumId="1">
    <w:nsid w:val="FFFFFF7D"/>
    <w:multiLevelType w:val="singleLevel"/>
    <w:tmpl w:val="BBC621FA"/>
    <w:lvl w:ilvl="0">
      <w:start w:val="1"/>
      <w:numFmt w:val="decimal"/>
      <w:lvlText w:val="%1."/>
      <w:lvlJc w:val="left"/>
      <w:pPr>
        <w:tabs>
          <w:tab w:val="num" w:pos="1209"/>
        </w:tabs>
        <w:ind w:left="1209" w:hanging="360"/>
      </w:pPr>
    </w:lvl>
  </w:abstractNum>
  <w:abstractNum w:abstractNumId="2">
    <w:nsid w:val="FFFFFF7E"/>
    <w:multiLevelType w:val="singleLevel"/>
    <w:tmpl w:val="73C83070"/>
    <w:lvl w:ilvl="0">
      <w:start w:val="1"/>
      <w:numFmt w:val="decimal"/>
      <w:lvlText w:val="%1."/>
      <w:lvlJc w:val="left"/>
      <w:pPr>
        <w:tabs>
          <w:tab w:val="num" w:pos="926"/>
        </w:tabs>
        <w:ind w:left="926" w:hanging="360"/>
      </w:pPr>
    </w:lvl>
  </w:abstractNum>
  <w:abstractNum w:abstractNumId="3">
    <w:nsid w:val="FFFFFF7F"/>
    <w:multiLevelType w:val="singleLevel"/>
    <w:tmpl w:val="18AE4C38"/>
    <w:lvl w:ilvl="0">
      <w:start w:val="1"/>
      <w:numFmt w:val="decimal"/>
      <w:lvlText w:val="%1."/>
      <w:lvlJc w:val="left"/>
      <w:pPr>
        <w:tabs>
          <w:tab w:val="num" w:pos="643"/>
        </w:tabs>
        <w:ind w:left="643" w:hanging="360"/>
      </w:pPr>
    </w:lvl>
  </w:abstractNum>
  <w:abstractNum w:abstractNumId="4">
    <w:nsid w:val="FFFFFF80"/>
    <w:multiLevelType w:val="singleLevel"/>
    <w:tmpl w:val="3F08926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5482BD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4D2215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486A2A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EBECDAE"/>
    <w:lvl w:ilvl="0">
      <w:start w:val="1"/>
      <w:numFmt w:val="decimal"/>
      <w:lvlText w:val="%1."/>
      <w:lvlJc w:val="left"/>
      <w:pPr>
        <w:tabs>
          <w:tab w:val="num" w:pos="360"/>
        </w:tabs>
        <w:ind w:left="360" w:hanging="360"/>
      </w:pPr>
    </w:lvl>
  </w:abstractNum>
  <w:abstractNum w:abstractNumId="9">
    <w:nsid w:val="FFFFFF89"/>
    <w:multiLevelType w:val="singleLevel"/>
    <w:tmpl w:val="E4A40A68"/>
    <w:lvl w:ilvl="0">
      <w:start w:val="1"/>
      <w:numFmt w:val="bullet"/>
      <w:lvlText w:val=""/>
      <w:lvlJc w:val="left"/>
      <w:pPr>
        <w:tabs>
          <w:tab w:val="num" w:pos="360"/>
        </w:tabs>
        <w:ind w:left="360" w:hanging="360"/>
      </w:pPr>
      <w:rPr>
        <w:rFonts w:ascii="Symbol" w:hAnsi="Symbol" w:hint="default"/>
      </w:rPr>
    </w:lvl>
  </w:abstractNum>
  <w:abstractNum w:abstractNumId="10">
    <w:nsid w:val="00FB46C2"/>
    <w:multiLevelType w:val="hybridMultilevel"/>
    <w:tmpl w:val="80BE6E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96D1D2C"/>
    <w:multiLevelType w:val="hybridMultilevel"/>
    <w:tmpl w:val="B4802D12"/>
    <w:lvl w:ilvl="0" w:tplc="04090001">
      <w:start w:val="1"/>
      <w:numFmt w:val="bullet"/>
      <w:lvlText w:val=""/>
      <w:lvlJc w:val="left"/>
      <w:pPr>
        <w:tabs>
          <w:tab w:val="num" w:pos="2340"/>
        </w:tabs>
        <w:ind w:left="2340" w:hanging="360"/>
      </w:pPr>
      <w:rPr>
        <w:rFonts w:ascii="Symbol" w:hAnsi="Symbol" w:hint="default"/>
      </w:rPr>
    </w:lvl>
    <w:lvl w:ilvl="1" w:tplc="04090003" w:tentative="1">
      <w:start w:val="1"/>
      <w:numFmt w:val="bullet"/>
      <w:lvlText w:val="o"/>
      <w:lvlJc w:val="left"/>
      <w:pPr>
        <w:tabs>
          <w:tab w:val="num" w:pos="3060"/>
        </w:tabs>
        <w:ind w:left="3060" w:hanging="360"/>
      </w:pPr>
      <w:rPr>
        <w:rFonts w:ascii="Courier New" w:hAnsi="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783031AC"/>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76CCECEA"/>
    <w:lvl w:ilvl="0">
      <w:start w:val="1"/>
      <w:numFmt w:val="bullet"/>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6"/>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211175639"/>
    <w:docVar w:name="WAFER_20140203104112" w:val="RemoveTocBookmarks,RemoveUnusedBookmarks,RemoveLanguageTags,UsedStyles,ResetPageSize,UpdateArrangement"/>
    <w:docVar w:name="WAFER_20140203104112_GUID" w:val="db4ff200-4243-49bb-b4af-6a6778bb36c9"/>
    <w:docVar w:name="WAFER_20140203111621" w:val="RemoveTocBookmarks,RunningHeaders"/>
    <w:docVar w:name="WAFER_20140203111621_GUID" w:val="1a73530c-1cdf-45f8-9cda-b2c676ab4ae6"/>
    <w:docVar w:name="WAFER_20140612122449" w:val="RemoveTocBookmarks,RemoveUnusedBookmarks,RemoveLanguageTags,UsedStyles,ResetPageSize,UpdateArrangement"/>
    <w:docVar w:name="WAFER_20140612122449_GUID" w:val="aef42aef-7284-47d4-801f-a81db4606d1c"/>
    <w:docVar w:name="WAFER_20140922115006" w:val="RemoveTocBookmarks,RunningHeaders"/>
    <w:docVar w:name="WAFER_20140922115006_GUID" w:val="4110f53c-948e-405d-b1a1-5821eb2bb8b2"/>
    <w:docVar w:name="WAFER_20141211175627" w:val="RemoveTocBookmarks,RemoveUnusedBookmarks,RemoveLanguageTags,UsedStyles,ResetPageSize"/>
    <w:docVar w:name="WAFER_20141211175627_GUID" w:val="1bc233a8-b0a3-45ad-b3ce-c0d43f6ac00e"/>
    <w:docVar w:name="WAFER_20141211175639" w:val="RemoveTocBookmarks,RunningHeaders"/>
    <w:docVar w:name="WAFER_20141211175639_GUID" w:val="2044acaf-9716-42d2-8ac3-06ea85420248"/>
  </w:docVars>
  <w:rsids>
    <w:rsidRoot w:val="00E03312"/>
    <w:rsid w:val="00093EE1"/>
    <w:rsid w:val="000F1BC6"/>
    <w:rsid w:val="001B3D33"/>
    <w:rsid w:val="001D72CB"/>
    <w:rsid w:val="001E5BA6"/>
    <w:rsid w:val="00226270"/>
    <w:rsid w:val="0023087E"/>
    <w:rsid w:val="00233483"/>
    <w:rsid w:val="002B2992"/>
    <w:rsid w:val="00383462"/>
    <w:rsid w:val="004A14F6"/>
    <w:rsid w:val="004B0841"/>
    <w:rsid w:val="004C433B"/>
    <w:rsid w:val="00600D0C"/>
    <w:rsid w:val="00603D19"/>
    <w:rsid w:val="00620200"/>
    <w:rsid w:val="00730452"/>
    <w:rsid w:val="0078362D"/>
    <w:rsid w:val="007A3268"/>
    <w:rsid w:val="007E6B3A"/>
    <w:rsid w:val="008F42AD"/>
    <w:rsid w:val="009D0868"/>
    <w:rsid w:val="00A04916"/>
    <w:rsid w:val="00A170AA"/>
    <w:rsid w:val="00A227C2"/>
    <w:rsid w:val="00A52F0A"/>
    <w:rsid w:val="00C16639"/>
    <w:rsid w:val="00C636F2"/>
    <w:rsid w:val="00DB75E6"/>
    <w:rsid w:val="00DE207C"/>
    <w:rsid w:val="00E03312"/>
    <w:rsid w:val="00E93DCF"/>
    <w:rsid w:val="00EA0961"/>
    <w:rsid w:val="00FB530B"/>
    <w:rsid w:val="00FB76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2311</Words>
  <Characters>12344</Characters>
  <Application>Microsoft Office Word</Application>
  <DocSecurity>0</DocSecurity>
  <Lines>440</Lines>
  <Paragraphs>305</Paragraphs>
  <ScaleCrop>false</ScaleCrop>
  <HeadingPairs>
    <vt:vector size="2" baseType="variant">
      <vt:variant>
        <vt:lpstr>Title</vt:lpstr>
      </vt:variant>
      <vt:variant>
        <vt:i4>1</vt:i4>
      </vt:variant>
    </vt:vector>
  </HeadingPairs>
  <TitlesOfParts>
    <vt:vector size="1" baseType="lpstr">
      <vt:lpstr>Spent Convictions Regulations 1992</vt:lpstr>
    </vt:vector>
  </TitlesOfParts>
  <Company>Ministry of Justice</Company>
  <LinksUpToDate>false</LinksUpToDate>
  <CharactersWithSpaces>14350</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Regulations 1992 - 02-g0-00</dc:title>
  <dc:subject>SubIF_S</dc:subject>
  <dc:creator>Matthew Pether</dc:creator>
  <cp:lastModifiedBy>svcMRProcess</cp:lastModifiedBy>
  <cp:revision>4</cp:revision>
  <cp:lastPrinted>2008-05-16T04:12:00Z</cp:lastPrinted>
  <dcterms:created xsi:type="dcterms:W3CDTF">2014-12-12T02:02:00Z</dcterms:created>
  <dcterms:modified xsi:type="dcterms:W3CDTF">2014-12-12T02:02:00Z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pp.2715-22</vt:lpwstr>
  </property>
  <property fmtid="{D5CDD505-2E9C-101B-9397-08002B2CF9AE}" pid="3" name="CommencementDate">
    <vt:lpwstr>20141213</vt:lpwstr>
  </property>
  <property fmtid="{D5CDD505-2E9C-101B-9397-08002B2CF9AE}" pid="4" name="DocumentType">
    <vt:lpwstr>Reg</vt:lpwstr>
  </property>
  <property fmtid="{D5CDD505-2E9C-101B-9397-08002B2CF9AE}" pid="5" name="OwlsUID">
    <vt:i4>4783</vt:i4>
  </property>
  <property fmtid="{D5CDD505-2E9C-101B-9397-08002B2CF9AE}" pid="6" name="AsAtDate">
    <vt:lpwstr>13 Dec 2014</vt:lpwstr>
  </property>
  <property fmtid="{D5CDD505-2E9C-101B-9397-08002B2CF9AE}" pid="7" name="Suffix">
    <vt:lpwstr>02-g0-00</vt:lpwstr>
  </property>
  <property fmtid="{D5CDD505-2E9C-101B-9397-08002B2CF9AE}" pid="8" name="ReprintNo">
    <vt:lpwstr>2</vt:lpwstr>
  </property>
</Properties>
</file>