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1981289</wp:posOffset>
            </wp:positionH>
            <wp:positionV relativeFrom="paragraph">
              <wp:posOffset>-522605</wp:posOffset>
            </wp:positionV>
            <wp:extent cx="631190" cy="505460"/>
            <wp:effectExtent l="0" t="0" r="0" b="8890"/>
            <wp:wrapNone/>
            <wp:docPr id="12" name="Picture 12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"/>
        <w:rPr>
          <w:snapToGrid w:val="0"/>
        </w:rPr>
      </w:pPr>
      <w:bookmarkStart w:id="1" w:name="PrincipalAct"/>
      <w:bookmarkEnd w:id="1"/>
    </w:p>
    <w:p>
      <w:pPr>
        <w:pStyle w:val="NameofActReg"/>
      </w:pPr>
      <w:bookmarkStart w:id="2" w:name="Citation"/>
      <w:bookmarkEnd w:id="2"/>
      <w:r>
        <w:t>Public Service Arbitration Act 1966</w:t>
      </w:r>
    </w:p>
    <w:p>
      <w:pPr>
        <w:pStyle w:val="Subsection"/>
      </w:pPr>
    </w:p>
    <w:p>
      <w:pPr>
        <w:pStyle w:val="Subsection"/>
        <w:rPr>
          <w:color w:val="000000"/>
          <w:sz w:val="22"/>
          <w:szCs w:val="22"/>
        </w:rPr>
      </w:pPr>
      <w:bookmarkStart w:id="3" w:name="RepealText"/>
      <w:bookmarkEnd w:id="3"/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This Act was repealed by the </w:t>
      </w:r>
      <w:r>
        <w:rPr>
          <w:i/>
          <w:color w:val="000000"/>
          <w:sz w:val="22"/>
          <w:szCs w:val="22"/>
        </w:rPr>
        <w:t xml:space="preserve">Acts Amendment and Repeal (Industrial Relations) Act (No. 2) 1984 </w:t>
      </w:r>
      <w:r>
        <w:rPr>
          <w:color w:val="000000"/>
          <w:sz w:val="22"/>
          <w:szCs w:val="22"/>
        </w:rPr>
        <w:t>s. 83(c) (No. 94 of 1984) as at 1 Mar 1985.</w:t>
      </w:r>
    </w:p>
    <w:p>
      <w:pPr>
        <w:pStyle w:val="Subsection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There are no Word versions of this Act, only PDFs in the Reprinted Acts database are available.</w:t>
      </w:r>
    </w:p>
    <w:p/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2381" w:right="2410" w:bottom="3544" w:left="2410" w:header="720" w:footer="337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Ceased 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AsAtDate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Suffix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  <w:p>
    <w:pPr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2FF52EB"/>
    <w:multiLevelType w:val="multilevel"/>
    <w:tmpl w:val="43322B90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5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5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5"/>
  </w:num>
  <w:num w:numId="1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60418110230"/>
    <w:docVar w:name="WAFER_20141104214142" w:val="UpdateNTable"/>
    <w:docVar w:name="WAFER_20141104214142_GUID" w:val="0472c3f3-a55c-4007-8ad3-3adf373159ea"/>
    <w:docVar w:name="WAFER_20141104214817" w:val="UpdateNTable"/>
    <w:docVar w:name="WAFER_20141104214817_GUID" w:val="a9a8e20c-e879-411f-93de-3ab9bdf8c582"/>
    <w:docVar w:name="WAFER_20150206085125" w:val="ResetPageSize"/>
    <w:docVar w:name="WAFER_20150206085125_GUID" w:val="c8efeedf-aa5c-4084-bfb1-f5d1748e1448"/>
    <w:docVar w:name="WAFER_20160418110230" w:val="UsedStyles"/>
    <w:docVar w:name="WAFER_20160418110230_GUID" w:val="59d2c80c-d1c4-4fc3-a30d-601744fc9a1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238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Service Arbitration Act 1966 - 02-b0-02</dc:title>
  <dc:subject/>
  <dc:creator/>
  <cp:keywords/>
  <dc:description/>
  <cp:lastModifiedBy>svcMRProcess</cp:lastModifiedBy>
  <cp:revision>3</cp:revision>
  <dcterms:created xsi:type="dcterms:W3CDTF">2016-04-18T03:14:00Z</dcterms:created>
  <dcterms:modified xsi:type="dcterms:W3CDTF">2016-04-18T03:14:00Z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ffix">
    <vt:lpwstr>02-b0-02</vt:lpwstr>
  </property>
  <property fmtid="{D5CDD505-2E9C-101B-9397-08002B2CF9AE}" pid="3" name="AsAtDate">
    <vt:lpwstr>01 Mar 1985</vt:lpwstr>
  </property>
  <property fmtid="{D5CDD505-2E9C-101B-9397-08002B2CF9AE}" pid="4" name="DocumentType">
    <vt:lpwstr>Act</vt:lpwstr>
  </property>
  <property fmtid="{D5CDD505-2E9C-101B-9397-08002B2CF9AE}" pid="5" name="Status">
    <vt:lpwstr>NIFI</vt:lpwstr>
  </property>
  <property fmtid="{D5CDD505-2E9C-101B-9397-08002B2CF9AE}" pid="6" name="CommencementDate">
    <vt:lpwstr>19850301</vt:lpwstr>
  </property>
</Properties>
</file>