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Traffic Act 1919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5 of this Act as at 7 November 1947 (includes amendments to No. 24 of 1947, not in a Volume)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spacing w:before="120" w:line="240" w:lineRule="auto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spacing w:before="0" w:line="240" w:lineRule="auto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spacing w:before="0" w:line="240" w:lineRule="auto"/>
        <w:rPr>
          <w:sz w:val="36"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482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Traffic Act 1919 - 05-00-02</dc:title>
  <dc:subject/>
  <dc:creator/>
  <cp:keywords/>
  <dc:description/>
  <cp:lastModifiedBy>svcMRProcess</cp:lastModifiedBy>
  <cp:revision>3</cp:revision>
  <cp:lastPrinted>2010-05-07T01:56:00Z</cp:lastPrinted>
  <dcterms:created xsi:type="dcterms:W3CDTF">2019-10-23T07:34:00Z</dcterms:created>
  <dcterms:modified xsi:type="dcterms:W3CDTF">2019-10-23T07:34:00Z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1903</vt:lpwstr>
  </property>
  <property fmtid="{D5CDD505-2E9C-101B-9397-08002B2CF9AE}" pid="3" name="CommencementDate">
    <vt:lpwstr>19471107</vt:lpwstr>
  </property>
  <property fmtid="{D5CDD505-2E9C-101B-9397-08002B2CF9AE}" pid="4" name="DocumentType">
    <vt:lpwstr>Act</vt:lpwstr>
  </property>
  <property fmtid="{D5CDD505-2E9C-101B-9397-08002B2CF9AE}" pid="5" name="ReprintNo">
    <vt:lpwstr>5</vt:lpwstr>
  </property>
</Properties>
</file>