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pPr>
      <w:r>
        <w:t>Children and Community Services Act 2004</w:t>
      </w:r>
    </w:p>
    <w:p>
      <w:pPr>
        <w:pStyle w:val="NameofActReg"/>
        <w:spacing w:before="3760" w:after="4200"/>
        <w:ind w:left="480" w:right="488"/>
      </w:pPr>
      <w:r>
        <w:rPr>
          <w:noProof/>
        </w:rPr>
        <w:t>Children and Community Services (Outside School Hours Family Day Care) Regulations 2006</w:t>
      </w:r>
    </w:p>
    <w:p>
      <w:pP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19 January 2007</w:t>
            </w:r>
          </w:p>
        </w:tc>
      </w:tr>
    </w:tbl>
    <w:p>
      <w:pPr>
        <w:pStyle w:val="WA"/>
        <w:spacing w:before="120"/>
      </w:pPr>
      <w:r>
        <w:t>Western Australia</w:t>
      </w:r>
    </w:p>
    <w:p>
      <w:pPr>
        <w:pStyle w:val="NameofActRegPage1"/>
        <w:ind w:left="480" w:right="496"/>
      </w:pPr>
      <w:r>
        <w:fldChar w:fldCharType="begin"/>
      </w:r>
      <w:r>
        <w:instrText xml:space="preserve"> STYLEREF "Name Of Act/Reg"</w:instrText>
      </w:r>
      <w:r>
        <w:fldChar w:fldCharType="separate"/>
      </w:r>
      <w:r>
        <w:rPr>
          <w:noProof/>
        </w:rPr>
        <w:t>Children and Community Services (Outside School Hours Family Day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_Toc158795855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_Toc158795856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_Toc158795857 \h </w:instrText>
      </w:r>
      <w:r>
        <w:fldChar w:fldCharType="separate"/>
      </w:r>
      <w:r>
        <w:t>1</w:t>
      </w:r>
      <w:r>
        <w:fldChar w:fldCharType="end"/>
      </w:r>
    </w:p>
    <w:p>
      <w:pPr>
        <w:pStyle w:val="TOC8"/>
        <w:rPr>
          <w:sz w:val="24"/>
          <w:szCs w:val="24"/>
        </w:rPr>
      </w:pPr>
      <w:r>
        <w:rPr>
          <w:szCs w:val="24"/>
        </w:rPr>
        <w:t>4.</w:t>
      </w:r>
      <w:r>
        <w:rPr>
          <w:szCs w:val="24"/>
        </w:rPr>
        <w:tab/>
        <w:t>Meaning of “school age”</w:t>
      </w:r>
      <w:r>
        <w:tab/>
      </w:r>
      <w:r>
        <w:fldChar w:fldCharType="begin"/>
      </w:r>
      <w:r>
        <w:instrText xml:space="preserve"> PAGEREF _Toc158795858 \h </w:instrText>
      </w:r>
      <w:r>
        <w:fldChar w:fldCharType="separate"/>
      </w:r>
      <w:r>
        <w:t>4</w:t>
      </w:r>
      <w:r>
        <w:fldChar w:fldCharType="end"/>
      </w:r>
    </w:p>
    <w:p>
      <w:pPr>
        <w:pStyle w:val="TOC8"/>
        <w:rPr>
          <w:sz w:val="24"/>
          <w:szCs w:val="24"/>
        </w:rPr>
      </w:pPr>
      <w:r>
        <w:rPr>
          <w:szCs w:val="24"/>
        </w:rPr>
        <w:t>5.</w:t>
      </w:r>
      <w:r>
        <w:rPr>
          <w:szCs w:val="24"/>
        </w:rPr>
        <w:tab/>
        <w:t>Meaning of “qualified rescuer”</w:t>
      </w:r>
      <w:r>
        <w:tab/>
      </w:r>
      <w:r>
        <w:fldChar w:fldCharType="begin"/>
      </w:r>
      <w:r>
        <w:instrText xml:space="preserve"> PAGEREF _Toc158795859 \h </w:instrText>
      </w:r>
      <w:r>
        <w:fldChar w:fldCharType="separate"/>
      </w:r>
      <w:r>
        <w:t>4</w:t>
      </w:r>
      <w:r>
        <w:fldChar w:fldCharType="end"/>
      </w:r>
    </w:p>
    <w:p>
      <w:pPr>
        <w:pStyle w:val="TOC8"/>
        <w:rPr>
          <w:sz w:val="24"/>
          <w:szCs w:val="24"/>
        </w:rPr>
      </w:pPr>
      <w:r>
        <w:rPr>
          <w:szCs w:val="24"/>
        </w:rPr>
        <w:t>6.</w:t>
      </w:r>
      <w:r>
        <w:rPr>
          <w:szCs w:val="24"/>
        </w:rPr>
        <w:tab/>
        <w:t>Outside school hours family day care service prescribed</w:t>
      </w:r>
      <w:r>
        <w:tab/>
      </w:r>
      <w:r>
        <w:fldChar w:fldCharType="begin"/>
      </w:r>
      <w:r>
        <w:instrText xml:space="preserve"> PAGEREF _Toc158795860 \h </w:instrText>
      </w:r>
      <w:r>
        <w:fldChar w:fldCharType="separate"/>
      </w:r>
      <w:r>
        <w:t>5</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7.</w:t>
      </w:r>
      <w:r>
        <w:rPr>
          <w:szCs w:val="24"/>
        </w:rPr>
        <w:tab/>
        <w:t>Prescribed qualifications: the Act section 204(2)(d)</w:t>
      </w:r>
      <w:r>
        <w:tab/>
      </w:r>
      <w:r>
        <w:fldChar w:fldCharType="begin"/>
      </w:r>
      <w:r>
        <w:instrText xml:space="preserve"> PAGEREF _Toc158795863 \h </w:instrText>
      </w:r>
      <w:r>
        <w:fldChar w:fldCharType="separate"/>
      </w:r>
      <w:r>
        <w:t>6</w:t>
      </w:r>
      <w:r>
        <w:fldChar w:fldCharType="end"/>
      </w:r>
    </w:p>
    <w:p>
      <w:pPr>
        <w:pStyle w:val="TOC8"/>
        <w:rPr>
          <w:sz w:val="24"/>
          <w:szCs w:val="24"/>
        </w:rPr>
      </w:pPr>
      <w:r>
        <w:rPr>
          <w:szCs w:val="24"/>
        </w:rPr>
        <w:t>8.</w:t>
      </w:r>
      <w:r>
        <w:rPr>
          <w:szCs w:val="24"/>
        </w:rPr>
        <w:tab/>
        <w:t>Prescribed details: the Act section 210</w:t>
      </w:r>
      <w:r>
        <w:tab/>
      </w:r>
      <w:r>
        <w:fldChar w:fldCharType="begin"/>
      </w:r>
      <w:r>
        <w:instrText xml:space="preserve"> PAGEREF _Toc158795864 \h </w:instrText>
      </w:r>
      <w:r>
        <w:fldChar w:fldCharType="separate"/>
      </w:r>
      <w:r>
        <w:t>6</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9.</w:t>
      </w:r>
      <w:r>
        <w:rPr>
          <w:szCs w:val="24"/>
        </w:rPr>
        <w:tab/>
        <w:t>Prescribed time for renewal applications</w:t>
      </w:r>
      <w:r>
        <w:tab/>
      </w:r>
      <w:r>
        <w:fldChar w:fldCharType="begin"/>
      </w:r>
      <w:r>
        <w:instrText xml:space="preserve"> PAGEREF _Toc158795866 \h </w:instrText>
      </w:r>
      <w:r>
        <w:fldChar w:fldCharType="separate"/>
      </w:r>
      <w:r>
        <w:t>6</w:t>
      </w:r>
      <w:r>
        <w:fldChar w:fldCharType="end"/>
      </w:r>
    </w:p>
    <w:p>
      <w:pPr>
        <w:pStyle w:val="TOC8"/>
        <w:rPr>
          <w:sz w:val="24"/>
          <w:szCs w:val="24"/>
        </w:rPr>
      </w:pPr>
      <w:r>
        <w:rPr>
          <w:szCs w:val="24"/>
        </w:rPr>
        <w:t>10.</w:t>
      </w:r>
      <w:r>
        <w:rPr>
          <w:szCs w:val="24"/>
        </w:rPr>
        <w:tab/>
        <w:t>Documents and information to accompany application</w:t>
      </w:r>
      <w:r>
        <w:tab/>
      </w:r>
      <w:r>
        <w:fldChar w:fldCharType="begin"/>
      </w:r>
      <w:r>
        <w:instrText xml:space="preserve"> PAGEREF _Toc158795867 \h </w:instrText>
      </w:r>
      <w:r>
        <w:fldChar w:fldCharType="separate"/>
      </w:r>
      <w:r>
        <w:t>6</w:t>
      </w:r>
      <w:r>
        <w:fldChar w:fldCharType="end"/>
      </w:r>
    </w:p>
    <w:p>
      <w:pPr>
        <w:pStyle w:val="TOC8"/>
        <w:rPr>
          <w:sz w:val="24"/>
          <w:szCs w:val="24"/>
        </w:rPr>
      </w:pPr>
      <w:r>
        <w:rPr>
          <w:szCs w:val="24"/>
        </w:rPr>
        <w:t>11.</w:t>
      </w:r>
      <w:r>
        <w:rPr>
          <w:szCs w:val="24"/>
        </w:rPr>
        <w:tab/>
        <w:t>Change of place</w:t>
      </w:r>
      <w:r>
        <w:tab/>
      </w:r>
      <w:r>
        <w:fldChar w:fldCharType="begin"/>
      </w:r>
      <w:r>
        <w:instrText xml:space="preserve"> PAGEREF _Toc158795868 \h </w:instrText>
      </w:r>
      <w:r>
        <w:fldChar w:fldCharType="separate"/>
      </w:r>
      <w:r>
        <w:t>8</w:t>
      </w:r>
      <w:r>
        <w:fldChar w:fldCharType="end"/>
      </w:r>
    </w:p>
    <w:p>
      <w:pPr>
        <w:pStyle w:val="TOC8"/>
        <w:rPr>
          <w:sz w:val="24"/>
          <w:szCs w:val="24"/>
        </w:rPr>
      </w:pPr>
      <w:r>
        <w:rPr>
          <w:szCs w:val="24"/>
        </w:rPr>
        <w:t>12.</w:t>
      </w:r>
      <w:r>
        <w:rPr>
          <w:szCs w:val="24"/>
        </w:rPr>
        <w:tab/>
        <w:t>Application for person to act in place of licensee and transitional</w:t>
      </w:r>
      <w:r>
        <w:tab/>
      </w:r>
      <w:r>
        <w:fldChar w:fldCharType="begin"/>
      </w:r>
      <w:r>
        <w:instrText xml:space="preserve"> PAGEREF _Toc158795869 \h </w:instrText>
      </w:r>
      <w:r>
        <w:fldChar w:fldCharType="separate"/>
      </w:r>
      <w:r>
        <w:t>8</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13.</w:t>
      </w:r>
      <w:r>
        <w:rPr>
          <w:szCs w:val="24"/>
        </w:rPr>
        <w:tab/>
        <w:t>Referees</w:t>
      </w:r>
      <w:r>
        <w:tab/>
      </w:r>
      <w:r>
        <w:fldChar w:fldCharType="begin"/>
      </w:r>
      <w:r>
        <w:instrText xml:space="preserve"> PAGEREF _Toc158795871 \h </w:instrText>
      </w:r>
      <w:r>
        <w:fldChar w:fldCharType="separate"/>
      </w:r>
      <w:r>
        <w:t>9</w:t>
      </w:r>
      <w:r>
        <w:fldChar w:fldCharType="end"/>
      </w:r>
    </w:p>
    <w:p>
      <w:pPr>
        <w:pStyle w:val="TOC8"/>
        <w:rPr>
          <w:sz w:val="24"/>
          <w:szCs w:val="24"/>
        </w:rPr>
      </w:pPr>
      <w:r>
        <w:rPr>
          <w:szCs w:val="24"/>
        </w:rPr>
        <w:t>14.</w:t>
      </w:r>
      <w:r>
        <w:rPr>
          <w:szCs w:val="24"/>
        </w:rPr>
        <w:tab/>
        <w:t>Advertisement of application for licence</w:t>
      </w:r>
      <w:r>
        <w:tab/>
      </w:r>
      <w:r>
        <w:fldChar w:fldCharType="begin"/>
      </w:r>
      <w:r>
        <w:instrText xml:space="preserve"> PAGEREF _Toc158795872 \h </w:instrText>
      </w:r>
      <w:r>
        <w:fldChar w:fldCharType="separate"/>
      </w:r>
      <w:r>
        <w:t>10</w:t>
      </w:r>
      <w:r>
        <w:fldChar w:fldCharType="end"/>
      </w:r>
    </w:p>
    <w:p>
      <w:pPr>
        <w:pStyle w:val="TOC8"/>
        <w:rPr>
          <w:sz w:val="24"/>
          <w:szCs w:val="24"/>
        </w:rPr>
      </w:pPr>
      <w:r>
        <w:rPr>
          <w:szCs w:val="24"/>
        </w:rPr>
        <w:t>16.</w:t>
      </w:r>
      <w:r>
        <w:rPr>
          <w:szCs w:val="24"/>
        </w:rPr>
        <w:tab/>
        <w:t>Objections</w:t>
      </w:r>
      <w:r>
        <w:tab/>
      </w:r>
      <w:r>
        <w:fldChar w:fldCharType="begin"/>
      </w:r>
      <w:r>
        <w:instrText xml:space="preserve"> PAGEREF _Toc158795873 \h </w:instrText>
      </w:r>
      <w:r>
        <w:fldChar w:fldCharType="separate"/>
      </w:r>
      <w:r>
        <w:t>10</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17.</w:t>
      </w:r>
      <w:r>
        <w:rPr>
          <w:szCs w:val="24"/>
        </w:rPr>
        <w:tab/>
        <w:t>Surrender of licences</w:t>
      </w:r>
      <w:r>
        <w:tab/>
      </w:r>
      <w:r>
        <w:fldChar w:fldCharType="begin"/>
      </w:r>
      <w:r>
        <w:instrText xml:space="preserve"> PAGEREF _Toc158795875 \h </w:instrText>
      </w:r>
      <w:r>
        <w:fldChar w:fldCharType="separate"/>
      </w:r>
      <w:r>
        <w:t>11</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18.</w:t>
      </w:r>
      <w:r>
        <w:rPr>
          <w:szCs w:val="24"/>
        </w:rPr>
        <w:tab/>
        <w:t>Exemptions</w:t>
      </w:r>
      <w:r>
        <w:tab/>
      </w:r>
      <w:r>
        <w:fldChar w:fldCharType="begin"/>
      </w:r>
      <w:r>
        <w:instrText xml:space="preserve"> PAGEREF _Toc158795878 \h </w:instrText>
      </w:r>
      <w:r>
        <w:fldChar w:fldCharType="separate"/>
      </w:r>
      <w:r>
        <w:t>12</w:t>
      </w:r>
      <w:r>
        <w:fldChar w:fldCharType="end"/>
      </w:r>
    </w:p>
    <w:p>
      <w:pPr>
        <w:pStyle w:val="TOC8"/>
        <w:rPr>
          <w:sz w:val="24"/>
          <w:szCs w:val="24"/>
        </w:rPr>
      </w:pPr>
      <w:r>
        <w:rPr>
          <w:szCs w:val="24"/>
        </w:rPr>
        <w:t>19.</w:t>
      </w:r>
      <w:r>
        <w:rPr>
          <w:szCs w:val="24"/>
        </w:rPr>
        <w:tab/>
        <w:t>Notification of change of circumstances</w:t>
      </w:r>
      <w:r>
        <w:tab/>
      </w:r>
      <w:r>
        <w:fldChar w:fldCharType="begin"/>
      </w:r>
      <w:r>
        <w:instrText xml:space="preserve"> PAGEREF _Toc158795879 \h </w:instrText>
      </w:r>
      <w:r>
        <w:fldChar w:fldCharType="separate"/>
      </w:r>
      <w:r>
        <w:t>13</w:t>
      </w:r>
      <w:r>
        <w:fldChar w:fldCharType="end"/>
      </w:r>
    </w:p>
    <w:p>
      <w:pPr>
        <w:pStyle w:val="TOC8"/>
        <w:rPr>
          <w:sz w:val="24"/>
          <w:szCs w:val="24"/>
        </w:rPr>
      </w:pPr>
      <w:r>
        <w:rPr>
          <w:szCs w:val="24"/>
        </w:rPr>
        <w:t>20.</w:t>
      </w:r>
      <w:r>
        <w:rPr>
          <w:szCs w:val="24"/>
        </w:rPr>
        <w:tab/>
        <w:t>Notification of harm to enrolled child</w:t>
      </w:r>
      <w:r>
        <w:tab/>
      </w:r>
      <w:r>
        <w:fldChar w:fldCharType="begin"/>
      </w:r>
      <w:r>
        <w:instrText xml:space="preserve"> PAGEREF _Toc158795880 \h </w:instrText>
      </w:r>
      <w:r>
        <w:fldChar w:fldCharType="separate"/>
      </w:r>
      <w:r>
        <w:t>13</w:t>
      </w:r>
      <w:r>
        <w:fldChar w:fldCharType="end"/>
      </w:r>
    </w:p>
    <w:p>
      <w:pPr>
        <w:pStyle w:val="TOC8"/>
        <w:rPr>
          <w:sz w:val="24"/>
          <w:szCs w:val="24"/>
        </w:rPr>
      </w:pPr>
      <w:r>
        <w:rPr>
          <w:szCs w:val="24"/>
        </w:rPr>
        <w:t>21.</w:t>
      </w:r>
      <w:r>
        <w:rPr>
          <w:szCs w:val="24"/>
        </w:rPr>
        <w:tab/>
        <w:t>Visual images of enrolled child</w:t>
      </w:r>
      <w:r>
        <w:tab/>
      </w:r>
      <w:r>
        <w:fldChar w:fldCharType="begin"/>
      </w:r>
      <w:r>
        <w:instrText xml:space="preserve"> PAGEREF _Toc158795881 \h </w:instrText>
      </w:r>
      <w:r>
        <w:fldChar w:fldCharType="separate"/>
      </w:r>
      <w:r>
        <w:t>14</w:t>
      </w:r>
      <w:r>
        <w:fldChar w:fldCharType="end"/>
      </w:r>
    </w:p>
    <w:p>
      <w:pPr>
        <w:pStyle w:val="TOC4"/>
        <w:tabs>
          <w:tab w:val="right" w:leader="dot" w:pos="7086"/>
        </w:tabs>
        <w:rPr>
          <w:b w:val="0"/>
          <w:sz w:val="24"/>
          <w:szCs w:val="24"/>
        </w:rPr>
      </w:pPr>
      <w:r>
        <w:rPr>
          <w:szCs w:val="26"/>
        </w:rPr>
        <w:t>Division 2 — Supervision requirements</w:t>
      </w:r>
    </w:p>
    <w:p>
      <w:pPr>
        <w:pStyle w:val="TOC8"/>
        <w:rPr>
          <w:sz w:val="24"/>
          <w:szCs w:val="24"/>
        </w:rPr>
      </w:pPr>
      <w:r>
        <w:rPr>
          <w:szCs w:val="24"/>
        </w:rPr>
        <w:t>22.</w:t>
      </w:r>
      <w:r>
        <w:rPr>
          <w:szCs w:val="24"/>
        </w:rPr>
        <w:tab/>
        <w:t>Supervising officer present at the place</w:t>
      </w:r>
      <w:r>
        <w:tab/>
      </w:r>
      <w:r>
        <w:fldChar w:fldCharType="begin"/>
      </w:r>
      <w:r>
        <w:instrText xml:space="preserve"> PAGEREF _Toc158795883 \h </w:instrText>
      </w:r>
      <w:r>
        <w:fldChar w:fldCharType="separate"/>
      </w:r>
      <w:r>
        <w:t>15</w:t>
      </w:r>
      <w:r>
        <w:fldChar w:fldCharType="end"/>
      </w:r>
    </w:p>
    <w:p>
      <w:pPr>
        <w:pStyle w:val="TOC8"/>
        <w:rPr>
          <w:sz w:val="24"/>
          <w:szCs w:val="24"/>
        </w:rPr>
      </w:pPr>
      <w:r>
        <w:rPr>
          <w:szCs w:val="24"/>
        </w:rPr>
        <w:t>23.</w:t>
      </w:r>
      <w:r>
        <w:rPr>
          <w:szCs w:val="24"/>
        </w:rPr>
        <w:tab/>
        <w:t>Supervision of enrolled children</w:t>
      </w:r>
      <w:r>
        <w:tab/>
      </w:r>
      <w:r>
        <w:fldChar w:fldCharType="begin"/>
      </w:r>
      <w:r>
        <w:instrText xml:space="preserve"> PAGEREF _Toc158795884 \h </w:instrText>
      </w:r>
      <w:r>
        <w:fldChar w:fldCharType="separate"/>
      </w:r>
      <w:r>
        <w:t>15</w:t>
      </w:r>
      <w:r>
        <w:fldChar w:fldCharType="end"/>
      </w:r>
    </w:p>
    <w:p>
      <w:pPr>
        <w:pStyle w:val="TOC4"/>
        <w:tabs>
          <w:tab w:val="right" w:leader="dot" w:pos="7086"/>
        </w:tabs>
        <w:rPr>
          <w:b w:val="0"/>
          <w:sz w:val="24"/>
          <w:szCs w:val="24"/>
        </w:rPr>
      </w:pPr>
      <w:r>
        <w:rPr>
          <w:szCs w:val="26"/>
        </w:rPr>
        <w:t>Division 3 — Requirements for place or obligations relating to place</w:t>
      </w:r>
    </w:p>
    <w:p>
      <w:pPr>
        <w:pStyle w:val="TOC8"/>
        <w:rPr>
          <w:sz w:val="24"/>
          <w:szCs w:val="24"/>
        </w:rPr>
      </w:pPr>
      <w:r>
        <w:rPr>
          <w:szCs w:val="24"/>
        </w:rPr>
        <w:t>24.</w:t>
      </w:r>
      <w:r>
        <w:rPr>
          <w:szCs w:val="24"/>
        </w:rPr>
        <w:tab/>
        <w:t>Display of licence</w:t>
      </w:r>
      <w:r>
        <w:tab/>
      </w:r>
      <w:r>
        <w:fldChar w:fldCharType="begin"/>
      </w:r>
      <w:r>
        <w:instrText xml:space="preserve"> PAGEREF _Toc158795886 \h </w:instrText>
      </w:r>
      <w:r>
        <w:fldChar w:fldCharType="separate"/>
      </w:r>
      <w:r>
        <w:t>16</w:t>
      </w:r>
      <w:r>
        <w:fldChar w:fldCharType="end"/>
      </w:r>
    </w:p>
    <w:p>
      <w:pPr>
        <w:pStyle w:val="TOC8"/>
        <w:rPr>
          <w:sz w:val="24"/>
          <w:szCs w:val="24"/>
        </w:rPr>
      </w:pPr>
      <w:r>
        <w:rPr>
          <w:szCs w:val="24"/>
        </w:rPr>
        <w:t>25.</w:t>
      </w:r>
      <w:r>
        <w:rPr>
          <w:szCs w:val="24"/>
        </w:rPr>
        <w:tab/>
        <w:t>Telephone</w:t>
      </w:r>
      <w:r>
        <w:tab/>
      </w:r>
      <w:r>
        <w:fldChar w:fldCharType="begin"/>
      </w:r>
      <w:r>
        <w:instrText xml:space="preserve"> PAGEREF _Toc158795887 \h </w:instrText>
      </w:r>
      <w:r>
        <w:fldChar w:fldCharType="separate"/>
      </w:r>
      <w:r>
        <w:t>16</w:t>
      </w:r>
      <w:r>
        <w:fldChar w:fldCharType="end"/>
      </w:r>
    </w:p>
    <w:p>
      <w:pPr>
        <w:pStyle w:val="TOC8"/>
        <w:rPr>
          <w:sz w:val="24"/>
          <w:szCs w:val="24"/>
        </w:rPr>
      </w:pPr>
      <w:r>
        <w:rPr>
          <w:szCs w:val="24"/>
        </w:rPr>
        <w:t>26.</w:t>
      </w:r>
      <w:r>
        <w:rPr>
          <w:szCs w:val="24"/>
        </w:rPr>
        <w:tab/>
        <w:t>Play equipment and materials</w:t>
      </w:r>
      <w:r>
        <w:tab/>
      </w:r>
      <w:r>
        <w:fldChar w:fldCharType="begin"/>
      </w:r>
      <w:r>
        <w:instrText xml:space="preserve"> PAGEREF _Toc158795888 \h </w:instrText>
      </w:r>
      <w:r>
        <w:fldChar w:fldCharType="separate"/>
      </w:r>
      <w:r>
        <w:t>16</w:t>
      </w:r>
      <w:r>
        <w:fldChar w:fldCharType="end"/>
      </w:r>
    </w:p>
    <w:p>
      <w:pPr>
        <w:pStyle w:val="TOC8"/>
        <w:rPr>
          <w:sz w:val="24"/>
          <w:szCs w:val="24"/>
        </w:rPr>
      </w:pPr>
      <w:r>
        <w:rPr>
          <w:szCs w:val="24"/>
        </w:rPr>
        <w:t>27.</w:t>
      </w:r>
      <w:r>
        <w:rPr>
          <w:szCs w:val="24"/>
        </w:rPr>
        <w:tab/>
        <w:t>First aid kit</w:t>
      </w:r>
      <w:r>
        <w:tab/>
      </w:r>
      <w:r>
        <w:fldChar w:fldCharType="begin"/>
      </w:r>
      <w:r>
        <w:instrText xml:space="preserve"> PAGEREF _Toc158795889 \h </w:instrText>
      </w:r>
      <w:r>
        <w:fldChar w:fldCharType="separate"/>
      </w:r>
      <w:r>
        <w:t>16</w:t>
      </w:r>
      <w:r>
        <w:fldChar w:fldCharType="end"/>
      </w:r>
    </w:p>
    <w:p>
      <w:pPr>
        <w:pStyle w:val="TOC8"/>
        <w:rPr>
          <w:sz w:val="24"/>
          <w:szCs w:val="24"/>
        </w:rPr>
      </w:pPr>
      <w:r>
        <w:rPr>
          <w:szCs w:val="24"/>
        </w:rPr>
        <w:t>28.</w:t>
      </w:r>
      <w:r>
        <w:rPr>
          <w:szCs w:val="24"/>
        </w:rPr>
        <w:tab/>
        <w:t>Cleanliness, maintenance and repair of place</w:t>
      </w:r>
      <w:r>
        <w:tab/>
      </w:r>
      <w:r>
        <w:fldChar w:fldCharType="begin"/>
      </w:r>
      <w:r>
        <w:instrText xml:space="preserve"> PAGEREF _Toc158795890 \h </w:instrText>
      </w:r>
      <w:r>
        <w:fldChar w:fldCharType="separate"/>
      </w:r>
      <w:r>
        <w:t>17</w:t>
      </w:r>
      <w:r>
        <w:fldChar w:fldCharType="end"/>
      </w:r>
    </w:p>
    <w:p>
      <w:pPr>
        <w:pStyle w:val="TOC8"/>
        <w:rPr>
          <w:sz w:val="24"/>
          <w:szCs w:val="24"/>
        </w:rPr>
      </w:pPr>
      <w:r>
        <w:rPr>
          <w:szCs w:val="24"/>
        </w:rPr>
        <w:t>29.</w:t>
      </w:r>
      <w:r>
        <w:rPr>
          <w:szCs w:val="24"/>
        </w:rPr>
        <w:tab/>
        <w:t>Smoke or fire detectors</w:t>
      </w:r>
      <w:r>
        <w:tab/>
      </w:r>
      <w:r>
        <w:fldChar w:fldCharType="begin"/>
      </w:r>
      <w:r>
        <w:instrText xml:space="preserve"> PAGEREF _Toc158795891 \h </w:instrText>
      </w:r>
      <w:r>
        <w:fldChar w:fldCharType="separate"/>
      </w:r>
      <w:r>
        <w:t>17</w:t>
      </w:r>
      <w:r>
        <w:fldChar w:fldCharType="end"/>
      </w:r>
    </w:p>
    <w:p>
      <w:pPr>
        <w:pStyle w:val="TOC8"/>
        <w:rPr>
          <w:sz w:val="24"/>
          <w:szCs w:val="24"/>
        </w:rPr>
      </w:pPr>
      <w:r>
        <w:rPr>
          <w:szCs w:val="24"/>
        </w:rPr>
        <w:t>29A.</w:t>
      </w:r>
      <w:r>
        <w:rPr>
          <w:szCs w:val="24"/>
        </w:rPr>
        <w:tab/>
        <w:t>Heating</w:t>
      </w:r>
      <w:r>
        <w:tab/>
      </w:r>
      <w:r>
        <w:fldChar w:fldCharType="begin"/>
      </w:r>
      <w:r>
        <w:instrText xml:space="preserve"> PAGEREF _Toc158795892 \h </w:instrText>
      </w:r>
      <w:r>
        <w:fldChar w:fldCharType="separate"/>
      </w:r>
      <w:r>
        <w:t>17</w:t>
      </w:r>
      <w:r>
        <w:fldChar w:fldCharType="end"/>
      </w:r>
    </w:p>
    <w:p>
      <w:pPr>
        <w:pStyle w:val="TOC8"/>
        <w:rPr>
          <w:sz w:val="24"/>
          <w:szCs w:val="24"/>
        </w:rPr>
      </w:pPr>
      <w:r>
        <w:rPr>
          <w:szCs w:val="24"/>
        </w:rPr>
        <w:t>30.</w:t>
      </w:r>
      <w:r>
        <w:rPr>
          <w:szCs w:val="24"/>
        </w:rPr>
        <w:tab/>
        <w:t>Animals on place</w:t>
      </w:r>
      <w:r>
        <w:tab/>
      </w:r>
      <w:r>
        <w:fldChar w:fldCharType="begin"/>
      </w:r>
      <w:r>
        <w:instrText xml:space="preserve"> PAGEREF _Toc158795893 \h </w:instrText>
      </w:r>
      <w:r>
        <w:fldChar w:fldCharType="separate"/>
      </w:r>
      <w:r>
        <w:t>18</w:t>
      </w:r>
      <w:r>
        <w:fldChar w:fldCharType="end"/>
      </w:r>
    </w:p>
    <w:p>
      <w:pPr>
        <w:pStyle w:val="TOC8"/>
        <w:rPr>
          <w:sz w:val="24"/>
          <w:szCs w:val="24"/>
        </w:rPr>
      </w:pPr>
      <w:r>
        <w:rPr>
          <w:szCs w:val="24"/>
        </w:rPr>
        <w:t>31.</w:t>
      </w:r>
      <w:r>
        <w:rPr>
          <w:szCs w:val="24"/>
        </w:rPr>
        <w:tab/>
        <w:t>People convicted of a prescribed offence banned from place</w:t>
      </w:r>
      <w:r>
        <w:tab/>
      </w:r>
      <w:r>
        <w:fldChar w:fldCharType="begin"/>
      </w:r>
      <w:r>
        <w:instrText xml:space="preserve"> PAGEREF _Toc158795894 \h </w:instrText>
      </w:r>
      <w:r>
        <w:fldChar w:fldCharType="separate"/>
      </w:r>
      <w:r>
        <w:t>18</w:t>
      </w:r>
      <w:r>
        <w:fldChar w:fldCharType="end"/>
      </w:r>
    </w:p>
    <w:p>
      <w:pPr>
        <w:pStyle w:val="TOC8"/>
        <w:rPr>
          <w:sz w:val="24"/>
          <w:szCs w:val="24"/>
        </w:rPr>
      </w:pPr>
      <w:r>
        <w:rPr>
          <w:szCs w:val="24"/>
        </w:rPr>
        <w:t>32.</w:t>
      </w:r>
      <w:r>
        <w:rPr>
          <w:szCs w:val="24"/>
        </w:rPr>
        <w:tab/>
        <w:t>Application to modify the place</w:t>
      </w:r>
      <w:r>
        <w:tab/>
      </w:r>
      <w:r>
        <w:fldChar w:fldCharType="begin"/>
      </w:r>
      <w:r>
        <w:instrText xml:space="preserve"> PAGEREF _Toc158795895 \h </w:instrText>
      </w:r>
      <w:r>
        <w:fldChar w:fldCharType="separate"/>
      </w:r>
      <w:r>
        <w:t>19</w:t>
      </w:r>
      <w:r>
        <w:fldChar w:fldCharType="end"/>
      </w:r>
    </w:p>
    <w:p>
      <w:pPr>
        <w:pStyle w:val="TOC4"/>
        <w:tabs>
          <w:tab w:val="right" w:leader="dot" w:pos="7086"/>
        </w:tabs>
        <w:rPr>
          <w:b w:val="0"/>
          <w:sz w:val="24"/>
          <w:szCs w:val="24"/>
        </w:rPr>
      </w:pPr>
      <w:r>
        <w:rPr>
          <w:szCs w:val="26"/>
        </w:rPr>
        <w:t>Division 4 — Operating procedures</w:t>
      </w:r>
    </w:p>
    <w:p>
      <w:pPr>
        <w:pStyle w:val="TOC8"/>
        <w:rPr>
          <w:sz w:val="24"/>
          <w:szCs w:val="24"/>
        </w:rPr>
      </w:pPr>
      <w:r>
        <w:rPr>
          <w:szCs w:val="24"/>
        </w:rPr>
        <w:t>33.</w:t>
      </w:r>
      <w:r>
        <w:rPr>
          <w:szCs w:val="24"/>
        </w:rPr>
        <w:tab/>
        <w:t>Compliance with procedures</w:t>
      </w:r>
      <w:r>
        <w:tab/>
      </w:r>
      <w:r>
        <w:fldChar w:fldCharType="begin"/>
      </w:r>
      <w:r>
        <w:instrText xml:space="preserve"> PAGEREF _Toc158795897 \h </w:instrText>
      </w:r>
      <w:r>
        <w:fldChar w:fldCharType="separate"/>
      </w:r>
      <w:r>
        <w:t>19</w:t>
      </w:r>
      <w:r>
        <w:fldChar w:fldCharType="end"/>
      </w:r>
    </w:p>
    <w:p>
      <w:pPr>
        <w:pStyle w:val="TOC8"/>
        <w:rPr>
          <w:sz w:val="24"/>
          <w:szCs w:val="24"/>
        </w:rPr>
      </w:pPr>
      <w:r>
        <w:rPr>
          <w:szCs w:val="24"/>
        </w:rPr>
        <w:t>34.</w:t>
      </w:r>
      <w:r>
        <w:rPr>
          <w:szCs w:val="24"/>
        </w:rPr>
        <w:tab/>
        <w:t>Emergency procedures and rehearsals</w:t>
      </w:r>
      <w:r>
        <w:tab/>
      </w:r>
      <w:r>
        <w:fldChar w:fldCharType="begin"/>
      </w:r>
      <w:r>
        <w:instrText xml:space="preserve"> PAGEREF _Toc158795898 \h </w:instrText>
      </w:r>
      <w:r>
        <w:fldChar w:fldCharType="separate"/>
      </w:r>
      <w:r>
        <w:t>20</w:t>
      </w:r>
      <w:r>
        <w:fldChar w:fldCharType="end"/>
      </w:r>
    </w:p>
    <w:p>
      <w:pPr>
        <w:pStyle w:val="TOC8"/>
        <w:rPr>
          <w:sz w:val="24"/>
          <w:szCs w:val="24"/>
        </w:rPr>
      </w:pPr>
      <w:r>
        <w:rPr>
          <w:szCs w:val="24"/>
        </w:rPr>
        <w:t>35.</w:t>
      </w:r>
      <w:r>
        <w:rPr>
          <w:szCs w:val="24"/>
        </w:rPr>
        <w:tab/>
        <w:t>Behaviour management procedures</w:t>
      </w:r>
      <w:r>
        <w:tab/>
      </w:r>
      <w:r>
        <w:fldChar w:fldCharType="begin"/>
      </w:r>
      <w:r>
        <w:instrText xml:space="preserve"> PAGEREF _Toc158795899 \h </w:instrText>
      </w:r>
      <w:r>
        <w:fldChar w:fldCharType="separate"/>
      </w:r>
      <w:r>
        <w:t>20</w:t>
      </w:r>
      <w:r>
        <w:fldChar w:fldCharType="end"/>
      </w:r>
    </w:p>
    <w:p>
      <w:pPr>
        <w:pStyle w:val="TOC8"/>
        <w:rPr>
          <w:sz w:val="24"/>
          <w:szCs w:val="24"/>
        </w:rPr>
      </w:pPr>
      <w:r>
        <w:rPr>
          <w:szCs w:val="24"/>
        </w:rPr>
        <w:t>36.</w:t>
      </w:r>
      <w:r>
        <w:rPr>
          <w:szCs w:val="24"/>
        </w:rPr>
        <w:tab/>
        <w:t>Procedure for dealing with parent’s concerns</w:t>
      </w:r>
      <w:r>
        <w:tab/>
      </w:r>
      <w:r>
        <w:fldChar w:fldCharType="begin"/>
      </w:r>
      <w:r>
        <w:instrText xml:space="preserve"> PAGEREF _Toc158795900 \h </w:instrText>
      </w:r>
      <w:r>
        <w:fldChar w:fldCharType="separate"/>
      </w:r>
      <w:r>
        <w:t>21</w:t>
      </w:r>
      <w:r>
        <w:fldChar w:fldCharType="end"/>
      </w:r>
    </w:p>
    <w:p>
      <w:pPr>
        <w:pStyle w:val="TOC8"/>
        <w:rPr>
          <w:sz w:val="24"/>
          <w:szCs w:val="24"/>
        </w:rPr>
      </w:pPr>
      <w:r>
        <w:rPr>
          <w:szCs w:val="24"/>
        </w:rPr>
        <w:t>37.</w:t>
      </w:r>
      <w:r>
        <w:rPr>
          <w:szCs w:val="24"/>
        </w:rPr>
        <w:tab/>
        <w:t>Transport procedures</w:t>
      </w:r>
      <w:r>
        <w:tab/>
      </w:r>
      <w:r>
        <w:fldChar w:fldCharType="begin"/>
      </w:r>
      <w:r>
        <w:instrText xml:space="preserve"> PAGEREF _Toc158795901 \h </w:instrText>
      </w:r>
      <w:r>
        <w:fldChar w:fldCharType="separate"/>
      </w:r>
      <w:r>
        <w:t>21</w:t>
      </w:r>
      <w:r>
        <w:fldChar w:fldCharType="end"/>
      </w:r>
    </w:p>
    <w:p>
      <w:pPr>
        <w:pStyle w:val="TOC4"/>
        <w:tabs>
          <w:tab w:val="right" w:leader="dot" w:pos="7086"/>
        </w:tabs>
        <w:rPr>
          <w:b w:val="0"/>
          <w:sz w:val="24"/>
          <w:szCs w:val="24"/>
        </w:rPr>
      </w:pPr>
      <w:r>
        <w:rPr>
          <w:szCs w:val="26"/>
        </w:rPr>
        <w:t>Division 5 — Administration of care service</w:t>
      </w:r>
    </w:p>
    <w:p>
      <w:pPr>
        <w:pStyle w:val="TOC8"/>
        <w:rPr>
          <w:sz w:val="24"/>
          <w:szCs w:val="24"/>
        </w:rPr>
      </w:pPr>
      <w:r>
        <w:rPr>
          <w:szCs w:val="24"/>
        </w:rPr>
        <w:t>38.</w:t>
      </w:r>
      <w:r>
        <w:rPr>
          <w:szCs w:val="24"/>
        </w:rPr>
        <w:tab/>
        <w:t>Enrolment form</w:t>
      </w:r>
      <w:r>
        <w:tab/>
      </w:r>
      <w:r>
        <w:fldChar w:fldCharType="begin"/>
      </w:r>
      <w:r>
        <w:instrText xml:space="preserve"> PAGEREF _Toc158795903 \h </w:instrText>
      </w:r>
      <w:r>
        <w:fldChar w:fldCharType="separate"/>
      </w:r>
      <w:r>
        <w:t>21</w:t>
      </w:r>
      <w:r>
        <w:fldChar w:fldCharType="end"/>
      </w:r>
    </w:p>
    <w:p>
      <w:pPr>
        <w:pStyle w:val="TOC8"/>
        <w:rPr>
          <w:sz w:val="24"/>
          <w:szCs w:val="24"/>
        </w:rPr>
      </w:pPr>
      <w:r>
        <w:rPr>
          <w:szCs w:val="24"/>
        </w:rPr>
        <w:t>39.</w:t>
      </w:r>
      <w:r>
        <w:rPr>
          <w:szCs w:val="24"/>
        </w:rPr>
        <w:tab/>
        <w:t>Record of medication</w:t>
      </w:r>
      <w:r>
        <w:tab/>
      </w:r>
      <w:r>
        <w:fldChar w:fldCharType="begin"/>
      </w:r>
      <w:r>
        <w:instrText xml:space="preserve"> PAGEREF _Toc158795904 \h </w:instrText>
      </w:r>
      <w:r>
        <w:fldChar w:fldCharType="separate"/>
      </w:r>
      <w:r>
        <w:t>23</w:t>
      </w:r>
      <w:r>
        <w:fldChar w:fldCharType="end"/>
      </w:r>
    </w:p>
    <w:p>
      <w:pPr>
        <w:pStyle w:val="TOC8"/>
        <w:rPr>
          <w:sz w:val="24"/>
          <w:szCs w:val="24"/>
        </w:rPr>
      </w:pPr>
      <w:r>
        <w:rPr>
          <w:szCs w:val="24"/>
        </w:rPr>
        <w:t>40.</w:t>
      </w:r>
      <w:r>
        <w:rPr>
          <w:szCs w:val="24"/>
        </w:rPr>
        <w:tab/>
        <w:t>Record of injury or accident</w:t>
      </w:r>
      <w:r>
        <w:tab/>
      </w:r>
      <w:r>
        <w:fldChar w:fldCharType="begin"/>
      </w:r>
      <w:r>
        <w:instrText xml:space="preserve"> PAGEREF _Toc158795905 \h </w:instrText>
      </w:r>
      <w:r>
        <w:fldChar w:fldCharType="separate"/>
      </w:r>
      <w:r>
        <w:t>23</w:t>
      </w:r>
      <w:r>
        <w:fldChar w:fldCharType="end"/>
      </w:r>
    </w:p>
    <w:p>
      <w:pPr>
        <w:pStyle w:val="TOC8"/>
        <w:rPr>
          <w:sz w:val="24"/>
          <w:szCs w:val="24"/>
        </w:rPr>
      </w:pPr>
      <w:r>
        <w:rPr>
          <w:szCs w:val="24"/>
        </w:rPr>
        <w:t>41.</w:t>
      </w:r>
      <w:r>
        <w:rPr>
          <w:szCs w:val="24"/>
        </w:rPr>
        <w:tab/>
        <w:t>Record of attendance</w:t>
      </w:r>
      <w:r>
        <w:tab/>
      </w:r>
      <w:r>
        <w:fldChar w:fldCharType="begin"/>
      </w:r>
      <w:r>
        <w:instrText xml:space="preserve"> PAGEREF _Toc158795906 \h </w:instrText>
      </w:r>
      <w:r>
        <w:fldChar w:fldCharType="separate"/>
      </w:r>
      <w:r>
        <w:t>24</w:t>
      </w:r>
      <w:r>
        <w:fldChar w:fldCharType="end"/>
      </w:r>
    </w:p>
    <w:p>
      <w:pPr>
        <w:pStyle w:val="TOC8"/>
        <w:rPr>
          <w:sz w:val="24"/>
          <w:szCs w:val="24"/>
        </w:rPr>
      </w:pPr>
      <w:r>
        <w:rPr>
          <w:szCs w:val="24"/>
        </w:rPr>
        <w:t>42.</w:t>
      </w:r>
      <w:r>
        <w:rPr>
          <w:szCs w:val="24"/>
        </w:rPr>
        <w:tab/>
        <w:t>Record of excursions</w:t>
      </w:r>
      <w:r>
        <w:tab/>
      </w:r>
      <w:r>
        <w:fldChar w:fldCharType="begin"/>
      </w:r>
      <w:r>
        <w:instrText xml:space="preserve"> PAGEREF _Toc158795907 \h </w:instrText>
      </w:r>
      <w:r>
        <w:fldChar w:fldCharType="separate"/>
      </w:r>
      <w:r>
        <w:t>24</w:t>
      </w:r>
      <w:r>
        <w:fldChar w:fldCharType="end"/>
      </w:r>
    </w:p>
    <w:p>
      <w:pPr>
        <w:pStyle w:val="TOC8"/>
        <w:rPr>
          <w:sz w:val="24"/>
          <w:szCs w:val="24"/>
        </w:rPr>
      </w:pPr>
      <w:r>
        <w:rPr>
          <w:szCs w:val="24"/>
        </w:rPr>
        <w:t>43.</w:t>
      </w:r>
      <w:r>
        <w:rPr>
          <w:szCs w:val="24"/>
        </w:rPr>
        <w:tab/>
        <w:t>Other records</w:t>
      </w:r>
      <w:r>
        <w:tab/>
      </w:r>
      <w:r>
        <w:fldChar w:fldCharType="begin"/>
      </w:r>
      <w:r>
        <w:instrText xml:space="preserve"> PAGEREF _Toc158795908 \h </w:instrText>
      </w:r>
      <w:r>
        <w:fldChar w:fldCharType="separate"/>
      </w:r>
      <w:r>
        <w:t>25</w:t>
      </w:r>
      <w:r>
        <w:fldChar w:fldCharType="end"/>
      </w:r>
    </w:p>
    <w:p>
      <w:pPr>
        <w:pStyle w:val="TOC8"/>
        <w:rPr>
          <w:sz w:val="24"/>
          <w:szCs w:val="24"/>
        </w:rPr>
      </w:pPr>
      <w:r>
        <w:rPr>
          <w:szCs w:val="24"/>
        </w:rPr>
        <w:t>44.</w:t>
      </w:r>
      <w:r>
        <w:rPr>
          <w:szCs w:val="24"/>
        </w:rPr>
        <w:tab/>
        <w:t>Storing records</w:t>
      </w:r>
      <w:r>
        <w:tab/>
      </w:r>
      <w:r>
        <w:fldChar w:fldCharType="begin"/>
      </w:r>
      <w:r>
        <w:instrText xml:space="preserve"> PAGEREF _Toc158795909 \h </w:instrText>
      </w:r>
      <w:r>
        <w:fldChar w:fldCharType="separate"/>
      </w:r>
      <w:r>
        <w:t>25</w:t>
      </w:r>
      <w:r>
        <w:fldChar w:fldCharType="end"/>
      </w:r>
    </w:p>
    <w:p>
      <w:pPr>
        <w:pStyle w:val="TOC8"/>
        <w:rPr>
          <w:sz w:val="24"/>
          <w:szCs w:val="24"/>
        </w:rPr>
      </w:pPr>
      <w:r>
        <w:rPr>
          <w:szCs w:val="24"/>
        </w:rPr>
        <w:t>45.</w:t>
      </w:r>
      <w:r>
        <w:rPr>
          <w:szCs w:val="24"/>
        </w:rPr>
        <w:tab/>
        <w:t>Confidentiality of records</w:t>
      </w:r>
      <w:r>
        <w:tab/>
      </w:r>
      <w:r>
        <w:fldChar w:fldCharType="begin"/>
      </w:r>
      <w:r>
        <w:instrText xml:space="preserve"> PAGEREF _Toc158795910 \h </w:instrText>
      </w:r>
      <w:r>
        <w:fldChar w:fldCharType="separate"/>
      </w:r>
      <w:r>
        <w:t>25</w:t>
      </w:r>
      <w:r>
        <w:fldChar w:fldCharType="end"/>
      </w:r>
    </w:p>
    <w:p>
      <w:pPr>
        <w:pStyle w:val="TOC8"/>
        <w:rPr>
          <w:sz w:val="24"/>
          <w:szCs w:val="24"/>
        </w:rPr>
      </w:pPr>
      <w:r>
        <w:rPr>
          <w:szCs w:val="24"/>
        </w:rPr>
        <w:t>46.</w:t>
      </w:r>
      <w:r>
        <w:rPr>
          <w:szCs w:val="24"/>
        </w:rPr>
        <w:tab/>
        <w:t>Falsification of records</w:t>
      </w:r>
      <w:r>
        <w:tab/>
      </w:r>
      <w:r>
        <w:fldChar w:fldCharType="begin"/>
      </w:r>
      <w:r>
        <w:instrText xml:space="preserve"> PAGEREF _Toc158795911 \h </w:instrText>
      </w:r>
      <w:r>
        <w:fldChar w:fldCharType="separate"/>
      </w:r>
      <w:r>
        <w:t>26</w:t>
      </w:r>
      <w:r>
        <w:fldChar w:fldCharType="end"/>
      </w:r>
    </w:p>
    <w:p>
      <w:pPr>
        <w:pStyle w:val="TOC8"/>
        <w:rPr>
          <w:sz w:val="24"/>
          <w:szCs w:val="24"/>
        </w:rPr>
      </w:pPr>
      <w:r>
        <w:rPr>
          <w:szCs w:val="24"/>
        </w:rPr>
        <w:t>47.</w:t>
      </w:r>
      <w:r>
        <w:rPr>
          <w:szCs w:val="24"/>
        </w:rPr>
        <w:tab/>
        <w:t>Parent visit</w:t>
      </w:r>
      <w:r>
        <w:tab/>
      </w:r>
      <w:r>
        <w:fldChar w:fldCharType="begin"/>
      </w:r>
      <w:r>
        <w:instrText xml:space="preserve"> PAGEREF _Toc158795912 \h </w:instrText>
      </w:r>
      <w:r>
        <w:fldChar w:fldCharType="separate"/>
      </w:r>
      <w:r>
        <w:t>26</w:t>
      </w:r>
      <w:r>
        <w:fldChar w:fldCharType="end"/>
      </w:r>
    </w:p>
    <w:p>
      <w:pPr>
        <w:pStyle w:val="TOC8"/>
        <w:rPr>
          <w:sz w:val="24"/>
          <w:szCs w:val="24"/>
        </w:rPr>
      </w:pPr>
      <w:r>
        <w:rPr>
          <w:szCs w:val="24"/>
        </w:rPr>
        <w:t>48.</w:t>
      </w:r>
      <w:r>
        <w:rPr>
          <w:szCs w:val="24"/>
        </w:rPr>
        <w:tab/>
        <w:t>Insurance</w:t>
      </w:r>
      <w:r>
        <w:tab/>
      </w:r>
      <w:r>
        <w:fldChar w:fldCharType="begin"/>
      </w:r>
      <w:r>
        <w:instrText xml:space="preserve"> PAGEREF _Toc158795913 \h </w:instrText>
      </w:r>
      <w:r>
        <w:fldChar w:fldCharType="separate"/>
      </w:r>
      <w:r>
        <w:t>26</w:t>
      </w:r>
      <w:r>
        <w:fldChar w:fldCharType="end"/>
      </w:r>
    </w:p>
    <w:p>
      <w:pPr>
        <w:pStyle w:val="TOC2"/>
        <w:tabs>
          <w:tab w:val="right" w:leader="dot" w:pos="7086"/>
        </w:tabs>
        <w:rPr>
          <w:b w:val="0"/>
          <w:sz w:val="24"/>
          <w:szCs w:val="24"/>
        </w:rPr>
      </w:pPr>
      <w:r>
        <w:rPr>
          <w:szCs w:val="30"/>
        </w:rPr>
        <w:t>Part 4 — Operating the outside school hours family day care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49.</w:t>
      </w:r>
      <w:r>
        <w:rPr>
          <w:szCs w:val="24"/>
        </w:rPr>
        <w:tab/>
        <w:t>Children who are not enrolled children</w:t>
      </w:r>
      <w:r>
        <w:tab/>
      </w:r>
      <w:r>
        <w:fldChar w:fldCharType="begin"/>
      </w:r>
      <w:r>
        <w:instrText xml:space="preserve"> PAGEREF _Toc158795916 \h </w:instrText>
      </w:r>
      <w:r>
        <w:fldChar w:fldCharType="separate"/>
      </w:r>
      <w:r>
        <w:t>27</w:t>
      </w:r>
      <w:r>
        <w:fldChar w:fldCharType="end"/>
      </w:r>
    </w:p>
    <w:p>
      <w:pPr>
        <w:pStyle w:val="TOC8"/>
        <w:rPr>
          <w:sz w:val="24"/>
          <w:szCs w:val="24"/>
        </w:rPr>
      </w:pPr>
      <w:r>
        <w:rPr>
          <w:szCs w:val="24"/>
        </w:rPr>
        <w:t>50.</w:t>
      </w:r>
      <w:r>
        <w:rPr>
          <w:szCs w:val="24"/>
        </w:rPr>
        <w:tab/>
        <w:t>Care for children in exceptional circumstances</w:t>
      </w:r>
      <w:r>
        <w:tab/>
      </w:r>
      <w:r>
        <w:fldChar w:fldCharType="begin"/>
      </w:r>
      <w:r>
        <w:instrText xml:space="preserve"> PAGEREF _Toc158795917 \h </w:instrText>
      </w:r>
      <w:r>
        <w:fldChar w:fldCharType="separate"/>
      </w:r>
      <w:r>
        <w:t>27</w:t>
      </w:r>
      <w:r>
        <w:fldChar w:fldCharType="end"/>
      </w:r>
    </w:p>
    <w:p>
      <w:pPr>
        <w:pStyle w:val="TOC4"/>
        <w:tabs>
          <w:tab w:val="right" w:leader="dot" w:pos="7086"/>
        </w:tabs>
        <w:rPr>
          <w:b w:val="0"/>
          <w:sz w:val="24"/>
          <w:szCs w:val="24"/>
        </w:rPr>
      </w:pPr>
      <w:r>
        <w:rPr>
          <w:szCs w:val="26"/>
        </w:rPr>
        <w:t>Division 2 — Programmes and behaviour management</w:t>
      </w:r>
    </w:p>
    <w:p>
      <w:pPr>
        <w:pStyle w:val="TOC8"/>
        <w:rPr>
          <w:sz w:val="24"/>
          <w:szCs w:val="24"/>
        </w:rPr>
      </w:pPr>
      <w:r>
        <w:rPr>
          <w:szCs w:val="24"/>
        </w:rPr>
        <w:t>51.</w:t>
      </w:r>
      <w:r>
        <w:rPr>
          <w:szCs w:val="24"/>
        </w:rPr>
        <w:tab/>
        <w:t>Programmes</w:t>
      </w:r>
      <w:r>
        <w:tab/>
      </w:r>
      <w:r>
        <w:fldChar w:fldCharType="begin"/>
      </w:r>
      <w:r>
        <w:instrText xml:space="preserve"> PAGEREF _Toc158795919 \h </w:instrText>
      </w:r>
      <w:r>
        <w:fldChar w:fldCharType="separate"/>
      </w:r>
      <w:r>
        <w:t>28</w:t>
      </w:r>
      <w:r>
        <w:fldChar w:fldCharType="end"/>
      </w:r>
    </w:p>
    <w:p>
      <w:pPr>
        <w:pStyle w:val="TOC8"/>
        <w:rPr>
          <w:sz w:val="24"/>
          <w:szCs w:val="24"/>
        </w:rPr>
      </w:pPr>
      <w:r>
        <w:rPr>
          <w:szCs w:val="24"/>
        </w:rPr>
        <w:t>52.</w:t>
      </w:r>
      <w:r>
        <w:rPr>
          <w:szCs w:val="24"/>
        </w:rPr>
        <w:tab/>
        <w:t>Managing the behaviour of children</w:t>
      </w:r>
      <w:r>
        <w:tab/>
      </w:r>
      <w:r>
        <w:fldChar w:fldCharType="begin"/>
      </w:r>
      <w:r>
        <w:instrText xml:space="preserve"> PAGEREF _Toc158795920 \h </w:instrText>
      </w:r>
      <w:r>
        <w:fldChar w:fldCharType="separate"/>
      </w:r>
      <w:r>
        <w:t>28</w:t>
      </w:r>
      <w:r>
        <w:fldChar w:fldCharType="end"/>
      </w:r>
    </w:p>
    <w:p>
      <w:pPr>
        <w:pStyle w:val="TOC4"/>
        <w:tabs>
          <w:tab w:val="right" w:leader="dot" w:pos="7086"/>
        </w:tabs>
        <w:rPr>
          <w:b w:val="0"/>
          <w:sz w:val="24"/>
          <w:szCs w:val="24"/>
        </w:rPr>
      </w:pPr>
      <w:r>
        <w:rPr>
          <w:szCs w:val="26"/>
        </w:rPr>
        <w:t>Division 3 — Excursions and sleepovers</w:t>
      </w:r>
    </w:p>
    <w:p>
      <w:pPr>
        <w:pStyle w:val="TOC8"/>
        <w:rPr>
          <w:sz w:val="24"/>
          <w:szCs w:val="24"/>
        </w:rPr>
      </w:pPr>
      <w:r>
        <w:rPr>
          <w:szCs w:val="24"/>
        </w:rPr>
        <w:t>53.</w:t>
      </w:r>
      <w:r>
        <w:rPr>
          <w:szCs w:val="24"/>
        </w:rPr>
        <w:tab/>
        <w:t>Excursions from the place</w:t>
      </w:r>
      <w:r>
        <w:tab/>
      </w:r>
      <w:r>
        <w:fldChar w:fldCharType="begin"/>
      </w:r>
      <w:r>
        <w:instrText xml:space="preserve"> PAGEREF _Toc158795922 \h </w:instrText>
      </w:r>
      <w:r>
        <w:fldChar w:fldCharType="separate"/>
      </w:r>
      <w:r>
        <w:t>29</w:t>
      </w:r>
      <w:r>
        <w:fldChar w:fldCharType="end"/>
      </w:r>
    </w:p>
    <w:p>
      <w:pPr>
        <w:pStyle w:val="TOC8"/>
        <w:rPr>
          <w:sz w:val="24"/>
          <w:szCs w:val="24"/>
        </w:rPr>
      </w:pPr>
      <w:r>
        <w:rPr>
          <w:szCs w:val="24"/>
        </w:rPr>
        <w:t>54.</w:t>
      </w:r>
      <w:r>
        <w:rPr>
          <w:szCs w:val="24"/>
        </w:rPr>
        <w:tab/>
        <w:t>First aid kit on excursions</w:t>
      </w:r>
      <w:r>
        <w:tab/>
      </w:r>
      <w:r>
        <w:fldChar w:fldCharType="begin"/>
      </w:r>
      <w:r>
        <w:instrText xml:space="preserve"> PAGEREF _Toc158795923 \h </w:instrText>
      </w:r>
      <w:r>
        <w:fldChar w:fldCharType="separate"/>
      </w:r>
      <w:r>
        <w:t>30</w:t>
      </w:r>
      <w:r>
        <w:fldChar w:fldCharType="end"/>
      </w:r>
    </w:p>
    <w:p>
      <w:pPr>
        <w:pStyle w:val="TOC8"/>
        <w:rPr>
          <w:sz w:val="24"/>
          <w:szCs w:val="24"/>
        </w:rPr>
      </w:pPr>
      <w:r>
        <w:rPr>
          <w:szCs w:val="24"/>
        </w:rPr>
        <w:t>55.</w:t>
      </w:r>
      <w:r>
        <w:rPr>
          <w:szCs w:val="24"/>
        </w:rPr>
        <w:tab/>
        <w:t>Excursion plans</w:t>
      </w:r>
      <w:r>
        <w:tab/>
      </w:r>
      <w:r>
        <w:fldChar w:fldCharType="begin"/>
      </w:r>
      <w:r>
        <w:instrText xml:space="preserve"> PAGEREF _Toc158795924 \h </w:instrText>
      </w:r>
      <w:r>
        <w:fldChar w:fldCharType="separate"/>
      </w:r>
      <w:r>
        <w:t>30</w:t>
      </w:r>
      <w:r>
        <w:fldChar w:fldCharType="end"/>
      </w:r>
    </w:p>
    <w:p>
      <w:pPr>
        <w:pStyle w:val="TOC8"/>
        <w:rPr>
          <w:sz w:val="24"/>
          <w:szCs w:val="24"/>
        </w:rPr>
      </w:pPr>
      <w:r>
        <w:rPr>
          <w:szCs w:val="24"/>
        </w:rPr>
        <w:t>56.</w:t>
      </w:r>
      <w:r>
        <w:rPr>
          <w:szCs w:val="24"/>
        </w:rPr>
        <w:tab/>
        <w:t>Sleepovers</w:t>
      </w:r>
      <w:r>
        <w:tab/>
      </w:r>
      <w:r>
        <w:fldChar w:fldCharType="begin"/>
      </w:r>
      <w:r>
        <w:instrText xml:space="preserve"> PAGEREF _Toc158795925 \h </w:instrText>
      </w:r>
      <w:r>
        <w:fldChar w:fldCharType="separate"/>
      </w:r>
      <w:r>
        <w:t>31</w:t>
      </w:r>
      <w:r>
        <w:fldChar w:fldCharType="end"/>
      </w:r>
    </w:p>
    <w:p>
      <w:pPr>
        <w:pStyle w:val="TOC8"/>
        <w:rPr>
          <w:sz w:val="24"/>
          <w:szCs w:val="24"/>
        </w:rPr>
      </w:pPr>
      <w:r>
        <w:rPr>
          <w:szCs w:val="24"/>
        </w:rPr>
        <w:t>57.</w:t>
      </w:r>
      <w:r>
        <w:rPr>
          <w:szCs w:val="24"/>
        </w:rPr>
        <w:tab/>
        <w:t>Challenging activity excursions</w:t>
      </w:r>
      <w:r>
        <w:tab/>
      </w:r>
      <w:r>
        <w:fldChar w:fldCharType="begin"/>
      </w:r>
      <w:r>
        <w:instrText xml:space="preserve"> PAGEREF _Toc158795926 \h </w:instrText>
      </w:r>
      <w:r>
        <w:fldChar w:fldCharType="separate"/>
      </w:r>
      <w:r>
        <w:t>31</w:t>
      </w:r>
      <w:r>
        <w:fldChar w:fldCharType="end"/>
      </w:r>
    </w:p>
    <w:p>
      <w:pPr>
        <w:pStyle w:val="TOC8"/>
        <w:rPr>
          <w:sz w:val="24"/>
          <w:szCs w:val="24"/>
        </w:rPr>
      </w:pPr>
      <w:r>
        <w:rPr>
          <w:szCs w:val="24"/>
        </w:rPr>
        <w:t>58.</w:t>
      </w:r>
      <w:r>
        <w:rPr>
          <w:szCs w:val="24"/>
        </w:rPr>
        <w:tab/>
        <w:t>Engaging in challenging activities on excursions</w:t>
      </w:r>
      <w:r>
        <w:tab/>
      </w:r>
      <w:r>
        <w:fldChar w:fldCharType="begin"/>
      </w:r>
      <w:r>
        <w:instrText xml:space="preserve"> PAGEREF _Toc158795927 \h </w:instrText>
      </w:r>
      <w:r>
        <w:fldChar w:fldCharType="separate"/>
      </w:r>
      <w:r>
        <w:t>31</w:t>
      </w:r>
      <w:r>
        <w:fldChar w:fldCharType="end"/>
      </w:r>
    </w:p>
    <w:p>
      <w:pPr>
        <w:pStyle w:val="TOC8"/>
        <w:rPr>
          <w:sz w:val="24"/>
          <w:szCs w:val="24"/>
        </w:rPr>
      </w:pPr>
      <w:r>
        <w:rPr>
          <w:szCs w:val="24"/>
        </w:rPr>
        <w:t>59.</w:t>
      </w:r>
      <w:r>
        <w:rPr>
          <w:szCs w:val="24"/>
        </w:rPr>
        <w:tab/>
        <w:t>Transport of enrolled children</w:t>
      </w:r>
      <w:r>
        <w:tab/>
      </w:r>
      <w:r>
        <w:fldChar w:fldCharType="begin"/>
      </w:r>
      <w:r>
        <w:instrText xml:space="preserve"> PAGEREF _Toc158795928 \h </w:instrText>
      </w:r>
      <w:r>
        <w:fldChar w:fldCharType="separate"/>
      </w:r>
      <w:r>
        <w:t>32</w:t>
      </w:r>
      <w:r>
        <w:fldChar w:fldCharType="end"/>
      </w:r>
    </w:p>
    <w:p>
      <w:pPr>
        <w:pStyle w:val="TOC4"/>
        <w:tabs>
          <w:tab w:val="right" w:leader="dot" w:pos="7086"/>
        </w:tabs>
        <w:rPr>
          <w:b w:val="0"/>
          <w:sz w:val="24"/>
          <w:szCs w:val="24"/>
        </w:rPr>
      </w:pPr>
      <w:r>
        <w:rPr>
          <w:szCs w:val="26"/>
        </w:rPr>
        <w:t>Division 4 — Water activities</w:t>
      </w:r>
    </w:p>
    <w:p>
      <w:pPr>
        <w:pStyle w:val="TOC8"/>
        <w:rPr>
          <w:sz w:val="24"/>
          <w:szCs w:val="24"/>
        </w:rPr>
      </w:pPr>
      <w:r>
        <w:rPr>
          <w:szCs w:val="24"/>
        </w:rPr>
        <w:t>60.</w:t>
      </w:r>
      <w:r>
        <w:rPr>
          <w:szCs w:val="24"/>
        </w:rPr>
        <w:tab/>
        <w:t>Additional requirements for water activities</w:t>
      </w:r>
      <w:r>
        <w:tab/>
      </w:r>
      <w:r>
        <w:fldChar w:fldCharType="begin"/>
      </w:r>
      <w:r>
        <w:instrText xml:space="preserve"> PAGEREF _Toc158795930 \h </w:instrText>
      </w:r>
      <w:r>
        <w:fldChar w:fldCharType="separate"/>
      </w:r>
      <w:r>
        <w:t>32</w:t>
      </w:r>
      <w:r>
        <w:fldChar w:fldCharType="end"/>
      </w:r>
    </w:p>
    <w:p>
      <w:pPr>
        <w:pStyle w:val="TOC8"/>
        <w:rPr>
          <w:sz w:val="24"/>
          <w:szCs w:val="24"/>
        </w:rPr>
      </w:pPr>
      <w:r>
        <w:rPr>
          <w:szCs w:val="24"/>
        </w:rPr>
        <w:t>61.</w:t>
      </w:r>
      <w:r>
        <w:rPr>
          <w:szCs w:val="24"/>
        </w:rPr>
        <w:tab/>
        <w:t>Wading or paddling pools at the place</w:t>
      </w:r>
      <w:r>
        <w:tab/>
      </w:r>
      <w:r>
        <w:fldChar w:fldCharType="begin"/>
      </w:r>
      <w:r>
        <w:instrText xml:space="preserve"> PAGEREF _Toc158795931 \h </w:instrText>
      </w:r>
      <w:r>
        <w:fldChar w:fldCharType="separate"/>
      </w:r>
      <w:r>
        <w:t>32</w:t>
      </w:r>
      <w:r>
        <w:fldChar w:fldCharType="end"/>
      </w:r>
    </w:p>
    <w:p>
      <w:pPr>
        <w:pStyle w:val="TOC8"/>
        <w:rPr>
          <w:sz w:val="24"/>
          <w:szCs w:val="24"/>
        </w:rPr>
      </w:pPr>
      <w:r>
        <w:rPr>
          <w:szCs w:val="24"/>
        </w:rPr>
        <w:t>62.</w:t>
      </w:r>
      <w:r>
        <w:rPr>
          <w:szCs w:val="24"/>
        </w:rPr>
        <w:tab/>
        <w:t>Swimming pools at the place</w:t>
      </w:r>
      <w:r>
        <w:tab/>
      </w:r>
      <w:r>
        <w:fldChar w:fldCharType="begin"/>
      </w:r>
      <w:r>
        <w:instrText xml:space="preserve"> PAGEREF _Toc158795932 \h </w:instrText>
      </w:r>
      <w:r>
        <w:fldChar w:fldCharType="separate"/>
      </w:r>
      <w:r>
        <w:t>32</w:t>
      </w:r>
      <w:r>
        <w:fldChar w:fldCharType="end"/>
      </w:r>
    </w:p>
    <w:p>
      <w:pPr>
        <w:pStyle w:val="TOC8"/>
        <w:rPr>
          <w:sz w:val="24"/>
          <w:szCs w:val="24"/>
        </w:rPr>
      </w:pPr>
      <w:r>
        <w:rPr>
          <w:szCs w:val="24"/>
        </w:rPr>
        <w:t>63.</w:t>
      </w:r>
      <w:r>
        <w:rPr>
          <w:szCs w:val="24"/>
        </w:rPr>
        <w:tab/>
        <w:t>Supervision of enrolled children and volunteers on an excursion involving water activities</w:t>
      </w:r>
      <w:r>
        <w:tab/>
      </w:r>
      <w:r>
        <w:fldChar w:fldCharType="begin"/>
      </w:r>
      <w:r>
        <w:instrText xml:space="preserve"> PAGEREF _Toc158795933 \h </w:instrText>
      </w:r>
      <w:r>
        <w:fldChar w:fldCharType="separate"/>
      </w:r>
      <w:r>
        <w:t>33</w:t>
      </w:r>
      <w:r>
        <w:fldChar w:fldCharType="end"/>
      </w:r>
    </w:p>
    <w:p>
      <w:pPr>
        <w:pStyle w:val="TOC8"/>
        <w:rPr>
          <w:sz w:val="24"/>
          <w:szCs w:val="24"/>
        </w:rPr>
      </w:pPr>
      <w:r>
        <w:rPr>
          <w:szCs w:val="24"/>
        </w:rPr>
        <w:t>64.</w:t>
      </w:r>
      <w:r>
        <w:rPr>
          <w:szCs w:val="24"/>
        </w:rPr>
        <w:tab/>
        <w:t>Water activities</w:t>
      </w:r>
      <w:r>
        <w:tab/>
      </w:r>
      <w:r>
        <w:fldChar w:fldCharType="begin"/>
      </w:r>
      <w:r>
        <w:instrText xml:space="preserve"> PAGEREF _Toc158795934 \h </w:instrText>
      </w:r>
      <w:r>
        <w:fldChar w:fldCharType="separate"/>
      </w:r>
      <w:r>
        <w:t>33</w:t>
      </w:r>
      <w:r>
        <w:fldChar w:fldCharType="end"/>
      </w:r>
    </w:p>
    <w:p>
      <w:pPr>
        <w:pStyle w:val="TOC4"/>
        <w:tabs>
          <w:tab w:val="right" w:leader="dot" w:pos="7086"/>
        </w:tabs>
        <w:rPr>
          <w:b w:val="0"/>
          <w:sz w:val="24"/>
          <w:szCs w:val="24"/>
        </w:rPr>
      </w:pPr>
      <w:r>
        <w:rPr>
          <w:szCs w:val="26"/>
        </w:rPr>
        <w:t>Division 5 — Safety and health of enrolled children</w:t>
      </w:r>
    </w:p>
    <w:p>
      <w:pPr>
        <w:pStyle w:val="TOC8"/>
        <w:rPr>
          <w:sz w:val="24"/>
          <w:szCs w:val="24"/>
        </w:rPr>
      </w:pPr>
      <w:r>
        <w:rPr>
          <w:szCs w:val="24"/>
        </w:rPr>
        <w:t>65.</w:t>
      </w:r>
      <w:r>
        <w:rPr>
          <w:szCs w:val="24"/>
        </w:rPr>
        <w:tab/>
        <w:t>Protection of enrolled children leaving the place</w:t>
      </w:r>
      <w:r>
        <w:tab/>
      </w:r>
      <w:r>
        <w:fldChar w:fldCharType="begin"/>
      </w:r>
      <w:r>
        <w:instrText xml:space="preserve"> PAGEREF _Toc158795936 \h </w:instrText>
      </w:r>
      <w:r>
        <w:fldChar w:fldCharType="separate"/>
      </w:r>
      <w:r>
        <w:t>34</w:t>
      </w:r>
      <w:r>
        <w:fldChar w:fldCharType="end"/>
      </w:r>
    </w:p>
    <w:p>
      <w:pPr>
        <w:pStyle w:val="TOC8"/>
        <w:rPr>
          <w:sz w:val="24"/>
          <w:szCs w:val="24"/>
        </w:rPr>
      </w:pPr>
      <w:r>
        <w:rPr>
          <w:szCs w:val="24"/>
        </w:rPr>
        <w:t>66.</w:t>
      </w:r>
      <w:r>
        <w:rPr>
          <w:szCs w:val="24"/>
        </w:rPr>
        <w:tab/>
        <w:t>Illness or accident to enrolled child</w:t>
      </w:r>
      <w:r>
        <w:tab/>
      </w:r>
      <w:r>
        <w:fldChar w:fldCharType="begin"/>
      </w:r>
      <w:r>
        <w:instrText xml:space="preserve"> PAGEREF _Toc158795937 \h </w:instrText>
      </w:r>
      <w:r>
        <w:fldChar w:fldCharType="separate"/>
      </w:r>
      <w:r>
        <w:t>35</w:t>
      </w:r>
      <w:r>
        <w:fldChar w:fldCharType="end"/>
      </w:r>
    </w:p>
    <w:p>
      <w:pPr>
        <w:pStyle w:val="TOC8"/>
        <w:rPr>
          <w:sz w:val="24"/>
          <w:szCs w:val="24"/>
        </w:rPr>
      </w:pPr>
      <w:r>
        <w:rPr>
          <w:szCs w:val="24"/>
        </w:rPr>
        <w:t>67.</w:t>
      </w:r>
      <w:r>
        <w:rPr>
          <w:szCs w:val="24"/>
        </w:rPr>
        <w:tab/>
        <w:t>Hygiene standards</w:t>
      </w:r>
      <w:r>
        <w:tab/>
      </w:r>
      <w:r>
        <w:fldChar w:fldCharType="begin"/>
      </w:r>
      <w:r>
        <w:instrText xml:space="preserve"> PAGEREF _Toc158795938 \h </w:instrText>
      </w:r>
      <w:r>
        <w:fldChar w:fldCharType="separate"/>
      </w:r>
      <w:r>
        <w:t>36</w:t>
      </w:r>
      <w:r>
        <w:fldChar w:fldCharType="end"/>
      </w:r>
    </w:p>
    <w:p>
      <w:pPr>
        <w:pStyle w:val="TOC8"/>
        <w:rPr>
          <w:sz w:val="24"/>
          <w:szCs w:val="24"/>
        </w:rPr>
      </w:pPr>
      <w:r>
        <w:rPr>
          <w:szCs w:val="24"/>
        </w:rPr>
        <w:t>68.</w:t>
      </w:r>
      <w:r>
        <w:rPr>
          <w:szCs w:val="24"/>
        </w:rPr>
        <w:tab/>
        <w:t>Alcohol and drugs</w:t>
      </w:r>
      <w:r>
        <w:tab/>
      </w:r>
      <w:r>
        <w:fldChar w:fldCharType="begin"/>
      </w:r>
      <w:r>
        <w:instrText xml:space="preserve"> PAGEREF _Toc158795939 \h </w:instrText>
      </w:r>
      <w:r>
        <w:fldChar w:fldCharType="separate"/>
      </w:r>
      <w:r>
        <w:t>36</w:t>
      </w:r>
      <w:r>
        <w:fldChar w:fldCharType="end"/>
      </w:r>
    </w:p>
    <w:p>
      <w:pPr>
        <w:pStyle w:val="TOC8"/>
        <w:rPr>
          <w:sz w:val="24"/>
          <w:szCs w:val="24"/>
        </w:rPr>
      </w:pPr>
      <w:r>
        <w:rPr>
          <w:szCs w:val="24"/>
        </w:rPr>
        <w:t>69.</w:t>
      </w:r>
      <w:r>
        <w:rPr>
          <w:szCs w:val="24"/>
        </w:rPr>
        <w:tab/>
        <w:t>Smoking</w:t>
      </w:r>
      <w:r>
        <w:tab/>
      </w:r>
      <w:r>
        <w:fldChar w:fldCharType="begin"/>
      </w:r>
      <w:r>
        <w:instrText xml:space="preserve"> PAGEREF _Toc158795940 \h </w:instrText>
      </w:r>
      <w:r>
        <w:fldChar w:fldCharType="separate"/>
      </w:r>
      <w:r>
        <w:t>37</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70.</w:t>
      </w:r>
      <w:r>
        <w:rPr>
          <w:szCs w:val="24"/>
        </w:rPr>
        <w:tab/>
        <w:t>Medical examination</w:t>
      </w:r>
      <w:r>
        <w:tab/>
      </w:r>
      <w:r>
        <w:fldChar w:fldCharType="begin"/>
      </w:r>
      <w:r>
        <w:instrText xml:space="preserve"> PAGEREF _Toc158795942 \h </w:instrText>
      </w:r>
      <w:r>
        <w:fldChar w:fldCharType="separate"/>
      </w:r>
      <w:r>
        <w:t>38</w:t>
      </w:r>
      <w:r>
        <w:fldChar w:fldCharType="end"/>
      </w:r>
    </w:p>
    <w:p>
      <w:pPr>
        <w:pStyle w:val="TOC8"/>
        <w:rPr>
          <w:sz w:val="24"/>
          <w:szCs w:val="24"/>
        </w:rPr>
      </w:pPr>
      <w:r>
        <w:rPr>
          <w:szCs w:val="24"/>
        </w:rPr>
        <w:t>71.</w:t>
      </w:r>
      <w:r>
        <w:rPr>
          <w:szCs w:val="24"/>
        </w:rPr>
        <w:tab/>
        <w:t>Check on new usual occupant</w:t>
      </w:r>
      <w:r>
        <w:tab/>
      </w:r>
      <w:r>
        <w:fldChar w:fldCharType="begin"/>
      </w:r>
      <w:r>
        <w:instrText xml:space="preserve"> PAGEREF _Toc158795943 \h </w:instrText>
      </w:r>
      <w:r>
        <w:fldChar w:fldCharType="separate"/>
      </w:r>
      <w:r>
        <w:t>38</w:t>
      </w:r>
      <w:r>
        <w:fldChar w:fldCharType="end"/>
      </w:r>
    </w:p>
    <w:p>
      <w:pPr>
        <w:pStyle w:val="TOC8"/>
        <w:rPr>
          <w:sz w:val="24"/>
          <w:szCs w:val="24"/>
        </w:rPr>
      </w:pPr>
      <w:r>
        <w:rPr>
          <w:szCs w:val="24"/>
        </w:rPr>
        <w:t>72.</w:t>
      </w:r>
      <w:r>
        <w:rPr>
          <w:szCs w:val="24"/>
        </w:rPr>
        <w:tab/>
        <w:t>Notification of convictions</w:t>
      </w:r>
      <w:r>
        <w:tab/>
      </w:r>
      <w:r>
        <w:fldChar w:fldCharType="begin"/>
      </w:r>
      <w:r>
        <w:instrText xml:space="preserve"> PAGEREF _Toc158795944 \h </w:instrText>
      </w:r>
      <w:r>
        <w:fldChar w:fldCharType="separate"/>
      </w:r>
      <w:r>
        <w:t>38</w:t>
      </w:r>
      <w:r>
        <w:fldChar w:fldCharType="end"/>
      </w:r>
    </w:p>
    <w:p>
      <w:pPr>
        <w:pStyle w:val="TOC8"/>
        <w:rPr>
          <w:sz w:val="24"/>
          <w:szCs w:val="24"/>
        </w:rPr>
      </w:pPr>
      <w:r>
        <w:rPr>
          <w:szCs w:val="24"/>
        </w:rPr>
        <w:t>73.</w:t>
      </w:r>
      <w:r>
        <w:rPr>
          <w:szCs w:val="24"/>
        </w:rPr>
        <w:tab/>
        <w:t>Continued operation of service in certain circumstances</w:t>
      </w:r>
      <w:r>
        <w:tab/>
      </w:r>
      <w:r>
        <w:fldChar w:fldCharType="begin"/>
      </w:r>
      <w:r>
        <w:instrText xml:space="preserve"> PAGEREF _Toc158795945 \h </w:instrText>
      </w:r>
      <w:r>
        <w:fldChar w:fldCharType="separate"/>
      </w:r>
      <w:r>
        <w:t>39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Risk assessment form for water activities</w:t>
      </w:r>
    </w:p>
    <w:p>
      <w:pPr>
        <w:pStyle w:val="TOC8"/>
        <w:rPr>
          <w:sz w:val="24"/>
          <w:szCs w:val="24"/>
        </w:rPr>
      </w:pPr>
      <w:r>
        <w:rPr>
          <w:szCs w:val="22"/>
        </w:rPr>
        <w:t>1.</w:t>
      </w:r>
      <w:r>
        <w:rPr>
          <w:szCs w:val="22"/>
        </w:rPr>
        <w:tab/>
        <w:t>Children’s swimming ability</w:t>
      </w:r>
      <w:r>
        <w:tab/>
      </w:r>
      <w:r>
        <w:fldChar w:fldCharType="begin"/>
      </w:r>
      <w:r>
        <w:instrText xml:space="preserve"> PAGEREF _Toc158795947 \h </w:instrText>
      </w:r>
      <w:r>
        <w:fldChar w:fldCharType="separate"/>
      </w:r>
      <w:r>
        <w:t>40</w:t>
      </w:r>
      <w:r>
        <w:fldChar w:fldCharType="end"/>
      </w:r>
    </w:p>
    <w:p>
      <w:pPr>
        <w:pStyle w:val="TOC8"/>
        <w:rPr>
          <w:sz w:val="24"/>
          <w:szCs w:val="24"/>
        </w:rPr>
      </w:pPr>
      <w:r>
        <w:rPr>
          <w:szCs w:val="22"/>
        </w:rPr>
        <w:t>2.</w:t>
      </w:r>
      <w:r>
        <w:rPr>
          <w:szCs w:val="22"/>
        </w:rPr>
        <w:tab/>
        <w:t>Number of people using the venue</w:t>
      </w:r>
      <w:r>
        <w:tab/>
      </w:r>
      <w:r>
        <w:fldChar w:fldCharType="begin"/>
      </w:r>
      <w:r>
        <w:instrText xml:space="preserve"> PAGEREF _Toc158795948 \h </w:instrText>
      </w:r>
      <w:r>
        <w:fldChar w:fldCharType="separate"/>
      </w:r>
      <w:r>
        <w:t>40</w:t>
      </w:r>
      <w:r>
        <w:fldChar w:fldCharType="end"/>
      </w:r>
    </w:p>
    <w:p>
      <w:pPr>
        <w:pStyle w:val="TOC8"/>
        <w:rPr>
          <w:sz w:val="24"/>
          <w:szCs w:val="24"/>
        </w:rPr>
      </w:pPr>
      <w:r>
        <w:rPr>
          <w:szCs w:val="22"/>
        </w:rPr>
        <w:t>3.</w:t>
      </w:r>
      <w:r>
        <w:rPr>
          <w:szCs w:val="22"/>
        </w:rPr>
        <w:tab/>
        <w:t>Water visibility</w:t>
      </w:r>
      <w:r>
        <w:tab/>
      </w:r>
      <w:r>
        <w:fldChar w:fldCharType="begin"/>
      </w:r>
      <w:r>
        <w:instrText xml:space="preserve"> PAGEREF _Toc158795949 \h </w:instrText>
      </w:r>
      <w:r>
        <w:fldChar w:fldCharType="separate"/>
      </w:r>
      <w:r>
        <w:t>40</w:t>
      </w:r>
      <w:r>
        <w:fldChar w:fldCharType="end"/>
      </w:r>
    </w:p>
    <w:p>
      <w:pPr>
        <w:pStyle w:val="TOC8"/>
        <w:rPr>
          <w:sz w:val="24"/>
          <w:szCs w:val="24"/>
        </w:rPr>
      </w:pPr>
      <w:r>
        <w:rPr>
          <w:szCs w:val="22"/>
        </w:rPr>
        <w:t>4.</w:t>
      </w:r>
      <w:r>
        <w:rPr>
          <w:szCs w:val="22"/>
        </w:rPr>
        <w:tab/>
        <w:t>Water movement</w:t>
      </w:r>
      <w:r>
        <w:tab/>
      </w:r>
      <w:r>
        <w:fldChar w:fldCharType="begin"/>
      </w:r>
      <w:r>
        <w:instrText xml:space="preserve"> PAGEREF _Toc158795950 \h </w:instrText>
      </w:r>
      <w:r>
        <w:fldChar w:fldCharType="separate"/>
      </w:r>
      <w:r>
        <w:t>40</w:t>
      </w:r>
      <w:r>
        <w:fldChar w:fldCharType="end"/>
      </w:r>
    </w:p>
    <w:p>
      <w:pPr>
        <w:pStyle w:val="TOC8"/>
        <w:rPr>
          <w:sz w:val="24"/>
          <w:szCs w:val="24"/>
        </w:rPr>
      </w:pPr>
      <w:r>
        <w:rPr>
          <w:szCs w:val="22"/>
        </w:rPr>
        <w:t>5.</w:t>
      </w:r>
      <w:r>
        <w:rPr>
          <w:szCs w:val="22"/>
        </w:rPr>
        <w:tab/>
        <w:t>Wind speed</w:t>
      </w:r>
      <w:r>
        <w:tab/>
      </w:r>
      <w:r>
        <w:fldChar w:fldCharType="begin"/>
      </w:r>
      <w:r>
        <w:instrText xml:space="preserve"> PAGEREF _Toc158795951 \h </w:instrText>
      </w:r>
      <w:r>
        <w:fldChar w:fldCharType="separate"/>
      </w:r>
      <w:r>
        <w:t>40</w:t>
      </w:r>
      <w:r>
        <w:fldChar w:fldCharType="end"/>
      </w:r>
    </w:p>
    <w:p>
      <w:pPr>
        <w:pStyle w:val="TOC8"/>
        <w:rPr>
          <w:sz w:val="24"/>
          <w:szCs w:val="24"/>
        </w:rPr>
      </w:pPr>
      <w:r>
        <w:rPr>
          <w:szCs w:val="22"/>
        </w:rPr>
        <w:t>6.</w:t>
      </w:r>
      <w:r>
        <w:rPr>
          <w:szCs w:val="22"/>
        </w:rPr>
        <w:tab/>
        <w:t>Swimming area</w:t>
      </w:r>
      <w:r>
        <w:tab/>
      </w:r>
      <w:r>
        <w:fldChar w:fldCharType="begin"/>
      </w:r>
      <w:r>
        <w:instrText xml:space="preserve"> PAGEREF _Toc158795952 \h </w:instrText>
      </w:r>
      <w:r>
        <w:fldChar w:fldCharType="separate"/>
      </w:r>
      <w:r>
        <w:t>40</w:t>
      </w:r>
      <w:r>
        <w:fldChar w:fldCharType="end"/>
      </w:r>
    </w:p>
    <w:p>
      <w:pPr>
        <w:pStyle w:val="TOC8"/>
        <w:rPr>
          <w:sz w:val="24"/>
          <w:szCs w:val="24"/>
        </w:rPr>
      </w:pPr>
      <w:r>
        <w:rPr>
          <w:szCs w:val="22"/>
        </w:rPr>
        <w:t>7.</w:t>
      </w:r>
      <w:r>
        <w:rPr>
          <w:szCs w:val="22"/>
        </w:rPr>
        <w:tab/>
        <w:t>Lifesaving facilities</w:t>
      </w:r>
      <w:r>
        <w:tab/>
      </w:r>
      <w:r>
        <w:fldChar w:fldCharType="begin"/>
      </w:r>
      <w:r>
        <w:instrText xml:space="preserve"> PAGEREF _Toc158795953 \h </w:instrText>
      </w:r>
      <w:r>
        <w:fldChar w:fldCharType="separate"/>
      </w:r>
      <w:r>
        <w:t>41</w:t>
      </w:r>
      <w:r>
        <w:fldChar w:fldCharType="end"/>
      </w:r>
    </w:p>
    <w:p>
      <w:pPr>
        <w:pStyle w:val="TOC8"/>
        <w:rPr>
          <w:sz w:val="24"/>
          <w:szCs w:val="24"/>
        </w:rPr>
      </w:pPr>
      <w:r>
        <w:rPr>
          <w:szCs w:val="22"/>
        </w:rPr>
        <w:t>8.</w:t>
      </w:r>
      <w:r>
        <w:rPr>
          <w:szCs w:val="22"/>
        </w:rPr>
        <w:tab/>
        <w:t>Signs or other evidence of danger or health risk</w:t>
      </w:r>
      <w:r>
        <w:tab/>
      </w:r>
      <w:r>
        <w:fldChar w:fldCharType="begin"/>
      </w:r>
      <w:r>
        <w:instrText xml:space="preserve"> PAGEREF _Toc158795954 \h </w:instrText>
      </w:r>
      <w:r>
        <w:fldChar w:fldCharType="separate"/>
      </w:r>
      <w:r>
        <w:t>41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_Toc158795956 \h </w:instrText>
      </w:r>
      <w:r>
        <w:fldChar w:fldCharType="separate"/>
      </w:r>
      <w:r>
        <w:t>42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19</w:t>
            </w:r>
            <w:r>
              <w:rPr>
                <w:b/>
                <w:snapToGrid w:val="0"/>
                <w:sz w:val="22"/>
              </w:rPr>
              <w:t xml:space="preserve"> January 2007</w:t>
            </w:r>
          </w:p>
        </w:tc>
      </w:tr>
    </w:tbl>
    <w:p>
      <w:pPr>
        <w:pStyle w:val="WA"/>
        <w:spacing w:before="120"/>
      </w:pPr>
      <w:r>
        <w:t>Western Australia</w:t>
      </w:r>
    </w:p>
    <w:p>
      <w:pPr>
        <w:pStyle w:val="PrincipalActReg"/>
      </w:pPr>
      <w:r>
        <w:t>Children and Community Services Act 2004</w:t>
      </w:r>
    </w:p>
    <w:p>
      <w:pPr>
        <w:pStyle w:val="NameofActReg"/>
        <w:spacing w:before="120" w:after="120"/>
      </w:pPr>
      <w:r>
        <w:t>Children and Community Services (Outside School Hours Family Day Care) Regulations 2006</w:t>
      </w:r>
    </w:p>
    <w:p>
      <w:pPr>
        <w:pStyle w:val="Heading2"/>
        <w:pageBreakBefore w:val="0"/>
        <w:spacing w:before="240"/>
      </w:pPr>
      <w:bookmarkStart w:id="1" w:name="_Toc111608516"/>
      <w:bookmarkStart w:id="2" w:name="_Toc111608647"/>
      <w:bookmarkStart w:id="3" w:name="_Toc111609163"/>
      <w:bookmarkStart w:id="4" w:name="_Toc111609956"/>
      <w:bookmarkStart w:id="5" w:name="_Toc112573403"/>
      <w:bookmarkStart w:id="6" w:name="_Toc112636804"/>
      <w:bookmarkStart w:id="7" w:name="_Toc113263161"/>
      <w:bookmarkStart w:id="8" w:name="_Toc113264543"/>
      <w:bookmarkStart w:id="9" w:name="_Toc113335383"/>
      <w:bookmarkStart w:id="10" w:name="_Toc113335561"/>
      <w:bookmarkStart w:id="11" w:name="_Toc113338433"/>
      <w:bookmarkStart w:id="12" w:name="_Toc113343815"/>
      <w:bookmarkStart w:id="13" w:name="_Toc113345020"/>
      <w:bookmarkStart w:id="14" w:name="_Toc113345421"/>
      <w:bookmarkStart w:id="15" w:name="_Toc113345613"/>
      <w:bookmarkStart w:id="16" w:name="_Toc113346291"/>
      <w:bookmarkStart w:id="17" w:name="_Toc113351311"/>
      <w:bookmarkStart w:id="18" w:name="_Toc113427855"/>
      <w:bookmarkStart w:id="19" w:name="_Toc113429937"/>
      <w:bookmarkStart w:id="20" w:name="_Toc114278379"/>
      <w:bookmarkStart w:id="21" w:name="_Toc114301405"/>
      <w:bookmarkStart w:id="22" w:name="_Toc114534947"/>
      <w:bookmarkStart w:id="23" w:name="_Toc114984107"/>
      <w:bookmarkStart w:id="24" w:name="_Toc115058200"/>
      <w:bookmarkStart w:id="25" w:name="_Toc115059272"/>
      <w:bookmarkStart w:id="26" w:name="_Toc115061032"/>
      <w:bookmarkStart w:id="27" w:name="_Toc115072285"/>
      <w:bookmarkStart w:id="28" w:name="_Toc115072552"/>
      <w:bookmarkStart w:id="29" w:name="_Toc115073942"/>
      <w:bookmarkStart w:id="30" w:name="_Toc115074665"/>
      <w:bookmarkStart w:id="31" w:name="_Toc115075960"/>
      <w:bookmarkStart w:id="32" w:name="_Toc115076884"/>
      <w:bookmarkStart w:id="33" w:name="_Toc115076998"/>
      <w:bookmarkStart w:id="34" w:name="_Toc115140167"/>
      <w:bookmarkStart w:id="35" w:name="_Toc115141099"/>
      <w:bookmarkStart w:id="36" w:name="_Toc115141322"/>
      <w:bookmarkStart w:id="37" w:name="_Toc115144365"/>
      <w:bookmarkStart w:id="38" w:name="_Toc115144671"/>
      <w:bookmarkStart w:id="39" w:name="_Toc115149687"/>
      <w:bookmarkStart w:id="40" w:name="_Toc115244730"/>
      <w:bookmarkStart w:id="41" w:name="_Toc116794051"/>
      <w:bookmarkStart w:id="42" w:name="_Toc116794430"/>
      <w:bookmarkStart w:id="43" w:name="_Toc116869163"/>
      <w:bookmarkStart w:id="44" w:name="_Toc116874768"/>
      <w:bookmarkStart w:id="45" w:name="_Toc116960570"/>
      <w:bookmarkStart w:id="46" w:name="_Toc116961233"/>
      <w:bookmarkStart w:id="47" w:name="_Toc116961351"/>
      <w:bookmarkStart w:id="48" w:name="_Toc116961469"/>
      <w:bookmarkStart w:id="49" w:name="_Toc116961587"/>
      <w:bookmarkStart w:id="50" w:name="_Toc116961705"/>
      <w:bookmarkStart w:id="51" w:name="_Toc116961823"/>
      <w:bookmarkStart w:id="52" w:name="_Toc116961941"/>
      <w:bookmarkStart w:id="53" w:name="_Toc116962059"/>
      <w:bookmarkStart w:id="54" w:name="_Toc116962177"/>
      <w:bookmarkStart w:id="55" w:name="_Toc116962295"/>
      <w:bookmarkStart w:id="56" w:name="_Toc116962413"/>
      <w:bookmarkStart w:id="57" w:name="_Toc116962536"/>
      <w:bookmarkStart w:id="58" w:name="_Toc116962654"/>
      <w:bookmarkStart w:id="59" w:name="_Toc116962823"/>
      <w:bookmarkStart w:id="60" w:name="_Toc116971064"/>
      <w:bookmarkStart w:id="61" w:name="_Toc116979883"/>
      <w:bookmarkStart w:id="62" w:name="_Toc117040536"/>
      <w:bookmarkStart w:id="63" w:name="_Toc117040684"/>
      <w:bookmarkStart w:id="64" w:name="_Toc117045579"/>
      <w:bookmarkStart w:id="65" w:name="_Toc117472357"/>
      <w:bookmarkStart w:id="66" w:name="_Toc117989116"/>
      <w:bookmarkStart w:id="67" w:name="_Toc118016920"/>
      <w:bookmarkStart w:id="68" w:name="_Toc118098810"/>
      <w:bookmarkStart w:id="69" w:name="_Toc118100545"/>
      <w:bookmarkStart w:id="70" w:name="_Toc118102191"/>
      <w:bookmarkStart w:id="71" w:name="_Toc118103110"/>
      <w:bookmarkStart w:id="72" w:name="_Toc118168675"/>
      <w:bookmarkStart w:id="73" w:name="_Toc118171059"/>
      <w:bookmarkStart w:id="74" w:name="_Toc118171631"/>
      <w:bookmarkStart w:id="75" w:name="_Toc118172628"/>
      <w:bookmarkStart w:id="76" w:name="_Toc118173679"/>
      <w:bookmarkStart w:id="77" w:name="_Toc118175923"/>
      <w:bookmarkStart w:id="78" w:name="_Toc118176151"/>
      <w:bookmarkStart w:id="79" w:name="_Toc118184917"/>
      <w:bookmarkStart w:id="80" w:name="_Toc118185033"/>
      <w:bookmarkStart w:id="81" w:name="_Toc118185149"/>
      <w:bookmarkStart w:id="82" w:name="_Toc118192633"/>
      <w:bookmarkStart w:id="83" w:name="_Toc118263426"/>
      <w:bookmarkStart w:id="84" w:name="_Toc118268311"/>
      <w:bookmarkStart w:id="85" w:name="_Toc118523261"/>
      <w:bookmarkStart w:id="86" w:name="_Toc118525686"/>
      <w:bookmarkStart w:id="87" w:name="_Toc118527810"/>
      <w:bookmarkStart w:id="88" w:name="_Toc118528008"/>
      <w:bookmarkStart w:id="89" w:name="_Toc118529273"/>
      <w:bookmarkStart w:id="90" w:name="_Toc118529534"/>
      <w:bookmarkStart w:id="91" w:name="_Toc118534765"/>
      <w:bookmarkStart w:id="92" w:name="_Toc118617103"/>
      <w:bookmarkStart w:id="93" w:name="_Toc118617895"/>
      <w:bookmarkStart w:id="94" w:name="_Toc118619756"/>
      <w:bookmarkStart w:id="95" w:name="_Toc118621355"/>
      <w:bookmarkStart w:id="96" w:name="_Toc118621470"/>
      <w:bookmarkStart w:id="97" w:name="_Toc118684489"/>
      <w:bookmarkStart w:id="98" w:name="_Toc118685321"/>
      <w:bookmarkStart w:id="99" w:name="_Toc118687231"/>
      <w:bookmarkStart w:id="100" w:name="_Toc118687335"/>
      <w:bookmarkStart w:id="101" w:name="_Toc118687545"/>
      <w:bookmarkStart w:id="102" w:name="_Toc118688598"/>
      <w:bookmarkStart w:id="103" w:name="_Toc118688709"/>
      <w:bookmarkStart w:id="104" w:name="_Toc118688812"/>
      <w:bookmarkStart w:id="105" w:name="_Toc118688915"/>
      <w:bookmarkStart w:id="106" w:name="_Toc118689083"/>
      <w:bookmarkStart w:id="107" w:name="_Toc118786693"/>
      <w:bookmarkStart w:id="108" w:name="_Toc119729900"/>
      <w:bookmarkStart w:id="109" w:name="_Toc119730110"/>
      <w:bookmarkStart w:id="110" w:name="_Toc119731337"/>
      <w:bookmarkStart w:id="111" w:name="_Toc119731663"/>
      <w:bookmarkStart w:id="112" w:name="_Toc119732079"/>
      <w:bookmarkStart w:id="113" w:name="_Toc119910222"/>
      <w:bookmarkStart w:id="114" w:name="_Toc119917181"/>
      <w:bookmarkStart w:id="115" w:name="_Toc119982605"/>
      <w:bookmarkStart w:id="116" w:name="_Toc119986693"/>
      <w:bookmarkStart w:id="117" w:name="_Toc120088847"/>
      <w:bookmarkStart w:id="118" w:name="_Toc120089850"/>
      <w:bookmarkStart w:id="119" w:name="_Toc120497071"/>
      <w:bookmarkStart w:id="120" w:name="_Toc120497175"/>
      <w:bookmarkStart w:id="121" w:name="_Toc120514070"/>
      <w:bookmarkStart w:id="122" w:name="_Toc120516760"/>
      <w:bookmarkStart w:id="123" w:name="_Toc120516952"/>
      <w:bookmarkStart w:id="124" w:name="_Toc120596821"/>
      <w:bookmarkStart w:id="125" w:name="_Toc120600233"/>
      <w:bookmarkStart w:id="126" w:name="_Toc120667995"/>
      <w:bookmarkStart w:id="127" w:name="_Toc120668988"/>
      <w:bookmarkStart w:id="128" w:name="_Toc120669222"/>
      <w:bookmarkStart w:id="129" w:name="_Toc120948034"/>
      <w:bookmarkStart w:id="130" w:name="_Toc120948138"/>
      <w:bookmarkStart w:id="131" w:name="_Toc122159588"/>
      <w:bookmarkStart w:id="132" w:name="_Toc122225815"/>
      <w:bookmarkStart w:id="133" w:name="_Toc122226979"/>
      <w:bookmarkStart w:id="134" w:name="_Toc122227197"/>
      <w:bookmarkStart w:id="135" w:name="_Toc122227298"/>
      <w:bookmarkStart w:id="136" w:name="_Toc122324360"/>
      <w:bookmarkStart w:id="137" w:name="_Toc122405692"/>
      <w:bookmarkStart w:id="138" w:name="_Toc122406986"/>
      <w:bookmarkStart w:id="139" w:name="_Toc122409217"/>
      <w:bookmarkStart w:id="140" w:name="_Toc122409318"/>
      <w:bookmarkStart w:id="141" w:name="_Toc122429136"/>
      <w:bookmarkStart w:id="142" w:name="_Toc122485958"/>
      <w:bookmarkStart w:id="143" w:name="_Toc122490435"/>
      <w:bookmarkStart w:id="144" w:name="_Toc122492158"/>
      <w:bookmarkStart w:id="145" w:name="_Toc122492468"/>
      <w:bookmarkStart w:id="146" w:name="_Toc122492569"/>
      <w:bookmarkStart w:id="147" w:name="_Toc122492670"/>
      <w:bookmarkStart w:id="148" w:name="_Toc122829388"/>
      <w:bookmarkStart w:id="149" w:name="_Toc122829489"/>
      <w:bookmarkStart w:id="150" w:name="_Toc122830354"/>
      <w:bookmarkStart w:id="151" w:name="_Toc122838200"/>
      <w:bookmarkStart w:id="152" w:name="_Toc122839346"/>
      <w:bookmarkStart w:id="153" w:name="_Toc122839590"/>
      <w:bookmarkStart w:id="154" w:name="_Toc122851148"/>
      <w:bookmarkStart w:id="155" w:name="_Toc122913057"/>
      <w:bookmarkStart w:id="156" w:name="_Toc122913157"/>
      <w:bookmarkStart w:id="157" w:name="_Toc122918399"/>
      <w:bookmarkStart w:id="158" w:name="_Toc123106270"/>
      <w:bookmarkStart w:id="159" w:name="_Toc123106370"/>
      <w:bookmarkStart w:id="160" w:name="_Toc123555090"/>
      <w:bookmarkStart w:id="161" w:name="_Toc123555190"/>
      <w:bookmarkStart w:id="162" w:name="_Toc123555365"/>
      <w:bookmarkStart w:id="163" w:name="_Toc123613554"/>
      <w:bookmarkStart w:id="164" w:name="_Toc123614772"/>
      <w:bookmarkStart w:id="165" w:name="_Toc124130307"/>
      <w:bookmarkStart w:id="166" w:name="_Toc124132334"/>
      <w:bookmarkStart w:id="167" w:name="_Toc124215195"/>
      <w:bookmarkStart w:id="168" w:name="_Toc124215295"/>
      <w:bookmarkStart w:id="169" w:name="_Toc124223658"/>
      <w:bookmarkStart w:id="170" w:name="_Toc124224229"/>
      <w:bookmarkStart w:id="171" w:name="_Toc124224978"/>
      <w:bookmarkStart w:id="172" w:name="_Toc124228108"/>
      <w:bookmarkStart w:id="173" w:name="_Toc124300953"/>
      <w:bookmarkStart w:id="174" w:name="_Toc124301720"/>
      <w:bookmarkStart w:id="175" w:name="_Toc124302093"/>
      <w:bookmarkStart w:id="176" w:name="_Toc124304854"/>
      <w:bookmarkStart w:id="177" w:name="_Toc124307876"/>
      <w:bookmarkStart w:id="178" w:name="_Toc124307976"/>
      <w:bookmarkStart w:id="179" w:name="_Toc125363859"/>
      <w:bookmarkStart w:id="180" w:name="_Toc125368756"/>
      <w:bookmarkStart w:id="181" w:name="_Toc125432951"/>
      <w:bookmarkStart w:id="182" w:name="_Toc128288701"/>
      <w:bookmarkStart w:id="183" w:name="_Toc128300306"/>
      <w:bookmarkStart w:id="184" w:name="_Toc129073230"/>
      <w:bookmarkStart w:id="185" w:name="_Toc129142633"/>
      <w:bookmarkStart w:id="186" w:name="_Toc130369725"/>
      <w:bookmarkStart w:id="187" w:name="_Toc131300614"/>
      <w:bookmarkStart w:id="188" w:name="_Toc131301847"/>
      <w:bookmarkStart w:id="189" w:name="_Toc131917123"/>
      <w:bookmarkStart w:id="190" w:name="_Toc133311101"/>
      <w:bookmarkStart w:id="191" w:name="_Toc133311262"/>
      <w:bookmarkStart w:id="192" w:name="_Toc133385116"/>
      <w:bookmarkStart w:id="193" w:name="_Toc135463766"/>
      <w:bookmarkStart w:id="194" w:name="_Toc153259209"/>
      <w:bookmarkStart w:id="195" w:name="_Toc153260669"/>
      <w:bookmarkStart w:id="196" w:name="_Toc153265357"/>
      <w:bookmarkStart w:id="197" w:name="_Toc153265460"/>
      <w:bookmarkStart w:id="198" w:name="_Toc155072503"/>
      <w:bookmarkStart w:id="199" w:name="_Toc155084312"/>
      <w:bookmarkStart w:id="200" w:name="_Toc156797828"/>
      <w:bookmarkStart w:id="201" w:name="_Toc15879585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spacing w:before="260"/>
      </w:pPr>
      <w:bookmarkStart w:id="202" w:name="_Toc423332722"/>
      <w:bookmarkStart w:id="203" w:name="_Toc425219441"/>
      <w:bookmarkStart w:id="204" w:name="_Toc426249308"/>
      <w:bookmarkStart w:id="205" w:name="_Toc449924704"/>
      <w:bookmarkStart w:id="206" w:name="_Toc449947722"/>
      <w:bookmarkStart w:id="207" w:name="_Toc454185713"/>
      <w:bookmarkStart w:id="208" w:name="_Toc515958686"/>
      <w:bookmarkStart w:id="209" w:name="_Toc124307977"/>
      <w:bookmarkStart w:id="210" w:name="_Toc135463767"/>
      <w:bookmarkStart w:id="211" w:name="_Toc158795855"/>
      <w:r>
        <w:rPr>
          <w:rStyle w:val="CharSectno"/>
        </w:rPr>
        <w:t>1</w:t>
      </w:r>
      <w:r>
        <w:t>.</w:t>
      </w:r>
      <w:r>
        <w:tab/>
        <w:t>Citation</w:t>
      </w:r>
      <w:bookmarkEnd w:id="202"/>
      <w:bookmarkEnd w:id="203"/>
      <w:bookmarkEnd w:id="204"/>
      <w:bookmarkEnd w:id="205"/>
      <w:bookmarkEnd w:id="206"/>
      <w:bookmarkEnd w:id="207"/>
      <w:bookmarkEnd w:id="208"/>
      <w:bookmarkEnd w:id="209"/>
      <w:bookmarkEnd w:id="210"/>
      <w:bookmarkEnd w:id="211"/>
    </w:p>
    <w:p>
      <w:pPr>
        <w:pStyle w:val="Subsection"/>
        <w:rPr>
          <w:iCs/>
        </w:rPr>
      </w:pPr>
      <w:r>
        <w:tab/>
      </w:r>
      <w:r>
        <w:tab/>
      </w:r>
      <w:r>
        <w:rPr>
          <w:spacing w:val="-2"/>
        </w:rPr>
        <w:t>These</w:t>
      </w:r>
      <w:r>
        <w:t xml:space="preserve"> </w:t>
      </w:r>
      <w:r>
        <w:rPr>
          <w:spacing w:val="-2"/>
        </w:rPr>
        <w:t>regulations</w:t>
      </w:r>
      <w:r>
        <w:t xml:space="preserve"> are the </w:t>
      </w:r>
      <w:r>
        <w:rPr>
          <w:i/>
        </w:rPr>
        <w:t>Children and Community Services (</w:t>
      </w:r>
      <w:r>
        <w:rPr>
          <w:i/>
          <w:iCs/>
        </w:rPr>
        <w:t xml:space="preserve">Outside School Hours </w:t>
      </w:r>
      <w:r>
        <w:rPr>
          <w:i/>
        </w:rPr>
        <w:t>Family Day Care) Regulations 2006</w:t>
      </w:r>
      <w:r>
        <w:rPr>
          <w:iCs/>
          <w:vertAlign w:val="superscript"/>
        </w:rPr>
        <w:t> 1</w:t>
      </w:r>
      <w:r>
        <w:rPr>
          <w:iCs/>
        </w:rPr>
        <w:t>.</w:t>
      </w:r>
    </w:p>
    <w:p>
      <w:pPr>
        <w:pStyle w:val="Footnotesection"/>
        <w:rPr>
          <w:i w:val="0"/>
        </w:rPr>
      </w:pPr>
      <w:r>
        <w:tab/>
        <w:t>[Regulation 1 amended in Gazette 1 Mar 2006 p. 934.]</w:t>
      </w:r>
    </w:p>
    <w:p>
      <w:pPr>
        <w:pStyle w:val="Heading5"/>
        <w:spacing w:before="260"/>
        <w:rPr>
          <w:spacing w:val="-2"/>
        </w:rPr>
      </w:pPr>
      <w:bookmarkStart w:id="212" w:name="_Toc423332723"/>
      <w:bookmarkStart w:id="213" w:name="_Toc425219442"/>
      <w:bookmarkStart w:id="214" w:name="_Toc426249309"/>
      <w:bookmarkStart w:id="215" w:name="_Toc449924705"/>
      <w:bookmarkStart w:id="216" w:name="_Toc449947723"/>
      <w:bookmarkStart w:id="217" w:name="_Toc454185714"/>
      <w:bookmarkStart w:id="218" w:name="_Toc515958687"/>
      <w:bookmarkStart w:id="219" w:name="_Toc124307978"/>
      <w:bookmarkStart w:id="220" w:name="_Toc135463768"/>
      <w:bookmarkStart w:id="221" w:name="_Toc158795856"/>
      <w:r>
        <w:rPr>
          <w:rStyle w:val="CharSectno"/>
        </w:rPr>
        <w:t>2</w:t>
      </w:r>
      <w:r>
        <w:rPr>
          <w:spacing w:val="-2"/>
        </w:rPr>
        <w:t>.</w:t>
      </w:r>
      <w:r>
        <w:rPr>
          <w:spacing w:val="-2"/>
        </w:rPr>
        <w:tab/>
        <w:t>Commencement</w:t>
      </w:r>
      <w:bookmarkEnd w:id="212"/>
      <w:bookmarkEnd w:id="213"/>
      <w:bookmarkEnd w:id="214"/>
      <w:bookmarkEnd w:id="215"/>
      <w:bookmarkEnd w:id="216"/>
      <w:bookmarkEnd w:id="217"/>
      <w:bookmarkEnd w:id="218"/>
      <w:bookmarkEnd w:id="219"/>
      <w:bookmarkEnd w:id="220"/>
      <w:bookmarkEnd w:id="221"/>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spacing w:val="-2"/>
          <w:vertAlign w:val="superscript"/>
        </w:rPr>
        <w:t> 1</w:t>
      </w:r>
      <w:r>
        <w:rPr>
          <w:rFonts w:ascii="Times" w:hAnsi="Times"/>
        </w:rPr>
        <w:t>.</w:t>
      </w:r>
    </w:p>
    <w:p>
      <w:pPr>
        <w:pStyle w:val="Heading5"/>
        <w:spacing w:before="260"/>
      </w:pPr>
      <w:bookmarkStart w:id="222" w:name="_Toc124307979"/>
      <w:bookmarkStart w:id="223" w:name="_Toc135463769"/>
      <w:bookmarkStart w:id="224" w:name="_Toc158795857"/>
      <w:r>
        <w:rPr>
          <w:rStyle w:val="CharSectno"/>
        </w:rPr>
        <w:t>3</w:t>
      </w:r>
      <w:r>
        <w:t>.</w:t>
      </w:r>
      <w:r>
        <w:tab/>
        <w:t>Terms used in these regulations</w:t>
      </w:r>
      <w:bookmarkEnd w:id="222"/>
      <w:bookmarkEnd w:id="223"/>
      <w:bookmarkEnd w:id="224"/>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an outside school hours family day care service; </w:t>
      </w:r>
    </w:p>
    <w:p>
      <w:pPr>
        <w:pStyle w:val="Defstart"/>
      </w:pPr>
      <w:r>
        <w:rPr>
          <w:b/>
        </w:rPr>
        <w:tab/>
        <w:t>“</w:t>
      </w:r>
      <w:r>
        <w:rPr>
          <w:rStyle w:val="CharDefText"/>
        </w:rPr>
        <w:t>challenging activity</w:t>
      </w:r>
      <w:r>
        <w:rPr>
          <w:b/>
        </w:rPr>
        <w:t>”</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rPr>
          <w:b/>
        </w:rPr>
        <w:tab/>
        <w:t>“</w:t>
      </w:r>
      <w:r>
        <w:rPr>
          <w:rStyle w:val="CharDefText"/>
        </w:rPr>
        <w:t>current assessment notice</w:t>
      </w:r>
      <w:r>
        <w:rPr>
          <w:b/>
        </w:rPr>
        <w:t>”</w:t>
      </w:r>
      <w:r>
        <w:t xml:space="preserve"> means an assessment notice issued under the </w:t>
      </w:r>
      <w:r>
        <w:rPr>
          <w:i/>
          <w:iCs/>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r>
        <w:rPr>
          <w:b/>
        </w:rPr>
        <w:t>”</w:t>
      </w:r>
      <w:r>
        <w:rPr>
          <w:bCs/>
        </w:rPr>
        <w:t>,</w:t>
      </w:r>
      <w:r>
        <w:t xml:space="preserve"> in relation to an outside school hours family day care service, means a child for whom the service is provided;</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kindergarten child</w:t>
      </w:r>
      <w:r>
        <w:rPr>
          <w:b/>
        </w:rPr>
        <w:t>”</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school;</w:t>
      </w:r>
    </w:p>
    <w:p>
      <w:pPr>
        <w:pStyle w:val="Defstart"/>
      </w:pPr>
      <w:r>
        <w:rPr>
          <w:b/>
        </w:rPr>
        <w:tab/>
        <w:t>“</w:t>
      </w:r>
      <w:r>
        <w:rPr>
          <w:rStyle w:val="CharDefText"/>
        </w:rPr>
        <w:t>licence</w:t>
      </w:r>
      <w:r>
        <w:rPr>
          <w:b/>
        </w:rPr>
        <w:t>”</w:t>
      </w:r>
      <w:r>
        <w:t xml:space="preserve"> means an outside school hours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low risk water activity</w:t>
      </w:r>
      <w:r>
        <w:rPr>
          <w:b/>
        </w:rPr>
        <w:t>”</w:t>
      </w:r>
      <w:r>
        <w:t xml:space="preserve"> means a water activity assessed as low risk under regulation 64(1)(a);</w:t>
      </w:r>
    </w:p>
    <w:p>
      <w:pPr>
        <w:pStyle w:val="Defstart"/>
      </w:pPr>
      <w:r>
        <w:rPr>
          <w:b/>
        </w:rPr>
        <w:tab/>
        <w:t>“</w:t>
      </w:r>
      <w:r>
        <w:rPr>
          <w:rStyle w:val="CharDefText"/>
        </w:rPr>
        <w:t>medium risk water activity</w:t>
      </w:r>
      <w:r>
        <w:rPr>
          <w:b/>
        </w:rPr>
        <w:t>”</w:t>
      </w:r>
      <w:r>
        <w:t xml:space="preserve"> means a water activity assessed as medium risk under regulation 64(1)(a);</w:t>
      </w:r>
    </w:p>
    <w:p>
      <w:pPr>
        <w:pStyle w:val="Defstart"/>
      </w:pPr>
      <w:r>
        <w:rPr>
          <w:b/>
        </w:rPr>
        <w:tab/>
        <w:t>“</w:t>
      </w:r>
      <w:r>
        <w:rPr>
          <w:rStyle w:val="CharDefText"/>
        </w:rPr>
        <w:t>outside school hours family day care licence</w:t>
      </w:r>
      <w:r>
        <w:rPr>
          <w:b/>
        </w:rPr>
        <w:t>”</w:t>
      </w:r>
      <w:r>
        <w:t xml:space="preserve"> means a licence granted under the Act section 205(1) authorising the provision of an outside school hours family day care service;</w:t>
      </w:r>
    </w:p>
    <w:p>
      <w:pPr>
        <w:pStyle w:val="Defstart"/>
      </w:pPr>
      <w:r>
        <w:rPr>
          <w:b/>
        </w:rPr>
        <w:tab/>
        <w:t>“</w:t>
      </w:r>
      <w:r>
        <w:rPr>
          <w:rStyle w:val="CharDefText"/>
        </w:rPr>
        <w:t>outside school hours family day care service</w:t>
      </w:r>
      <w:r>
        <w:rPr>
          <w:b/>
        </w:rPr>
        <w:t>”</w:t>
      </w:r>
      <w:r>
        <w:t xml:space="preserve"> means a family day care service provided outside school hours for children of school age or kindergarten children;</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an outside school hours family day care service is authorised to be provided; and</w:t>
      </w:r>
    </w:p>
    <w:p>
      <w:pPr>
        <w:pStyle w:val="Defpara"/>
      </w:pPr>
      <w:r>
        <w:tab/>
        <w:t>(b)</w:t>
      </w:r>
      <w:r>
        <w:tab/>
        <w:t>in relation to an application for a licence, the place at which the applicant for the licence proposes to operate the outside school hours family day care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12;</w:t>
      </w:r>
    </w:p>
    <w:p>
      <w:pPr>
        <w:pStyle w:val="Defstart"/>
      </w:pPr>
      <w:r>
        <w:rPr>
          <w:b/>
        </w:rPr>
        <w:tab/>
        <w:t>“</w:t>
      </w:r>
      <w:r>
        <w:rPr>
          <w:rStyle w:val="CharDefText"/>
        </w:rPr>
        <w:t>qualified rescuer</w:t>
      </w:r>
      <w:r>
        <w:rPr>
          <w:b/>
        </w:rPr>
        <w:t>”</w:t>
      </w:r>
      <w:r>
        <w:t xml:space="preserve"> has the meaning given to that term in regulation 5;</w:t>
      </w:r>
    </w:p>
    <w:p>
      <w:pPr>
        <w:pStyle w:val="Defstart"/>
      </w:pPr>
      <w:r>
        <w:rPr>
          <w:b/>
        </w:rPr>
        <w:tab/>
        <w:t>“</w:t>
      </w:r>
      <w:r>
        <w:rPr>
          <w:rStyle w:val="CharDefText"/>
        </w:rPr>
        <w:t>RLSSA</w:t>
      </w:r>
      <w:r>
        <w:rPr>
          <w:b/>
        </w:rPr>
        <w:t>”</w:t>
      </w:r>
      <w:r>
        <w:t xml:space="preserve"> means the Royal Life Saving Society — Australia, Western Australia Branch Inc.;</w:t>
      </w:r>
    </w:p>
    <w:p>
      <w:pPr>
        <w:pStyle w:val="Defstart"/>
      </w:pPr>
      <w:r>
        <w:rPr>
          <w:b/>
        </w:rPr>
        <w:tab/>
        <w:t>“</w:t>
      </w:r>
      <w:r>
        <w:rPr>
          <w:rStyle w:val="CharDefText"/>
        </w:rPr>
        <w:t>school age</w:t>
      </w:r>
      <w:r>
        <w:rPr>
          <w:b/>
        </w:rPr>
        <w:t>”</w:t>
      </w:r>
      <w:r>
        <w:t>, in relation to a child, has the meaning given to that term in regulation 4;</w:t>
      </w:r>
    </w:p>
    <w:p>
      <w:pPr>
        <w:pStyle w:val="Defstart"/>
      </w:pPr>
      <w:r>
        <w:rPr>
          <w:b/>
        </w:rPr>
        <w:tab/>
        <w:t>“</w:t>
      </w:r>
      <w:r>
        <w:rPr>
          <w:rStyle w:val="CharDefText"/>
        </w:rPr>
        <w:t>SLSWA</w:t>
      </w:r>
      <w:r>
        <w:rPr>
          <w:b/>
        </w:rPr>
        <w:t>”</w:t>
      </w:r>
      <w:r>
        <w:t xml:space="preserve"> means Surf Life Saving Western Australia Incorporated;</w:t>
      </w:r>
    </w:p>
    <w:p>
      <w:pPr>
        <w:pStyle w:val="Defstart"/>
      </w:pPr>
      <w:r>
        <w:rPr>
          <w:b/>
        </w:rPr>
        <w:tab/>
        <w:t>“</w:t>
      </w:r>
      <w:r>
        <w:rPr>
          <w:rStyle w:val="CharDefText"/>
        </w:rPr>
        <w:t>volunteer</w:t>
      </w:r>
      <w:r>
        <w:rPr>
          <w:b/>
        </w:rPr>
        <w:t>”</w:t>
      </w:r>
      <w:r>
        <w:t xml:space="preserve"> means a person who is not a supervising officer and who has reached 16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934</w:t>
      </w:r>
      <w:r>
        <w:noBreakHyphen/>
        <w:t>5; 8 Dec 2006 p. 5384.]</w:t>
      </w:r>
    </w:p>
    <w:p>
      <w:pPr>
        <w:pStyle w:val="Heading5"/>
      </w:pPr>
      <w:bookmarkStart w:id="225" w:name="_Toc135463770"/>
      <w:bookmarkStart w:id="226" w:name="_Toc158795858"/>
      <w:r>
        <w:rPr>
          <w:rStyle w:val="CharSectno"/>
        </w:rPr>
        <w:t>4</w:t>
      </w:r>
      <w:r>
        <w:t>.</w:t>
      </w:r>
      <w:r>
        <w:tab/>
        <w:t>Meaning of “school age”</w:t>
      </w:r>
      <w:bookmarkEnd w:id="225"/>
      <w:bookmarkEnd w:id="226"/>
    </w:p>
    <w:p>
      <w:pPr>
        <w:pStyle w:val="Subsection"/>
      </w:pPr>
      <w:r>
        <w:tab/>
      </w:r>
      <w:r>
        <w:tab/>
        <w:t xml:space="preserve">A child is of </w:t>
      </w:r>
      <w:r>
        <w:rPr>
          <w:b/>
        </w:rPr>
        <w:t>“</w:t>
      </w:r>
      <w:r>
        <w:rPr>
          <w:rStyle w:val="CharDefText"/>
        </w:rPr>
        <w:t>school age</w:t>
      </w:r>
      <w:r>
        <w:rPr>
          <w:b/>
        </w:rPr>
        <w:t>”</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935.]</w:t>
      </w:r>
    </w:p>
    <w:p>
      <w:pPr>
        <w:pStyle w:val="Heading5"/>
      </w:pPr>
      <w:bookmarkStart w:id="227" w:name="_Toc135463771"/>
      <w:bookmarkStart w:id="228" w:name="_Toc158795859"/>
      <w:r>
        <w:rPr>
          <w:rStyle w:val="CharSectno"/>
        </w:rPr>
        <w:t>5</w:t>
      </w:r>
      <w:r>
        <w:t>.</w:t>
      </w:r>
      <w:r>
        <w:tab/>
        <w:t>Meaning of “qualified rescuer”</w:t>
      </w:r>
      <w:bookmarkEnd w:id="227"/>
      <w:bookmarkEnd w:id="228"/>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an RLSSA Bronze medallion;</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an SLSWA Bronze medallion;</w:t>
      </w:r>
    </w:p>
    <w:p>
      <w:pPr>
        <w:pStyle w:val="Indenta"/>
      </w:pPr>
      <w:r>
        <w:tab/>
        <w:t>(b)</w:t>
      </w:r>
      <w:r>
        <w:tab/>
        <w:t>a qualification that is, in the opinion of the CEO, equivalent to the qualification referred to in paragraph (a).</w:t>
      </w:r>
    </w:p>
    <w:p>
      <w:pPr>
        <w:pStyle w:val="Heading5"/>
      </w:pPr>
      <w:bookmarkStart w:id="229" w:name="_Toc135463772"/>
      <w:bookmarkStart w:id="230" w:name="_Toc158795860"/>
      <w:bookmarkStart w:id="231" w:name="_Toc128288708"/>
      <w:bookmarkStart w:id="232" w:name="_Toc128300313"/>
      <w:r>
        <w:rPr>
          <w:rStyle w:val="CharSectno"/>
        </w:rPr>
        <w:t>6</w:t>
      </w:r>
      <w:r>
        <w:t>.</w:t>
      </w:r>
      <w:r>
        <w:tab/>
        <w:t>Outside school hours family day care service prescribed</w:t>
      </w:r>
      <w:bookmarkEnd w:id="229"/>
      <w:bookmarkEnd w:id="230"/>
    </w:p>
    <w:p>
      <w:pPr>
        <w:pStyle w:val="Subsection"/>
      </w:pPr>
      <w:r>
        <w:tab/>
      </w:r>
      <w:r>
        <w:tab/>
        <w:t>Under the Act section 232(a), an outside school hours family day care service is prescribed as a type of child care service.</w:t>
      </w:r>
    </w:p>
    <w:p>
      <w:pPr>
        <w:pStyle w:val="Footnotesection"/>
      </w:pPr>
      <w:r>
        <w:tab/>
        <w:t>[Regulation 6 inserted in Gazette 1 Mar 2006 p. 935.]</w:t>
      </w:r>
    </w:p>
    <w:p>
      <w:pPr>
        <w:pStyle w:val="Heading2"/>
      </w:pPr>
      <w:bookmarkStart w:id="233" w:name="_Toc129073239"/>
      <w:bookmarkStart w:id="234" w:name="_Toc129142640"/>
      <w:bookmarkStart w:id="235" w:name="_Toc130369732"/>
      <w:bookmarkStart w:id="236" w:name="_Toc131300621"/>
      <w:bookmarkStart w:id="237" w:name="_Toc131301854"/>
      <w:bookmarkStart w:id="238" w:name="_Toc131917130"/>
      <w:bookmarkStart w:id="239" w:name="_Toc133311108"/>
      <w:bookmarkStart w:id="240" w:name="_Toc133311269"/>
      <w:bookmarkStart w:id="241" w:name="_Toc133385123"/>
      <w:bookmarkStart w:id="242" w:name="_Toc135463773"/>
      <w:bookmarkStart w:id="243" w:name="_Toc153259216"/>
      <w:bookmarkStart w:id="244" w:name="_Toc153260676"/>
      <w:bookmarkStart w:id="245" w:name="_Toc153265364"/>
      <w:bookmarkStart w:id="246" w:name="_Toc153265467"/>
      <w:bookmarkStart w:id="247" w:name="_Toc155072510"/>
      <w:bookmarkStart w:id="248" w:name="_Toc155084319"/>
      <w:bookmarkStart w:id="249" w:name="_Toc156797835"/>
      <w:bookmarkStart w:id="250" w:name="_Toc158795861"/>
      <w:r>
        <w:rPr>
          <w:rStyle w:val="CharPartNo"/>
        </w:rPr>
        <w:t>Part 2</w:t>
      </w:r>
      <w:r>
        <w:t> — </w:t>
      </w:r>
      <w:r>
        <w:rPr>
          <w:rStyle w:val="CharPartText"/>
        </w:rPr>
        <w:t>Licences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3"/>
      </w:pPr>
      <w:bookmarkStart w:id="251" w:name="_Toc128288709"/>
      <w:bookmarkStart w:id="252" w:name="_Toc128300314"/>
      <w:bookmarkStart w:id="253" w:name="_Toc129073240"/>
      <w:bookmarkStart w:id="254" w:name="_Toc129142641"/>
      <w:bookmarkStart w:id="255" w:name="_Toc130369733"/>
      <w:bookmarkStart w:id="256" w:name="_Toc131300622"/>
      <w:bookmarkStart w:id="257" w:name="_Toc131301855"/>
      <w:bookmarkStart w:id="258" w:name="_Toc131917131"/>
      <w:bookmarkStart w:id="259" w:name="_Toc133311109"/>
      <w:bookmarkStart w:id="260" w:name="_Toc133311270"/>
      <w:bookmarkStart w:id="261" w:name="_Toc133385124"/>
      <w:bookmarkStart w:id="262" w:name="_Toc135463774"/>
      <w:bookmarkStart w:id="263" w:name="_Toc153259217"/>
      <w:bookmarkStart w:id="264" w:name="_Toc153260677"/>
      <w:bookmarkStart w:id="265" w:name="_Toc153265365"/>
      <w:bookmarkStart w:id="266" w:name="_Toc153265468"/>
      <w:bookmarkStart w:id="267" w:name="_Toc155072511"/>
      <w:bookmarkStart w:id="268" w:name="_Toc155084320"/>
      <w:bookmarkStart w:id="269" w:name="_Toc156797836"/>
      <w:bookmarkStart w:id="270" w:name="_Toc158795862"/>
      <w:r>
        <w:rPr>
          <w:rStyle w:val="CharDivNo"/>
        </w:rPr>
        <w:t>Division 1</w:t>
      </w:r>
      <w:r>
        <w:t> — </w:t>
      </w:r>
      <w:r>
        <w:rPr>
          <w:rStyle w:val="CharDivText"/>
        </w:rPr>
        <w:t>Prescribed matters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135463775"/>
      <w:bookmarkStart w:id="272" w:name="_Toc158795863"/>
      <w:r>
        <w:rPr>
          <w:rStyle w:val="CharSectno"/>
        </w:rPr>
        <w:t>7</w:t>
      </w:r>
      <w:r>
        <w:t>.</w:t>
      </w:r>
      <w:r>
        <w:tab/>
        <w:t>Prescribed qualifications: the Act section 204(2)(d)</w:t>
      </w:r>
      <w:bookmarkEnd w:id="271"/>
      <w:bookmarkEnd w:id="272"/>
    </w:p>
    <w:p>
      <w:pPr>
        <w:pStyle w:val="Subsection"/>
      </w:pPr>
      <w:r>
        <w:tab/>
      </w:r>
      <w:r>
        <w:tab/>
        <w:t>For the purposes of the Act section 204(2)(d), first aid qualifications are prescribed as a qualification for an individual applicant for a licence.</w:t>
      </w:r>
    </w:p>
    <w:p>
      <w:pPr>
        <w:pStyle w:val="Heading5"/>
      </w:pPr>
      <w:bookmarkStart w:id="273" w:name="_Toc135463776"/>
      <w:bookmarkStart w:id="274" w:name="_Toc158795864"/>
      <w:r>
        <w:rPr>
          <w:rStyle w:val="CharSectno"/>
        </w:rPr>
        <w:t>8</w:t>
      </w:r>
      <w:r>
        <w:t>.</w:t>
      </w:r>
      <w:r>
        <w:tab/>
        <w:t>Prescribed details: the Act section 210</w:t>
      </w:r>
      <w:bookmarkEnd w:id="273"/>
      <w:bookmarkEnd w:id="274"/>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location of the place at which the outside school hours family day care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the Act section 213(1).</w:t>
      </w:r>
    </w:p>
    <w:p>
      <w:pPr>
        <w:pStyle w:val="Footnotesection"/>
      </w:pPr>
      <w:r>
        <w:tab/>
        <w:t>[Regulation 8 amended in Gazette 1 Mar 2006 p. 936.]</w:t>
      </w:r>
    </w:p>
    <w:p>
      <w:pPr>
        <w:pStyle w:val="Heading3"/>
      </w:pPr>
      <w:bookmarkStart w:id="275" w:name="_Toc128288712"/>
      <w:bookmarkStart w:id="276" w:name="_Toc128300317"/>
      <w:bookmarkStart w:id="277" w:name="_Toc129073243"/>
      <w:bookmarkStart w:id="278" w:name="_Toc129142644"/>
      <w:bookmarkStart w:id="279" w:name="_Toc130369736"/>
      <w:bookmarkStart w:id="280" w:name="_Toc131300625"/>
      <w:bookmarkStart w:id="281" w:name="_Toc131301858"/>
      <w:bookmarkStart w:id="282" w:name="_Toc131917134"/>
      <w:bookmarkStart w:id="283" w:name="_Toc133311112"/>
      <w:bookmarkStart w:id="284" w:name="_Toc133311273"/>
      <w:bookmarkStart w:id="285" w:name="_Toc133385127"/>
      <w:bookmarkStart w:id="286" w:name="_Toc135463777"/>
      <w:bookmarkStart w:id="287" w:name="_Toc153259220"/>
      <w:bookmarkStart w:id="288" w:name="_Toc153260680"/>
      <w:bookmarkStart w:id="289" w:name="_Toc153265368"/>
      <w:bookmarkStart w:id="290" w:name="_Toc153265471"/>
      <w:bookmarkStart w:id="291" w:name="_Toc155072514"/>
      <w:bookmarkStart w:id="292" w:name="_Toc155084323"/>
      <w:bookmarkStart w:id="293" w:name="_Toc156797839"/>
      <w:bookmarkStart w:id="294" w:name="_Toc158795865"/>
      <w:r>
        <w:rPr>
          <w:rStyle w:val="CharDivNo"/>
        </w:rPr>
        <w:t>Division 2</w:t>
      </w:r>
      <w:r>
        <w:t> — </w:t>
      </w:r>
      <w:r>
        <w:rPr>
          <w:rStyle w:val="CharDivText"/>
        </w:rPr>
        <w:t>Applications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135463778"/>
      <w:bookmarkStart w:id="296" w:name="_Toc158795866"/>
      <w:r>
        <w:rPr>
          <w:rStyle w:val="CharSectno"/>
        </w:rPr>
        <w:t>9</w:t>
      </w:r>
      <w:r>
        <w:t>.</w:t>
      </w:r>
      <w:r>
        <w:tab/>
        <w:t>Prescribed time for renewal applications</w:t>
      </w:r>
      <w:bookmarkEnd w:id="295"/>
      <w:bookmarkEnd w:id="296"/>
    </w:p>
    <w:p>
      <w:pPr>
        <w:pStyle w:val="Subsection"/>
      </w:pPr>
      <w:r>
        <w:tab/>
      </w:r>
      <w:r>
        <w:tab/>
        <w:t>For the purposes of the Act section 217(2)(b), the prescribed time is not less than 60 days before the licence expires.</w:t>
      </w:r>
    </w:p>
    <w:p>
      <w:pPr>
        <w:pStyle w:val="Heading5"/>
      </w:pPr>
      <w:bookmarkStart w:id="297" w:name="_Toc135463779"/>
      <w:bookmarkStart w:id="298" w:name="_Toc158795867"/>
      <w:r>
        <w:rPr>
          <w:rStyle w:val="CharSectno"/>
        </w:rPr>
        <w:t>10</w:t>
      </w:r>
      <w:r>
        <w:t>.</w:t>
      </w:r>
      <w:r>
        <w:tab/>
        <w:t>Documents and information to accompany application</w:t>
      </w:r>
      <w:bookmarkEnd w:id="297"/>
      <w:bookmarkEnd w:id="298"/>
    </w:p>
    <w:p>
      <w:pPr>
        <w:pStyle w:val="Subsection"/>
      </w:pPr>
      <w:r>
        <w:tab/>
        <w:t>(1)</w:t>
      </w:r>
      <w:r>
        <w:tab/>
        <w:t xml:space="preserve">Under the Act section 203(b)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7;</w:t>
      </w:r>
    </w:p>
    <w:p>
      <w:pPr>
        <w:pStyle w:val="Indenta"/>
      </w:pPr>
      <w:r>
        <w:tab/>
        <w:t>(d)</w:t>
      </w:r>
      <w:r>
        <w:tab/>
        <w:t>a statement by the applicant indicating the time he or she has been engaged in providing children’s, educational or recreational services or in child development;</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outside school hours family day care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iCs/>
        </w:rPr>
        <w:t>Building Regulations 1989</w:t>
      </w:r>
      <w:r>
        <w:t xml:space="preserve"> Part 10.</w:t>
      </w:r>
    </w:p>
    <w:p>
      <w:pPr>
        <w:pStyle w:val="Subsection"/>
      </w:pPr>
      <w:r>
        <w:tab/>
        <w:t>(2)</w:t>
      </w:r>
      <w:r>
        <w:tab/>
        <w:t xml:space="preserve">Under the Act section 217(2)(c)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7.</w:t>
      </w:r>
    </w:p>
    <w:p>
      <w:pPr>
        <w:pStyle w:val="Footnotesection"/>
      </w:pPr>
      <w:r>
        <w:tab/>
        <w:t>[Regulation 10 amended in Gazette 1 Mar 2006 p. 936.]</w:t>
      </w:r>
    </w:p>
    <w:p>
      <w:pPr>
        <w:pStyle w:val="Heading5"/>
      </w:pPr>
      <w:bookmarkStart w:id="299" w:name="_Toc135463780"/>
      <w:bookmarkStart w:id="300" w:name="_Toc158795868"/>
      <w:r>
        <w:rPr>
          <w:rStyle w:val="CharSectno"/>
        </w:rPr>
        <w:t>11</w:t>
      </w:r>
      <w:r>
        <w:t>.</w:t>
      </w:r>
      <w:r>
        <w:tab/>
        <w:t>Change of place</w:t>
      </w:r>
      <w:bookmarkEnd w:id="299"/>
      <w:bookmarkEnd w:id="300"/>
    </w:p>
    <w:p>
      <w:pPr>
        <w:pStyle w:val="Subsection"/>
      </w:pPr>
      <w:r>
        <w:tab/>
        <w:t>(1)</w:t>
      </w:r>
      <w:r>
        <w:tab/>
        <w:t>The licensee may apply under the Act section 215 to amend the licence so that it specifies a different place at which the outside school hours family day care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10(1)(f), (g) and (h).</w:t>
      </w:r>
    </w:p>
    <w:p>
      <w:pPr>
        <w:pStyle w:val="Footnotesection"/>
      </w:pPr>
      <w:r>
        <w:tab/>
        <w:t>[Regulation 11 amended in Gazette 1 Mar 2006 p. 936.]</w:t>
      </w:r>
    </w:p>
    <w:p>
      <w:pPr>
        <w:pStyle w:val="Heading5"/>
      </w:pPr>
      <w:bookmarkStart w:id="301" w:name="_Toc135463781"/>
      <w:bookmarkStart w:id="302" w:name="_Toc158795869"/>
      <w:r>
        <w:rPr>
          <w:rStyle w:val="CharSectno"/>
        </w:rPr>
        <w:t>12</w:t>
      </w:r>
      <w:r>
        <w:t>.</w:t>
      </w:r>
      <w:r>
        <w:tab/>
        <w:t>Application for person to act in place of licensee and transitional</w:t>
      </w:r>
      <w:bookmarkEnd w:id="301"/>
      <w:bookmarkEnd w:id="302"/>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10(1)(a),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outside school hours family day care service to which the application relates.</w:t>
      </w:r>
    </w:p>
    <w:p>
      <w:pPr>
        <w:pStyle w:val="Subsection"/>
      </w:pPr>
      <w:r>
        <w:tab/>
        <w:t>(4)</w:t>
      </w:r>
      <w:r>
        <w:tab/>
        <w:t>The CEO must not give approval unless the CEO is satisfied that the licence would have been granted under the Act section 207 if the person to act in the place of the licensee had been the applicant for the licence.</w:t>
      </w:r>
    </w:p>
    <w:p>
      <w:pPr>
        <w:pStyle w:val="Ednotesubsection"/>
      </w:pPr>
      <w:r>
        <w:tab/>
        <w:t>[(5)</w:t>
      </w:r>
      <w:r>
        <w:tab/>
        <w:t>repealed]</w:t>
      </w:r>
    </w:p>
    <w:p>
      <w:pPr>
        <w:pStyle w:val="Subsection"/>
      </w:pPr>
      <w:r>
        <w:tab/>
        <w:t>(6)</w:t>
      </w:r>
      <w:r>
        <w:tab/>
        <w:t>Subregulation (3) does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iCs/>
        </w:rPr>
        <w:t>Community Services (Child Care) Regulations 1988</w:t>
      </w:r>
      <w:r>
        <w:rPr>
          <w:iCs/>
          <w:vertAlign w:val="superscript"/>
        </w:rPr>
        <w:t> 2</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12 amended in Gazette 1 Mar 2006 p. 936; 8 Dec 2006 p. 5385.]</w:t>
      </w:r>
    </w:p>
    <w:p>
      <w:pPr>
        <w:pStyle w:val="Heading3"/>
      </w:pPr>
      <w:bookmarkStart w:id="303" w:name="_Toc128288717"/>
      <w:bookmarkStart w:id="304" w:name="_Toc128300322"/>
      <w:bookmarkStart w:id="305" w:name="_Toc129073248"/>
      <w:bookmarkStart w:id="306" w:name="_Toc129142649"/>
      <w:bookmarkStart w:id="307" w:name="_Toc130369741"/>
      <w:bookmarkStart w:id="308" w:name="_Toc131300630"/>
      <w:bookmarkStart w:id="309" w:name="_Toc131301863"/>
      <w:bookmarkStart w:id="310" w:name="_Toc131917139"/>
      <w:bookmarkStart w:id="311" w:name="_Toc133311117"/>
      <w:bookmarkStart w:id="312" w:name="_Toc133311278"/>
      <w:bookmarkStart w:id="313" w:name="_Toc133385132"/>
      <w:bookmarkStart w:id="314" w:name="_Toc135463782"/>
      <w:bookmarkStart w:id="315" w:name="_Toc153259225"/>
      <w:bookmarkStart w:id="316" w:name="_Toc153260685"/>
      <w:bookmarkStart w:id="317" w:name="_Toc153265373"/>
      <w:bookmarkStart w:id="318" w:name="_Toc153265476"/>
      <w:bookmarkStart w:id="319" w:name="_Toc155072519"/>
      <w:bookmarkStart w:id="320" w:name="_Toc155084328"/>
      <w:bookmarkStart w:id="321" w:name="_Toc156797844"/>
      <w:bookmarkStart w:id="322" w:name="_Toc158795870"/>
      <w:r>
        <w:rPr>
          <w:rStyle w:val="CharDivNo"/>
        </w:rPr>
        <w:t>Division 3</w:t>
      </w:r>
      <w:r>
        <w:t> — </w:t>
      </w:r>
      <w:r>
        <w:rPr>
          <w:rStyle w:val="CharDivText"/>
        </w:rPr>
        <w:t>Matters ancillary to applications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135463783"/>
      <w:bookmarkStart w:id="324" w:name="_Toc158795871"/>
      <w:r>
        <w:rPr>
          <w:rStyle w:val="CharSectno"/>
        </w:rPr>
        <w:t>13</w:t>
      </w:r>
      <w:r>
        <w:t>.</w:t>
      </w:r>
      <w:r>
        <w:tab/>
        <w:t>Referees</w:t>
      </w:r>
      <w:bookmarkEnd w:id="323"/>
      <w:bookmarkEnd w:id="324"/>
    </w:p>
    <w:p>
      <w:pPr>
        <w:pStyle w:val="Subsection"/>
      </w:pPr>
      <w:r>
        <w:tab/>
        <w:t>(1)</w:t>
      </w:r>
      <w:r>
        <w:tab/>
        <w:t xml:space="preserve">The referees named for a person in an application for a licence or under regulation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12, as the case may be.</w:t>
      </w:r>
    </w:p>
    <w:p>
      <w:pPr>
        <w:pStyle w:val="Heading5"/>
      </w:pPr>
      <w:bookmarkStart w:id="325" w:name="_Toc135463784"/>
      <w:bookmarkStart w:id="326" w:name="_Toc158795872"/>
      <w:r>
        <w:rPr>
          <w:rStyle w:val="CharSectno"/>
        </w:rPr>
        <w:t>14</w:t>
      </w:r>
      <w:r>
        <w:t>.</w:t>
      </w:r>
      <w:r>
        <w:tab/>
        <w:t>Advertisement of application for licence</w:t>
      </w:r>
      <w:bookmarkEnd w:id="325"/>
      <w:bookmarkEnd w:id="326"/>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14 amended in Gazette 8 Dec 2006 p. 5385.]</w:t>
      </w:r>
    </w:p>
    <w:p>
      <w:pPr>
        <w:pStyle w:val="Ednotesection"/>
      </w:pPr>
      <w:bookmarkStart w:id="327" w:name="_Toc135463786"/>
      <w:r>
        <w:t>[</w:t>
      </w:r>
      <w:r>
        <w:rPr>
          <w:b/>
          <w:bCs/>
        </w:rPr>
        <w:t>15.</w:t>
      </w:r>
      <w:r>
        <w:tab/>
        <w:t>Repealed in Gazette 8 Dec 2006 p. 5385.]</w:t>
      </w:r>
    </w:p>
    <w:p>
      <w:pPr>
        <w:pStyle w:val="Heading5"/>
      </w:pPr>
      <w:bookmarkStart w:id="328" w:name="_Toc158795873"/>
      <w:r>
        <w:rPr>
          <w:rStyle w:val="CharSectno"/>
        </w:rPr>
        <w:t>16</w:t>
      </w:r>
      <w:r>
        <w:t>.</w:t>
      </w:r>
      <w:r>
        <w:tab/>
        <w:t>Objections</w:t>
      </w:r>
      <w:bookmarkEnd w:id="327"/>
      <w:bookmarkEnd w:id="328"/>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rPr>
          <w:b/>
          <w:bCs/>
        </w:rPr>
      </w:pPr>
      <w:r>
        <w:tab/>
        <w:t>(3)</w:t>
      </w:r>
      <w:r>
        <w:tab/>
        <w:t>If an objection is made to the CEO within 14 days after the advertisement is published under regulation 14,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16 amended in Gazette 8 Dec 2006 p. 5385.]</w:t>
      </w:r>
    </w:p>
    <w:p>
      <w:pPr>
        <w:pStyle w:val="Heading3"/>
      </w:pPr>
      <w:bookmarkStart w:id="329" w:name="_Toc128288722"/>
      <w:bookmarkStart w:id="330" w:name="_Toc128300327"/>
      <w:bookmarkStart w:id="331" w:name="_Toc129073253"/>
      <w:bookmarkStart w:id="332" w:name="_Toc129142654"/>
      <w:bookmarkStart w:id="333" w:name="_Toc130369746"/>
      <w:bookmarkStart w:id="334" w:name="_Toc131300635"/>
      <w:bookmarkStart w:id="335" w:name="_Toc131301868"/>
      <w:bookmarkStart w:id="336" w:name="_Toc131917144"/>
      <w:bookmarkStart w:id="337" w:name="_Toc133311122"/>
      <w:bookmarkStart w:id="338" w:name="_Toc133311283"/>
      <w:bookmarkStart w:id="339" w:name="_Toc133385137"/>
      <w:bookmarkStart w:id="340" w:name="_Toc135463787"/>
      <w:bookmarkStart w:id="341" w:name="_Toc153259230"/>
      <w:bookmarkStart w:id="342" w:name="_Toc153260690"/>
      <w:bookmarkStart w:id="343" w:name="_Toc153265377"/>
      <w:bookmarkStart w:id="344" w:name="_Toc153265480"/>
      <w:bookmarkStart w:id="345" w:name="_Toc155072523"/>
      <w:bookmarkStart w:id="346" w:name="_Toc155084332"/>
      <w:bookmarkStart w:id="347" w:name="_Toc156797848"/>
      <w:bookmarkStart w:id="348" w:name="_Toc158795874"/>
      <w:r>
        <w:rPr>
          <w:rStyle w:val="CharDivNo"/>
        </w:rPr>
        <w:t>Division 4</w:t>
      </w:r>
      <w:r>
        <w:t> — </w:t>
      </w:r>
      <w:r>
        <w:rPr>
          <w:rStyle w:val="CharDivText"/>
        </w:rPr>
        <w:t>Surrenders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135463788"/>
      <w:bookmarkStart w:id="350" w:name="_Toc158795875"/>
      <w:r>
        <w:rPr>
          <w:rStyle w:val="CharSectno"/>
        </w:rPr>
        <w:t>17</w:t>
      </w:r>
      <w:r>
        <w:t>.</w:t>
      </w:r>
      <w:r>
        <w:tab/>
        <w:t>Surrender of licences</w:t>
      </w:r>
      <w:bookmarkEnd w:id="349"/>
      <w:bookmarkEnd w:id="350"/>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351" w:name="_Toc128288724"/>
      <w:bookmarkStart w:id="352" w:name="_Toc128300329"/>
      <w:bookmarkStart w:id="353" w:name="_Toc129073255"/>
      <w:bookmarkStart w:id="354" w:name="_Toc129142656"/>
      <w:bookmarkStart w:id="355" w:name="_Toc130369748"/>
      <w:bookmarkStart w:id="356" w:name="_Toc131300637"/>
      <w:bookmarkStart w:id="357" w:name="_Toc131301870"/>
      <w:bookmarkStart w:id="358" w:name="_Toc131917146"/>
      <w:bookmarkStart w:id="359" w:name="_Toc133311124"/>
      <w:bookmarkStart w:id="360" w:name="_Toc133311285"/>
      <w:bookmarkStart w:id="361" w:name="_Toc133385139"/>
      <w:bookmarkStart w:id="362" w:name="_Toc135463789"/>
      <w:bookmarkStart w:id="363" w:name="_Toc153259232"/>
      <w:bookmarkStart w:id="364" w:name="_Toc153260692"/>
      <w:bookmarkStart w:id="365" w:name="_Toc153265379"/>
      <w:bookmarkStart w:id="366" w:name="_Toc153265482"/>
      <w:bookmarkStart w:id="367" w:name="_Toc155072525"/>
      <w:bookmarkStart w:id="368" w:name="_Toc155084334"/>
      <w:bookmarkStart w:id="369" w:name="_Toc156797850"/>
      <w:bookmarkStart w:id="370" w:name="_Toc158795876"/>
      <w:r>
        <w:rPr>
          <w:rStyle w:val="CharPartNo"/>
        </w:rPr>
        <w:t>Part 3</w:t>
      </w:r>
      <w:r>
        <w:t> — </w:t>
      </w:r>
      <w:r>
        <w:rPr>
          <w:rStyle w:val="CharPartText"/>
        </w:rPr>
        <w:t>Obligations of licensee</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3"/>
      </w:pPr>
      <w:bookmarkStart w:id="371" w:name="_Toc128288725"/>
      <w:bookmarkStart w:id="372" w:name="_Toc128300330"/>
      <w:bookmarkStart w:id="373" w:name="_Toc129073256"/>
      <w:bookmarkStart w:id="374" w:name="_Toc129142657"/>
      <w:bookmarkStart w:id="375" w:name="_Toc130369749"/>
      <w:bookmarkStart w:id="376" w:name="_Toc131300638"/>
      <w:bookmarkStart w:id="377" w:name="_Toc131301871"/>
      <w:bookmarkStart w:id="378" w:name="_Toc131917147"/>
      <w:bookmarkStart w:id="379" w:name="_Toc133311125"/>
      <w:bookmarkStart w:id="380" w:name="_Toc133311286"/>
      <w:bookmarkStart w:id="381" w:name="_Toc133385140"/>
      <w:bookmarkStart w:id="382" w:name="_Toc135463790"/>
      <w:bookmarkStart w:id="383" w:name="_Toc153259233"/>
      <w:bookmarkStart w:id="384" w:name="_Toc153260693"/>
      <w:bookmarkStart w:id="385" w:name="_Toc153265380"/>
      <w:bookmarkStart w:id="386" w:name="_Toc153265483"/>
      <w:bookmarkStart w:id="387" w:name="_Toc155072526"/>
      <w:bookmarkStart w:id="388" w:name="_Toc155084335"/>
      <w:bookmarkStart w:id="389" w:name="_Toc156797851"/>
      <w:bookmarkStart w:id="390" w:name="_Toc158795877"/>
      <w:r>
        <w:rPr>
          <w:rStyle w:val="CharDivNo"/>
        </w:rPr>
        <w:t>Division 1</w:t>
      </w:r>
      <w:r>
        <w:t> — </w:t>
      </w:r>
      <w:r>
        <w:rPr>
          <w:rStyle w:val="CharDivText"/>
        </w:rPr>
        <w:t>General obligations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spacing w:before="260"/>
      </w:pPr>
      <w:bookmarkStart w:id="391" w:name="_Toc135463791"/>
      <w:bookmarkStart w:id="392" w:name="_Toc158795878"/>
      <w:r>
        <w:rPr>
          <w:rStyle w:val="CharSectno"/>
        </w:rPr>
        <w:t>18</w:t>
      </w:r>
      <w:r>
        <w:t>.</w:t>
      </w:r>
      <w:r>
        <w:tab/>
        <w:t>Exemptions</w:t>
      </w:r>
      <w:bookmarkEnd w:id="391"/>
      <w:bookmarkEnd w:id="392"/>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393" w:name="_Toc135463792"/>
      <w:bookmarkStart w:id="394" w:name="_Toc158795879"/>
      <w:r>
        <w:rPr>
          <w:rStyle w:val="CharSectno"/>
        </w:rPr>
        <w:t>19</w:t>
      </w:r>
      <w:r>
        <w:t>.</w:t>
      </w:r>
      <w:r>
        <w:tab/>
        <w:t>Notification of change of circumstances</w:t>
      </w:r>
      <w:bookmarkEnd w:id="393"/>
      <w:bookmarkEnd w:id="394"/>
    </w:p>
    <w:p>
      <w:pPr>
        <w:pStyle w:val="Subsection"/>
        <w:keepNext/>
        <w:keepLines/>
      </w:pPr>
      <w:r>
        <w:tab/>
        <w:t>(1)</w:t>
      </w:r>
      <w:r>
        <w:tab/>
        <w:t xml:space="preserve">A licensee must immediately notify the CEO in writing if any of the following happens — </w:t>
      </w:r>
    </w:p>
    <w:p>
      <w:pPr>
        <w:pStyle w:val="Indenta"/>
        <w:keepNext/>
        <w:keepLines/>
      </w:pPr>
      <w:r>
        <w:tab/>
        <w:t>(a)</w:t>
      </w:r>
      <w:r>
        <w:tab/>
        <w:t>the licensee ceases to occupy the place specified in the licence;</w:t>
      </w:r>
    </w:p>
    <w:p>
      <w:pPr>
        <w:pStyle w:val="Indenta"/>
      </w:pPr>
      <w:r>
        <w:tab/>
        <w:t>(b)</w:t>
      </w:r>
      <w:r>
        <w:tab/>
        <w:t>the licensee ceases permanently or temporarily to provide the outside school hours family day care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outside school hours family day care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outside school hours family day care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19 amended in Gazette 1 Mar 2006 p. 936.]</w:t>
      </w:r>
    </w:p>
    <w:p>
      <w:pPr>
        <w:pStyle w:val="Heading5"/>
        <w:tabs>
          <w:tab w:val="left" w:pos="6425"/>
        </w:tabs>
      </w:pPr>
      <w:bookmarkStart w:id="395" w:name="_Toc135463793"/>
      <w:bookmarkStart w:id="396" w:name="_Toc158795880"/>
      <w:r>
        <w:rPr>
          <w:rStyle w:val="CharSectno"/>
        </w:rPr>
        <w:t>20</w:t>
      </w:r>
      <w:r>
        <w:t>.</w:t>
      </w:r>
      <w:r>
        <w:tab/>
        <w:t>Notification of harm to enrolled child</w:t>
      </w:r>
      <w:bookmarkEnd w:id="395"/>
      <w:bookmarkEnd w:id="396"/>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397" w:name="_Toc135463794"/>
      <w:bookmarkStart w:id="398" w:name="_Toc158795881"/>
      <w:r>
        <w:rPr>
          <w:rStyle w:val="CharSectno"/>
        </w:rPr>
        <w:t>21</w:t>
      </w:r>
      <w:r>
        <w:t>.</w:t>
      </w:r>
      <w:r>
        <w:tab/>
        <w:t>Visual images of enrolled child</w:t>
      </w:r>
      <w:bookmarkEnd w:id="397"/>
      <w:bookmarkEnd w:id="398"/>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in Gazette 8 Dec 2006 p. 5385.]</w:t>
      </w:r>
    </w:p>
    <w:p>
      <w:pPr>
        <w:pStyle w:val="Heading3"/>
      </w:pPr>
      <w:bookmarkStart w:id="399" w:name="_Toc128288730"/>
      <w:bookmarkStart w:id="400" w:name="_Toc128300335"/>
      <w:bookmarkStart w:id="401" w:name="_Toc129073261"/>
      <w:bookmarkStart w:id="402" w:name="_Toc129142662"/>
      <w:bookmarkStart w:id="403" w:name="_Toc130369754"/>
      <w:bookmarkStart w:id="404" w:name="_Toc131300643"/>
      <w:bookmarkStart w:id="405" w:name="_Toc131301876"/>
      <w:bookmarkStart w:id="406" w:name="_Toc131917152"/>
      <w:bookmarkStart w:id="407" w:name="_Toc133311130"/>
      <w:bookmarkStart w:id="408" w:name="_Toc133311291"/>
      <w:bookmarkStart w:id="409" w:name="_Toc133385145"/>
      <w:bookmarkStart w:id="410" w:name="_Toc135463795"/>
      <w:bookmarkStart w:id="411" w:name="_Toc153259238"/>
      <w:bookmarkStart w:id="412" w:name="_Toc153260698"/>
      <w:bookmarkStart w:id="413" w:name="_Toc153265385"/>
      <w:bookmarkStart w:id="414" w:name="_Toc153265488"/>
      <w:bookmarkStart w:id="415" w:name="_Toc155072531"/>
      <w:bookmarkStart w:id="416" w:name="_Toc155084340"/>
      <w:bookmarkStart w:id="417" w:name="_Toc156797856"/>
      <w:bookmarkStart w:id="418" w:name="_Toc158795882"/>
      <w:r>
        <w:rPr>
          <w:rStyle w:val="CharDivNo"/>
        </w:rPr>
        <w:t>Division 2</w:t>
      </w:r>
      <w:r>
        <w:t> — </w:t>
      </w:r>
      <w:r>
        <w:rPr>
          <w:rStyle w:val="CharDivText"/>
        </w:rPr>
        <w:t>Supervision requirements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135463796"/>
      <w:bookmarkStart w:id="420" w:name="_Toc158795883"/>
      <w:r>
        <w:rPr>
          <w:rStyle w:val="CharSectno"/>
        </w:rPr>
        <w:t>22</w:t>
      </w:r>
      <w:r>
        <w:t>.</w:t>
      </w:r>
      <w:r>
        <w:tab/>
        <w:t>Supervising officer present at the place</w:t>
      </w:r>
      <w:bookmarkEnd w:id="419"/>
      <w:bookmarkEnd w:id="420"/>
    </w:p>
    <w:p>
      <w:pPr>
        <w:pStyle w:val="Subsection"/>
      </w:pPr>
      <w:r>
        <w:tab/>
        <w:t>(1)</w:t>
      </w:r>
      <w:r>
        <w:tab/>
        <w:t>For the purposes of the Act section 212, the supervising officer may be absent from the place at which the outside school hours family day care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22 amended in Gazette 1 Mar 2006 p. 936.]</w:t>
      </w:r>
    </w:p>
    <w:p>
      <w:pPr>
        <w:pStyle w:val="Heading5"/>
      </w:pPr>
      <w:bookmarkStart w:id="421" w:name="_Toc135463797"/>
      <w:bookmarkStart w:id="422" w:name="_Toc158795884"/>
      <w:r>
        <w:rPr>
          <w:rStyle w:val="CharSectno"/>
        </w:rPr>
        <w:t>23</w:t>
      </w:r>
      <w:r>
        <w:t>.</w:t>
      </w:r>
      <w:r>
        <w:tab/>
        <w:t>Supervision of enrolled children</w:t>
      </w:r>
      <w:bookmarkEnd w:id="421"/>
      <w:bookmarkEnd w:id="422"/>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423" w:name="_Toc128288733"/>
      <w:bookmarkStart w:id="424" w:name="_Toc128300338"/>
      <w:bookmarkStart w:id="425" w:name="_Toc129073264"/>
      <w:bookmarkStart w:id="426" w:name="_Toc129142665"/>
      <w:bookmarkStart w:id="427" w:name="_Toc130369757"/>
      <w:bookmarkStart w:id="428" w:name="_Toc131300646"/>
      <w:bookmarkStart w:id="429" w:name="_Toc131301879"/>
      <w:bookmarkStart w:id="430" w:name="_Toc131917155"/>
      <w:bookmarkStart w:id="431" w:name="_Toc133311133"/>
      <w:bookmarkStart w:id="432" w:name="_Toc133311294"/>
      <w:bookmarkStart w:id="433" w:name="_Toc133385148"/>
      <w:bookmarkStart w:id="434" w:name="_Toc135463798"/>
      <w:bookmarkStart w:id="435" w:name="_Toc153259241"/>
      <w:bookmarkStart w:id="436" w:name="_Toc153260701"/>
      <w:bookmarkStart w:id="437" w:name="_Toc153265388"/>
      <w:bookmarkStart w:id="438" w:name="_Toc153265491"/>
      <w:bookmarkStart w:id="439" w:name="_Toc155072534"/>
      <w:bookmarkStart w:id="440" w:name="_Toc155084343"/>
      <w:bookmarkStart w:id="441" w:name="_Toc156797859"/>
      <w:bookmarkStart w:id="442" w:name="_Toc158795885"/>
      <w:r>
        <w:rPr>
          <w:rStyle w:val="CharDivNo"/>
        </w:rPr>
        <w:t>Division 3 </w:t>
      </w:r>
      <w:r>
        <w:t>— </w:t>
      </w:r>
      <w:r>
        <w:rPr>
          <w:rStyle w:val="CharDivText"/>
        </w:rPr>
        <w:t>Requirements for place or obligations relating to place</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135463799"/>
      <w:bookmarkStart w:id="444" w:name="_Toc158795886"/>
      <w:r>
        <w:rPr>
          <w:rStyle w:val="CharSectno"/>
        </w:rPr>
        <w:t>24</w:t>
      </w:r>
      <w:r>
        <w:t>.</w:t>
      </w:r>
      <w:r>
        <w:tab/>
        <w:t>Display of licence</w:t>
      </w:r>
      <w:bookmarkEnd w:id="443"/>
      <w:bookmarkEnd w:id="444"/>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445" w:name="_Toc135463800"/>
      <w:bookmarkStart w:id="446" w:name="_Toc158795887"/>
      <w:r>
        <w:rPr>
          <w:rStyle w:val="CharSectno"/>
        </w:rPr>
        <w:t>25</w:t>
      </w:r>
      <w:r>
        <w:t>.</w:t>
      </w:r>
      <w:r>
        <w:tab/>
        <w:t>Telephone</w:t>
      </w:r>
      <w:bookmarkEnd w:id="445"/>
      <w:bookmarkEnd w:id="446"/>
    </w:p>
    <w:p>
      <w:pPr>
        <w:pStyle w:val="Subsection"/>
      </w:pPr>
      <w:r>
        <w:tab/>
      </w:r>
      <w:r>
        <w:tab/>
        <w:t>A licensee must ensure that a telephone service is connected to the place.</w:t>
      </w:r>
    </w:p>
    <w:p>
      <w:pPr>
        <w:pStyle w:val="Penstart"/>
      </w:pPr>
      <w:r>
        <w:tab/>
        <w:t>Penalty: a fine of $2 000.</w:t>
      </w:r>
    </w:p>
    <w:p>
      <w:pPr>
        <w:pStyle w:val="Heading5"/>
      </w:pPr>
      <w:bookmarkStart w:id="447" w:name="_Toc135463801"/>
      <w:bookmarkStart w:id="448" w:name="_Toc158795888"/>
      <w:r>
        <w:rPr>
          <w:rStyle w:val="CharSectno"/>
        </w:rPr>
        <w:t>26</w:t>
      </w:r>
      <w:r>
        <w:t>.</w:t>
      </w:r>
      <w:r>
        <w:tab/>
        <w:t>Play equipment and materials</w:t>
      </w:r>
      <w:bookmarkEnd w:id="447"/>
      <w:bookmarkEnd w:id="448"/>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449" w:name="_Toc135463802"/>
      <w:bookmarkStart w:id="450" w:name="_Toc158795889"/>
      <w:r>
        <w:rPr>
          <w:rStyle w:val="CharSectno"/>
        </w:rPr>
        <w:t>27</w:t>
      </w:r>
      <w:r>
        <w:t>.</w:t>
      </w:r>
      <w:r>
        <w:tab/>
        <w:t>First aid kit</w:t>
      </w:r>
      <w:bookmarkEnd w:id="449"/>
      <w:bookmarkEnd w:id="450"/>
    </w:p>
    <w:p>
      <w:pPr>
        <w:pStyle w:val="Subsection"/>
      </w:pPr>
      <w:r>
        <w:tab/>
        <w:t>(1)</w:t>
      </w:r>
      <w:r>
        <w:tab/>
        <w:t>A licensee must ensure that a fully equipped and properly maintained first aid kit is kept at the place at all times.</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260"/>
      </w:pPr>
      <w:bookmarkStart w:id="451" w:name="_Toc135463803"/>
      <w:bookmarkStart w:id="452" w:name="_Toc158795890"/>
      <w:r>
        <w:rPr>
          <w:rStyle w:val="CharSectno"/>
        </w:rPr>
        <w:t>28</w:t>
      </w:r>
      <w:r>
        <w:t>.</w:t>
      </w:r>
      <w:r>
        <w:tab/>
        <w:t>Cleanliness, maintenance and repair of place</w:t>
      </w:r>
      <w:bookmarkEnd w:id="451"/>
      <w:bookmarkEnd w:id="452"/>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453" w:name="_Toc135463804"/>
      <w:bookmarkStart w:id="454" w:name="_Toc158795891"/>
      <w:r>
        <w:rPr>
          <w:rStyle w:val="CharSectno"/>
        </w:rPr>
        <w:t>29</w:t>
      </w:r>
      <w:r>
        <w:t>.</w:t>
      </w:r>
      <w:r>
        <w:tab/>
        <w:t>Smoke or fire detectors</w:t>
      </w:r>
      <w:bookmarkEnd w:id="453"/>
      <w:bookmarkEnd w:id="454"/>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455" w:name="_Toc158795892"/>
      <w:bookmarkStart w:id="456" w:name="_Toc135463805"/>
      <w:r>
        <w:rPr>
          <w:rStyle w:val="CharSectno"/>
        </w:rPr>
        <w:t>29A</w:t>
      </w:r>
      <w:r>
        <w:t>.</w:t>
      </w:r>
      <w:r>
        <w:tab/>
        <w:t>Heating</w:t>
      </w:r>
      <w:bookmarkEnd w:id="455"/>
    </w:p>
    <w:p>
      <w:pPr>
        <w:pStyle w:val="Subsection"/>
      </w:pPr>
      <w:r>
        <w:tab/>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29A inserted in Gazette 8 Dec 2006 p. 5386.]</w:t>
      </w:r>
    </w:p>
    <w:p>
      <w:pPr>
        <w:pStyle w:val="Heading5"/>
        <w:spacing w:before="260"/>
      </w:pPr>
      <w:bookmarkStart w:id="457" w:name="_Toc158795893"/>
      <w:r>
        <w:rPr>
          <w:rStyle w:val="CharSectno"/>
        </w:rPr>
        <w:t>30</w:t>
      </w:r>
      <w:r>
        <w:t>.</w:t>
      </w:r>
      <w:r>
        <w:tab/>
        <w:t>Animals on place</w:t>
      </w:r>
      <w:bookmarkEnd w:id="456"/>
      <w:bookmarkEnd w:id="457"/>
    </w:p>
    <w:p>
      <w:pPr>
        <w:pStyle w:val="Subsection"/>
      </w:pPr>
      <w:r>
        <w:tab/>
        <w:t>(1)</w:t>
      </w:r>
      <w:r>
        <w:tab/>
        <w:t>A licensee must ensure that any animal or bird kept on or about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(2a)</w:t>
      </w:r>
      <w:r>
        <w:tab/>
        <w:t>If an animal or bird is kept at the place, a licensee must ensure that a child is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w:t>
      </w:r>
    </w:p>
    <w:p>
      <w:pPr>
        <w:pStyle w:val="Subsection"/>
      </w:pPr>
      <w:r>
        <w:tab/>
        <w:t>(4)</w:t>
      </w:r>
      <w:r>
        <w:tab/>
        <w:t>A licensee must comply with a direction under subregulation (3).</w:t>
      </w:r>
    </w:p>
    <w:p>
      <w:pPr>
        <w:pStyle w:val="Penstart"/>
      </w:pPr>
      <w:r>
        <w:tab/>
        <w:t>Penalty: a fine of $2 000.</w:t>
      </w:r>
    </w:p>
    <w:p>
      <w:pPr>
        <w:pStyle w:val="Footnotesection"/>
      </w:pPr>
      <w:r>
        <w:tab/>
        <w:t>[Regulation 30 amended in Gazette 8 Dec 2006 p. 5386.]</w:t>
      </w:r>
    </w:p>
    <w:p>
      <w:pPr>
        <w:pStyle w:val="Heading5"/>
      </w:pPr>
      <w:bookmarkStart w:id="458" w:name="_Toc135463806"/>
      <w:bookmarkStart w:id="459" w:name="_Toc158795894"/>
      <w:r>
        <w:rPr>
          <w:rStyle w:val="CharSectno"/>
        </w:rPr>
        <w:t>31</w:t>
      </w:r>
      <w:r>
        <w:t>.</w:t>
      </w:r>
      <w:r>
        <w:tab/>
        <w:t>People convicted of a prescribed offence banned from place</w:t>
      </w:r>
      <w:bookmarkEnd w:id="458"/>
      <w:bookmarkEnd w:id="459"/>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460" w:name="_Toc135463807"/>
      <w:bookmarkStart w:id="461" w:name="_Toc158795895"/>
      <w:r>
        <w:rPr>
          <w:rStyle w:val="CharSectno"/>
        </w:rPr>
        <w:t>32</w:t>
      </w:r>
      <w:r>
        <w:t>.</w:t>
      </w:r>
      <w:r>
        <w:tab/>
        <w:t>Application to modify the place</w:t>
      </w:r>
      <w:bookmarkEnd w:id="460"/>
      <w:bookmarkEnd w:id="461"/>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462" w:name="_Toc128288743"/>
      <w:bookmarkStart w:id="463" w:name="_Toc128300348"/>
      <w:bookmarkStart w:id="464" w:name="_Toc129073274"/>
      <w:bookmarkStart w:id="465" w:name="_Toc129142675"/>
      <w:bookmarkStart w:id="466" w:name="_Toc130369767"/>
      <w:bookmarkStart w:id="467" w:name="_Toc131300656"/>
      <w:bookmarkStart w:id="468" w:name="_Toc131301889"/>
      <w:bookmarkStart w:id="469" w:name="_Toc131917165"/>
      <w:bookmarkStart w:id="470" w:name="_Toc133311143"/>
      <w:bookmarkStart w:id="471" w:name="_Toc133311304"/>
      <w:bookmarkStart w:id="472" w:name="_Toc133385158"/>
      <w:bookmarkStart w:id="473" w:name="_Toc135463808"/>
      <w:bookmarkStart w:id="474" w:name="_Toc153259251"/>
      <w:bookmarkStart w:id="475" w:name="_Toc153260712"/>
      <w:bookmarkStart w:id="476" w:name="_Toc153265399"/>
      <w:bookmarkStart w:id="477" w:name="_Toc153265502"/>
      <w:bookmarkStart w:id="478" w:name="_Toc155072545"/>
      <w:bookmarkStart w:id="479" w:name="_Toc155084354"/>
      <w:bookmarkStart w:id="480" w:name="_Toc156797870"/>
      <w:bookmarkStart w:id="481" w:name="_Toc158795896"/>
      <w:r>
        <w:rPr>
          <w:rStyle w:val="CharDivNo"/>
        </w:rPr>
        <w:t>Division 4</w:t>
      </w:r>
      <w:r>
        <w:t> — </w:t>
      </w:r>
      <w:r>
        <w:rPr>
          <w:rStyle w:val="CharDivText"/>
        </w:rPr>
        <w:t>Operating procedures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135463809"/>
      <w:bookmarkStart w:id="483" w:name="_Toc158795897"/>
      <w:r>
        <w:rPr>
          <w:rStyle w:val="CharSectno"/>
        </w:rPr>
        <w:t>33</w:t>
      </w:r>
      <w:r>
        <w:t>.</w:t>
      </w:r>
      <w:r>
        <w:tab/>
        <w:t>Compliance with procedures</w:t>
      </w:r>
      <w:bookmarkEnd w:id="482"/>
      <w:bookmarkEnd w:id="483"/>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484" w:name="_Toc135463810"/>
      <w:bookmarkStart w:id="485" w:name="_Toc158795898"/>
      <w:r>
        <w:rPr>
          <w:rStyle w:val="CharSectno"/>
        </w:rPr>
        <w:t>34</w:t>
      </w:r>
      <w:r>
        <w:t>.</w:t>
      </w:r>
      <w:r>
        <w:tab/>
        <w:t>Emergency procedures and rehearsals</w:t>
      </w:r>
      <w:bookmarkEnd w:id="484"/>
      <w:bookmarkEnd w:id="485"/>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any calendar year.</w:t>
      </w:r>
    </w:p>
    <w:p>
      <w:pPr>
        <w:pStyle w:val="Penstart"/>
      </w:pPr>
      <w:r>
        <w:tab/>
        <w:t>Penalty: a fine of $3 000.</w:t>
      </w:r>
    </w:p>
    <w:p>
      <w:pPr>
        <w:pStyle w:val="Heading5"/>
      </w:pPr>
      <w:bookmarkStart w:id="486" w:name="_Toc135463811"/>
      <w:bookmarkStart w:id="487" w:name="_Toc158795899"/>
      <w:r>
        <w:rPr>
          <w:rStyle w:val="CharSectno"/>
        </w:rPr>
        <w:t>35</w:t>
      </w:r>
      <w:r>
        <w:t>.</w:t>
      </w:r>
      <w:r>
        <w:tab/>
        <w:t>Behaviour management procedures</w:t>
      </w:r>
      <w:bookmarkEnd w:id="486"/>
      <w:bookmarkEnd w:id="487"/>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488" w:name="_Toc135463812"/>
      <w:bookmarkStart w:id="489" w:name="_Toc158795900"/>
      <w:r>
        <w:rPr>
          <w:rStyle w:val="CharSectno"/>
        </w:rPr>
        <w:t>36</w:t>
      </w:r>
      <w:r>
        <w:t>.</w:t>
      </w:r>
      <w:r>
        <w:tab/>
        <w:t>Procedure for dealing with parent’s concerns</w:t>
      </w:r>
      <w:bookmarkEnd w:id="488"/>
      <w:bookmarkEnd w:id="489"/>
    </w:p>
    <w:p>
      <w:pPr>
        <w:pStyle w:val="Subsection"/>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pPr>
      <w:bookmarkStart w:id="490" w:name="_Toc135463813"/>
      <w:bookmarkStart w:id="491" w:name="_Toc158795901"/>
      <w:r>
        <w:rPr>
          <w:rStyle w:val="CharSectno"/>
        </w:rPr>
        <w:t>37</w:t>
      </w:r>
      <w:r>
        <w:t>.</w:t>
      </w:r>
      <w:r>
        <w:tab/>
        <w:t>Transport procedures</w:t>
      </w:r>
      <w:bookmarkEnd w:id="490"/>
      <w:bookmarkEnd w:id="491"/>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492" w:name="_Toc128288749"/>
      <w:bookmarkStart w:id="493" w:name="_Toc128300354"/>
      <w:bookmarkStart w:id="494" w:name="_Toc129073280"/>
      <w:bookmarkStart w:id="495" w:name="_Toc129142681"/>
      <w:bookmarkStart w:id="496" w:name="_Toc130369773"/>
      <w:bookmarkStart w:id="497" w:name="_Toc131300662"/>
      <w:bookmarkStart w:id="498" w:name="_Toc131301895"/>
      <w:bookmarkStart w:id="499" w:name="_Toc131917171"/>
      <w:bookmarkStart w:id="500" w:name="_Toc133311149"/>
      <w:bookmarkStart w:id="501" w:name="_Toc133311310"/>
      <w:bookmarkStart w:id="502" w:name="_Toc133385164"/>
      <w:bookmarkStart w:id="503" w:name="_Toc135463814"/>
      <w:bookmarkStart w:id="504" w:name="_Toc153259257"/>
      <w:bookmarkStart w:id="505" w:name="_Toc153260718"/>
      <w:bookmarkStart w:id="506" w:name="_Toc153265405"/>
      <w:bookmarkStart w:id="507" w:name="_Toc153265508"/>
      <w:bookmarkStart w:id="508" w:name="_Toc155072551"/>
      <w:bookmarkStart w:id="509" w:name="_Toc155084360"/>
      <w:bookmarkStart w:id="510" w:name="_Toc156797876"/>
      <w:bookmarkStart w:id="511" w:name="_Toc158795902"/>
      <w:r>
        <w:rPr>
          <w:rStyle w:val="CharDivNo"/>
        </w:rPr>
        <w:t>Division 5</w:t>
      </w:r>
      <w:r>
        <w:t> — </w:t>
      </w:r>
      <w:r>
        <w:rPr>
          <w:rStyle w:val="CharDivText"/>
        </w:rPr>
        <w:t>Administration of care service</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135463815"/>
      <w:bookmarkStart w:id="513" w:name="_Toc158795903"/>
      <w:r>
        <w:rPr>
          <w:rStyle w:val="CharSectno"/>
        </w:rPr>
        <w:t>38</w:t>
      </w:r>
      <w:r>
        <w:t>.</w:t>
      </w:r>
      <w:r>
        <w:tab/>
        <w:t>Enrolment form</w:t>
      </w:r>
      <w:bookmarkEnd w:id="512"/>
      <w:bookmarkEnd w:id="513"/>
    </w:p>
    <w:p>
      <w:pPr>
        <w:pStyle w:val="Subsection"/>
      </w:pPr>
      <w:r>
        <w:tab/>
        <w:t>(1)</w:t>
      </w:r>
      <w:r>
        <w:tab/>
        <w:t>A licensee must ensure that an enrolment form is kept for each child who attends the outside school hours family day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59 or 65;</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pPr>
      <w:r>
        <w:tab/>
        <w:t>Penalty: a fine of $3 000.</w:t>
      </w:r>
    </w:p>
    <w:p>
      <w:pPr>
        <w:pStyle w:val="Footnotesection"/>
      </w:pPr>
      <w:r>
        <w:tab/>
        <w:t>[Regulation 38 amended in Gazette 1 Mar 2006 p. 936.]</w:t>
      </w:r>
    </w:p>
    <w:p>
      <w:pPr>
        <w:pStyle w:val="Heading5"/>
      </w:pPr>
      <w:bookmarkStart w:id="514" w:name="_Toc135463816"/>
      <w:bookmarkStart w:id="515" w:name="_Toc158795904"/>
      <w:r>
        <w:rPr>
          <w:rStyle w:val="CharSectno"/>
        </w:rPr>
        <w:t>39</w:t>
      </w:r>
      <w:r>
        <w:t>.</w:t>
      </w:r>
      <w:r>
        <w:tab/>
        <w:t>Record of medication</w:t>
      </w:r>
      <w:bookmarkEnd w:id="514"/>
      <w:bookmarkEnd w:id="515"/>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516" w:name="_Toc135463817"/>
      <w:bookmarkStart w:id="517" w:name="_Toc158795905"/>
      <w:r>
        <w:rPr>
          <w:rStyle w:val="CharSectno"/>
        </w:rPr>
        <w:t>40</w:t>
      </w:r>
      <w:r>
        <w:t>.</w:t>
      </w:r>
      <w:r>
        <w:tab/>
        <w:t>Record of injury or accident</w:t>
      </w:r>
      <w:bookmarkEnd w:id="516"/>
      <w:bookmarkEnd w:id="517"/>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518" w:name="_Toc135463818"/>
      <w:bookmarkStart w:id="519" w:name="_Toc158795906"/>
      <w:r>
        <w:rPr>
          <w:rStyle w:val="CharSectno"/>
        </w:rPr>
        <w:t>41</w:t>
      </w:r>
      <w:r>
        <w:t>.</w:t>
      </w:r>
      <w:r>
        <w:tab/>
        <w:t>Record of attendance</w:t>
      </w:r>
      <w:bookmarkEnd w:id="518"/>
      <w:bookmarkEnd w:id="519"/>
    </w:p>
    <w:p>
      <w:pPr>
        <w:pStyle w:val="Subsection"/>
        <w:keepNext/>
        <w:keepLines/>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520" w:name="_Toc135463819"/>
      <w:bookmarkStart w:id="521" w:name="_Toc158795907"/>
      <w:r>
        <w:rPr>
          <w:rStyle w:val="CharSectno"/>
        </w:rPr>
        <w:t>42</w:t>
      </w:r>
      <w:r>
        <w:t>.</w:t>
      </w:r>
      <w:r>
        <w:tab/>
        <w:t>Record of excursions</w:t>
      </w:r>
      <w:bookmarkEnd w:id="520"/>
      <w:bookmarkEnd w:id="521"/>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53(1)(b)(i);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53(1)(a).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522" w:name="_Toc135463820"/>
      <w:bookmarkStart w:id="523" w:name="_Toc158795908"/>
      <w:r>
        <w:rPr>
          <w:rStyle w:val="CharSectno"/>
        </w:rPr>
        <w:t>43</w:t>
      </w:r>
      <w:r>
        <w:t>.</w:t>
      </w:r>
      <w:r>
        <w:tab/>
        <w:t>Other records</w:t>
      </w:r>
      <w:bookmarkEnd w:id="522"/>
      <w:bookmarkEnd w:id="523"/>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34(2);</w:t>
      </w:r>
    </w:p>
    <w:p>
      <w:pPr>
        <w:pStyle w:val="Indenta"/>
      </w:pPr>
      <w:r>
        <w:tab/>
        <w:t>(b)</w:t>
      </w:r>
      <w:r>
        <w:tab/>
        <w:t>written particulars of the programme of activities provided under regulation 51;</w:t>
      </w:r>
    </w:p>
    <w:p>
      <w:pPr>
        <w:pStyle w:val="Indenta"/>
      </w:pPr>
      <w:r>
        <w:tab/>
        <w:t>(c)</w:t>
      </w:r>
      <w:r>
        <w:tab/>
        <w:t>a risk assessment form completed under regulation 64(1)(a).</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or a form under subregulation (1)(c) is retained for a period of 3 months.</w:t>
      </w:r>
    </w:p>
    <w:p>
      <w:pPr>
        <w:pStyle w:val="Penstart"/>
      </w:pPr>
      <w:r>
        <w:tab/>
        <w:t>Penalty: a fine of $2 000.</w:t>
      </w:r>
    </w:p>
    <w:p>
      <w:pPr>
        <w:pStyle w:val="Heading5"/>
      </w:pPr>
      <w:bookmarkStart w:id="524" w:name="_Toc135463821"/>
      <w:bookmarkStart w:id="525" w:name="_Toc158795909"/>
      <w:r>
        <w:rPr>
          <w:rStyle w:val="CharSectno"/>
        </w:rPr>
        <w:t>44</w:t>
      </w:r>
      <w:r>
        <w:t>.</w:t>
      </w:r>
      <w:r>
        <w:tab/>
        <w:t>Storing records</w:t>
      </w:r>
      <w:bookmarkEnd w:id="524"/>
      <w:bookmarkEnd w:id="525"/>
    </w:p>
    <w:p>
      <w:pPr>
        <w:pStyle w:val="Subsection"/>
      </w:pPr>
      <w:r>
        <w:tab/>
        <w:t>(1)</w:t>
      </w:r>
      <w:r>
        <w:tab/>
        <w:t>A licensee must ensure that a record required to be kept under regulation 38, 39, 40, 41, 42 or 43 relating to an enrolled child is kept in an up</w:t>
      </w:r>
      <w:r>
        <w:noBreakHyphen/>
        <w:t>to</w:t>
      </w:r>
      <w:r>
        <w:noBreakHyphen/>
        <w:t>date form and in a safe and secure area at the place.</w:t>
      </w:r>
    </w:p>
    <w:p>
      <w:pPr>
        <w:pStyle w:val="Subsection"/>
        <w:keepNext/>
        <w:keepLines/>
      </w:pPr>
      <w:r>
        <w:tab/>
        <w:t>(2)</w:t>
      </w:r>
      <w:r>
        <w:tab/>
        <w:t>A licensee must ensure that a record required to be kept under regulation 38, 39, 40, 41, 42 or 43 relating to a former enrolled chid is kept in a safe and secure location.</w:t>
      </w:r>
    </w:p>
    <w:p>
      <w:pPr>
        <w:pStyle w:val="Penstart"/>
      </w:pPr>
      <w:r>
        <w:tab/>
        <w:t>Penalty: a fine of $2 000.</w:t>
      </w:r>
    </w:p>
    <w:p>
      <w:pPr>
        <w:pStyle w:val="Heading5"/>
      </w:pPr>
      <w:bookmarkStart w:id="526" w:name="_Toc135463822"/>
      <w:bookmarkStart w:id="527" w:name="_Toc158795910"/>
      <w:r>
        <w:rPr>
          <w:rStyle w:val="CharSectno"/>
        </w:rPr>
        <w:t>45</w:t>
      </w:r>
      <w:r>
        <w:t>.</w:t>
      </w:r>
      <w:r>
        <w:tab/>
        <w:t>Confidentiality of records</w:t>
      </w:r>
      <w:bookmarkEnd w:id="526"/>
      <w:bookmarkEnd w:id="527"/>
    </w:p>
    <w:p>
      <w:pPr>
        <w:pStyle w:val="Subsection"/>
      </w:pPr>
      <w:r>
        <w:tab/>
      </w:r>
      <w:r>
        <w:tab/>
        <w:t xml:space="preserve">A licensee must ensure that information recorded under regulation 38, 39, 40, 41, 42 or 43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528" w:name="_Toc135463823"/>
      <w:bookmarkStart w:id="529" w:name="_Toc158795911"/>
      <w:r>
        <w:rPr>
          <w:rStyle w:val="CharSectno"/>
        </w:rPr>
        <w:t>46</w:t>
      </w:r>
      <w:r>
        <w:t>.</w:t>
      </w:r>
      <w:r>
        <w:tab/>
        <w:t>Falsification of records</w:t>
      </w:r>
      <w:bookmarkEnd w:id="528"/>
      <w:bookmarkEnd w:id="529"/>
    </w:p>
    <w:p>
      <w:pPr>
        <w:pStyle w:val="Subsection"/>
      </w:pPr>
      <w:r>
        <w:tab/>
      </w:r>
      <w:r>
        <w:tab/>
        <w:t>A person must not falsify a record kept under regulation 38, 39, 40, 41, 42 or 43.</w:t>
      </w:r>
    </w:p>
    <w:p>
      <w:pPr>
        <w:pStyle w:val="Penstart"/>
      </w:pPr>
      <w:r>
        <w:tab/>
        <w:t>Penalty: a fine of $5 000.</w:t>
      </w:r>
    </w:p>
    <w:p>
      <w:pPr>
        <w:pStyle w:val="Heading5"/>
      </w:pPr>
      <w:bookmarkStart w:id="530" w:name="_Toc135463824"/>
      <w:bookmarkStart w:id="531" w:name="_Toc158795912"/>
      <w:r>
        <w:rPr>
          <w:rStyle w:val="CharSectno"/>
        </w:rPr>
        <w:t>47</w:t>
      </w:r>
      <w:r>
        <w:t>.</w:t>
      </w:r>
      <w:r>
        <w:tab/>
        <w:t>Parent visit</w:t>
      </w:r>
      <w:bookmarkEnd w:id="530"/>
      <w:bookmarkEnd w:id="531"/>
    </w:p>
    <w:p>
      <w:pPr>
        <w:pStyle w:val="Subsection"/>
      </w:pPr>
      <w:r>
        <w:tab/>
      </w:r>
      <w:r>
        <w:tab/>
        <w:t>A licensee must permit a parent who is responsible at the time for the attendance of an enrolled child at the outside school hours family day care service to visit the child at the place at any reasonable time.</w:t>
      </w:r>
    </w:p>
    <w:p>
      <w:pPr>
        <w:pStyle w:val="Penstart"/>
      </w:pPr>
      <w:r>
        <w:tab/>
        <w:t>Penalty: a fine of $2 000.</w:t>
      </w:r>
    </w:p>
    <w:p>
      <w:pPr>
        <w:pStyle w:val="Footnotesection"/>
      </w:pPr>
      <w:r>
        <w:tab/>
        <w:t>[Regulation 47 amended in Gazette 1 Mar 2006 p. 936.]</w:t>
      </w:r>
    </w:p>
    <w:p>
      <w:pPr>
        <w:pStyle w:val="Heading5"/>
      </w:pPr>
      <w:bookmarkStart w:id="532" w:name="_Toc135463825"/>
      <w:bookmarkStart w:id="533" w:name="_Toc158795913"/>
      <w:r>
        <w:rPr>
          <w:rStyle w:val="CharSectno"/>
        </w:rPr>
        <w:t>48</w:t>
      </w:r>
      <w:r>
        <w:t>.</w:t>
      </w:r>
      <w:r>
        <w:tab/>
        <w:t>Insurance</w:t>
      </w:r>
      <w:bookmarkEnd w:id="532"/>
      <w:bookmarkEnd w:id="533"/>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outside school hours family day care service.</w:t>
      </w:r>
    </w:p>
    <w:p>
      <w:pPr>
        <w:pStyle w:val="Subsection"/>
      </w:pPr>
      <w:r>
        <w:tab/>
        <w:t>(2)</w:t>
      </w:r>
      <w:r>
        <w:tab/>
        <w:t>The insured amount must be adequate, in the opinion of the CEO, to cover any potential liability of the licensee in relation to the operation of the outside school hours family day care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48 amended in Gazette 1 Mar 2006 p. 936.]</w:t>
      </w:r>
    </w:p>
    <w:p>
      <w:pPr>
        <w:pStyle w:val="Heading2"/>
        <w:ind w:left="426" w:right="423"/>
      </w:pPr>
      <w:bookmarkStart w:id="534" w:name="_Toc128288761"/>
      <w:bookmarkStart w:id="535" w:name="_Toc128300366"/>
      <w:bookmarkStart w:id="536" w:name="_Toc129073292"/>
      <w:bookmarkStart w:id="537" w:name="_Toc129142693"/>
      <w:bookmarkStart w:id="538" w:name="_Toc130369785"/>
      <w:bookmarkStart w:id="539" w:name="_Toc131300674"/>
      <w:bookmarkStart w:id="540" w:name="_Toc131301907"/>
      <w:bookmarkStart w:id="541" w:name="_Toc131917183"/>
      <w:bookmarkStart w:id="542" w:name="_Toc133311161"/>
      <w:bookmarkStart w:id="543" w:name="_Toc133311322"/>
      <w:bookmarkStart w:id="544" w:name="_Toc133385176"/>
      <w:bookmarkStart w:id="545" w:name="_Toc135463826"/>
      <w:bookmarkStart w:id="546" w:name="_Toc153259269"/>
      <w:bookmarkStart w:id="547" w:name="_Toc153260730"/>
      <w:bookmarkStart w:id="548" w:name="_Toc153265417"/>
      <w:bookmarkStart w:id="549" w:name="_Toc153265520"/>
      <w:bookmarkStart w:id="550" w:name="_Toc155072563"/>
      <w:bookmarkStart w:id="551" w:name="_Toc155084372"/>
      <w:bookmarkStart w:id="552" w:name="_Toc156797888"/>
      <w:bookmarkStart w:id="553" w:name="_Toc158795914"/>
      <w:r>
        <w:rPr>
          <w:rStyle w:val="CharPartNo"/>
        </w:rPr>
        <w:t>Part 4</w:t>
      </w:r>
      <w:r>
        <w:t> — </w:t>
      </w:r>
      <w:r>
        <w:rPr>
          <w:rStyle w:val="CharPartText"/>
        </w:rPr>
        <w:t>Operating the outside school hours family day care service</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pPr>
      <w:r>
        <w:tab/>
        <w:t>[Heading amended in Gazette 1 Mar 2006 p. 935.]</w:t>
      </w:r>
    </w:p>
    <w:p>
      <w:pPr>
        <w:pStyle w:val="Heading3"/>
      </w:pPr>
      <w:bookmarkStart w:id="554" w:name="_Toc128288762"/>
      <w:bookmarkStart w:id="555" w:name="_Toc128300367"/>
      <w:bookmarkStart w:id="556" w:name="_Toc129073293"/>
      <w:bookmarkStart w:id="557" w:name="_Toc129142694"/>
      <w:bookmarkStart w:id="558" w:name="_Toc130369786"/>
      <w:bookmarkStart w:id="559" w:name="_Toc131300675"/>
      <w:bookmarkStart w:id="560" w:name="_Toc131301908"/>
      <w:bookmarkStart w:id="561" w:name="_Toc131917184"/>
      <w:bookmarkStart w:id="562" w:name="_Toc133311162"/>
      <w:bookmarkStart w:id="563" w:name="_Toc133311323"/>
      <w:bookmarkStart w:id="564" w:name="_Toc133385177"/>
      <w:bookmarkStart w:id="565" w:name="_Toc135463827"/>
      <w:bookmarkStart w:id="566" w:name="_Toc153259270"/>
      <w:bookmarkStart w:id="567" w:name="_Toc153260731"/>
      <w:bookmarkStart w:id="568" w:name="_Toc153265418"/>
      <w:bookmarkStart w:id="569" w:name="_Toc153265521"/>
      <w:bookmarkStart w:id="570" w:name="_Toc155072564"/>
      <w:bookmarkStart w:id="571" w:name="_Toc155084373"/>
      <w:bookmarkStart w:id="572" w:name="_Toc156797889"/>
      <w:bookmarkStart w:id="573" w:name="_Toc158795915"/>
      <w:r>
        <w:rPr>
          <w:rStyle w:val="CharDivNo"/>
        </w:rPr>
        <w:t>Division 1</w:t>
      </w:r>
      <w:r>
        <w:t> — </w:t>
      </w:r>
      <w:r>
        <w:rPr>
          <w:rStyle w:val="CharDivText"/>
        </w:rPr>
        <w:t>Children at care session</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Toc135463828"/>
      <w:bookmarkStart w:id="575" w:name="_Toc158795916"/>
      <w:r>
        <w:rPr>
          <w:rStyle w:val="CharSectno"/>
        </w:rPr>
        <w:t>49</w:t>
      </w:r>
      <w:r>
        <w:t>.</w:t>
      </w:r>
      <w:r>
        <w:tab/>
        <w:t>Children who are not enrolled children</w:t>
      </w:r>
      <w:bookmarkEnd w:id="574"/>
      <w:bookmarkEnd w:id="575"/>
    </w:p>
    <w:p>
      <w:pPr>
        <w:pStyle w:val="Subsection"/>
      </w:pPr>
      <w:r>
        <w:tab/>
        <w:t>(1)</w:t>
      </w:r>
      <w:r>
        <w:tab/>
        <w:t xml:space="preserve">A licensee must ensure that a school age child who is not an enrolled child does not attend at the place during a care session unless — </w:t>
      </w:r>
    </w:p>
    <w:p>
      <w:pPr>
        <w:pStyle w:val="Indenta"/>
      </w:pPr>
      <w:r>
        <w:tab/>
        <w:t>(a)</w:t>
      </w:r>
      <w:r>
        <w:tab/>
        <w:t>the child is adequately supervised; and</w:t>
      </w:r>
    </w:p>
    <w:p>
      <w:pPr>
        <w:pStyle w:val="Indenta"/>
      </w:pPr>
      <w:r>
        <w:tab/>
        <w:t>(b)</w:t>
      </w:r>
      <w:r>
        <w:tab/>
        <w:t>the presence of the child does not detrimentally affect the wellbeing of the enrolled children.</w:t>
      </w:r>
    </w:p>
    <w:p>
      <w:pPr>
        <w:pStyle w:val="Subsection"/>
      </w:pPr>
      <w:r>
        <w:tab/>
        <w:t>(2)</w:t>
      </w:r>
      <w:r>
        <w:tab/>
        <w:t xml:space="preserve">A licensee must ensure that a child who has not reached school age is not present during a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the licensee or supervising officer.</w:t>
      </w:r>
    </w:p>
    <w:p>
      <w:pPr>
        <w:pStyle w:val="Subsection"/>
      </w:pPr>
      <w:r>
        <w:tab/>
        <w:t>(3)</w:t>
      </w:r>
      <w:r>
        <w:tab/>
        <w:t>Subregulation (2) does not apply to a kindergarten child who is an enrolled child.</w:t>
      </w:r>
    </w:p>
    <w:p>
      <w:pPr>
        <w:pStyle w:val="Penstart"/>
      </w:pPr>
      <w:r>
        <w:tab/>
        <w:t>Penalty: a fine of $2 000.</w:t>
      </w:r>
    </w:p>
    <w:p>
      <w:pPr>
        <w:pStyle w:val="Footnotesection"/>
      </w:pPr>
      <w:r>
        <w:tab/>
        <w:t>[Regulation 49 amended in Gazette 1 Mar 2006 p. 936.]</w:t>
      </w:r>
    </w:p>
    <w:p>
      <w:pPr>
        <w:pStyle w:val="Heading5"/>
      </w:pPr>
      <w:bookmarkStart w:id="576" w:name="_Toc135463829"/>
      <w:bookmarkStart w:id="577" w:name="_Toc158795917"/>
      <w:r>
        <w:rPr>
          <w:rStyle w:val="CharSectno"/>
        </w:rPr>
        <w:t>50</w:t>
      </w:r>
      <w:r>
        <w:t>.</w:t>
      </w:r>
      <w:r>
        <w:tab/>
        <w:t>Care for children in exceptional circumstances</w:t>
      </w:r>
      <w:bookmarkEnd w:id="576"/>
      <w:bookmarkEnd w:id="577"/>
    </w:p>
    <w:p>
      <w:pPr>
        <w:pStyle w:val="Subsection"/>
      </w:pPr>
      <w:r>
        <w:tab/>
      </w:r>
      <w:r>
        <w:tab/>
        <w:t>Nothing in regulation 49 prevents a licensee or a supervising officer from caring for a child who is not an enrolled child contrary to that regulation if the circumstances are exceptional and all reasonable steps have been taken to have the child collected by a parent as soon as is practicable.</w:t>
      </w:r>
    </w:p>
    <w:p>
      <w:pPr>
        <w:pStyle w:val="Heading3"/>
      </w:pPr>
      <w:bookmarkStart w:id="578" w:name="_Toc128288765"/>
      <w:bookmarkStart w:id="579" w:name="_Toc128300370"/>
      <w:bookmarkStart w:id="580" w:name="_Toc129073296"/>
      <w:bookmarkStart w:id="581" w:name="_Toc129142697"/>
      <w:bookmarkStart w:id="582" w:name="_Toc130369789"/>
      <w:bookmarkStart w:id="583" w:name="_Toc131300678"/>
      <w:bookmarkStart w:id="584" w:name="_Toc131301911"/>
      <w:bookmarkStart w:id="585" w:name="_Toc131917187"/>
      <w:bookmarkStart w:id="586" w:name="_Toc133311165"/>
      <w:bookmarkStart w:id="587" w:name="_Toc133311326"/>
      <w:bookmarkStart w:id="588" w:name="_Toc133385180"/>
      <w:bookmarkStart w:id="589" w:name="_Toc135463830"/>
      <w:bookmarkStart w:id="590" w:name="_Toc153259273"/>
      <w:bookmarkStart w:id="591" w:name="_Toc153260734"/>
      <w:bookmarkStart w:id="592" w:name="_Toc153265421"/>
      <w:bookmarkStart w:id="593" w:name="_Toc153265524"/>
      <w:bookmarkStart w:id="594" w:name="_Toc155072567"/>
      <w:bookmarkStart w:id="595" w:name="_Toc155084376"/>
      <w:bookmarkStart w:id="596" w:name="_Toc156797892"/>
      <w:bookmarkStart w:id="597" w:name="_Toc158795918"/>
      <w:r>
        <w:rPr>
          <w:rStyle w:val="CharDivNo"/>
        </w:rPr>
        <w:t>Division 2</w:t>
      </w:r>
      <w:r>
        <w:t> — </w:t>
      </w:r>
      <w:r>
        <w:rPr>
          <w:rStyle w:val="CharDivText"/>
        </w:rPr>
        <w:t>Programmes and behaviour management</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spacing w:before="180"/>
      </w:pPr>
      <w:bookmarkStart w:id="598" w:name="_Toc135463831"/>
      <w:bookmarkStart w:id="599" w:name="_Toc158795919"/>
      <w:r>
        <w:rPr>
          <w:rStyle w:val="CharSectno"/>
        </w:rPr>
        <w:t>51</w:t>
      </w:r>
      <w:r>
        <w:t>.</w:t>
      </w:r>
      <w:r>
        <w:tab/>
        <w:t>Programmes</w:t>
      </w:r>
      <w:bookmarkEnd w:id="598"/>
      <w:bookmarkEnd w:id="599"/>
    </w:p>
    <w:p>
      <w:pPr>
        <w:pStyle w:val="Subsection"/>
        <w:spacing w:before="120"/>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keepNext w:val="0"/>
        <w:keepLines w:val="0"/>
        <w:spacing w:before="180"/>
      </w:pPr>
      <w:bookmarkStart w:id="600" w:name="_Toc135463832"/>
      <w:bookmarkStart w:id="601" w:name="_Toc158795920"/>
      <w:r>
        <w:rPr>
          <w:rStyle w:val="CharSectno"/>
        </w:rPr>
        <w:t>52</w:t>
      </w:r>
      <w:r>
        <w:t>.</w:t>
      </w:r>
      <w:r>
        <w:tab/>
        <w:t>Managing the behaviour of children</w:t>
      </w:r>
      <w:bookmarkEnd w:id="600"/>
      <w:bookmarkEnd w:id="601"/>
    </w:p>
    <w:p>
      <w:pPr>
        <w:pStyle w:val="Subsection"/>
        <w:spacing w:before="120"/>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602" w:name="_Toc128288768"/>
      <w:bookmarkStart w:id="603" w:name="_Toc128300373"/>
      <w:bookmarkStart w:id="604" w:name="_Toc129073299"/>
      <w:bookmarkStart w:id="605" w:name="_Toc129142700"/>
      <w:bookmarkStart w:id="606" w:name="_Toc130369792"/>
      <w:bookmarkStart w:id="607" w:name="_Toc131300681"/>
      <w:bookmarkStart w:id="608" w:name="_Toc131301914"/>
      <w:bookmarkStart w:id="609" w:name="_Toc131917190"/>
      <w:bookmarkStart w:id="610" w:name="_Toc133311168"/>
      <w:bookmarkStart w:id="611" w:name="_Toc133311329"/>
      <w:bookmarkStart w:id="612" w:name="_Toc133385183"/>
      <w:bookmarkStart w:id="613" w:name="_Toc135463833"/>
      <w:bookmarkStart w:id="614" w:name="_Toc153259276"/>
      <w:bookmarkStart w:id="615" w:name="_Toc153260737"/>
      <w:bookmarkStart w:id="616" w:name="_Toc153265424"/>
      <w:bookmarkStart w:id="617" w:name="_Toc153265527"/>
      <w:bookmarkStart w:id="618" w:name="_Toc155072570"/>
      <w:bookmarkStart w:id="619" w:name="_Toc155084379"/>
      <w:bookmarkStart w:id="620" w:name="_Toc156797895"/>
      <w:bookmarkStart w:id="621" w:name="_Toc158795921"/>
      <w:r>
        <w:rPr>
          <w:rStyle w:val="CharDivNo"/>
        </w:rPr>
        <w:t>Division 3</w:t>
      </w:r>
      <w:r>
        <w:t> — </w:t>
      </w:r>
      <w:r>
        <w:rPr>
          <w:rStyle w:val="CharDivText"/>
        </w:rPr>
        <w:t>Excursions and sleepovers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135463834"/>
      <w:bookmarkStart w:id="623" w:name="_Toc158795922"/>
      <w:r>
        <w:rPr>
          <w:rStyle w:val="CharSectno"/>
        </w:rPr>
        <w:t>53</w:t>
      </w:r>
      <w:r>
        <w:t>.</w:t>
      </w:r>
      <w:r>
        <w:tab/>
        <w:t>Excursions from the place</w:t>
      </w:r>
      <w:bookmarkEnd w:id="622"/>
      <w:bookmarkEnd w:id="623"/>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55;</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624" w:name="_Toc135463835"/>
      <w:bookmarkStart w:id="625" w:name="_Toc158795923"/>
      <w:r>
        <w:rPr>
          <w:rStyle w:val="CharSectno"/>
        </w:rPr>
        <w:t>54</w:t>
      </w:r>
      <w:r>
        <w:t>.</w:t>
      </w:r>
      <w:r>
        <w:tab/>
        <w:t>First aid kit on excursions</w:t>
      </w:r>
      <w:bookmarkEnd w:id="624"/>
      <w:bookmarkEnd w:id="625"/>
    </w:p>
    <w:p>
      <w:pPr>
        <w:pStyle w:val="Subsection"/>
      </w:pPr>
      <w:r>
        <w:tab/>
        <w:t>(1)</w:t>
      </w:r>
      <w:r>
        <w:tab/>
        <w:t>A licensee must ensure that a fully equipped and properly maintained first aid kit containing at least the items listed in regulation 27(2) is taken on all excursions from the place.</w:t>
      </w:r>
    </w:p>
    <w:p>
      <w:pPr>
        <w:pStyle w:val="Subsection"/>
      </w:pPr>
      <w:r>
        <w:tab/>
        <w:t>(2)</w:t>
      </w:r>
      <w:r>
        <w:tab/>
        <w:t>Subregulation (1) does not apply to an excursion referred to in regulation 53(3).</w:t>
      </w:r>
    </w:p>
    <w:p>
      <w:pPr>
        <w:pStyle w:val="Penstart"/>
      </w:pPr>
      <w:r>
        <w:tab/>
        <w:t>Penalty: a fine of $2 000.</w:t>
      </w:r>
    </w:p>
    <w:p>
      <w:pPr>
        <w:pStyle w:val="Heading5"/>
      </w:pPr>
      <w:bookmarkStart w:id="626" w:name="_Toc135463836"/>
      <w:bookmarkStart w:id="627" w:name="_Toc158795924"/>
      <w:r>
        <w:rPr>
          <w:rStyle w:val="CharSectno"/>
        </w:rPr>
        <w:t>55</w:t>
      </w:r>
      <w:r>
        <w:t>.</w:t>
      </w:r>
      <w:r>
        <w:tab/>
        <w:t>Excursion plans</w:t>
      </w:r>
      <w:bookmarkEnd w:id="626"/>
      <w:bookmarkEnd w:id="627"/>
    </w:p>
    <w:p>
      <w:pPr>
        <w:pStyle w:val="Subsection"/>
      </w:pPr>
      <w:r>
        <w:tab/>
      </w:r>
      <w:r>
        <w:tab/>
        <w:t xml:space="preserve">A licensee must ensure that an excursion plan for the purposes of regulation 53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628" w:name="_Toc135463837"/>
      <w:bookmarkStart w:id="629" w:name="_Toc158795925"/>
      <w:r>
        <w:rPr>
          <w:rStyle w:val="CharSectno"/>
        </w:rPr>
        <w:t>56</w:t>
      </w:r>
      <w:r>
        <w:t>.</w:t>
      </w:r>
      <w:r>
        <w:tab/>
        <w:t>Sleepovers</w:t>
      </w:r>
      <w:bookmarkEnd w:id="628"/>
      <w:bookmarkEnd w:id="629"/>
    </w:p>
    <w:p>
      <w:pPr>
        <w:pStyle w:val="Subsection"/>
      </w:pPr>
      <w:r>
        <w:tab/>
        <w:t>(1)</w:t>
      </w:r>
      <w:r>
        <w:tab/>
        <w:t>If a number of enrolled children are taken on an excursion involving a sleepover, a licensee must ensure that the licensee or supervising officer and the children are accompanied by one volunteer.</w:t>
      </w:r>
    </w:p>
    <w:p>
      <w:pPr>
        <w:pStyle w:val="Subsection"/>
      </w:pPr>
      <w:r>
        <w:tab/>
        <w:t>(2)</w:t>
      </w:r>
      <w:r>
        <w:tab/>
        <w:t>A licensee must ensure that the beds, mattresses or sleeping bags used by the children and volunteers during the sleepover are arranged so that there is easy access to and from each of them and to each exit.</w:t>
      </w:r>
    </w:p>
    <w:p>
      <w:pPr>
        <w:pStyle w:val="Penstart"/>
      </w:pPr>
      <w:r>
        <w:tab/>
        <w:t>Penalty: a fine of $4 000.</w:t>
      </w:r>
    </w:p>
    <w:p>
      <w:pPr>
        <w:pStyle w:val="Heading5"/>
      </w:pPr>
      <w:bookmarkStart w:id="630" w:name="_Toc135463838"/>
      <w:bookmarkStart w:id="631" w:name="_Toc158795926"/>
      <w:r>
        <w:rPr>
          <w:rStyle w:val="CharSectno"/>
        </w:rPr>
        <w:t>57</w:t>
      </w:r>
      <w:r>
        <w:t>.</w:t>
      </w:r>
      <w:r>
        <w:tab/>
        <w:t>Challenging activity excursions</w:t>
      </w:r>
      <w:bookmarkEnd w:id="630"/>
      <w:bookmarkEnd w:id="631"/>
    </w:p>
    <w:p>
      <w:pPr>
        <w:pStyle w:val="Subsection"/>
      </w:pPr>
      <w:r>
        <w:tab/>
        <w:t>(1)</w:t>
      </w:r>
      <w:r>
        <w:tab/>
        <w:t>When a number of enrolled children are taken on an excursion from the place that involves challenging activities, a licensee must ensure that the licensee or supervising officer and the children are accompanied by one volunteer.</w:t>
      </w:r>
    </w:p>
    <w:p>
      <w:pPr>
        <w:pStyle w:val="Subsection"/>
      </w:pPr>
      <w:r>
        <w:tab/>
        <w:t>(2)</w:t>
      </w:r>
      <w:r>
        <w:tab/>
        <w:t>A licensee must ensure that enrolled children engaged in a challenging activity are supervised at all times by the licensee or supervising officer and a volunteer.</w:t>
      </w:r>
    </w:p>
    <w:p>
      <w:pPr>
        <w:pStyle w:val="Penstart"/>
      </w:pPr>
      <w:r>
        <w:tab/>
        <w:t>Penalty: a fine of $4 000.</w:t>
      </w:r>
    </w:p>
    <w:p>
      <w:pPr>
        <w:pStyle w:val="Heading5"/>
      </w:pPr>
      <w:bookmarkStart w:id="632" w:name="_Toc135463839"/>
      <w:bookmarkStart w:id="633" w:name="_Toc158795927"/>
      <w:r>
        <w:rPr>
          <w:rStyle w:val="CharSectno"/>
        </w:rPr>
        <w:t>58</w:t>
      </w:r>
      <w:r>
        <w:t>.</w:t>
      </w:r>
      <w:r>
        <w:tab/>
        <w:t>Engaging in challenging activities on excursions</w:t>
      </w:r>
      <w:bookmarkEnd w:id="632"/>
      <w:bookmarkEnd w:id="633"/>
    </w:p>
    <w:p>
      <w:pPr>
        <w:pStyle w:val="Subsection"/>
      </w:pPr>
      <w:r>
        <w:tab/>
        <w:t>(1)</w:t>
      </w:r>
      <w:r>
        <w:tab/>
        <w:t xml:space="preserve">A licensee must ensure that enrolled children are not permitted to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634" w:name="_Toc135463840"/>
      <w:bookmarkStart w:id="635" w:name="_Toc158795928"/>
      <w:r>
        <w:rPr>
          <w:rStyle w:val="CharSectno"/>
        </w:rPr>
        <w:t>59</w:t>
      </w:r>
      <w:r>
        <w:t>.</w:t>
      </w:r>
      <w:r>
        <w:tab/>
        <w:t>Transport of enrolled children</w:t>
      </w:r>
      <w:bookmarkEnd w:id="634"/>
      <w:bookmarkEnd w:id="635"/>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636" w:name="_Toc128288776"/>
      <w:bookmarkStart w:id="637" w:name="_Toc128300381"/>
      <w:bookmarkStart w:id="638" w:name="_Toc129073307"/>
      <w:bookmarkStart w:id="639" w:name="_Toc129142708"/>
      <w:bookmarkStart w:id="640" w:name="_Toc130369800"/>
      <w:bookmarkStart w:id="641" w:name="_Toc131300689"/>
      <w:bookmarkStart w:id="642" w:name="_Toc131301922"/>
      <w:bookmarkStart w:id="643" w:name="_Toc131917198"/>
      <w:bookmarkStart w:id="644" w:name="_Toc133311176"/>
      <w:bookmarkStart w:id="645" w:name="_Toc133311337"/>
      <w:bookmarkStart w:id="646" w:name="_Toc133385191"/>
      <w:bookmarkStart w:id="647" w:name="_Toc135463841"/>
      <w:bookmarkStart w:id="648" w:name="_Toc153259284"/>
      <w:bookmarkStart w:id="649" w:name="_Toc153260745"/>
      <w:bookmarkStart w:id="650" w:name="_Toc153265432"/>
      <w:bookmarkStart w:id="651" w:name="_Toc153265535"/>
      <w:bookmarkStart w:id="652" w:name="_Toc155072578"/>
      <w:bookmarkStart w:id="653" w:name="_Toc155084387"/>
      <w:bookmarkStart w:id="654" w:name="_Toc156797903"/>
      <w:bookmarkStart w:id="655" w:name="_Toc158795929"/>
      <w:r>
        <w:rPr>
          <w:rStyle w:val="CharDivNo"/>
        </w:rPr>
        <w:t>Division 4</w:t>
      </w:r>
      <w:r>
        <w:t> — </w:t>
      </w:r>
      <w:r>
        <w:rPr>
          <w:rStyle w:val="CharDivText"/>
        </w:rPr>
        <w:t>Water activities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pPr>
      <w:bookmarkStart w:id="656" w:name="_Toc135463842"/>
      <w:bookmarkStart w:id="657" w:name="_Toc158795930"/>
      <w:r>
        <w:rPr>
          <w:rStyle w:val="CharSectno"/>
        </w:rPr>
        <w:t>60</w:t>
      </w:r>
      <w:r>
        <w:t>.</w:t>
      </w:r>
      <w:r>
        <w:tab/>
        <w:t>Additional requirements for water activities</w:t>
      </w:r>
      <w:bookmarkEnd w:id="656"/>
      <w:bookmarkEnd w:id="657"/>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658" w:name="_Toc135463843"/>
      <w:bookmarkStart w:id="659" w:name="_Toc158795931"/>
      <w:r>
        <w:rPr>
          <w:rStyle w:val="CharSectno"/>
        </w:rPr>
        <w:t>61</w:t>
      </w:r>
      <w:r>
        <w:t>.</w:t>
      </w:r>
      <w:r>
        <w:tab/>
        <w:t>Wading or paddling pools at the place</w:t>
      </w:r>
      <w:bookmarkEnd w:id="658"/>
      <w:bookmarkEnd w:id="659"/>
    </w:p>
    <w:p>
      <w:pPr>
        <w:pStyle w:val="Subsection"/>
      </w:pPr>
      <w:r>
        <w:tab/>
        <w:t>(1)</w:t>
      </w:r>
      <w:r>
        <w:tab/>
        <w:t>Regulations 63 and 64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660" w:name="_Toc135463844"/>
      <w:bookmarkStart w:id="661" w:name="_Toc158795932"/>
      <w:r>
        <w:rPr>
          <w:rStyle w:val="CharSectno"/>
        </w:rPr>
        <w:t>62</w:t>
      </w:r>
      <w:r>
        <w:t>.</w:t>
      </w:r>
      <w:r>
        <w:tab/>
        <w:t>Swimming pools at the place</w:t>
      </w:r>
      <w:bookmarkEnd w:id="660"/>
      <w:bookmarkEnd w:id="661"/>
    </w:p>
    <w:p>
      <w:pPr>
        <w:pStyle w:val="Subsection"/>
      </w:pPr>
      <w:r>
        <w:tab/>
        <w:t>(1)</w:t>
      </w:r>
      <w:r>
        <w:tab/>
        <w:t>Regulations 63 and 64 do not apply to water activities in a swimming pool at the place.</w:t>
      </w:r>
    </w:p>
    <w:p>
      <w:pPr>
        <w:pStyle w:val="Subsection"/>
      </w:pPr>
      <w:r>
        <w:tab/>
        <w:t>(2)</w:t>
      </w:r>
      <w:r>
        <w:tab/>
        <w:t xml:space="preserve">A licensee must ensure that enrolled children do not use a swimming pool at the place unless — </w:t>
      </w:r>
    </w:p>
    <w:p>
      <w:pPr>
        <w:pStyle w:val="Indenta"/>
      </w:pPr>
      <w:r>
        <w:tab/>
        <w:t>(a)</w:t>
      </w:r>
      <w:r>
        <w:tab/>
        <w:t>the children are under the supervision of someone who has current first aid qualifications, including a resuscitation certificate obtained not more than 12 months previously; and</w:t>
      </w:r>
    </w:p>
    <w:p>
      <w:pPr>
        <w:pStyle w:val="Indenta"/>
      </w:pPr>
      <w:r>
        <w:tab/>
        <w:t>(b)</w:t>
      </w:r>
      <w:r>
        <w:tab/>
        <w:t>a parent of each of those children has given written permission for the child to use the pool.</w:t>
      </w:r>
    </w:p>
    <w:p>
      <w:pPr>
        <w:pStyle w:val="Penstart"/>
      </w:pPr>
      <w:r>
        <w:tab/>
        <w:t>Penalty: a fine of $4 000.</w:t>
      </w:r>
    </w:p>
    <w:p>
      <w:pPr>
        <w:pStyle w:val="Heading5"/>
        <w:spacing w:before="260"/>
      </w:pPr>
      <w:bookmarkStart w:id="662" w:name="_Toc135463845"/>
      <w:bookmarkStart w:id="663" w:name="_Toc158795933"/>
      <w:r>
        <w:rPr>
          <w:rStyle w:val="CharSectno"/>
        </w:rPr>
        <w:t>63</w:t>
      </w:r>
      <w:r>
        <w:t>.</w:t>
      </w:r>
      <w:r>
        <w:tab/>
        <w:t>Supervision of enrolled children and volunteers on an excursion involving water activities</w:t>
      </w:r>
      <w:bookmarkEnd w:id="662"/>
      <w:bookmarkEnd w:id="663"/>
    </w:p>
    <w:p>
      <w:pPr>
        <w:pStyle w:val="Subsection"/>
        <w:spacing w:before="200"/>
      </w:pPr>
      <w:r>
        <w:tab/>
      </w:r>
      <w:r>
        <w:tab/>
        <w:t>A licensee must ensure that children taken on an excursion involving water activities and any volunteers accompanying the children are supervised and managed.</w:t>
      </w:r>
    </w:p>
    <w:p>
      <w:pPr>
        <w:pStyle w:val="Penstart"/>
      </w:pPr>
      <w:r>
        <w:tab/>
        <w:t>Penalty: a fine of $3 000.</w:t>
      </w:r>
    </w:p>
    <w:p>
      <w:pPr>
        <w:pStyle w:val="Heading5"/>
        <w:spacing w:before="260"/>
      </w:pPr>
      <w:bookmarkStart w:id="664" w:name="_Toc135463846"/>
      <w:bookmarkStart w:id="665" w:name="_Toc158795934"/>
      <w:r>
        <w:rPr>
          <w:rStyle w:val="CharSectno"/>
        </w:rPr>
        <w:t>64</w:t>
      </w:r>
      <w:r>
        <w:t>.</w:t>
      </w:r>
      <w:r>
        <w:tab/>
        <w:t>Water activities</w:t>
      </w:r>
      <w:bookmarkEnd w:id="664"/>
      <w:bookmarkEnd w:id="665"/>
    </w:p>
    <w:p>
      <w:pPr>
        <w:pStyle w:val="Subsection"/>
        <w:spacing w:before="200"/>
      </w:pPr>
      <w:r>
        <w:tab/>
        <w:t>(1)</w:t>
      </w:r>
      <w:r>
        <w:tab/>
        <w:t xml:space="preserve">A licensee must ensure that enrolled children are not permitted to enter or remain in any body of water unless — </w:t>
      </w:r>
    </w:p>
    <w:p>
      <w:pPr>
        <w:pStyle w:val="Indenta"/>
      </w:pPr>
      <w:r>
        <w:tab/>
        <w:t>(a)</w:t>
      </w:r>
      <w:r>
        <w:tab/>
        <w:t>the supervising officer has completed the risk assessment form for water activities set out in Schedule 1 and has assessed the risk of the activity accordingly as low or medium, but not high;</w:t>
      </w:r>
    </w:p>
    <w:p>
      <w:pPr>
        <w:pStyle w:val="Indenta"/>
      </w:pPr>
      <w:r>
        <w:tab/>
        <w:t>(b)</w:t>
      </w:r>
      <w:r>
        <w:tab/>
        <w:t>if the risk has been assessed as low, the children are supervised by a supervising officer and one volunteer;</w:t>
      </w:r>
    </w:p>
    <w:p>
      <w:pPr>
        <w:pStyle w:val="Indenta"/>
      </w:pPr>
      <w:r>
        <w:tab/>
        <w:t>(c)</w:t>
      </w:r>
      <w:r>
        <w:tab/>
        <w:t>if the risk has been assessed as medium, the children are supervised by a supervising officer and one volunteer; and</w:t>
      </w:r>
    </w:p>
    <w:p>
      <w:pPr>
        <w:pStyle w:val="Indenta"/>
      </w:pPr>
      <w:r>
        <w:tab/>
        <w:t>(d)</w:t>
      </w:r>
      <w:r>
        <w:tab/>
        <w:t>one of the persons supervising the children is a qualified rescuer.</w:t>
      </w:r>
    </w:p>
    <w:p>
      <w:pPr>
        <w:pStyle w:val="Subsection"/>
        <w:keepNext/>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3"/>
      </w:pPr>
      <w:bookmarkStart w:id="666" w:name="_Toc128288782"/>
      <w:bookmarkStart w:id="667" w:name="_Toc128300387"/>
      <w:bookmarkStart w:id="668" w:name="_Toc129073313"/>
      <w:bookmarkStart w:id="669" w:name="_Toc129142714"/>
      <w:bookmarkStart w:id="670" w:name="_Toc130369806"/>
      <w:bookmarkStart w:id="671" w:name="_Toc131300695"/>
      <w:bookmarkStart w:id="672" w:name="_Toc131301928"/>
      <w:bookmarkStart w:id="673" w:name="_Toc131917204"/>
      <w:bookmarkStart w:id="674" w:name="_Toc133311182"/>
      <w:bookmarkStart w:id="675" w:name="_Toc133311343"/>
      <w:bookmarkStart w:id="676" w:name="_Toc133385197"/>
      <w:bookmarkStart w:id="677" w:name="_Toc135463847"/>
      <w:bookmarkStart w:id="678" w:name="_Toc153259290"/>
      <w:bookmarkStart w:id="679" w:name="_Toc153260751"/>
      <w:bookmarkStart w:id="680" w:name="_Toc153265438"/>
      <w:bookmarkStart w:id="681" w:name="_Toc153265541"/>
      <w:bookmarkStart w:id="682" w:name="_Toc155072584"/>
      <w:bookmarkStart w:id="683" w:name="_Toc155084393"/>
      <w:bookmarkStart w:id="684" w:name="_Toc156797909"/>
      <w:bookmarkStart w:id="685" w:name="_Toc158795935"/>
      <w:r>
        <w:rPr>
          <w:rStyle w:val="CharDivNo"/>
        </w:rPr>
        <w:t>Division 5</w:t>
      </w:r>
      <w:r>
        <w:t> — </w:t>
      </w:r>
      <w:r>
        <w:rPr>
          <w:rStyle w:val="CharDivText"/>
        </w:rPr>
        <w:t>Safety and health of enrolled children</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pPr>
      <w:bookmarkStart w:id="686" w:name="_Toc135463848"/>
      <w:bookmarkStart w:id="687" w:name="_Toc158795936"/>
      <w:r>
        <w:rPr>
          <w:rStyle w:val="CharSectno"/>
        </w:rPr>
        <w:t>65</w:t>
      </w:r>
      <w:r>
        <w:t>.</w:t>
      </w:r>
      <w:r>
        <w:tab/>
        <w:t>Protection of enrolled children leaving the place</w:t>
      </w:r>
      <w:bookmarkEnd w:id="686"/>
      <w:bookmarkEnd w:id="687"/>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a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688" w:name="_Toc135463849"/>
      <w:bookmarkStart w:id="689" w:name="_Toc158795937"/>
      <w:r>
        <w:rPr>
          <w:rStyle w:val="CharSectno"/>
        </w:rPr>
        <w:t>66</w:t>
      </w:r>
      <w:r>
        <w:t>.</w:t>
      </w:r>
      <w:r>
        <w:tab/>
        <w:t>Illness or accident to enrolled child</w:t>
      </w:r>
      <w:bookmarkEnd w:id="688"/>
      <w:bookmarkEnd w:id="689"/>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the licensee or a supervising officer.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690" w:name="_Toc135463850"/>
      <w:bookmarkStart w:id="691" w:name="_Toc158795938"/>
      <w:r>
        <w:rPr>
          <w:rStyle w:val="CharSectno"/>
        </w:rPr>
        <w:t>67</w:t>
      </w:r>
      <w:r>
        <w:t>.</w:t>
      </w:r>
      <w:r>
        <w:tab/>
        <w:t>Hygiene standards</w:t>
      </w:r>
      <w:bookmarkEnd w:id="690"/>
      <w:bookmarkEnd w:id="691"/>
    </w:p>
    <w:p>
      <w:pPr>
        <w:pStyle w:val="Subsection"/>
      </w:pPr>
      <w:r>
        <w:tab/>
      </w:r>
      <w:r>
        <w:tab/>
        <w:t>A licensee must ensure that a supervising officer observes and maintains reasonable standards of hygiene in the provision of the outside school hours family day care service.</w:t>
      </w:r>
    </w:p>
    <w:p>
      <w:pPr>
        <w:pStyle w:val="Penstart"/>
      </w:pPr>
      <w:r>
        <w:tab/>
        <w:t>Penalty: a fine of $2 000.</w:t>
      </w:r>
    </w:p>
    <w:p>
      <w:pPr>
        <w:pStyle w:val="Footnotesection"/>
      </w:pPr>
      <w:r>
        <w:tab/>
        <w:t>[Regulation 67 amended in Gazette 1 Mar 2006 p. 936.]</w:t>
      </w:r>
    </w:p>
    <w:p>
      <w:pPr>
        <w:pStyle w:val="Heading5"/>
      </w:pPr>
      <w:bookmarkStart w:id="692" w:name="_Toc135463851"/>
      <w:bookmarkStart w:id="693" w:name="_Toc158795939"/>
      <w:r>
        <w:rPr>
          <w:rStyle w:val="CharSectno"/>
        </w:rPr>
        <w:t>68</w:t>
      </w:r>
      <w:r>
        <w:t>.</w:t>
      </w:r>
      <w:r>
        <w:tab/>
        <w:t>Alcohol and drugs</w:t>
      </w:r>
      <w:bookmarkEnd w:id="692"/>
      <w:bookmarkEnd w:id="693"/>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family day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drugs or possess illegal drugs; or</w:t>
      </w:r>
    </w:p>
    <w:p>
      <w:pPr>
        <w:pStyle w:val="Indenta"/>
      </w:pPr>
      <w:r>
        <w:tab/>
        <w:t>(c)</w:t>
      </w:r>
      <w:r>
        <w:tab/>
        <w:t>take or possess any other potentially deleterious substance.</w:t>
      </w:r>
    </w:p>
    <w:p>
      <w:pPr>
        <w:pStyle w:val="Penstart"/>
      </w:pPr>
      <w:r>
        <w:tab/>
        <w:t>Penalty: a fine of $3 000.</w:t>
      </w:r>
    </w:p>
    <w:p>
      <w:pPr>
        <w:pStyle w:val="Footnotesection"/>
      </w:pPr>
      <w:r>
        <w:tab/>
        <w:t>[Regulation 68 amended in Gazette 1 Mar 2006 p. 936.]</w:t>
      </w:r>
    </w:p>
    <w:p>
      <w:pPr>
        <w:pStyle w:val="Heading5"/>
      </w:pPr>
      <w:bookmarkStart w:id="694" w:name="_Toc135463852"/>
      <w:bookmarkStart w:id="695" w:name="_Toc158795940"/>
      <w:r>
        <w:rPr>
          <w:rStyle w:val="CharSectno"/>
        </w:rPr>
        <w:t>69</w:t>
      </w:r>
      <w:r>
        <w:t>.</w:t>
      </w:r>
      <w:r>
        <w:tab/>
        <w:t>Smoking</w:t>
      </w:r>
      <w:bookmarkEnd w:id="694"/>
      <w:bookmarkEnd w:id="695"/>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696" w:name="_Toc128288788"/>
      <w:bookmarkStart w:id="697" w:name="_Toc128300393"/>
      <w:bookmarkStart w:id="698" w:name="_Toc129073319"/>
      <w:bookmarkStart w:id="699" w:name="_Toc129142720"/>
      <w:bookmarkStart w:id="700" w:name="_Toc130369812"/>
      <w:bookmarkStart w:id="701" w:name="_Toc131300701"/>
      <w:bookmarkStart w:id="702" w:name="_Toc131301934"/>
      <w:bookmarkStart w:id="703" w:name="_Toc131917210"/>
      <w:bookmarkStart w:id="704" w:name="_Toc133311188"/>
      <w:bookmarkStart w:id="705" w:name="_Toc133311349"/>
      <w:bookmarkStart w:id="706" w:name="_Toc133385203"/>
      <w:bookmarkStart w:id="707" w:name="_Toc135463853"/>
      <w:bookmarkStart w:id="708" w:name="_Toc153259296"/>
      <w:bookmarkStart w:id="709" w:name="_Toc153260757"/>
      <w:bookmarkStart w:id="710" w:name="_Toc153265444"/>
      <w:bookmarkStart w:id="711" w:name="_Toc153265547"/>
      <w:bookmarkStart w:id="712" w:name="_Toc155072590"/>
      <w:bookmarkStart w:id="713" w:name="_Toc155084399"/>
      <w:bookmarkStart w:id="714" w:name="_Toc156797915"/>
      <w:bookmarkStart w:id="715" w:name="_Toc158795941"/>
      <w:r>
        <w:rPr>
          <w:rStyle w:val="CharPartNo"/>
        </w:rPr>
        <w:t>Part 5</w:t>
      </w:r>
      <w:r>
        <w:rPr>
          <w:rStyle w:val="CharDivNo"/>
        </w:rPr>
        <w:t> </w:t>
      </w:r>
      <w:r>
        <w:t>—</w:t>
      </w:r>
      <w:r>
        <w:rPr>
          <w:rStyle w:val="CharDivText"/>
        </w:rPr>
        <w:t> </w:t>
      </w:r>
      <w:r>
        <w:rPr>
          <w:rStyle w:val="CharPartText"/>
        </w:rPr>
        <w:t>Other matters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pPr>
      <w:bookmarkStart w:id="716" w:name="_Toc135463854"/>
      <w:bookmarkStart w:id="717" w:name="_Toc158795942"/>
      <w:r>
        <w:rPr>
          <w:rStyle w:val="CharSectno"/>
        </w:rPr>
        <w:t>70</w:t>
      </w:r>
      <w:r>
        <w:t>.</w:t>
      </w:r>
      <w:r>
        <w:tab/>
        <w:t>Medical examination</w:t>
      </w:r>
      <w:bookmarkEnd w:id="716"/>
      <w:bookmarkEnd w:id="717"/>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718" w:name="_Toc135463855"/>
      <w:bookmarkStart w:id="719" w:name="_Toc158795943"/>
      <w:r>
        <w:rPr>
          <w:rStyle w:val="CharSectno"/>
        </w:rPr>
        <w:t>71</w:t>
      </w:r>
      <w:r>
        <w:t>.</w:t>
      </w:r>
      <w:r>
        <w:tab/>
        <w:t>Check on new usual occupant</w:t>
      </w:r>
      <w:bookmarkEnd w:id="718"/>
      <w:bookmarkEnd w:id="719"/>
    </w:p>
    <w:p>
      <w:pPr>
        <w:pStyle w:val="Subsection"/>
      </w:pPr>
      <w:r>
        <w:tab/>
      </w:r>
      <w:r>
        <w:tab/>
        <w:t>If the CEO is notified under regulation 19(1)(e)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71 amended in Gazette 8 Dec 2006 p. 5386.]</w:t>
      </w:r>
    </w:p>
    <w:p>
      <w:pPr>
        <w:pStyle w:val="Heading5"/>
      </w:pPr>
      <w:bookmarkStart w:id="720" w:name="_Toc135463856"/>
      <w:bookmarkStart w:id="721" w:name="_Toc158795944"/>
      <w:r>
        <w:rPr>
          <w:rStyle w:val="CharSectno"/>
        </w:rPr>
        <w:t>72</w:t>
      </w:r>
      <w:r>
        <w:t>.</w:t>
      </w:r>
      <w:r>
        <w:tab/>
        <w:t>Notification of convictions</w:t>
      </w:r>
      <w:bookmarkEnd w:id="720"/>
      <w:bookmarkEnd w:id="721"/>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an outside school hours family day care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72 amended in Gazette 1 Mar 2006 p. 936.]</w:t>
      </w:r>
    </w:p>
    <w:p>
      <w:pPr>
        <w:pStyle w:val="Heading5"/>
      </w:pPr>
      <w:bookmarkStart w:id="722" w:name="_Toc135463857"/>
      <w:bookmarkStart w:id="723" w:name="_Toc158795945"/>
      <w:r>
        <w:rPr>
          <w:rStyle w:val="CharSectno"/>
        </w:rPr>
        <w:t>73</w:t>
      </w:r>
      <w:r>
        <w:t>.</w:t>
      </w:r>
      <w:r>
        <w:tab/>
        <w:t>Continued operation of service in certain circumstances</w:t>
      </w:r>
      <w:bookmarkEnd w:id="722"/>
      <w:bookmarkEnd w:id="723"/>
    </w:p>
    <w:p>
      <w:pPr>
        <w:pStyle w:val="Subsection"/>
      </w:pPr>
      <w:r>
        <w:tab/>
        <w:t>(1)</w:t>
      </w:r>
      <w:r>
        <w:tab/>
        <w:t>In an emergency situation or in circumstances where the licence for the outside school hours family day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73 inserted in Gazette 1 Mar 2006 p. 936.]</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24" w:name="_Toc128288792"/>
      <w:bookmarkStart w:id="725" w:name="_Toc128300397"/>
      <w:bookmarkStart w:id="726" w:name="_Toc129073324"/>
      <w:bookmarkStart w:id="727" w:name="_Toc129142725"/>
      <w:bookmarkStart w:id="728" w:name="_Toc130369817"/>
      <w:bookmarkStart w:id="729" w:name="_Toc131300706"/>
      <w:bookmarkStart w:id="730" w:name="_Toc131301939"/>
      <w:bookmarkStart w:id="731" w:name="_Toc131917215"/>
      <w:bookmarkStart w:id="732" w:name="_Toc133311193"/>
      <w:bookmarkStart w:id="733" w:name="_Toc133311354"/>
      <w:bookmarkStart w:id="734" w:name="_Toc133385208"/>
      <w:bookmarkStart w:id="735" w:name="_Toc135463858"/>
      <w:bookmarkStart w:id="736" w:name="_Toc153259301"/>
      <w:bookmarkStart w:id="737" w:name="_Toc153260762"/>
      <w:bookmarkStart w:id="738" w:name="_Toc153265449"/>
      <w:bookmarkStart w:id="739" w:name="_Toc153265552"/>
      <w:bookmarkStart w:id="740" w:name="_Toc155072595"/>
      <w:bookmarkStart w:id="741" w:name="_Toc155084404"/>
      <w:bookmarkStart w:id="742" w:name="_Toc156797920"/>
      <w:bookmarkStart w:id="743" w:name="_Toc158795946"/>
      <w:r>
        <w:rPr>
          <w:rStyle w:val="CharSchNo"/>
        </w:rPr>
        <w:t>Schedule 1</w:t>
      </w:r>
      <w:r>
        <w:rPr>
          <w:rStyle w:val="CharSDivNo"/>
        </w:rPr>
        <w:t> </w:t>
      </w:r>
      <w:r>
        <w:t>—</w:t>
      </w:r>
      <w:r>
        <w:rPr>
          <w:rStyle w:val="CharSDivText"/>
        </w:rPr>
        <w:t> </w:t>
      </w:r>
      <w:r>
        <w:rPr>
          <w:rStyle w:val="CharSchText"/>
        </w:rPr>
        <w:t>Risk assessment form for water activities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yShoulderClause"/>
        <w:spacing w:after="120"/>
      </w:pPr>
      <w:r>
        <w:t>[r. 64(1)]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rPr>
                <w:b/>
                <w:bCs/>
              </w:rPr>
            </w:pPr>
            <w:r>
              <w:rPr>
                <w:b/>
                <w:bCs/>
              </w:rPr>
              <w:t>Points</w:t>
            </w:r>
          </w:p>
        </w:tc>
      </w:tr>
      <w:tr>
        <w:tc>
          <w:tcPr>
            <w:tcW w:w="5812" w:type="dxa"/>
            <w:gridSpan w:val="2"/>
            <w:tcBorders>
              <w:top w:val="single" w:sz="4" w:space="0" w:color="auto"/>
            </w:tcBorders>
          </w:tcPr>
          <w:p>
            <w:pPr>
              <w:pStyle w:val="yTable"/>
              <w:tabs>
                <w:tab w:val="left" w:pos="568"/>
              </w:tabs>
              <w:rPr>
                <w:b/>
                <w:bCs/>
              </w:rPr>
            </w:pPr>
            <w:bookmarkStart w:id="744" w:name="_Toc133311355"/>
            <w:bookmarkStart w:id="745" w:name="_Toc135463859"/>
            <w:bookmarkStart w:id="746" w:name="_Toc158795947"/>
            <w:r>
              <w:rPr>
                <w:b/>
                <w:bCs/>
              </w:rPr>
              <w:t>1.</w:t>
            </w:r>
            <w:r>
              <w:rPr>
                <w:b/>
                <w:bCs/>
              </w:rPr>
              <w:tab/>
              <w:t>Children’s swimming ability</w:t>
            </w:r>
            <w:bookmarkEnd w:id="744"/>
            <w:bookmarkEnd w:id="745"/>
            <w:bookmarkEnd w:id="746"/>
          </w:p>
        </w:tc>
        <w:tc>
          <w:tcPr>
            <w:tcW w:w="992" w:type="dxa"/>
            <w:tcBorders>
              <w:top w:val="single" w:sz="4" w:space="0" w:color="auto"/>
            </w:tcBorders>
          </w:tcPr>
          <w:p>
            <w:pPr>
              <w:pStyle w:val="yTable"/>
              <w:rPr>
                <w:b/>
                <w:bCs/>
              </w:rPr>
            </w:pPr>
          </w:p>
        </w:tc>
      </w:tr>
      <w:tr>
        <w:tc>
          <w:tcPr>
            <w:tcW w:w="5812" w:type="dxa"/>
            <w:gridSpan w:val="2"/>
          </w:tcPr>
          <w:p>
            <w:pPr>
              <w:pStyle w:val="yTable"/>
              <w:tabs>
                <w:tab w:val="left" w:pos="568"/>
                <w:tab w:val="left" w:pos="1168"/>
              </w:tabs>
              <w:ind w:left="1168" w:hanging="1168"/>
            </w:pPr>
            <w:r>
              <w:tab/>
              <w:t>(a)</w:t>
            </w:r>
            <w:r>
              <w:tab/>
              <w:t>unknown ........................................................</w:t>
            </w:r>
          </w:p>
        </w:tc>
        <w:tc>
          <w:tcPr>
            <w:tcW w:w="992" w:type="dxa"/>
          </w:tcPr>
          <w:p>
            <w:pPr>
              <w:pStyle w:val="yTable"/>
            </w:pPr>
            <w:r>
              <w:t>10</w:t>
            </w:r>
          </w:p>
        </w:tc>
      </w:tr>
      <w:tr>
        <w:tc>
          <w:tcPr>
            <w:tcW w:w="5812" w:type="dxa"/>
            <w:gridSpan w:val="2"/>
          </w:tcPr>
          <w:p>
            <w:pPr>
              <w:pStyle w:val="yTable"/>
              <w:tabs>
                <w:tab w:val="left" w:pos="568"/>
                <w:tab w:val="left" w:pos="1168"/>
              </w:tabs>
              <w:ind w:left="1168" w:hanging="1168"/>
            </w:pPr>
            <w:r>
              <w:tab/>
              <w:t>(b)</w:t>
            </w:r>
            <w:r>
              <w:tab/>
              <w:t>mixed swimming ability ................................</w:t>
            </w:r>
          </w:p>
        </w:tc>
        <w:tc>
          <w:tcPr>
            <w:tcW w:w="992" w:type="dxa"/>
          </w:tcPr>
          <w:p>
            <w:pPr>
              <w:pStyle w:val="yTable"/>
            </w:pPr>
            <w:r>
              <w:t>3</w:t>
            </w:r>
          </w:p>
        </w:tc>
      </w:tr>
      <w:tr>
        <w:tc>
          <w:tcPr>
            <w:tcW w:w="5812" w:type="dxa"/>
            <w:gridSpan w:val="2"/>
          </w:tcPr>
          <w:p>
            <w:pPr>
              <w:pStyle w:val="yTable"/>
              <w:tabs>
                <w:tab w:val="left" w:pos="568"/>
                <w:tab w:val="left" w:pos="1168"/>
              </w:tabs>
              <w:ind w:left="1168" w:hanging="1168"/>
            </w:pPr>
            <w:r>
              <w:tab/>
              <w:t>(c)</w:t>
            </w:r>
            <w:r>
              <w:tab/>
              <w:t>certificate up to level 5, issued by RLSSA or the Department of Education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(d)</w:t>
            </w:r>
            <w:r>
              <w:tab/>
              <w:t>certificate level 6 or higher, issued by RLSSA or the Department of Education .......</w:t>
            </w:r>
          </w:p>
        </w:tc>
        <w:tc>
          <w:tcPr>
            <w:tcW w:w="992" w:type="dxa"/>
          </w:tcPr>
          <w:p>
            <w:pPr>
              <w:pStyle w:val="yTable"/>
            </w:pPr>
            <w:r>
              <w:br/>
              <w:t xml:space="preserve"> 1</w:t>
            </w:r>
          </w:p>
        </w:tc>
      </w:tr>
      <w:tr>
        <w:tc>
          <w:tcPr>
            <w:tcW w:w="5812" w:type="dxa"/>
            <w:gridSpan w:val="2"/>
          </w:tcPr>
          <w:p>
            <w:pPr>
              <w:pStyle w:val="yTable"/>
              <w:tabs>
                <w:tab w:val="left" w:pos="568"/>
              </w:tabs>
              <w:rPr>
                <w:b/>
                <w:bCs/>
              </w:rPr>
            </w:pPr>
            <w:bookmarkStart w:id="747" w:name="_Toc133311356"/>
            <w:bookmarkStart w:id="748" w:name="_Toc135463860"/>
            <w:bookmarkStart w:id="749" w:name="_Toc158795948"/>
            <w:r>
              <w:rPr>
                <w:b/>
                <w:bCs/>
              </w:rPr>
              <w:t>2.</w:t>
            </w:r>
            <w:r>
              <w:rPr>
                <w:b/>
                <w:bCs/>
              </w:rPr>
              <w:tab/>
              <w:t>Number of people using the venue</w:t>
            </w:r>
            <w:bookmarkEnd w:id="747"/>
            <w:bookmarkEnd w:id="748"/>
            <w:bookmarkEnd w:id="749"/>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up to 50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51 to 100 ........................................................</w:t>
            </w:r>
          </w:p>
        </w:tc>
        <w:tc>
          <w:tcPr>
            <w:tcW w:w="992" w:type="dxa"/>
          </w:tcPr>
          <w:p>
            <w:pPr>
              <w:pStyle w:val="yTable"/>
            </w:pPr>
            <w:r>
              <w:t>2</w:t>
            </w:r>
          </w:p>
        </w:tc>
      </w:tr>
      <w:tr>
        <w:tc>
          <w:tcPr>
            <w:tcW w:w="5812" w:type="dxa"/>
            <w:gridSpan w:val="2"/>
          </w:tcPr>
          <w:p>
            <w:pPr>
              <w:pStyle w:val="yTable"/>
              <w:tabs>
                <w:tab w:val="left" w:pos="568"/>
                <w:tab w:val="left" w:pos="1168"/>
              </w:tabs>
              <w:ind w:left="1168" w:hanging="1168"/>
            </w:pPr>
            <w:r>
              <w:tab/>
              <w:t>(c)</w:t>
            </w:r>
            <w:r>
              <w:tab/>
              <w:t>more than 100 ................................................</w:t>
            </w:r>
          </w:p>
        </w:tc>
        <w:tc>
          <w:tcPr>
            <w:tcW w:w="992" w:type="dxa"/>
          </w:tcPr>
          <w:p>
            <w:pPr>
              <w:pStyle w:val="yTable"/>
            </w:pPr>
            <w:r>
              <w:t>3</w:t>
            </w:r>
          </w:p>
        </w:tc>
      </w:tr>
      <w:tr>
        <w:tc>
          <w:tcPr>
            <w:tcW w:w="5812" w:type="dxa"/>
            <w:gridSpan w:val="2"/>
          </w:tcPr>
          <w:p>
            <w:pPr>
              <w:pStyle w:val="yTable"/>
              <w:tabs>
                <w:tab w:val="left" w:pos="568"/>
              </w:tabs>
              <w:rPr>
                <w:b/>
                <w:bCs/>
              </w:rPr>
            </w:pPr>
            <w:bookmarkStart w:id="750" w:name="_Toc133311357"/>
            <w:bookmarkStart w:id="751" w:name="_Toc135463861"/>
            <w:bookmarkStart w:id="752" w:name="_Toc158795949"/>
            <w:r>
              <w:rPr>
                <w:b/>
                <w:bCs/>
              </w:rPr>
              <w:t>3.</w:t>
            </w:r>
            <w:r>
              <w:rPr>
                <w:b/>
                <w:bCs/>
              </w:rPr>
              <w:tab/>
              <w:t>Water visibility</w:t>
            </w:r>
            <w:bookmarkEnd w:id="750"/>
            <w:bookmarkEnd w:id="751"/>
            <w:bookmarkEnd w:id="752"/>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bottom is clearly visible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bottom is not visible ......................................</w:t>
            </w:r>
          </w:p>
        </w:tc>
        <w:tc>
          <w:tcPr>
            <w:tcW w:w="992" w:type="dxa"/>
          </w:tcPr>
          <w:p>
            <w:pPr>
              <w:pStyle w:val="yTable"/>
            </w:pPr>
            <w:r>
              <w:t>2</w:t>
            </w:r>
          </w:p>
        </w:tc>
      </w:tr>
      <w:tr>
        <w:tc>
          <w:tcPr>
            <w:tcW w:w="5812" w:type="dxa"/>
            <w:gridSpan w:val="2"/>
          </w:tcPr>
          <w:p>
            <w:pPr>
              <w:pStyle w:val="yTable"/>
              <w:tabs>
                <w:tab w:val="left" w:pos="568"/>
              </w:tabs>
              <w:rPr>
                <w:b/>
                <w:bCs/>
              </w:rPr>
            </w:pPr>
            <w:bookmarkStart w:id="753" w:name="_Toc133311358"/>
            <w:bookmarkStart w:id="754" w:name="_Toc135463862"/>
            <w:bookmarkStart w:id="755" w:name="_Toc158795950"/>
            <w:r>
              <w:rPr>
                <w:b/>
                <w:bCs/>
              </w:rPr>
              <w:t>4.</w:t>
            </w:r>
            <w:r>
              <w:rPr>
                <w:b/>
                <w:bCs/>
              </w:rPr>
              <w:tab/>
              <w:t>Water movement</w:t>
            </w:r>
            <w:bookmarkEnd w:id="753"/>
            <w:bookmarkEnd w:id="754"/>
            <w:bookmarkEnd w:id="755"/>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no water movement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slight water movement (up to 0.5 m swell)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(c)</w:t>
            </w:r>
            <w:r>
              <w:tab/>
              <w:t>moderate water movement (more than 0.5 m to 1 m swell) ..................................................</w:t>
            </w:r>
          </w:p>
        </w:tc>
        <w:tc>
          <w:tcPr>
            <w:tcW w:w="992" w:type="dxa"/>
          </w:tcPr>
          <w:p>
            <w:pPr>
              <w:pStyle w:val="yTable"/>
            </w:pPr>
            <w:r>
              <w:br/>
              <w:t>3</w:t>
            </w:r>
          </w:p>
        </w:tc>
      </w:tr>
      <w:tr>
        <w:tc>
          <w:tcPr>
            <w:tcW w:w="5812" w:type="dxa"/>
            <w:gridSpan w:val="2"/>
          </w:tcPr>
          <w:p>
            <w:pPr>
              <w:pStyle w:val="yTable"/>
              <w:tabs>
                <w:tab w:val="left" w:pos="568"/>
                <w:tab w:val="left" w:pos="1168"/>
              </w:tabs>
              <w:ind w:left="1168" w:hanging="1168"/>
            </w:pPr>
            <w:r>
              <w:tab/>
              <w:t>(d)</w:t>
            </w:r>
            <w:r>
              <w:tab/>
              <w:t xml:space="preserve">high water movement (more than 1 m swell) </w:t>
            </w:r>
          </w:p>
        </w:tc>
        <w:tc>
          <w:tcPr>
            <w:tcW w:w="992" w:type="dxa"/>
          </w:tcPr>
          <w:p>
            <w:pPr>
              <w:pStyle w:val="yTable"/>
            </w:pPr>
            <w:r>
              <w:t>5</w:t>
            </w:r>
          </w:p>
        </w:tc>
      </w:tr>
      <w:tr>
        <w:tc>
          <w:tcPr>
            <w:tcW w:w="5812" w:type="dxa"/>
            <w:gridSpan w:val="2"/>
          </w:tcPr>
          <w:p>
            <w:pPr>
              <w:pStyle w:val="yTable"/>
              <w:tabs>
                <w:tab w:val="left" w:pos="568"/>
              </w:tabs>
              <w:rPr>
                <w:b/>
                <w:bCs/>
              </w:rPr>
            </w:pPr>
            <w:bookmarkStart w:id="756" w:name="_Toc133311359"/>
            <w:bookmarkStart w:id="757" w:name="_Toc135463863"/>
            <w:bookmarkStart w:id="758" w:name="_Toc158795951"/>
            <w:r>
              <w:rPr>
                <w:b/>
                <w:bCs/>
              </w:rPr>
              <w:t>5.</w:t>
            </w:r>
            <w:r>
              <w:rPr>
                <w:b/>
                <w:bCs/>
              </w:rPr>
              <w:tab/>
              <w:t>Wind speed</w:t>
            </w:r>
            <w:bookmarkEnd w:id="756"/>
            <w:bookmarkEnd w:id="757"/>
            <w:bookmarkEnd w:id="758"/>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calm to light breeze (up to 6 knots)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gentle to moderate breeze (more than 6 knots to 16 knots)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fresh to strong breeze (more than 16 knots to 24 knots) ........................................................</w:t>
            </w:r>
          </w:p>
        </w:tc>
        <w:tc>
          <w:tcPr>
            <w:tcW w:w="992" w:type="dxa"/>
          </w:tcPr>
          <w:p>
            <w:pPr>
              <w:pStyle w:val="yTable"/>
            </w:pPr>
            <w:r>
              <w:br/>
              <w:t>5</w:t>
            </w:r>
          </w:p>
        </w:tc>
      </w:tr>
      <w:tr>
        <w:tc>
          <w:tcPr>
            <w:tcW w:w="5812" w:type="dxa"/>
            <w:gridSpan w:val="2"/>
          </w:tcPr>
          <w:p>
            <w:pPr>
              <w:pStyle w:val="yTable"/>
              <w:tabs>
                <w:tab w:val="left" w:pos="568"/>
                <w:tab w:val="left" w:pos="1168"/>
              </w:tabs>
              <w:ind w:left="1168" w:hanging="1168"/>
            </w:pPr>
            <w:r>
              <w:tab/>
              <w:t>(d)</w:t>
            </w:r>
            <w:r>
              <w:tab/>
              <w:t>strong wind warning (more than 24 knots) ...</w:t>
            </w:r>
          </w:p>
        </w:tc>
        <w:tc>
          <w:tcPr>
            <w:tcW w:w="992" w:type="dxa"/>
          </w:tcPr>
          <w:p>
            <w:pPr>
              <w:pStyle w:val="yTable"/>
            </w:pPr>
            <w:r>
              <w:t>15</w:t>
            </w:r>
          </w:p>
        </w:tc>
      </w:tr>
      <w:tr>
        <w:tc>
          <w:tcPr>
            <w:tcW w:w="5812" w:type="dxa"/>
            <w:gridSpan w:val="2"/>
          </w:tcPr>
          <w:p>
            <w:pPr>
              <w:pStyle w:val="yTable"/>
              <w:tabs>
                <w:tab w:val="left" w:pos="568"/>
              </w:tabs>
              <w:rPr>
                <w:b/>
                <w:bCs/>
              </w:rPr>
            </w:pPr>
            <w:bookmarkStart w:id="759" w:name="_Toc133311360"/>
            <w:bookmarkStart w:id="760" w:name="_Toc135463864"/>
            <w:bookmarkStart w:id="761" w:name="_Toc158795952"/>
            <w:r>
              <w:rPr>
                <w:b/>
                <w:bCs/>
              </w:rPr>
              <w:t>6.</w:t>
            </w:r>
            <w:r>
              <w:rPr>
                <w:b/>
                <w:bCs/>
              </w:rPr>
              <w:tab/>
              <w:t>Swimming area</w:t>
            </w:r>
            <w:bookmarkEnd w:id="759"/>
            <w:bookmarkEnd w:id="760"/>
            <w:bookmarkEnd w:id="761"/>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purpose built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natural, with change rooms, toilets, telephone and similar infrastructure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natural, with no change rooms, toilets, telephone or similar infrastructure ................</w:t>
            </w:r>
          </w:p>
        </w:tc>
        <w:tc>
          <w:tcPr>
            <w:tcW w:w="992" w:type="dxa"/>
          </w:tcPr>
          <w:p>
            <w:pPr>
              <w:pStyle w:val="yTable"/>
            </w:pPr>
            <w:r>
              <w:br/>
              <w:t>3</w:t>
            </w:r>
          </w:p>
        </w:tc>
      </w:tr>
      <w:tr>
        <w:tc>
          <w:tcPr>
            <w:tcW w:w="5812" w:type="dxa"/>
            <w:gridSpan w:val="2"/>
          </w:tcPr>
          <w:p>
            <w:pPr>
              <w:pStyle w:val="yTable"/>
              <w:tabs>
                <w:tab w:val="left" w:pos="568"/>
              </w:tabs>
              <w:rPr>
                <w:b/>
                <w:bCs/>
              </w:rPr>
            </w:pPr>
            <w:bookmarkStart w:id="762" w:name="_Toc133311361"/>
            <w:bookmarkStart w:id="763" w:name="_Toc135463865"/>
            <w:bookmarkStart w:id="764" w:name="_Toc158795953"/>
            <w:r>
              <w:rPr>
                <w:b/>
                <w:bCs/>
              </w:rPr>
              <w:t>7.</w:t>
            </w:r>
            <w:r>
              <w:rPr>
                <w:b/>
                <w:bCs/>
              </w:rPr>
              <w:tab/>
              <w:t>Lifesaving facilities</w:t>
            </w:r>
            <w:bookmarkEnd w:id="762"/>
            <w:bookmarkEnd w:id="763"/>
            <w:bookmarkEnd w:id="764"/>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available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not available ..................................................</w:t>
            </w:r>
          </w:p>
        </w:tc>
        <w:tc>
          <w:tcPr>
            <w:tcW w:w="992" w:type="dxa"/>
          </w:tcPr>
          <w:p>
            <w:pPr>
              <w:pStyle w:val="yTable"/>
            </w:pPr>
            <w:r>
              <w:t>1</w:t>
            </w:r>
          </w:p>
        </w:tc>
      </w:tr>
      <w:tr>
        <w:tc>
          <w:tcPr>
            <w:tcW w:w="5812" w:type="dxa"/>
            <w:gridSpan w:val="2"/>
          </w:tcPr>
          <w:p>
            <w:pPr>
              <w:pStyle w:val="yTable"/>
              <w:tabs>
                <w:tab w:val="left" w:pos="568"/>
              </w:tabs>
              <w:rPr>
                <w:b/>
                <w:bCs/>
              </w:rPr>
            </w:pPr>
            <w:bookmarkStart w:id="765" w:name="_Toc133311362"/>
            <w:bookmarkStart w:id="766" w:name="_Toc135463866"/>
            <w:bookmarkStart w:id="767" w:name="_Toc158795954"/>
            <w:r>
              <w:rPr>
                <w:b/>
                <w:bCs/>
              </w:rPr>
              <w:t>8.</w:t>
            </w:r>
            <w:r>
              <w:rPr>
                <w:b/>
                <w:bCs/>
              </w:rPr>
              <w:tab/>
              <w:t>Signs or other evidence of danger or health risk</w:t>
            </w:r>
            <w:bookmarkEnd w:id="765"/>
            <w:bookmarkEnd w:id="766"/>
            <w:bookmarkEnd w:id="767"/>
          </w:p>
        </w:tc>
        <w:tc>
          <w:tcPr>
            <w:tcW w:w="992" w:type="dxa"/>
          </w:tcPr>
          <w:p>
            <w:pPr>
              <w:pStyle w:val="yTable"/>
            </w:pPr>
          </w:p>
        </w:tc>
      </w:tr>
      <w:tr>
        <w:tc>
          <w:tcPr>
            <w:tcW w:w="5812" w:type="dxa"/>
            <w:gridSpan w:val="2"/>
          </w:tcPr>
          <w:p>
            <w:pPr>
              <w:pStyle w:val="yTable"/>
              <w:tabs>
                <w:tab w:val="left" w:pos="568"/>
              </w:tabs>
              <w:ind w:left="568" w:hanging="568"/>
            </w:pPr>
            <w:r>
              <w:tab/>
              <w:t>Including “No swimming sign”, rips, algal bloom, amoebic meningitis risk, boating activity and dangerous marine life ...............................................</w:t>
            </w:r>
          </w:p>
        </w:tc>
        <w:tc>
          <w:tcPr>
            <w:tcW w:w="992" w:type="dxa"/>
          </w:tcPr>
          <w:p>
            <w:pPr>
              <w:pStyle w:val="yTable"/>
            </w:pPr>
            <w:r>
              <w:br/>
            </w:r>
            <w:r>
              <w:br/>
              <w:t>16</w:t>
            </w:r>
          </w:p>
        </w:tc>
      </w:tr>
      <w:tr>
        <w:tc>
          <w:tcPr>
            <w:tcW w:w="5812" w:type="dxa"/>
            <w:gridSpan w:val="2"/>
          </w:tcPr>
          <w:p>
            <w:pPr>
              <w:pStyle w:val="yTable"/>
            </w:pPr>
          </w:p>
        </w:tc>
        <w:tc>
          <w:tcPr>
            <w:tcW w:w="992" w:type="dxa"/>
          </w:tcPr>
          <w:p>
            <w:pPr>
              <w:pStyle w:val="yTable"/>
            </w:pPr>
          </w:p>
        </w:tc>
      </w:tr>
      <w:tr>
        <w:tc>
          <w:tcPr>
            <w:tcW w:w="5812" w:type="dxa"/>
            <w:gridSpan w:val="2"/>
          </w:tcPr>
          <w:p>
            <w:pPr>
              <w:pStyle w:val="yTable"/>
              <w:jc w:val="right"/>
              <w:rPr>
                <w:b/>
              </w:rPr>
            </w:pPr>
            <w:r>
              <w:rPr>
                <w:b/>
              </w:rPr>
              <w:t>Record your score here</w:t>
            </w:r>
          </w:p>
        </w:tc>
        <w:tc>
          <w:tcPr>
            <w:tcW w:w="992" w:type="dxa"/>
            <w:tcBorders>
              <w:bottom w:val="single" w:sz="4" w:space="0" w:color="auto"/>
            </w:tcBorders>
          </w:tcPr>
          <w:p>
            <w:pPr>
              <w:pStyle w:val="yTable"/>
              <w:rPr>
                <w:b/>
              </w:rPr>
            </w:pPr>
          </w:p>
        </w:tc>
      </w:tr>
      <w:tr>
        <w:tc>
          <w:tcPr>
            <w:tcW w:w="5812" w:type="dxa"/>
            <w:gridSpan w:val="2"/>
          </w:tcPr>
          <w:p>
            <w:pPr>
              <w:pStyle w:val="yTable"/>
              <w:rPr>
                <w:b/>
              </w:rPr>
            </w:pPr>
          </w:p>
        </w:tc>
        <w:tc>
          <w:tcPr>
            <w:tcW w:w="992" w:type="dxa"/>
            <w:tcBorders>
              <w:top w:val="single" w:sz="4" w:space="0" w:color="auto"/>
            </w:tcBorders>
          </w:tcPr>
          <w:p>
            <w:pPr>
              <w:pStyle w:val="yTable"/>
              <w:rPr>
                <w:b/>
              </w:rPr>
            </w:pPr>
          </w:p>
        </w:tc>
      </w:tr>
      <w:tr>
        <w:trPr>
          <w:cantSplit/>
          <w:trHeight w:val="315"/>
        </w:trPr>
        <w:tc>
          <w:tcPr>
            <w:tcW w:w="1701" w:type="dxa"/>
          </w:tcPr>
          <w:p>
            <w:pPr>
              <w:pStyle w:val="yTable"/>
              <w:rPr>
                <w:b/>
              </w:rPr>
            </w:pPr>
            <w:r>
              <w:rPr>
                <w:b/>
              </w:rPr>
              <w:t>Low risk</w:t>
            </w:r>
          </w:p>
        </w:tc>
        <w:tc>
          <w:tcPr>
            <w:tcW w:w="5103" w:type="dxa"/>
            <w:gridSpan w:val="2"/>
          </w:tcPr>
          <w:p>
            <w:pPr>
              <w:pStyle w:val="yTable"/>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rPr>
                <w:b/>
              </w:rPr>
            </w:pPr>
            <w:r>
              <w:rPr>
                <w:b/>
              </w:rPr>
              <w:t>16 points or more</w:t>
            </w:r>
          </w:p>
        </w:tc>
      </w:tr>
    </w:tbl>
    <w:p>
      <w:pPr>
        <w:tabs>
          <w:tab w:val="left" w:pos="568"/>
        </w:tabs>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768" w:name="_Toc113695922"/>
      <w:bookmarkStart w:id="769" w:name="_Toc125368759"/>
      <w:bookmarkStart w:id="770" w:name="_Toc125432954"/>
    </w:p>
    <w:p>
      <w:pPr>
        <w:pStyle w:val="nHeading2"/>
      </w:pPr>
      <w:bookmarkStart w:id="771" w:name="_Toc128288801"/>
      <w:bookmarkStart w:id="772" w:name="_Toc128300406"/>
      <w:bookmarkStart w:id="773" w:name="_Toc129073333"/>
      <w:bookmarkStart w:id="774" w:name="_Toc129142734"/>
      <w:bookmarkStart w:id="775" w:name="_Toc130369826"/>
      <w:bookmarkStart w:id="776" w:name="_Toc131300715"/>
      <w:bookmarkStart w:id="777" w:name="_Toc131301948"/>
      <w:bookmarkStart w:id="778" w:name="_Toc131917224"/>
      <w:bookmarkStart w:id="779" w:name="_Toc133311202"/>
      <w:bookmarkStart w:id="780" w:name="_Toc133311363"/>
      <w:bookmarkStart w:id="781" w:name="_Toc133385217"/>
      <w:bookmarkStart w:id="782" w:name="_Toc135463867"/>
      <w:bookmarkStart w:id="783" w:name="_Toc153259310"/>
      <w:bookmarkStart w:id="784" w:name="_Toc153260771"/>
      <w:bookmarkStart w:id="785" w:name="_Toc153265458"/>
      <w:bookmarkStart w:id="786" w:name="_Toc153265561"/>
      <w:bookmarkStart w:id="787" w:name="_Toc155072604"/>
      <w:bookmarkStart w:id="788" w:name="_Toc155084413"/>
      <w:bookmarkStart w:id="789" w:name="_Toc156797929"/>
      <w:bookmarkStart w:id="790" w:name="_Toc158795955"/>
      <w:r>
        <w:t>Notes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nSubsection"/>
        <w:rPr>
          <w:snapToGrid w:val="0"/>
        </w:rPr>
      </w:pPr>
      <w:r>
        <w:rPr>
          <w:snapToGrid w:val="0"/>
          <w:vertAlign w:val="superscript"/>
        </w:rPr>
        <w:t>1</w:t>
      </w:r>
      <w:r>
        <w:rPr>
          <w:snapToGrid w:val="0"/>
        </w:rPr>
        <w:tab/>
        <w:t xml:space="preserve">This reprint is a compilation as at 19 January 2007 of the </w:t>
      </w:r>
      <w:r>
        <w:rPr>
          <w:i/>
          <w:noProof/>
          <w:snapToGrid w:val="0"/>
        </w:rPr>
        <w:t>Children and Community Services (Outside School Hours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791" w:name="_Toc158795956"/>
      <w:r>
        <w:t>Compilation table</w:t>
      </w:r>
      <w:bookmarkEnd w:id="7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noProof/>
                <w:snapToGrid w:val="0"/>
                <w:sz w:val="19"/>
              </w:rPr>
              <w:t>Children and Community Services (School Age Family Day Care) Regulations 2006</w:t>
            </w:r>
            <w:r>
              <w:rPr>
                <w:iCs/>
                <w:noProof/>
                <w:snapToGrid w:val="0"/>
                <w:sz w:val="19"/>
              </w:rPr>
              <w:t> </w:t>
            </w:r>
            <w:r>
              <w:rPr>
                <w:iCs/>
                <w:noProof/>
                <w:snapToGrid w:val="0"/>
                <w:sz w:val="19"/>
                <w:vertAlign w:val="superscript"/>
              </w:rPr>
              <w:t>3</w:t>
            </w:r>
          </w:p>
        </w:tc>
        <w:tc>
          <w:tcPr>
            <w:tcW w:w="1276" w:type="dxa"/>
            <w:tcBorders>
              <w:top w:val="single" w:sz="8" w:space="0" w:color="auto"/>
            </w:tcBorders>
          </w:tcPr>
          <w:p>
            <w:pPr>
              <w:pStyle w:val="nTable"/>
              <w:spacing w:after="40"/>
              <w:rPr>
                <w:sz w:val="19"/>
              </w:rPr>
            </w:pPr>
            <w:r>
              <w:rPr>
                <w:sz w:val="19"/>
              </w:rPr>
              <w:t>18 Jan 2006 p. 191</w:t>
            </w:r>
            <w:r>
              <w:rPr>
                <w:sz w:val="19"/>
              </w:rPr>
              <w:noBreakHyphen/>
              <w:t>238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noProof/>
                <w:snapToGrid w:val="0"/>
                <w:sz w:val="19"/>
              </w:rPr>
            </w:pPr>
            <w:r>
              <w:rPr>
                <w:i/>
                <w:noProof/>
                <w:snapToGrid w:val="0"/>
                <w:sz w:val="19"/>
              </w:rPr>
              <w:t>Children and Community Services (School Age Family Day Care) Amendment Regulations 2006</w:t>
            </w:r>
          </w:p>
        </w:tc>
        <w:tc>
          <w:tcPr>
            <w:tcW w:w="1276" w:type="dxa"/>
          </w:tcPr>
          <w:p>
            <w:pPr>
              <w:pStyle w:val="nTable"/>
              <w:spacing w:after="40"/>
              <w:rPr>
                <w:sz w:val="19"/>
              </w:rPr>
            </w:pPr>
            <w:r>
              <w:rPr>
                <w:sz w:val="19"/>
              </w:rPr>
              <w:t>1 Mar 2006 p. 934</w:t>
            </w:r>
            <w:r>
              <w:rPr>
                <w:sz w:val="19"/>
              </w:rPr>
              <w:noBreakHyphen/>
              <w:t>6</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rFonts w:ascii="Times" w:hAnsi="Times"/>
                <w:sz w:val="19"/>
              </w:rPr>
            </w:pPr>
            <w:r>
              <w:rPr>
                <w:rFonts w:ascii="Times" w:hAnsi="Times"/>
                <w:b/>
                <w:bCs/>
                <w:sz w:val="19"/>
              </w:rPr>
              <w:t xml:space="preserve">Reprint 1:  The </w:t>
            </w:r>
            <w:r>
              <w:rPr>
                <w:rFonts w:ascii="Times" w:hAnsi="Times"/>
                <w:b/>
                <w:bCs/>
                <w:i/>
                <w:iCs/>
                <w:sz w:val="19"/>
              </w:rPr>
              <w:t xml:space="preserve">Children and Community Services (Outside School Hours Family Day Care) Regulations 2006 </w:t>
            </w:r>
            <w:r>
              <w:rPr>
                <w:rFonts w:ascii="Times" w:hAnsi="Times"/>
                <w:b/>
                <w:bCs/>
                <w:sz w:val="19"/>
              </w:rPr>
              <w:t>as at 21 Apr 2006</w:t>
            </w:r>
            <w:r>
              <w:rPr>
                <w:rFonts w:ascii="Times" w:hAnsi="Times"/>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Children and Community Services (Outside School Hours Family Day Care) Amendment Regulations (No. 2) 2006</w:t>
            </w:r>
          </w:p>
        </w:tc>
        <w:tc>
          <w:tcPr>
            <w:tcW w:w="1276" w:type="dxa"/>
          </w:tcPr>
          <w:p>
            <w:pPr>
              <w:pStyle w:val="nTable"/>
              <w:spacing w:after="40"/>
              <w:rPr>
                <w:sz w:val="19"/>
              </w:rPr>
            </w:pPr>
            <w:r>
              <w:rPr>
                <w:sz w:val="19"/>
              </w:rPr>
              <w:t>8 Dec 2006 p. 5384-6</w:t>
            </w:r>
          </w:p>
        </w:tc>
        <w:tc>
          <w:tcPr>
            <w:tcW w:w="2693" w:type="dxa"/>
          </w:tcPr>
          <w:p>
            <w:pPr>
              <w:pStyle w:val="nTable"/>
              <w:spacing w:after="40"/>
              <w:rPr>
                <w:sz w:val="19"/>
              </w:rPr>
            </w:pPr>
            <w:r>
              <w:rPr>
                <w:sz w:val="19"/>
              </w:rPr>
              <w:t>8 Dec 2006</w:t>
            </w:r>
          </w:p>
        </w:tc>
      </w:tr>
      <w:tr>
        <w:trPr>
          <w:cantSplit/>
        </w:trPr>
        <w:tc>
          <w:tcPr>
            <w:tcW w:w="7087" w:type="dxa"/>
            <w:gridSpan w:val="3"/>
            <w:tcBorders>
              <w:bottom w:val="single" w:sz="8" w:space="0" w:color="auto"/>
            </w:tcBorders>
          </w:tcPr>
          <w:p>
            <w:pPr>
              <w:pStyle w:val="nTable"/>
              <w:spacing w:after="40"/>
              <w:rPr>
                <w:sz w:val="19"/>
              </w:rPr>
            </w:pPr>
            <w:r>
              <w:rPr>
                <w:rFonts w:ascii="Times" w:hAnsi="Times"/>
                <w:b/>
                <w:bCs/>
                <w:sz w:val="19"/>
              </w:rPr>
              <w:t xml:space="preserve">Reprint 2:  The </w:t>
            </w:r>
            <w:r>
              <w:rPr>
                <w:rFonts w:ascii="Times" w:hAnsi="Times"/>
                <w:b/>
                <w:bCs/>
                <w:i/>
                <w:iCs/>
                <w:sz w:val="19"/>
              </w:rPr>
              <w:t xml:space="preserve">Children and Community Services (Outside School Hours Family Day Care) Regulations 2006 </w:t>
            </w:r>
            <w:r>
              <w:rPr>
                <w:rFonts w:ascii="Times" w:hAnsi="Times"/>
                <w:b/>
                <w:bCs/>
                <w:sz w:val="19"/>
              </w:rPr>
              <w:t>as at 19 Jan 2007</w:t>
            </w:r>
            <w:r>
              <w:rPr>
                <w:rFonts w:ascii="Times" w:hAnsi="Times"/>
                <w:sz w:val="19"/>
              </w:rPr>
              <w:t xml:space="preserve"> (includes amendments listed above)</w:t>
            </w:r>
          </w:p>
        </w:tc>
      </w:tr>
    </w:tbl>
    <w:p>
      <w:pPr>
        <w:pStyle w:val="nSubsection"/>
      </w:pPr>
      <w:r>
        <w:rPr>
          <w:vertAlign w:val="superscript"/>
        </w:rPr>
        <w:t>2</w:t>
      </w:r>
      <w:r>
        <w:rPr>
          <w:vertAlign w:val="superscript"/>
        </w:rPr>
        <w:tab/>
      </w:r>
      <w:r>
        <w:t xml:space="preserve">Repealed by the </w:t>
      </w:r>
      <w:r>
        <w:rPr>
          <w:i/>
          <w:spacing w:val="-2"/>
        </w:rPr>
        <w:t>Children and Community Services Act 2004</w:t>
      </w:r>
      <w:r>
        <w:rPr>
          <w:iCs/>
          <w:spacing w:val="-2"/>
        </w:rPr>
        <w:t xml:space="preserve"> s. 250</w:t>
      </w:r>
      <w:r>
        <w:t>.</w:t>
      </w:r>
    </w:p>
    <w:p>
      <w:pPr>
        <w:pStyle w:val="nSubsection"/>
      </w:pPr>
      <w:r>
        <w:rPr>
          <w:vertAlign w:val="superscript"/>
        </w:rPr>
        <w:t>3</w:t>
      </w:r>
      <w:r>
        <w:tab/>
        <w:t xml:space="preserve">Now known as the </w:t>
      </w:r>
      <w:r>
        <w:rPr>
          <w:i/>
          <w:iCs/>
        </w:rPr>
        <w:t>Children and Community Services (Outside School Hours Family Day Care) Regulations 2006</w:t>
      </w:r>
      <w:r>
        <w:t>; citation changed (see note under r. 1).</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 Services (Outside School Hours Family Day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58BF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4C75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13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3C20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7F40C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DA83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5462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7CB4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08CBC36"/>
    <w:lvl w:ilvl="0">
      <w:start w:val="1"/>
      <w:numFmt w:val="decimal"/>
      <w:pStyle w:val="ListNumber"/>
      <w:lvlText w:val="%1."/>
      <w:lvlJc w:val="left"/>
      <w:pPr>
        <w:tabs>
          <w:tab w:val="num" w:pos="360"/>
        </w:tabs>
        <w:ind w:left="360" w:hanging="360"/>
      </w:pPr>
    </w:lvl>
  </w:abstractNum>
  <w:abstractNum w:abstractNumId="9">
    <w:nsid w:val="FFFFFF89"/>
    <w:multiLevelType w:val="singleLevel"/>
    <w:tmpl w:val="FBE419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4DA0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C522D2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3932"/>
    <w:docVar w:name="WAFER_20151208093932" w:val="RemoveTrackChanges"/>
    <w:docVar w:name="WAFER_20151208093932_GUID" w:val="07e55f14-e99e-46a6-a8e8-94675212d5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10201</Words>
  <Characters>49989</Characters>
  <Application>Microsoft Office Word</Application>
  <DocSecurity>0</DocSecurity>
  <Lines>1470</Lines>
  <Paragraphs>970</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 or obligations relating to place</vt:lpstr>
      <vt:lpstr>        Division 4 — Operating procedures</vt:lpstr>
      <vt:lpstr>        Division 5 — Administration of care service</vt:lpstr>
      <vt:lpstr>    Part 4 — Operating the outside school hours family day care service</vt:lpstr>
      <vt:lpstr>        Division 1 — Children at care session</vt:lpstr>
      <vt:lpstr>        Division 2 — Programmes and behaviour management</vt:lpstr>
      <vt:lpstr>        Division 3 — Excursions and sleepovers</vt:lpstr>
      <vt:lpstr>        Division 4 — Water activities</vt:lpstr>
      <vt:lpstr>        Division 5 — Safety and health of enrolled children</vt:lpstr>
      <vt:lpstr>    Part 5 — Other matters</vt:lpstr>
      <vt:lpstr>    Schedule 1 — Risk assessment form for water activities</vt:lpstr>
      <vt:lpstr>    Notes</vt:lpstr>
    </vt:vector>
  </TitlesOfParts>
  <Manager/>
  <Company/>
  <LinksUpToDate>false</LinksUpToDate>
  <CharactersWithSpaces>59220</CharactersWithSpaces>
  <SharedDoc>false</SharedDoc>
  <HLinks>
    <vt:vector size="12" baseType="variant">
      <vt:variant>
        <vt:i4>3014716</vt:i4>
      </vt:variant>
      <vt:variant>
        <vt:i4>7878</vt:i4>
      </vt:variant>
      <vt:variant>
        <vt:i4>1025</vt:i4>
      </vt:variant>
      <vt:variant>
        <vt:i4>1</vt:i4>
      </vt:variant>
      <vt:variant>
        <vt:lpwstr>C:\Program Files\PCO DLL\Support\Crest.wpg</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(Outside School Hours Family Day Care) Regulations 2006 - 02-a0-07</dc:title>
  <dc:subject/>
  <dc:creator/>
  <cp:keywords/>
  <dc:description/>
  <cp:lastModifiedBy>svcMRProcess</cp:lastModifiedBy>
  <cp:revision>4</cp:revision>
  <cp:lastPrinted>2007-01-18T00:03:00Z</cp:lastPrinted>
  <dcterms:created xsi:type="dcterms:W3CDTF">2018-09-10T06:03:00Z</dcterms:created>
  <dcterms:modified xsi:type="dcterms:W3CDTF">2018-09-10T06:03:00Z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191-238</vt:lpwstr>
  </property>
  <property fmtid="{D5CDD505-2E9C-101B-9397-08002B2CF9AE}" pid="3" name="CommencementDate">
    <vt:lpwstr>20070119</vt:lpwstr>
  </property>
  <property fmtid="{D5CDD505-2E9C-101B-9397-08002B2CF9AE}" pid="4" name="DocumentType">
    <vt:lpwstr>Reg</vt:lpwstr>
  </property>
  <property fmtid="{D5CDD505-2E9C-101B-9397-08002B2CF9AE}" pid="5" name="OwlsUID">
    <vt:i4>38084</vt:i4>
  </property>
  <property fmtid="{D5CDD505-2E9C-101B-9397-08002B2CF9AE}" pid="6" name="ReprintNo">
    <vt:lpwstr>2</vt:lpwstr>
  </property>
  <property fmtid="{D5CDD505-2E9C-101B-9397-08002B2CF9AE}" pid="7" name="AsAtDate">
    <vt:lpwstr>19 Jan 2007</vt:lpwstr>
  </property>
  <property fmtid="{D5CDD505-2E9C-101B-9397-08002B2CF9AE}" pid="8" name="Suffix">
    <vt:lpwstr>02-a0-07</vt:lpwstr>
  </property>
</Properties>
</file>