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Rottnest Island Authority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Rottnest Island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_Toc417653317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_Toc417653318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_Toc417653319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Permission, meaning, granting etc. of</w:t>
      </w:r>
      <w:r>
        <w:tab/>
      </w:r>
      <w:r>
        <w:fldChar w:fldCharType="begin"/>
      </w:r>
      <w:r>
        <w:instrText xml:space="preserve"> PAGEREF _Toc417653320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Fees</w:t>
      </w:r>
    </w:p>
    <w:p>
      <w:pPr>
        <w:pStyle w:val="TOC8"/>
        <w:rPr>
          <w:rFonts w:asciiTheme="minorHAnsi" w:eastAsiaTheme="minorEastAsia" w:hAnsiTheme="minorHAnsi" w:cstheme="minorBidi"/>
          <w:szCs w:val="22"/>
        </w:rPr>
      </w:pPr>
      <w:r>
        <w:t>5</w:t>
      </w:r>
      <w:r>
        <w:rPr>
          <w:snapToGrid w:val="0"/>
        </w:rPr>
        <w:t>.</w:t>
      </w:r>
      <w:r>
        <w:rPr>
          <w:snapToGrid w:val="0"/>
        </w:rPr>
        <w:tab/>
        <w:t>Admission fees</w:t>
      </w:r>
      <w:r>
        <w:tab/>
      </w:r>
      <w:r>
        <w:fldChar w:fldCharType="begin"/>
      </w:r>
      <w:r>
        <w:instrText xml:space="preserve"> PAGEREF _Toc417653322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Collection of admission fees by transport operators</w:t>
      </w:r>
      <w:r>
        <w:tab/>
      </w:r>
      <w:r>
        <w:fldChar w:fldCharType="begin"/>
      </w:r>
      <w:r>
        <w:instrText xml:space="preserve"> PAGEREF _Toc417653323 \h </w:instrText>
      </w:r>
      <w:r>
        <w:fldChar w:fldCharType="separate"/>
      </w:r>
      <w:r>
        <w:t>6</w:t>
      </w:r>
      <w:r>
        <w:fldChar w:fldCharType="end"/>
      </w:r>
    </w:p>
    <w:p>
      <w:pPr>
        <w:pStyle w:val="TOC8"/>
        <w:rPr>
          <w:rFonts w:asciiTheme="minorHAnsi" w:eastAsiaTheme="minorEastAsia" w:hAnsiTheme="minorHAnsi" w:cstheme="minorBidi"/>
          <w:szCs w:val="22"/>
        </w:rPr>
      </w:pPr>
      <w:r>
        <w:t>6A.</w:t>
      </w:r>
      <w:r>
        <w:tab/>
        <w:t>Audit of accounts etc. of certain transport operators as to admission fees</w:t>
      </w:r>
      <w:r>
        <w:tab/>
      </w:r>
      <w:r>
        <w:fldChar w:fldCharType="begin"/>
      </w:r>
      <w:r>
        <w:instrText xml:space="preserve"> PAGEREF _Toc417653324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Annual fee for non</w:t>
      </w:r>
      <w:r>
        <w:rPr>
          <w:snapToGrid w:val="0"/>
        </w:rPr>
        <w:noBreakHyphen/>
        <w:t>commercial vessels etc. in lieu of admission fees</w:t>
      </w:r>
      <w:r>
        <w:tab/>
      </w:r>
      <w:r>
        <w:fldChar w:fldCharType="begin"/>
      </w:r>
      <w:r>
        <w:instrText xml:space="preserve"> PAGEREF _Toc417653325 \h </w:instrText>
      </w:r>
      <w:r>
        <w:fldChar w:fldCharType="separate"/>
      </w:r>
      <w:r>
        <w:t>7</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 xml:space="preserve">Annual payment by </w:t>
      </w:r>
      <w:r>
        <w:rPr>
          <w:bCs/>
        </w:rPr>
        <w:t>charter operators in lieu of admission fees</w:t>
      </w:r>
      <w:r>
        <w:tab/>
      </w:r>
      <w:r>
        <w:fldChar w:fldCharType="begin"/>
      </w:r>
      <w:r>
        <w:instrText xml:space="preserve"> PAGEREF _Toc417653326 \h </w:instrText>
      </w:r>
      <w:r>
        <w:fldChar w:fldCharType="separate"/>
      </w:r>
      <w:r>
        <w:t>8</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Aerodrome usage fees</w:t>
      </w:r>
      <w:r>
        <w:tab/>
      </w:r>
      <w:r>
        <w:fldChar w:fldCharType="begin"/>
      </w:r>
      <w:r>
        <w:instrText xml:space="preserve"> PAGEREF _Toc417653327 \h </w:instrText>
      </w:r>
      <w:r>
        <w:fldChar w:fldCharType="separate"/>
      </w:r>
      <w:r>
        <w:t>9</w:t>
      </w:r>
      <w:r>
        <w:fldChar w:fldCharType="end"/>
      </w:r>
    </w:p>
    <w:p>
      <w:pPr>
        <w:pStyle w:val="TOC8"/>
        <w:rPr>
          <w:rFonts w:asciiTheme="minorHAnsi" w:eastAsiaTheme="minorEastAsia" w:hAnsiTheme="minorHAnsi" w:cstheme="minorBidi"/>
          <w:szCs w:val="22"/>
        </w:rPr>
      </w:pPr>
      <w:r>
        <w:t>7C</w:t>
      </w:r>
      <w:r>
        <w:rPr>
          <w:snapToGrid w:val="0"/>
        </w:rPr>
        <w:t>.</w:t>
      </w:r>
      <w:r>
        <w:rPr>
          <w:snapToGrid w:val="0"/>
        </w:rPr>
        <w:tab/>
        <w:t>Annual payment in lieu of aerodrome usage fees</w:t>
      </w:r>
      <w:r>
        <w:tab/>
      </w:r>
      <w:r>
        <w:fldChar w:fldCharType="begin"/>
      </w:r>
      <w:r>
        <w:instrText xml:space="preserve"> PAGEREF _Toc417653328 \h </w:instrText>
      </w:r>
      <w:r>
        <w:fldChar w:fldCharType="separate"/>
      </w:r>
      <w:r>
        <w:t>10</w:t>
      </w:r>
      <w:r>
        <w:fldChar w:fldCharType="end"/>
      </w:r>
    </w:p>
    <w:p>
      <w:pPr>
        <w:pStyle w:val="TOC8"/>
        <w:rPr>
          <w:rFonts w:asciiTheme="minorHAnsi" w:eastAsiaTheme="minorEastAsia" w:hAnsiTheme="minorHAnsi" w:cstheme="minorBidi"/>
          <w:szCs w:val="22"/>
        </w:rPr>
      </w:pPr>
      <w:r>
        <w:t>7D</w:t>
      </w:r>
      <w:r>
        <w:rPr>
          <w:snapToGrid w:val="0"/>
        </w:rPr>
        <w:t>.</w:t>
      </w:r>
      <w:r>
        <w:rPr>
          <w:snapToGrid w:val="0"/>
        </w:rPr>
        <w:tab/>
        <w:t>Exceptions to r. 7B and 7C</w:t>
      </w:r>
      <w:r>
        <w:tab/>
      </w:r>
      <w:r>
        <w:fldChar w:fldCharType="begin"/>
      </w:r>
      <w:r>
        <w:instrText xml:space="preserve"> PAGEREF _Toc417653329 \h </w:instrText>
      </w:r>
      <w:r>
        <w:fldChar w:fldCharType="separate"/>
      </w:r>
      <w:r>
        <w:t>11</w:t>
      </w:r>
      <w:r>
        <w:fldChar w:fldCharType="end"/>
      </w:r>
    </w:p>
    <w:p>
      <w:pPr>
        <w:pStyle w:val="TOC8"/>
        <w:rPr>
          <w:rFonts w:asciiTheme="minorHAnsi" w:eastAsiaTheme="minorEastAsia" w:hAnsiTheme="minorHAnsi" w:cstheme="minorBidi"/>
          <w:szCs w:val="22"/>
        </w:rPr>
      </w:pPr>
      <w:r>
        <w:t>7E.</w:t>
      </w:r>
      <w:r>
        <w:tab/>
        <w:t>Main Ferry Jetty berthing fee</w:t>
      </w:r>
      <w:r>
        <w:tab/>
      </w:r>
      <w:r>
        <w:fldChar w:fldCharType="begin"/>
      </w:r>
      <w:r>
        <w:instrText xml:space="preserve"> PAGEREF _Toc417653330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Residence on Island</w:t>
      </w:r>
    </w:p>
    <w:p>
      <w:pPr>
        <w:pStyle w:val="TOC8"/>
        <w:rPr>
          <w:rFonts w:asciiTheme="minorHAnsi" w:eastAsiaTheme="minorEastAsia" w:hAnsiTheme="minorHAnsi" w:cstheme="minorBidi"/>
          <w:szCs w:val="22"/>
        </w:rPr>
      </w:pPr>
      <w:r>
        <w:t>8</w:t>
      </w:r>
      <w:r>
        <w:rPr>
          <w:snapToGrid w:val="0"/>
        </w:rPr>
        <w:t>.</w:t>
      </w:r>
      <w:r>
        <w:rPr>
          <w:snapToGrid w:val="0"/>
        </w:rPr>
        <w:tab/>
        <w:t>Licence to occupy accommodation</w:t>
      </w:r>
      <w:r>
        <w:tab/>
      </w:r>
      <w:r>
        <w:fldChar w:fldCharType="begin"/>
      </w:r>
      <w:r>
        <w:instrText xml:space="preserve"> PAGEREF _Toc417653332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Casual residence on Island</w:t>
      </w:r>
      <w:r>
        <w:tab/>
      </w:r>
      <w:r>
        <w:fldChar w:fldCharType="begin"/>
      </w:r>
      <w:r>
        <w:instrText xml:space="preserve"> PAGEREF _Toc417653333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on r. 8 licences</w:t>
      </w:r>
      <w:r>
        <w:tab/>
      </w:r>
      <w:r>
        <w:fldChar w:fldCharType="begin"/>
      </w:r>
      <w:r>
        <w:instrText xml:space="preserve"> PAGEREF _Toc417653334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Moorings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control provisions</w:t>
      </w:r>
    </w:p>
    <w:p>
      <w:pPr>
        <w:pStyle w:val="TOC8"/>
        <w:rPr>
          <w:rFonts w:asciiTheme="minorHAnsi" w:eastAsiaTheme="minorEastAsia" w:hAnsiTheme="minorHAnsi" w:cstheme="minorBidi"/>
          <w:szCs w:val="22"/>
        </w:rPr>
      </w:pPr>
      <w:r>
        <w:t>11</w:t>
      </w:r>
      <w:r>
        <w:rPr>
          <w:snapToGrid w:val="0"/>
        </w:rPr>
        <w:t>.</w:t>
      </w:r>
      <w:r>
        <w:rPr>
          <w:snapToGrid w:val="0"/>
        </w:rPr>
        <w:tab/>
        <w:t>Installing and using moorings</w:t>
      </w:r>
      <w:r>
        <w:tab/>
      </w:r>
      <w:r>
        <w:fldChar w:fldCharType="begin"/>
      </w:r>
      <w:r>
        <w:instrText xml:space="preserve"> PAGEREF _Toc417653337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Anchoring vessels</w:t>
      </w:r>
      <w:r>
        <w:tab/>
      </w:r>
      <w:r>
        <w:fldChar w:fldCharType="begin"/>
      </w:r>
      <w:r>
        <w:instrText xml:space="preserve"> PAGEREF _Toc417653338 \h </w:instrText>
      </w:r>
      <w:r>
        <w:fldChar w:fldCharType="separate"/>
      </w:r>
      <w:r>
        <w:t>16</w:t>
      </w:r>
      <w:r>
        <w:fldChar w:fldCharType="end"/>
      </w:r>
    </w:p>
    <w:p>
      <w:pPr>
        <w:pStyle w:val="TOC8"/>
        <w:rPr>
          <w:rFonts w:asciiTheme="minorHAnsi" w:eastAsiaTheme="minorEastAsia" w:hAnsiTheme="minorHAnsi" w:cstheme="minorBidi"/>
          <w:szCs w:val="22"/>
        </w:rPr>
      </w:pPr>
      <w:r>
        <w:t>13A.</w:t>
      </w:r>
      <w:r>
        <w:tab/>
        <w:t>Securing vessel by means of another vessel’s anchor</w:t>
      </w:r>
      <w:r>
        <w:tab/>
      </w:r>
      <w:r>
        <w:fldChar w:fldCharType="begin"/>
      </w:r>
      <w:r>
        <w:instrText xml:space="preserve"> PAGEREF _Toc417653339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Anchored and moored vessels to have competent operators</w:t>
      </w:r>
      <w:r>
        <w:tab/>
      </w:r>
      <w:r>
        <w:fldChar w:fldCharType="begin"/>
      </w:r>
      <w:r>
        <w:instrText xml:space="preserve"> PAGEREF _Toc417653340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of r. 11, 12 and 13 to person on vessel</w:t>
      </w:r>
      <w:r>
        <w:tab/>
      </w:r>
      <w:r>
        <w:fldChar w:fldCharType="begin"/>
      </w:r>
      <w:r>
        <w:instrText xml:space="preserve"> PAGEREF _Toc417653341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Rental moorings</w:t>
      </w:r>
    </w:p>
    <w:p>
      <w:pPr>
        <w:pStyle w:val="TOC8"/>
        <w:rPr>
          <w:rFonts w:asciiTheme="minorHAnsi" w:eastAsiaTheme="minorEastAsia" w:hAnsiTheme="minorHAnsi" w:cstheme="minorBidi"/>
          <w:szCs w:val="22"/>
        </w:rPr>
      </w:pPr>
      <w:r>
        <w:t>15</w:t>
      </w:r>
      <w:r>
        <w:rPr>
          <w:snapToGrid w:val="0"/>
        </w:rPr>
        <w:t>.</w:t>
      </w:r>
      <w:r>
        <w:rPr>
          <w:snapToGrid w:val="0"/>
        </w:rPr>
        <w:tab/>
        <w:t>Licence to occupy rental mooring</w:t>
      </w:r>
      <w:r>
        <w:tab/>
      </w:r>
      <w:r>
        <w:fldChar w:fldCharType="begin"/>
      </w:r>
      <w:r>
        <w:instrText xml:space="preserve"> PAGEREF _Toc417653343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Rent for r. 15 licence</w:t>
      </w:r>
      <w:r>
        <w:tab/>
      </w:r>
      <w:r>
        <w:fldChar w:fldCharType="begin"/>
      </w:r>
      <w:r>
        <w:instrText xml:space="preserve"> PAGEREF _Toc417653344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Cancellation of r. 15 licence</w:t>
      </w:r>
      <w:r>
        <w:tab/>
      </w:r>
      <w:r>
        <w:fldChar w:fldCharType="begin"/>
      </w:r>
      <w:r>
        <w:instrText xml:space="preserve"> PAGEREF _Toc417653345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Damage to rental mooring</w:t>
      </w:r>
      <w:r>
        <w:tab/>
      </w:r>
      <w:r>
        <w:fldChar w:fldCharType="begin"/>
      </w:r>
      <w:r>
        <w:instrText xml:space="preserve"> PAGEREF _Toc417653346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site licences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_Toc417653348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and grant of licences</w:t>
      </w:r>
      <w:r>
        <w:tab/>
      </w:r>
      <w:r>
        <w:fldChar w:fldCharType="begin"/>
      </w:r>
      <w:r>
        <w:instrText xml:space="preserve"> PAGEREF _Toc417653349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Waiting lists of applicants</w:t>
      </w:r>
      <w:r>
        <w:tab/>
      </w:r>
      <w:r>
        <w:fldChar w:fldCharType="begin"/>
      </w:r>
      <w:r>
        <w:instrText xml:space="preserve"> PAGEREF _Toc417653350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Offer and acceptance of licences</w:t>
      </w:r>
      <w:r>
        <w:tab/>
      </w:r>
      <w:r>
        <w:fldChar w:fldCharType="begin"/>
      </w:r>
      <w:r>
        <w:instrText xml:space="preserve"> PAGEREF _Toc417653351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Authority not obliged to offer licence</w:t>
      </w:r>
      <w:r>
        <w:tab/>
      </w:r>
      <w:r>
        <w:fldChar w:fldCharType="begin"/>
      </w:r>
      <w:r>
        <w:instrText xml:space="preserve"> PAGEREF _Toc417653352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Licences, issue and content of</w:t>
      </w:r>
      <w:r>
        <w:tab/>
      </w:r>
      <w:r>
        <w:fldChar w:fldCharType="begin"/>
      </w:r>
      <w:r>
        <w:instrText xml:space="preserve"> PAGEREF _Toc417653353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 of licences</w:t>
      </w:r>
      <w:r>
        <w:tab/>
      </w:r>
      <w:r>
        <w:fldChar w:fldCharType="begin"/>
      </w:r>
      <w:r>
        <w:instrText xml:space="preserve"> PAGEREF _Toc417653354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Licensed vessels for mooring site moorings; substituting vessels</w:t>
      </w:r>
      <w:r>
        <w:tab/>
      </w:r>
      <w:r>
        <w:fldChar w:fldCharType="begin"/>
      </w:r>
      <w:r>
        <w:instrText xml:space="preserve"> PAGEREF _Toc417653355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Additional vessels for mooring site moorings, registration of etc.</w:t>
      </w:r>
      <w:r>
        <w:tab/>
      </w:r>
      <w:r>
        <w:fldChar w:fldCharType="begin"/>
      </w:r>
      <w:r>
        <w:instrText xml:space="preserve"> PAGEREF _Toc417653356 \h </w:instrText>
      </w:r>
      <w:r>
        <w:fldChar w:fldCharType="separate"/>
      </w:r>
      <w:r>
        <w:t>31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Mooring specifications, compliance requirements as to</w:t>
      </w:r>
      <w:r>
        <w:tab/>
      </w:r>
      <w:r>
        <w:fldChar w:fldCharType="begin"/>
      </w:r>
      <w:r>
        <w:instrText xml:space="preserve"> PAGEREF _Toc417653357 \h </w:instrText>
      </w:r>
      <w:r>
        <w:fldChar w:fldCharType="separate"/>
      </w:r>
      <w:r>
        <w:t>32</w:t>
      </w:r>
      <w:r>
        <w:fldChar w:fldCharType="end"/>
      </w:r>
    </w:p>
    <w:p>
      <w:pPr>
        <w:pStyle w:val="TOC8"/>
        <w:rPr>
          <w:rFonts w:asciiTheme="minorHAnsi" w:eastAsiaTheme="minorEastAsia" w:hAnsiTheme="minorHAnsi" w:cstheme="minorBidi"/>
          <w:szCs w:val="22"/>
        </w:rPr>
      </w:pPr>
      <w:r>
        <w:t>28A.</w:t>
      </w:r>
      <w:r>
        <w:tab/>
        <w:t>Authority may reject mooring inspection report</w:t>
      </w:r>
      <w:r>
        <w:tab/>
      </w:r>
      <w:r>
        <w:fldChar w:fldCharType="begin"/>
      </w:r>
      <w:r>
        <w:instrText xml:space="preserve"> PAGEREF _Toc417653358 \h </w:instrText>
      </w:r>
      <w:r>
        <w:fldChar w:fldCharType="separate"/>
      </w:r>
      <w:r>
        <w:t>33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Unattended vessels on mooring site mooring</w:t>
      </w:r>
      <w:r>
        <w:tab/>
      </w:r>
      <w:r>
        <w:fldChar w:fldCharType="begin"/>
      </w:r>
      <w:r>
        <w:instrText xml:space="preserve"> PAGEREF _Toc417653359 \h </w:instrText>
      </w:r>
      <w:r>
        <w:fldChar w:fldCharType="separate"/>
      </w:r>
      <w:r>
        <w:t>34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Licences, nature of, duties of holder on cessation of; exchange of sites</w:t>
      </w:r>
      <w:r>
        <w:tab/>
      </w:r>
      <w:r>
        <w:fldChar w:fldCharType="begin"/>
      </w:r>
      <w:r>
        <w:instrText xml:space="preserve"> PAGEREF _Toc417653360 \h </w:instrText>
      </w:r>
      <w:r>
        <w:fldChar w:fldCharType="separate"/>
      </w:r>
      <w:r>
        <w:t>34</w:t>
      </w:r>
      <w:r>
        <w:fldChar w:fldCharType="end"/>
      </w:r>
    </w:p>
    <w:p>
      <w:pPr>
        <w:pStyle w:val="TOC8"/>
        <w:rPr>
          <w:rFonts w:asciiTheme="minorHAnsi" w:eastAsiaTheme="minorEastAsia" w:hAnsiTheme="minorHAnsi" w:cstheme="minorBidi"/>
          <w:szCs w:val="22"/>
        </w:rPr>
      </w:pPr>
      <w:r>
        <w:t>31A.</w:t>
      </w:r>
      <w:r>
        <w:tab/>
        <w:t>Authorised user may use mooring site with licensee’s consent</w:t>
      </w:r>
      <w:r>
        <w:tab/>
      </w:r>
      <w:r>
        <w:fldChar w:fldCharType="begin"/>
      </w:r>
      <w:r>
        <w:instrText xml:space="preserve"> PAGEREF _Toc417653361 \h </w:instrText>
      </w:r>
      <w:r>
        <w:fldChar w:fldCharType="separate"/>
      </w:r>
      <w:r>
        <w:t>36</w:t>
      </w:r>
      <w:r>
        <w:fldChar w:fldCharType="end"/>
      </w:r>
    </w:p>
    <w:p>
      <w:pPr>
        <w:pStyle w:val="TOC8"/>
        <w:rPr>
          <w:rFonts w:asciiTheme="minorHAnsi" w:eastAsiaTheme="minorEastAsia" w:hAnsiTheme="minorHAnsi" w:cstheme="minorBidi"/>
          <w:szCs w:val="22"/>
        </w:rPr>
      </w:pPr>
      <w:r>
        <w:t>31B.</w:t>
      </w:r>
      <w:r>
        <w:tab/>
        <w:t>How licensee authorises person to be authorised user of mooring site</w:t>
      </w:r>
      <w:r>
        <w:tab/>
      </w:r>
      <w:r>
        <w:fldChar w:fldCharType="begin"/>
      </w:r>
      <w:r>
        <w:instrText xml:space="preserve"> PAGEREF _Toc417653362 \h </w:instrText>
      </w:r>
      <w:r>
        <w:fldChar w:fldCharType="separate"/>
      </w:r>
      <w:r>
        <w:t>36</w:t>
      </w:r>
      <w:r>
        <w:fldChar w:fldCharType="end"/>
      </w:r>
    </w:p>
    <w:p>
      <w:pPr>
        <w:pStyle w:val="TOC8"/>
        <w:rPr>
          <w:rFonts w:asciiTheme="minorHAnsi" w:eastAsiaTheme="minorEastAsia" w:hAnsiTheme="minorHAnsi" w:cstheme="minorBidi"/>
          <w:szCs w:val="22"/>
        </w:rPr>
      </w:pPr>
      <w:r>
        <w:t>31C.</w:t>
      </w:r>
      <w:r>
        <w:tab/>
        <w:t>How Authority authorises person to be authorised user of mooring site</w:t>
      </w:r>
      <w:r>
        <w:tab/>
      </w:r>
      <w:r>
        <w:fldChar w:fldCharType="begin"/>
      </w:r>
      <w:r>
        <w:instrText xml:space="preserve"> PAGEREF _Toc417653363 \h </w:instrText>
      </w:r>
      <w:r>
        <w:fldChar w:fldCharType="separate"/>
      </w:r>
      <w:r>
        <w:t>38</w:t>
      </w:r>
      <w:r>
        <w:fldChar w:fldCharType="end"/>
      </w:r>
    </w:p>
    <w:p>
      <w:pPr>
        <w:pStyle w:val="TOC8"/>
        <w:rPr>
          <w:rFonts w:asciiTheme="minorHAnsi" w:eastAsiaTheme="minorEastAsia" w:hAnsiTheme="minorHAnsi" w:cstheme="minorBidi"/>
          <w:szCs w:val="22"/>
        </w:rPr>
      </w:pPr>
      <w:r>
        <w:t>31D.</w:t>
      </w:r>
      <w:r>
        <w:tab/>
        <w:t>Changing authorised user’s authorised vessel</w:t>
      </w:r>
      <w:r>
        <w:tab/>
      </w:r>
      <w:r>
        <w:fldChar w:fldCharType="begin"/>
      </w:r>
      <w:r>
        <w:instrText xml:space="preserve"> PAGEREF _Toc417653364 \h </w:instrText>
      </w:r>
      <w:r>
        <w:fldChar w:fldCharType="separate"/>
      </w:r>
      <w:r>
        <w:t>38</w:t>
      </w:r>
      <w:r>
        <w:fldChar w:fldCharType="end"/>
      </w:r>
    </w:p>
    <w:p>
      <w:pPr>
        <w:pStyle w:val="TOC8"/>
        <w:rPr>
          <w:rFonts w:asciiTheme="minorHAnsi" w:eastAsiaTheme="minorEastAsia" w:hAnsiTheme="minorHAnsi" w:cstheme="minorBidi"/>
          <w:szCs w:val="22"/>
        </w:rPr>
      </w:pPr>
      <w:r>
        <w:t>31E.</w:t>
      </w:r>
      <w:r>
        <w:tab/>
        <w:t>Annual payments by authorised users</w:t>
      </w:r>
      <w:r>
        <w:tab/>
      </w:r>
      <w:r>
        <w:fldChar w:fldCharType="begin"/>
      </w:r>
      <w:r>
        <w:instrText xml:space="preserve"> PAGEREF _Toc417653365 \h </w:instrText>
      </w:r>
      <w:r>
        <w:fldChar w:fldCharType="separate"/>
      </w:r>
      <w:r>
        <w:t>39</w:t>
      </w:r>
      <w:r>
        <w:fldChar w:fldCharType="end"/>
      </w:r>
    </w:p>
    <w:p>
      <w:pPr>
        <w:pStyle w:val="TOC8"/>
        <w:rPr>
          <w:rFonts w:asciiTheme="minorHAnsi" w:eastAsiaTheme="minorEastAsia" w:hAnsiTheme="minorHAnsi" w:cstheme="minorBidi"/>
          <w:szCs w:val="22"/>
        </w:rPr>
      </w:pPr>
      <w:r>
        <w:t>31F.</w:t>
      </w:r>
      <w:r>
        <w:tab/>
        <w:t>Revoking etc. authorisation given under r. 31B or 31C</w:t>
      </w:r>
      <w:r>
        <w:tab/>
      </w:r>
      <w:r>
        <w:fldChar w:fldCharType="begin"/>
      </w:r>
      <w:r>
        <w:instrText xml:space="preserve"> PAGEREF _Toc417653366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 of licences; cancelling licences</w:t>
      </w:r>
      <w:r>
        <w:tab/>
      </w:r>
      <w:r>
        <w:fldChar w:fldCharType="begin"/>
      </w:r>
      <w:r>
        <w:instrText xml:space="preserve"> PAGEREF _Toc417653367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Renewing licences</w:t>
      </w:r>
      <w:r>
        <w:tab/>
      </w:r>
      <w:r>
        <w:fldChar w:fldCharType="begin"/>
      </w:r>
      <w:r>
        <w:instrText xml:space="preserve"> PAGEREF _Toc417653368 \h </w:instrText>
      </w:r>
      <w:r>
        <w:fldChar w:fldCharType="separate"/>
      </w:r>
      <w:r>
        <w:t>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Directions to licensees by Authority</w:t>
      </w:r>
      <w:r>
        <w:tab/>
      </w:r>
      <w:r>
        <w:fldChar w:fldCharType="begin"/>
      </w:r>
      <w:r>
        <w:instrText xml:space="preserve"> PAGEREF _Toc417653369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Rebates of fees etc. in some cases</w:t>
      </w:r>
      <w:r>
        <w:tab/>
      </w:r>
      <w:r>
        <w:fldChar w:fldCharType="begin"/>
      </w:r>
      <w:r>
        <w:instrText xml:space="preserve"> PAGEREF _Toc417653370 \h </w:instrText>
      </w:r>
      <w:r>
        <w:fldChar w:fldCharType="separate"/>
      </w:r>
      <w:r>
        <w:t>43</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Net worth of vessel, disputes as to</w:t>
      </w:r>
      <w:r>
        <w:tab/>
      </w:r>
      <w:r>
        <w:fldChar w:fldCharType="begin"/>
      </w:r>
      <w:r>
        <w:instrText xml:space="preserve"> PAGEREF _Toc417653371 \h </w:instrText>
      </w:r>
      <w:r>
        <w:fldChar w:fldCharType="separate"/>
      </w:r>
      <w:r>
        <w:t>43</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Notices may be affixed to vessel etc.</w:t>
      </w:r>
      <w:r>
        <w:tab/>
      </w:r>
      <w:r>
        <w:fldChar w:fldCharType="begin"/>
      </w:r>
      <w:r>
        <w:instrText xml:space="preserve"> PAGEREF _Toc417653372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General management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Control and regulation of access</w:t>
      </w:r>
    </w:p>
    <w:p>
      <w:pPr>
        <w:pStyle w:val="TOC8"/>
        <w:rPr>
          <w:rFonts w:asciiTheme="minorHAnsi" w:eastAsiaTheme="minorEastAsia" w:hAnsiTheme="minorHAnsi" w:cstheme="minorBidi"/>
          <w:szCs w:val="22"/>
        </w:rPr>
      </w:pPr>
      <w:r>
        <w:t>36</w:t>
      </w:r>
      <w:r>
        <w:rPr>
          <w:snapToGrid w:val="0"/>
        </w:rPr>
        <w:t>.</w:t>
      </w:r>
      <w:r>
        <w:rPr>
          <w:snapToGrid w:val="0"/>
        </w:rPr>
        <w:tab/>
        <w:t>Restricted areas, protected areas and closed tracks etc.</w:t>
      </w:r>
      <w:r>
        <w:tab/>
      </w:r>
      <w:r>
        <w:fldChar w:fldCharType="begin"/>
      </w:r>
      <w:r>
        <w:instrText xml:space="preserve"> PAGEREF _Toc417653375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1A</w:t>
      </w:r>
      <w:r>
        <w:rPr>
          <w:snapToGrid w:val="0"/>
        </w:rPr>
        <w:t> — </w:t>
      </w:r>
      <w:r>
        <w:t>Vessels</w:t>
      </w:r>
    </w:p>
    <w:p>
      <w:pPr>
        <w:pStyle w:val="TOC8"/>
        <w:rPr>
          <w:rFonts w:asciiTheme="minorHAnsi" w:eastAsiaTheme="minorEastAsia" w:hAnsiTheme="minorHAnsi" w:cstheme="minorBidi"/>
          <w:szCs w:val="22"/>
        </w:rPr>
      </w:pPr>
      <w:r>
        <w:t>36A</w:t>
      </w:r>
      <w:r>
        <w:rPr>
          <w:snapToGrid w:val="0"/>
        </w:rPr>
        <w:t>.</w:t>
      </w:r>
      <w:r>
        <w:rPr>
          <w:snapToGrid w:val="0"/>
        </w:rPr>
        <w:tab/>
        <w:t>Mooring vessels to land; beach anchors</w:t>
      </w:r>
      <w:r>
        <w:tab/>
      </w:r>
      <w:r>
        <w:fldChar w:fldCharType="begin"/>
      </w:r>
      <w:r>
        <w:instrText xml:space="preserve"> PAGEREF _Toc417653377 \h </w:instrText>
      </w:r>
      <w:r>
        <w:fldChar w:fldCharType="separate"/>
      </w:r>
      <w:r>
        <w:t>46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Beaching vessels in some circumstances</w:t>
      </w:r>
      <w:r>
        <w:tab/>
      </w:r>
      <w:r>
        <w:fldChar w:fldCharType="begin"/>
      </w:r>
      <w:r>
        <w:instrText xml:space="preserve"> PAGEREF _Toc417653378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Boats on lakes</w:t>
      </w:r>
      <w:r>
        <w:tab/>
      </w:r>
      <w:r>
        <w:fldChar w:fldCharType="begin"/>
      </w:r>
      <w:r>
        <w:instrText xml:space="preserve"> PAGEREF _Toc417653379 \h </w:instrText>
      </w:r>
      <w:r>
        <w:fldChar w:fldCharType="separate"/>
      </w:r>
      <w:r>
        <w:t>48</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Speed restrictions for vessels</w:t>
      </w:r>
      <w:r>
        <w:tab/>
      </w:r>
      <w:r>
        <w:fldChar w:fldCharType="begin"/>
      </w:r>
      <w:r>
        <w:instrText xml:space="preserve"> PAGEREF _Toc417653380 \h </w:instrText>
      </w:r>
      <w:r>
        <w:fldChar w:fldCharType="separate"/>
      </w:r>
      <w:r>
        <w:t>48</w:t>
      </w:r>
      <w:r>
        <w:fldChar w:fldCharType="end"/>
      </w:r>
    </w:p>
    <w:p>
      <w:pPr>
        <w:pStyle w:val="TOC8"/>
        <w:rPr>
          <w:rFonts w:asciiTheme="minorHAnsi" w:eastAsiaTheme="minorEastAsia" w:hAnsiTheme="minorHAnsi" w:cstheme="minorBidi"/>
          <w:szCs w:val="22"/>
        </w:rPr>
      </w:pPr>
      <w:r>
        <w:t>38BA.</w:t>
      </w:r>
      <w:r>
        <w:tab/>
      </w:r>
      <w:r>
        <w:rPr>
          <w:snapToGrid w:val="0"/>
        </w:rPr>
        <w:t>Restricting use of certain vessels to specified areas</w:t>
      </w:r>
      <w:r>
        <w:tab/>
      </w:r>
      <w:r>
        <w:fldChar w:fldCharType="begin"/>
      </w:r>
      <w:r>
        <w:instrText xml:space="preserve"> PAGEREF _Toc417653381 \h </w:instrText>
      </w:r>
      <w:r>
        <w:fldChar w:fldCharType="separate"/>
      </w:r>
      <w:r>
        <w:t>48</w:t>
      </w:r>
      <w:r>
        <w:fldChar w:fldCharType="end"/>
      </w:r>
    </w:p>
    <w:p>
      <w:pPr>
        <w:pStyle w:val="TOC8"/>
        <w:rPr>
          <w:rFonts w:asciiTheme="minorHAnsi" w:eastAsiaTheme="minorEastAsia" w:hAnsiTheme="minorHAnsi" w:cstheme="minorBidi"/>
          <w:szCs w:val="22"/>
        </w:rPr>
      </w:pPr>
      <w:r>
        <w:t>38B.</w:t>
      </w:r>
      <w:r>
        <w:rPr>
          <w:snapToGrid w:val="0"/>
        </w:rPr>
        <w:tab/>
        <w:t>Areas may be set aside for specified vessels</w:t>
      </w:r>
      <w:r>
        <w:tab/>
      </w:r>
      <w:r>
        <w:fldChar w:fldCharType="begin"/>
      </w:r>
      <w:r>
        <w:instrText xml:space="preserve"> PAGEREF _Toc417653382 \h </w:instrText>
      </w:r>
      <w:r>
        <w:fldChar w:fldCharType="separate"/>
      </w:r>
      <w:r>
        <w:t>49</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Sullage from vessels</w:t>
      </w:r>
      <w:r>
        <w:tab/>
      </w:r>
      <w:r>
        <w:fldChar w:fldCharType="begin"/>
      </w:r>
      <w:r>
        <w:instrText xml:space="preserve"> PAGEREF _Toc417653383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Protection of flora, fauna, etc.</w:t>
      </w:r>
    </w:p>
    <w:p>
      <w:pPr>
        <w:pStyle w:val="TOC8"/>
        <w:rPr>
          <w:rFonts w:asciiTheme="minorHAnsi" w:eastAsiaTheme="minorEastAsia" w:hAnsiTheme="minorHAnsi" w:cstheme="minorBidi"/>
          <w:szCs w:val="22"/>
        </w:rPr>
      </w:pPr>
      <w:r>
        <w:t>39</w:t>
      </w:r>
      <w:r>
        <w:rPr>
          <w:snapToGrid w:val="0"/>
        </w:rPr>
        <w:t>.</w:t>
      </w:r>
      <w:r>
        <w:rPr>
          <w:snapToGrid w:val="0"/>
        </w:rPr>
        <w:tab/>
        <w:t>Flora etc., protection of</w:t>
      </w:r>
      <w:r>
        <w:tab/>
      </w:r>
      <w:r>
        <w:fldChar w:fldCharType="begin"/>
      </w:r>
      <w:r>
        <w:instrText xml:space="preserve"> PAGEREF _Toc417653385 \h </w:instrText>
      </w:r>
      <w:r>
        <w:fldChar w:fldCharType="separate"/>
      </w:r>
      <w:r>
        <w:t>50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Fauna, protection of</w:t>
      </w:r>
      <w:r>
        <w:tab/>
      </w:r>
      <w:r>
        <w:fldChar w:fldCharType="begin"/>
      </w:r>
      <w:r>
        <w:instrText xml:space="preserve"> PAGEREF _Toc417653386 \h </w:instrText>
      </w:r>
      <w:r>
        <w:fldChar w:fldCharType="separate"/>
      </w:r>
      <w:r>
        <w:t>50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 animal or bird to be landed on Island</w:t>
      </w:r>
      <w:r>
        <w:tab/>
      </w:r>
      <w:r>
        <w:fldChar w:fldCharType="begin"/>
      </w:r>
      <w:r>
        <w:instrText xml:space="preserve"> PAGEREF _Toc417653387 \h </w:instrText>
      </w:r>
      <w:r>
        <w:fldChar w:fldCharType="separate"/>
      </w:r>
      <w:r>
        <w:t>51</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Fauna, feeding of</w:t>
      </w:r>
      <w:r>
        <w:tab/>
      </w:r>
      <w:r>
        <w:fldChar w:fldCharType="begin"/>
      </w:r>
      <w:r>
        <w:instrText xml:space="preserve"> PAGEREF _Toc417653388 \h </w:instrText>
      </w:r>
      <w:r>
        <w:fldChar w:fldCharType="separate"/>
      </w:r>
      <w:r>
        <w:t>51</w:t>
      </w:r>
      <w:r>
        <w:fldChar w:fldCharType="end"/>
      </w:r>
    </w:p>
    <w:p>
      <w:pPr>
        <w:pStyle w:val="TOC8"/>
        <w:rPr>
          <w:rFonts w:asciiTheme="minorHAnsi" w:eastAsiaTheme="minorEastAsia" w:hAnsiTheme="minorHAnsi" w:cstheme="minorBidi"/>
          <w:szCs w:val="22"/>
        </w:rPr>
      </w:pPr>
      <w:r>
        <w:t>41B.</w:t>
      </w:r>
      <w:r>
        <w:tab/>
        <w:t>No flora to be brought to Island</w:t>
      </w:r>
      <w:r>
        <w:tab/>
      </w:r>
      <w:r>
        <w:fldChar w:fldCharType="begin"/>
      </w:r>
      <w:r>
        <w:instrText xml:space="preserve"> PAGEREF _Toc417653389 \h </w:instrText>
      </w:r>
      <w:r>
        <w:fldChar w:fldCharType="separate"/>
      </w:r>
      <w:r>
        <w:t>51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Rocks and soil, protection of</w:t>
      </w:r>
      <w:r>
        <w:tab/>
      </w:r>
      <w:r>
        <w:fldChar w:fldCharType="begin"/>
      </w:r>
      <w:r>
        <w:instrText xml:space="preserve"> PAGEREF _Toc417653390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Vehicles</w:t>
      </w:r>
    </w:p>
    <w:p>
      <w:pPr>
        <w:pStyle w:val="TOC8"/>
        <w:rPr>
          <w:rFonts w:asciiTheme="minorHAnsi" w:eastAsiaTheme="minorEastAsia" w:hAnsiTheme="minorHAnsi" w:cstheme="minorBidi"/>
          <w:szCs w:val="22"/>
        </w:rPr>
      </w:pPr>
      <w:r>
        <w:t>43</w:t>
      </w:r>
      <w:r>
        <w:rPr>
          <w:snapToGrid w:val="0"/>
        </w:rPr>
        <w:t>.</w:t>
      </w:r>
      <w:r>
        <w:rPr>
          <w:snapToGrid w:val="0"/>
        </w:rPr>
        <w:tab/>
        <w:t>Application of road laws</w:t>
      </w:r>
      <w:r>
        <w:tab/>
      </w:r>
      <w:r>
        <w:fldChar w:fldCharType="begin"/>
      </w:r>
      <w:r>
        <w:instrText xml:space="preserve"> PAGEREF _Toc417653392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Traffic signs and directions</w:t>
      </w:r>
      <w:r>
        <w:tab/>
      </w:r>
      <w:r>
        <w:fldChar w:fldCharType="begin"/>
      </w:r>
      <w:r>
        <w:instrText xml:space="preserve"> PAGEREF _Toc417653393 \h </w:instrText>
      </w:r>
      <w:r>
        <w:fldChar w:fldCharType="separate"/>
      </w:r>
      <w:r>
        <w:t>53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Restriction on bringing vehicles to Island</w:t>
      </w:r>
      <w:r>
        <w:tab/>
      </w:r>
      <w:r>
        <w:fldChar w:fldCharType="begin"/>
      </w:r>
      <w:r>
        <w:instrText xml:space="preserve"> PAGEREF _Toc417653394 \h </w:instrText>
      </w:r>
      <w:r>
        <w:fldChar w:fldCharType="separate"/>
      </w:r>
      <w:r>
        <w:t>53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Use of vehicles</w:t>
      </w:r>
      <w:r>
        <w:tab/>
      </w:r>
      <w:r>
        <w:fldChar w:fldCharType="begin"/>
      </w:r>
      <w:r>
        <w:instrText xml:space="preserve"> PAGEREF _Toc417653395 \h </w:instrText>
      </w:r>
      <w:r>
        <w:fldChar w:fldCharType="separate"/>
      </w:r>
      <w:r>
        <w:t>54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Speed restrictions for vehicles</w:t>
      </w:r>
      <w:r>
        <w:tab/>
      </w:r>
      <w:r>
        <w:fldChar w:fldCharType="begin"/>
      </w:r>
      <w:r>
        <w:instrText xml:space="preserve"> PAGEREF _Toc417653396 \h </w:instrText>
      </w:r>
      <w:r>
        <w:fldChar w:fldCharType="separate"/>
      </w:r>
      <w:r>
        <w:t>54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Motor vehicles to give way</w:t>
      </w:r>
      <w:r>
        <w:tab/>
      </w:r>
      <w:r>
        <w:fldChar w:fldCharType="begin"/>
      </w:r>
      <w:r>
        <w:instrText xml:space="preserve"> PAGEREF _Toc417653397 \h </w:instrText>
      </w:r>
      <w:r>
        <w:fldChar w:fldCharType="separate"/>
      </w:r>
      <w:r>
        <w:t>55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Vehicles on beaches</w:t>
      </w:r>
      <w:r>
        <w:tab/>
      </w:r>
      <w:r>
        <w:fldChar w:fldCharType="begin"/>
      </w:r>
      <w:r>
        <w:instrText xml:space="preserve"> PAGEREF _Toc417653398 \h </w:instrText>
      </w:r>
      <w:r>
        <w:fldChar w:fldCharType="separate"/>
      </w:r>
      <w:r>
        <w:t>55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Emergency vehicles</w:t>
      </w:r>
      <w:r>
        <w:tab/>
      </w:r>
      <w:r>
        <w:fldChar w:fldCharType="begin"/>
      </w:r>
      <w:r>
        <w:instrText xml:space="preserve"> PAGEREF _Toc417653399 \h </w:instrText>
      </w:r>
      <w:r>
        <w:fldChar w:fldCharType="separate"/>
      </w:r>
      <w:r>
        <w:t>56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of hired bicycles</w:t>
      </w:r>
      <w:r>
        <w:tab/>
      </w:r>
      <w:r>
        <w:fldChar w:fldCharType="begin"/>
      </w:r>
      <w:r>
        <w:instrText xml:space="preserve"> PAGEREF _Toc417653400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Control of certain activities</w:t>
      </w:r>
    </w:p>
    <w:p>
      <w:pPr>
        <w:pStyle w:val="TOC8"/>
        <w:rPr>
          <w:rFonts w:asciiTheme="minorHAnsi" w:eastAsiaTheme="minorEastAsia" w:hAnsiTheme="minorHAnsi" w:cstheme="minorBidi"/>
          <w:szCs w:val="22"/>
        </w:rPr>
      </w:pPr>
      <w:r>
        <w:t>52</w:t>
      </w:r>
      <w:r>
        <w:rPr>
          <w:snapToGrid w:val="0"/>
        </w:rPr>
        <w:t>.</w:t>
      </w:r>
      <w:r>
        <w:rPr>
          <w:snapToGrid w:val="0"/>
        </w:rPr>
        <w:tab/>
        <w:t>Erection of structures and tents</w:t>
      </w:r>
      <w:r>
        <w:tab/>
      </w:r>
      <w:r>
        <w:fldChar w:fldCharType="begin"/>
      </w:r>
      <w:r>
        <w:instrText xml:space="preserve"> PAGEREF _Toc417653402 \h </w:instrText>
      </w:r>
      <w:r>
        <w:fldChar w:fldCharType="separate"/>
      </w:r>
      <w:r>
        <w:t>57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Organized events and meetings</w:t>
      </w:r>
      <w:r>
        <w:tab/>
      </w:r>
      <w:r>
        <w:fldChar w:fldCharType="begin"/>
      </w:r>
      <w:r>
        <w:instrText xml:space="preserve"> PAGEREF _Toc417653403 \h </w:instrText>
      </w:r>
      <w:r>
        <w:fldChar w:fldCharType="separate"/>
      </w:r>
      <w:r>
        <w:t>57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Photography for commercial purposes</w:t>
      </w:r>
      <w:r>
        <w:tab/>
      </w:r>
      <w:r>
        <w:fldChar w:fldCharType="begin"/>
      </w:r>
      <w:r>
        <w:instrText xml:space="preserve"> PAGEREF _Toc417653404 \h </w:instrText>
      </w:r>
      <w:r>
        <w:fldChar w:fldCharType="separate"/>
      </w:r>
      <w:r>
        <w:t>58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Bill sticking, advertising etc.</w:t>
      </w:r>
      <w:r>
        <w:tab/>
      </w:r>
      <w:r>
        <w:fldChar w:fldCharType="begin"/>
      </w:r>
      <w:r>
        <w:instrText xml:space="preserve"> PAGEREF _Toc417653405 \h </w:instrText>
      </w:r>
      <w:r>
        <w:fldChar w:fldCharType="separate"/>
      </w:r>
      <w:r>
        <w:t>58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Distribution of printed matter</w:t>
      </w:r>
      <w:r>
        <w:tab/>
      </w:r>
      <w:r>
        <w:fldChar w:fldCharType="begin"/>
      </w:r>
      <w:r>
        <w:instrText xml:space="preserve"> PAGEREF _Toc417653406 \h </w:instrText>
      </w:r>
      <w:r>
        <w:fldChar w:fldCharType="separate"/>
      </w:r>
      <w:r>
        <w:t>59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Unauthorised sale etc. of goods or services</w:t>
      </w:r>
      <w:r>
        <w:tab/>
      </w:r>
      <w:r>
        <w:fldChar w:fldCharType="begin"/>
      </w:r>
      <w:r>
        <w:instrText xml:space="preserve"> PAGEREF _Toc417653407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Exception to r. 55 and 56</w:t>
      </w:r>
      <w:r>
        <w:tab/>
      </w:r>
      <w:r>
        <w:fldChar w:fldCharType="begin"/>
      </w:r>
      <w:r>
        <w:instrText xml:space="preserve"> PAGEREF _Toc417653408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Weapons etc.</w:t>
      </w:r>
      <w:r>
        <w:tab/>
      </w:r>
      <w:r>
        <w:fldChar w:fldCharType="begin"/>
      </w:r>
      <w:r>
        <w:instrText xml:space="preserve"> PAGEREF _Toc417653409 \h </w:instrText>
      </w:r>
      <w:r>
        <w:fldChar w:fldCharType="separate"/>
      </w:r>
      <w:r>
        <w:t>59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Fires</w:t>
      </w:r>
      <w:r>
        <w:tab/>
      </w:r>
      <w:r>
        <w:fldChar w:fldCharType="begin"/>
      </w:r>
      <w:r>
        <w:instrText xml:space="preserve"> PAGEREF _Toc417653410 \h </w:instrText>
      </w:r>
      <w:r>
        <w:fldChar w:fldCharType="separate"/>
      </w:r>
      <w:r>
        <w:t>60</w:t>
      </w:r>
      <w:r>
        <w:fldChar w:fldCharType="end"/>
      </w:r>
    </w:p>
    <w:p>
      <w:pPr>
        <w:pStyle w:val="TOC8"/>
        <w:rPr>
          <w:rFonts w:asciiTheme="minorHAnsi" w:eastAsiaTheme="minorEastAsia" w:hAnsiTheme="minorHAnsi" w:cstheme="minorBidi"/>
          <w:szCs w:val="22"/>
        </w:rPr>
      </w:pPr>
      <w:r>
        <w:t>60A</w:t>
      </w:r>
      <w:r>
        <w:rPr>
          <w:snapToGrid w:val="0"/>
        </w:rPr>
        <w:t>.</w:t>
      </w:r>
      <w:r>
        <w:rPr>
          <w:snapToGrid w:val="0"/>
        </w:rPr>
        <w:tab/>
        <w:t>Sandboarding</w:t>
      </w:r>
      <w:r>
        <w:tab/>
      </w:r>
      <w:r>
        <w:fldChar w:fldCharType="begin"/>
      </w:r>
      <w:r>
        <w:instrText xml:space="preserve"> PAGEREF _Toc417653411 \h </w:instrText>
      </w:r>
      <w:r>
        <w:fldChar w:fldCharType="separate"/>
      </w:r>
      <w:r>
        <w:t>61</w:t>
      </w:r>
      <w:r>
        <w:fldChar w:fldCharType="end"/>
      </w:r>
    </w:p>
    <w:p>
      <w:pPr>
        <w:pStyle w:val="TOC8"/>
        <w:rPr>
          <w:rFonts w:asciiTheme="minorHAnsi" w:eastAsiaTheme="minorEastAsia" w:hAnsiTheme="minorHAnsi" w:cstheme="minorBidi"/>
          <w:szCs w:val="22"/>
        </w:rPr>
      </w:pPr>
      <w:r>
        <w:t>60B</w:t>
      </w:r>
      <w:r>
        <w:rPr>
          <w:snapToGrid w:val="0"/>
        </w:rPr>
        <w:t>.</w:t>
      </w:r>
      <w:r>
        <w:rPr>
          <w:snapToGrid w:val="0"/>
        </w:rPr>
        <w:tab/>
        <w:t>Litter</w:t>
      </w:r>
      <w:r>
        <w:tab/>
      </w:r>
      <w:r>
        <w:fldChar w:fldCharType="begin"/>
      </w:r>
      <w:r>
        <w:instrText xml:space="preserve"> PAGEREF _Toc417653412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Protection of certain undertakings</w:t>
      </w:r>
    </w:p>
    <w:p>
      <w:pPr>
        <w:pStyle w:val="TOC8"/>
        <w:rPr>
          <w:rFonts w:asciiTheme="minorHAnsi" w:eastAsiaTheme="minorEastAsia" w:hAnsiTheme="minorHAnsi" w:cstheme="minorBidi"/>
          <w:szCs w:val="22"/>
        </w:rPr>
      </w:pPr>
      <w:r>
        <w:t>61</w:t>
      </w:r>
      <w:r>
        <w:rPr>
          <w:snapToGrid w:val="0"/>
        </w:rPr>
        <w:t>.</w:t>
      </w:r>
      <w:r>
        <w:rPr>
          <w:snapToGrid w:val="0"/>
        </w:rPr>
        <w:tab/>
        <w:t>Water supply facilities, protection of</w:t>
      </w:r>
      <w:r>
        <w:tab/>
      </w:r>
      <w:r>
        <w:fldChar w:fldCharType="begin"/>
      </w:r>
      <w:r>
        <w:instrText xml:space="preserve"> PAGEREF _Toc417653414 \h </w:instrText>
      </w:r>
      <w:r>
        <w:fldChar w:fldCharType="separate"/>
      </w:r>
      <w:r>
        <w:t>62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Electricity and gas supply facilities, protection of</w:t>
      </w:r>
      <w:r>
        <w:tab/>
      </w:r>
      <w:r>
        <w:fldChar w:fldCharType="begin"/>
      </w:r>
      <w:r>
        <w:instrText xml:space="preserve"> PAGEREF _Toc417653415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6 — Rottnest aerodrome</w:t>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_Toc417653417 \h </w:instrText>
      </w:r>
      <w:r>
        <w:fldChar w:fldCharType="separate"/>
      </w:r>
      <w:r>
        <w:t>64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Use and closure of aerodrome</w:t>
      </w:r>
      <w:r>
        <w:tab/>
      </w:r>
      <w:r>
        <w:fldChar w:fldCharType="begin"/>
      </w:r>
      <w:r>
        <w:instrText xml:space="preserve"> PAGEREF _Toc417653418 \h </w:instrText>
      </w:r>
      <w:r>
        <w:fldChar w:fldCharType="separate"/>
      </w:r>
      <w:r>
        <w:t>64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Access to aerodrome</w:t>
      </w:r>
      <w:r>
        <w:tab/>
      </w:r>
      <w:r>
        <w:fldChar w:fldCharType="begin"/>
      </w:r>
      <w:r>
        <w:instrText xml:space="preserve"> PAGEREF _Toc417653419 \h </w:instrText>
      </w:r>
      <w:r>
        <w:fldChar w:fldCharType="separate"/>
      </w:r>
      <w:r>
        <w:t>64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Aircraft landings etc. restricted to aerodrome</w:t>
      </w:r>
      <w:r>
        <w:tab/>
      </w:r>
      <w:r>
        <w:fldChar w:fldCharType="begin"/>
      </w:r>
      <w:r>
        <w:instrText xml:space="preserve"> PAGEREF _Toc417653420 \h </w:instrText>
      </w:r>
      <w:r>
        <w:fldChar w:fldCharType="separate"/>
      </w:r>
      <w:r>
        <w:t>65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Parking of aircraft</w:t>
      </w:r>
      <w:r>
        <w:tab/>
      </w:r>
      <w:r>
        <w:fldChar w:fldCharType="begin"/>
      </w:r>
      <w:r>
        <w:instrText xml:space="preserve"> PAGEREF _Toc417653421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Removing certain persons from aerodrome</w:t>
      </w:r>
      <w:r>
        <w:tab/>
      </w:r>
      <w:r>
        <w:fldChar w:fldCharType="begin"/>
      </w:r>
      <w:r>
        <w:instrText xml:space="preserve"> PAGEREF _Toc417653422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7 — Offensive behaviour</w:t>
      </w:r>
    </w:p>
    <w:p>
      <w:pPr>
        <w:pStyle w:val="TOC8"/>
        <w:rPr>
          <w:rFonts w:asciiTheme="minorHAnsi" w:eastAsiaTheme="minorEastAsia" w:hAnsiTheme="minorHAnsi" w:cstheme="minorBidi"/>
          <w:szCs w:val="22"/>
        </w:rPr>
      </w:pPr>
      <w:r>
        <w:t>69</w:t>
      </w:r>
      <w:r>
        <w:rPr>
          <w:snapToGrid w:val="0"/>
        </w:rPr>
        <w:t>.</w:t>
      </w:r>
      <w:r>
        <w:rPr>
          <w:snapToGrid w:val="0"/>
        </w:rPr>
        <w:tab/>
        <w:t>Damage to property</w:t>
      </w:r>
      <w:r>
        <w:tab/>
      </w:r>
      <w:r>
        <w:fldChar w:fldCharType="begin"/>
      </w:r>
      <w:r>
        <w:instrText xml:space="preserve"> PAGEREF _Toc417653424 \h </w:instrText>
      </w:r>
      <w:r>
        <w:fldChar w:fldCharType="separate"/>
      </w:r>
      <w:r>
        <w:t>66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Assaults, indecent language, offensive behaviour etc.</w:t>
      </w:r>
      <w:r>
        <w:tab/>
      </w:r>
      <w:r>
        <w:fldChar w:fldCharType="begin"/>
      </w:r>
      <w:r>
        <w:instrText xml:space="preserve"> PAGEREF _Toc417653425 \h </w:instrText>
      </w:r>
      <w:r>
        <w:fldChar w:fldCharType="separate"/>
      </w:r>
      <w:r>
        <w:t>66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Unreasonable noise</w:t>
      </w:r>
      <w:r>
        <w:tab/>
      </w:r>
      <w:r>
        <w:fldChar w:fldCharType="begin"/>
      </w:r>
      <w:r>
        <w:instrText xml:space="preserve"> PAGEREF _Toc417653426 \h </w:instrText>
      </w:r>
      <w:r>
        <w:fldChar w:fldCharType="separate"/>
      </w:r>
      <w:r>
        <w:t>67</w:t>
      </w:r>
      <w:r>
        <w:fldChar w:fldCharType="end"/>
      </w:r>
    </w:p>
    <w:p>
      <w:pPr>
        <w:pStyle w:val="TOC8"/>
        <w:rPr>
          <w:rFonts w:asciiTheme="minorHAnsi" w:eastAsiaTheme="minorEastAsia" w:hAnsiTheme="minorHAnsi" w:cstheme="minorBidi"/>
          <w:szCs w:val="22"/>
        </w:rPr>
      </w:pPr>
      <w:r>
        <w:t>72.</w:t>
      </w:r>
      <w:r>
        <w:tab/>
        <w:t>Liquor not to be consumed at Kingstown Barracks</w:t>
      </w:r>
      <w:r>
        <w:tab/>
      </w:r>
      <w:r>
        <w:fldChar w:fldCharType="begin"/>
      </w:r>
      <w:r>
        <w:instrText xml:space="preserve"> PAGEREF _Toc417653427 \h </w:instrText>
      </w:r>
      <w:r>
        <w:fldChar w:fldCharType="separate"/>
      </w:r>
      <w:r>
        <w:t>67</w:t>
      </w:r>
      <w:r>
        <w:fldChar w:fldCharType="end"/>
      </w:r>
    </w:p>
    <w:p>
      <w:pPr>
        <w:pStyle w:val="TOC8"/>
        <w:rPr>
          <w:rFonts w:asciiTheme="minorHAnsi" w:eastAsiaTheme="minorEastAsia" w:hAnsiTheme="minorHAnsi" w:cstheme="minorBidi"/>
          <w:szCs w:val="22"/>
        </w:rPr>
      </w:pPr>
      <w:r>
        <w:t>72AA.</w:t>
      </w:r>
      <w:r>
        <w:tab/>
        <w:t>Ranger may direct person to stop activity</w:t>
      </w:r>
      <w:r>
        <w:tab/>
      </w:r>
      <w:r>
        <w:fldChar w:fldCharType="begin"/>
      </w:r>
      <w:r>
        <w:instrText xml:space="preserve"> PAGEREF _Toc417653428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72A</w:t>
      </w:r>
      <w:r>
        <w:rPr>
          <w:snapToGrid w:val="0"/>
        </w:rPr>
        <w:t>.</w:t>
      </w:r>
      <w:r>
        <w:rPr>
          <w:snapToGrid w:val="0"/>
        </w:rPr>
        <w:tab/>
        <w:t>Adequate insurance cover, specification of</w:t>
      </w:r>
      <w:r>
        <w:tab/>
      </w:r>
      <w:r>
        <w:fldChar w:fldCharType="begin"/>
      </w:r>
      <w:r>
        <w:instrText xml:space="preserve"> PAGEREF _Toc417653430 \h </w:instrText>
      </w:r>
      <w:r>
        <w:fldChar w:fldCharType="separate"/>
      </w:r>
      <w:r>
        <w:t>69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Infringement notices</w:t>
      </w:r>
      <w:r>
        <w:tab/>
      </w:r>
      <w:r>
        <w:fldChar w:fldCharType="begin"/>
      </w:r>
      <w:r>
        <w:instrText xml:space="preserve"> PAGEREF _Toc417653431 \h </w:instrText>
      </w:r>
      <w:r>
        <w:fldChar w:fldCharType="separate"/>
      </w:r>
      <w:r>
        <w:t>70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Abandoned or dangerous property, removal of</w:t>
      </w:r>
      <w:r>
        <w:tab/>
      </w:r>
      <w:r>
        <w:fldChar w:fldCharType="begin"/>
      </w:r>
      <w:r>
        <w:instrText xml:space="preserve"> PAGEREF _Toc417653432 \h </w:instrText>
      </w:r>
      <w:r>
        <w:fldChar w:fldCharType="separate"/>
      </w:r>
      <w:r>
        <w:t>70</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False information</w:t>
      </w:r>
      <w:r>
        <w:tab/>
      </w:r>
      <w:r>
        <w:fldChar w:fldCharType="begin"/>
      </w:r>
      <w:r>
        <w:instrText xml:space="preserve"> PAGEREF _Toc417653433 \h </w:instrText>
      </w:r>
      <w:r>
        <w:fldChar w:fldCharType="separate"/>
      </w:r>
      <w:r>
        <w:t>71</w:t>
      </w:r>
      <w:r>
        <w:fldChar w:fldCharType="end"/>
      </w:r>
    </w:p>
    <w:p>
      <w:pPr>
        <w:pStyle w:val="TOC8"/>
        <w:rPr>
          <w:rFonts w:asciiTheme="minorHAnsi" w:eastAsiaTheme="minorEastAsia" w:hAnsiTheme="minorHAnsi" w:cstheme="minorBidi"/>
          <w:szCs w:val="22"/>
        </w:rPr>
      </w:pPr>
      <w:r>
        <w:t>74B.</w:t>
      </w:r>
      <w:r>
        <w:tab/>
        <w:t>Offences relating to stickers and documents issued by Authority</w:t>
      </w:r>
      <w:r>
        <w:tab/>
      </w:r>
      <w:r>
        <w:fldChar w:fldCharType="begin"/>
      </w:r>
      <w:r>
        <w:instrText xml:space="preserve"> PAGEREF _Toc417653434 \h </w:instrText>
      </w:r>
      <w:r>
        <w:fldChar w:fldCharType="separate"/>
      </w:r>
      <w:r>
        <w:t>72</w:t>
      </w:r>
      <w:r>
        <w:fldChar w:fldCharType="end"/>
      </w:r>
    </w:p>
    <w:p>
      <w:pPr>
        <w:pStyle w:val="TOC8"/>
        <w:rPr>
          <w:rFonts w:asciiTheme="minorHAnsi" w:eastAsiaTheme="minorEastAsia" w:hAnsiTheme="minorHAnsi" w:cstheme="minorBidi"/>
          <w:szCs w:val="22"/>
        </w:rPr>
      </w:pPr>
      <w:r>
        <w:t>74C.</w:t>
      </w:r>
      <w:r>
        <w:tab/>
        <w:t>Offences relating to documents issued by mooring site licensee</w:t>
      </w:r>
      <w:r>
        <w:tab/>
      </w:r>
      <w:r>
        <w:fldChar w:fldCharType="begin"/>
      </w:r>
      <w:r>
        <w:instrText xml:space="preserve"> PAGEREF _Toc417653435 \h </w:instrText>
      </w:r>
      <w:r>
        <w:fldChar w:fldCharType="separate"/>
      </w:r>
      <w:r>
        <w:t>72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Repeal and transitional provisions</w:t>
      </w:r>
      <w:r>
        <w:tab/>
      </w:r>
      <w:r>
        <w:fldChar w:fldCharType="begin"/>
      </w:r>
      <w:r>
        <w:instrText xml:space="preserve"> PAGEREF _Toc417653436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rPr>
          <w:bCs/>
        </w:rPr>
        <w:t>Form 2</w:t>
      </w:r>
    </w:p>
    <w:p>
      <w:pPr>
        <w:pStyle w:val="TOC2"/>
        <w:tabs>
          <w:tab w:val="right" w:leader="dot" w:pos="7077"/>
        </w:tabs>
        <w:rPr>
          <w:rFonts w:asciiTheme="minorHAnsi" w:eastAsiaTheme="minorEastAsia" w:hAnsiTheme="minorHAnsi" w:cstheme="minorBidi"/>
          <w:b w:val="0"/>
          <w:sz w:val="22"/>
          <w:szCs w:val="22"/>
        </w:rPr>
      </w:pPr>
      <w:r>
        <w:t>Schedule 2</w:t>
      </w:r>
    </w:p>
    <w:p>
      <w:pPr>
        <w:pStyle w:val="TOC4"/>
        <w:tabs>
          <w:tab w:val="right" w:leader="dot" w:pos="7077"/>
        </w:tabs>
        <w:rPr>
          <w:rFonts w:asciiTheme="minorHAnsi" w:eastAsiaTheme="minorEastAsia" w:hAnsiTheme="minorHAnsi" w:cstheme="minorBidi"/>
          <w:b w:val="0"/>
          <w:szCs w:val="22"/>
        </w:rPr>
      </w:pPr>
      <w:r>
        <w:t>Part A — Water catchment area</w:t>
      </w:r>
    </w:p>
    <w:p>
      <w:pPr>
        <w:pStyle w:val="TOC4"/>
        <w:tabs>
          <w:tab w:val="right" w:leader="dot" w:pos="7077"/>
        </w:tabs>
        <w:rPr>
          <w:rFonts w:asciiTheme="minorHAnsi" w:eastAsiaTheme="minorEastAsia" w:hAnsiTheme="minorHAnsi" w:cstheme="minorBidi"/>
          <w:b w:val="0"/>
          <w:szCs w:val="22"/>
        </w:rPr>
      </w:pPr>
      <w:r>
        <w:t>Part B — Waste</w:t>
      </w:r>
      <w:r>
        <w:noBreakHyphen/>
        <w:t>water treatment facility</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Rottnest aerodrome</w:t>
      </w:r>
    </w:p>
    <w:p>
      <w:pPr>
        <w:pStyle w:val="TOC2"/>
        <w:tabs>
          <w:tab w:val="right" w:leader="dot" w:pos="7077"/>
        </w:tabs>
        <w:rPr>
          <w:rFonts w:asciiTheme="minorHAnsi" w:eastAsiaTheme="minorEastAsia" w:hAnsiTheme="minorHAnsi" w:cstheme="minorBidi"/>
          <w:b w:val="0"/>
          <w:sz w:val="22"/>
          <w:szCs w:val="22"/>
        </w:rPr>
      </w:pPr>
      <w:r>
        <w:t>Schedule 4A — Kingstown Barracks Restricted Alcohol Consumption Area</w:t>
      </w:r>
    </w:p>
    <w:p>
      <w:pPr>
        <w:pStyle w:val="TOC2"/>
        <w:tabs>
          <w:tab w:val="right" w:leader="dot" w:pos="7077"/>
        </w:tabs>
        <w:rPr>
          <w:rFonts w:asciiTheme="minorHAnsi" w:eastAsiaTheme="minorEastAsia" w:hAnsiTheme="minorHAnsi" w:cstheme="minorBidi"/>
          <w:b w:val="0"/>
          <w:sz w:val="22"/>
          <w:szCs w:val="22"/>
        </w:rPr>
      </w:pPr>
      <w:r>
        <w:t>Schedule 4 — Offences to which modified penalties apply</w:t>
      </w:r>
    </w:p>
    <w:p>
      <w:pPr>
        <w:pStyle w:val="TOC2"/>
        <w:tabs>
          <w:tab w:val="right" w:leader="dot" w:pos="7077"/>
        </w:tabs>
        <w:rPr>
          <w:rFonts w:asciiTheme="minorHAnsi" w:eastAsiaTheme="minorEastAsia" w:hAnsiTheme="minorHAnsi" w:cstheme="minorBidi"/>
          <w:b w:val="0"/>
          <w:sz w:val="22"/>
          <w:szCs w:val="22"/>
        </w:rPr>
      </w:pPr>
      <w:r>
        <w:t>Schedule 5 — Annual payment by charter operator</w:t>
      </w:r>
    </w:p>
    <w:p>
      <w:pPr>
        <w:pStyle w:val="TOC2"/>
        <w:tabs>
          <w:tab w:val="right" w:leader="dot" w:pos="7077"/>
        </w:tabs>
        <w:rPr>
          <w:rFonts w:asciiTheme="minorHAnsi" w:eastAsiaTheme="minorEastAsia" w:hAnsiTheme="minorHAnsi" w:cstheme="minorBidi"/>
          <w:b w:val="0"/>
          <w:sz w:val="22"/>
          <w:szCs w:val="22"/>
        </w:rPr>
      </w:pPr>
      <w:r>
        <w:t>Schedule 6 — Aerodrome usage fees</w:t>
      </w:r>
    </w:p>
    <w:p>
      <w:pPr>
        <w:pStyle w:val="TOC2"/>
        <w:tabs>
          <w:tab w:val="right" w:leader="dot" w:pos="7077"/>
        </w:tabs>
        <w:rPr>
          <w:rFonts w:asciiTheme="minorHAnsi" w:eastAsiaTheme="minorEastAsia" w:hAnsiTheme="minorHAnsi" w:cstheme="minorBidi"/>
          <w:b w:val="0"/>
          <w:sz w:val="22"/>
          <w:szCs w:val="22"/>
        </w:rPr>
      </w:pPr>
      <w:r>
        <w:t>Schedule 7 — Miscellaneous fees</w:t>
      </w:r>
    </w:p>
    <w:p>
      <w:pPr>
        <w:pStyle w:val="TOC4"/>
        <w:tabs>
          <w:tab w:val="right" w:leader="dot" w:pos="7077"/>
        </w:tabs>
        <w:rPr>
          <w:rFonts w:asciiTheme="minorHAnsi" w:eastAsiaTheme="minorEastAsia" w:hAnsiTheme="minorHAnsi" w:cstheme="minorBidi"/>
          <w:b w:val="0"/>
          <w:szCs w:val="22"/>
        </w:rPr>
      </w:pPr>
      <w:r>
        <w:t>Part 1 — Admission fees and payments</w:t>
      </w:r>
    </w:p>
    <w:p>
      <w:pPr>
        <w:pStyle w:val="TOC4"/>
        <w:tabs>
          <w:tab w:val="right" w:leader="dot" w:pos="7077"/>
        </w:tabs>
        <w:rPr>
          <w:rFonts w:asciiTheme="minorHAnsi" w:eastAsiaTheme="minorEastAsia" w:hAnsiTheme="minorHAnsi" w:cstheme="minorBidi"/>
          <w:b w:val="0"/>
          <w:szCs w:val="22"/>
        </w:rPr>
      </w:pPr>
      <w:r>
        <w:t>Part 2 — Mooring licences</w:t>
      </w:r>
    </w:p>
    <w:p>
      <w:pPr>
        <w:pStyle w:val="TOC4"/>
        <w:tabs>
          <w:tab w:val="right" w:leader="dot" w:pos="7077"/>
        </w:tabs>
        <w:rPr>
          <w:rFonts w:asciiTheme="minorHAnsi" w:eastAsiaTheme="minorEastAsia" w:hAnsiTheme="minorHAnsi" w:cstheme="minorBidi"/>
          <w:b w:val="0"/>
          <w:szCs w:val="22"/>
        </w:rPr>
      </w:pPr>
      <w:r>
        <w:t>Part 3 — Authorised user payment</w:t>
      </w:r>
    </w:p>
    <w:p>
      <w:pPr>
        <w:pStyle w:val="TOC2"/>
        <w:tabs>
          <w:tab w:val="right" w:leader="dot" w:pos="7077"/>
        </w:tabs>
        <w:rPr>
          <w:rFonts w:asciiTheme="minorHAnsi" w:eastAsiaTheme="minorEastAsia" w:hAnsiTheme="minorHAnsi" w:cstheme="minorBidi"/>
          <w:b w:val="0"/>
          <w:sz w:val="22"/>
          <w:szCs w:val="22"/>
        </w:rPr>
      </w:pPr>
      <w:r>
        <w:t>Schedule 8 — Berthing fee for Main Ferry Jetty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_Toc417653454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600"/>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spacing w:before="600" w:after="72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3" w:name="_Toc408498903"/>
      <w:bookmarkStart w:id="4" w:name="_Toc416945297"/>
      <w:bookmarkStart w:id="5" w:name="_Toc416945437"/>
      <w:bookmarkStart w:id="6" w:name="_Toc41765331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408498904"/>
      <w:bookmarkStart w:id="8" w:name="_Toc417653317"/>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9" w:name="_Toc408498905"/>
      <w:bookmarkStart w:id="10" w:name="_Toc417653318"/>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1" w:name="_Toc408498906"/>
      <w:bookmarkStart w:id="12" w:name="_Toc417653319"/>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 xml:space="preserve">60; 25 Oct 2011 p. 4513; 24 Jan 2014 p. 113; 8 Jan 2015 p. 149.] </w:t>
      </w:r>
    </w:p>
    <w:p>
      <w:pPr>
        <w:pStyle w:val="Heading5"/>
        <w:rPr>
          <w:snapToGrid w:val="0"/>
        </w:rPr>
      </w:pPr>
      <w:bookmarkStart w:id="13" w:name="_Toc408498907"/>
      <w:bookmarkStart w:id="14" w:name="_Toc417653320"/>
      <w:r>
        <w:rPr>
          <w:rStyle w:val="CharSectno"/>
        </w:rPr>
        <w:t>4</w:t>
      </w:r>
      <w:r>
        <w:rPr>
          <w:snapToGrid w:val="0"/>
        </w:rPr>
        <w:t>.</w:t>
      </w:r>
      <w:r>
        <w:rPr>
          <w:snapToGrid w:val="0"/>
        </w:rPr>
        <w:tab/>
        <w:t>Permission, meaning, granting etc. of</w:t>
      </w:r>
      <w:bookmarkEnd w:id="13"/>
      <w:bookmarkEnd w:id="14"/>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15" w:name="_Toc408498908"/>
      <w:bookmarkStart w:id="16" w:name="_Toc416945302"/>
      <w:bookmarkStart w:id="17" w:name="_Toc416945442"/>
      <w:bookmarkStart w:id="18" w:name="_Toc417653321"/>
      <w:r>
        <w:rPr>
          <w:rStyle w:val="CharPartNo"/>
        </w:rPr>
        <w:t>Part 2</w:t>
      </w:r>
      <w:r>
        <w:rPr>
          <w:b w:val="0"/>
        </w:rPr>
        <w:t> </w:t>
      </w:r>
      <w:r>
        <w:t>—</w:t>
      </w:r>
      <w:r>
        <w:rPr>
          <w:b w:val="0"/>
        </w:rPr>
        <w:t> </w:t>
      </w:r>
      <w:r>
        <w:rPr>
          <w:rStyle w:val="CharPartText"/>
        </w:rPr>
        <w:t>Fees</w:t>
      </w:r>
      <w:bookmarkEnd w:id="15"/>
      <w:bookmarkEnd w:id="16"/>
      <w:bookmarkEnd w:id="17"/>
      <w:bookmarkEnd w:id="18"/>
    </w:p>
    <w:p>
      <w:pPr>
        <w:pStyle w:val="Footnoteheading"/>
        <w:tabs>
          <w:tab w:val="left" w:pos="851"/>
        </w:tabs>
      </w:pPr>
      <w:r>
        <w:tab/>
        <w:t>[Heading inserted in Gazette 29 Jun 2004 p. 2546.]</w:t>
      </w:r>
    </w:p>
    <w:p>
      <w:pPr>
        <w:pStyle w:val="Heading5"/>
        <w:rPr>
          <w:snapToGrid w:val="0"/>
        </w:rPr>
      </w:pPr>
      <w:bookmarkStart w:id="19" w:name="_Toc408498909"/>
      <w:bookmarkStart w:id="20" w:name="_Toc417653322"/>
      <w:r>
        <w:rPr>
          <w:rStyle w:val="CharSectno"/>
        </w:rPr>
        <w:t>5</w:t>
      </w:r>
      <w:r>
        <w:rPr>
          <w:snapToGrid w:val="0"/>
        </w:rPr>
        <w:t>.</w:t>
      </w:r>
      <w:r>
        <w:rPr>
          <w:snapToGrid w:val="0"/>
        </w:rPr>
        <w:tab/>
        <w:t>Admission fees</w:t>
      </w:r>
      <w:bookmarkEnd w:id="19"/>
      <w:bookmarkEnd w:id="20"/>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enters within the limits of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vessel or aircraft in which persons are carried to the </w:t>
      </w:r>
      <w:smartTag w:uri="urn:schemas-microsoft-com:office:smarttags" w:element="place">
        <w:r>
          <w:rPr>
            <w:snapToGrid w:val="0"/>
          </w:rPr>
          <w:t>Island</w:t>
        </w:r>
      </w:smartTag>
      <w:r>
        <w:rPr>
          <w:snapToGrid w:val="0"/>
        </w:rPr>
        <w:t xml:space="preserve"> for reward; or</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w:t>
      </w:r>
    </w:p>
    <w:p>
      <w:pPr>
        <w:pStyle w:val="Heading5"/>
        <w:rPr>
          <w:snapToGrid w:val="0"/>
        </w:rPr>
      </w:pPr>
      <w:bookmarkStart w:id="21" w:name="_Toc408498910"/>
      <w:bookmarkStart w:id="22" w:name="_Toc417653323"/>
      <w:r>
        <w:rPr>
          <w:rStyle w:val="CharSectno"/>
        </w:rPr>
        <w:t>6</w:t>
      </w:r>
      <w:r>
        <w:rPr>
          <w:snapToGrid w:val="0"/>
        </w:rPr>
        <w:t>.</w:t>
      </w:r>
      <w:r>
        <w:rPr>
          <w:snapToGrid w:val="0"/>
        </w:rPr>
        <w:tab/>
        <w:t>Collection of admission fees by transport operators</w:t>
      </w:r>
      <w:bookmarkEnd w:id="21"/>
      <w:bookmarkEnd w:id="22"/>
      <w:r>
        <w:rPr>
          <w:snapToGrid w:val="0"/>
        </w:rPr>
        <w:t xml:space="preserve"> </w:t>
      </w:r>
    </w:p>
    <w:p>
      <w:pPr>
        <w:pStyle w:val="Subsection"/>
        <w:rPr>
          <w:snapToGrid w:val="0"/>
        </w:rPr>
      </w:pPr>
      <w:r>
        <w:rPr>
          <w:snapToGrid w:val="0"/>
        </w:rPr>
        <w:tab/>
        <w:t>(1)</w:t>
      </w:r>
      <w:r>
        <w:rPr>
          <w:snapToGrid w:val="0"/>
        </w:rPr>
        <w:tab/>
        <w:t xml:space="preserve">Subject to regulations 7A, 7B and 7C, the owner of a vessel or aircraft in which persons are carried to the </w:t>
      </w:r>
      <w:smartTag w:uri="urn:schemas-microsoft-com:office:smarttags" w:element="place">
        <w:r>
          <w:rPr>
            <w:snapToGrid w:val="0"/>
          </w:rPr>
          <w:t>Island</w:t>
        </w:r>
      </w:smartTag>
      <w:r>
        <w:rPr>
          <w:snapToGrid w:val="0"/>
        </w:rPr>
        <w:t xml:space="preserve">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 xml:space="preserve">A person shall not pass to another person his ticket for travel to the </w:t>
      </w:r>
      <w:smartTag w:uri="urn:schemas-microsoft-com:office:smarttags" w:element="place">
        <w:r>
          <w:rPr>
            <w:snapToGrid w:val="0"/>
          </w:rPr>
          <w:t>Island</w:t>
        </w:r>
      </w:smartTag>
      <w:r>
        <w:rPr>
          <w:snapToGrid w:val="0"/>
        </w:rPr>
        <w:t xml:space="preserve"> on a vessel or aircraft with the intention of providing false evidence that the other person has paid an admission fee.</w:t>
      </w:r>
    </w:p>
    <w:p>
      <w:pPr>
        <w:pStyle w:val="Penstart"/>
      </w:pPr>
      <w:r>
        <w:tab/>
        <w:t>Penalty: a fine of $750.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ind w:left="890" w:hanging="890"/>
      </w:pPr>
      <w:r>
        <w:tab/>
        <w:t xml:space="preserve">[Regulation 6 amended in Gazette 30 Dec 1994 p. 7347; 24 Apr 2003 p. 1272; 4 Jan 2013 p. 23.] </w:t>
      </w:r>
    </w:p>
    <w:p>
      <w:pPr>
        <w:pStyle w:val="Heading5"/>
      </w:pPr>
      <w:bookmarkStart w:id="23" w:name="_Toc408498911"/>
      <w:bookmarkStart w:id="24" w:name="_Toc417653324"/>
      <w:r>
        <w:rPr>
          <w:rStyle w:val="CharSectno"/>
        </w:rPr>
        <w:t>6A</w:t>
      </w:r>
      <w:r>
        <w:t>.</w:t>
      </w:r>
      <w:r>
        <w:tab/>
        <w:t>Audit of accounts etc. of certain transport operators as to admission fees</w:t>
      </w:r>
      <w:bookmarkEnd w:id="23"/>
      <w:bookmarkEnd w:id="24"/>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spacing w:before="80"/>
      </w:pPr>
      <w:r>
        <w:tab/>
      </w:r>
      <w:r>
        <w:tab/>
        <w:t>Penalty: $1 000.</w:t>
      </w:r>
    </w:p>
    <w:p>
      <w:pPr>
        <w:pStyle w:val="Footnotesection"/>
        <w:ind w:left="890" w:hanging="890"/>
      </w:pPr>
      <w:r>
        <w:tab/>
        <w:t>[Regulation 6A inserted in Gazette 24 Apr 2003 p. 1272.]</w:t>
      </w:r>
    </w:p>
    <w:p>
      <w:pPr>
        <w:pStyle w:val="Heading5"/>
        <w:rPr>
          <w:snapToGrid w:val="0"/>
        </w:rPr>
      </w:pPr>
      <w:bookmarkStart w:id="25" w:name="_Toc408498912"/>
      <w:bookmarkStart w:id="26" w:name="_Toc417653325"/>
      <w:r>
        <w:rPr>
          <w:rStyle w:val="CharSectno"/>
        </w:rPr>
        <w:t>7</w:t>
      </w:r>
      <w:r>
        <w:rPr>
          <w:snapToGrid w:val="0"/>
        </w:rPr>
        <w:t>.</w:t>
      </w:r>
      <w:r>
        <w:rPr>
          <w:snapToGrid w:val="0"/>
        </w:rPr>
        <w:tab/>
        <w:t>Annual fee for non</w:t>
      </w:r>
      <w:r>
        <w:rPr>
          <w:snapToGrid w:val="0"/>
        </w:rPr>
        <w:noBreakHyphen/>
        <w:t>commercial vessels etc. in lieu of admission fees</w:t>
      </w:r>
      <w:bookmarkEnd w:id="25"/>
      <w:bookmarkEnd w:id="26"/>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or aircraft in such a position as to be clearly visible from the exterior,</w:t>
      </w:r>
    </w:p>
    <w:p>
      <w:pPr>
        <w:pStyle w:val="Subsection"/>
        <w:spacing w:before="180"/>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or aircraft during that year is taken to have paid the admission fee required under regulation 5.</w:t>
      </w:r>
    </w:p>
    <w:p>
      <w:pPr>
        <w:pStyle w:val="Subsection"/>
        <w:spacing w:before="180"/>
      </w:pPr>
      <w:r>
        <w:tab/>
        <w:t>(2)</w:t>
      </w:r>
      <w:r>
        <w:tab/>
      </w:r>
      <w:r>
        <w:rPr>
          <w:snapToGrid w:val="0"/>
        </w:rPr>
        <w:t xml:space="preserve">A person who is in charge of the vessel or aircraft must ensure that the adhesive sticker is exhibited on the vessel or aircraft in accordance with subregulation (1)(b) while the vessel is moored within the limits of, or the aircraft is landed at, the </w:t>
      </w:r>
      <w:smartTag w:uri="urn:schemas-microsoft-com:office:smarttags" w:element="place">
        <w:r>
          <w:rPr>
            <w:snapToGrid w:val="0"/>
          </w:rPr>
          <w:t>Island</w:t>
        </w:r>
      </w:smartTag>
      <w:r>
        <w:rPr>
          <w:snapToGrid w:val="0"/>
        </w:rPr>
        <w:t>.</w:t>
      </w:r>
    </w:p>
    <w:p>
      <w:pPr>
        <w:pStyle w:val="Penstart"/>
        <w:spacing w:before="120"/>
      </w:pPr>
      <w:r>
        <w:tab/>
        <w:t>Penalty: a fine of $750.</w:t>
      </w:r>
    </w:p>
    <w:p>
      <w:pPr>
        <w:pStyle w:val="Footnotesection"/>
        <w:ind w:left="890" w:hanging="890"/>
      </w:pPr>
      <w:r>
        <w:tab/>
        <w:t xml:space="preserve">[Regulation 7 inserted in Gazette 4 Jul 1997 p. 3511; amended in Gazette 17 Dec 2010 p. 6360.] </w:t>
      </w:r>
    </w:p>
    <w:p>
      <w:pPr>
        <w:pStyle w:val="Heading5"/>
        <w:spacing w:before="240"/>
        <w:rPr>
          <w:snapToGrid w:val="0"/>
        </w:rPr>
      </w:pPr>
      <w:bookmarkStart w:id="27" w:name="_Toc408498913"/>
      <w:bookmarkStart w:id="28" w:name="_Toc417653326"/>
      <w:r>
        <w:rPr>
          <w:rStyle w:val="CharSectno"/>
        </w:rPr>
        <w:t>7A</w:t>
      </w:r>
      <w:r>
        <w:rPr>
          <w:snapToGrid w:val="0"/>
        </w:rPr>
        <w:t>.</w:t>
      </w:r>
      <w:r>
        <w:rPr>
          <w:snapToGrid w:val="0"/>
        </w:rPr>
        <w:tab/>
        <w:t xml:space="preserve">Annual payment by </w:t>
      </w:r>
      <w:r>
        <w:rPr>
          <w:bCs/>
        </w:rPr>
        <w:t>charter operators in lieu of admission fees</w:t>
      </w:r>
      <w:bookmarkEnd w:id="27"/>
      <w:bookmarkEnd w:id="28"/>
    </w:p>
    <w:p>
      <w:pPr>
        <w:pStyle w:val="Subsection"/>
        <w:spacing w:before="180"/>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owner of a vessel in which persons are carried to the </w:t>
      </w:r>
      <w:smartTag w:uri="urn:schemas-microsoft-com:office:smarttags" w:element="place">
        <w:r>
          <w:rPr>
            <w:snapToGrid w:val="0"/>
          </w:rPr>
          <w:t>Island</w:t>
        </w:r>
      </w:smartTag>
      <w:r>
        <w:rPr>
          <w:snapToGrid w:val="0"/>
        </w:rPr>
        <w:t xml:space="preserve"> for reward </w:t>
      </w:r>
      <w:r>
        <w:t>by charter of</w:t>
      </w:r>
      <w:r>
        <w:rPr>
          <w:snapToGrid w:val="0"/>
        </w:rPr>
        <w:t xml:space="preserve">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 xml:space="preserve">for the number of visits declared by the owner to be made by the vessel to the </w:t>
      </w:r>
      <w:smartTag w:uri="urn:schemas-microsoft-com:office:smarttags" w:element="place">
        <w:r>
          <w:rPr>
            <w:snapToGrid w:val="0"/>
          </w:rPr>
          <w:t>Island</w:t>
        </w:r>
      </w:smartTag>
      <w:r>
        <w:rPr>
          <w:snapToGrid w:val="0"/>
        </w:rPr>
        <w:t xml:space="preserve"> during that financial year;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 xml:space="preserve">an adhesive </w:t>
      </w:r>
      <w:r>
        <w:t>sticker</w:t>
      </w:r>
      <w:r>
        <w:rPr>
          <w:snapToGrid w:val="0"/>
        </w:rPr>
        <w:t xml:space="preserve"> issued by the Authority on receipt of the annual payment is exhibited on the vessel in such a position as to be clearly visible from the exterior,</w:t>
      </w:r>
    </w:p>
    <w:p>
      <w:pPr>
        <w:pStyle w:val="Subsection"/>
        <w:widowControl w:val="0"/>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 xml:space="preserve">At the time when the owner of a vessel makes a declaration of the number of visits to be made to the Island under subregulation (1)(a)(ii), the owner shall also declare the number of visits, if any, made by the vessel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Subsection"/>
      </w:pPr>
      <w:r>
        <w:tab/>
        <w:t>(4)</w:t>
      </w:r>
      <w:r>
        <w:tab/>
      </w:r>
      <w:r>
        <w:rPr>
          <w:snapToGrid w:val="0"/>
        </w:rPr>
        <w:t xml:space="preserve">A person who is in charge of the vessel must ensure that the adhesive sticker is exhibited on the vessel in accordance with subregulation (1)(b) while the vessel is moored within the limits of the </w:t>
      </w:r>
      <w:smartTag w:uri="urn:schemas-microsoft-com:office:smarttags" w:element="place">
        <w:r>
          <w:rPr>
            <w:snapToGrid w:val="0"/>
          </w:rPr>
          <w:t>Island</w:t>
        </w:r>
      </w:smartTag>
      <w:r>
        <w:rPr>
          <w:snapToGrid w:val="0"/>
        </w:rPr>
        <w:t>.</w:t>
      </w:r>
    </w:p>
    <w:p>
      <w:pPr>
        <w:pStyle w:val="Penstart"/>
        <w:spacing w:before="120"/>
      </w:pPr>
      <w:r>
        <w:tab/>
        <w:t>Penalty: a fine of $750.</w:t>
      </w:r>
    </w:p>
    <w:p>
      <w:pPr>
        <w:pStyle w:val="Footnotesection"/>
        <w:ind w:left="890" w:hanging="890"/>
      </w:pPr>
      <w:r>
        <w:tab/>
        <w:t>[Regulation 7A inserted in Gazette 14 Dec 1993 p. 6667</w:t>
      </w:r>
      <w:r>
        <w:noBreakHyphen/>
        <w:t xml:space="preserve">8; amended in Gazette 30 Dec 1994 p. 7347; 17 Dec 2010 p. 6360; 4 Mar 2011 p. 701.] </w:t>
      </w:r>
    </w:p>
    <w:p>
      <w:pPr>
        <w:pStyle w:val="Heading5"/>
        <w:rPr>
          <w:snapToGrid w:val="0"/>
        </w:rPr>
      </w:pPr>
      <w:bookmarkStart w:id="29" w:name="_Toc408498914"/>
      <w:bookmarkStart w:id="30" w:name="_Toc417653327"/>
      <w:r>
        <w:rPr>
          <w:rStyle w:val="CharSectno"/>
        </w:rPr>
        <w:t>7B</w:t>
      </w:r>
      <w:r>
        <w:rPr>
          <w:snapToGrid w:val="0"/>
        </w:rPr>
        <w:t>.</w:t>
      </w:r>
      <w:r>
        <w:rPr>
          <w:snapToGrid w:val="0"/>
        </w:rPr>
        <w:tab/>
        <w:t>Aerodrome usage fees</w:t>
      </w:r>
      <w:bookmarkEnd w:id="29"/>
      <w:bookmarkEnd w:id="30"/>
      <w:r>
        <w:rPr>
          <w:snapToGrid w:val="0"/>
        </w:rPr>
        <w:t xml:space="preserve"> </w:t>
      </w:r>
    </w:p>
    <w:p>
      <w:pPr>
        <w:pStyle w:val="Subsection"/>
        <w:rPr>
          <w:snapToGrid w:val="0"/>
        </w:rPr>
      </w:pPr>
      <w:r>
        <w:rPr>
          <w:snapToGrid w:val="0"/>
        </w:rPr>
        <w:tab/>
        <w:t>(1)</w:t>
      </w:r>
      <w:r>
        <w:rPr>
          <w:snapToGrid w:val="0"/>
        </w:rPr>
        <w:tab/>
        <w:t xml:space="preserve">Subject to regulations 7C and 7D, the owner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owner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ind w:left="890" w:hanging="890"/>
      </w:pPr>
      <w:r>
        <w:tab/>
        <w:t xml:space="preserve">[Regulation 7B inserted in Gazette 30 Dec 1994 p. 7348; amended in Gazette 29 Jul 2011 p. 3144.] </w:t>
      </w:r>
    </w:p>
    <w:p>
      <w:pPr>
        <w:pStyle w:val="Heading5"/>
        <w:rPr>
          <w:snapToGrid w:val="0"/>
        </w:rPr>
      </w:pPr>
      <w:bookmarkStart w:id="31" w:name="_Toc408498915"/>
      <w:bookmarkStart w:id="32" w:name="_Toc417653328"/>
      <w:r>
        <w:rPr>
          <w:rStyle w:val="CharSectno"/>
        </w:rPr>
        <w:t>7C</w:t>
      </w:r>
      <w:r>
        <w:rPr>
          <w:snapToGrid w:val="0"/>
        </w:rPr>
        <w:t>.</w:t>
      </w:r>
      <w:r>
        <w:rPr>
          <w:snapToGrid w:val="0"/>
        </w:rPr>
        <w:tab/>
        <w:t>Annual payment in lieu of aerodrome usage fees</w:t>
      </w:r>
      <w:bookmarkEnd w:id="31"/>
      <w:bookmarkEnd w:id="32"/>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owner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owner of an aircraft makes a declaration of the number of visits to be made by the aircraft to the Island during a financial year, the owner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amended in Gazette 29 Jul 2011 p. 3144.] </w:t>
      </w:r>
    </w:p>
    <w:p>
      <w:pPr>
        <w:pStyle w:val="Heading5"/>
        <w:rPr>
          <w:snapToGrid w:val="0"/>
        </w:rPr>
      </w:pPr>
      <w:bookmarkStart w:id="33" w:name="_Toc408498916"/>
      <w:bookmarkStart w:id="34" w:name="_Toc417653329"/>
      <w:r>
        <w:rPr>
          <w:rStyle w:val="CharSectno"/>
        </w:rPr>
        <w:t>7D</w:t>
      </w:r>
      <w:r>
        <w:rPr>
          <w:snapToGrid w:val="0"/>
        </w:rPr>
        <w:t>.</w:t>
      </w:r>
      <w:r>
        <w:rPr>
          <w:snapToGrid w:val="0"/>
        </w:rPr>
        <w:tab/>
        <w:t>Exceptions to r. 7B and 7C</w:t>
      </w:r>
      <w:bookmarkEnd w:id="33"/>
      <w:bookmarkEnd w:id="34"/>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charter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35" w:name="_Toc408498917"/>
      <w:bookmarkStart w:id="36" w:name="_Toc417653330"/>
      <w:r>
        <w:rPr>
          <w:rStyle w:val="CharSectno"/>
        </w:rPr>
        <w:t>7E</w:t>
      </w:r>
      <w:r>
        <w:t>.</w:t>
      </w:r>
      <w:r>
        <w:tab/>
        <w:t>Main Ferry Jetty berthing fee</w:t>
      </w:r>
      <w:bookmarkEnd w:id="35"/>
      <w:bookmarkEnd w:id="36"/>
    </w:p>
    <w:p>
      <w:pPr>
        <w:pStyle w:val="Subsection"/>
      </w:pPr>
      <w:r>
        <w:tab/>
        <w:t>(1)</w:t>
      </w:r>
      <w:r>
        <w:tab/>
        <w:t xml:space="preserve">The owner of a vessel shall before berthing that vessel at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37" w:name="_Toc408498918"/>
      <w:bookmarkStart w:id="38" w:name="_Toc416945312"/>
      <w:bookmarkStart w:id="39" w:name="_Toc416945452"/>
      <w:bookmarkStart w:id="40" w:name="_Toc417653331"/>
      <w:r>
        <w:rPr>
          <w:rStyle w:val="CharPartNo"/>
        </w:rPr>
        <w:t>Part 3</w:t>
      </w:r>
      <w:r>
        <w:rPr>
          <w:rStyle w:val="CharDivNo"/>
        </w:rPr>
        <w:t> </w:t>
      </w:r>
      <w:r>
        <w:t>—</w:t>
      </w:r>
      <w:r>
        <w:rPr>
          <w:rStyle w:val="CharDivText"/>
        </w:rPr>
        <w:t> </w:t>
      </w:r>
      <w:r>
        <w:rPr>
          <w:rStyle w:val="CharPartText"/>
        </w:rPr>
        <w:t xml:space="preserve">Residence on </w:t>
      </w:r>
      <w:smartTag w:uri="urn:schemas-microsoft-com:office:smarttags" w:element="place">
        <w:r>
          <w:rPr>
            <w:rStyle w:val="CharPartText"/>
          </w:rPr>
          <w:t>Island</w:t>
        </w:r>
      </w:smartTag>
      <w:bookmarkEnd w:id="37"/>
      <w:bookmarkEnd w:id="38"/>
      <w:bookmarkEnd w:id="39"/>
      <w:bookmarkEnd w:id="40"/>
      <w:r>
        <w:rPr>
          <w:rStyle w:val="CharPartText"/>
        </w:rPr>
        <w:t xml:space="preserve"> </w:t>
      </w:r>
    </w:p>
    <w:p>
      <w:pPr>
        <w:pStyle w:val="Heading5"/>
        <w:rPr>
          <w:snapToGrid w:val="0"/>
        </w:rPr>
      </w:pPr>
      <w:bookmarkStart w:id="41" w:name="_Toc408498919"/>
      <w:bookmarkStart w:id="42" w:name="_Toc417653332"/>
      <w:r>
        <w:rPr>
          <w:rStyle w:val="CharSectno"/>
        </w:rPr>
        <w:t>8</w:t>
      </w:r>
      <w:r>
        <w:rPr>
          <w:snapToGrid w:val="0"/>
        </w:rPr>
        <w:t>.</w:t>
      </w:r>
      <w:r>
        <w:rPr>
          <w:snapToGrid w:val="0"/>
        </w:rPr>
        <w:tab/>
        <w:t>Licence to occupy accommodation</w:t>
      </w:r>
      <w:bookmarkEnd w:id="41"/>
      <w:bookmarkEnd w:id="42"/>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43" w:name="_Toc408498920"/>
      <w:bookmarkStart w:id="44" w:name="_Toc417653333"/>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43"/>
      <w:bookmarkEnd w:id="44"/>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45" w:name="_Toc408498921"/>
      <w:bookmarkStart w:id="46" w:name="_Toc417653334"/>
      <w:r>
        <w:rPr>
          <w:rStyle w:val="CharSectno"/>
        </w:rPr>
        <w:t>10</w:t>
      </w:r>
      <w:r>
        <w:rPr>
          <w:snapToGrid w:val="0"/>
        </w:rPr>
        <w:t>.</w:t>
      </w:r>
      <w:r>
        <w:rPr>
          <w:snapToGrid w:val="0"/>
        </w:rPr>
        <w:tab/>
        <w:t>Conditions on r. 8 licences</w:t>
      </w:r>
      <w:bookmarkEnd w:id="45"/>
      <w:bookmarkEnd w:id="46"/>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47" w:name="_Toc408498922"/>
      <w:bookmarkStart w:id="48" w:name="_Toc416945316"/>
      <w:bookmarkStart w:id="49" w:name="_Toc416945456"/>
      <w:bookmarkStart w:id="50" w:name="_Toc417653335"/>
      <w:r>
        <w:rPr>
          <w:rStyle w:val="CharPartNo"/>
        </w:rPr>
        <w:t>Part 4</w:t>
      </w:r>
      <w:r>
        <w:t> — </w:t>
      </w:r>
      <w:r>
        <w:rPr>
          <w:rStyle w:val="CharPartText"/>
        </w:rPr>
        <w:t>Moorings</w:t>
      </w:r>
      <w:bookmarkEnd w:id="47"/>
      <w:bookmarkEnd w:id="48"/>
      <w:bookmarkEnd w:id="49"/>
      <w:bookmarkEnd w:id="50"/>
    </w:p>
    <w:p>
      <w:pPr>
        <w:pStyle w:val="Footnoteheading"/>
        <w:ind w:left="890"/>
        <w:rPr>
          <w:snapToGrid w:val="0"/>
        </w:rPr>
      </w:pPr>
      <w:r>
        <w:rPr>
          <w:snapToGrid w:val="0"/>
        </w:rPr>
        <w:tab/>
        <w:t>[Heading inserted in Gazette 4 Jul 1997 p. 3512.]</w:t>
      </w:r>
    </w:p>
    <w:p>
      <w:pPr>
        <w:pStyle w:val="Heading3"/>
        <w:rPr>
          <w:snapToGrid w:val="0"/>
        </w:rPr>
      </w:pPr>
      <w:bookmarkStart w:id="51" w:name="_Toc408498923"/>
      <w:bookmarkStart w:id="52" w:name="_Toc416945317"/>
      <w:bookmarkStart w:id="53" w:name="_Toc416945457"/>
      <w:bookmarkStart w:id="54" w:name="_Toc417653336"/>
      <w:r>
        <w:rPr>
          <w:rStyle w:val="CharDivNo"/>
        </w:rPr>
        <w:t>Division 1</w:t>
      </w:r>
      <w:r>
        <w:rPr>
          <w:snapToGrid w:val="0"/>
        </w:rPr>
        <w:t> — </w:t>
      </w:r>
      <w:r>
        <w:rPr>
          <w:rStyle w:val="CharDivText"/>
        </w:rPr>
        <w:t>General control provisions</w:t>
      </w:r>
      <w:bookmarkEnd w:id="51"/>
      <w:bookmarkEnd w:id="52"/>
      <w:bookmarkEnd w:id="53"/>
      <w:bookmarkEnd w:id="54"/>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240"/>
        <w:rPr>
          <w:snapToGrid w:val="0"/>
        </w:rPr>
      </w:pPr>
      <w:bookmarkStart w:id="55" w:name="_Toc408498924"/>
      <w:bookmarkStart w:id="56" w:name="_Toc417653337"/>
      <w:r>
        <w:rPr>
          <w:rStyle w:val="CharSectno"/>
        </w:rPr>
        <w:t>11</w:t>
      </w:r>
      <w:r>
        <w:rPr>
          <w:snapToGrid w:val="0"/>
        </w:rPr>
        <w:t>.</w:t>
      </w:r>
      <w:r>
        <w:rPr>
          <w:snapToGrid w:val="0"/>
        </w:rPr>
        <w:tab/>
        <w:t>Installing and using moorings</w:t>
      </w:r>
      <w:bookmarkEnd w:id="55"/>
      <w:bookmarkEnd w:id="56"/>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w:t>
      </w:r>
    </w:p>
    <w:p>
      <w:pPr>
        <w:pStyle w:val="Heading5"/>
        <w:spacing w:before="240"/>
        <w:rPr>
          <w:snapToGrid w:val="0"/>
        </w:rPr>
      </w:pPr>
      <w:bookmarkStart w:id="57" w:name="_Toc408498925"/>
      <w:bookmarkStart w:id="58" w:name="_Toc417653338"/>
      <w:r>
        <w:rPr>
          <w:rStyle w:val="CharSectno"/>
        </w:rPr>
        <w:t>12</w:t>
      </w:r>
      <w:r>
        <w:rPr>
          <w:snapToGrid w:val="0"/>
        </w:rPr>
        <w:t>.</w:t>
      </w:r>
      <w:r>
        <w:rPr>
          <w:snapToGrid w:val="0"/>
        </w:rPr>
        <w:tab/>
        <w:t>Anchoring vessels</w:t>
      </w:r>
      <w:bookmarkEnd w:id="57"/>
      <w:bookmarkEnd w:id="58"/>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in Gazette 4 Jul 1997 p. 3513; amended in Gazette 8 Dec 2009 p. 5002.]</w:t>
      </w:r>
    </w:p>
    <w:p>
      <w:pPr>
        <w:pStyle w:val="Heading5"/>
        <w:spacing w:before="240"/>
      </w:pPr>
      <w:bookmarkStart w:id="59" w:name="_Toc408498926"/>
      <w:bookmarkStart w:id="60" w:name="_Toc417653339"/>
      <w:r>
        <w:rPr>
          <w:rStyle w:val="CharSectno"/>
        </w:rPr>
        <w:t>13A</w:t>
      </w:r>
      <w:r>
        <w:t>.</w:t>
      </w:r>
      <w:r>
        <w:tab/>
        <w:t>Securing vessel by means of another vessel’s anchor</w:t>
      </w:r>
      <w:bookmarkEnd w:id="59"/>
      <w:bookmarkEnd w:id="60"/>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in Gazette 25 Oct 2011 p. 4513.]</w:t>
      </w:r>
    </w:p>
    <w:p>
      <w:pPr>
        <w:pStyle w:val="Heading5"/>
        <w:spacing w:before="180"/>
        <w:rPr>
          <w:snapToGrid w:val="0"/>
        </w:rPr>
      </w:pPr>
      <w:bookmarkStart w:id="61" w:name="_Toc408498927"/>
      <w:bookmarkStart w:id="62" w:name="_Toc417653340"/>
      <w:r>
        <w:rPr>
          <w:rStyle w:val="CharSectno"/>
        </w:rPr>
        <w:t>13</w:t>
      </w:r>
      <w:r>
        <w:rPr>
          <w:snapToGrid w:val="0"/>
        </w:rPr>
        <w:t>.</w:t>
      </w:r>
      <w:r>
        <w:rPr>
          <w:snapToGrid w:val="0"/>
        </w:rPr>
        <w:tab/>
        <w:t>Anchored and moored vessels to have competent operators</w:t>
      </w:r>
      <w:bookmarkEnd w:id="61"/>
      <w:bookmarkEnd w:id="62"/>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amended in Gazette 4 Jan 2013 p. 23.] </w:t>
      </w:r>
    </w:p>
    <w:p>
      <w:pPr>
        <w:pStyle w:val="Heading5"/>
        <w:rPr>
          <w:snapToGrid w:val="0"/>
        </w:rPr>
      </w:pPr>
      <w:bookmarkStart w:id="63" w:name="_Toc408498928"/>
      <w:bookmarkStart w:id="64" w:name="_Toc417653341"/>
      <w:r>
        <w:rPr>
          <w:rStyle w:val="CharSectno"/>
        </w:rPr>
        <w:t>14</w:t>
      </w:r>
      <w:r>
        <w:rPr>
          <w:snapToGrid w:val="0"/>
        </w:rPr>
        <w:t>.</w:t>
      </w:r>
      <w:r>
        <w:rPr>
          <w:snapToGrid w:val="0"/>
        </w:rPr>
        <w:tab/>
        <w:t>Application of r. 11, 12 and 13 to person on vessel</w:t>
      </w:r>
      <w:bookmarkEnd w:id="63"/>
      <w:bookmarkEnd w:id="64"/>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in Gazette 4 Jul 1997 p. 3513; amended in Gazette 19 Jun 1998 p. 3302.]</w:t>
      </w:r>
    </w:p>
    <w:p>
      <w:pPr>
        <w:pStyle w:val="Heading3"/>
        <w:keepNext w:val="0"/>
        <w:pageBreakBefore/>
        <w:rPr>
          <w:snapToGrid w:val="0"/>
        </w:rPr>
      </w:pPr>
      <w:bookmarkStart w:id="65" w:name="_Toc408498929"/>
      <w:bookmarkStart w:id="66" w:name="_Toc416945323"/>
      <w:bookmarkStart w:id="67" w:name="_Toc416945463"/>
      <w:bookmarkStart w:id="68" w:name="_Toc417653342"/>
      <w:r>
        <w:rPr>
          <w:rStyle w:val="CharDivNo"/>
        </w:rPr>
        <w:t>Division 2</w:t>
      </w:r>
      <w:r>
        <w:rPr>
          <w:snapToGrid w:val="0"/>
        </w:rPr>
        <w:t> — </w:t>
      </w:r>
      <w:r>
        <w:rPr>
          <w:rStyle w:val="CharDivText"/>
        </w:rPr>
        <w:t>Rental moorings</w:t>
      </w:r>
      <w:bookmarkEnd w:id="65"/>
      <w:bookmarkEnd w:id="66"/>
      <w:bookmarkEnd w:id="67"/>
      <w:bookmarkEnd w:id="68"/>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69" w:name="_Toc408498930"/>
      <w:bookmarkStart w:id="70" w:name="_Toc417653343"/>
      <w:r>
        <w:rPr>
          <w:rStyle w:val="CharSectno"/>
        </w:rPr>
        <w:t>15</w:t>
      </w:r>
      <w:r>
        <w:rPr>
          <w:snapToGrid w:val="0"/>
        </w:rPr>
        <w:t>.</w:t>
      </w:r>
      <w:r>
        <w:rPr>
          <w:snapToGrid w:val="0"/>
        </w:rPr>
        <w:tab/>
        <w:t>Licence to occupy rental mooring</w:t>
      </w:r>
      <w:bookmarkEnd w:id="69"/>
      <w:bookmarkEnd w:id="70"/>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71" w:name="_Toc408498931"/>
      <w:bookmarkStart w:id="72" w:name="_Toc417653344"/>
      <w:r>
        <w:rPr>
          <w:rStyle w:val="CharSectno"/>
        </w:rPr>
        <w:t>16</w:t>
      </w:r>
      <w:r>
        <w:rPr>
          <w:snapToGrid w:val="0"/>
        </w:rPr>
        <w:t>.</w:t>
      </w:r>
      <w:r>
        <w:rPr>
          <w:snapToGrid w:val="0"/>
        </w:rPr>
        <w:tab/>
        <w:t>Rent for r. 15 licence</w:t>
      </w:r>
      <w:bookmarkEnd w:id="71"/>
      <w:bookmarkEnd w:id="72"/>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in Gazette 4 Jul 1997 p. 3514.]</w:t>
      </w:r>
    </w:p>
    <w:p>
      <w:pPr>
        <w:pStyle w:val="Heading5"/>
        <w:keepNext w:val="0"/>
        <w:keepLines w:val="0"/>
        <w:spacing w:before="240"/>
        <w:rPr>
          <w:snapToGrid w:val="0"/>
        </w:rPr>
      </w:pPr>
      <w:bookmarkStart w:id="73" w:name="_Toc408498932"/>
      <w:bookmarkStart w:id="74" w:name="_Toc417653345"/>
      <w:r>
        <w:rPr>
          <w:rStyle w:val="CharSectno"/>
        </w:rPr>
        <w:t>17</w:t>
      </w:r>
      <w:r>
        <w:rPr>
          <w:snapToGrid w:val="0"/>
        </w:rPr>
        <w:t>.</w:t>
      </w:r>
      <w:r>
        <w:rPr>
          <w:snapToGrid w:val="0"/>
        </w:rPr>
        <w:tab/>
        <w:t>Cancellation of r. 15 licence</w:t>
      </w:r>
      <w:bookmarkEnd w:id="73"/>
      <w:bookmarkEnd w:id="74"/>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spacing w:before="240"/>
        <w:rPr>
          <w:snapToGrid w:val="0"/>
        </w:rPr>
      </w:pPr>
      <w:bookmarkStart w:id="75" w:name="_Toc408498933"/>
      <w:bookmarkStart w:id="76" w:name="_Toc417653346"/>
      <w:r>
        <w:rPr>
          <w:rStyle w:val="CharSectno"/>
        </w:rPr>
        <w:t>18</w:t>
      </w:r>
      <w:r>
        <w:rPr>
          <w:snapToGrid w:val="0"/>
        </w:rPr>
        <w:t>.</w:t>
      </w:r>
      <w:r>
        <w:rPr>
          <w:snapToGrid w:val="0"/>
        </w:rPr>
        <w:tab/>
        <w:t>Damage to rental mooring</w:t>
      </w:r>
      <w:bookmarkEnd w:id="75"/>
      <w:bookmarkEnd w:id="76"/>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in Gazette 4 Jul 1997 p. 3514</w:t>
      </w:r>
      <w:r>
        <w:noBreakHyphen/>
        <w:t xml:space="preserve">15.] </w:t>
      </w:r>
    </w:p>
    <w:p>
      <w:pPr>
        <w:pStyle w:val="Heading3"/>
        <w:rPr>
          <w:snapToGrid w:val="0"/>
        </w:rPr>
      </w:pPr>
      <w:bookmarkStart w:id="77" w:name="_Toc408498934"/>
      <w:bookmarkStart w:id="78" w:name="_Toc416945328"/>
      <w:bookmarkStart w:id="79" w:name="_Toc416945468"/>
      <w:bookmarkStart w:id="80" w:name="_Toc417653347"/>
      <w:r>
        <w:rPr>
          <w:rStyle w:val="CharDivNo"/>
        </w:rPr>
        <w:t>Division 3</w:t>
      </w:r>
      <w:r>
        <w:rPr>
          <w:snapToGrid w:val="0"/>
        </w:rPr>
        <w:t> — </w:t>
      </w:r>
      <w:r>
        <w:rPr>
          <w:rStyle w:val="CharDivText"/>
        </w:rPr>
        <w:t>Mooring site licences</w:t>
      </w:r>
      <w:bookmarkEnd w:id="77"/>
      <w:bookmarkEnd w:id="78"/>
      <w:bookmarkEnd w:id="79"/>
      <w:bookmarkEnd w:id="80"/>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81" w:name="_Toc408498935"/>
      <w:bookmarkStart w:id="82" w:name="_Toc417653348"/>
      <w:r>
        <w:rPr>
          <w:rStyle w:val="CharSectno"/>
        </w:rPr>
        <w:t>19</w:t>
      </w:r>
      <w:r>
        <w:rPr>
          <w:snapToGrid w:val="0"/>
        </w:rPr>
        <w:t>.</w:t>
      </w:r>
      <w:r>
        <w:rPr>
          <w:snapToGrid w:val="0"/>
        </w:rPr>
        <w:tab/>
        <w:t>Terms used</w:t>
      </w:r>
      <w:bookmarkEnd w:id="81"/>
      <w:bookmarkEnd w:id="82"/>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rPr>
          <w:snapToGrid w:val="0"/>
        </w:rPr>
      </w:pPr>
      <w:r>
        <w:rPr>
          <w:snapToGrid w:val="0"/>
        </w:rPr>
        <w:tab/>
        <w:t>(i)</w:t>
      </w:r>
      <w:r>
        <w:rPr>
          <w:snapToGrid w:val="0"/>
        </w:rPr>
        <w:tab/>
        <w:t>complies with the approved mooring specifications; and</w:t>
      </w:r>
    </w:p>
    <w:p>
      <w:pPr>
        <w:pStyle w:val="Defsubpara"/>
        <w:keepLines w:val="0"/>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in Gazette 4 Jul 1997 p. 3515; amended in Gazette 7 Dec 2001 p. 6188; 4 Dec 2009 p. 4921 and 4924.] </w:t>
      </w:r>
    </w:p>
    <w:p>
      <w:pPr>
        <w:pStyle w:val="Heading5"/>
        <w:rPr>
          <w:snapToGrid w:val="0"/>
        </w:rPr>
      </w:pPr>
      <w:bookmarkStart w:id="83" w:name="_Toc408498936"/>
      <w:bookmarkStart w:id="84" w:name="_Toc417653349"/>
      <w:r>
        <w:rPr>
          <w:rStyle w:val="CharSectno"/>
        </w:rPr>
        <w:t>20</w:t>
      </w:r>
      <w:r>
        <w:rPr>
          <w:snapToGrid w:val="0"/>
        </w:rPr>
        <w:t>.</w:t>
      </w:r>
      <w:r>
        <w:rPr>
          <w:snapToGrid w:val="0"/>
        </w:rPr>
        <w:tab/>
        <w:t>Application for and grant of licences</w:t>
      </w:r>
      <w:bookmarkEnd w:id="83"/>
      <w:bookmarkEnd w:id="84"/>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spacing w:before="60"/>
        <w:rPr>
          <w:snapToGrid w:val="0"/>
        </w:rPr>
      </w:pPr>
      <w:r>
        <w:rPr>
          <w:snapToGrid w:val="0"/>
        </w:rPr>
        <w:tab/>
        <w:t>Penalty: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85" w:name="_Toc408498937"/>
      <w:bookmarkStart w:id="86" w:name="_Toc417653350"/>
      <w:r>
        <w:rPr>
          <w:rStyle w:val="CharSectno"/>
        </w:rPr>
        <w:t>21</w:t>
      </w:r>
      <w:r>
        <w:rPr>
          <w:snapToGrid w:val="0"/>
        </w:rPr>
        <w:t>.</w:t>
      </w:r>
      <w:r>
        <w:rPr>
          <w:snapToGrid w:val="0"/>
        </w:rPr>
        <w:tab/>
        <w:t>Waiting lists of applicants</w:t>
      </w:r>
      <w:bookmarkEnd w:id="85"/>
      <w:bookmarkEnd w:id="86"/>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spacing w:before="240"/>
        <w:rPr>
          <w:snapToGrid w:val="0"/>
        </w:rPr>
      </w:pPr>
      <w:bookmarkStart w:id="87" w:name="_Toc408498938"/>
      <w:bookmarkStart w:id="88" w:name="_Toc417653351"/>
      <w:r>
        <w:rPr>
          <w:rStyle w:val="CharSectno"/>
        </w:rPr>
        <w:t>22</w:t>
      </w:r>
      <w:r>
        <w:rPr>
          <w:snapToGrid w:val="0"/>
        </w:rPr>
        <w:t>.</w:t>
      </w:r>
      <w:r>
        <w:rPr>
          <w:snapToGrid w:val="0"/>
        </w:rPr>
        <w:tab/>
        <w:t>Offer and acceptance of licences</w:t>
      </w:r>
      <w:bookmarkEnd w:id="87"/>
      <w:bookmarkEnd w:id="88"/>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in Gazette 4 Jul 1997 p. 3517</w:t>
      </w:r>
      <w:r>
        <w:noBreakHyphen/>
        <w:t>18; amended in Gazette 19 Jun 1998 p. 3303; 7 Dec 2001 p. 6188.]</w:t>
      </w:r>
    </w:p>
    <w:p>
      <w:pPr>
        <w:pStyle w:val="Heading5"/>
        <w:rPr>
          <w:snapToGrid w:val="0"/>
        </w:rPr>
      </w:pPr>
      <w:bookmarkStart w:id="89" w:name="_Toc408498939"/>
      <w:bookmarkStart w:id="90" w:name="_Toc417653352"/>
      <w:r>
        <w:rPr>
          <w:rStyle w:val="CharSectno"/>
        </w:rPr>
        <w:t>23</w:t>
      </w:r>
      <w:r>
        <w:rPr>
          <w:snapToGrid w:val="0"/>
        </w:rPr>
        <w:t>.</w:t>
      </w:r>
      <w:r>
        <w:rPr>
          <w:snapToGrid w:val="0"/>
        </w:rPr>
        <w:tab/>
        <w:t>Authority not obliged to offer licence</w:t>
      </w:r>
      <w:bookmarkEnd w:id="89"/>
      <w:bookmarkEnd w:id="90"/>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in Gazette 4 Jul 1997 p. 3518.]</w:t>
      </w:r>
    </w:p>
    <w:p>
      <w:pPr>
        <w:pStyle w:val="Heading5"/>
        <w:rPr>
          <w:snapToGrid w:val="0"/>
        </w:rPr>
      </w:pPr>
      <w:bookmarkStart w:id="91" w:name="_Toc408498940"/>
      <w:bookmarkStart w:id="92" w:name="_Toc417653353"/>
      <w:r>
        <w:rPr>
          <w:rStyle w:val="CharSectno"/>
        </w:rPr>
        <w:t>24</w:t>
      </w:r>
      <w:r>
        <w:rPr>
          <w:snapToGrid w:val="0"/>
        </w:rPr>
        <w:t>.</w:t>
      </w:r>
      <w:r>
        <w:rPr>
          <w:snapToGrid w:val="0"/>
        </w:rPr>
        <w:tab/>
        <w:t>Licences, issue and content of</w:t>
      </w:r>
      <w:bookmarkEnd w:id="91"/>
      <w:bookmarkEnd w:id="92"/>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in Gazette 4 Jul 1997 p. 3519.] </w:t>
      </w:r>
    </w:p>
    <w:p>
      <w:pPr>
        <w:pStyle w:val="Heading5"/>
        <w:rPr>
          <w:snapToGrid w:val="0"/>
        </w:rPr>
      </w:pPr>
      <w:bookmarkStart w:id="93" w:name="_Toc408498941"/>
      <w:bookmarkStart w:id="94" w:name="_Toc417653354"/>
      <w:r>
        <w:rPr>
          <w:rStyle w:val="CharSectno"/>
        </w:rPr>
        <w:t>25</w:t>
      </w:r>
      <w:r>
        <w:rPr>
          <w:snapToGrid w:val="0"/>
        </w:rPr>
        <w:t>.</w:t>
      </w:r>
      <w:r>
        <w:rPr>
          <w:snapToGrid w:val="0"/>
        </w:rPr>
        <w:tab/>
        <w:t>Register of licences</w:t>
      </w:r>
      <w:bookmarkEnd w:id="93"/>
      <w:bookmarkEnd w:id="94"/>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spacing w:before="180"/>
        <w:rPr>
          <w:snapToGrid w:val="0"/>
        </w:rPr>
      </w:pPr>
      <w:bookmarkStart w:id="95" w:name="_Toc408498942"/>
      <w:bookmarkStart w:id="96" w:name="_Toc417653355"/>
      <w:r>
        <w:rPr>
          <w:rStyle w:val="CharSectno"/>
        </w:rPr>
        <w:t>26</w:t>
      </w:r>
      <w:r>
        <w:rPr>
          <w:snapToGrid w:val="0"/>
        </w:rPr>
        <w:t>.</w:t>
      </w:r>
      <w:r>
        <w:rPr>
          <w:snapToGrid w:val="0"/>
        </w:rPr>
        <w:tab/>
        <w:t>Licensed vessels for mooring site moorings; substituting vessels</w:t>
      </w:r>
      <w:bookmarkEnd w:id="95"/>
      <w:bookmarkEnd w:id="96"/>
    </w:p>
    <w:p>
      <w:pPr>
        <w:pStyle w:val="Subsection"/>
        <w:spacing w:before="120"/>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w:t>
      </w:r>
    </w:p>
    <w:p>
      <w:pPr>
        <w:pStyle w:val="Heading5"/>
        <w:rPr>
          <w:snapToGrid w:val="0"/>
        </w:rPr>
      </w:pPr>
      <w:bookmarkStart w:id="97" w:name="_Toc408498943"/>
      <w:bookmarkStart w:id="98" w:name="_Toc417653356"/>
      <w:r>
        <w:rPr>
          <w:rStyle w:val="CharSectno"/>
        </w:rPr>
        <w:t>27</w:t>
      </w:r>
      <w:r>
        <w:rPr>
          <w:snapToGrid w:val="0"/>
        </w:rPr>
        <w:t>.</w:t>
      </w:r>
      <w:r>
        <w:rPr>
          <w:snapToGrid w:val="0"/>
        </w:rPr>
        <w:tab/>
        <w:t>Additional vessels for mooring site moorings, registration of etc.</w:t>
      </w:r>
      <w:bookmarkEnd w:id="97"/>
      <w:bookmarkEnd w:id="98"/>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99" w:name="_Toc408498944"/>
      <w:bookmarkStart w:id="100" w:name="_Toc417653357"/>
      <w:r>
        <w:rPr>
          <w:rStyle w:val="CharSectno"/>
        </w:rPr>
        <w:t>28</w:t>
      </w:r>
      <w:r>
        <w:rPr>
          <w:snapToGrid w:val="0"/>
        </w:rPr>
        <w:t>.</w:t>
      </w:r>
      <w:r>
        <w:rPr>
          <w:snapToGrid w:val="0"/>
        </w:rPr>
        <w:tab/>
        <w:t>Mooring specifications, compliance requirements as to</w:t>
      </w:r>
      <w:bookmarkEnd w:id="99"/>
      <w:bookmarkEnd w:id="100"/>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a fine of $750.</w:t>
      </w:r>
    </w:p>
    <w:p>
      <w:pPr>
        <w:pStyle w:val="Footnotesection"/>
      </w:pPr>
      <w:r>
        <w:tab/>
        <w:t xml:space="preserve">[Regulation 28 inserted in Gazette 4 Jul 1997 p. 3522; amended in Gazette 8 Dec 2009 p. 5003; 17 Dec 2010 p. 6360.] </w:t>
      </w:r>
    </w:p>
    <w:p>
      <w:pPr>
        <w:pStyle w:val="Heading5"/>
        <w:spacing w:before="240"/>
      </w:pPr>
      <w:bookmarkStart w:id="101" w:name="_Toc408498945"/>
      <w:bookmarkStart w:id="102" w:name="_Toc417653358"/>
      <w:r>
        <w:rPr>
          <w:rStyle w:val="CharSectno"/>
        </w:rPr>
        <w:t>28A</w:t>
      </w:r>
      <w:r>
        <w:t>.</w:t>
      </w:r>
      <w:r>
        <w:tab/>
        <w:t>Authority may reject mooring inspection report</w:t>
      </w:r>
      <w:bookmarkEnd w:id="101"/>
      <w:bookmarkEnd w:id="102"/>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spacing w:before="240"/>
        <w:rPr>
          <w:snapToGrid w:val="0"/>
        </w:rPr>
      </w:pPr>
      <w:bookmarkStart w:id="103" w:name="_Toc408498946"/>
      <w:bookmarkStart w:id="104" w:name="_Toc417653359"/>
      <w:r>
        <w:rPr>
          <w:rStyle w:val="CharSectno"/>
        </w:rPr>
        <w:t>29</w:t>
      </w:r>
      <w:r>
        <w:rPr>
          <w:snapToGrid w:val="0"/>
        </w:rPr>
        <w:t>.</w:t>
      </w:r>
      <w:r>
        <w:rPr>
          <w:snapToGrid w:val="0"/>
        </w:rPr>
        <w:tab/>
        <w:t>Unattended vessels on mooring site mooring</w:t>
      </w:r>
      <w:bookmarkEnd w:id="103"/>
      <w:bookmarkEnd w:id="104"/>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spacing w:before="180"/>
        <w:rPr>
          <w:snapToGrid w:val="0"/>
        </w:rPr>
      </w:pPr>
      <w:bookmarkStart w:id="105" w:name="_Toc408498947"/>
      <w:bookmarkStart w:id="106" w:name="_Toc417653360"/>
      <w:r>
        <w:rPr>
          <w:rStyle w:val="CharSectno"/>
        </w:rPr>
        <w:t>30</w:t>
      </w:r>
      <w:r>
        <w:rPr>
          <w:snapToGrid w:val="0"/>
        </w:rPr>
        <w:t>.</w:t>
      </w:r>
      <w:r>
        <w:rPr>
          <w:snapToGrid w:val="0"/>
        </w:rPr>
        <w:tab/>
        <w:t>Licences, nature of, duties of holder on cessation of; exchange of sites</w:t>
      </w:r>
      <w:bookmarkEnd w:id="105"/>
      <w:bookmarkEnd w:id="106"/>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in Gazette 4 Jul 1997 p. 3522</w:t>
      </w:r>
      <w:r>
        <w:noBreakHyphen/>
        <w:t>3; amended in Gazette 8 Dec 2009 p. 5003; 29 Jul 2011 p. 3145.]</w:t>
      </w:r>
    </w:p>
    <w:p>
      <w:pPr>
        <w:pStyle w:val="Heading5"/>
      </w:pPr>
      <w:bookmarkStart w:id="107" w:name="_Toc408498948"/>
      <w:bookmarkStart w:id="108" w:name="_Toc417653361"/>
      <w:r>
        <w:rPr>
          <w:rStyle w:val="CharSectno"/>
        </w:rPr>
        <w:t>31A</w:t>
      </w:r>
      <w:r>
        <w:t>.</w:t>
      </w:r>
      <w:r>
        <w:tab/>
        <w:t>Authorised user may use mooring site with licensee’s consent</w:t>
      </w:r>
      <w:bookmarkEnd w:id="107"/>
      <w:bookmarkEnd w:id="108"/>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109" w:name="_Toc408498949"/>
      <w:bookmarkStart w:id="110" w:name="_Toc417653362"/>
      <w:r>
        <w:rPr>
          <w:rStyle w:val="CharSectno"/>
        </w:rPr>
        <w:t>31B</w:t>
      </w:r>
      <w:r>
        <w:t>.</w:t>
      </w:r>
      <w:r>
        <w:tab/>
        <w:t>How licensee authorises person to be authorised user of mooring site</w:t>
      </w:r>
      <w:bookmarkEnd w:id="109"/>
      <w:bookmarkEnd w:id="110"/>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spacing w:before="180"/>
      </w:pPr>
      <w:bookmarkStart w:id="111" w:name="_Toc408498950"/>
      <w:bookmarkStart w:id="112" w:name="_Toc417653363"/>
      <w:r>
        <w:rPr>
          <w:rStyle w:val="CharSectno"/>
        </w:rPr>
        <w:t>31C</w:t>
      </w:r>
      <w:r>
        <w:t>.</w:t>
      </w:r>
      <w:r>
        <w:tab/>
        <w:t>How Authority authorises person to be authorised user of mooring site</w:t>
      </w:r>
      <w:bookmarkEnd w:id="111"/>
      <w:bookmarkEnd w:id="112"/>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113" w:name="_Toc408498951"/>
      <w:bookmarkStart w:id="114" w:name="_Toc417653364"/>
      <w:r>
        <w:rPr>
          <w:rStyle w:val="CharSectno"/>
        </w:rPr>
        <w:t>31D</w:t>
      </w:r>
      <w:r>
        <w:t>.</w:t>
      </w:r>
      <w:r>
        <w:tab/>
        <w:t>Changing authorised user’s authorised vessel</w:t>
      </w:r>
      <w:bookmarkEnd w:id="113"/>
      <w:bookmarkEnd w:id="114"/>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115" w:name="_Toc408498952"/>
      <w:bookmarkStart w:id="116" w:name="_Toc417653365"/>
      <w:r>
        <w:rPr>
          <w:rStyle w:val="CharSectno"/>
        </w:rPr>
        <w:t>31E</w:t>
      </w:r>
      <w:r>
        <w:t>.</w:t>
      </w:r>
      <w:r>
        <w:tab/>
        <w:t>Annual payments by authorised users</w:t>
      </w:r>
      <w:bookmarkEnd w:id="115"/>
      <w:bookmarkEnd w:id="116"/>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in Gazette 4 Dec 2009 p. 4923.]</w:t>
      </w:r>
    </w:p>
    <w:p>
      <w:pPr>
        <w:pStyle w:val="Heading5"/>
        <w:spacing w:before="240"/>
      </w:pPr>
      <w:bookmarkStart w:id="117" w:name="_Toc408498953"/>
      <w:bookmarkStart w:id="118" w:name="_Toc417653366"/>
      <w:r>
        <w:rPr>
          <w:rStyle w:val="CharSectno"/>
        </w:rPr>
        <w:t>31F</w:t>
      </w:r>
      <w:r>
        <w:t>.</w:t>
      </w:r>
      <w:r>
        <w:tab/>
        <w:t>Revoking etc. authorisation given under r. 31B or 31C</w:t>
      </w:r>
      <w:bookmarkEnd w:id="117"/>
      <w:bookmarkEnd w:id="118"/>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 amended in Gazette 24 Jan 2014 p. 113-14.]</w:t>
      </w:r>
    </w:p>
    <w:p>
      <w:pPr>
        <w:pStyle w:val="Ednotesection"/>
      </w:pPr>
      <w:r>
        <w:t>[</w:t>
      </w:r>
      <w:r>
        <w:rPr>
          <w:b/>
          <w:bCs/>
        </w:rPr>
        <w:t>31.</w:t>
      </w:r>
      <w:r>
        <w:rPr>
          <w:b/>
          <w:bCs/>
        </w:rPr>
        <w:tab/>
      </w:r>
      <w:r>
        <w:t>Deleted in Gazette 4 Dec 2009 p. 4921.]</w:t>
      </w:r>
    </w:p>
    <w:p>
      <w:pPr>
        <w:pStyle w:val="Heading5"/>
        <w:rPr>
          <w:snapToGrid w:val="0"/>
        </w:rPr>
      </w:pPr>
      <w:bookmarkStart w:id="119" w:name="_Toc408498954"/>
      <w:bookmarkStart w:id="120" w:name="_Toc417653367"/>
      <w:r>
        <w:rPr>
          <w:rStyle w:val="CharSectno"/>
        </w:rPr>
        <w:t>32</w:t>
      </w:r>
      <w:r>
        <w:rPr>
          <w:snapToGrid w:val="0"/>
        </w:rPr>
        <w:t>.</w:t>
      </w:r>
      <w:r>
        <w:rPr>
          <w:snapToGrid w:val="0"/>
        </w:rPr>
        <w:tab/>
        <w:t>Term of licences; cancelling licences</w:t>
      </w:r>
      <w:bookmarkEnd w:id="119"/>
      <w:bookmarkEnd w:id="120"/>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spacing w:before="240"/>
        <w:rPr>
          <w:snapToGrid w:val="0"/>
        </w:rPr>
      </w:pPr>
      <w:bookmarkStart w:id="121" w:name="_Toc408498955"/>
      <w:bookmarkStart w:id="122" w:name="_Toc417653368"/>
      <w:r>
        <w:rPr>
          <w:rStyle w:val="CharSectno"/>
        </w:rPr>
        <w:t>33</w:t>
      </w:r>
      <w:r>
        <w:rPr>
          <w:snapToGrid w:val="0"/>
        </w:rPr>
        <w:t>.</w:t>
      </w:r>
      <w:r>
        <w:rPr>
          <w:snapToGrid w:val="0"/>
        </w:rPr>
        <w:tab/>
        <w:t>Renewing licences</w:t>
      </w:r>
      <w:bookmarkEnd w:id="121"/>
      <w:bookmarkEnd w:id="122"/>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rPr>
          <w:snapToGrid w:val="0"/>
        </w:rPr>
      </w:pPr>
      <w:bookmarkStart w:id="123" w:name="_Toc408498956"/>
      <w:bookmarkStart w:id="124" w:name="_Toc417653369"/>
      <w:r>
        <w:rPr>
          <w:rStyle w:val="CharSectno"/>
        </w:rPr>
        <w:t>34</w:t>
      </w:r>
      <w:r>
        <w:rPr>
          <w:snapToGrid w:val="0"/>
        </w:rPr>
        <w:t>.</w:t>
      </w:r>
      <w:r>
        <w:rPr>
          <w:snapToGrid w:val="0"/>
        </w:rPr>
        <w:tab/>
        <w:t>Directions to licensees by Authority</w:t>
      </w:r>
      <w:bookmarkEnd w:id="123"/>
      <w:bookmarkEnd w:id="124"/>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125" w:name="_Toc408498957"/>
      <w:bookmarkStart w:id="126" w:name="_Toc417653370"/>
      <w:r>
        <w:rPr>
          <w:rStyle w:val="CharSectno"/>
        </w:rPr>
        <w:t>35</w:t>
      </w:r>
      <w:r>
        <w:rPr>
          <w:snapToGrid w:val="0"/>
        </w:rPr>
        <w:t>.</w:t>
      </w:r>
      <w:r>
        <w:rPr>
          <w:snapToGrid w:val="0"/>
        </w:rPr>
        <w:tab/>
        <w:t>Rebates of fees etc. in some cases</w:t>
      </w:r>
      <w:bookmarkEnd w:id="125"/>
      <w:bookmarkEnd w:id="126"/>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127" w:name="_Toc408498958"/>
      <w:bookmarkStart w:id="128" w:name="_Toc417653371"/>
      <w:r>
        <w:rPr>
          <w:rStyle w:val="CharSectno"/>
        </w:rPr>
        <w:t>35A</w:t>
      </w:r>
      <w:r>
        <w:rPr>
          <w:snapToGrid w:val="0"/>
        </w:rPr>
        <w:t>.</w:t>
      </w:r>
      <w:r>
        <w:rPr>
          <w:snapToGrid w:val="0"/>
        </w:rPr>
        <w:tab/>
        <w:t>Net worth of vessel, disputes as to</w:t>
      </w:r>
      <w:bookmarkEnd w:id="127"/>
      <w:bookmarkEnd w:id="128"/>
      <w:r>
        <w:rPr>
          <w:snapToGrid w:val="0"/>
        </w:rPr>
        <w:t xml:space="preserve"> </w:t>
      </w:r>
    </w:p>
    <w:p>
      <w:pPr>
        <w:pStyle w:val="Subsection"/>
        <w:rPr>
          <w:snapToGrid w:val="0"/>
        </w:rPr>
      </w:pPr>
      <w:r>
        <w:rPr>
          <w:snapToGrid w:val="0"/>
        </w:rPr>
        <w:tab/>
      </w:r>
      <w:r>
        <w:rPr>
          <w:snapToGrid w:val="0"/>
        </w:rPr>
        <w:tab/>
        <w:t xml:space="preserve">If there is a dispute as to the net worth of a vessel between the Authority and a person claiming to be the owner of at least 25% of the net worth of the vessel, the Authority shall accept an independent valuation by a valuer nominated by the President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Valuers</w:t>
          </w:r>
        </w:smartTag>
      </w:smartTag>
      <w:r>
        <w:rPr>
          <w:snapToGrid w:val="0"/>
        </w:rPr>
        <w:t>.</w:t>
      </w:r>
    </w:p>
    <w:p>
      <w:pPr>
        <w:pStyle w:val="Footnotesection"/>
      </w:pPr>
      <w:r>
        <w:tab/>
        <w:t>[Regulation 35A inserted in Gazette 4 Jul 1997</w:t>
      </w:r>
      <w:r>
        <w:rPr>
          <w:i w:val="0"/>
        </w:rPr>
        <w:t xml:space="preserve"> p. </w:t>
      </w:r>
      <w:r>
        <w:t>3526.]</w:t>
      </w:r>
    </w:p>
    <w:p>
      <w:pPr>
        <w:pStyle w:val="Heading5"/>
        <w:rPr>
          <w:snapToGrid w:val="0"/>
        </w:rPr>
      </w:pPr>
      <w:bookmarkStart w:id="129" w:name="_Toc408498959"/>
      <w:bookmarkStart w:id="130" w:name="_Toc417653372"/>
      <w:r>
        <w:rPr>
          <w:rStyle w:val="CharSectno"/>
        </w:rPr>
        <w:t>35B</w:t>
      </w:r>
      <w:r>
        <w:rPr>
          <w:snapToGrid w:val="0"/>
        </w:rPr>
        <w:t>.</w:t>
      </w:r>
      <w:r>
        <w:rPr>
          <w:snapToGrid w:val="0"/>
        </w:rPr>
        <w:tab/>
        <w:t>Notices may be affixed to vessel etc.</w:t>
      </w:r>
      <w:bookmarkEnd w:id="129"/>
      <w:bookmarkEnd w:id="130"/>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r>
        <w:t>[Division 4 (r. 35C-35G) deleted in Gazette 25 Oct 2011 p. 4513.]</w:t>
      </w:r>
    </w:p>
    <w:p>
      <w:pPr>
        <w:pStyle w:val="Heading2"/>
      </w:pPr>
      <w:bookmarkStart w:id="131" w:name="_Toc408498960"/>
      <w:bookmarkStart w:id="132" w:name="_Toc416945354"/>
      <w:bookmarkStart w:id="133" w:name="_Toc416945494"/>
      <w:bookmarkStart w:id="134" w:name="_Toc417653373"/>
      <w:r>
        <w:rPr>
          <w:rStyle w:val="CharPartNo"/>
        </w:rPr>
        <w:t>Part 5</w:t>
      </w:r>
      <w:r>
        <w:t> — </w:t>
      </w:r>
      <w:r>
        <w:rPr>
          <w:rStyle w:val="CharPartText"/>
        </w:rPr>
        <w:t>General management</w:t>
      </w:r>
      <w:bookmarkEnd w:id="131"/>
      <w:bookmarkEnd w:id="132"/>
      <w:bookmarkEnd w:id="133"/>
      <w:bookmarkEnd w:id="134"/>
      <w:r>
        <w:rPr>
          <w:rStyle w:val="CharPartText"/>
        </w:rPr>
        <w:t xml:space="preserve"> </w:t>
      </w:r>
    </w:p>
    <w:p>
      <w:pPr>
        <w:pStyle w:val="Heading3"/>
        <w:rPr>
          <w:snapToGrid w:val="0"/>
        </w:rPr>
      </w:pPr>
      <w:bookmarkStart w:id="135" w:name="_Toc408498961"/>
      <w:bookmarkStart w:id="136" w:name="_Toc416945355"/>
      <w:bookmarkStart w:id="137" w:name="_Toc416945495"/>
      <w:bookmarkStart w:id="138" w:name="_Toc417653374"/>
      <w:r>
        <w:rPr>
          <w:rStyle w:val="CharDivNo"/>
        </w:rPr>
        <w:t>Division 1</w:t>
      </w:r>
      <w:r>
        <w:rPr>
          <w:snapToGrid w:val="0"/>
        </w:rPr>
        <w:t> — </w:t>
      </w:r>
      <w:r>
        <w:rPr>
          <w:rStyle w:val="CharDivText"/>
        </w:rPr>
        <w:t>Control and regulation of access</w:t>
      </w:r>
      <w:bookmarkEnd w:id="135"/>
      <w:bookmarkEnd w:id="136"/>
      <w:bookmarkEnd w:id="137"/>
      <w:bookmarkEnd w:id="138"/>
      <w:r>
        <w:rPr>
          <w:rStyle w:val="CharDivText"/>
        </w:rPr>
        <w:t xml:space="preserve"> </w:t>
      </w:r>
    </w:p>
    <w:p>
      <w:pPr>
        <w:pStyle w:val="Heading5"/>
        <w:spacing w:before="240"/>
        <w:rPr>
          <w:snapToGrid w:val="0"/>
        </w:rPr>
      </w:pPr>
      <w:bookmarkStart w:id="139" w:name="_Toc408498962"/>
      <w:bookmarkStart w:id="140" w:name="_Toc417653375"/>
      <w:r>
        <w:rPr>
          <w:rStyle w:val="CharSectno"/>
        </w:rPr>
        <w:t>36</w:t>
      </w:r>
      <w:r>
        <w:rPr>
          <w:snapToGrid w:val="0"/>
        </w:rPr>
        <w:t>.</w:t>
      </w:r>
      <w:r>
        <w:rPr>
          <w:snapToGrid w:val="0"/>
        </w:rPr>
        <w:tab/>
        <w:t>Restricted areas, protected areas and closed tracks etc.</w:t>
      </w:r>
      <w:bookmarkEnd w:id="139"/>
      <w:bookmarkEnd w:id="140"/>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141" w:name="_Toc408498963"/>
      <w:bookmarkStart w:id="142" w:name="_Toc416945357"/>
      <w:bookmarkStart w:id="143" w:name="_Toc416945497"/>
      <w:bookmarkStart w:id="144" w:name="_Toc417653376"/>
      <w:r>
        <w:rPr>
          <w:rStyle w:val="CharDivNo"/>
        </w:rPr>
        <w:t>Division 1A</w:t>
      </w:r>
      <w:r>
        <w:rPr>
          <w:snapToGrid w:val="0"/>
        </w:rPr>
        <w:t> — </w:t>
      </w:r>
      <w:r>
        <w:rPr>
          <w:rStyle w:val="CharDivText"/>
        </w:rPr>
        <w:t>Vessels</w:t>
      </w:r>
      <w:bookmarkEnd w:id="141"/>
      <w:bookmarkEnd w:id="142"/>
      <w:bookmarkEnd w:id="143"/>
      <w:bookmarkEnd w:id="144"/>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spacing w:before="240"/>
        <w:rPr>
          <w:snapToGrid w:val="0"/>
        </w:rPr>
      </w:pPr>
      <w:bookmarkStart w:id="145" w:name="_Toc408498964"/>
      <w:bookmarkStart w:id="146" w:name="_Toc417653377"/>
      <w:r>
        <w:rPr>
          <w:rStyle w:val="CharSectno"/>
        </w:rPr>
        <w:t>36A</w:t>
      </w:r>
      <w:r>
        <w:rPr>
          <w:snapToGrid w:val="0"/>
        </w:rPr>
        <w:t>.</w:t>
      </w:r>
      <w:r>
        <w:rPr>
          <w:snapToGrid w:val="0"/>
        </w:rPr>
        <w:tab/>
        <w:t>Mooring vessels to land; beach anchors</w:t>
      </w:r>
      <w:bookmarkEnd w:id="145"/>
      <w:bookmarkEnd w:id="14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spacing w:before="240"/>
        <w:rPr>
          <w:snapToGrid w:val="0"/>
        </w:rPr>
      </w:pPr>
      <w:bookmarkStart w:id="147" w:name="_Toc408498965"/>
      <w:bookmarkStart w:id="148" w:name="_Toc417653378"/>
      <w:r>
        <w:rPr>
          <w:rStyle w:val="CharSectno"/>
        </w:rPr>
        <w:t>37</w:t>
      </w:r>
      <w:r>
        <w:rPr>
          <w:snapToGrid w:val="0"/>
        </w:rPr>
        <w:t>.</w:t>
      </w:r>
      <w:r>
        <w:rPr>
          <w:snapToGrid w:val="0"/>
        </w:rPr>
        <w:tab/>
        <w:t>Beaching vessels in some circumstances</w:t>
      </w:r>
      <w:bookmarkEnd w:id="147"/>
      <w:bookmarkEnd w:id="148"/>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in Gazette 4 Jul 1997 p. 3529</w:t>
      </w:r>
      <w:r>
        <w:noBreakHyphen/>
        <w:t xml:space="preserve">30; 8 Dec 2009 p. 5004.] </w:t>
      </w:r>
    </w:p>
    <w:p>
      <w:pPr>
        <w:pStyle w:val="Heading5"/>
        <w:keepNext w:val="0"/>
        <w:keepLines w:val="0"/>
        <w:pageBreakBefore/>
        <w:widowControl w:val="0"/>
        <w:spacing w:before="120"/>
        <w:rPr>
          <w:snapToGrid w:val="0"/>
        </w:rPr>
      </w:pPr>
      <w:bookmarkStart w:id="149" w:name="_Toc408498966"/>
      <w:bookmarkStart w:id="150" w:name="_Toc417653379"/>
      <w:r>
        <w:rPr>
          <w:rStyle w:val="CharSectno"/>
        </w:rPr>
        <w:t>38</w:t>
      </w:r>
      <w:r>
        <w:rPr>
          <w:snapToGrid w:val="0"/>
        </w:rPr>
        <w:t>.</w:t>
      </w:r>
      <w:r>
        <w:rPr>
          <w:snapToGrid w:val="0"/>
        </w:rPr>
        <w:tab/>
        <w:t>Boats on lakes</w:t>
      </w:r>
      <w:bookmarkEnd w:id="149"/>
      <w:bookmarkEnd w:id="150"/>
      <w:r>
        <w:rPr>
          <w:snapToGrid w:val="0"/>
        </w:rPr>
        <w:t xml:space="preserve"> </w:t>
      </w:r>
    </w:p>
    <w:p>
      <w:pPr>
        <w:pStyle w:val="Subsection"/>
        <w:widowControl w:val="0"/>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widowControl w:val="0"/>
        <w:rPr>
          <w:snapToGrid w:val="0"/>
        </w:rPr>
      </w:pPr>
      <w:r>
        <w:rPr>
          <w:snapToGrid w:val="0"/>
        </w:rPr>
        <w:tab/>
        <w:t>Penalty: $300.</w:t>
      </w:r>
    </w:p>
    <w:p>
      <w:pPr>
        <w:pStyle w:val="Heading5"/>
        <w:rPr>
          <w:snapToGrid w:val="0"/>
        </w:rPr>
      </w:pPr>
      <w:bookmarkStart w:id="151" w:name="_Toc408498967"/>
      <w:bookmarkStart w:id="152" w:name="_Toc417653380"/>
      <w:r>
        <w:rPr>
          <w:rStyle w:val="CharSectno"/>
        </w:rPr>
        <w:t>38A</w:t>
      </w:r>
      <w:r>
        <w:rPr>
          <w:snapToGrid w:val="0"/>
        </w:rPr>
        <w:t>.</w:t>
      </w:r>
      <w:r>
        <w:rPr>
          <w:snapToGrid w:val="0"/>
        </w:rPr>
        <w:tab/>
        <w:t>Speed restrictions for vessels</w:t>
      </w:r>
      <w:bookmarkEnd w:id="151"/>
      <w:bookmarkEnd w:id="152"/>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153" w:name="_Toc408498968"/>
      <w:bookmarkStart w:id="154" w:name="_Toc417653381"/>
      <w:r>
        <w:rPr>
          <w:rStyle w:val="CharSectno"/>
        </w:rPr>
        <w:t>38BA</w:t>
      </w:r>
      <w:r>
        <w:t>.</w:t>
      </w:r>
      <w:r>
        <w:tab/>
      </w:r>
      <w:r>
        <w:rPr>
          <w:snapToGrid w:val="0"/>
        </w:rPr>
        <w:t>Restricting use of certain vessels to specified areas</w:t>
      </w:r>
      <w:bookmarkEnd w:id="153"/>
      <w:bookmarkEnd w:id="154"/>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155" w:name="_Toc408498969"/>
      <w:bookmarkStart w:id="156" w:name="_Toc417653382"/>
      <w:r>
        <w:rPr>
          <w:rStyle w:val="CharSectno"/>
        </w:rPr>
        <w:t>38B</w:t>
      </w:r>
      <w:r>
        <w:t>.</w:t>
      </w:r>
      <w:r>
        <w:rPr>
          <w:snapToGrid w:val="0"/>
        </w:rPr>
        <w:tab/>
        <w:t>Areas may be set aside for specified vessels</w:t>
      </w:r>
      <w:bookmarkEnd w:id="155"/>
      <w:bookmarkEnd w:id="156"/>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157" w:name="_Toc408498970"/>
      <w:bookmarkStart w:id="158" w:name="_Toc417653383"/>
      <w:r>
        <w:rPr>
          <w:rStyle w:val="CharSectno"/>
        </w:rPr>
        <w:t>38C</w:t>
      </w:r>
      <w:r>
        <w:rPr>
          <w:snapToGrid w:val="0"/>
        </w:rPr>
        <w:t>.</w:t>
      </w:r>
      <w:r>
        <w:rPr>
          <w:snapToGrid w:val="0"/>
        </w:rPr>
        <w:tab/>
        <w:t>Sullage from vessels</w:t>
      </w:r>
      <w:bookmarkEnd w:id="157"/>
      <w:bookmarkEnd w:id="15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keepNext w:val="0"/>
        <w:pageBreakBefore/>
        <w:spacing w:before="120"/>
        <w:rPr>
          <w:snapToGrid w:val="0"/>
        </w:rPr>
      </w:pPr>
      <w:bookmarkStart w:id="159" w:name="_Toc408498971"/>
      <w:bookmarkStart w:id="160" w:name="_Toc416945365"/>
      <w:bookmarkStart w:id="161" w:name="_Toc416945505"/>
      <w:bookmarkStart w:id="162" w:name="_Toc417653384"/>
      <w:r>
        <w:rPr>
          <w:rStyle w:val="CharDivNo"/>
        </w:rPr>
        <w:t>Division 2</w:t>
      </w:r>
      <w:r>
        <w:rPr>
          <w:snapToGrid w:val="0"/>
        </w:rPr>
        <w:t> — </w:t>
      </w:r>
      <w:r>
        <w:rPr>
          <w:rStyle w:val="CharDivText"/>
        </w:rPr>
        <w:t>Protection of flora, fauna, etc.</w:t>
      </w:r>
      <w:bookmarkEnd w:id="159"/>
      <w:bookmarkEnd w:id="160"/>
      <w:bookmarkEnd w:id="161"/>
      <w:bookmarkEnd w:id="162"/>
      <w:r>
        <w:rPr>
          <w:rStyle w:val="CharDivText"/>
        </w:rPr>
        <w:t xml:space="preserve"> </w:t>
      </w:r>
    </w:p>
    <w:p>
      <w:pPr>
        <w:pStyle w:val="Heading5"/>
        <w:rPr>
          <w:snapToGrid w:val="0"/>
        </w:rPr>
      </w:pPr>
      <w:bookmarkStart w:id="163" w:name="_Toc408498972"/>
      <w:bookmarkStart w:id="164" w:name="_Toc417653385"/>
      <w:r>
        <w:rPr>
          <w:rStyle w:val="CharSectno"/>
        </w:rPr>
        <w:t>39</w:t>
      </w:r>
      <w:r>
        <w:rPr>
          <w:snapToGrid w:val="0"/>
        </w:rPr>
        <w:t>.</w:t>
      </w:r>
      <w:r>
        <w:rPr>
          <w:snapToGrid w:val="0"/>
        </w:rPr>
        <w:tab/>
        <w:t>Flora etc., protection of</w:t>
      </w:r>
      <w:bookmarkEnd w:id="163"/>
      <w:bookmarkEnd w:id="164"/>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165" w:name="_Toc408498973"/>
      <w:bookmarkStart w:id="166" w:name="_Toc417653386"/>
      <w:r>
        <w:rPr>
          <w:rStyle w:val="CharSectno"/>
        </w:rPr>
        <w:t>40</w:t>
      </w:r>
      <w:r>
        <w:rPr>
          <w:snapToGrid w:val="0"/>
        </w:rPr>
        <w:t>.</w:t>
      </w:r>
      <w:r>
        <w:rPr>
          <w:snapToGrid w:val="0"/>
        </w:rPr>
        <w:tab/>
        <w:t>Fauna, protection of</w:t>
      </w:r>
      <w:bookmarkEnd w:id="165"/>
      <w:bookmarkEnd w:id="166"/>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167" w:name="_Toc408498974"/>
      <w:bookmarkStart w:id="168" w:name="_Toc417653387"/>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167"/>
      <w:bookmarkEnd w:id="168"/>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Heading5"/>
        <w:spacing w:before="180"/>
        <w:rPr>
          <w:snapToGrid w:val="0"/>
        </w:rPr>
      </w:pPr>
      <w:bookmarkStart w:id="169" w:name="_Toc408498975"/>
      <w:bookmarkStart w:id="170" w:name="_Toc417653388"/>
      <w:r>
        <w:rPr>
          <w:rStyle w:val="CharSectno"/>
        </w:rPr>
        <w:t>41A</w:t>
      </w:r>
      <w:r>
        <w:rPr>
          <w:snapToGrid w:val="0"/>
        </w:rPr>
        <w:t>.</w:t>
      </w:r>
      <w:r>
        <w:rPr>
          <w:snapToGrid w:val="0"/>
        </w:rPr>
        <w:tab/>
        <w:t>Fauna, feeding of</w:t>
      </w:r>
      <w:bookmarkEnd w:id="169"/>
      <w:bookmarkEnd w:id="170"/>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a fine of $750.</w:t>
      </w:r>
    </w:p>
    <w:p>
      <w:pPr>
        <w:pStyle w:val="Footnotesection"/>
      </w:pPr>
      <w:r>
        <w:tab/>
        <w:t xml:space="preserve">[Regulation 41A inserted in Gazette 4 Jul 1997 p. 3531; amended in Gazette 8 Dec 2009 p. 5004.] </w:t>
      </w:r>
    </w:p>
    <w:p>
      <w:pPr>
        <w:pStyle w:val="Heading5"/>
        <w:spacing w:before="180"/>
      </w:pPr>
      <w:bookmarkStart w:id="171" w:name="_Toc408498976"/>
      <w:bookmarkStart w:id="172" w:name="_Toc417653389"/>
      <w:r>
        <w:rPr>
          <w:rStyle w:val="CharSectno"/>
        </w:rPr>
        <w:t>41B</w:t>
      </w:r>
      <w:r>
        <w:t>.</w:t>
      </w:r>
      <w:r>
        <w:tab/>
        <w:t xml:space="preserve">No flora to be brought to </w:t>
      </w:r>
      <w:smartTag w:uri="urn:schemas-microsoft-com:office:smarttags" w:element="place">
        <w:r>
          <w:t>Island</w:t>
        </w:r>
      </w:smartTag>
      <w:bookmarkEnd w:id="171"/>
      <w:bookmarkEnd w:id="172"/>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spacing w:before="60"/>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173" w:name="_Toc408498977"/>
      <w:bookmarkStart w:id="174" w:name="_Toc417653390"/>
      <w:r>
        <w:rPr>
          <w:rStyle w:val="CharSectno"/>
        </w:rPr>
        <w:t>42</w:t>
      </w:r>
      <w:r>
        <w:rPr>
          <w:snapToGrid w:val="0"/>
        </w:rPr>
        <w:t>.</w:t>
      </w:r>
      <w:r>
        <w:rPr>
          <w:snapToGrid w:val="0"/>
        </w:rPr>
        <w:tab/>
        <w:t>Rocks and soil, protection of</w:t>
      </w:r>
      <w:bookmarkEnd w:id="173"/>
      <w:bookmarkEnd w:id="174"/>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r>
        <w:tab/>
        <w:t xml:space="preserve">[Regulation 42 amended in Gazette 8 Dec 2009 p. 5004.] </w:t>
      </w:r>
    </w:p>
    <w:p>
      <w:pPr>
        <w:pStyle w:val="Heading3"/>
        <w:rPr>
          <w:snapToGrid w:val="0"/>
        </w:rPr>
      </w:pPr>
      <w:bookmarkStart w:id="175" w:name="_Toc408498978"/>
      <w:bookmarkStart w:id="176" w:name="_Toc416945372"/>
      <w:bookmarkStart w:id="177" w:name="_Toc416945512"/>
      <w:bookmarkStart w:id="178" w:name="_Toc417653391"/>
      <w:r>
        <w:rPr>
          <w:rStyle w:val="CharDivNo"/>
        </w:rPr>
        <w:t>Division 3</w:t>
      </w:r>
      <w:r>
        <w:rPr>
          <w:snapToGrid w:val="0"/>
        </w:rPr>
        <w:t> — </w:t>
      </w:r>
      <w:r>
        <w:rPr>
          <w:rStyle w:val="CharDivText"/>
        </w:rPr>
        <w:t>Vehicles</w:t>
      </w:r>
      <w:bookmarkEnd w:id="175"/>
      <w:bookmarkEnd w:id="176"/>
      <w:bookmarkEnd w:id="177"/>
      <w:bookmarkEnd w:id="178"/>
      <w:r>
        <w:rPr>
          <w:rStyle w:val="CharDivText"/>
        </w:rPr>
        <w:t xml:space="preserve"> </w:t>
      </w:r>
    </w:p>
    <w:p>
      <w:pPr>
        <w:pStyle w:val="Heading5"/>
        <w:spacing w:before="180"/>
        <w:rPr>
          <w:snapToGrid w:val="0"/>
        </w:rPr>
      </w:pPr>
      <w:bookmarkStart w:id="179" w:name="_Toc408498979"/>
      <w:bookmarkStart w:id="180" w:name="_Toc417653392"/>
      <w:r>
        <w:rPr>
          <w:rStyle w:val="CharSectno"/>
        </w:rPr>
        <w:t>43</w:t>
      </w:r>
      <w:r>
        <w:rPr>
          <w:snapToGrid w:val="0"/>
        </w:rPr>
        <w:t>.</w:t>
      </w:r>
      <w:r>
        <w:rPr>
          <w:snapToGrid w:val="0"/>
        </w:rPr>
        <w:tab/>
        <w:t>Application of road laws</w:t>
      </w:r>
      <w:bookmarkEnd w:id="179"/>
      <w:bookmarkEnd w:id="180"/>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Footnotesection"/>
      </w:pPr>
      <w:bookmarkStart w:id="181" w:name="_Toc408498980"/>
      <w:r>
        <w:tab/>
        <w:t xml:space="preserve">[Regulation 43 amended in Gazette 8 Jan 2015 p. 150.] </w:t>
      </w:r>
    </w:p>
    <w:p>
      <w:pPr>
        <w:pStyle w:val="Heading5"/>
        <w:spacing w:before="180"/>
        <w:rPr>
          <w:snapToGrid w:val="0"/>
        </w:rPr>
      </w:pPr>
      <w:bookmarkStart w:id="182" w:name="_Toc417653393"/>
      <w:r>
        <w:rPr>
          <w:rStyle w:val="CharSectno"/>
        </w:rPr>
        <w:t>44</w:t>
      </w:r>
      <w:r>
        <w:rPr>
          <w:snapToGrid w:val="0"/>
        </w:rPr>
        <w:t>.</w:t>
      </w:r>
      <w:r>
        <w:rPr>
          <w:snapToGrid w:val="0"/>
        </w:rPr>
        <w:tab/>
        <w:t>Traffic signs and directions</w:t>
      </w:r>
      <w:bookmarkEnd w:id="181"/>
      <w:bookmarkEnd w:id="182"/>
      <w:r>
        <w:rPr>
          <w:snapToGrid w:val="0"/>
        </w:rPr>
        <w:t xml:space="preserve"> </w:t>
      </w:r>
    </w:p>
    <w:p>
      <w:pPr>
        <w:pStyle w:val="Subsection"/>
        <w:rPr>
          <w:snapToGrid w:val="0"/>
        </w:rPr>
      </w:pPr>
      <w:r>
        <w:rPr>
          <w:snapToGrid w:val="0"/>
        </w:rPr>
        <w:tab/>
        <w:t>(1)</w:t>
      </w:r>
      <w:r>
        <w:rPr>
          <w:snapToGrid w:val="0"/>
        </w:rPr>
        <w:tab/>
        <w:t xml:space="preserve">The Authority may erect or establish any traffic sign, that is a sign, mark, structure or device for the purpose of prohibiting, regulating or controlling the use, standing or parking of vehicles on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r>
        <w:tab/>
        <w:t>Penalty: a fine of $750.</w:t>
      </w:r>
    </w:p>
    <w:p>
      <w:pPr>
        <w:pStyle w:val="Footnotesection"/>
        <w:ind w:left="890" w:hanging="890"/>
      </w:pPr>
      <w:r>
        <w:tab/>
        <w:t xml:space="preserve">[Regulation 44 amended in Gazette 8 Dec 2009 p. 5004.] </w:t>
      </w:r>
    </w:p>
    <w:p>
      <w:pPr>
        <w:pStyle w:val="Heading5"/>
        <w:rPr>
          <w:snapToGrid w:val="0"/>
        </w:rPr>
      </w:pPr>
      <w:bookmarkStart w:id="183" w:name="_Toc408498981"/>
      <w:bookmarkStart w:id="184" w:name="_Toc417653394"/>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183"/>
      <w:bookmarkEnd w:id="184"/>
      <w:r>
        <w:rPr>
          <w:snapToGrid w:val="0"/>
        </w:rPr>
        <w:t xml:space="preserve"> </w:t>
      </w:r>
    </w:p>
    <w:p>
      <w:pPr>
        <w:pStyle w:val="Subsection"/>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in Gazette 19 Jun 1998 p. 3303; 25 Oct 2011 p. 4514; 24 Jan 2014 p. 114.]</w:t>
      </w:r>
    </w:p>
    <w:p>
      <w:pPr>
        <w:pStyle w:val="Heading5"/>
        <w:rPr>
          <w:snapToGrid w:val="0"/>
        </w:rPr>
      </w:pPr>
      <w:bookmarkStart w:id="185" w:name="_Toc408498982"/>
      <w:bookmarkStart w:id="186" w:name="_Toc417653395"/>
      <w:r>
        <w:rPr>
          <w:rStyle w:val="CharSectno"/>
        </w:rPr>
        <w:t>46</w:t>
      </w:r>
      <w:r>
        <w:rPr>
          <w:snapToGrid w:val="0"/>
        </w:rPr>
        <w:t>.</w:t>
      </w:r>
      <w:r>
        <w:rPr>
          <w:snapToGrid w:val="0"/>
        </w:rPr>
        <w:tab/>
        <w:t>Use of vehicles</w:t>
      </w:r>
      <w:bookmarkEnd w:id="185"/>
      <w:bookmarkEnd w:id="186"/>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in Gazette 25 Oct 2011 p. 4514; 24 Jan 2014 p. 114.]</w:t>
      </w:r>
    </w:p>
    <w:p>
      <w:pPr>
        <w:pStyle w:val="Heading5"/>
        <w:rPr>
          <w:snapToGrid w:val="0"/>
        </w:rPr>
      </w:pPr>
      <w:bookmarkStart w:id="187" w:name="_Toc408498983"/>
      <w:bookmarkStart w:id="188" w:name="_Toc417653396"/>
      <w:r>
        <w:rPr>
          <w:rStyle w:val="CharSectno"/>
        </w:rPr>
        <w:t>47</w:t>
      </w:r>
      <w:r>
        <w:rPr>
          <w:snapToGrid w:val="0"/>
        </w:rPr>
        <w:t>.</w:t>
      </w:r>
      <w:r>
        <w:rPr>
          <w:snapToGrid w:val="0"/>
        </w:rPr>
        <w:tab/>
        <w:t>Speed restrictions for vehicles</w:t>
      </w:r>
      <w:bookmarkEnd w:id="187"/>
      <w:bookmarkEnd w:id="188"/>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km per hour, within the settlement; or</w:t>
      </w:r>
    </w:p>
    <w:p>
      <w:pPr>
        <w:pStyle w:val="Indenta"/>
        <w:keepNext/>
        <w:rPr>
          <w:snapToGrid w:val="0"/>
        </w:rPr>
      </w:pPr>
      <w:r>
        <w:rPr>
          <w:snapToGrid w:val="0"/>
        </w:rPr>
        <w:tab/>
        <w:t>(b)</w:t>
      </w:r>
      <w:r>
        <w:rPr>
          <w:snapToGrid w:val="0"/>
        </w:rPr>
        <w:tab/>
        <w:t>40 km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189" w:name="_Toc408498984"/>
      <w:bookmarkStart w:id="190" w:name="_Toc417653397"/>
      <w:r>
        <w:rPr>
          <w:rStyle w:val="CharSectno"/>
        </w:rPr>
        <w:t>48</w:t>
      </w:r>
      <w:r>
        <w:rPr>
          <w:snapToGrid w:val="0"/>
        </w:rPr>
        <w:t>.</w:t>
      </w:r>
      <w:r>
        <w:rPr>
          <w:snapToGrid w:val="0"/>
        </w:rPr>
        <w:tab/>
        <w:t>Motor vehicles to give way</w:t>
      </w:r>
      <w:bookmarkEnd w:id="189"/>
      <w:bookmarkEnd w:id="190"/>
      <w:r>
        <w:rPr>
          <w:snapToGrid w:val="0"/>
        </w:rPr>
        <w:t xml:space="preserve"> </w:t>
      </w:r>
    </w:p>
    <w:p>
      <w:pPr>
        <w:pStyle w:val="Subsection"/>
        <w:rPr>
          <w:snapToGrid w:val="0"/>
        </w:rPr>
      </w:pPr>
      <w:r>
        <w:rPr>
          <w:snapToGrid w:val="0"/>
        </w:rPr>
        <w:tab/>
        <w:t>(1)</w:t>
      </w:r>
      <w:r>
        <w:rPr>
          <w:snapToGrid w:val="0"/>
        </w:rPr>
        <w:tab/>
        <w:t xml:space="preserve">The driver of a motor vehicle on a road on the </w:t>
      </w:r>
      <w:smartTag w:uri="urn:schemas-microsoft-com:office:smarttags" w:element="place">
        <w:r>
          <w:rPr>
            <w:snapToGrid w:val="0"/>
          </w:rPr>
          <w:t>Island</w:t>
        </w:r>
      </w:smartTag>
      <w:r>
        <w:rPr>
          <w:snapToGrid w:val="0"/>
        </w:rPr>
        <w:t xml:space="preserve"> shall give way to other road users.</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w:t>
      </w:r>
    </w:p>
    <w:p>
      <w:pPr>
        <w:pStyle w:val="Subsection"/>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 24 Jan 2014 p. 114.]</w:t>
      </w:r>
    </w:p>
    <w:p>
      <w:pPr>
        <w:pStyle w:val="Heading5"/>
        <w:rPr>
          <w:snapToGrid w:val="0"/>
        </w:rPr>
      </w:pPr>
      <w:bookmarkStart w:id="191" w:name="_Toc408498985"/>
      <w:bookmarkStart w:id="192" w:name="_Toc417653398"/>
      <w:r>
        <w:rPr>
          <w:rStyle w:val="CharSectno"/>
        </w:rPr>
        <w:t>49</w:t>
      </w:r>
      <w:r>
        <w:rPr>
          <w:snapToGrid w:val="0"/>
        </w:rPr>
        <w:t>.</w:t>
      </w:r>
      <w:r>
        <w:rPr>
          <w:snapToGrid w:val="0"/>
        </w:rPr>
        <w:tab/>
        <w:t>Vehicles on beaches</w:t>
      </w:r>
      <w:bookmarkEnd w:id="191"/>
      <w:bookmarkEnd w:id="192"/>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Heading5"/>
        <w:spacing w:before="180"/>
        <w:rPr>
          <w:snapToGrid w:val="0"/>
        </w:rPr>
      </w:pPr>
      <w:bookmarkStart w:id="193" w:name="_Toc408498986"/>
      <w:bookmarkStart w:id="194" w:name="_Toc417653399"/>
      <w:r>
        <w:rPr>
          <w:rStyle w:val="CharSectno"/>
        </w:rPr>
        <w:t>50</w:t>
      </w:r>
      <w:r>
        <w:rPr>
          <w:snapToGrid w:val="0"/>
        </w:rPr>
        <w:t>.</w:t>
      </w:r>
      <w:r>
        <w:rPr>
          <w:snapToGrid w:val="0"/>
        </w:rPr>
        <w:tab/>
        <w:t>Emergency vehicles</w:t>
      </w:r>
      <w:bookmarkEnd w:id="193"/>
      <w:bookmarkEnd w:id="194"/>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195" w:name="_Toc408498987"/>
      <w:bookmarkStart w:id="196" w:name="_Toc417653400"/>
      <w:r>
        <w:rPr>
          <w:rStyle w:val="CharSectno"/>
        </w:rPr>
        <w:t>51</w:t>
      </w:r>
      <w:r>
        <w:rPr>
          <w:snapToGrid w:val="0"/>
        </w:rPr>
        <w:t>.</w:t>
      </w:r>
      <w:r>
        <w:rPr>
          <w:snapToGrid w:val="0"/>
        </w:rPr>
        <w:tab/>
        <w:t>Possession of hired bicycles</w:t>
      </w:r>
      <w:bookmarkEnd w:id="195"/>
      <w:bookmarkEnd w:id="196"/>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in Gazette 4 Jan 2013 p. 23; 24 Jan 2014 p. 114.]</w:t>
      </w:r>
    </w:p>
    <w:p>
      <w:pPr>
        <w:pStyle w:val="Heading3"/>
        <w:rPr>
          <w:snapToGrid w:val="0"/>
        </w:rPr>
      </w:pPr>
      <w:bookmarkStart w:id="197" w:name="_Toc408498988"/>
      <w:bookmarkStart w:id="198" w:name="_Toc416945382"/>
      <w:bookmarkStart w:id="199" w:name="_Toc416945522"/>
      <w:bookmarkStart w:id="200" w:name="_Toc417653401"/>
      <w:r>
        <w:rPr>
          <w:rStyle w:val="CharDivNo"/>
        </w:rPr>
        <w:t>Division 4</w:t>
      </w:r>
      <w:r>
        <w:rPr>
          <w:snapToGrid w:val="0"/>
        </w:rPr>
        <w:t> — </w:t>
      </w:r>
      <w:r>
        <w:rPr>
          <w:rStyle w:val="CharDivText"/>
        </w:rPr>
        <w:t>Control of certain activities</w:t>
      </w:r>
      <w:bookmarkEnd w:id="197"/>
      <w:bookmarkEnd w:id="198"/>
      <w:bookmarkEnd w:id="199"/>
      <w:bookmarkEnd w:id="200"/>
      <w:r>
        <w:rPr>
          <w:rStyle w:val="CharDivText"/>
        </w:rPr>
        <w:t xml:space="preserve"> </w:t>
      </w:r>
    </w:p>
    <w:p>
      <w:pPr>
        <w:pStyle w:val="Heading5"/>
        <w:rPr>
          <w:snapToGrid w:val="0"/>
        </w:rPr>
      </w:pPr>
      <w:bookmarkStart w:id="201" w:name="_Toc408498989"/>
      <w:bookmarkStart w:id="202" w:name="_Toc417653402"/>
      <w:r>
        <w:rPr>
          <w:rStyle w:val="CharSectno"/>
        </w:rPr>
        <w:t>52</w:t>
      </w:r>
      <w:r>
        <w:rPr>
          <w:snapToGrid w:val="0"/>
        </w:rPr>
        <w:t>.</w:t>
      </w:r>
      <w:r>
        <w:rPr>
          <w:snapToGrid w:val="0"/>
        </w:rPr>
        <w:tab/>
        <w:t>Erection of structures and tents</w:t>
      </w:r>
      <w:bookmarkEnd w:id="201"/>
      <w:bookmarkEnd w:id="202"/>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 xml:space="preserve">[Regulation 52 amended in Gazette 8 Dec 2009 p. 5004.] </w:t>
      </w:r>
    </w:p>
    <w:p>
      <w:pPr>
        <w:pStyle w:val="Heading5"/>
        <w:rPr>
          <w:snapToGrid w:val="0"/>
        </w:rPr>
      </w:pPr>
      <w:bookmarkStart w:id="203" w:name="_Toc408498990"/>
      <w:bookmarkStart w:id="204" w:name="_Toc417653403"/>
      <w:r>
        <w:rPr>
          <w:rStyle w:val="CharSectno"/>
        </w:rPr>
        <w:t>53</w:t>
      </w:r>
      <w:r>
        <w:rPr>
          <w:snapToGrid w:val="0"/>
        </w:rPr>
        <w:t>.</w:t>
      </w:r>
      <w:r>
        <w:rPr>
          <w:snapToGrid w:val="0"/>
        </w:rPr>
        <w:tab/>
        <w:t>Organized events and meetings</w:t>
      </w:r>
      <w:bookmarkEnd w:id="203"/>
      <w:bookmarkEnd w:id="204"/>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205" w:name="_Toc408498991"/>
      <w:bookmarkStart w:id="206" w:name="_Toc417653404"/>
      <w:r>
        <w:rPr>
          <w:rStyle w:val="CharSectno"/>
        </w:rPr>
        <w:t>54</w:t>
      </w:r>
      <w:r>
        <w:rPr>
          <w:snapToGrid w:val="0"/>
        </w:rPr>
        <w:t>.</w:t>
      </w:r>
      <w:r>
        <w:rPr>
          <w:snapToGrid w:val="0"/>
        </w:rPr>
        <w:tab/>
        <w:t>Photography for commercial purposes</w:t>
      </w:r>
      <w:bookmarkEnd w:id="205"/>
      <w:bookmarkEnd w:id="206"/>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207" w:name="_Toc408498992"/>
      <w:bookmarkStart w:id="208" w:name="_Toc417653405"/>
      <w:r>
        <w:rPr>
          <w:rStyle w:val="CharSectno"/>
        </w:rPr>
        <w:t>55</w:t>
      </w:r>
      <w:r>
        <w:rPr>
          <w:snapToGrid w:val="0"/>
        </w:rPr>
        <w:t>.</w:t>
      </w:r>
      <w:r>
        <w:rPr>
          <w:snapToGrid w:val="0"/>
        </w:rPr>
        <w:tab/>
        <w:t>Bill sticking, advertising etc.</w:t>
      </w:r>
      <w:bookmarkEnd w:id="207"/>
      <w:bookmarkEnd w:id="208"/>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in Gazette 8 Dec 2009 p. 5004.] </w:t>
      </w:r>
    </w:p>
    <w:p>
      <w:pPr>
        <w:pStyle w:val="Heading5"/>
        <w:spacing w:before="180"/>
        <w:rPr>
          <w:snapToGrid w:val="0"/>
        </w:rPr>
      </w:pPr>
      <w:bookmarkStart w:id="209" w:name="_Toc408498993"/>
      <w:bookmarkStart w:id="210" w:name="_Toc417653406"/>
      <w:r>
        <w:rPr>
          <w:rStyle w:val="CharSectno"/>
        </w:rPr>
        <w:t>56</w:t>
      </w:r>
      <w:r>
        <w:rPr>
          <w:snapToGrid w:val="0"/>
        </w:rPr>
        <w:t>.</w:t>
      </w:r>
      <w:r>
        <w:rPr>
          <w:snapToGrid w:val="0"/>
        </w:rPr>
        <w:tab/>
        <w:t>Distribution of printed matter</w:t>
      </w:r>
      <w:bookmarkEnd w:id="209"/>
      <w:bookmarkEnd w:id="210"/>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in Gazette 8 Dec 2009 p. 5005.] </w:t>
      </w:r>
    </w:p>
    <w:p>
      <w:pPr>
        <w:pStyle w:val="Heading5"/>
        <w:spacing w:before="180"/>
        <w:rPr>
          <w:snapToGrid w:val="0"/>
        </w:rPr>
      </w:pPr>
      <w:bookmarkStart w:id="211" w:name="_Toc408498994"/>
      <w:bookmarkStart w:id="212" w:name="_Toc417653407"/>
      <w:r>
        <w:rPr>
          <w:rStyle w:val="CharSectno"/>
        </w:rPr>
        <w:t>57</w:t>
      </w:r>
      <w:r>
        <w:rPr>
          <w:snapToGrid w:val="0"/>
        </w:rPr>
        <w:t>.</w:t>
      </w:r>
      <w:r>
        <w:rPr>
          <w:snapToGrid w:val="0"/>
        </w:rPr>
        <w:tab/>
        <w:t>Unauthorised sale etc. of goods or services</w:t>
      </w:r>
      <w:bookmarkEnd w:id="211"/>
      <w:bookmarkEnd w:id="212"/>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213" w:name="_Toc408498995"/>
      <w:bookmarkStart w:id="214" w:name="_Toc417653408"/>
      <w:r>
        <w:rPr>
          <w:rStyle w:val="CharSectno"/>
        </w:rPr>
        <w:t>58</w:t>
      </w:r>
      <w:r>
        <w:rPr>
          <w:snapToGrid w:val="0"/>
        </w:rPr>
        <w:t>.</w:t>
      </w:r>
      <w:r>
        <w:rPr>
          <w:snapToGrid w:val="0"/>
        </w:rPr>
        <w:tab/>
        <w:t>Exception to r. 55 and 56</w:t>
      </w:r>
      <w:bookmarkEnd w:id="213"/>
      <w:bookmarkEnd w:id="214"/>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215" w:name="_Toc408498996"/>
      <w:bookmarkStart w:id="216" w:name="_Toc417653409"/>
      <w:r>
        <w:rPr>
          <w:rStyle w:val="CharSectno"/>
        </w:rPr>
        <w:t>59</w:t>
      </w:r>
      <w:r>
        <w:rPr>
          <w:snapToGrid w:val="0"/>
        </w:rPr>
        <w:t>.</w:t>
      </w:r>
      <w:r>
        <w:rPr>
          <w:snapToGrid w:val="0"/>
        </w:rPr>
        <w:tab/>
        <w:t>Weapons etc.</w:t>
      </w:r>
      <w:bookmarkEnd w:id="215"/>
      <w:bookmarkEnd w:id="216"/>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217" w:name="endcomma"/>
      <w:bookmarkEnd w:id="217"/>
      <w:r>
        <w:t xml:space="preserve"> </w:t>
      </w:r>
      <w:bookmarkStart w:id="218" w:name="comma"/>
      <w:bookmarkEnd w:id="218"/>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w:t>
      </w:r>
    </w:p>
    <w:p>
      <w:pPr>
        <w:pStyle w:val="Heading5"/>
        <w:spacing w:before="240"/>
        <w:rPr>
          <w:snapToGrid w:val="0"/>
        </w:rPr>
      </w:pPr>
      <w:bookmarkStart w:id="219" w:name="_Toc408498997"/>
      <w:bookmarkStart w:id="220" w:name="_Toc417653410"/>
      <w:r>
        <w:rPr>
          <w:rStyle w:val="CharSectno"/>
        </w:rPr>
        <w:t>60</w:t>
      </w:r>
      <w:r>
        <w:rPr>
          <w:snapToGrid w:val="0"/>
        </w:rPr>
        <w:t>.</w:t>
      </w:r>
      <w:r>
        <w:rPr>
          <w:snapToGrid w:val="0"/>
        </w:rPr>
        <w:tab/>
        <w:t>Fires</w:t>
      </w:r>
      <w:bookmarkEnd w:id="219"/>
      <w:bookmarkEnd w:id="220"/>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221" w:name="_Toc408498998"/>
      <w:bookmarkStart w:id="222" w:name="_Toc417653411"/>
      <w:r>
        <w:rPr>
          <w:rStyle w:val="CharSectno"/>
        </w:rPr>
        <w:t>60A</w:t>
      </w:r>
      <w:r>
        <w:rPr>
          <w:snapToGrid w:val="0"/>
        </w:rPr>
        <w:t>.</w:t>
      </w:r>
      <w:r>
        <w:rPr>
          <w:snapToGrid w:val="0"/>
        </w:rPr>
        <w:tab/>
        <w:t>Sandboarding</w:t>
      </w:r>
      <w:bookmarkEnd w:id="221"/>
      <w:bookmarkEnd w:id="222"/>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w:t>
      </w:r>
    </w:p>
    <w:p>
      <w:pPr>
        <w:pStyle w:val="Heading5"/>
        <w:rPr>
          <w:snapToGrid w:val="0"/>
        </w:rPr>
      </w:pPr>
      <w:bookmarkStart w:id="223" w:name="_Toc408498999"/>
      <w:bookmarkStart w:id="224" w:name="_Toc417653412"/>
      <w:r>
        <w:rPr>
          <w:rStyle w:val="CharSectno"/>
        </w:rPr>
        <w:t>60B</w:t>
      </w:r>
      <w:r>
        <w:rPr>
          <w:snapToGrid w:val="0"/>
        </w:rPr>
        <w:t>.</w:t>
      </w:r>
      <w:r>
        <w:rPr>
          <w:snapToGrid w:val="0"/>
        </w:rPr>
        <w:tab/>
        <w:t>Litter</w:t>
      </w:r>
      <w:bookmarkEnd w:id="223"/>
      <w:bookmarkEnd w:id="224"/>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spacing w:after="360"/>
        <w:ind w:left="890" w:hanging="890"/>
      </w:pPr>
      <w:r>
        <w:tab/>
        <w:t xml:space="preserve">[Regulation 60B inserted in Gazette 4 Jul 1997 p. 3532.] </w:t>
      </w:r>
    </w:p>
    <w:p>
      <w:pPr>
        <w:pStyle w:val="Heading3"/>
        <w:rPr>
          <w:snapToGrid w:val="0"/>
        </w:rPr>
      </w:pPr>
      <w:bookmarkStart w:id="225" w:name="_Toc408499000"/>
      <w:bookmarkStart w:id="226" w:name="_Toc416945394"/>
      <w:bookmarkStart w:id="227" w:name="_Toc416945534"/>
      <w:bookmarkStart w:id="228" w:name="_Toc417653413"/>
      <w:r>
        <w:rPr>
          <w:rStyle w:val="CharDivNo"/>
        </w:rPr>
        <w:t>Division 5</w:t>
      </w:r>
      <w:r>
        <w:rPr>
          <w:snapToGrid w:val="0"/>
        </w:rPr>
        <w:t> — </w:t>
      </w:r>
      <w:r>
        <w:rPr>
          <w:rStyle w:val="CharDivText"/>
        </w:rPr>
        <w:t>Protection of certain undertakings</w:t>
      </w:r>
      <w:bookmarkEnd w:id="225"/>
      <w:bookmarkEnd w:id="226"/>
      <w:bookmarkEnd w:id="227"/>
      <w:bookmarkEnd w:id="228"/>
      <w:r>
        <w:rPr>
          <w:rStyle w:val="CharDivText"/>
        </w:rPr>
        <w:t xml:space="preserve"> </w:t>
      </w:r>
    </w:p>
    <w:p>
      <w:pPr>
        <w:pStyle w:val="Heading5"/>
        <w:rPr>
          <w:snapToGrid w:val="0"/>
        </w:rPr>
      </w:pPr>
      <w:bookmarkStart w:id="229" w:name="_Toc408499001"/>
      <w:bookmarkStart w:id="230" w:name="_Toc417653414"/>
      <w:r>
        <w:rPr>
          <w:rStyle w:val="CharSectno"/>
        </w:rPr>
        <w:t>61</w:t>
      </w:r>
      <w:r>
        <w:rPr>
          <w:snapToGrid w:val="0"/>
        </w:rPr>
        <w:t>.</w:t>
      </w:r>
      <w:r>
        <w:rPr>
          <w:snapToGrid w:val="0"/>
        </w:rPr>
        <w:tab/>
        <w:t>Water supply facilities, protection of</w:t>
      </w:r>
      <w:bookmarkEnd w:id="229"/>
      <w:bookmarkEnd w:id="230"/>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231" w:name="_Toc408499002"/>
      <w:bookmarkStart w:id="232" w:name="_Toc417653415"/>
      <w:r>
        <w:rPr>
          <w:rStyle w:val="CharSectno"/>
        </w:rPr>
        <w:t>62</w:t>
      </w:r>
      <w:r>
        <w:rPr>
          <w:snapToGrid w:val="0"/>
        </w:rPr>
        <w:t>.</w:t>
      </w:r>
      <w:r>
        <w:rPr>
          <w:snapToGrid w:val="0"/>
        </w:rPr>
        <w:tab/>
        <w:t>Electricity and gas supply facilities, protection of</w:t>
      </w:r>
      <w:bookmarkEnd w:id="231"/>
      <w:bookmarkEnd w:id="232"/>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233" w:name="_Toc408499003"/>
      <w:bookmarkStart w:id="234" w:name="_Toc416945397"/>
      <w:bookmarkStart w:id="235" w:name="_Toc416945537"/>
      <w:bookmarkStart w:id="236" w:name="_Toc417653416"/>
      <w:r>
        <w:rPr>
          <w:rStyle w:val="CharPartNo"/>
        </w:rPr>
        <w:t>Part 6</w:t>
      </w:r>
      <w:r>
        <w:rPr>
          <w:rStyle w:val="CharDivNo"/>
        </w:rPr>
        <w:t> </w:t>
      </w:r>
      <w:r>
        <w:t>—</w:t>
      </w:r>
      <w:r>
        <w:rPr>
          <w:rStyle w:val="CharDivText"/>
        </w:rPr>
        <w:t> </w:t>
      </w:r>
      <w:r>
        <w:rPr>
          <w:rStyle w:val="CharPartText"/>
        </w:rPr>
        <w:t>Rottnest aerodrome</w:t>
      </w:r>
      <w:bookmarkEnd w:id="233"/>
      <w:bookmarkEnd w:id="234"/>
      <w:bookmarkEnd w:id="235"/>
      <w:bookmarkEnd w:id="236"/>
      <w:r>
        <w:rPr>
          <w:rStyle w:val="CharPartText"/>
        </w:rPr>
        <w:t xml:space="preserve"> </w:t>
      </w:r>
    </w:p>
    <w:p>
      <w:pPr>
        <w:pStyle w:val="Heading5"/>
        <w:rPr>
          <w:snapToGrid w:val="0"/>
        </w:rPr>
      </w:pPr>
      <w:bookmarkStart w:id="237" w:name="_Toc408499004"/>
      <w:bookmarkStart w:id="238" w:name="_Toc417653417"/>
      <w:r>
        <w:rPr>
          <w:rStyle w:val="CharSectno"/>
        </w:rPr>
        <w:t>63</w:t>
      </w:r>
      <w:r>
        <w:rPr>
          <w:snapToGrid w:val="0"/>
        </w:rPr>
        <w:t>.</w:t>
      </w:r>
      <w:r>
        <w:rPr>
          <w:snapToGrid w:val="0"/>
        </w:rPr>
        <w:tab/>
        <w:t>Terms used</w:t>
      </w:r>
      <w:bookmarkEnd w:id="237"/>
      <w:bookmarkEnd w:id="23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239" w:name="_Toc408499005"/>
      <w:bookmarkStart w:id="240" w:name="_Toc417653418"/>
      <w:r>
        <w:rPr>
          <w:rStyle w:val="CharSectno"/>
        </w:rPr>
        <w:t>64</w:t>
      </w:r>
      <w:r>
        <w:rPr>
          <w:snapToGrid w:val="0"/>
        </w:rPr>
        <w:t>.</w:t>
      </w:r>
      <w:r>
        <w:rPr>
          <w:snapToGrid w:val="0"/>
        </w:rPr>
        <w:tab/>
        <w:t>Use and closure of aerodrome</w:t>
      </w:r>
      <w:bookmarkEnd w:id="239"/>
      <w:bookmarkEnd w:id="240"/>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spacing w:before="180"/>
        <w:rPr>
          <w:snapToGrid w:val="0"/>
        </w:rPr>
      </w:pPr>
      <w:bookmarkStart w:id="241" w:name="_Toc408499006"/>
      <w:bookmarkStart w:id="242" w:name="_Toc417653419"/>
      <w:r>
        <w:rPr>
          <w:rStyle w:val="CharSectno"/>
        </w:rPr>
        <w:t>65</w:t>
      </w:r>
      <w:r>
        <w:rPr>
          <w:snapToGrid w:val="0"/>
        </w:rPr>
        <w:t>.</w:t>
      </w:r>
      <w:r>
        <w:rPr>
          <w:snapToGrid w:val="0"/>
        </w:rPr>
        <w:tab/>
        <w:t>Access to aerodrome</w:t>
      </w:r>
      <w:bookmarkEnd w:id="241"/>
      <w:bookmarkEnd w:id="242"/>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243" w:name="_Toc408499007"/>
      <w:bookmarkStart w:id="244" w:name="_Toc417653420"/>
      <w:r>
        <w:rPr>
          <w:rStyle w:val="CharSectno"/>
        </w:rPr>
        <w:t>66</w:t>
      </w:r>
      <w:r>
        <w:rPr>
          <w:snapToGrid w:val="0"/>
        </w:rPr>
        <w:t>.</w:t>
      </w:r>
      <w:r>
        <w:rPr>
          <w:snapToGrid w:val="0"/>
        </w:rPr>
        <w:tab/>
        <w:t>Aircraft landings etc. restricted to aerodrome</w:t>
      </w:r>
      <w:bookmarkEnd w:id="243"/>
      <w:bookmarkEnd w:id="244"/>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245" w:name="_Toc408499008"/>
      <w:bookmarkStart w:id="246" w:name="_Toc417653421"/>
      <w:r>
        <w:rPr>
          <w:rStyle w:val="CharSectno"/>
        </w:rPr>
        <w:t>67</w:t>
      </w:r>
      <w:r>
        <w:rPr>
          <w:snapToGrid w:val="0"/>
        </w:rPr>
        <w:t>.</w:t>
      </w:r>
      <w:r>
        <w:rPr>
          <w:snapToGrid w:val="0"/>
        </w:rPr>
        <w:tab/>
        <w:t>Parking of aircraft</w:t>
      </w:r>
      <w:bookmarkEnd w:id="245"/>
      <w:bookmarkEnd w:id="246"/>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247" w:name="_Toc408499009"/>
      <w:bookmarkStart w:id="248" w:name="_Toc417653422"/>
      <w:r>
        <w:rPr>
          <w:rStyle w:val="CharSectno"/>
        </w:rPr>
        <w:t>68</w:t>
      </w:r>
      <w:r>
        <w:rPr>
          <w:snapToGrid w:val="0"/>
        </w:rPr>
        <w:t>.</w:t>
      </w:r>
      <w:r>
        <w:rPr>
          <w:snapToGrid w:val="0"/>
        </w:rPr>
        <w:tab/>
        <w:t>Removing certain persons from aerodrome</w:t>
      </w:r>
      <w:bookmarkEnd w:id="247"/>
      <w:bookmarkEnd w:id="248"/>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pPr>
      <w:r>
        <w:tab/>
        <w:t>[Regulation 68 amended in Gazette 15 Oct 2010 p. 5176.]</w:t>
      </w:r>
    </w:p>
    <w:p>
      <w:pPr>
        <w:pStyle w:val="Heading2"/>
      </w:pPr>
      <w:bookmarkStart w:id="249" w:name="_Toc408499010"/>
      <w:bookmarkStart w:id="250" w:name="_Toc416945404"/>
      <w:bookmarkStart w:id="251" w:name="_Toc416945544"/>
      <w:bookmarkStart w:id="252" w:name="_Toc417653423"/>
      <w:r>
        <w:rPr>
          <w:rStyle w:val="CharPartNo"/>
        </w:rPr>
        <w:t>Part 7</w:t>
      </w:r>
      <w:r>
        <w:rPr>
          <w:rStyle w:val="CharDivNo"/>
        </w:rPr>
        <w:t> </w:t>
      </w:r>
      <w:r>
        <w:t>—</w:t>
      </w:r>
      <w:r>
        <w:rPr>
          <w:rStyle w:val="CharDivText"/>
        </w:rPr>
        <w:t> </w:t>
      </w:r>
      <w:r>
        <w:rPr>
          <w:rStyle w:val="CharPartText"/>
        </w:rPr>
        <w:t>Offensive behaviour</w:t>
      </w:r>
      <w:bookmarkEnd w:id="249"/>
      <w:bookmarkEnd w:id="250"/>
      <w:bookmarkEnd w:id="251"/>
      <w:bookmarkEnd w:id="252"/>
      <w:r>
        <w:rPr>
          <w:rStyle w:val="CharPartText"/>
        </w:rPr>
        <w:t xml:space="preserve"> </w:t>
      </w:r>
    </w:p>
    <w:p>
      <w:pPr>
        <w:pStyle w:val="Heading5"/>
        <w:rPr>
          <w:snapToGrid w:val="0"/>
        </w:rPr>
      </w:pPr>
      <w:bookmarkStart w:id="253" w:name="_Toc408499011"/>
      <w:bookmarkStart w:id="254" w:name="_Toc417653424"/>
      <w:r>
        <w:rPr>
          <w:rStyle w:val="CharSectno"/>
        </w:rPr>
        <w:t>69</w:t>
      </w:r>
      <w:r>
        <w:rPr>
          <w:snapToGrid w:val="0"/>
        </w:rPr>
        <w:t>.</w:t>
      </w:r>
      <w:r>
        <w:rPr>
          <w:snapToGrid w:val="0"/>
        </w:rPr>
        <w:tab/>
        <w:t>Damage to property</w:t>
      </w:r>
      <w:bookmarkEnd w:id="253"/>
      <w:bookmarkEnd w:id="254"/>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255" w:name="_Toc408499012"/>
      <w:bookmarkStart w:id="256" w:name="_Toc417653425"/>
      <w:r>
        <w:rPr>
          <w:rStyle w:val="CharSectno"/>
        </w:rPr>
        <w:t>70</w:t>
      </w:r>
      <w:r>
        <w:rPr>
          <w:snapToGrid w:val="0"/>
        </w:rPr>
        <w:t>.</w:t>
      </w:r>
      <w:r>
        <w:rPr>
          <w:snapToGrid w:val="0"/>
        </w:rPr>
        <w:tab/>
        <w:t>Assaults, indecent language, offensive behaviour etc.</w:t>
      </w:r>
      <w:bookmarkEnd w:id="255"/>
      <w:bookmarkEnd w:id="256"/>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257" w:name="_Toc408499013"/>
      <w:bookmarkStart w:id="258" w:name="_Toc417653426"/>
      <w:r>
        <w:rPr>
          <w:rStyle w:val="CharSectno"/>
        </w:rPr>
        <w:t>71</w:t>
      </w:r>
      <w:r>
        <w:rPr>
          <w:snapToGrid w:val="0"/>
        </w:rPr>
        <w:t>.</w:t>
      </w:r>
      <w:r>
        <w:rPr>
          <w:snapToGrid w:val="0"/>
        </w:rPr>
        <w:tab/>
        <w:t>Unreasonable noise</w:t>
      </w:r>
      <w:bookmarkEnd w:id="257"/>
      <w:bookmarkEnd w:id="258"/>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pPr>
      <w:bookmarkStart w:id="259" w:name="_Toc408499014"/>
      <w:bookmarkStart w:id="260" w:name="_Toc417653427"/>
      <w:r>
        <w:rPr>
          <w:rStyle w:val="CharSectno"/>
        </w:rPr>
        <w:t>72</w:t>
      </w:r>
      <w:r>
        <w:t>.</w:t>
      </w:r>
      <w:r>
        <w:tab/>
        <w:t xml:space="preserve">Liquor not to be consumed at </w:t>
      </w:r>
      <w:smartTag w:uri="urn:schemas-microsoft-com:office:smarttags" w:element="place">
        <w:smartTag w:uri="urn:schemas-microsoft-com:office:smarttags" w:element="City">
          <w:r>
            <w:t>Kingstown</w:t>
          </w:r>
        </w:smartTag>
      </w:smartTag>
      <w:r>
        <w:t xml:space="preserve"> Barracks</w:t>
      </w:r>
      <w:bookmarkEnd w:id="259"/>
      <w:bookmarkEnd w:id="260"/>
    </w:p>
    <w:p>
      <w:pPr>
        <w:pStyle w:val="Subsection"/>
      </w:pPr>
      <w:r>
        <w:tab/>
        <w:t>(1)</w:t>
      </w:r>
      <w:r>
        <w:tab/>
        <w:t xml:space="preserve">In this regulation — </w:t>
      </w:r>
    </w:p>
    <w:p>
      <w:pPr>
        <w:pStyle w:val="Defstart"/>
      </w:pPr>
      <w:r>
        <w:tab/>
      </w:r>
      <w:r>
        <w:rPr>
          <w:rStyle w:val="CharDefText"/>
        </w:rPr>
        <w:t>Kingstown Barracks Restricted Alcohol Consumption Area</w:t>
      </w:r>
      <w:r>
        <w:t xml:space="preserve"> 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consume liquor at Kingstown Barracks Restricted Alcohol Consumption Area.</w:t>
      </w:r>
    </w:p>
    <w:p>
      <w:pPr>
        <w:pStyle w:val="Penstart"/>
      </w:pPr>
      <w:r>
        <w:tab/>
        <w:t>Penalty: a fine of $1 000.</w:t>
      </w:r>
    </w:p>
    <w:p>
      <w:pPr>
        <w:pStyle w:val="Footnotesection"/>
      </w:pPr>
      <w:r>
        <w:tab/>
        <w:t>[Regulation 72 inserted in Gazette 25 Oct 2011 p. 4514-15.]</w:t>
      </w:r>
    </w:p>
    <w:p>
      <w:pPr>
        <w:pStyle w:val="Heading5"/>
      </w:pPr>
      <w:bookmarkStart w:id="261" w:name="_Toc408499015"/>
      <w:bookmarkStart w:id="262" w:name="_Toc417653428"/>
      <w:r>
        <w:rPr>
          <w:rStyle w:val="CharSectno"/>
        </w:rPr>
        <w:t>72AA</w:t>
      </w:r>
      <w:r>
        <w:t>.</w:t>
      </w:r>
      <w:r>
        <w:tab/>
        <w:t>Ranger may direct person to stop activity</w:t>
      </w:r>
      <w:bookmarkEnd w:id="261"/>
      <w:bookmarkEnd w:id="262"/>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a fine of $1 000.</w:t>
      </w:r>
    </w:p>
    <w:p>
      <w:pPr>
        <w:pStyle w:val="Footnotesection"/>
      </w:pPr>
      <w:r>
        <w:tab/>
        <w:t>[Regulation 72AA inserted in Gazette 17 Dec 2010 p. 6361.]</w:t>
      </w:r>
    </w:p>
    <w:p>
      <w:pPr>
        <w:pStyle w:val="Heading2"/>
      </w:pPr>
      <w:bookmarkStart w:id="263" w:name="_Toc408499016"/>
      <w:bookmarkStart w:id="264" w:name="_Toc416945410"/>
      <w:bookmarkStart w:id="265" w:name="_Toc416945550"/>
      <w:bookmarkStart w:id="266" w:name="_Toc417653429"/>
      <w:r>
        <w:rPr>
          <w:rStyle w:val="CharPartNo"/>
        </w:rPr>
        <w:t>Part 8</w:t>
      </w:r>
      <w:r>
        <w:rPr>
          <w:rStyle w:val="CharDivNo"/>
        </w:rPr>
        <w:t> </w:t>
      </w:r>
      <w:r>
        <w:t>—</w:t>
      </w:r>
      <w:r>
        <w:rPr>
          <w:rStyle w:val="CharDivText"/>
        </w:rPr>
        <w:t> </w:t>
      </w:r>
      <w:r>
        <w:rPr>
          <w:rStyle w:val="CharPartText"/>
        </w:rPr>
        <w:t>Miscellaneous</w:t>
      </w:r>
      <w:bookmarkEnd w:id="263"/>
      <w:bookmarkEnd w:id="264"/>
      <w:bookmarkEnd w:id="265"/>
      <w:bookmarkEnd w:id="266"/>
      <w:r>
        <w:rPr>
          <w:rStyle w:val="CharPartText"/>
        </w:rPr>
        <w:t xml:space="preserve"> </w:t>
      </w:r>
    </w:p>
    <w:p>
      <w:pPr>
        <w:pStyle w:val="Heading5"/>
        <w:spacing w:before="260"/>
        <w:rPr>
          <w:snapToGrid w:val="0"/>
        </w:rPr>
      </w:pPr>
      <w:bookmarkStart w:id="267" w:name="_Toc408499017"/>
      <w:bookmarkStart w:id="268" w:name="_Toc417653430"/>
      <w:r>
        <w:rPr>
          <w:rStyle w:val="CharSectno"/>
        </w:rPr>
        <w:t>72A</w:t>
      </w:r>
      <w:r>
        <w:rPr>
          <w:snapToGrid w:val="0"/>
        </w:rPr>
        <w:t>.</w:t>
      </w:r>
      <w:r>
        <w:rPr>
          <w:snapToGrid w:val="0"/>
        </w:rPr>
        <w:tab/>
        <w:t>Adequate insurance cover, specification of</w:t>
      </w:r>
      <w:bookmarkEnd w:id="267"/>
      <w:bookmarkEnd w:id="268"/>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269" w:name="_Toc408499018"/>
      <w:bookmarkStart w:id="270" w:name="_Toc417653431"/>
      <w:r>
        <w:rPr>
          <w:rStyle w:val="CharSectno"/>
        </w:rPr>
        <w:t>73</w:t>
      </w:r>
      <w:r>
        <w:rPr>
          <w:snapToGrid w:val="0"/>
        </w:rPr>
        <w:t>.</w:t>
      </w:r>
      <w:r>
        <w:rPr>
          <w:snapToGrid w:val="0"/>
        </w:rPr>
        <w:tab/>
        <w:t>Infringement notices</w:t>
      </w:r>
      <w:bookmarkEnd w:id="269"/>
      <w:bookmarkEnd w:id="270"/>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271" w:name="_Toc408499019"/>
      <w:bookmarkStart w:id="272" w:name="_Toc417653432"/>
      <w:r>
        <w:rPr>
          <w:rStyle w:val="CharSectno"/>
        </w:rPr>
        <w:t>74</w:t>
      </w:r>
      <w:r>
        <w:rPr>
          <w:snapToGrid w:val="0"/>
        </w:rPr>
        <w:t>.</w:t>
      </w:r>
      <w:r>
        <w:rPr>
          <w:snapToGrid w:val="0"/>
        </w:rPr>
        <w:tab/>
        <w:t>Abandoned or dangerous property, removal of</w:t>
      </w:r>
      <w:bookmarkEnd w:id="271"/>
      <w:bookmarkEnd w:id="272"/>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w:t>
      </w:r>
    </w:p>
    <w:p>
      <w:pPr>
        <w:pStyle w:val="Heading5"/>
        <w:spacing w:before="180"/>
        <w:rPr>
          <w:snapToGrid w:val="0"/>
        </w:rPr>
      </w:pPr>
      <w:bookmarkStart w:id="273" w:name="_Toc408499020"/>
      <w:bookmarkStart w:id="274" w:name="_Toc417653433"/>
      <w:r>
        <w:rPr>
          <w:rStyle w:val="CharSectno"/>
        </w:rPr>
        <w:t>74A</w:t>
      </w:r>
      <w:r>
        <w:rPr>
          <w:snapToGrid w:val="0"/>
        </w:rPr>
        <w:t>.</w:t>
      </w:r>
      <w:r>
        <w:rPr>
          <w:snapToGrid w:val="0"/>
        </w:rPr>
        <w:tab/>
        <w:t>False information</w:t>
      </w:r>
      <w:bookmarkEnd w:id="273"/>
      <w:bookmarkEnd w:id="274"/>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in Gazette 4 Jul 1997 p. 3535; amended in Gazette 8 Dec 2009 p. 5005.] </w:t>
      </w:r>
    </w:p>
    <w:p>
      <w:pPr>
        <w:pStyle w:val="Heading5"/>
      </w:pPr>
      <w:bookmarkStart w:id="275" w:name="_Toc408499021"/>
      <w:bookmarkStart w:id="276" w:name="_Toc417653434"/>
      <w:r>
        <w:rPr>
          <w:rStyle w:val="CharSectno"/>
        </w:rPr>
        <w:t>74B</w:t>
      </w:r>
      <w:r>
        <w:t>.</w:t>
      </w:r>
      <w:r>
        <w:tab/>
        <w:t>Offences relating to stickers and documents issued by Authority</w:t>
      </w:r>
      <w:bookmarkEnd w:id="275"/>
      <w:bookmarkEnd w:id="276"/>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owner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a fine of $1 000.</w:t>
      </w:r>
    </w:p>
    <w:p>
      <w:pPr>
        <w:pStyle w:val="Footnotesection"/>
      </w:pPr>
      <w:r>
        <w:tab/>
        <w:t>[Regulation 74B inserted in Gazette 17 Dec 2010 p. 6361.]</w:t>
      </w:r>
    </w:p>
    <w:p>
      <w:pPr>
        <w:pStyle w:val="Heading5"/>
      </w:pPr>
      <w:bookmarkStart w:id="277" w:name="_Toc408499022"/>
      <w:bookmarkStart w:id="278" w:name="_Toc417653435"/>
      <w:r>
        <w:rPr>
          <w:rStyle w:val="CharSectno"/>
        </w:rPr>
        <w:t>74C</w:t>
      </w:r>
      <w:r>
        <w:t>.</w:t>
      </w:r>
      <w:r>
        <w:tab/>
        <w:t>Offences relating to documents issued by mooring site licensee</w:t>
      </w:r>
      <w:bookmarkEnd w:id="277"/>
      <w:bookmarkEnd w:id="278"/>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279" w:name="_Toc408499023"/>
      <w:bookmarkStart w:id="280" w:name="_Toc417653436"/>
      <w:r>
        <w:rPr>
          <w:rStyle w:val="CharSectno"/>
        </w:rPr>
        <w:t>75</w:t>
      </w:r>
      <w:r>
        <w:rPr>
          <w:snapToGrid w:val="0"/>
        </w:rPr>
        <w:t>.</w:t>
      </w:r>
      <w:r>
        <w:rPr>
          <w:snapToGrid w:val="0"/>
        </w:rPr>
        <w:tab/>
        <w:t>Repeal and transitional provisions</w:t>
      </w:r>
      <w:bookmarkEnd w:id="279"/>
      <w:bookmarkEnd w:id="280"/>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81" w:name="_Toc408499024"/>
      <w:bookmarkStart w:id="282" w:name="_Toc416945418"/>
      <w:bookmarkStart w:id="283" w:name="_Toc416945558"/>
      <w:bookmarkStart w:id="284" w:name="_Toc417653437"/>
      <w:r>
        <w:rPr>
          <w:rStyle w:val="CharSchNo"/>
        </w:rPr>
        <w:t>Schedule 1</w:t>
      </w:r>
      <w:r>
        <w:rPr>
          <w:rStyle w:val="CharSDivNo"/>
        </w:rPr>
        <w:t> </w:t>
      </w:r>
      <w:r>
        <w:t>—</w:t>
      </w:r>
      <w:r>
        <w:rPr>
          <w:rStyle w:val="CharSDivText"/>
        </w:rPr>
        <w:t> </w:t>
      </w:r>
      <w:r>
        <w:rPr>
          <w:rStyle w:val="CharSchText"/>
        </w:rPr>
        <w:t>Forms</w:t>
      </w:r>
      <w:bookmarkEnd w:id="281"/>
      <w:bookmarkEnd w:id="282"/>
      <w:bookmarkEnd w:id="283"/>
      <w:bookmarkEnd w:id="284"/>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Heading2"/>
        <w:rPr>
          <w:bCs/>
          <w:sz w:val="24"/>
        </w:rPr>
      </w:pPr>
      <w:bookmarkStart w:id="285" w:name="_Toc408499025"/>
      <w:bookmarkStart w:id="286" w:name="_Toc416945419"/>
      <w:bookmarkStart w:id="287" w:name="_Toc416945559"/>
      <w:bookmarkStart w:id="288" w:name="_Toc417653438"/>
      <w:r>
        <w:rPr>
          <w:rStyle w:val="CharSClsNo"/>
          <w:bCs/>
          <w:sz w:val="24"/>
        </w:rPr>
        <w:t>Form 2</w:t>
      </w:r>
      <w:bookmarkEnd w:id="285"/>
      <w:bookmarkEnd w:id="286"/>
      <w:bookmarkEnd w:id="287"/>
      <w:bookmarkEnd w:id="288"/>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72(2) — consuming alcohol in Kingstown Barracks Restricted Alcohol Consumption Area</w:t>
            </w:r>
          </w:p>
        </w:tc>
        <w:tc>
          <w:tcPr>
            <w:tcW w:w="1223" w:type="dxa"/>
          </w:tcPr>
          <w:p>
            <w:pPr>
              <w:pStyle w:val="zyTableNAm"/>
              <w:spacing w:before="0"/>
            </w:pPr>
          </w:p>
          <w:p>
            <w:pPr>
              <w:pStyle w:val="zyTableNAm"/>
              <w:spacing w:before="0"/>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spacing w:before="60"/>
      </w:pPr>
      <w:r>
        <w:tab/>
        <w:t>[Form 2 inserted in Gazette 7 Dec 2001 p. 6189</w:t>
      </w:r>
      <w:r>
        <w:noBreakHyphen/>
        <w:t>90; amended in Gazette 8 Dec 2009 p. 5005</w:t>
      </w:r>
      <w:r>
        <w:noBreakHyphen/>
        <w:t xml:space="preserve">6; 25 Oct 2011 p. 4515.] </w:t>
      </w:r>
    </w:p>
    <w:p>
      <w:pPr>
        <w:pStyle w:val="yMiscellaneousHeading"/>
        <w:pageBreakBefore/>
        <w:rPr>
          <w:rStyle w:val="CharSClsNo"/>
          <w:b/>
        </w:rPr>
      </w:pPr>
      <w:r>
        <w:rPr>
          <w:rStyle w:val="CharSClsNo"/>
          <w:b/>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290" w:name="_Toc408499026"/>
      <w:bookmarkStart w:id="291" w:name="_Toc416945420"/>
      <w:bookmarkStart w:id="292" w:name="_Toc416945560"/>
      <w:bookmarkStart w:id="293" w:name="_Toc417653439"/>
      <w:r>
        <w:rPr>
          <w:rStyle w:val="CharSchNo"/>
        </w:rPr>
        <w:t>Schedule 2</w:t>
      </w:r>
      <w:bookmarkEnd w:id="290"/>
      <w:bookmarkEnd w:id="291"/>
      <w:bookmarkEnd w:id="292"/>
      <w:bookmarkEnd w:id="293"/>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3"/>
      </w:pPr>
      <w:bookmarkStart w:id="294" w:name="_Toc408499027"/>
      <w:bookmarkStart w:id="295" w:name="_Toc416945421"/>
      <w:bookmarkStart w:id="296" w:name="_Toc416945561"/>
      <w:bookmarkStart w:id="297" w:name="_Toc417653440"/>
      <w:r>
        <w:rPr>
          <w:rStyle w:val="CharSDivNo"/>
        </w:rPr>
        <w:t>Part A</w:t>
      </w:r>
      <w:r>
        <w:t> — </w:t>
      </w:r>
      <w:r>
        <w:rPr>
          <w:rStyle w:val="CharSDivText"/>
        </w:rPr>
        <w:t>Water catchment area</w:t>
      </w:r>
      <w:bookmarkEnd w:id="294"/>
      <w:bookmarkEnd w:id="295"/>
      <w:bookmarkEnd w:id="296"/>
      <w:bookmarkEnd w:id="297"/>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298" w:name="_Toc408499028"/>
      <w:bookmarkStart w:id="299" w:name="_Toc416945422"/>
      <w:bookmarkStart w:id="300" w:name="_Toc416945562"/>
      <w:bookmarkStart w:id="301" w:name="_Toc417653441"/>
      <w:r>
        <w:rPr>
          <w:rStyle w:val="CharSDivNo"/>
        </w:rPr>
        <w:t>Part B</w:t>
      </w:r>
      <w:r>
        <w:t> — </w:t>
      </w:r>
      <w:r>
        <w:rPr>
          <w:rStyle w:val="CharSDivText"/>
        </w:rPr>
        <w:t>Waste</w:t>
      </w:r>
      <w:r>
        <w:rPr>
          <w:rStyle w:val="CharSDivText"/>
        </w:rPr>
        <w:noBreakHyphen/>
        <w:t>water treatment facility</w:t>
      </w:r>
      <w:bookmarkEnd w:id="298"/>
      <w:bookmarkEnd w:id="299"/>
      <w:bookmarkEnd w:id="300"/>
      <w:bookmarkEnd w:id="301"/>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default" r:id="rId29"/>
          <w:pgSz w:w="11907" w:h="16840" w:code="9"/>
          <w:pgMar w:top="2376" w:right="2405" w:bottom="3542" w:left="2405" w:header="706" w:footer="3380" w:gutter="0"/>
          <w:cols w:space="720"/>
          <w:noEndnote/>
          <w:docGrid w:linePitch="326"/>
        </w:sectPr>
      </w:pPr>
    </w:p>
    <w:p>
      <w:pPr>
        <w:pStyle w:val="yScheduleHeading"/>
      </w:pPr>
      <w:bookmarkStart w:id="302" w:name="_Toc408499029"/>
      <w:bookmarkStart w:id="303" w:name="_Toc416945423"/>
      <w:bookmarkStart w:id="304" w:name="_Toc416945563"/>
      <w:bookmarkStart w:id="305" w:name="_Toc417653442"/>
      <w:r>
        <w:rPr>
          <w:rStyle w:val="CharSchNo"/>
        </w:rPr>
        <w:t>Schedule 3</w:t>
      </w:r>
      <w:bookmarkEnd w:id="302"/>
      <w:bookmarkEnd w:id="303"/>
      <w:bookmarkEnd w:id="304"/>
      <w:bookmarkEnd w:id="305"/>
      <w:r>
        <w:t xml:space="preserve"> </w:t>
      </w:r>
    </w:p>
    <w:p>
      <w:pPr>
        <w:pStyle w:val="yShoulderClause"/>
        <w:rPr>
          <w:snapToGrid w:val="0"/>
        </w:rPr>
      </w:pPr>
      <w:r>
        <w:rPr>
          <w:snapToGrid w:val="0"/>
        </w:rPr>
        <w:t>[reg. 63]</w:t>
      </w:r>
    </w:p>
    <w:p>
      <w:pPr>
        <w:pStyle w:val="yHeading2"/>
        <w:outlineLvl w:val="9"/>
      </w:pPr>
      <w:bookmarkStart w:id="306" w:name="_Toc408499030"/>
      <w:bookmarkStart w:id="307" w:name="_Toc416945424"/>
      <w:bookmarkStart w:id="308" w:name="_Toc416945564"/>
      <w:bookmarkStart w:id="309" w:name="_Toc417653443"/>
      <w:r>
        <w:rPr>
          <w:rStyle w:val="CharSchText"/>
        </w:rPr>
        <w:t>Rottnest aerodrome</w:t>
      </w:r>
      <w:bookmarkEnd w:id="306"/>
      <w:bookmarkEnd w:id="307"/>
      <w:bookmarkEnd w:id="308"/>
      <w:bookmarkEnd w:id="309"/>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310" w:name="_Toc408499031"/>
      <w:bookmarkStart w:id="311" w:name="_Toc416945425"/>
      <w:bookmarkStart w:id="312" w:name="_Toc416945565"/>
      <w:bookmarkStart w:id="313" w:name="_Toc417653444"/>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 Restricted Alcohol Consumption Area</w:t>
      </w:r>
      <w:bookmarkEnd w:id="310"/>
      <w:bookmarkEnd w:id="311"/>
      <w:bookmarkEnd w:id="312"/>
      <w:bookmarkEnd w:id="313"/>
    </w:p>
    <w:p>
      <w:pPr>
        <w:pStyle w:val="yShoulderClause"/>
        <w:spacing w:before="0"/>
      </w:pPr>
      <w:r>
        <w:t>[r. 72]</w:t>
      </w:r>
    </w:p>
    <w:p>
      <w:pPr>
        <w:pStyle w:val="yFootnoteheading"/>
        <w:spacing w:before="0"/>
      </w:pPr>
      <w:r>
        <w:tab/>
        <w:t>[Heading inserted in Gazette 25 Oct 2011 p. 4516.]</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in Gazette 25 Oct 2011 p. 4516.]</w:t>
      </w:r>
    </w:p>
    <w:p>
      <w:pPr>
        <w:pStyle w:val="yScheduleHeading"/>
      </w:pPr>
      <w:bookmarkStart w:id="314" w:name="_Toc408499032"/>
      <w:bookmarkStart w:id="315" w:name="_Toc416945426"/>
      <w:bookmarkStart w:id="316" w:name="_Toc416945566"/>
      <w:bookmarkStart w:id="317" w:name="_Toc417653445"/>
      <w:r>
        <w:rPr>
          <w:rStyle w:val="CharSchNo"/>
        </w:rPr>
        <w:t>Schedule 4</w:t>
      </w:r>
      <w:r>
        <w:rPr>
          <w:rStyle w:val="CharSDivNo"/>
        </w:rPr>
        <w:t> </w:t>
      </w:r>
      <w:r>
        <w:t>—</w:t>
      </w:r>
      <w:r>
        <w:rPr>
          <w:rStyle w:val="CharSDivText"/>
        </w:rPr>
        <w:t> </w:t>
      </w:r>
      <w:r>
        <w:rPr>
          <w:rStyle w:val="CharSchText"/>
        </w:rPr>
        <w:t>Offences to which modified penalties apply</w:t>
      </w:r>
      <w:bookmarkEnd w:id="314"/>
      <w:bookmarkEnd w:id="315"/>
      <w:bookmarkEnd w:id="316"/>
      <w:bookmarkEnd w:id="317"/>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rPr>
                <w:szCs w:val="22"/>
              </w:rPr>
              <w:t>2AA.</w:t>
            </w:r>
          </w:p>
        </w:tc>
        <w:tc>
          <w:tcPr>
            <w:tcW w:w="1200" w:type="dxa"/>
          </w:tcPr>
          <w:p>
            <w:pPr>
              <w:pStyle w:val="zyTableNAm"/>
              <w:spacing w:before="0"/>
            </w:pPr>
            <w:r>
              <w:rPr>
                <w:szCs w:val="22"/>
              </w:rPr>
              <w:t>6(2)</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commercial vessels or aircraft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payment sticker is exhibited on fishing or diving charter vessels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rPr>
                <w:szCs w:val="22"/>
              </w:rPr>
              <w:t>2C.</w:t>
            </w:r>
          </w:p>
        </w:tc>
        <w:tc>
          <w:tcPr>
            <w:tcW w:w="1200" w:type="dxa"/>
          </w:tcPr>
          <w:p>
            <w:pPr>
              <w:pStyle w:val="zyTableNAm"/>
              <w:spacing w:before="0"/>
            </w:pPr>
            <w:r>
              <w:rPr>
                <w:szCs w:val="22"/>
              </w:rPr>
              <w:t>7E(2)</w:t>
            </w:r>
          </w:p>
        </w:tc>
        <w:tc>
          <w:tcPr>
            <w:tcW w:w="3902" w:type="dxa"/>
          </w:tcPr>
          <w:p>
            <w:pPr>
              <w:pStyle w:val="zyTableNAm"/>
              <w:spacing w:before="0"/>
            </w:pPr>
            <w:r>
              <w:rPr>
                <w:szCs w:val="22"/>
              </w:rPr>
              <w:t>Failing to pay Main Jetty berthing fee</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7.</w:t>
            </w:r>
          </w:p>
        </w:tc>
        <w:tc>
          <w:tcPr>
            <w:tcW w:w="1200" w:type="dxa"/>
            <w:tcBorders>
              <w:bottom w:val="single" w:sz="4" w:space="0" w:color="auto"/>
            </w:tcBorders>
          </w:tcPr>
          <w:p>
            <w:pPr>
              <w:pStyle w:val="zyTableNAm"/>
              <w:spacing w:before="0"/>
            </w:pPr>
            <w:r>
              <w:t>11(3)(b)</w:t>
            </w:r>
          </w:p>
        </w:tc>
        <w:tc>
          <w:tcPr>
            <w:tcW w:w="3902" w:type="dxa"/>
            <w:tcBorders>
              <w:bottom w:val="single" w:sz="4" w:space="0" w:color="auto"/>
            </w:tcBorders>
          </w:tcPr>
          <w:p>
            <w:pPr>
              <w:pStyle w:val="zyTableNAm"/>
              <w:spacing w:before="0"/>
            </w:pPr>
            <w:r>
              <w:t>Securing vessel to vessel secured to mooring</w:t>
            </w:r>
          </w:p>
        </w:tc>
        <w:tc>
          <w:tcPr>
            <w:tcW w:w="1176" w:type="dxa"/>
            <w:tcBorders>
              <w:bottom w:val="single" w:sz="4" w:space="0" w:color="auto"/>
            </w:tcBorders>
          </w:tcPr>
          <w:p>
            <w:pPr>
              <w:pStyle w:val="zyTableNAm"/>
              <w:spacing w:before="0"/>
              <w:jc w:val="center"/>
            </w:pPr>
            <w:r>
              <w:br/>
              <w:t>150</w:t>
            </w:r>
          </w:p>
        </w:tc>
      </w:tr>
      <w:tr>
        <w:trPr>
          <w:cantSplit/>
        </w:trPr>
        <w:tc>
          <w:tcPr>
            <w:tcW w:w="960" w:type="dxa"/>
            <w:tcBorders>
              <w:top w:val="single" w:sz="4" w:space="0" w:color="auto"/>
            </w:tcBorders>
          </w:tcPr>
          <w:p>
            <w:pPr>
              <w:pStyle w:val="zyTableNAm"/>
              <w:spacing w:before="0"/>
            </w:pPr>
            <w:r>
              <w:t>8.</w:t>
            </w:r>
          </w:p>
        </w:tc>
        <w:tc>
          <w:tcPr>
            <w:tcW w:w="1200" w:type="dxa"/>
            <w:tcBorders>
              <w:top w:val="single" w:sz="4" w:space="0" w:color="auto"/>
            </w:tcBorders>
          </w:tcPr>
          <w:p>
            <w:pPr>
              <w:pStyle w:val="zyTableNAm"/>
              <w:spacing w:before="0"/>
            </w:pPr>
            <w:r>
              <w:t>12(1)</w:t>
            </w:r>
          </w:p>
        </w:tc>
        <w:tc>
          <w:tcPr>
            <w:tcW w:w="3902" w:type="dxa"/>
            <w:tcBorders>
              <w:top w:val="single" w:sz="4" w:space="0" w:color="auto"/>
            </w:tcBorders>
          </w:tcPr>
          <w:p>
            <w:pPr>
              <w:pStyle w:val="zyTableNAm"/>
              <w:spacing w:before="0"/>
            </w:pPr>
            <w:r>
              <w:t>Anchoring vessel closer than 50 m to mooring or so that it obstructs mooring</w:t>
            </w:r>
          </w:p>
        </w:tc>
        <w:tc>
          <w:tcPr>
            <w:tcW w:w="1176" w:type="dxa"/>
            <w:tcBorders>
              <w:top w:val="single" w:sz="4" w:space="0" w:color="auto"/>
            </w:tcBorders>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17.</w:t>
            </w:r>
          </w:p>
        </w:tc>
        <w:tc>
          <w:tcPr>
            <w:tcW w:w="1200" w:type="dxa"/>
            <w:tcBorders>
              <w:bottom w:val="single" w:sz="4" w:space="0" w:color="auto"/>
            </w:tcBorders>
          </w:tcPr>
          <w:p>
            <w:pPr>
              <w:pStyle w:val="zyTableNAm"/>
              <w:spacing w:before="0"/>
            </w:pPr>
            <w:r>
              <w:t>36A(b)</w:t>
            </w:r>
          </w:p>
        </w:tc>
        <w:tc>
          <w:tcPr>
            <w:tcW w:w="3902" w:type="dxa"/>
            <w:tcBorders>
              <w:bottom w:val="single" w:sz="4" w:space="0" w:color="auto"/>
            </w:tcBorders>
          </w:tcPr>
          <w:p>
            <w:pPr>
              <w:pStyle w:val="zyTableNAm"/>
              <w:spacing w:before="0"/>
            </w:pPr>
            <w:r>
              <w:t>Using apparatus other than beach anchor as a beach anchor</w:t>
            </w:r>
          </w:p>
        </w:tc>
        <w:tc>
          <w:tcPr>
            <w:tcW w:w="1176" w:type="dxa"/>
            <w:tcBorders>
              <w:bottom w:val="single" w:sz="4" w:space="0" w:color="auto"/>
            </w:tcBorders>
          </w:tcPr>
          <w:p>
            <w:pPr>
              <w:pStyle w:val="zyTableNAm"/>
              <w:spacing w:before="0"/>
              <w:jc w:val="center"/>
            </w:pPr>
            <w:r>
              <w:br/>
              <w:t>150</w:t>
            </w:r>
          </w:p>
        </w:tc>
      </w:tr>
      <w:tr>
        <w:trPr>
          <w:cantSplit/>
        </w:trPr>
        <w:tc>
          <w:tcPr>
            <w:tcW w:w="960" w:type="dxa"/>
            <w:tcBorders>
              <w:top w:val="single" w:sz="4" w:space="0" w:color="auto"/>
            </w:tcBorders>
          </w:tcPr>
          <w:p>
            <w:pPr>
              <w:pStyle w:val="zyTableNAm"/>
              <w:spacing w:before="0"/>
            </w:pPr>
            <w:r>
              <w:t>18.</w:t>
            </w:r>
          </w:p>
        </w:tc>
        <w:tc>
          <w:tcPr>
            <w:tcW w:w="1200" w:type="dxa"/>
            <w:tcBorders>
              <w:top w:val="single" w:sz="4" w:space="0" w:color="auto"/>
            </w:tcBorders>
          </w:tcPr>
          <w:p>
            <w:pPr>
              <w:pStyle w:val="zyTableNAm"/>
              <w:spacing w:before="0"/>
            </w:pPr>
            <w:r>
              <w:t>37(1)(a)</w:t>
            </w:r>
          </w:p>
        </w:tc>
        <w:tc>
          <w:tcPr>
            <w:tcW w:w="3902" w:type="dxa"/>
            <w:tcBorders>
              <w:top w:val="single" w:sz="4" w:space="0" w:color="auto"/>
            </w:tcBorders>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sullage from vessel other than by approved system</w:t>
            </w:r>
          </w:p>
        </w:tc>
        <w:tc>
          <w:tcPr>
            <w:tcW w:w="1176" w:type="dxa"/>
          </w:tcPr>
          <w:p>
            <w:pPr>
              <w:pStyle w:val="zyTableNAm"/>
              <w:spacing w:before="0"/>
              <w:jc w:val="center"/>
            </w:pPr>
            <w:r>
              <w:b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28.</w:t>
            </w:r>
          </w:p>
        </w:tc>
        <w:tc>
          <w:tcPr>
            <w:tcW w:w="1200" w:type="dxa"/>
            <w:tcBorders>
              <w:bottom w:val="single" w:sz="4" w:space="0" w:color="auto"/>
            </w:tcBorders>
          </w:tcPr>
          <w:p>
            <w:pPr>
              <w:pStyle w:val="zyTableNAm"/>
              <w:spacing w:before="0"/>
            </w:pPr>
            <w:r>
              <w:t>44(3)</w:t>
            </w:r>
          </w:p>
        </w:tc>
        <w:tc>
          <w:tcPr>
            <w:tcW w:w="3902" w:type="dxa"/>
            <w:tcBorders>
              <w:bottom w:val="single" w:sz="4" w:space="0" w:color="auto"/>
            </w:tcBorders>
          </w:tcPr>
          <w:p>
            <w:pPr>
              <w:pStyle w:val="zyTableNAm"/>
              <w:spacing w:before="0"/>
            </w:pPr>
            <w:r>
              <w:t>Failing to comply with traffic sign or with ranger’s signal or direction relating to vehicle</w:t>
            </w:r>
          </w:p>
        </w:tc>
        <w:tc>
          <w:tcPr>
            <w:tcW w:w="1176" w:type="dxa"/>
            <w:tcBorders>
              <w:bottom w:val="single" w:sz="4" w:space="0" w:color="auto"/>
            </w:tcBorders>
          </w:tcPr>
          <w:p>
            <w:pPr>
              <w:pStyle w:val="zyTableNAm"/>
              <w:spacing w:before="0"/>
              <w:jc w:val="center"/>
            </w:pPr>
            <w:r>
              <w:br/>
            </w:r>
            <w:r>
              <w:br/>
              <w:t>150</w:t>
            </w:r>
          </w:p>
        </w:tc>
      </w:tr>
      <w:tr>
        <w:trPr>
          <w:cantSplit/>
        </w:trPr>
        <w:tc>
          <w:tcPr>
            <w:tcW w:w="960" w:type="dxa"/>
            <w:tcBorders>
              <w:top w:val="single" w:sz="4" w:space="0" w:color="auto"/>
            </w:tcBorders>
          </w:tcPr>
          <w:p>
            <w:pPr>
              <w:pStyle w:val="zyTableNAm"/>
              <w:spacing w:before="0"/>
            </w:pPr>
            <w:r>
              <w:t>29AA.</w:t>
            </w:r>
          </w:p>
        </w:tc>
        <w:tc>
          <w:tcPr>
            <w:tcW w:w="1200" w:type="dxa"/>
            <w:tcBorders>
              <w:top w:val="single" w:sz="4" w:space="0" w:color="auto"/>
            </w:tcBorders>
          </w:tcPr>
          <w:p>
            <w:pPr>
              <w:pStyle w:val="zyTableNAm"/>
              <w:spacing w:before="0"/>
            </w:pPr>
            <w:r>
              <w:t>45(1)</w:t>
            </w:r>
          </w:p>
        </w:tc>
        <w:tc>
          <w:tcPr>
            <w:tcW w:w="3902" w:type="dxa"/>
            <w:tcBorders>
              <w:top w:val="single" w:sz="4" w:space="0" w:color="auto"/>
            </w:tcBorders>
          </w:tcPr>
          <w:p>
            <w:pPr>
              <w:pStyle w:val="zyTableNAm"/>
              <w:spacing w:before="0"/>
            </w:pPr>
            <w:r>
              <w:t>Bringing vehicle on to Island without permission</w:t>
            </w:r>
          </w:p>
        </w:tc>
        <w:tc>
          <w:tcPr>
            <w:tcW w:w="1176" w:type="dxa"/>
            <w:tcBorders>
              <w:top w:val="single" w:sz="4" w:space="0" w:color="auto"/>
            </w:tcBorders>
          </w:tcPr>
          <w:p>
            <w:pPr>
              <w:pStyle w:val="zyTableNAm"/>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29.</w:t>
            </w:r>
          </w:p>
        </w:tc>
        <w:tc>
          <w:tcPr>
            <w:tcW w:w="1200" w:type="dxa"/>
          </w:tcPr>
          <w:p>
            <w:pPr>
              <w:pStyle w:val="zyTableNAm"/>
              <w:spacing w:before="0"/>
            </w:pPr>
            <w:r>
              <w:t>47(1)</w:t>
            </w:r>
          </w:p>
        </w:tc>
        <w:tc>
          <w:tcPr>
            <w:tcW w:w="3902"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Borders>
              <w:bottom w:val="single" w:sz="4" w:space="0" w:color="auto"/>
            </w:tcBorders>
          </w:tcPr>
          <w:p>
            <w:pPr>
              <w:pStyle w:val="zyTableNAm"/>
              <w:spacing w:before="0"/>
            </w:pPr>
            <w:r>
              <w:t>38.</w:t>
            </w:r>
          </w:p>
        </w:tc>
        <w:tc>
          <w:tcPr>
            <w:tcW w:w="1200" w:type="dxa"/>
            <w:tcBorders>
              <w:bottom w:val="single" w:sz="4" w:space="0" w:color="auto"/>
            </w:tcBorders>
          </w:tcPr>
          <w:p>
            <w:pPr>
              <w:pStyle w:val="zyTableNAm"/>
              <w:spacing w:before="0"/>
            </w:pPr>
            <w:r>
              <w:t>60B(1)</w:t>
            </w:r>
          </w:p>
        </w:tc>
        <w:tc>
          <w:tcPr>
            <w:tcW w:w="3902" w:type="dxa"/>
            <w:tcBorders>
              <w:bottom w:val="single" w:sz="4" w:space="0" w:color="auto"/>
            </w:tcBorders>
          </w:tcPr>
          <w:p>
            <w:pPr>
              <w:pStyle w:val="zyTableNAm"/>
              <w:spacing w:before="0"/>
            </w:pPr>
            <w:r>
              <w:t>Littering</w:t>
            </w:r>
          </w:p>
        </w:tc>
        <w:tc>
          <w:tcPr>
            <w:tcW w:w="1176" w:type="dxa"/>
            <w:tcBorders>
              <w:bottom w:val="single" w:sz="4" w:space="0" w:color="auto"/>
            </w:tcBorders>
          </w:tcPr>
          <w:p>
            <w:pPr>
              <w:pStyle w:val="zyTableNAm"/>
              <w:spacing w:before="0"/>
              <w:jc w:val="center"/>
            </w:pPr>
            <w:r>
              <w:t>200</w:t>
            </w:r>
          </w:p>
        </w:tc>
      </w:tr>
      <w:tr>
        <w:trPr>
          <w:cantSplit/>
        </w:trPr>
        <w:tc>
          <w:tcPr>
            <w:tcW w:w="960" w:type="dxa"/>
            <w:tcBorders>
              <w:top w:val="single" w:sz="4" w:space="0" w:color="auto"/>
            </w:tcBorders>
          </w:tcPr>
          <w:p>
            <w:pPr>
              <w:pStyle w:val="zyTableNAm"/>
              <w:spacing w:before="0"/>
            </w:pPr>
            <w:r>
              <w:t>39.</w:t>
            </w:r>
          </w:p>
        </w:tc>
        <w:tc>
          <w:tcPr>
            <w:tcW w:w="1200" w:type="dxa"/>
            <w:tcBorders>
              <w:top w:val="single" w:sz="4" w:space="0" w:color="auto"/>
            </w:tcBorders>
          </w:tcPr>
          <w:p>
            <w:pPr>
              <w:pStyle w:val="zyTableNAm"/>
              <w:spacing w:before="0"/>
            </w:pPr>
            <w:r>
              <w:t>65(1)</w:t>
            </w:r>
          </w:p>
        </w:tc>
        <w:tc>
          <w:tcPr>
            <w:tcW w:w="3902" w:type="dxa"/>
            <w:tcBorders>
              <w:top w:val="single" w:sz="4" w:space="0" w:color="auto"/>
            </w:tcBorders>
          </w:tcPr>
          <w:p>
            <w:pPr>
              <w:pStyle w:val="zyTableNAm"/>
              <w:spacing w:before="0"/>
            </w:pPr>
            <w:r>
              <w:t>Being within aerodrome limits without permission or authority</w:t>
            </w:r>
          </w:p>
        </w:tc>
        <w:tc>
          <w:tcPr>
            <w:tcW w:w="1176" w:type="dxa"/>
            <w:tcBorders>
              <w:top w:val="single" w:sz="4" w:space="0" w:color="auto"/>
            </w:tcBorders>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Consuming liquor in Kingstown Barracks Restricted Alcohol Consumption Area</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 25 Oct 2011 p. 4516-17; 4 Jan 2013 p. 23-4; 24 Jan 2014 p. 114.]</w:t>
      </w:r>
    </w:p>
    <w:p>
      <w:pPr>
        <w:pStyle w:val="yScheduleHeading"/>
      </w:pPr>
      <w:bookmarkStart w:id="318" w:name="_Toc408499033"/>
      <w:bookmarkStart w:id="319" w:name="_Toc416945427"/>
      <w:bookmarkStart w:id="320" w:name="_Toc416945567"/>
      <w:bookmarkStart w:id="321" w:name="_Toc417653446"/>
      <w:r>
        <w:rPr>
          <w:rStyle w:val="CharSchNo"/>
        </w:rPr>
        <w:t>Schedule 5</w:t>
      </w:r>
      <w:r>
        <w:rPr>
          <w:rStyle w:val="CharSDivNo"/>
        </w:rPr>
        <w:t> </w:t>
      </w:r>
      <w:r>
        <w:t>—</w:t>
      </w:r>
      <w:r>
        <w:rPr>
          <w:rStyle w:val="CharSDivText"/>
        </w:rPr>
        <w:t> </w:t>
      </w:r>
      <w:r>
        <w:rPr>
          <w:rStyle w:val="CharSchText"/>
        </w:rPr>
        <w:t>Annual payment by charter operator</w:t>
      </w:r>
      <w:bookmarkEnd w:id="318"/>
      <w:bookmarkEnd w:id="319"/>
      <w:bookmarkEnd w:id="320"/>
      <w:bookmarkEnd w:id="321"/>
    </w:p>
    <w:p>
      <w:pPr>
        <w:pStyle w:val="yShoulderClause"/>
      </w:pPr>
      <w:r>
        <w:t>[r. 7A(1)(a)]</w:t>
      </w:r>
    </w:p>
    <w:p>
      <w:pPr>
        <w:pStyle w:val="yFootnoteheading"/>
        <w:spacing w:after="240"/>
      </w:pPr>
      <w:r>
        <w:tab/>
        <w:t>[Heading inserted in Gazette 24 Jul 2007 p. 3666; amended in Gazette 4 Mar 2011 p. 701.]</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after="40"/>
              <w:rPr>
                <w:b/>
                <w:bCs/>
              </w:rPr>
            </w:pPr>
            <w:r>
              <w:rPr>
                <w:b/>
                <w:bCs/>
              </w:rPr>
              <w:t xml:space="preserve">Declared number of visits by a vessel to the </w:t>
            </w:r>
            <w:smartTag w:uri="urn:schemas-microsoft-com:office:smarttags" w:element="place">
              <w:r>
                <w:rPr>
                  <w:b/>
                  <w:bCs/>
                </w:rPr>
                <w:t>Island</w:t>
              </w:r>
            </w:smartTag>
            <w:r>
              <w:rPr>
                <w:b/>
                <w:bCs/>
              </w:rPr>
              <w:t xml:space="preserve"> in respect of a financial year</w:t>
            </w:r>
          </w:p>
        </w:tc>
        <w:tc>
          <w:tcPr>
            <w:tcW w:w="3402" w:type="dxa"/>
          </w:tcPr>
          <w:p>
            <w:pPr>
              <w:pStyle w:val="yTableNAm"/>
              <w:spacing w:before="60" w:after="40"/>
              <w:rPr>
                <w:b/>
                <w:bCs/>
              </w:rPr>
            </w:pPr>
            <w:r>
              <w:rPr>
                <w:b/>
                <w:bCs/>
              </w:rPr>
              <w:t>Annual payment</w:t>
            </w:r>
          </w:p>
        </w:tc>
      </w:tr>
      <w:tr>
        <w:tc>
          <w:tcPr>
            <w:tcW w:w="3686" w:type="dxa"/>
          </w:tcPr>
          <w:p>
            <w:pPr>
              <w:pStyle w:val="yTableNAm"/>
              <w:spacing w:before="60" w:after="40"/>
            </w:pPr>
            <w:r>
              <w:t>Less than 15 visits</w:t>
            </w:r>
          </w:p>
        </w:tc>
        <w:tc>
          <w:tcPr>
            <w:tcW w:w="3402" w:type="dxa"/>
          </w:tcPr>
          <w:p>
            <w:pPr>
              <w:pStyle w:val="yTableNAm"/>
              <w:spacing w:before="60" w:after="40"/>
            </w:pPr>
            <w:r>
              <w:rPr>
                <w:szCs w:val="22"/>
              </w:rPr>
              <w:t xml:space="preserve">$42.00 </w:t>
            </w:r>
            <w:r>
              <w:t>multiplied by capacity*</w:t>
            </w:r>
          </w:p>
        </w:tc>
      </w:tr>
      <w:tr>
        <w:tc>
          <w:tcPr>
            <w:tcW w:w="3686" w:type="dxa"/>
          </w:tcPr>
          <w:p>
            <w:pPr>
              <w:pStyle w:val="yTableNAm"/>
              <w:spacing w:before="60" w:after="40"/>
            </w:pPr>
            <w:r>
              <w:t>15 to 30 visits</w:t>
            </w:r>
          </w:p>
        </w:tc>
        <w:tc>
          <w:tcPr>
            <w:tcW w:w="3402" w:type="dxa"/>
          </w:tcPr>
          <w:p>
            <w:pPr>
              <w:pStyle w:val="yTableNAm"/>
              <w:spacing w:before="60" w:after="40"/>
            </w:pPr>
            <w:r>
              <w:rPr>
                <w:szCs w:val="22"/>
              </w:rPr>
              <w:t xml:space="preserve">$84.50 </w:t>
            </w:r>
            <w:r>
              <w:t>multiplied by capacity</w:t>
            </w:r>
          </w:p>
        </w:tc>
      </w:tr>
      <w:tr>
        <w:tc>
          <w:tcPr>
            <w:tcW w:w="3686" w:type="dxa"/>
          </w:tcPr>
          <w:p>
            <w:pPr>
              <w:pStyle w:val="yTableNAm"/>
              <w:spacing w:before="60" w:after="40"/>
            </w:pPr>
            <w:r>
              <w:t>31 to 45 visits</w:t>
            </w:r>
          </w:p>
        </w:tc>
        <w:tc>
          <w:tcPr>
            <w:tcW w:w="3402" w:type="dxa"/>
          </w:tcPr>
          <w:p>
            <w:pPr>
              <w:pStyle w:val="yTableNAm"/>
              <w:spacing w:before="60" w:after="40"/>
            </w:pPr>
            <w:r>
              <w:rPr>
                <w:szCs w:val="22"/>
              </w:rPr>
              <w:t xml:space="preserve">$126.00 </w:t>
            </w:r>
            <w:r>
              <w:t>multiplied by capacity</w:t>
            </w:r>
          </w:p>
        </w:tc>
      </w:tr>
      <w:tr>
        <w:tc>
          <w:tcPr>
            <w:tcW w:w="3686" w:type="dxa"/>
          </w:tcPr>
          <w:p>
            <w:pPr>
              <w:pStyle w:val="yTableNAm"/>
              <w:spacing w:before="60" w:after="40"/>
            </w:pPr>
            <w:r>
              <w:t>More than 45 visits</w:t>
            </w:r>
          </w:p>
        </w:tc>
        <w:tc>
          <w:tcPr>
            <w:tcW w:w="3402" w:type="dxa"/>
          </w:tcPr>
          <w:p>
            <w:pPr>
              <w:pStyle w:val="yTableNAm"/>
              <w:spacing w:before="60" w:after="40"/>
            </w:pPr>
            <w:r>
              <w:rPr>
                <w:szCs w:val="22"/>
              </w:rPr>
              <w:t xml:space="preserve">$169.00 </w:t>
            </w:r>
            <w:r>
              <w:t>multiplied by capacity</w:t>
            </w:r>
          </w:p>
        </w:tc>
      </w:tr>
    </w:tbl>
    <w:p>
      <w:pPr>
        <w:pStyle w:val="yMiscellaneousBody"/>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w:t>
      </w:r>
      <w:smartTag w:uri="urn:schemas-microsoft-com:office:smarttags" w:element="place">
        <w:r>
          <w:rPr>
            <w:snapToGrid w:val="0"/>
          </w:rPr>
          <w:t>Island</w:t>
        </w:r>
      </w:smartTag>
      <w:r>
        <w:rPr>
          <w:snapToGrid w:val="0"/>
        </w:rPr>
        <w:t>.</w:t>
      </w:r>
    </w:p>
    <w:p>
      <w:pPr>
        <w:pStyle w:val="yFootnotesection"/>
      </w:pPr>
      <w:r>
        <w:tab/>
        <w:t>[Schedule 5 inserted in Gazette 14 Dec 1993 p. 6668; amended in Gazette 23 Jun 2000 p. 3211</w:t>
      </w:r>
      <w:r>
        <w:noBreakHyphen/>
        <w:t xml:space="preserve">12; 20 Jun 2003 p. 2252; 29 Jun 2004 p. 2546; 8 Aug 2006 p. 2907; 24 Jul 2007 p. 3666; 24 Jun 2008 p. 2911; 3 Jul 2009 p. 2701; 31 Aug 2010 p. 4190; 29 Jul 2011 p. 3145; 29 Jun 2012 p. 2961; 18 Jun 2013 p. 2307; 20 Jun 2014 p. 2042.] </w:t>
      </w:r>
    </w:p>
    <w:p>
      <w:pPr>
        <w:sectPr>
          <w:headerReference w:type="default" r:id="rId33"/>
          <w:pgSz w:w="11907" w:h="16840" w:code="9"/>
          <w:pgMar w:top="2376" w:right="2405" w:bottom="3542" w:left="2405" w:header="706" w:footer="3380" w:gutter="0"/>
          <w:cols w:space="720"/>
          <w:noEndnote/>
          <w:docGrid w:linePitch="326"/>
        </w:sectPr>
      </w:pPr>
    </w:p>
    <w:p>
      <w:pPr>
        <w:pStyle w:val="yScheduleHeading"/>
      </w:pPr>
      <w:bookmarkStart w:id="322" w:name="_Toc408499034"/>
      <w:bookmarkStart w:id="323" w:name="_Toc416945428"/>
      <w:bookmarkStart w:id="324" w:name="_Toc416945568"/>
      <w:bookmarkStart w:id="325" w:name="_Toc417653447"/>
      <w:r>
        <w:rPr>
          <w:rStyle w:val="CharSchNo"/>
        </w:rPr>
        <w:t>Schedule 6</w:t>
      </w:r>
      <w:r>
        <w:rPr>
          <w:rStyle w:val="CharSDivNo"/>
        </w:rPr>
        <w:t> </w:t>
      </w:r>
      <w:r>
        <w:t>—</w:t>
      </w:r>
      <w:r>
        <w:rPr>
          <w:rStyle w:val="CharSDivText"/>
        </w:rPr>
        <w:t> </w:t>
      </w:r>
      <w:r>
        <w:rPr>
          <w:rStyle w:val="CharSchText"/>
        </w:rPr>
        <w:t>Aerodrome usage fees</w:t>
      </w:r>
      <w:bookmarkEnd w:id="322"/>
      <w:bookmarkEnd w:id="323"/>
      <w:bookmarkEnd w:id="324"/>
      <w:bookmarkEnd w:id="325"/>
    </w:p>
    <w:p>
      <w:pPr>
        <w:pStyle w:val="yShoulderClause"/>
      </w:pPr>
      <w:r>
        <w:t>[r. 7B and 7C]</w:t>
      </w:r>
    </w:p>
    <w:p>
      <w:pPr>
        <w:pStyle w:val="yFootnoteheading"/>
        <w:spacing w:after="12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rPr>
                <w:szCs w:val="22"/>
              </w:rPr>
              <w:t>$48.00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rPr>
                <w:rFonts w:ascii="Arial" w:hAnsi="Arial"/>
                <w:b/>
              </w:rPr>
            </w:pPr>
            <w:r>
              <w:br/>
            </w:r>
            <w:r>
              <w:rPr>
                <w:szCs w:val="22"/>
              </w:rPr>
              <w:t>$41.00</w:t>
            </w:r>
          </w:p>
        </w:tc>
      </w:tr>
    </w:tbl>
    <w:p>
      <w:pPr>
        <w:pStyle w:val="yFootnotesection"/>
      </w:pPr>
      <w:r>
        <w:tab/>
        <w:t>[Schedule 6 inserted in Gazette 29 Jul 2011 p. 3145; amended in Gazette 29 Jun 2012 p. 2961; 18 Jun 2013 p. 2307; 20 Jun 2014 p. 2042.]</w:t>
      </w:r>
    </w:p>
    <w:p>
      <w:pPr>
        <w:pStyle w:val="yScheduleHeading"/>
      </w:pPr>
      <w:bookmarkStart w:id="326" w:name="_Toc408499035"/>
      <w:bookmarkStart w:id="327" w:name="_Toc416945429"/>
      <w:bookmarkStart w:id="328" w:name="_Toc416945569"/>
      <w:bookmarkStart w:id="329" w:name="_Toc417653448"/>
      <w:r>
        <w:rPr>
          <w:rStyle w:val="CharSchNo"/>
        </w:rPr>
        <w:t>Schedule 7</w:t>
      </w:r>
      <w:r>
        <w:t> — </w:t>
      </w:r>
      <w:r>
        <w:rPr>
          <w:rStyle w:val="CharSchText"/>
        </w:rPr>
        <w:t>Miscellaneous fees</w:t>
      </w:r>
      <w:bookmarkEnd w:id="326"/>
      <w:bookmarkEnd w:id="327"/>
      <w:bookmarkEnd w:id="328"/>
      <w:bookmarkEnd w:id="329"/>
    </w:p>
    <w:p>
      <w:pPr>
        <w:pStyle w:val="yFootnoteheading"/>
        <w:spacing w:after="60"/>
      </w:pPr>
      <w:r>
        <w:tab/>
        <w:t>[Heading inserted in Gazette 3 Jul 2009 p. 2701.]</w:t>
      </w:r>
    </w:p>
    <w:p>
      <w:pPr>
        <w:pStyle w:val="yHeading3"/>
      </w:pPr>
      <w:bookmarkStart w:id="330" w:name="_Toc408499036"/>
      <w:bookmarkStart w:id="331" w:name="_Toc416945430"/>
      <w:bookmarkStart w:id="332" w:name="_Toc416945570"/>
      <w:bookmarkStart w:id="333" w:name="_Toc417653449"/>
      <w:r>
        <w:rPr>
          <w:rStyle w:val="CharSDivNo"/>
        </w:rPr>
        <w:t>Part 1</w:t>
      </w:r>
      <w:r>
        <w:t> — </w:t>
      </w:r>
      <w:r>
        <w:rPr>
          <w:rStyle w:val="CharSDivText"/>
        </w:rPr>
        <w:t>Admission fees and payments</w:t>
      </w:r>
      <w:bookmarkEnd w:id="330"/>
      <w:bookmarkEnd w:id="331"/>
      <w:bookmarkEnd w:id="332"/>
      <w:bookmarkEnd w:id="333"/>
    </w:p>
    <w:p>
      <w:pPr>
        <w:pStyle w:val="yFootnoteheading"/>
        <w:spacing w:after="12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840"/>
        <w:gridCol w:w="1268"/>
      </w:tblGrid>
      <w:tr>
        <w:tc>
          <w:tcPr>
            <w:tcW w:w="737"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$6.00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$17.00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$39.50</w:t>
            </w:r>
          </w:p>
        </w:tc>
      </w:tr>
      <w:tr>
        <w:tc>
          <w:tcPr>
            <w:tcW w:w="737"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$7.50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$22.00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$49.50</w:t>
            </w:r>
          </w:p>
        </w:tc>
      </w:tr>
      <w:tr>
        <w:tc>
          <w:tcPr>
            <w:tcW w:w="737"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$220.00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$250.00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$300.00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$500.00</w:t>
            </w:r>
          </w:p>
        </w:tc>
      </w:tr>
      <w:tr>
        <w:tc>
          <w:tcPr>
            <w:tcW w:w="737" w:type="dxa"/>
            <w:tcBorders>
              <w:bottom w:val="single" w:sz="4" w:space="0" w:color="auto"/>
              <w:right w:val="nil"/>
            </w:tcBorders>
          </w:tcPr>
          <w:p>
            <w:pPr>
              <w:pStyle w:val="yTableNAm"/>
              <w:spacing w:before="60"/>
            </w:pPr>
            <w:r>
              <w:t>4.</w:t>
            </w:r>
          </w:p>
        </w:tc>
        <w:tc>
          <w:tcPr>
            <w:tcW w:w="484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rPr>
                <w:szCs w:val="22"/>
              </w:rPr>
              <w:t>$220.50</w:t>
            </w:r>
          </w:p>
        </w:tc>
      </w:tr>
    </w:tbl>
    <w:p>
      <w:pPr>
        <w:pStyle w:val="yFootnotesection"/>
      </w:pPr>
      <w:r>
        <w:tab/>
        <w:t>[Part 1 inserted in Gazette 3 Jul 2009 p. 2701</w:t>
      </w:r>
      <w:r>
        <w:noBreakHyphen/>
        <w:t>2; amended in Gazette 31 Aug 2010 p. 4190</w:t>
      </w:r>
      <w:r>
        <w:noBreakHyphen/>
        <w:t>1; 29 Jul 2011 p. 3146; 29 Jun 2012 p. 2961; 18 Jun 2013 p. 2308; 20 Jun 2014 p. 2042.]</w:t>
      </w:r>
    </w:p>
    <w:p>
      <w:pPr>
        <w:pStyle w:val="yHeading3"/>
      </w:pPr>
      <w:bookmarkStart w:id="334" w:name="_Toc408499037"/>
      <w:bookmarkStart w:id="335" w:name="_Toc416945431"/>
      <w:bookmarkStart w:id="336" w:name="_Toc416945571"/>
      <w:bookmarkStart w:id="337" w:name="_Toc417653450"/>
      <w:r>
        <w:rPr>
          <w:rStyle w:val="CharSDivNo"/>
        </w:rPr>
        <w:t>Part 2</w:t>
      </w:r>
      <w:r>
        <w:t> — </w:t>
      </w:r>
      <w:r>
        <w:rPr>
          <w:rStyle w:val="CharSDivText"/>
        </w:rPr>
        <w:t>Mooring licences</w:t>
      </w:r>
      <w:bookmarkEnd w:id="334"/>
      <w:bookmarkEnd w:id="335"/>
      <w:bookmarkEnd w:id="336"/>
      <w:bookmarkEnd w:id="337"/>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$48.00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$894.50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 xml:space="preserve">$90.00/m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$21.00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$262.00</w:t>
            </w:r>
          </w:p>
        </w:tc>
      </w:tr>
    </w:tbl>
    <w:p>
      <w:pPr>
        <w:pStyle w:val="yFootnotesection"/>
      </w:pPr>
      <w:r>
        <w:tab/>
        <w:t>[Part 2 inserted in Gazette 3 Jul 2009 p. 2702; amended in Gazette 31 Aug 2010 p. 4190</w:t>
      </w:r>
      <w:r>
        <w:noBreakHyphen/>
        <w:t>1; 29 Jul 2011 p. 3146; 29 Jun 2012 p. 2961-2; 18 Jun 2013 p. 2308; 20 Jun 2014 p. 2043.]</w:t>
      </w:r>
    </w:p>
    <w:p>
      <w:pPr>
        <w:pStyle w:val="yHeading3"/>
      </w:pPr>
      <w:bookmarkStart w:id="338" w:name="_Toc408499038"/>
      <w:bookmarkStart w:id="339" w:name="_Toc416945432"/>
      <w:bookmarkStart w:id="340" w:name="_Toc416945572"/>
      <w:bookmarkStart w:id="341" w:name="_Toc417653451"/>
      <w:r>
        <w:rPr>
          <w:rStyle w:val="CharSDivNo"/>
        </w:rPr>
        <w:t>Part 3</w:t>
      </w:r>
      <w:r>
        <w:t> — </w:t>
      </w:r>
      <w:r>
        <w:rPr>
          <w:rStyle w:val="CharSDivText"/>
        </w:rPr>
        <w:t>Authorised user payment</w:t>
      </w:r>
      <w:bookmarkEnd w:id="338"/>
      <w:bookmarkEnd w:id="339"/>
      <w:bookmarkEnd w:id="340"/>
      <w:bookmarkEnd w:id="341"/>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 xml:space="preserve">$45.50/m </w:t>
            </w:r>
            <w:r>
              <w:t>of length of authorised vessel</w:t>
            </w:r>
          </w:p>
        </w:tc>
      </w:tr>
    </w:tbl>
    <w:p>
      <w:pPr>
        <w:pStyle w:val="yFootnotesection"/>
      </w:pPr>
      <w:r>
        <w:tab/>
        <w:t>[Part 3 inserted in Gazette 3 Jul 2009 p. 2702; amended in Gazette 4 Dec 2009 p. 4924-5; 31 Aug 2010 p. 4190</w:t>
      </w:r>
      <w:r>
        <w:noBreakHyphen/>
        <w:t>1; 29 Jul 2011 p. 3146; 29 Jun 2012 p. 2962; 18 Jun 2013 p. 2308; 20 Jun 2014 p. 2043.]</w:t>
      </w:r>
    </w:p>
    <w:p>
      <w:pPr>
        <w:pStyle w:val="yScheduleHeading"/>
      </w:pPr>
      <w:bookmarkStart w:id="342" w:name="_Toc408499039"/>
      <w:bookmarkStart w:id="343" w:name="_Toc416945433"/>
      <w:bookmarkStart w:id="344" w:name="_Toc416945573"/>
      <w:bookmarkStart w:id="345" w:name="_Toc417653452"/>
      <w:r>
        <w:rPr>
          <w:rStyle w:val="CharSchNo"/>
        </w:rPr>
        <w:t>Schedule 8</w:t>
      </w:r>
      <w:r>
        <w:rPr>
          <w:rStyle w:val="CharSDivNo"/>
        </w:rPr>
        <w:t> </w:t>
      </w:r>
      <w:r>
        <w:t>—</w:t>
      </w:r>
      <w:r>
        <w:rPr>
          <w:rStyle w:val="CharSDivText"/>
        </w:rPr>
        <w:t> </w:t>
      </w:r>
      <w:r>
        <w:rPr>
          <w:rStyle w:val="CharSchText"/>
        </w:rPr>
        <w:t>Berthing fee for Main Ferry Jetty</w:t>
      </w:r>
      <w:bookmarkEnd w:id="342"/>
      <w:bookmarkEnd w:id="343"/>
      <w:bookmarkEnd w:id="344"/>
      <w:bookmarkEnd w:id="345"/>
    </w:p>
    <w:p>
      <w:pPr>
        <w:pStyle w:val="yFootnoteheading"/>
        <w:spacing w:after="120"/>
        <w:rPr>
          <w:snapToGrid w:val="0"/>
        </w:rPr>
      </w:pPr>
      <w:r>
        <w:rPr>
          <w:snapToGrid w:val="0"/>
        </w:rPr>
        <w:tab/>
        <w:t>[Heading inserted in Gazette 29 Jun 2004 p. 2547.]</w:t>
      </w:r>
    </w:p>
    <w:p>
      <w:pPr>
        <w:pStyle w:val="yShoulderClause"/>
        <w:spacing w:after="80"/>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 xml:space="preserve">$54.50 </w:t>
            </w:r>
            <w:r>
              <w:t>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 xml:space="preserve">$389.00/m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 xml:space="preserve">$620.00/m </w:t>
            </w:r>
            <w:r>
              <w:t>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 18 Jun 2013 p. 2308; 20 Jun 2014 p. 2043.]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tabs>
          <w:tab w:val="left" w:pos="180"/>
        </w:tabs>
        <w:ind w:left="180" w:right="600"/>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346" w:name="_Toc408499040"/>
      <w:bookmarkStart w:id="347" w:name="_Toc416945434"/>
      <w:bookmarkStart w:id="348" w:name="_Toc416945574"/>
      <w:bookmarkStart w:id="349" w:name="_Toc417653453"/>
      <w:r>
        <w:t>Notes</w:t>
      </w:r>
      <w:bookmarkEnd w:id="346"/>
      <w:bookmarkEnd w:id="347"/>
      <w:bookmarkEnd w:id="348"/>
      <w:bookmarkEnd w:id="349"/>
    </w:p>
    <w:p>
      <w:pPr>
        <w:pStyle w:val="nSubsection"/>
        <w:rPr>
          <w:snapToGrid w:val="0"/>
        </w:rPr>
      </w:pPr>
      <w:r>
        <w:rPr>
          <w:snapToGrid w:val="0"/>
          <w:vertAlign w:val="superscript"/>
        </w:rPr>
        <w:t>1</w:t>
      </w:r>
      <w:r>
        <w:rPr>
          <w:snapToGrid w:val="0"/>
        </w:rPr>
        <w:tab/>
        <w:t xml:space="preserve">This is a compilation of the </w:t>
      </w:r>
      <w:r>
        <w:rPr>
          <w:i/>
        </w:rPr>
        <w:t xml:space="preserve">Rottnest Island Regulations 1988 </w:t>
      </w:r>
      <w:r>
        <w:rPr>
          <w:snapToGrid w:val="0"/>
        </w:rPr>
        <w:t>and includes the amendments made by the other written laws referred to in the following table.  The table also contains information about any reprint.</w:t>
      </w:r>
    </w:p>
    <w:p>
      <w:pPr>
        <w:pStyle w:val="nHeading3"/>
        <w:rPr>
          <w:snapToGrid w:val="0"/>
        </w:rPr>
      </w:pPr>
      <w:bookmarkStart w:id="350" w:name="_Toc408499041"/>
      <w:bookmarkStart w:id="351" w:name="_Toc417653454"/>
      <w:r>
        <w:rPr>
          <w:snapToGrid w:val="0"/>
        </w:rPr>
        <w:t>Compilation table</w:t>
      </w:r>
      <w:bookmarkEnd w:id="350"/>
      <w:bookmarkEnd w:id="35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w:t>
            </w:r>
          </w:p>
        </w:tc>
        <w:tc>
          <w:tcPr>
            <w:tcW w:w="1276" w:type="dxa"/>
          </w:tcPr>
          <w:p>
            <w:pPr>
              <w:pStyle w:val="nTable"/>
              <w:spacing w:after="40"/>
            </w:pPr>
            <w:r>
              <w:t>30 May 1988 p. 1825</w:t>
            </w:r>
            <w:r>
              <w:noBreakHyphen/>
              <w:t>46</w:t>
            </w:r>
          </w:p>
        </w:tc>
        <w:tc>
          <w:tcPr>
            <w:tcW w:w="2693" w:type="dxa"/>
          </w:tcPr>
          <w:p>
            <w:pPr>
              <w:pStyle w:val="nTable"/>
              <w:spacing w:after="40"/>
              <w:rPr>
                <w:rFonts w:ascii="Arial" w:hAnsi="Arial"/>
                <w:b/>
              </w:rPr>
            </w:pPr>
            <w:r>
              <w:t xml:space="preserve">30 May 1988 (see r. 2 and </w:t>
            </w:r>
            <w:r>
              <w:rPr>
                <w:i/>
                <w:iCs/>
              </w:rPr>
              <w:t>Gazette</w:t>
            </w:r>
            <w:r>
              <w:t xml:space="preserve"> 30 May 1988 p. 1823)</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1990</w:t>
            </w:r>
            <w:r>
              <w:rPr>
                <w:iCs/>
                <w:vertAlign w:val="superscript"/>
              </w:rPr>
              <w:t> 4</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1997</w:t>
            </w:r>
            <w:r>
              <w:rPr>
                <w:rFonts w:ascii="Times" w:hAnsi="Times"/>
                <w:iCs/>
                <w:vertAlign w:val="superscript"/>
              </w:rPr>
              <w:t> 5</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rPr>
          <w:cantSplit/>
        </w:trPr>
        <w:tc>
          <w:tcPr>
            <w:tcW w:w="7087" w:type="dxa"/>
            <w:gridSpan w:val="3"/>
          </w:tcPr>
          <w:p>
            <w:pPr>
              <w:pStyle w:val="nTable"/>
              <w:spacing w:after="40"/>
              <w:rPr>
                <w:iCs/>
              </w:rPr>
            </w:pPr>
            <w:r>
              <w:rPr>
                <w:b/>
                <w:bCs/>
              </w:rPr>
              <w:t xml:space="preserve">Reprint of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 Aug 1997</w:t>
            </w:r>
            <w:r>
              <w:rPr>
                <w:iCs/>
              </w:rPr>
              <w:t xml:space="preserve"> (includes amendments listed above)</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w:t>
            </w:r>
            <w:r>
              <w:rPr>
                <w:vertAlign w:val="superscript"/>
              </w:rPr>
              <w:t>6</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rPr>
          <w:cantSplit/>
        </w:trPr>
        <w:tc>
          <w:tcPr>
            <w:tcW w:w="7087" w:type="dxa"/>
            <w:gridSpan w:val="3"/>
          </w:tcPr>
          <w:p>
            <w:pPr>
              <w:pStyle w:val="nTable"/>
              <w:spacing w:after="40"/>
            </w:pPr>
            <w:r>
              <w:rPr>
                <w:b/>
                <w:bCs/>
              </w:rPr>
              <w:t xml:space="preserve">Reprint 2: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14 Jan 2005</w:t>
            </w:r>
            <w:r>
              <w:rPr>
                <w:iCs/>
              </w:rPr>
              <w:t xml:space="preserve"> (includes amendments listed above)</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rPr>
          <w:cantSplit/>
        </w:trPr>
        <w:tc>
          <w:tcPr>
            <w:tcW w:w="7087" w:type="dxa"/>
            <w:gridSpan w:val="3"/>
          </w:tcPr>
          <w:p>
            <w:pPr>
              <w:pStyle w:val="nTable"/>
              <w:spacing w:after="40"/>
              <w:rPr>
                <w:snapToGrid w:val="0"/>
              </w:rPr>
            </w:pPr>
            <w:r>
              <w:rPr>
                <w:b/>
                <w:bCs/>
              </w:rPr>
              <w:t xml:space="preserve">Reprint 3: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21 Aug 2009</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rPr>
          <w:cantSplit/>
        </w:trPr>
        <w:tc>
          <w:tcPr>
            <w:tcW w:w="7087" w:type="dxa"/>
            <w:gridSpan w:val="3"/>
          </w:tcPr>
          <w:p>
            <w:pPr>
              <w:pStyle w:val="nTable"/>
              <w:spacing w:after="40"/>
            </w:pPr>
            <w:r>
              <w:rPr>
                <w:b/>
                <w:bCs/>
              </w:rPr>
              <w:t xml:space="preserve">Reprint 4: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18 Mar 2011</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szCs w:val="19"/>
                </w:rPr>
                <w:t>Island</w:t>
              </w:r>
            </w:smartTag>
            <w:r>
              <w:rPr>
                <w:i/>
              </w:rPr>
              <w:t xml:space="preserve">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2013</w:t>
            </w:r>
          </w:p>
        </w:tc>
        <w:tc>
          <w:tcPr>
            <w:tcW w:w="1276" w:type="dxa"/>
          </w:tcPr>
          <w:p>
            <w:pPr>
              <w:pStyle w:val="nTable"/>
              <w:spacing w:after="40"/>
              <w:rPr>
                <w:rFonts w:ascii="Arial" w:hAnsi="Arial"/>
                <w:b/>
              </w:rPr>
            </w:pPr>
            <w:r>
              <w:t>18 Jun 2013 p. 2307-8</w:t>
            </w:r>
          </w:p>
        </w:tc>
        <w:tc>
          <w:tcPr>
            <w:tcW w:w="2693" w:type="dxa"/>
          </w:tcPr>
          <w:p>
            <w:pPr>
              <w:pStyle w:val="nTable"/>
              <w:spacing w:after="40"/>
              <w:rPr>
                <w:rFonts w:ascii="Arial" w:hAnsi="Arial"/>
                <w:b/>
              </w:rPr>
            </w:pPr>
            <w:r>
              <w:t>r. 1 and 2: 18 Jun 2013 (see r. 2(a));</w:t>
            </w:r>
            <w:r>
              <w:br/>
              <w:t>Regulations other than r. 1 and 2: 1 Jul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2013</w:t>
            </w:r>
          </w:p>
        </w:tc>
        <w:tc>
          <w:tcPr>
            <w:tcW w:w="1276" w:type="dxa"/>
          </w:tcPr>
          <w:p>
            <w:pPr>
              <w:pStyle w:val="nTable"/>
              <w:spacing w:after="40"/>
            </w:pPr>
            <w:r>
              <w:t>24 Jan 2014 p. 113-14</w:t>
            </w:r>
          </w:p>
        </w:tc>
        <w:tc>
          <w:tcPr>
            <w:tcW w:w="2693" w:type="dxa"/>
          </w:tcPr>
          <w:p>
            <w:pPr>
              <w:pStyle w:val="nTable"/>
              <w:spacing w:after="40"/>
              <w:rPr>
                <w:rFonts w:ascii="Arial" w:hAnsi="Arial"/>
                <w:b/>
              </w:rPr>
            </w:pPr>
            <w:r>
              <w:t>r. 1 and 2: 24 Jan 2014 (see r. 2(a));</w:t>
            </w:r>
            <w:r>
              <w:br/>
              <w:t>Regulations other than r. 1 and 2: 25 Jan 2014 (see r. 2(b))</w:t>
            </w:r>
          </w:p>
        </w:tc>
      </w:tr>
      <w:tr>
        <w:trPr>
          <w:cantSplit/>
        </w:trPr>
        <w:tc>
          <w:tcPr>
            <w:tcW w:w="7087" w:type="dxa"/>
            <w:gridSpan w:val="3"/>
            <w:shd w:val="clear" w:color="auto" w:fill="auto"/>
          </w:tcPr>
          <w:p>
            <w:pPr>
              <w:pStyle w:val="nTable"/>
              <w:spacing w:after="40"/>
              <w:rPr>
                <w:rFonts w:ascii="Arial" w:hAnsi="Arial"/>
                <w:b/>
              </w:rPr>
            </w:pPr>
            <w:r>
              <w:rPr>
                <w:b/>
                <w:bCs/>
              </w:rPr>
              <w:t xml:space="preserve">Reprint 5: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4 Apr 2014</w:t>
            </w:r>
            <w:r>
              <w:rPr>
                <w:iCs/>
              </w:rPr>
              <w:t xml:space="preserve"> (includes amendments listed above)</w:t>
            </w:r>
          </w:p>
        </w:tc>
      </w:tr>
      <w:tr>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rFonts w:ascii="Arial" w:hAnsi="Arial"/>
                <w:b/>
              </w:rPr>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rPr>
          <w:cantSplit/>
        </w:trPr>
        <w:tc>
          <w:tcPr>
            <w:tcW w:w="3118" w:type="dxa"/>
            <w:tcBorders>
              <w:bottom w:val="single" w:sz="4" w:space="0" w:color="auto"/>
            </w:tcBorders>
          </w:tcPr>
          <w:p>
            <w:pPr>
              <w:pStyle w:val="nTable"/>
              <w:spacing w:after="40"/>
              <w:rPr>
                <w:i/>
              </w:rPr>
            </w:pPr>
            <w:r>
              <w:rPr>
                <w:i/>
              </w:rPr>
              <w:t>Rottnest Island Amendment Regulations 2014</w:t>
            </w:r>
          </w:p>
        </w:tc>
        <w:tc>
          <w:tcPr>
            <w:tcW w:w="1276" w:type="dxa"/>
            <w:tcBorders>
              <w:bottom w:val="single" w:sz="4" w:space="0" w:color="auto"/>
            </w:tcBorders>
          </w:tcPr>
          <w:p>
            <w:pPr>
              <w:pStyle w:val="nTable"/>
              <w:spacing w:after="40"/>
            </w:pPr>
            <w:r>
              <w:t>8 Jan 2015 p. 149</w:t>
            </w:r>
            <w:r>
              <w:noBreakHyphen/>
              <w:t>50</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bl>
    <w:p>
      <w:pPr>
        <w:pStyle w:val="nSubsection"/>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353" w:name="_Toc416945577"/>
      <w:bookmarkStart w:id="354" w:name="_Toc417653455"/>
      <w:r>
        <w:rPr>
          <w:sz w:val="28"/>
        </w:rPr>
        <w:t>Defined terms</w:t>
      </w:r>
      <w:bookmarkEnd w:id="353"/>
      <w:bookmarkEnd w:id="3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accommodation</w:t>
      </w:r>
      <w:r>
        <w:tab/>
        <w:t>8(7), 10(2)</w:t>
      </w:r>
    </w:p>
    <w:p>
      <w:pPr>
        <w:pStyle w:val="DefinedTerms"/>
      </w:pPr>
      <w:r>
        <w:t>additional vessel</w:t>
      </w:r>
      <w:r>
        <w:tab/>
        <w:t>19</w:t>
      </w:r>
    </w:p>
    <w:p>
      <w:pPr>
        <w:pStyle w:val="DefinedTerms"/>
      </w:pPr>
      <w:r>
        <w:t>adequate insurance cover</w:t>
      </w:r>
      <w:r>
        <w:tab/>
        <w:t>3</w:t>
      </w:r>
    </w:p>
    <w:p>
      <w:pPr>
        <w:pStyle w:val="DefinedTerms"/>
      </w:pPr>
      <w:r>
        <w:t>aerodrome</w:t>
      </w:r>
      <w:r>
        <w:tab/>
        <w:t>63</w:t>
      </w:r>
    </w:p>
    <w:p>
      <w:pPr>
        <w:pStyle w:val="DefinedTerms"/>
      </w:pPr>
      <w:r>
        <w:t>aircraft</w:t>
      </w:r>
      <w:r>
        <w:tab/>
        <w:t>63, 66(2)</w:t>
      </w:r>
    </w:p>
    <w:p>
      <w:pPr>
        <w:pStyle w:val="DefinedTerms"/>
      </w:pPr>
      <w:r>
        <w:t>anchor</w:t>
      </w:r>
      <w:r>
        <w:tab/>
        <w:t>3</w:t>
      </w:r>
    </w:p>
    <w:p>
      <w:pPr>
        <w:pStyle w:val="DefinedTerms"/>
      </w:pPr>
      <w:r>
        <w:t>annual admission payment</w:t>
      </w:r>
      <w:r>
        <w:tab/>
        <w:t>3</w:t>
      </w:r>
    </w:p>
    <w:p>
      <w:pPr>
        <w:pStyle w:val="DefinedTerms"/>
      </w:pPr>
      <w:r>
        <w:t>approved</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w:t>
      </w:r>
    </w:p>
    <w:p>
      <w:pPr>
        <w:pStyle w:val="DefinedTerms"/>
      </w:pPr>
      <w:r>
        <w:t>bicycle</w:t>
      </w:r>
      <w:r>
        <w:tab/>
        <w:t>3</w:t>
      </w:r>
    </w:p>
    <w:p>
      <w:pPr>
        <w:pStyle w:val="DefinedTerms"/>
      </w:pPr>
      <w:r>
        <w:t>Board</w:t>
      </w:r>
      <w:r>
        <w:tab/>
        <w:t>75(9)</w:t>
      </w:r>
    </w:p>
    <w:p>
      <w:pPr>
        <w:pStyle w:val="DefinedTerms"/>
      </w:pPr>
      <w:r>
        <w:t>by</w:t>
      </w:r>
      <w:r>
        <w:noBreakHyphen/>
        <w:t>law</w:t>
      </w:r>
      <w:r>
        <w:tab/>
        <w:t>75(9)</w:t>
      </w:r>
    </w:p>
    <w:p>
      <w:pPr>
        <w:pStyle w:val="DefinedTerms"/>
      </w:pPr>
      <w:r>
        <w:t>capacity</w:t>
      </w:r>
      <w:r>
        <w:tab/>
        <w:t>Sch. 5</w:t>
      </w:r>
    </w:p>
    <w:p>
      <w:pPr>
        <w:pStyle w:val="DefinedTerms"/>
      </w:pPr>
      <w:r>
        <w:t>certificate of registration</w:t>
      </w:r>
      <w:r>
        <w:tab/>
        <w:t>3</w:t>
      </w:r>
    </w:p>
    <w:p>
      <w:pPr>
        <w:pStyle w:val="DefinedTerms"/>
      </w:pPr>
      <w:r>
        <w:t>collection period</w:t>
      </w:r>
      <w:r>
        <w:tab/>
        <w:t>6(1a)</w:t>
      </w:r>
    </w:p>
    <w:p>
      <w:pPr>
        <w:pStyle w:val="DefinedTerms"/>
      </w:pPr>
      <w:r>
        <w:t>commencement</w:t>
      </w:r>
      <w:r>
        <w:tab/>
        <w:t>75(9)</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emergency vehicle</w:t>
      </w:r>
      <w:r>
        <w:tab/>
        <w:t>50(2)</w:t>
      </w:r>
    </w:p>
    <w:p>
      <w:pPr>
        <w:pStyle w:val="DefinedTerms"/>
      </w:pPr>
      <w:r>
        <w:t>explosive device</w:t>
      </w:r>
      <w:r>
        <w:tab/>
        <w:t>59(3a)</w:t>
      </w:r>
    </w:p>
    <w:p>
      <w:pPr>
        <w:pStyle w:val="DefinedTerms"/>
      </w:pPr>
      <w:r>
        <w:t>fauna</w:t>
      </w:r>
      <w:r>
        <w:tab/>
        <w:t>40(3), 59(3)</w:t>
      </w:r>
    </w:p>
    <w:p>
      <w:pPr>
        <w:pStyle w:val="DefinedTerms"/>
      </w:pPr>
      <w:r>
        <w:t>fish</w:t>
      </w:r>
      <w:r>
        <w:tab/>
        <w:t>40(3)</w:t>
      </w:r>
    </w:p>
    <w:p>
      <w:pPr>
        <w:pStyle w:val="DefinedTerms"/>
      </w:pPr>
      <w:r>
        <w:t>flora</w:t>
      </w:r>
      <w:r>
        <w:tab/>
        <w:t>39(2), 41B(1)</w:t>
      </w:r>
    </w:p>
    <w:p>
      <w:pPr>
        <w:pStyle w:val="DefinedTerms"/>
      </w:pPr>
      <w:r>
        <w:t>hired bicycle</w:t>
      </w:r>
      <w:r>
        <w:tab/>
        <w:t>51(2)</w:t>
      </w:r>
    </w:p>
    <w:p>
      <w:pPr>
        <w:pStyle w:val="DefinedTerms"/>
      </w:pPr>
      <w:r>
        <w:t>Kingstown Barracks Restricted Alcohol Consumption Area</w:t>
      </w:r>
      <w:r>
        <w:tab/>
        <w:t>72(1)</w:t>
      </w:r>
    </w:p>
    <w:p>
      <w:pPr>
        <w:pStyle w:val="DefinedTerms"/>
      </w:pPr>
      <w:r>
        <w:t>length</w:t>
      </w:r>
      <w:r>
        <w:tab/>
        <w:t>3</w:t>
      </w:r>
    </w:p>
    <w:p>
      <w:pPr>
        <w:pStyle w:val="DefinedTerms"/>
      </w:pPr>
      <w:r>
        <w:t>licensed vessel</w:t>
      </w:r>
      <w:r>
        <w:tab/>
        <w:t>19</w:t>
      </w:r>
    </w:p>
    <w:p>
      <w:pPr>
        <w:pStyle w:val="DefinedTerms"/>
      </w:pPr>
      <w:r>
        <w:t>liquid waste</w:t>
      </w:r>
      <w:r>
        <w:tab/>
        <w:t>38C(1)</w:t>
      </w:r>
    </w:p>
    <w:p>
      <w:pPr>
        <w:pStyle w:val="DefinedTerms"/>
      </w:pPr>
      <w:r>
        <w:t>liquor</w:t>
      </w:r>
      <w:r>
        <w:tab/>
        <w:t>3</w:t>
      </w:r>
    </w:p>
    <w:p>
      <w:pPr>
        <w:pStyle w:val="DefinedTerms"/>
      </w:pPr>
      <w:r>
        <w:t>litter</w:t>
      </w:r>
      <w:r>
        <w:tab/>
        <w:t>60B(2)</w:t>
      </w:r>
    </w:p>
    <w:p>
      <w:pPr>
        <w:pStyle w:val="DefinedTerms"/>
      </w:pPr>
      <w:r>
        <w:t>loss</w:t>
      </w:r>
      <w:r>
        <w:tab/>
        <w:t>18(1)</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31B(2), 31C(3)</w:t>
      </w:r>
    </w:p>
    <w:p>
      <w:pPr>
        <w:pStyle w:val="DefinedTerms"/>
      </w:pPr>
      <w:r>
        <w:t>other road users</w:t>
      </w:r>
      <w:r>
        <w:tab/>
        <w:t>48(2)</w:t>
      </w:r>
    </w:p>
    <w:p>
      <w:pPr>
        <w:pStyle w:val="DefinedTerms"/>
      </w:pPr>
      <w:r>
        <w:t>overall length</w:t>
      </w:r>
      <w:r>
        <w:tab/>
        <w:t>3</w:t>
      </w:r>
    </w:p>
    <w:p>
      <w:pPr>
        <w:pStyle w:val="DefinedTerms"/>
      </w:pPr>
      <w:r>
        <w:t>owner</w:t>
      </w:r>
      <w:r>
        <w:tab/>
        <w:t>3</w:t>
      </w:r>
    </w:p>
    <w:p>
      <w:pPr>
        <w:pStyle w:val="DefinedTerms"/>
      </w:pPr>
      <w:r>
        <w:t>permanent resident</w:t>
      </w:r>
      <w:r>
        <w:tab/>
        <w:t>3</w:t>
      </w:r>
    </w:p>
    <w:p>
      <w:pPr>
        <w:pStyle w:val="DefinedTerms"/>
      </w:pPr>
      <w:r>
        <w:t>permitted area</w:t>
      </w:r>
      <w:r>
        <w:tab/>
        <w:t>37(2)</w:t>
      </w:r>
    </w:p>
    <w:p>
      <w:pPr>
        <w:pStyle w:val="DefinedTerms"/>
      </w:pPr>
      <w:r>
        <w:t>previous licensee</w:t>
      </w:r>
      <w:r>
        <w:tab/>
        <w:t>30(4)</w:t>
      </w:r>
    </w:p>
    <w:p>
      <w:pPr>
        <w:pStyle w:val="DefinedTerms"/>
      </w:pPr>
      <w:r>
        <w:t>register</w:t>
      </w:r>
      <w:r>
        <w:tab/>
        <w:t>3</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w:t>
      </w:r>
    </w:p>
    <w:p>
      <w:pPr>
        <w:pStyle w:val="DefinedTerms"/>
      </w:pPr>
      <w:r>
        <w:t>sandboard</w:t>
      </w:r>
      <w:r>
        <w:tab/>
        <w:t>60A(3)</w:t>
      </w:r>
    </w:p>
    <w:p>
      <w:pPr>
        <w:pStyle w:val="DefinedTerms"/>
      </w:pPr>
      <w:r>
        <w:t>settlement</w:t>
      </w:r>
      <w:r>
        <w:tab/>
        <w:t>47(3)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sullage</w:t>
      </w:r>
      <w:r>
        <w:tab/>
        <w:t>38C(1)</w:t>
      </w:r>
    </w:p>
    <w:p>
      <w:pPr>
        <w:pStyle w:val="DefinedTerms"/>
      </w:pPr>
      <w:r>
        <w:t>take</w:t>
      </w:r>
      <w:r>
        <w:tab/>
        <w:t>39(2)</w:t>
      </w:r>
    </w:p>
    <w:p>
      <w:pPr>
        <w:pStyle w:val="DefinedTerms"/>
      </w:pPr>
      <w:r>
        <w:t>unlawfully</w:t>
      </w:r>
      <w:r>
        <w:tab/>
        <w:t>70(2)</w:t>
      </w:r>
    </w:p>
    <w:p>
      <w:pPr>
        <w:pStyle w:val="DefinedTerms"/>
      </w:pPr>
      <w:r>
        <w:t>use</w:t>
      </w:r>
      <w:r>
        <w:tab/>
        <w:t>3</w:t>
      </w:r>
    </w:p>
    <w:p>
      <w:pPr>
        <w:pStyle w:val="DefinedTerms"/>
      </w:pPr>
      <w:r>
        <w:t>vehicle</w:t>
      </w:r>
      <w:r>
        <w:tab/>
        <w:t>3,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waters of the Island</w:t>
      </w:r>
      <w:r>
        <w:tab/>
        <w:t>3</w:t>
      </w:r>
    </w:p>
    <w:p>
      <w:pPr>
        <w:pStyle w:val="DefinedTerms"/>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95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96</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2015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289" w:name="Schedule"/>
    <w:bookmarkEnd w:id="2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Rottnest aerodrome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Annual payment by charter operator</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Annual payment by charter operator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Borders>
            <w:bottom w:val="single" w:sz="4" w:space="0" w:color="auto"/>
          </w:tcBorders>
        </w:tcPr>
        <w:p>
          <w:pPr>
            <w:pStyle w:val="Header"/>
            <w:spacing w:before="40"/>
            <w:ind w:right="17"/>
            <w:jc w:val="right"/>
          </w:pPr>
        </w:p>
      </w:tc>
    </w:tr>
  </w:tbl>
  <w:p/>
  <w:p>
    <w:bookmarkStart w:id="352" w:name="Compilation"/>
    <w:bookmarkEnd w:id="35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5" w:name="DefinedTerms"/>
    <w:bookmarkEnd w:id="355"/>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6" w:name="Coversheet"/>
    <w:bookmarkEnd w:id="3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 w:numId="26">
    <w:abstractNumId w:val="14"/>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03210"/>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3.png"/><Relationship Id="rId42" Type="http://schemas.openxmlformats.org/officeDocument/2006/relationships/header" Target="header24.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2.jpe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43" Type="http://schemas.openxmlformats.org/officeDocument/2006/relationships/footer" Target="footer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275308-E8F9-43DF-9B7C-ADBCA2E70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104</Pages>
  <Words>22518</Words>
  <Characters>107187</Characters>
  <Application>Microsoft Office Word</Application>
  <DocSecurity>0</DocSecurity>
  <Lines>3457</Lines>
  <Paragraphs>2275</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127430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1988 - 05-d0-01</dc:title>
  <dc:subject/>
  <dc:creator/>
  <cp:keywords/>
  <dc:description/>
  <cp:lastModifiedBy>svcMRProcess</cp:lastModifiedBy>
  <cp:revision>4</cp:revision>
  <cp:lastPrinted>2014-03-14T07:17:00Z</cp:lastPrinted>
  <dcterms:created xsi:type="dcterms:W3CDTF">2020-02-29T04:07:00Z</dcterms:created>
  <dcterms:modified xsi:type="dcterms:W3CDTF">2020-02-29T04:07:00Z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No">
    <vt:lpwstr>5</vt:lpwstr>
  </property>
  <property fmtid="{D5CDD505-2E9C-101B-9397-08002B2CF9AE}" pid="6" name="ReprintedAsAt">
    <vt:filetime>2014-04-03T16:00:00Z</vt:filetime>
  </property>
  <property fmtid="{D5CDD505-2E9C-101B-9397-08002B2CF9AE}" pid="7" name="AsAtDate">
    <vt:lpwstr>27 Apr 2015</vt:lpwstr>
  </property>
  <property fmtid="{D5CDD505-2E9C-101B-9397-08002B2CF9AE}" pid="8" name="Suffix">
    <vt:lpwstr>05-d0-01</vt:lpwstr>
  </property>
  <property fmtid="{D5CDD505-2E9C-101B-9397-08002B2CF9AE}" pid="9" name="CommencementDate">
    <vt:lpwstr>20150427</vt:lpwstr>
  </property>
</Properties>
</file>