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Rates and Charges (Rebates and Deferments) Act 1992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Rates and Charges (Rebates and Deferments) Regulations 1992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Rates and Charges (Rebates and Deferments) Regulations 1992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_Toc423008828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Maximum limit for rebate</w:t>
      </w:r>
      <w:r>
        <w:tab/>
      </w:r>
      <w:r>
        <w:fldChar w:fldCharType="begin"/>
      </w:r>
      <w:r>
        <w:instrText xml:space="preserve"> PAGEREF _Toc423008829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_Toc423008831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/>
      </w:pPr>
      <w:r>
        <w:t>Western Australia</w:t>
      </w:r>
    </w:p>
    <w:p>
      <w:pPr>
        <w:pStyle w:val="PrincipalActReg"/>
        <w:spacing w:after="600"/>
        <w:rPr>
          <w:snapToGrid w:val="0"/>
        </w:rPr>
      </w:pPr>
      <w:r>
        <w:rPr>
          <w:snapToGrid w:val="0"/>
        </w:rPr>
        <w:t>Rates and Charges (Rebates and Deferments) Act 1992</w:t>
      </w:r>
    </w:p>
    <w:p>
      <w:pPr>
        <w:pStyle w:val="NameofActReg"/>
        <w:spacing w:after="720"/>
      </w:pPr>
      <w:r>
        <w:t>Rates and Charges (Rebates and Deferments) Regulations 1992</w:t>
      </w:r>
    </w:p>
    <w:p>
      <w:pPr>
        <w:pStyle w:val="Heading5"/>
        <w:spacing w:before="260"/>
        <w:rPr>
          <w:snapToGrid w:val="0"/>
        </w:rPr>
      </w:pPr>
      <w:bookmarkStart w:id="3" w:name="_Toc406683849"/>
      <w:bookmarkStart w:id="4" w:name="_Toc423008828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</w:p>
    <w:p>
      <w:pPr>
        <w:pStyle w:val="Subsection"/>
        <w:spacing w:before="180"/>
        <w:rPr>
          <w:i/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Rates and Charges (Rebates and Deferments) Regulations 1992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Ednotesection"/>
        <w:rPr>
          <w:szCs w:val="24"/>
        </w:rPr>
      </w:pPr>
      <w:r>
        <w:rPr>
          <w:szCs w:val="24"/>
        </w:rPr>
        <w:t>[</w:t>
      </w:r>
      <w:r>
        <w:rPr>
          <w:b/>
          <w:bCs/>
          <w:szCs w:val="24"/>
        </w:rPr>
        <w:t>2.</w:t>
      </w:r>
      <w:r>
        <w:rPr>
          <w:szCs w:val="24"/>
        </w:rPr>
        <w:tab/>
        <w:t>Deleted in Gazette 19 Dec 2014 p. 4850.]</w:t>
      </w:r>
    </w:p>
    <w:p>
      <w:pPr>
        <w:pStyle w:val="Heading5"/>
        <w:spacing w:before="240"/>
      </w:pPr>
      <w:bookmarkStart w:id="5" w:name="_Toc406683850"/>
      <w:bookmarkStart w:id="6" w:name="_Toc423008829"/>
      <w:r>
        <w:rPr>
          <w:rStyle w:val="CharSectno"/>
        </w:rPr>
        <w:t>3</w:t>
      </w:r>
      <w:r>
        <w:t>.</w:t>
      </w:r>
      <w:r>
        <w:tab/>
        <w:t>Maximum limit for rebate</w:t>
      </w:r>
      <w:bookmarkEnd w:id="5"/>
      <w:bookmarkEnd w:id="6"/>
    </w:p>
    <w:p>
      <w:pPr>
        <w:pStyle w:val="Subsection"/>
        <w:spacing w:before="180"/>
      </w:pPr>
      <w:r>
        <w:tab/>
      </w:r>
      <w:r>
        <w:tab/>
        <w:t>The limit on the amount of rebate that an eligible senior is to be allowed for a type of prescribed charge referred to in section 40(9)(a) and (c) of the Act is the amount set in the following Table for a charge of that type for the rating year during which the service to which the charge relates was provided.</w:t>
      </w:r>
    </w:p>
    <w:tbl>
      <w:tblPr>
        <w:tblStyle w:val="TableGrid"/>
        <w:tblW w:w="4851" w:type="pct"/>
        <w:tblInd w:w="250" w:type="dxa"/>
        <w:tblBorders>
          <w:left w:val="none" w:sz="0" w:space="0" w:color="auto"/>
          <w:right w:val="none" w:sz="0" w:space="0" w:color="auto"/>
        </w:tblBorders>
        <w:tblLook w:val="01E0" w:firstRow="1" w:lastRow="1" w:firstColumn="1" w:lastColumn="1" w:noHBand="0" w:noVBand="0"/>
      </w:tblPr>
      <w:tblGrid>
        <w:gridCol w:w="1086"/>
        <w:gridCol w:w="1033"/>
        <w:gridCol w:w="1130"/>
        <w:gridCol w:w="1130"/>
        <w:gridCol w:w="1104"/>
        <w:gridCol w:w="1604"/>
      </w:tblGrid>
      <w:tr>
        <w:trPr>
          <w:tblHeader/>
        </w:trPr>
        <w:tc>
          <w:tcPr>
            <w:tcW w:w="766" w:type="pct"/>
            <w:tcBorders>
              <w:top w:val="single" w:sz="4" w:space="0" w:color="auto"/>
              <w:bottom w:val="nil"/>
              <w:right w:val="nil"/>
            </w:tcBorders>
            <w:vAlign w:val="bottom"/>
          </w:tcPr>
          <w:p>
            <w:pPr>
              <w:pStyle w:val="TableNAm"/>
              <w:keepNext/>
              <w:jc w:val="center"/>
              <w:rPr>
                <w:sz w:val="22"/>
                <w:szCs w:val="22"/>
              </w:rPr>
            </w:pPr>
          </w:p>
        </w:tc>
        <w:tc>
          <w:tcPr>
            <w:tcW w:w="4234" w:type="pct"/>
            <w:gridSpan w:val="5"/>
            <w:tcBorders>
              <w:top w:val="single" w:sz="4" w:space="0" w:color="auto"/>
              <w:left w:val="nil"/>
              <w:bottom w:val="nil"/>
            </w:tcBorders>
            <w:vAlign w:val="bottom"/>
          </w:tcPr>
          <w:p>
            <w:pPr>
              <w:pStyle w:val="TableNAm"/>
              <w:keepNext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Service to which charge relates</w:t>
            </w:r>
          </w:p>
        </w:tc>
      </w:tr>
      <w:tr>
        <w:trPr>
          <w:tblHeader/>
        </w:trPr>
        <w:tc>
          <w:tcPr>
            <w:tcW w:w="766" w:type="pct"/>
            <w:tcBorders>
              <w:top w:val="nil"/>
              <w:bottom w:val="single" w:sz="4" w:space="0" w:color="auto"/>
              <w:right w:val="nil"/>
            </w:tcBorders>
            <w:vAlign w:val="bottom"/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Rating year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water supply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sewerage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drainage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rates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4" w:space="0" w:color="auto"/>
            </w:tcBorders>
            <w:vAlign w:val="bottom"/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underground electricity</w:t>
            </w:r>
          </w:p>
        </w:tc>
      </w:tr>
      <w:tr>
        <w:tc>
          <w:tcPr>
            <w:tcW w:w="766" w:type="pct"/>
            <w:tcBorders>
              <w:top w:val="single" w:sz="4" w:space="0" w:color="auto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1/7/02 — 30/6/03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$66.25</w:t>
            </w:r>
          </w:p>
        </w:tc>
        <w:tc>
          <w:tcPr>
            <w:tcW w:w="79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$107.15</w:t>
            </w:r>
          </w:p>
        </w:tc>
        <w:tc>
          <w:tcPr>
            <w:tcW w:w="79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$12.65</w:t>
            </w: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$193.55</w:t>
            </w:r>
          </w:p>
        </w:tc>
        <w:tc>
          <w:tcPr>
            <w:tcW w:w="1131" w:type="pct"/>
            <w:tcBorders>
              <w:top w:val="single" w:sz="4" w:space="0" w:color="auto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66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1/7/03 — 30/6/04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$68.45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$110.70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$13.05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$199.95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66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1/7/04 — 30/6/05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$68.45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$110.70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$13.05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$204.75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66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1/7/05 — 30/6/06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$70.00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$132.85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$13.35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$209.25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66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1/7/06 — 30/6/07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$72.55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$139.50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$14.00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$216.80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66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1/7/07 — 30/6/08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$76.35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$148.75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$15.25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$227.20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66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1/7/08 — 30/6/09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$78.95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$156.00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$16.50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$234.90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66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1/7/09 — 30/6/10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$82.30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$162.75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$17.55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$244.80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66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1/7/10 — 30/6/11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$84.05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$169.55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$23.80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$249.95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66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1/7/11 — 30/6/12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$86.60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$175.75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$23.35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$257.45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66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1/7/12 — 30/6/13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$89.75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$184.70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$24.05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$264.65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$264.65</w:t>
            </w:r>
          </w:p>
        </w:tc>
      </w:tr>
      <w:tr>
        <w:tc>
          <w:tcPr>
            <w:tcW w:w="766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1/7/13 — 30/6/14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$98.19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$195.13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$25.51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$269.94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$269.94</w:t>
            </w:r>
          </w:p>
        </w:tc>
      </w:tr>
      <w:tr>
        <w:tc>
          <w:tcPr>
            <w:tcW w:w="766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1/7/14 — 30/6/15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$104.08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$216.68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$27.32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$276.42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$276.42</w:t>
            </w:r>
          </w:p>
        </w:tc>
      </w:tr>
      <w:tr>
        <w:tc>
          <w:tcPr>
            <w:tcW w:w="766" w:type="pct"/>
            <w:tcBorders>
              <w:top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1/7/15 — 30/6/16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$108.76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$227.73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$28.14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$284.71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  <w:u w:val="words"/>
              </w:rPr>
            </w:pPr>
            <w:r>
              <w:rPr>
                <w:sz w:val="22"/>
                <w:szCs w:val="22"/>
              </w:rPr>
              <w:t>$284.71</w:t>
            </w:r>
          </w:p>
        </w:tc>
      </w:tr>
    </w:tbl>
    <w:p>
      <w:pPr>
        <w:pStyle w:val="Footnotesection"/>
      </w:pPr>
      <w:r>
        <w:tab/>
        <w:t>[Regulation 3 inserted in Gazette 29 Jun 2012 p. 2967; amended in Gazette 18 Jun 2013 p. 2310; 30 Jun 2014 p. 2427; 26 Jun 2015 p. 2279.]</w:t>
      </w:r>
    </w:p>
    <w:p>
      <w:pPr>
        <w:pStyle w:val="Ednotesection"/>
      </w:pPr>
      <w:r>
        <w:t>[</w:t>
      </w:r>
      <w:r>
        <w:rPr>
          <w:b/>
          <w:bCs/>
        </w:rPr>
        <w:t>4.</w:t>
      </w:r>
      <w:r>
        <w:tab/>
        <w:t xml:space="preserve">Deleted in Gazette </w:t>
      </w:r>
      <w:r>
        <w:rPr>
          <w:sz w:val="22"/>
        </w:rPr>
        <w:t>26 Jun 2009 p. 2574.</w:t>
      </w:r>
      <w:r>
        <w:t>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2"/>
          <w:headerReference w:type="default" r:id="rId23"/>
          <w:headerReference w:type="first" r:id="rId24"/>
          <w:pgSz w:w="11907" w:h="16840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7" w:name="_Toc406683833"/>
      <w:bookmarkStart w:id="8" w:name="_Toc406683843"/>
      <w:bookmarkStart w:id="9" w:name="_Toc406683851"/>
      <w:bookmarkStart w:id="10" w:name="_Toc423006611"/>
      <w:bookmarkStart w:id="11" w:name="_Toc423008830"/>
      <w:r>
        <w:t>Notes</w:t>
      </w:r>
      <w:bookmarkEnd w:id="7"/>
      <w:bookmarkEnd w:id="8"/>
      <w:bookmarkEnd w:id="9"/>
      <w:bookmarkEnd w:id="10"/>
      <w:bookmarkEnd w:id="1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Rates and Charges (Rebates and Deferments) Regulations 1992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12" w:name="_Toc406683852"/>
      <w:bookmarkStart w:id="13" w:name="_Toc423008831"/>
      <w:r>
        <w:rPr>
          <w:snapToGrid w:val="0"/>
        </w:rPr>
        <w:t>Compilation table</w:t>
      </w:r>
      <w:bookmarkEnd w:id="12"/>
      <w:bookmarkEnd w:id="13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Regulations 1992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26 Jun 1992 p. 2809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26 Jun 1992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Amendment Regulations 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Jul 1993 p. 3211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1993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Amendment Regulations 1994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Jul 1994 p. 3261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1994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Amendment Regulations 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1995 p. 2616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1995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Amendment Regulations 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Jun 1996 p. 3006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1996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Amendment Regulations 1997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Jun 1997 p. 3015</w:t>
            </w:r>
            <w:r>
              <w:noBreakHyphen/>
              <w:t>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1997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Amendment Regulations 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Mar 1998 p. 1492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17 Mar 1998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Amendment Regulations (No. 2) 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1998 p. 3555</w:t>
            </w:r>
            <w:r>
              <w:noBreakHyphen/>
              <w:t>6</w:t>
            </w:r>
            <w:r>
              <w:br/>
              <w:t>(correction 17 Jul 1998 p. 3762)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1998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1999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Jun 1999 p. 2677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Jun 1999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20 Jun 2000 p. 3030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2000 (see 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bCs/>
              </w:rPr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Rates and Charges (Rebates and Deferments) Regulations 1992</w:t>
            </w:r>
            <w:r>
              <w:rPr>
                <w:b/>
              </w:rPr>
              <w:t xml:space="preserve"> as at 2 Feb 2001</w:t>
            </w:r>
            <w:r>
              <w:rPr>
                <w:bCs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 xml:space="preserve">Rates and Charges (Rebates and Deferments) Amendment Regulations 2001 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22 Jun 2001 p. 3025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 (No. 2) 2001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24 Jul 2001 p. 3732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28 Jun 2002 p. 3111</w:t>
            </w:r>
            <w:r>
              <w:noBreakHyphen/>
              <w:t>12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27 Jun 2003 p. 2414</w:t>
            </w:r>
            <w:r>
              <w:noBreakHyphen/>
              <w:t>15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29 Jun 2004 p. 2548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28 Jun 2005 p. 2934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2005 (see 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bCs/>
              </w:rPr>
            </w:pPr>
            <w:r>
              <w:rPr>
                <w:b/>
              </w:rPr>
              <w:t xml:space="preserve">Reprint 2:  The </w:t>
            </w:r>
            <w:r>
              <w:rPr>
                <w:b/>
                <w:i/>
              </w:rPr>
              <w:t>Rates and Charges (Rebates and Deferments) Regulations 1992</w:t>
            </w:r>
            <w:r>
              <w:rPr>
                <w:b/>
              </w:rPr>
              <w:t xml:space="preserve"> as at 5 May 2006</w:t>
            </w:r>
            <w:r>
              <w:rPr>
                <w:bCs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27 Jun 2006 p. 2307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2006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26 Jun 2007 p. 3061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26 Jun 2007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20 Jun 2008 p. 2732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r. 1 and 2: 20 Jun 2008 (see r. 2(a));</w:t>
            </w:r>
            <w: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26 Jun 2009 p. 2574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rPr>
                <w:snapToGrid w:val="0"/>
              </w:rPr>
              <w:t>r. 1 and 2: 26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3:  The </w:t>
            </w:r>
            <w:r>
              <w:rPr>
                <w:b/>
                <w:i/>
              </w:rPr>
              <w:t>Rates and Charges (Rebates and Deferments) Regulations 1992</w:t>
            </w:r>
            <w:r>
              <w:rPr>
                <w:b/>
              </w:rPr>
              <w:t xml:space="preserve"> as at 18 Sep 2009</w:t>
            </w:r>
            <w:r>
              <w:rPr>
                <w:bCs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 (No. 2) 2010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25 Jun 2010 p. 2880-1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rPr>
                <w:snapToGrid w:val="0"/>
                <w:spacing w:val="-2"/>
              </w:rPr>
              <w:t>r</w:t>
            </w:r>
            <w:r>
              <w:rPr>
                <w:snapToGrid w:val="0"/>
              </w:rPr>
              <w:t>. 1 and 2: 25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 (No. 2) 2011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17 Jun 2011 p. 2170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17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2012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29 Jun 2012 p. 2966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29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2013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18 Jun 2013 p. 2309</w:t>
            </w:r>
            <w:r>
              <w:noBreakHyphen/>
              <w:t>10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 1 and 2: 18 Jun 2013 (see r. 2(a));</w:t>
            </w:r>
            <w:r>
              <w:rPr>
                <w:snapToGrid w:val="0"/>
              </w:rPr>
              <w:br/>
              <w:t>Regulations other than r. 1 and 2: 19 Jun 2013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 (No. 2) 2013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14 Nov 2013 p. 5061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14 Nov 2013 (see r. 2(a));</w:t>
            </w:r>
            <w:r>
              <w:rPr>
                <w:bCs/>
                <w:snapToGrid w:val="0"/>
              </w:rPr>
              <w:br/>
              <w:t xml:space="preserve">Regulations other than r. 1 and 2: 18 Nov 2013 (see r. 2(b) and </w:t>
            </w:r>
            <w:r>
              <w:rPr>
                <w:bCs/>
                <w:i/>
                <w:snapToGrid w:val="0"/>
              </w:rPr>
              <w:t xml:space="preserve">Gazette </w:t>
            </w:r>
            <w:r>
              <w:rPr>
                <w:bCs/>
                <w:snapToGrid w:val="0"/>
              </w:rPr>
              <w:t>14 Nov 2013 p. 5027)</w:t>
            </w:r>
          </w:p>
        </w:tc>
      </w:tr>
      <w:tr>
        <w:trPr>
          <w:cantSplit/>
        </w:trP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keepNext/>
              <w:keepLines/>
              <w:spacing w:after="40"/>
              <w:rPr>
                <w:bCs/>
                <w:snapToGrid w:val="0"/>
                <w:spacing w:val="-2"/>
              </w:rPr>
            </w:pPr>
            <w:r>
              <w:rPr>
                <w:b/>
              </w:rPr>
              <w:t xml:space="preserve">Reprint 4:  The </w:t>
            </w:r>
            <w:r>
              <w:rPr>
                <w:b/>
                <w:i/>
              </w:rPr>
              <w:t>Rates and Charges (Rebates and Deferments) Regulations 1992</w:t>
            </w:r>
            <w:r>
              <w:rPr>
                <w:b/>
              </w:rPr>
              <w:t xml:space="preserve"> as at 2 May 2014</w:t>
            </w:r>
            <w:r>
              <w:rPr>
                <w:bCs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2014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30 Jun 2014 p. 2427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30 Jun 2014 (see r. 2(a));</w:t>
            </w:r>
            <w:r>
              <w:rPr>
                <w:bCs/>
                <w:snapToGrid w:val="0"/>
              </w:rPr>
              <w:br/>
              <w:t>Regulations other than r. 1 and 2: 1 Jul 2014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(No. 2) 2014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19 Dec 2014 p. 4850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r. 1 and 2: 19 Dec 2014 (see r. 2(a));</w:t>
            </w:r>
            <w:r>
              <w:rPr>
                <w:bCs/>
                <w:snapToGrid w:val="0"/>
              </w:rPr>
              <w:br/>
              <w:t>Regulations other than r. 1 and 2: 20 Dec 2014 (see r. 2(b))</w:t>
            </w:r>
          </w:p>
        </w:tc>
      </w:tr>
      <w:tr>
        <w:trPr>
          <w:cantSplit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2015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keepNext/>
              <w:keepLines/>
              <w:spacing w:after="40"/>
            </w:pPr>
            <w:r>
              <w:t>26 Jun 2015 p. 2278</w:t>
            </w:r>
            <w:r>
              <w:noBreakHyphen/>
              <w:t>9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keepNext/>
              <w:keepLines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r. 1 and 2: 26 Jun 2015 (see r. 2(a));</w:t>
            </w:r>
            <w:r>
              <w:rPr>
                <w:bCs/>
                <w:snapToGrid w:val="0"/>
              </w:rPr>
              <w:br/>
              <w:t>Regulations other than r. 1 and 2: 27 Jun 2015 (see r. 2(b))</w:t>
            </w:r>
          </w:p>
        </w:tc>
      </w:tr>
    </w:tbl>
    <w:p/>
    <w:p/>
    <w:p>
      <w:pPr>
        <w:sectPr>
          <w:headerReference w:type="even" r:id="rId25"/>
          <w:headerReference w:type="default" r:id="rId26"/>
          <w:headerReference w:type="first" r:id="rId27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7" w:h="16840" w:code="9"/>
      <w:pgMar w:top="2381" w:right="2410" w:bottom="3544" w:left="2410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04-d0-01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Jun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Jun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04-d0-01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Jun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04-d0-01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04-d0-01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Jun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Jun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04-d0-01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Jun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04-d0-01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Rates and Charges (Rebates and Deferments)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Rates and Charges (Rebates and Deferments)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Rates and Charges (Rebates and Deferments)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Rates and Charges (Rebates and Deferments)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Rates and Charges (Rebates and Deferments)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Rates and Charges (Rebates and Deferments)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4" w:name="Compilation"/>
    <w:bookmarkEnd w:id="14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29CB06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9201F4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02007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7D240C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730E38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920DE4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124B19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5D8C7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CB61F2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3DA5A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3C2808C0"/>
    <w:multiLevelType w:val="singleLevel"/>
    <w:tmpl w:val="7E423B0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7"/>
  </w:num>
  <w:num w:numId="13">
    <w:abstractNumId w:val="15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17"/>
  </w:num>
  <w:num w:numId="25">
    <w:abstractNumId w:val="10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2114045"/>
    <w:docVar w:name="WAFER_20140114160955" w:val="RemoveTocBookmarks,RemoveUnusedBookmarks,RemoveLanguageTags,UsedStyles,ResetPageSize,UpdateArrangement"/>
    <w:docVar w:name="WAFER_20140114160955_GUID" w:val="7ddeaf17-e76d-4399-9c3b-2b739acaebc1"/>
    <w:docVar w:name="WAFER_20140114162305" w:val="RemoveTocBookmarks,RunningHeaders"/>
    <w:docVar w:name="WAFER_20140114162305_GUID" w:val="bc79b160-656d-4f10-99df-22bec89998f2"/>
    <w:docVar w:name="WAFER_20140325121456" w:val="RemoveTocBookmarks,RemoveUnusedBookmarks,RemoveLanguageTags,UsedStyles,ResetPageSize,RemoveCustomizations,UpdateArrangement"/>
    <w:docVar w:name="WAFER_20140325121456_GUID" w:val="ee418b1e-0546-4fca-874d-7e3321c85895"/>
    <w:docVar w:name="WAFER_20141218163145" w:val="RemoveTocBookmarks,RunningHeaders"/>
    <w:docVar w:name="WAFER_20141218163145_GUID" w:val="7c32e7a3-afae-4ba8-8300-41363530ed85"/>
    <w:docVar w:name="WAFER_20150625144058" w:val="ResetPageSize,UpdateArrangement,UpdateNTable"/>
    <w:docVar w:name="WAFER_20150625144058_GUID" w:val="6d4feefa-ff07-4328-abb2-c9e7bfa9b604"/>
    <w:docVar w:name="WAFER_20151112114045" w:val="UpdateStyles,UsedStyles"/>
    <w:docVar w:name="WAFER_20151112114045_GUID" w:val="8d37be18-29bc-49ad-a2cb-2ab44354dee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TableNAm">
    <w:name w:val="zTableNAm"/>
    <w:basedOn w:val="Table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TableNAm">
    <w:name w:val="zTableNAm"/>
    <w:basedOn w:val="Table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header" Target="header15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8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7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1266</Words>
  <Characters>6029</Characters>
  <Application>Microsoft Office Word</Application>
  <DocSecurity>0</DocSecurity>
  <Lines>401</Lines>
  <Paragraphs>260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7035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Rates and Charges (Rebates and Deferments) Regulations 1992 - 04-d0-01</dc:title>
  <dc:subject/>
  <dc:creator/>
  <cp:keywords/>
  <dc:description/>
  <cp:lastModifiedBy>svcMRProcess</cp:lastModifiedBy>
  <cp:revision>4</cp:revision>
  <cp:lastPrinted>2014-05-09T06:45:00Z</cp:lastPrinted>
  <dcterms:created xsi:type="dcterms:W3CDTF">2020-02-27T20:34:00Z</dcterms:created>
  <dcterms:modified xsi:type="dcterms:W3CDTF">2020-02-27T20:34:00Z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26 June 1992 p.2809</vt:lpwstr>
  </property>
  <property fmtid="{D5CDD505-2E9C-101B-9397-08002B2CF9AE}" pid="3" name="DocumentType">
    <vt:lpwstr>Reg</vt:lpwstr>
  </property>
  <property fmtid="{D5CDD505-2E9C-101B-9397-08002B2CF9AE}" pid="4" name="OwlsUID">
    <vt:i4>4731</vt:i4>
  </property>
  <property fmtid="{D5CDD505-2E9C-101B-9397-08002B2CF9AE}" pid="5" name="ReprintNo">
    <vt:lpwstr>4</vt:lpwstr>
  </property>
  <property fmtid="{D5CDD505-2E9C-101B-9397-08002B2CF9AE}" pid="6" name="ReprintedAsAt">
    <vt:filetime>2014-05-01T16:00:00Z</vt:filetime>
  </property>
  <property fmtid="{D5CDD505-2E9C-101B-9397-08002B2CF9AE}" pid="7" name="AsAtDate">
    <vt:lpwstr>27 Jun 2015</vt:lpwstr>
  </property>
  <property fmtid="{D5CDD505-2E9C-101B-9397-08002B2CF9AE}" pid="8" name="Suffix">
    <vt:lpwstr>04-d0-01</vt:lpwstr>
  </property>
  <property fmtid="{D5CDD505-2E9C-101B-9397-08002B2CF9AE}" pid="9" name="CommencementDate">
    <vt:lpwstr>20150627</vt:lpwstr>
  </property>
</Properties>
</file>