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Loan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_Toc423081386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_Toc423081387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Power to borrow for public purposes</w:t>
      </w:r>
      <w:r>
        <w:tab/>
      </w:r>
      <w:r>
        <w:fldChar w:fldCharType="begin"/>
      </w:r>
      <w:r>
        <w:instrText xml:space="preserve"> PAGEREF _Toc423081388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How sums borrowed are to be applied</w:t>
      </w:r>
      <w:r>
        <w:tab/>
      </w:r>
      <w:r>
        <w:fldChar w:fldCharType="begin"/>
      </w:r>
      <w:r>
        <w:instrText xml:space="preserve"> PAGEREF _Toc423081389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Principal, interest and expenses payable out of Consolidated Account</w:t>
      </w:r>
      <w:r>
        <w:tab/>
      </w:r>
      <w:r>
        <w:fldChar w:fldCharType="begin"/>
      </w:r>
      <w:r>
        <w:instrText xml:space="preserve"> PAGEREF _Toc423081390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4440"/>
            <wp:effectExtent l="0" t="0" r="0" b="508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Loan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17 of 2015</w:t>
      </w:r>
    </w:p>
    <w:p>
      <w:pPr>
        <w:pStyle w:val="LongTitle"/>
        <w:suppressLineNumbers/>
      </w:pPr>
      <w:r>
        <w:t>An Act to authorise the borrowing of eight billion dollars for public purposes.</w:t>
      </w:r>
    </w:p>
    <w:p>
      <w:pPr>
        <w:pStyle w:val="AssentNote"/>
      </w:pPr>
      <w:r>
        <w:t>[Assented to 25 June 2015]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headerReference w:type="firs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23073745"/>
      <w:bookmarkStart w:id="5" w:name="_Toc423080443"/>
      <w:bookmarkStart w:id="6" w:name="_Toc423081386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Loan Act 2015</w:t>
      </w:r>
      <w:r>
        <w:t>.</w:t>
      </w:r>
    </w:p>
    <w:p>
      <w:pPr>
        <w:pStyle w:val="Heading5"/>
      </w:pPr>
      <w:bookmarkStart w:id="7" w:name="_Toc423073746"/>
      <w:bookmarkStart w:id="8" w:name="_Toc423080444"/>
      <w:bookmarkStart w:id="9" w:name="_Toc423081387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 on the day on which it receives the Royal Assent.</w:t>
      </w:r>
    </w:p>
    <w:p>
      <w:pPr>
        <w:pStyle w:val="Heading5"/>
        <w:rPr>
          <w:snapToGrid w:val="0"/>
        </w:rPr>
      </w:pPr>
      <w:bookmarkStart w:id="10" w:name="_Toc423073747"/>
      <w:bookmarkStart w:id="11" w:name="_Toc423080445"/>
      <w:bookmarkStart w:id="12" w:name="_Toc42308138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Power to borrow for public purposes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>The Treasurer may borrow for public purposes, from the Western Australian Treasury Corporation or elsewhere, sums of money not exceeding $8 000 000 000 in aggregate.</w:t>
      </w:r>
    </w:p>
    <w:p>
      <w:pPr>
        <w:pStyle w:val="Heading5"/>
      </w:pPr>
      <w:bookmarkStart w:id="13" w:name="_Toc423073748"/>
      <w:bookmarkStart w:id="14" w:name="_Toc423080446"/>
      <w:bookmarkStart w:id="15" w:name="_Toc423081389"/>
      <w:r>
        <w:rPr>
          <w:rStyle w:val="CharSectno"/>
        </w:rPr>
        <w:t>4</w:t>
      </w:r>
      <w:r>
        <w:t>.</w:t>
      </w:r>
      <w:r>
        <w:tab/>
        <w:t>How sums borrowed are to be applied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All sums borrowed under the authority of this Act are to be paid to the Treasurer and credited to the Consolidated Account.</w:t>
      </w:r>
    </w:p>
    <w:p>
      <w:pPr>
        <w:pStyle w:val="Heading5"/>
      </w:pPr>
      <w:bookmarkStart w:id="16" w:name="_Toc423073749"/>
      <w:bookmarkStart w:id="17" w:name="_Toc423080447"/>
      <w:bookmarkStart w:id="18" w:name="_Toc423081390"/>
      <w:r>
        <w:rPr>
          <w:rStyle w:val="CharSectno"/>
        </w:rPr>
        <w:t>5</w:t>
      </w:r>
      <w:r>
        <w:t>.</w:t>
      </w:r>
      <w:r>
        <w:tab/>
        <w:t>Principal, interest and expenses payable out of Consolidated Account</w:t>
      </w:r>
      <w:bookmarkEnd w:id="16"/>
      <w:bookmarkEnd w:id="17"/>
      <w:bookmarkEnd w:id="18"/>
    </w:p>
    <w:p>
      <w:pPr>
        <w:pStyle w:val="Subsection"/>
      </w:pPr>
      <w:r>
        <w:tab/>
      </w:r>
      <w:r>
        <w:tab/>
        <w:t>The principal, interest and other expenses of borrowings under the authority of this Act are payable out of the Consolidated Account and that Account is appropriated accordingly by this section.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bottom</wp:align>
                </wp:positionV>
                <wp:extent cx="129540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JOHN A. STRIJK,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0;width:10.2pt;height:193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" stroked="f" strokeweight=".5pt">
                <v:textbox>
                  <w:txbxContent>
                    <w:p w:rsidR="0040794B" w:rsidRDefault="0040794B"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JOHN A. </w:t>
                      </w:r>
                      <w:proofErr w:type="spellStart"/>
                      <w:r>
                        <w:rPr>
                          <w:rFonts w:ascii="Arial" w:hAnsi="Arial" w:cs="Arial"/>
                          <w:sz w:val="12"/>
                        </w:rPr>
                        <w:t>STRIJK</w:t>
                      </w:r>
                      <w:proofErr w:type="spellEnd"/>
                      <w:r>
                        <w:rPr>
                          <w:rFonts w:ascii="Arial" w:hAnsi="Arial" w:cs="Arial"/>
                          <w:sz w:val="12"/>
                        </w:rPr>
                        <w:t>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Jun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Jun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Jun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Jun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17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  <w:p>
    <w:pPr>
      <w:pStyle w:val="Footer"/>
      <w:pBdr>
        <w:top w:val="single" w:sz="4" w:space="1" w:color="auto"/>
      </w:pBdr>
      <w:tabs>
        <w:tab w:val="left" w:pos="1417"/>
      </w:tabs>
      <w:rPr>
        <w:rFonts w:cs="Arial"/>
        <w:sz w:val="20"/>
      </w:rPr>
    </w:pPr>
    <w:r>
      <w:rPr>
        <w:rFonts w:cs="Arial"/>
        <w:sz w:val="20"/>
      </w:rPr>
      <w:t xml:space="preserve">page </w:t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PAGE 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2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  <w:r>
      <w:rPr>
        <w:rFonts w:cs="Arial"/>
        <w:sz w:val="20"/>
      </w:rPr>
      <w:fldChar w:fldCharType="begin"/>
    </w:r>
    <w:r>
      <w:rPr>
        <w:rFonts w:cs="Arial"/>
        <w:sz w:val="20"/>
      </w:rPr>
      <w:instrText xml:space="preserve"> DOCPROPERTY ActNoFooter \* MERGEFORMAT </w:instrText>
    </w:r>
    <w:r>
      <w:rPr>
        <w:rFonts w:cs="Arial"/>
        <w:sz w:val="20"/>
      </w:rPr>
      <w:fldChar w:fldCharType="separate"/>
    </w:r>
    <w:r>
      <w:rPr>
        <w:rFonts w:cs="Arial"/>
        <w:sz w:val="20"/>
      </w:rPr>
      <w:t>No. 17 of 2015</w:t>
    </w:r>
    <w:r>
      <w:rPr>
        <w:rFonts w:cs="Arial"/>
        <w:sz w:val="20"/>
      </w:rPr>
      <w:fldChar w:fldCharType="end"/>
    </w:r>
    <w:r>
      <w:rPr>
        <w:rFonts w:cs="Arial"/>
        <w:sz w:val="20"/>
      </w:rPr>
      <w:tab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Loan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7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626112605"/>
    <w:docVar w:name="WAFER_20150206084435" w:val="ResetPageSize"/>
    <w:docVar w:name="WAFER_20150206084435_GUID" w:val="bd672a8f-e74f-4265-8b59-571b146e34b9"/>
    <w:docVar w:name="WAFER_20150415143517" w:val="RemoveTocBookmarks,RemoveUnusedBookmarks,RemoveLanguageTags,UsedStyles,ResetPageSize"/>
    <w:docVar w:name="WAFER_20150415143517_GUID" w:val="5f6ba992-1f36-462c-bc06-dd5f045a52c4"/>
    <w:docVar w:name="WAFER_20150626112605" w:val="ResetPageSize,UpdateArrangement,UpdateNTable"/>
    <w:docVar w:name="WAFER_20150626112605_GUID" w:val="1937b90a-bb5a-4d17-9bbb-e811d53934c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2.xml"/><Relationship Id="rId35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6C92B-73EA-41D8-893B-E4139C93A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304</Words>
  <Characters>1500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1759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Act 2015 - 00-00-00</dc:title>
  <dc:subject>Bills and Amendments</dc:subject>
  <dc:creator>Allan Mathieson</dc:creator>
  <cp:lastModifiedBy>svcMRProcess</cp:lastModifiedBy>
  <cp:revision>4</cp:revision>
  <cp:lastPrinted>2015-06-26T01:20:00Z</cp:lastPrinted>
  <dcterms:created xsi:type="dcterms:W3CDTF">2015-06-26T03:30:00Z</dcterms:created>
  <dcterms:modified xsi:type="dcterms:W3CDTF">2015-06-26T03:30:00Z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2399</vt:lpwstr>
  </property>
  <property fmtid="{D5CDD505-2E9C-101B-9397-08002B2CF9AE}" pid="3" name="ShortTitle">
    <vt:lpwstr>Loan Act 2015</vt:lpwstr>
  </property>
  <property fmtid="{D5CDD505-2E9C-101B-9397-08002B2CF9AE}" pid="4" name="Citation">
    <vt:lpwstr>Loan Act 2015</vt:lpwstr>
  </property>
  <property fmtid="{D5CDD505-2E9C-101B-9397-08002B2CF9AE}" pid="5" name="PrincipalAct">
    <vt:lpwstr/>
  </property>
  <property fmtid="{D5CDD505-2E9C-101B-9397-08002B2CF9AE}" pid="6" name="PrivateMember">
    <vt:lpwstr/>
  </property>
  <property fmtid="{D5CDD505-2E9C-101B-9397-08002B2CF9AE}" pid="7" name="SLPBillNumber">
    <vt:lpwstr>131—1</vt:lpwstr>
  </property>
  <property fmtid="{D5CDD505-2E9C-101B-9397-08002B2CF9AE}" pid="8" name="ActNo">
    <vt:lpwstr>17 of 2015</vt:lpwstr>
  </property>
  <property fmtid="{D5CDD505-2E9C-101B-9397-08002B2CF9AE}" pid="9" name="KitandImprint">
    <vt:lpwstr>  </vt:lpwstr>
  </property>
  <property fmtid="{D5CDD505-2E9C-101B-9397-08002B2CF9AE}" pid="10" name="Assent Date">
    <vt:lpwstr>25 June 2015</vt:lpwstr>
  </property>
  <property fmtid="{D5CDD505-2E9C-101B-9397-08002B2CF9AE}" pid="11" name="PerfectBound">
    <vt:lpwstr>NO</vt:lpwstr>
  </property>
  <property fmtid="{D5CDD505-2E9C-101B-9397-08002B2CF9AE}" pid="12" name="_AdHocReviewCycleID">
    <vt:i4>198546809</vt:i4>
  </property>
  <property fmtid="{D5CDD505-2E9C-101B-9397-08002B2CF9AE}" pid="13" name="_NewReviewCycle">
    <vt:lpwstr/>
  </property>
  <property fmtid="{D5CDD505-2E9C-101B-9397-08002B2CF9AE}" pid="14" name="_EmailSubject">
    <vt:lpwstr>Acts No. 16 and 17 of 2015</vt:lpwstr>
  </property>
  <property fmtid="{D5CDD505-2E9C-101B-9397-08002B2CF9AE}" pid="15" name="_AuthorEmail">
    <vt:lpwstr>Brian.Cunnane@dpc.wa.gov.au</vt:lpwstr>
  </property>
  <property fmtid="{D5CDD505-2E9C-101B-9397-08002B2CF9AE}" pid="16" name="_AuthorEmailDisplayName">
    <vt:lpwstr>Cunnane, Brian</vt:lpwstr>
  </property>
  <property fmtid="{D5CDD505-2E9C-101B-9397-08002B2CF9AE}" pid="17" name="_ReviewingToolsShownOnce">
    <vt:lpwstr/>
  </property>
  <property fmtid="{D5CDD505-2E9C-101B-9397-08002B2CF9AE}" pid="18" name="DocumentType">
    <vt:lpwstr>Act</vt:lpwstr>
  </property>
  <property fmtid="{D5CDD505-2E9C-101B-9397-08002B2CF9AE}" pid="19" name="AsAtDate">
    <vt:lpwstr>25 Jun 2015</vt:lpwstr>
  </property>
  <property fmtid="{D5CDD505-2E9C-101B-9397-08002B2CF9AE}" pid="20" name="Suffix">
    <vt:lpwstr>00-00-00</vt:lpwstr>
  </property>
  <property fmtid="{D5CDD505-2E9C-101B-9397-08002B2CF9AE}" pid="21" name="ActNoFooter">
    <vt:lpwstr>No. 17 of 2015</vt:lpwstr>
  </property>
  <property fmtid="{D5CDD505-2E9C-101B-9397-08002B2CF9AE}" pid="22" name="CommencementDate">
    <vt:lpwstr>20150625</vt:lpwstr>
  </property>
</Properties>
</file>