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(Covert Powers)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_Toc423528389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_Toc423528390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_Toc423528391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_Toc423528392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Controlled operations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_Toc423528395 \h </w:instrText>
      </w:r>
      <w:r>
        <w:fldChar w:fldCharType="separate"/>
      </w:r>
      <w:r>
        <w:t>6</w:t>
      </w:r>
      <w:r>
        <w:fldChar w:fldCharType="end"/>
      </w:r>
    </w:p>
    <w:p>
      <w:pPr>
        <w:pStyle w:val="TOC8"/>
        <w:rPr>
          <w:rFonts w:asciiTheme="minorHAnsi" w:eastAsiaTheme="minorEastAsia" w:hAnsiTheme="minorHAnsi" w:cstheme="minorBidi"/>
          <w:szCs w:val="22"/>
        </w:rPr>
      </w:pPr>
      <w:r>
        <w:t>6.</w:t>
      </w:r>
      <w:r>
        <w:tab/>
        <w:t>Cross</w:t>
      </w:r>
      <w:r>
        <w:noBreakHyphen/>
        <w:t>border controlled operations</w:t>
      </w:r>
      <w:r>
        <w:tab/>
      </w:r>
      <w:r>
        <w:fldChar w:fldCharType="begin"/>
      </w:r>
      <w:r>
        <w:instrText xml:space="preserve"> PAGEREF _Toc423528396 \h </w:instrText>
      </w:r>
      <w:r>
        <w:fldChar w:fldCharType="separate"/>
      </w:r>
      <w:r>
        <w:t>8</w:t>
      </w:r>
      <w:r>
        <w:fldChar w:fldCharType="end"/>
      </w:r>
    </w:p>
    <w:p>
      <w:pPr>
        <w:pStyle w:val="TOC8"/>
        <w:rPr>
          <w:rFonts w:asciiTheme="minorHAnsi" w:eastAsiaTheme="minorEastAsia" w:hAnsiTheme="minorHAnsi" w:cstheme="minorBidi"/>
          <w:szCs w:val="22"/>
        </w:rPr>
      </w:pPr>
      <w:r>
        <w:t>7.</w:t>
      </w:r>
      <w:r>
        <w:tab/>
        <w:t>Local controlled operation</w:t>
      </w:r>
      <w:r>
        <w:tab/>
      </w:r>
      <w:r>
        <w:fldChar w:fldCharType="begin"/>
      </w:r>
      <w:r>
        <w:instrText xml:space="preserve"> PAGEREF _Toc423528397 \h </w:instrText>
      </w:r>
      <w:r>
        <w:fldChar w:fldCharType="separate"/>
      </w:r>
      <w:r>
        <w:t>9</w:t>
      </w:r>
      <w:r>
        <w:fldChar w:fldCharType="end"/>
      </w:r>
    </w:p>
    <w:p>
      <w:pPr>
        <w:pStyle w:val="TOC8"/>
        <w:rPr>
          <w:rFonts w:asciiTheme="minorHAnsi" w:eastAsiaTheme="minorEastAsia" w:hAnsiTheme="minorHAnsi" w:cstheme="minorBidi"/>
          <w:szCs w:val="22"/>
        </w:rPr>
      </w:pPr>
      <w:r>
        <w:t>8.</w:t>
      </w:r>
      <w:r>
        <w:tab/>
        <w:t>Evidence obtained in controlled operations</w:t>
      </w:r>
      <w:r>
        <w:tab/>
      </w:r>
      <w:r>
        <w:fldChar w:fldCharType="begin"/>
      </w:r>
      <w:r>
        <w:instrText xml:space="preserve"> PAGEREF _Toc423528398 \h </w:instrText>
      </w:r>
      <w:r>
        <w:fldChar w:fldCharType="separate"/>
      </w:r>
      <w:r>
        <w:t>9</w:t>
      </w:r>
      <w:r>
        <w:fldChar w:fldCharType="end"/>
      </w:r>
    </w:p>
    <w:p>
      <w:pPr>
        <w:pStyle w:val="TOC8"/>
        <w:rPr>
          <w:rFonts w:asciiTheme="minorHAnsi" w:eastAsiaTheme="minorEastAsia" w:hAnsiTheme="minorHAnsi" w:cstheme="minorBidi"/>
          <w:szCs w:val="22"/>
        </w:rPr>
      </w:pPr>
      <w:r>
        <w:t>9.</w:t>
      </w:r>
      <w:r>
        <w:tab/>
        <w:t>Non</w:t>
      </w:r>
      <w:r>
        <w:noBreakHyphen/>
        <w:t>application of certain Acts</w:t>
      </w:r>
      <w:r>
        <w:tab/>
      </w:r>
      <w:r>
        <w:fldChar w:fldCharType="begin"/>
      </w:r>
      <w:r>
        <w:instrText xml:space="preserve"> PAGEREF _Toc423528399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controlled operations</w:t>
      </w:r>
    </w:p>
    <w:p>
      <w:pPr>
        <w:pStyle w:val="TOC8"/>
        <w:rPr>
          <w:rFonts w:asciiTheme="minorHAnsi" w:eastAsiaTheme="minorEastAsia" w:hAnsiTheme="minorHAnsi" w:cstheme="minorBidi"/>
          <w:szCs w:val="22"/>
        </w:rPr>
      </w:pPr>
      <w:r>
        <w:t>10.</w:t>
      </w:r>
      <w:r>
        <w:tab/>
        <w:t>Applications for authorities to conduct controlled operations</w:t>
      </w:r>
      <w:r>
        <w:tab/>
      </w:r>
      <w:r>
        <w:fldChar w:fldCharType="begin"/>
      </w:r>
      <w:r>
        <w:instrText xml:space="preserve"> PAGEREF _Toc423528401 \h </w:instrText>
      </w:r>
      <w:r>
        <w:fldChar w:fldCharType="separate"/>
      </w:r>
      <w:r>
        <w:t>9</w:t>
      </w:r>
      <w:r>
        <w:fldChar w:fldCharType="end"/>
      </w:r>
    </w:p>
    <w:p>
      <w:pPr>
        <w:pStyle w:val="TOC8"/>
        <w:rPr>
          <w:rFonts w:asciiTheme="minorHAnsi" w:eastAsiaTheme="minorEastAsia" w:hAnsiTheme="minorHAnsi" w:cstheme="minorBidi"/>
          <w:szCs w:val="22"/>
        </w:rPr>
      </w:pPr>
      <w:r>
        <w:t>11.</w:t>
      </w:r>
      <w:r>
        <w:tab/>
        <w:t>Determination of applications</w:t>
      </w:r>
      <w:r>
        <w:tab/>
      </w:r>
      <w:r>
        <w:fldChar w:fldCharType="begin"/>
      </w:r>
      <w:r>
        <w:instrText xml:space="preserve"> PAGEREF _Toc423528402 \h </w:instrText>
      </w:r>
      <w:r>
        <w:fldChar w:fldCharType="separate"/>
      </w:r>
      <w:r>
        <w:t>11</w:t>
      </w:r>
      <w:r>
        <w:fldChar w:fldCharType="end"/>
      </w:r>
    </w:p>
    <w:p>
      <w:pPr>
        <w:pStyle w:val="TOC8"/>
        <w:rPr>
          <w:rFonts w:asciiTheme="minorHAnsi" w:eastAsiaTheme="minorEastAsia" w:hAnsiTheme="minorHAnsi" w:cstheme="minorBidi"/>
          <w:szCs w:val="22"/>
        </w:rPr>
      </w:pPr>
      <w:r>
        <w:t>12.</w:t>
      </w:r>
      <w:r>
        <w:tab/>
        <w:t>Matters to be taken into account — all controlled operations</w:t>
      </w:r>
      <w:r>
        <w:tab/>
      </w:r>
      <w:r>
        <w:fldChar w:fldCharType="begin"/>
      </w:r>
      <w:r>
        <w:instrText xml:space="preserve"> PAGEREF _Toc423528403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matters to be taken into account — cross</w:t>
      </w:r>
      <w:r>
        <w:noBreakHyphen/>
        <w:t>border controlled operations</w:t>
      </w:r>
      <w:r>
        <w:tab/>
      </w:r>
      <w:r>
        <w:fldChar w:fldCharType="begin"/>
      </w:r>
      <w:r>
        <w:instrText xml:space="preserve"> PAGEREF _Toc423528404 \h </w:instrText>
      </w:r>
      <w:r>
        <w:fldChar w:fldCharType="separate"/>
      </w:r>
      <w:r>
        <w:t>13</w:t>
      </w:r>
      <w:r>
        <w:fldChar w:fldCharType="end"/>
      </w:r>
    </w:p>
    <w:p>
      <w:pPr>
        <w:pStyle w:val="TOC8"/>
        <w:rPr>
          <w:rFonts w:asciiTheme="minorHAnsi" w:eastAsiaTheme="minorEastAsia" w:hAnsiTheme="minorHAnsi" w:cstheme="minorBidi"/>
          <w:szCs w:val="22"/>
        </w:rPr>
      </w:pPr>
      <w:r>
        <w:t>14.</w:t>
      </w:r>
      <w:r>
        <w:tab/>
        <w:t>Further matters to be taken into account — local controlled operations</w:t>
      </w:r>
      <w:r>
        <w:tab/>
      </w:r>
      <w:r>
        <w:fldChar w:fldCharType="begin"/>
      </w:r>
      <w:r>
        <w:instrText xml:space="preserve"> PAGEREF _Toc423528405 \h </w:instrText>
      </w:r>
      <w:r>
        <w:fldChar w:fldCharType="separate"/>
      </w:r>
      <w:r>
        <w:t>13</w:t>
      </w:r>
      <w:r>
        <w:fldChar w:fldCharType="end"/>
      </w:r>
    </w:p>
    <w:p>
      <w:pPr>
        <w:pStyle w:val="TOC8"/>
        <w:rPr>
          <w:rFonts w:asciiTheme="minorHAnsi" w:eastAsiaTheme="minorEastAsia" w:hAnsiTheme="minorHAnsi" w:cstheme="minorBidi"/>
          <w:szCs w:val="22"/>
        </w:rPr>
      </w:pPr>
      <w:r>
        <w:t>15.</w:t>
      </w:r>
      <w:r>
        <w:tab/>
        <w:t>Form of authority</w:t>
      </w:r>
      <w:r>
        <w:tab/>
      </w:r>
      <w:r>
        <w:fldChar w:fldCharType="begin"/>
      </w:r>
      <w:r>
        <w:instrText xml:space="preserve"> PAGEREF _Toc423528406 \h </w:instrText>
      </w:r>
      <w:r>
        <w:fldChar w:fldCharType="separate"/>
      </w:r>
      <w:r>
        <w:t>13</w:t>
      </w:r>
      <w:r>
        <w:fldChar w:fldCharType="end"/>
      </w:r>
    </w:p>
    <w:p>
      <w:pPr>
        <w:pStyle w:val="TOC8"/>
        <w:rPr>
          <w:rFonts w:asciiTheme="minorHAnsi" w:eastAsiaTheme="minorEastAsia" w:hAnsiTheme="minorHAnsi" w:cstheme="minorBidi"/>
          <w:szCs w:val="22"/>
        </w:rPr>
      </w:pPr>
      <w:r>
        <w:t>16.</w:t>
      </w:r>
      <w:r>
        <w:tab/>
        <w:t>Duration of authorities</w:t>
      </w:r>
      <w:r>
        <w:tab/>
      </w:r>
      <w:r>
        <w:fldChar w:fldCharType="begin"/>
      </w:r>
      <w:r>
        <w:instrText xml:space="preserve"> PAGEREF _Toc423528407 \h </w:instrText>
      </w:r>
      <w:r>
        <w:fldChar w:fldCharType="separate"/>
      </w:r>
      <w:r>
        <w:t>16</w:t>
      </w:r>
      <w:r>
        <w:fldChar w:fldCharType="end"/>
      </w:r>
    </w:p>
    <w:p>
      <w:pPr>
        <w:pStyle w:val="TOC8"/>
        <w:rPr>
          <w:rFonts w:asciiTheme="minorHAnsi" w:eastAsiaTheme="minorEastAsia" w:hAnsiTheme="minorHAnsi" w:cstheme="minorBidi"/>
          <w:szCs w:val="22"/>
        </w:rPr>
      </w:pPr>
      <w:r>
        <w:t>17.</w:t>
      </w:r>
      <w:r>
        <w:tab/>
        <w:t>Variation of authority</w:t>
      </w:r>
      <w:r>
        <w:tab/>
      </w:r>
      <w:r>
        <w:fldChar w:fldCharType="begin"/>
      </w:r>
      <w:r>
        <w:instrText xml:space="preserve"> PAGEREF _Toc423528408 \h </w:instrText>
      </w:r>
      <w:r>
        <w:fldChar w:fldCharType="separate"/>
      </w:r>
      <w:r>
        <w:t>16</w:t>
      </w:r>
      <w:r>
        <w:fldChar w:fldCharType="end"/>
      </w:r>
    </w:p>
    <w:p>
      <w:pPr>
        <w:pStyle w:val="TOC8"/>
        <w:rPr>
          <w:rFonts w:asciiTheme="minorHAnsi" w:eastAsiaTheme="minorEastAsia" w:hAnsiTheme="minorHAnsi" w:cstheme="minorBidi"/>
          <w:szCs w:val="22"/>
        </w:rPr>
      </w:pPr>
      <w:r>
        <w:t>18.</w:t>
      </w:r>
      <w:r>
        <w:tab/>
        <w:t>Variations on authorising officer’s own initiative</w:t>
      </w:r>
      <w:r>
        <w:tab/>
      </w:r>
      <w:r>
        <w:fldChar w:fldCharType="begin"/>
      </w:r>
      <w:r>
        <w:instrText xml:space="preserve"> PAGEREF _Toc423528409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Applications for variation of authority</w:t>
      </w:r>
      <w:r>
        <w:tab/>
      </w:r>
      <w:r>
        <w:fldChar w:fldCharType="begin"/>
      </w:r>
      <w:r>
        <w:instrText xml:space="preserve"> PAGEREF _Toc423528410 \h </w:instrText>
      </w:r>
      <w:r>
        <w:fldChar w:fldCharType="separate"/>
      </w:r>
      <w:r>
        <w:t>17</w:t>
      </w:r>
      <w:r>
        <w:fldChar w:fldCharType="end"/>
      </w:r>
    </w:p>
    <w:p>
      <w:pPr>
        <w:pStyle w:val="TOC8"/>
        <w:rPr>
          <w:rFonts w:asciiTheme="minorHAnsi" w:eastAsiaTheme="minorEastAsia" w:hAnsiTheme="minorHAnsi" w:cstheme="minorBidi"/>
          <w:szCs w:val="22"/>
        </w:rPr>
      </w:pPr>
      <w:r>
        <w:t>20.</w:t>
      </w:r>
      <w:r>
        <w:tab/>
        <w:t>Determining applications for variation of authority</w:t>
      </w:r>
      <w:r>
        <w:tab/>
      </w:r>
      <w:r>
        <w:fldChar w:fldCharType="begin"/>
      </w:r>
      <w:r>
        <w:instrText xml:space="preserve"> PAGEREF _Toc423528411 \h </w:instrText>
      </w:r>
      <w:r>
        <w:fldChar w:fldCharType="separate"/>
      </w:r>
      <w:r>
        <w:t>18</w:t>
      </w:r>
      <w:r>
        <w:fldChar w:fldCharType="end"/>
      </w:r>
    </w:p>
    <w:p>
      <w:pPr>
        <w:pStyle w:val="TOC8"/>
        <w:rPr>
          <w:rFonts w:asciiTheme="minorHAnsi" w:eastAsiaTheme="minorEastAsia" w:hAnsiTheme="minorHAnsi" w:cstheme="minorBidi"/>
          <w:szCs w:val="22"/>
        </w:rPr>
      </w:pPr>
      <w:r>
        <w:t>21.</w:t>
      </w:r>
      <w:r>
        <w:tab/>
        <w:t>Form of variation of authority</w:t>
      </w:r>
      <w:r>
        <w:tab/>
      </w:r>
      <w:r>
        <w:fldChar w:fldCharType="begin"/>
      </w:r>
      <w:r>
        <w:instrText xml:space="preserve"> PAGEREF _Toc423528412 \h </w:instrText>
      </w:r>
      <w:r>
        <w:fldChar w:fldCharType="separate"/>
      </w:r>
      <w:r>
        <w:t>19</w:t>
      </w:r>
      <w:r>
        <w:fldChar w:fldCharType="end"/>
      </w:r>
    </w:p>
    <w:p>
      <w:pPr>
        <w:pStyle w:val="TOC8"/>
        <w:rPr>
          <w:rFonts w:asciiTheme="minorHAnsi" w:eastAsiaTheme="minorEastAsia" w:hAnsiTheme="minorHAnsi" w:cstheme="minorBidi"/>
          <w:szCs w:val="22"/>
        </w:rPr>
      </w:pPr>
      <w:r>
        <w:t>22.</w:t>
      </w:r>
      <w:r>
        <w:tab/>
        <w:t>Cancellation of authorities</w:t>
      </w:r>
      <w:r>
        <w:tab/>
      </w:r>
      <w:r>
        <w:fldChar w:fldCharType="begin"/>
      </w:r>
      <w:r>
        <w:instrText xml:space="preserve"> PAGEREF _Toc423528413 \h </w:instrText>
      </w:r>
      <w:r>
        <w:fldChar w:fldCharType="separate"/>
      </w:r>
      <w:r>
        <w:t>20</w:t>
      </w:r>
      <w:r>
        <w:fldChar w:fldCharType="end"/>
      </w:r>
    </w:p>
    <w:p>
      <w:pPr>
        <w:pStyle w:val="TOC8"/>
        <w:rPr>
          <w:rFonts w:asciiTheme="minorHAnsi" w:eastAsiaTheme="minorEastAsia" w:hAnsiTheme="minorHAnsi" w:cstheme="minorBidi"/>
          <w:szCs w:val="22"/>
        </w:rPr>
      </w:pPr>
      <w:r>
        <w:t>23.</w:t>
      </w:r>
      <w:r>
        <w:tab/>
        <w:t>Effect of authorities</w:t>
      </w:r>
      <w:r>
        <w:tab/>
      </w:r>
      <w:r>
        <w:fldChar w:fldCharType="begin"/>
      </w:r>
      <w:r>
        <w:instrText xml:space="preserve"> PAGEREF _Toc423528414 \h </w:instrText>
      </w:r>
      <w:r>
        <w:fldChar w:fldCharType="separate"/>
      </w:r>
      <w:r>
        <w:t>21</w:t>
      </w:r>
      <w:r>
        <w:fldChar w:fldCharType="end"/>
      </w:r>
    </w:p>
    <w:p>
      <w:pPr>
        <w:pStyle w:val="TOC8"/>
        <w:rPr>
          <w:rFonts w:asciiTheme="minorHAnsi" w:eastAsiaTheme="minorEastAsia" w:hAnsiTheme="minorHAnsi" w:cstheme="minorBidi"/>
          <w:szCs w:val="22"/>
        </w:rPr>
      </w:pPr>
      <w:r>
        <w:t>24.</w:t>
      </w:r>
      <w:r>
        <w:tab/>
        <w:t>Defect in authority</w:t>
      </w:r>
      <w:r>
        <w:tab/>
      </w:r>
      <w:r>
        <w:fldChar w:fldCharType="begin"/>
      </w:r>
      <w:r>
        <w:instrText xml:space="preserve"> PAGEREF _Toc423528415 \h </w:instrText>
      </w:r>
      <w:r>
        <w:fldChar w:fldCharType="separate"/>
      </w:r>
      <w:r>
        <w:t>22</w:t>
      </w:r>
      <w:r>
        <w:fldChar w:fldCharType="end"/>
      </w:r>
    </w:p>
    <w:p>
      <w:pPr>
        <w:pStyle w:val="TOC8"/>
        <w:rPr>
          <w:rFonts w:asciiTheme="minorHAnsi" w:eastAsiaTheme="minorEastAsia" w:hAnsiTheme="minorHAnsi" w:cstheme="minorBidi"/>
          <w:szCs w:val="22"/>
        </w:rPr>
      </w:pPr>
      <w:r>
        <w:t>25.</w:t>
      </w:r>
      <w:r>
        <w:tab/>
        <w:t>Retrospective authority</w:t>
      </w:r>
      <w:r>
        <w:tab/>
      </w:r>
      <w:r>
        <w:fldChar w:fldCharType="begin"/>
      </w:r>
      <w:r>
        <w:instrText xml:space="preserve"> PAGEREF _Toc423528416 \h </w:instrText>
      </w:r>
      <w:r>
        <w:fldChar w:fldCharType="separate"/>
      </w:r>
      <w:r>
        <w:t>22</w:t>
      </w:r>
      <w:r>
        <w:fldChar w:fldCharType="end"/>
      </w:r>
    </w:p>
    <w:p>
      <w:pPr>
        <w:pStyle w:val="TOC8"/>
        <w:rPr>
          <w:rFonts w:asciiTheme="minorHAnsi" w:eastAsiaTheme="minorEastAsia" w:hAnsiTheme="minorHAnsi" w:cstheme="minorBidi"/>
          <w:szCs w:val="22"/>
        </w:rPr>
      </w:pPr>
      <w:r>
        <w:t>26.</w:t>
      </w:r>
      <w:r>
        <w:tab/>
        <w:t>Corruption and Crime Commission to be notified of retrospective authorities</w:t>
      </w:r>
      <w:r>
        <w:tab/>
      </w:r>
      <w:r>
        <w:fldChar w:fldCharType="begin"/>
      </w:r>
      <w:r>
        <w:instrText xml:space="preserve"> PAGEREF _Toc423528417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Conduct of controlled operations</w:t>
      </w:r>
    </w:p>
    <w:p>
      <w:pPr>
        <w:pStyle w:val="TOC6"/>
        <w:tabs>
          <w:tab w:val="right" w:leader="dot" w:pos="7077"/>
        </w:tabs>
        <w:rPr>
          <w:rFonts w:asciiTheme="minorHAnsi" w:eastAsiaTheme="minorEastAsia" w:hAnsiTheme="minorHAnsi" w:cstheme="minorBidi"/>
          <w:b w:val="0"/>
          <w:sz w:val="22"/>
          <w:szCs w:val="22"/>
        </w:rPr>
      </w:pPr>
      <w:r>
        <w:t>Subdivision 1 — Controlled conduct engaged in for purposes of controlled operations authorised by Division 2</w:t>
      </w:r>
    </w:p>
    <w:p>
      <w:pPr>
        <w:pStyle w:val="TOC8"/>
        <w:rPr>
          <w:rFonts w:asciiTheme="minorHAnsi" w:eastAsiaTheme="minorEastAsia" w:hAnsiTheme="minorHAnsi" w:cstheme="minorBidi"/>
          <w:szCs w:val="22"/>
        </w:rPr>
      </w:pPr>
      <w:r>
        <w:t>27.</w:t>
      </w:r>
      <w:r>
        <w:tab/>
        <w:t>Protection from criminal responsibility for controlled conduct during authorised operations</w:t>
      </w:r>
      <w:r>
        <w:tab/>
      </w:r>
      <w:r>
        <w:fldChar w:fldCharType="begin"/>
      </w:r>
      <w:r>
        <w:instrText xml:space="preserve"> PAGEREF _Toc423528420 \h </w:instrText>
      </w:r>
      <w:r>
        <w:fldChar w:fldCharType="separate"/>
      </w:r>
      <w:r>
        <w:t>24</w:t>
      </w:r>
      <w:r>
        <w:fldChar w:fldCharType="end"/>
      </w:r>
    </w:p>
    <w:p>
      <w:pPr>
        <w:pStyle w:val="TOC8"/>
        <w:rPr>
          <w:rFonts w:asciiTheme="minorHAnsi" w:eastAsiaTheme="minorEastAsia" w:hAnsiTheme="minorHAnsi" w:cstheme="minorBidi"/>
          <w:szCs w:val="22"/>
        </w:rPr>
      </w:pPr>
      <w:r>
        <w:t>28.</w:t>
      </w:r>
      <w:r>
        <w:tab/>
        <w:t>Indemnification of participants against civil liability</w:t>
      </w:r>
      <w:r>
        <w:tab/>
      </w:r>
      <w:r>
        <w:fldChar w:fldCharType="begin"/>
      </w:r>
      <w:r>
        <w:instrText xml:space="preserve"> PAGEREF _Toc423528421 \h </w:instrText>
      </w:r>
      <w:r>
        <w:fldChar w:fldCharType="separate"/>
      </w:r>
      <w:r>
        <w:t>25</w:t>
      </w:r>
      <w:r>
        <w:fldChar w:fldCharType="end"/>
      </w:r>
    </w:p>
    <w:p>
      <w:pPr>
        <w:pStyle w:val="TOC8"/>
        <w:rPr>
          <w:rFonts w:asciiTheme="minorHAnsi" w:eastAsiaTheme="minorEastAsia" w:hAnsiTheme="minorHAnsi" w:cstheme="minorBidi"/>
          <w:szCs w:val="22"/>
        </w:rPr>
      </w:pPr>
      <w:r>
        <w:t>29.</w:t>
      </w:r>
      <w:r>
        <w:tab/>
        <w:t>Effect of sections 27 and 28 on other laws relating to criminal investigation</w:t>
      </w:r>
      <w:r>
        <w:tab/>
      </w:r>
      <w:r>
        <w:fldChar w:fldCharType="begin"/>
      </w:r>
      <w:r>
        <w:instrText xml:space="preserve"> PAGEREF _Toc423528422 \h </w:instrText>
      </w:r>
      <w:r>
        <w:fldChar w:fldCharType="separate"/>
      </w:r>
      <w:r>
        <w:t>26</w:t>
      </w:r>
      <w:r>
        <w:fldChar w:fldCharType="end"/>
      </w:r>
    </w:p>
    <w:p>
      <w:pPr>
        <w:pStyle w:val="TOC8"/>
        <w:rPr>
          <w:rFonts w:asciiTheme="minorHAnsi" w:eastAsiaTheme="minorEastAsia" w:hAnsiTheme="minorHAnsi" w:cstheme="minorBidi"/>
          <w:szCs w:val="22"/>
        </w:rPr>
      </w:pPr>
      <w:r>
        <w:t>30.</w:t>
      </w:r>
      <w:r>
        <w:tab/>
        <w:t>Effect of being unaware of variation or cancellation of authority</w:t>
      </w:r>
      <w:r>
        <w:tab/>
      </w:r>
      <w:r>
        <w:fldChar w:fldCharType="begin"/>
      </w:r>
      <w:r>
        <w:instrText xml:space="preserve"> PAGEREF _Toc423528423 \h </w:instrText>
      </w:r>
      <w:r>
        <w:fldChar w:fldCharType="separate"/>
      </w:r>
      <w:r>
        <w:t>27</w:t>
      </w:r>
      <w:r>
        <w:fldChar w:fldCharType="end"/>
      </w:r>
    </w:p>
    <w:p>
      <w:pPr>
        <w:pStyle w:val="TOC8"/>
        <w:rPr>
          <w:rFonts w:asciiTheme="minorHAnsi" w:eastAsiaTheme="minorEastAsia" w:hAnsiTheme="minorHAnsi" w:cstheme="minorBidi"/>
          <w:szCs w:val="22"/>
        </w:rPr>
      </w:pPr>
      <w:r>
        <w:t>31.</w:t>
      </w:r>
      <w:r>
        <w:tab/>
        <w:t>Protection from criminal responsibility for certain ancillary conduct</w:t>
      </w:r>
      <w:r>
        <w:tab/>
      </w:r>
      <w:r>
        <w:fldChar w:fldCharType="begin"/>
      </w:r>
      <w:r>
        <w:instrText xml:space="preserve"> PAGEREF _Toc423528424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and notification of third parties</w:t>
      </w:r>
    </w:p>
    <w:p>
      <w:pPr>
        <w:pStyle w:val="TOC8"/>
        <w:rPr>
          <w:rFonts w:asciiTheme="minorHAnsi" w:eastAsiaTheme="minorEastAsia" w:hAnsiTheme="minorHAnsi" w:cstheme="minorBidi"/>
          <w:szCs w:val="22"/>
        </w:rPr>
      </w:pPr>
      <w:r>
        <w:t>32.</w:t>
      </w:r>
      <w:r>
        <w:tab/>
        <w:t>Compensation for property loss or damage</w:t>
      </w:r>
      <w:r>
        <w:tab/>
      </w:r>
      <w:r>
        <w:fldChar w:fldCharType="begin"/>
      </w:r>
      <w:r>
        <w:instrText xml:space="preserve"> PAGEREF _Toc423528426 \h </w:instrText>
      </w:r>
      <w:r>
        <w:fldChar w:fldCharType="separate"/>
      </w:r>
      <w:r>
        <w:t>28</w:t>
      </w:r>
      <w:r>
        <w:fldChar w:fldCharType="end"/>
      </w:r>
    </w:p>
    <w:p>
      <w:pPr>
        <w:pStyle w:val="TOC8"/>
        <w:rPr>
          <w:rFonts w:asciiTheme="minorHAnsi" w:eastAsiaTheme="minorEastAsia" w:hAnsiTheme="minorHAnsi" w:cstheme="minorBidi"/>
          <w:szCs w:val="22"/>
        </w:rPr>
      </w:pPr>
      <w:r>
        <w:t>33.</w:t>
      </w:r>
      <w:r>
        <w:tab/>
        <w:t>Notification requirements</w:t>
      </w:r>
      <w:r>
        <w:tab/>
      </w:r>
      <w:r>
        <w:fldChar w:fldCharType="begin"/>
      </w:r>
      <w:r>
        <w:instrText xml:space="preserve"> PAGEREF _Toc423528427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Mutual recognition</w:t>
      </w:r>
    </w:p>
    <w:p>
      <w:pPr>
        <w:pStyle w:val="TOC8"/>
        <w:rPr>
          <w:rFonts w:asciiTheme="minorHAnsi" w:eastAsiaTheme="minorEastAsia" w:hAnsiTheme="minorHAnsi" w:cstheme="minorBidi"/>
          <w:szCs w:val="22"/>
        </w:rPr>
      </w:pPr>
      <w:r>
        <w:t>34.</w:t>
      </w:r>
      <w:r>
        <w:tab/>
        <w:t>Mutual recognition of corresponding authorities</w:t>
      </w:r>
      <w:r>
        <w:tab/>
      </w:r>
      <w:r>
        <w:fldChar w:fldCharType="begin"/>
      </w:r>
      <w:r>
        <w:instrText xml:space="preserve"> PAGEREF _Toc423528429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Compliance and monitoring</w:t>
      </w:r>
    </w:p>
    <w:p>
      <w:pPr>
        <w:pStyle w:val="TOC6"/>
        <w:tabs>
          <w:tab w:val="right" w:leader="dot" w:pos="7077"/>
        </w:tabs>
        <w:rPr>
          <w:rFonts w:asciiTheme="minorHAnsi" w:eastAsiaTheme="minorEastAsia" w:hAnsiTheme="minorHAnsi" w:cstheme="minorBidi"/>
          <w:b w:val="0"/>
          <w:sz w:val="22"/>
          <w:szCs w:val="22"/>
        </w:rPr>
      </w:pPr>
      <w:r>
        <w:t>Subdivision 1 — Restrictions on use, communication and publication of information</w:t>
      </w:r>
    </w:p>
    <w:p>
      <w:pPr>
        <w:pStyle w:val="TOC8"/>
        <w:rPr>
          <w:rFonts w:asciiTheme="minorHAnsi" w:eastAsiaTheme="minorEastAsia" w:hAnsiTheme="minorHAnsi" w:cstheme="minorBidi"/>
          <w:szCs w:val="22"/>
        </w:rPr>
      </w:pPr>
      <w:r>
        <w:t>35.</w:t>
      </w:r>
      <w:r>
        <w:tab/>
        <w:t>Disclosure of operational information</w:t>
      </w:r>
      <w:r>
        <w:tab/>
      </w:r>
      <w:r>
        <w:fldChar w:fldCharType="begin"/>
      </w:r>
      <w:r>
        <w:instrText xml:space="preserve"> PAGEREF _Toc423528432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36.</w:t>
      </w:r>
      <w:r>
        <w:tab/>
        <w:t>Principal law enforcement officers’ reports</w:t>
      </w:r>
      <w:r>
        <w:tab/>
      </w:r>
      <w:r>
        <w:fldChar w:fldCharType="begin"/>
      </w:r>
      <w:r>
        <w:instrText xml:space="preserve"> PAGEREF _Toc423528434 \h </w:instrText>
      </w:r>
      <w:r>
        <w:fldChar w:fldCharType="separate"/>
      </w:r>
      <w:r>
        <w:t>31</w:t>
      </w:r>
      <w:r>
        <w:fldChar w:fldCharType="end"/>
      </w:r>
    </w:p>
    <w:p>
      <w:pPr>
        <w:pStyle w:val="TOC8"/>
        <w:rPr>
          <w:rFonts w:asciiTheme="minorHAnsi" w:eastAsiaTheme="minorEastAsia" w:hAnsiTheme="minorHAnsi" w:cstheme="minorBidi"/>
          <w:szCs w:val="22"/>
        </w:rPr>
      </w:pPr>
      <w:r>
        <w:t>37.</w:t>
      </w:r>
      <w:r>
        <w:tab/>
        <w:t>Chief officers’ reports</w:t>
      </w:r>
      <w:r>
        <w:tab/>
      </w:r>
      <w:r>
        <w:fldChar w:fldCharType="begin"/>
      </w:r>
      <w:r>
        <w:instrText xml:space="preserve"> PAGEREF _Toc423528435 \h </w:instrText>
      </w:r>
      <w:r>
        <w:fldChar w:fldCharType="separate"/>
      </w:r>
      <w:r>
        <w:t>32</w:t>
      </w:r>
      <w:r>
        <w:fldChar w:fldCharType="end"/>
      </w:r>
    </w:p>
    <w:p>
      <w:pPr>
        <w:pStyle w:val="TOC8"/>
        <w:rPr>
          <w:rFonts w:asciiTheme="minorHAnsi" w:eastAsiaTheme="minorEastAsia" w:hAnsiTheme="minorHAnsi" w:cstheme="minorBidi"/>
          <w:szCs w:val="22"/>
        </w:rPr>
      </w:pPr>
      <w:r>
        <w:t>38.</w:t>
      </w:r>
      <w:r>
        <w:tab/>
        <w:t>Annual report by Corruption and Crime Commission</w:t>
      </w:r>
      <w:r>
        <w:tab/>
      </w:r>
      <w:r>
        <w:fldChar w:fldCharType="begin"/>
      </w:r>
      <w:r>
        <w:instrText xml:space="preserve"> PAGEREF _Toc423528436 \h </w:instrText>
      </w:r>
      <w:r>
        <w:fldChar w:fldCharType="separate"/>
      </w:r>
      <w:r>
        <w:t>34</w:t>
      </w:r>
      <w:r>
        <w:fldChar w:fldCharType="end"/>
      </w:r>
    </w:p>
    <w:p>
      <w:pPr>
        <w:pStyle w:val="TOC8"/>
        <w:rPr>
          <w:rFonts w:asciiTheme="minorHAnsi" w:eastAsiaTheme="minorEastAsia" w:hAnsiTheme="minorHAnsi" w:cstheme="minorBidi"/>
          <w:szCs w:val="22"/>
        </w:rPr>
      </w:pPr>
      <w:r>
        <w:t>39.</w:t>
      </w:r>
      <w:r>
        <w:tab/>
        <w:t>Keeping documents connected with authorised operations</w:t>
      </w:r>
      <w:r>
        <w:tab/>
      </w:r>
      <w:r>
        <w:fldChar w:fldCharType="begin"/>
      </w:r>
      <w:r>
        <w:instrText xml:space="preserve"> PAGEREF _Toc423528437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register</w:t>
      </w:r>
      <w:r>
        <w:tab/>
      </w:r>
      <w:r>
        <w:fldChar w:fldCharType="begin"/>
      </w:r>
      <w:r>
        <w:instrText xml:space="preserve"> PAGEREF _Toc423528438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Inspections</w:t>
      </w:r>
    </w:p>
    <w:p>
      <w:pPr>
        <w:pStyle w:val="TOC8"/>
        <w:rPr>
          <w:rFonts w:asciiTheme="minorHAnsi" w:eastAsiaTheme="minorEastAsia" w:hAnsiTheme="minorHAnsi" w:cstheme="minorBidi"/>
          <w:szCs w:val="22"/>
        </w:rPr>
      </w:pPr>
      <w:r>
        <w:t>41.</w:t>
      </w:r>
      <w:r>
        <w:tab/>
        <w:t>Inspection of records by Corruption and Crime Commission</w:t>
      </w:r>
      <w:r>
        <w:tab/>
      </w:r>
      <w:r>
        <w:fldChar w:fldCharType="begin"/>
      </w:r>
      <w:r>
        <w:instrText xml:space="preserve"> PAGEREF _Toc423528440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42.</w:t>
      </w:r>
      <w:r>
        <w:tab/>
        <w:t>Evidence of authorities</w:t>
      </w:r>
      <w:r>
        <w:tab/>
      </w:r>
      <w:r>
        <w:fldChar w:fldCharType="begin"/>
      </w:r>
      <w:r>
        <w:instrText xml:space="preserve"> PAGEREF _Toc423528442 \h </w:instrText>
      </w:r>
      <w:r>
        <w:fldChar w:fldCharType="separate"/>
      </w:r>
      <w:r>
        <w:t>39</w:t>
      </w:r>
      <w:r>
        <w:fldChar w:fldCharType="end"/>
      </w:r>
    </w:p>
    <w:p>
      <w:pPr>
        <w:pStyle w:val="TOC8"/>
        <w:rPr>
          <w:rFonts w:asciiTheme="minorHAnsi" w:eastAsiaTheme="minorEastAsia" w:hAnsiTheme="minorHAnsi" w:cstheme="minorBidi"/>
          <w:szCs w:val="22"/>
        </w:rPr>
      </w:pPr>
      <w:r>
        <w:t>43.</w:t>
      </w:r>
      <w:r>
        <w:tab/>
        <w:t>Delegation</w:t>
      </w:r>
      <w:r>
        <w:tab/>
      </w:r>
      <w:r>
        <w:fldChar w:fldCharType="begin"/>
      </w:r>
      <w:r>
        <w:instrText xml:space="preserve"> PAGEREF _Toc423528443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Assumed identities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_Toc423528446 \h </w:instrText>
      </w:r>
      <w:r>
        <w:fldChar w:fldCharType="separate"/>
      </w:r>
      <w:r>
        <w:t>41</w:t>
      </w:r>
      <w:r>
        <w:fldChar w:fldCharType="end"/>
      </w:r>
    </w:p>
    <w:p>
      <w:pPr>
        <w:pStyle w:val="TOC8"/>
        <w:rPr>
          <w:rFonts w:asciiTheme="minorHAnsi" w:eastAsiaTheme="minorEastAsia" w:hAnsiTheme="minorHAnsi" w:cstheme="minorBidi"/>
          <w:szCs w:val="22"/>
        </w:rPr>
      </w:pPr>
      <w:r>
        <w:t>45.</w:t>
      </w:r>
      <w:r>
        <w:tab/>
        <w:t>Non</w:t>
      </w:r>
      <w:r>
        <w:noBreakHyphen/>
        <w:t>application of certain Acts</w:t>
      </w:r>
      <w:r>
        <w:tab/>
      </w:r>
      <w:r>
        <w:fldChar w:fldCharType="begin"/>
      </w:r>
      <w:r>
        <w:instrText xml:space="preserve"> PAGEREF _Toc423528447 \h </w:instrText>
      </w:r>
      <w:r>
        <w:fldChar w:fldCharType="separate"/>
      </w:r>
      <w:r>
        <w:t>43</w:t>
      </w:r>
      <w:r>
        <w:fldChar w:fldCharType="end"/>
      </w:r>
    </w:p>
    <w:p>
      <w:pPr>
        <w:pStyle w:val="TOC8"/>
        <w:rPr>
          <w:rFonts w:asciiTheme="minorHAnsi" w:eastAsiaTheme="minorEastAsia" w:hAnsiTheme="minorHAnsi" w:cstheme="minorBidi"/>
          <w:szCs w:val="22"/>
        </w:rPr>
      </w:pPr>
      <w:r>
        <w:t>46.</w:t>
      </w:r>
      <w:r>
        <w:tab/>
        <w:t>Relationship to other laws relating to assumed identities</w:t>
      </w:r>
      <w:r>
        <w:tab/>
      </w:r>
      <w:r>
        <w:fldChar w:fldCharType="begin"/>
      </w:r>
      <w:r>
        <w:instrText xml:space="preserve"> PAGEREF _Toc423528448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Authority for assumed identity</w:t>
      </w:r>
    </w:p>
    <w:p>
      <w:pPr>
        <w:pStyle w:val="TOC8"/>
        <w:rPr>
          <w:rFonts w:asciiTheme="minorHAnsi" w:eastAsiaTheme="minorEastAsia" w:hAnsiTheme="minorHAnsi" w:cstheme="minorBidi"/>
          <w:szCs w:val="22"/>
        </w:rPr>
      </w:pPr>
      <w:r>
        <w:t>47.</w:t>
      </w:r>
      <w:r>
        <w:tab/>
        <w:t>Application for authority to acquire or use assumed identity</w:t>
      </w:r>
      <w:r>
        <w:tab/>
      </w:r>
      <w:r>
        <w:fldChar w:fldCharType="begin"/>
      </w:r>
      <w:r>
        <w:instrText xml:space="preserve"> PAGEREF _Toc423528450 \h </w:instrText>
      </w:r>
      <w:r>
        <w:fldChar w:fldCharType="separate"/>
      </w:r>
      <w:r>
        <w:t>43</w:t>
      </w:r>
      <w:r>
        <w:fldChar w:fldCharType="end"/>
      </w:r>
    </w:p>
    <w:p>
      <w:pPr>
        <w:pStyle w:val="TOC8"/>
        <w:rPr>
          <w:rFonts w:asciiTheme="minorHAnsi" w:eastAsiaTheme="minorEastAsia" w:hAnsiTheme="minorHAnsi" w:cstheme="minorBidi"/>
          <w:szCs w:val="22"/>
        </w:rPr>
      </w:pPr>
      <w:r>
        <w:t>48.</w:t>
      </w:r>
      <w:r>
        <w:tab/>
        <w:t>Determination of application</w:t>
      </w:r>
      <w:r>
        <w:tab/>
      </w:r>
      <w:r>
        <w:fldChar w:fldCharType="begin"/>
      </w:r>
      <w:r>
        <w:instrText xml:space="preserve"> PAGEREF _Toc423528451 \h </w:instrText>
      </w:r>
      <w:r>
        <w:fldChar w:fldCharType="separate"/>
      </w:r>
      <w:r>
        <w:t>45</w:t>
      </w:r>
      <w:r>
        <w:fldChar w:fldCharType="end"/>
      </w:r>
    </w:p>
    <w:p>
      <w:pPr>
        <w:pStyle w:val="TOC8"/>
        <w:rPr>
          <w:rFonts w:asciiTheme="minorHAnsi" w:eastAsiaTheme="minorEastAsia" w:hAnsiTheme="minorHAnsi" w:cstheme="minorBidi"/>
          <w:szCs w:val="22"/>
        </w:rPr>
      </w:pPr>
      <w:r>
        <w:t>49.</w:t>
      </w:r>
      <w:r>
        <w:tab/>
        <w:t>Form of authority</w:t>
      </w:r>
      <w:r>
        <w:tab/>
      </w:r>
      <w:r>
        <w:fldChar w:fldCharType="begin"/>
      </w:r>
      <w:r>
        <w:instrText xml:space="preserve"> PAGEREF _Toc423528452 \h </w:instrText>
      </w:r>
      <w:r>
        <w:fldChar w:fldCharType="separate"/>
      </w:r>
      <w:r>
        <w:t>46</w:t>
      </w:r>
      <w:r>
        <w:fldChar w:fldCharType="end"/>
      </w:r>
    </w:p>
    <w:p>
      <w:pPr>
        <w:pStyle w:val="TOC8"/>
        <w:rPr>
          <w:rFonts w:asciiTheme="minorHAnsi" w:eastAsiaTheme="minorEastAsia" w:hAnsiTheme="minorHAnsi" w:cstheme="minorBidi"/>
          <w:szCs w:val="22"/>
        </w:rPr>
      </w:pPr>
      <w:r>
        <w:t>50.</w:t>
      </w:r>
      <w:r>
        <w:tab/>
        <w:t>Duration of authority</w:t>
      </w:r>
      <w:r>
        <w:tab/>
      </w:r>
      <w:r>
        <w:fldChar w:fldCharType="begin"/>
      </w:r>
      <w:r>
        <w:instrText xml:space="preserve"> PAGEREF _Toc423528453 \h </w:instrText>
      </w:r>
      <w:r>
        <w:fldChar w:fldCharType="separate"/>
      </w:r>
      <w:r>
        <w:t>48</w:t>
      </w:r>
      <w:r>
        <w:fldChar w:fldCharType="end"/>
      </w:r>
    </w:p>
    <w:p>
      <w:pPr>
        <w:pStyle w:val="TOC8"/>
        <w:rPr>
          <w:rFonts w:asciiTheme="minorHAnsi" w:eastAsiaTheme="minorEastAsia" w:hAnsiTheme="minorHAnsi" w:cstheme="minorBidi"/>
          <w:szCs w:val="22"/>
        </w:rPr>
      </w:pPr>
      <w:r>
        <w:t>51.</w:t>
      </w:r>
      <w:r>
        <w:tab/>
        <w:t>Variation of authority</w:t>
      </w:r>
      <w:r>
        <w:tab/>
      </w:r>
      <w:r>
        <w:fldChar w:fldCharType="begin"/>
      </w:r>
      <w:r>
        <w:instrText xml:space="preserve"> PAGEREF _Toc423528454 \h </w:instrText>
      </w:r>
      <w:r>
        <w:fldChar w:fldCharType="separate"/>
      </w:r>
      <w:r>
        <w:t>48</w:t>
      </w:r>
      <w:r>
        <w:fldChar w:fldCharType="end"/>
      </w:r>
    </w:p>
    <w:p>
      <w:pPr>
        <w:pStyle w:val="TOC8"/>
        <w:rPr>
          <w:rFonts w:asciiTheme="minorHAnsi" w:eastAsiaTheme="minorEastAsia" w:hAnsiTheme="minorHAnsi" w:cstheme="minorBidi"/>
          <w:szCs w:val="22"/>
        </w:rPr>
      </w:pPr>
      <w:r>
        <w:t>52.</w:t>
      </w:r>
      <w:r>
        <w:tab/>
        <w:t>Cancellation of authority</w:t>
      </w:r>
      <w:r>
        <w:tab/>
      </w:r>
      <w:r>
        <w:fldChar w:fldCharType="begin"/>
      </w:r>
      <w:r>
        <w:instrText xml:space="preserve"> PAGEREF _Toc423528455 \h </w:instrText>
      </w:r>
      <w:r>
        <w:fldChar w:fldCharType="separate"/>
      </w:r>
      <w:r>
        <w:t>50</w:t>
      </w:r>
      <w:r>
        <w:fldChar w:fldCharType="end"/>
      </w:r>
    </w:p>
    <w:p>
      <w:pPr>
        <w:pStyle w:val="TOC8"/>
        <w:rPr>
          <w:rFonts w:asciiTheme="minorHAnsi" w:eastAsiaTheme="minorEastAsia" w:hAnsiTheme="minorHAnsi" w:cstheme="minorBidi"/>
          <w:szCs w:val="22"/>
        </w:rPr>
      </w:pPr>
      <w:r>
        <w:t>53.</w:t>
      </w:r>
      <w:r>
        <w:tab/>
        <w:t>Yearly review of formal authority</w:t>
      </w:r>
      <w:r>
        <w:tab/>
      </w:r>
      <w:r>
        <w:fldChar w:fldCharType="begin"/>
      </w:r>
      <w:r>
        <w:instrText xml:space="preserve"> PAGEREF _Toc423528456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Evidence of assumed identity</w:t>
      </w:r>
    </w:p>
    <w:p>
      <w:pPr>
        <w:pStyle w:val="TOC8"/>
        <w:rPr>
          <w:rFonts w:asciiTheme="minorHAnsi" w:eastAsiaTheme="minorEastAsia" w:hAnsiTheme="minorHAnsi" w:cstheme="minorBidi"/>
          <w:szCs w:val="22"/>
        </w:rPr>
      </w:pPr>
      <w:r>
        <w:t>54.</w:t>
      </w:r>
      <w:r>
        <w:tab/>
        <w:t>Making records of births, deaths or marriages</w:t>
      </w:r>
      <w:r>
        <w:tab/>
      </w:r>
      <w:r>
        <w:fldChar w:fldCharType="begin"/>
      </w:r>
      <w:r>
        <w:instrText xml:space="preserve"> PAGEREF _Toc423528458 \h </w:instrText>
      </w:r>
      <w:r>
        <w:fldChar w:fldCharType="separate"/>
      </w:r>
      <w:r>
        <w:t>52</w:t>
      </w:r>
      <w:r>
        <w:fldChar w:fldCharType="end"/>
      </w:r>
    </w:p>
    <w:p>
      <w:pPr>
        <w:pStyle w:val="TOC8"/>
        <w:rPr>
          <w:rFonts w:asciiTheme="minorHAnsi" w:eastAsiaTheme="minorEastAsia" w:hAnsiTheme="minorHAnsi" w:cstheme="minorBidi"/>
          <w:szCs w:val="22"/>
        </w:rPr>
      </w:pPr>
      <w:r>
        <w:t>55.</w:t>
      </w:r>
      <w:r>
        <w:tab/>
        <w:t>Cancellation of authority affecting records of births, deaths or marriages</w:t>
      </w:r>
      <w:r>
        <w:tab/>
      </w:r>
      <w:r>
        <w:fldChar w:fldCharType="begin"/>
      </w:r>
      <w:r>
        <w:instrText xml:space="preserve"> PAGEREF _Toc423528459 \h </w:instrText>
      </w:r>
      <w:r>
        <w:fldChar w:fldCharType="separate"/>
      </w:r>
      <w:r>
        <w:t>53</w:t>
      </w:r>
      <w:r>
        <w:fldChar w:fldCharType="end"/>
      </w:r>
    </w:p>
    <w:p>
      <w:pPr>
        <w:pStyle w:val="TOC8"/>
        <w:rPr>
          <w:rFonts w:asciiTheme="minorHAnsi" w:eastAsiaTheme="minorEastAsia" w:hAnsiTheme="minorHAnsi" w:cstheme="minorBidi"/>
          <w:szCs w:val="22"/>
        </w:rPr>
      </w:pPr>
      <w:r>
        <w:t>56.</w:t>
      </w:r>
      <w:r>
        <w:tab/>
        <w:t>Cancelling entries in Register</w:t>
      </w:r>
      <w:r>
        <w:tab/>
      </w:r>
      <w:r>
        <w:fldChar w:fldCharType="begin"/>
      </w:r>
      <w:r>
        <w:instrText xml:space="preserve"> PAGEREF _Toc423528460 \h </w:instrText>
      </w:r>
      <w:r>
        <w:fldChar w:fldCharType="separate"/>
      </w:r>
      <w:r>
        <w:t>54</w:t>
      </w:r>
      <w:r>
        <w:fldChar w:fldCharType="end"/>
      </w:r>
    </w:p>
    <w:p>
      <w:pPr>
        <w:pStyle w:val="TOC8"/>
        <w:rPr>
          <w:rFonts w:asciiTheme="minorHAnsi" w:eastAsiaTheme="minorEastAsia" w:hAnsiTheme="minorHAnsi" w:cstheme="minorBidi"/>
          <w:szCs w:val="22"/>
        </w:rPr>
      </w:pPr>
      <w:r>
        <w:t>57.</w:t>
      </w:r>
      <w:r>
        <w:tab/>
        <w:t>Restriction about access to application for entry in Register</w:t>
      </w:r>
      <w:r>
        <w:tab/>
      </w:r>
      <w:r>
        <w:fldChar w:fldCharType="begin"/>
      </w:r>
      <w:r>
        <w:instrText xml:space="preserve"> PAGEREF _Toc423528461 \h </w:instrText>
      </w:r>
      <w:r>
        <w:fldChar w:fldCharType="separate"/>
      </w:r>
      <w:r>
        <w:t>54</w:t>
      </w:r>
      <w:r>
        <w:fldChar w:fldCharType="end"/>
      </w:r>
    </w:p>
    <w:p>
      <w:pPr>
        <w:pStyle w:val="TOC8"/>
        <w:rPr>
          <w:rFonts w:asciiTheme="minorHAnsi" w:eastAsiaTheme="minorEastAsia" w:hAnsiTheme="minorHAnsi" w:cstheme="minorBidi"/>
          <w:szCs w:val="22"/>
        </w:rPr>
      </w:pPr>
      <w:r>
        <w:t>58.</w:t>
      </w:r>
      <w:r>
        <w:tab/>
        <w:t>Request for evidence of assumed identity</w:t>
      </w:r>
      <w:r>
        <w:tab/>
      </w:r>
      <w:r>
        <w:fldChar w:fldCharType="begin"/>
      </w:r>
      <w:r>
        <w:instrText xml:space="preserve"> PAGEREF _Toc423528462 \h </w:instrText>
      </w:r>
      <w:r>
        <w:fldChar w:fldCharType="separate"/>
      </w:r>
      <w:r>
        <w:t>54</w:t>
      </w:r>
      <w:r>
        <w:fldChar w:fldCharType="end"/>
      </w:r>
    </w:p>
    <w:p>
      <w:pPr>
        <w:pStyle w:val="TOC8"/>
        <w:rPr>
          <w:rFonts w:asciiTheme="minorHAnsi" w:eastAsiaTheme="minorEastAsia" w:hAnsiTheme="minorHAnsi" w:cstheme="minorBidi"/>
          <w:szCs w:val="22"/>
        </w:rPr>
      </w:pPr>
      <w:r>
        <w:t>59.</w:t>
      </w:r>
      <w:r>
        <w:tab/>
        <w:t>Government issuing agencies to comply with request</w:t>
      </w:r>
      <w:r>
        <w:tab/>
      </w:r>
      <w:r>
        <w:fldChar w:fldCharType="begin"/>
      </w:r>
      <w:r>
        <w:instrText xml:space="preserve"> PAGEREF _Toc423528463 \h </w:instrText>
      </w:r>
      <w:r>
        <w:fldChar w:fldCharType="separate"/>
      </w:r>
      <w:r>
        <w:t>55</w:t>
      </w:r>
      <w:r>
        <w:fldChar w:fldCharType="end"/>
      </w:r>
    </w:p>
    <w:p>
      <w:pPr>
        <w:pStyle w:val="TOC8"/>
        <w:rPr>
          <w:rFonts w:asciiTheme="minorHAnsi" w:eastAsiaTheme="minorEastAsia" w:hAnsiTheme="minorHAnsi" w:cstheme="minorBidi"/>
          <w:szCs w:val="22"/>
        </w:rPr>
      </w:pPr>
      <w:r>
        <w:t>60.</w:t>
      </w:r>
      <w:r>
        <w:tab/>
        <w:t>Non</w:t>
      </w:r>
      <w:r>
        <w:noBreakHyphen/>
        <w:t>government issuing agencies may comply with request</w:t>
      </w:r>
      <w:r>
        <w:tab/>
      </w:r>
      <w:r>
        <w:fldChar w:fldCharType="begin"/>
      </w:r>
      <w:r>
        <w:instrText xml:space="preserve"> PAGEREF _Toc423528464 \h </w:instrText>
      </w:r>
      <w:r>
        <w:fldChar w:fldCharType="separate"/>
      </w:r>
      <w:r>
        <w:t>55</w:t>
      </w:r>
      <w:r>
        <w:fldChar w:fldCharType="end"/>
      </w:r>
    </w:p>
    <w:p>
      <w:pPr>
        <w:pStyle w:val="TOC8"/>
        <w:rPr>
          <w:rFonts w:asciiTheme="minorHAnsi" w:eastAsiaTheme="minorEastAsia" w:hAnsiTheme="minorHAnsi" w:cstheme="minorBidi"/>
          <w:szCs w:val="22"/>
        </w:rPr>
      </w:pPr>
      <w:r>
        <w:t>61.</w:t>
      </w:r>
      <w:r>
        <w:tab/>
        <w:t>Cancellation of evidence of assumed identity</w:t>
      </w:r>
      <w:r>
        <w:tab/>
      </w:r>
      <w:r>
        <w:fldChar w:fldCharType="begin"/>
      </w:r>
      <w:r>
        <w:instrText xml:space="preserve"> PAGEREF _Toc423528465 \h </w:instrText>
      </w:r>
      <w:r>
        <w:fldChar w:fldCharType="separate"/>
      </w:r>
      <w:r>
        <w:t>56</w:t>
      </w:r>
      <w:r>
        <w:fldChar w:fldCharType="end"/>
      </w:r>
    </w:p>
    <w:p>
      <w:pPr>
        <w:pStyle w:val="TOC8"/>
        <w:rPr>
          <w:rFonts w:asciiTheme="minorHAnsi" w:eastAsiaTheme="minorEastAsia" w:hAnsiTheme="minorHAnsi" w:cstheme="minorBidi"/>
          <w:szCs w:val="22"/>
        </w:rPr>
      </w:pPr>
      <w:r>
        <w:t>62.</w:t>
      </w:r>
      <w:r>
        <w:tab/>
        <w:t>Protection from criminal liability — officers of issuing agencies</w:t>
      </w:r>
      <w:r>
        <w:tab/>
      </w:r>
      <w:r>
        <w:fldChar w:fldCharType="begin"/>
      </w:r>
      <w:r>
        <w:instrText xml:space="preserve"> PAGEREF _Toc423528466 \h </w:instrText>
      </w:r>
      <w:r>
        <w:fldChar w:fldCharType="separate"/>
      </w:r>
      <w:r>
        <w:t>56</w:t>
      </w:r>
      <w:r>
        <w:fldChar w:fldCharType="end"/>
      </w:r>
    </w:p>
    <w:p>
      <w:pPr>
        <w:pStyle w:val="TOC8"/>
        <w:rPr>
          <w:rFonts w:asciiTheme="minorHAnsi" w:eastAsiaTheme="minorEastAsia" w:hAnsiTheme="minorHAnsi" w:cstheme="minorBidi"/>
          <w:szCs w:val="22"/>
        </w:rPr>
      </w:pPr>
      <w:r>
        <w:t>63.</w:t>
      </w:r>
      <w:r>
        <w:tab/>
        <w:t>Indemnity for issuing agencies and officers</w:t>
      </w:r>
      <w:r>
        <w:tab/>
      </w:r>
      <w:r>
        <w:fldChar w:fldCharType="begin"/>
      </w:r>
      <w:r>
        <w:instrText xml:space="preserve"> PAGEREF _Toc423528467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Effect of authority</w:t>
      </w:r>
    </w:p>
    <w:p>
      <w:pPr>
        <w:pStyle w:val="TOC8"/>
        <w:rPr>
          <w:rFonts w:asciiTheme="minorHAnsi" w:eastAsiaTheme="minorEastAsia" w:hAnsiTheme="minorHAnsi" w:cstheme="minorBidi"/>
          <w:szCs w:val="22"/>
        </w:rPr>
      </w:pPr>
      <w:r>
        <w:t>64.</w:t>
      </w:r>
      <w:r>
        <w:tab/>
        <w:t>Assumed identity may be acquired and used</w:t>
      </w:r>
      <w:r>
        <w:tab/>
      </w:r>
      <w:r>
        <w:fldChar w:fldCharType="begin"/>
      </w:r>
      <w:r>
        <w:instrText xml:space="preserve"> PAGEREF _Toc423528469 \h </w:instrText>
      </w:r>
      <w:r>
        <w:fldChar w:fldCharType="separate"/>
      </w:r>
      <w:r>
        <w:t>57</w:t>
      </w:r>
      <w:r>
        <w:fldChar w:fldCharType="end"/>
      </w:r>
    </w:p>
    <w:p>
      <w:pPr>
        <w:pStyle w:val="TOC8"/>
        <w:rPr>
          <w:rFonts w:asciiTheme="minorHAnsi" w:eastAsiaTheme="minorEastAsia" w:hAnsiTheme="minorHAnsi" w:cstheme="minorBidi"/>
          <w:szCs w:val="22"/>
        </w:rPr>
      </w:pPr>
      <w:r>
        <w:t>65.</w:t>
      </w:r>
      <w:r>
        <w:tab/>
        <w:t>Protection from criminal liability — authorised persons</w:t>
      </w:r>
      <w:r>
        <w:tab/>
      </w:r>
      <w:r>
        <w:fldChar w:fldCharType="begin"/>
      </w:r>
      <w:r>
        <w:instrText xml:space="preserve"> PAGEREF _Toc423528470 \h </w:instrText>
      </w:r>
      <w:r>
        <w:fldChar w:fldCharType="separate"/>
      </w:r>
      <w:r>
        <w:t>58</w:t>
      </w:r>
      <w:r>
        <w:fldChar w:fldCharType="end"/>
      </w:r>
    </w:p>
    <w:p>
      <w:pPr>
        <w:pStyle w:val="TOC8"/>
        <w:rPr>
          <w:rFonts w:asciiTheme="minorHAnsi" w:eastAsiaTheme="minorEastAsia" w:hAnsiTheme="minorHAnsi" w:cstheme="minorBidi"/>
          <w:szCs w:val="22"/>
        </w:rPr>
      </w:pPr>
      <w:r>
        <w:t>66.</w:t>
      </w:r>
      <w:r>
        <w:tab/>
        <w:t>Indemnity for authorised persons</w:t>
      </w:r>
      <w:r>
        <w:tab/>
      </w:r>
      <w:r>
        <w:fldChar w:fldCharType="begin"/>
      </w:r>
      <w:r>
        <w:instrText xml:space="preserve"> PAGEREF _Toc423528471 \h </w:instrText>
      </w:r>
      <w:r>
        <w:fldChar w:fldCharType="separate"/>
      </w:r>
      <w:r>
        <w:t>58</w:t>
      </w:r>
      <w:r>
        <w:fldChar w:fldCharType="end"/>
      </w:r>
    </w:p>
    <w:p>
      <w:pPr>
        <w:pStyle w:val="TOC8"/>
        <w:rPr>
          <w:rFonts w:asciiTheme="minorHAnsi" w:eastAsiaTheme="minorEastAsia" w:hAnsiTheme="minorHAnsi" w:cstheme="minorBidi"/>
          <w:szCs w:val="22"/>
        </w:rPr>
      </w:pPr>
      <w:r>
        <w:t>67.</w:t>
      </w:r>
      <w:r>
        <w:tab/>
        <w:t>Particular qualifications</w:t>
      </w:r>
      <w:r>
        <w:tab/>
      </w:r>
      <w:r>
        <w:fldChar w:fldCharType="begin"/>
      </w:r>
      <w:r>
        <w:instrText xml:space="preserve"> PAGEREF _Toc423528472 \h </w:instrText>
      </w:r>
      <w:r>
        <w:fldChar w:fldCharType="separate"/>
      </w:r>
      <w:r>
        <w:t>59</w:t>
      </w:r>
      <w:r>
        <w:fldChar w:fldCharType="end"/>
      </w:r>
    </w:p>
    <w:p>
      <w:pPr>
        <w:pStyle w:val="TOC8"/>
        <w:rPr>
          <w:rFonts w:asciiTheme="minorHAnsi" w:eastAsiaTheme="minorEastAsia" w:hAnsiTheme="minorHAnsi" w:cstheme="minorBidi"/>
          <w:szCs w:val="22"/>
        </w:rPr>
      </w:pPr>
      <w:r>
        <w:t>68.</w:t>
      </w:r>
      <w:r>
        <w:tab/>
        <w:t>Effect of being unaware of variation or cancellation of authority</w:t>
      </w:r>
      <w:r>
        <w:tab/>
      </w:r>
      <w:r>
        <w:fldChar w:fldCharType="begin"/>
      </w:r>
      <w:r>
        <w:instrText xml:space="preserve"> PAGEREF _Toc423528473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Mutual recognition under corresponding laws</w:t>
      </w:r>
    </w:p>
    <w:p>
      <w:pPr>
        <w:pStyle w:val="TOC8"/>
        <w:rPr>
          <w:rFonts w:asciiTheme="minorHAnsi" w:eastAsiaTheme="minorEastAsia" w:hAnsiTheme="minorHAnsi" w:cstheme="minorBidi"/>
          <w:szCs w:val="22"/>
        </w:rPr>
      </w:pPr>
      <w:r>
        <w:t>69.</w:t>
      </w:r>
      <w:r>
        <w:tab/>
        <w:t>Requests to participating jurisdiction for evidence of assumed identity</w:t>
      </w:r>
      <w:r>
        <w:tab/>
      </w:r>
      <w:r>
        <w:fldChar w:fldCharType="begin"/>
      </w:r>
      <w:r>
        <w:instrText xml:space="preserve"> PAGEREF _Toc423528475 \h </w:instrText>
      </w:r>
      <w:r>
        <w:fldChar w:fldCharType="separate"/>
      </w:r>
      <w:r>
        <w:t>60</w:t>
      </w:r>
      <w:r>
        <w:fldChar w:fldCharType="end"/>
      </w:r>
    </w:p>
    <w:p>
      <w:pPr>
        <w:pStyle w:val="TOC8"/>
        <w:rPr>
          <w:rFonts w:asciiTheme="minorHAnsi" w:eastAsiaTheme="minorEastAsia" w:hAnsiTheme="minorHAnsi" w:cstheme="minorBidi"/>
          <w:szCs w:val="22"/>
        </w:rPr>
      </w:pPr>
      <w:r>
        <w:t>70.</w:t>
      </w:r>
      <w:r>
        <w:tab/>
        <w:t>Requests from participating jurisdiction for evidence of assumed identity</w:t>
      </w:r>
      <w:r>
        <w:tab/>
      </w:r>
      <w:r>
        <w:fldChar w:fldCharType="begin"/>
      </w:r>
      <w:r>
        <w:instrText xml:space="preserve"> PAGEREF _Toc423528476 \h </w:instrText>
      </w:r>
      <w:r>
        <w:fldChar w:fldCharType="separate"/>
      </w:r>
      <w:r>
        <w:t>60</w:t>
      </w:r>
      <w:r>
        <w:fldChar w:fldCharType="end"/>
      </w:r>
    </w:p>
    <w:p>
      <w:pPr>
        <w:pStyle w:val="TOC8"/>
        <w:rPr>
          <w:rFonts w:asciiTheme="minorHAnsi" w:eastAsiaTheme="minorEastAsia" w:hAnsiTheme="minorHAnsi" w:cstheme="minorBidi"/>
          <w:szCs w:val="22"/>
        </w:rPr>
      </w:pPr>
      <w:r>
        <w:t>71.</w:t>
      </w:r>
      <w:r>
        <w:tab/>
        <w:t>Directions from participating jurisdiction to cancel evidence of assumed identity</w:t>
      </w:r>
      <w:r>
        <w:tab/>
      </w:r>
      <w:r>
        <w:fldChar w:fldCharType="begin"/>
      </w:r>
      <w:r>
        <w:instrText xml:space="preserve"> PAGEREF _Toc423528477 \h </w:instrText>
      </w:r>
      <w:r>
        <w:fldChar w:fldCharType="separate"/>
      </w:r>
      <w:r>
        <w:t>61</w:t>
      </w:r>
      <w:r>
        <w:fldChar w:fldCharType="end"/>
      </w:r>
    </w:p>
    <w:p>
      <w:pPr>
        <w:pStyle w:val="TOC8"/>
        <w:rPr>
          <w:rFonts w:asciiTheme="minorHAnsi" w:eastAsiaTheme="minorEastAsia" w:hAnsiTheme="minorHAnsi" w:cstheme="minorBidi"/>
          <w:szCs w:val="22"/>
        </w:rPr>
      </w:pPr>
      <w:r>
        <w:t>72.</w:t>
      </w:r>
      <w:r>
        <w:tab/>
        <w:t>Indemnity for issuing agencies and officers</w:t>
      </w:r>
      <w:r>
        <w:tab/>
      </w:r>
      <w:r>
        <w:fldChar w:fldCharType="begin"/>
      </w:r>
      <w:r>
        <w:instrText xml:space="preserve"> PAGEREF _Toc423528478 \h </w:instrText>
      </w:r>
      <w:r>
        <w:fldChar w:fldCharType="separate"/>
      </w:r>
      <w:r>
        <w:t>62</w:t>
      </w:r>
      <w:r>
        <w:fldChar w:fldCharType="end"/>
      </w:r>
    </w:p>
    <w:p>
      <w:pPr>
        <w:pStyle w:val="TOC8"/>
        <w:rPr>
          <w:rFonts w:asciiTheme="minorHAnsi" w:eastAsiaTheme="minorEastAsia" w:hAnsiTheme="minorHAnsi" w:cstheme="minorBidi"/>
          <w:szCs w:val="22"/>
        </w:rPr>
      </w:pPr>
      <w:r>
        <w:t>73.</w:t>
      </w:r>
      <w:r>
        <w:tab/>
        <w:t>Application of Division to authorities under corresponding laws</w:t>
      </w:r>
      <w:r>
        <w:tab/>
      </w:r>
      <w:r>
        <w:fldChar w:fldCharType="begin"/>
      </w:r>
      <w:r>
        <w:instrText xml:space="preserve"> PAGEREF _Toc423528479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Compliance and monitoring</w:t>
      </w:r>
    </w:p>
    <w:p>
      <w:pPr>
        <w:pStyle w:val="TOC6"/>
        <w:tabs>
          <w:tab w:val="right" w:leader="dot" w:pos="7077"/>
        </w:tabs>
        <w:rPr>
          <w:rFonts w:asciiTheme="minorHAnsi" w:eastAsiaTheme="minorEastAsia" w:hAnsiTheme="minorHAnsi" w:cstheme="minorBidi"/>
          <w:b w:val="0"/>
          <w:sz w:val="22"/>
          <w:szCs w:val="22"/>
        </w:rPr>
      </w:pPr>
      <w:r>
        <w:t>Subdivision 1 — Misuse of assumed identity and information</w:t>
      </w:r>
    </w:p>
    <w:p>
      <w:pPr>
        <w:pStyle w:val="TOC8"/>
        <w:rPr>
          <w:rFonts w:asciiTheme="minorHAnsi" w:eastAsiaTheme="minorEastAsia" w:hAnsiTheme="minorHAnsi" w:cstheme="minorBidi"/>
          <w:szCs w:val="22"/>
        </w:rPr>
      </w:pPr>
      <w:r>
        <w:t>74.</w:t>
      </w:r>
      <w:r>
        <w:tab/>
        <w:t>Misuse of assumed identity</w:t>
      </w:r>
      <w:r>
        <w:tab/>
      </w:r>
      <w:r>
        <w:fldChar w:fldCharType="begin"/>
      </w:r>
      <w:r>
        <w:instrText xml:space="preserve"> PAGEREF _Toc423528482 \h </w:instrText>
      </w:r>
      <w:r>
        <w:fldChar w:fldCharType="separate"/>
      </w:r>
      <w:r>
        <w:t>63</w:t>
      </w:r>
      <w:r>
        <w:fldChar w:fldCharType="end"/>
      </w:r>
    </w:p>
    <w:p>
      <w:pPr>
        <w:pStyle w:val="TOC8"/>
        <w:rPr>
          <w:rFonts w:asciiTheme="minorHAnsi" w:eastAsiaTheme="minorEastAsia" w:hAnsiTheme="minorHAnsi" w:cstheme="minorBidi"/>
          <w:szCs w:val="22"/>
        </w:rPr>
      </w:pPr>
      <w:r>
        <w:t>75.</w:t>
      </w:r>
      <w:r>
        <w:tab/>
        <w:t>Disclosing information about assumed identity</w:t>
      </w:r>
      <w:r>
        <w:tab/>
      </w:r>
      <w:r>
        <w:fldChar w:fldCharType="begin"/>
      </w:r>
      <w:r>
        <w:instrText xml:space="preserve"> PAGEREF _Toc423528483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76.</w:t>
      </w:r>
      <w:r>
        <w:tab/>
        <w:t>Reports about authorities for assumed identities</w:t>
      </w:r>
      <w:r>
        <w:tab/>
      </w:r>
      <w:r>
        <w:fldChar w:fldCharType="begin"/>
      </w:r>
      <w:r>
        <w:instrText xml:space="preserve"> PAGEREF _Toc423528485 \h </w:instrText>
      </w:r>
      <w:r>
        <w:fldChar w:fldCharType="separate"/>
      </w:r>
      <w:r>
        <w:t>64</w:t>
      </w:r>
      <w:r>
        <w:fldChar w:fldCharType="end"/>
      </w:r>
    </w:p>
    <w:p>
      <w:pPr>
        <w:pStyle w:val="TOC8"/>
        <w:rPr>
          <w:rFonts w:asciiTheme="minorHAnsi" w:eastAsiaTheme="minorEastAsia" w:hAnsiTheme="minorHAnsi" w:cstheme="minorBidi"/>
          <w:szCs w:val="22"/>
        </w:rPr>
      </w:pPr>
      <w:r>
        <w:t>77.</w:t>
      </w:r>
      <w:r>
        <w:tab/>
        <w:t>Record</w:t>
      </w:r>
      <w:r>
        <w:noBreakHyphen/>
        <w:t>keeping</w:t>
      </w:r>
      <w:r>
        <w:tab/>
      </w:r>
      <w:r>
        <w:fldChar w:fldCharType="begin"/>
      </w:r>
      <w:r>
        <w:instrText xml:space="preserve"> PAGEREF _Toc423528486 \h </w:instrText>
      </w:r>
      <w:r>
        <w:fldChar w:fldCharType="separate"/>
      </w:r>
      <w:r>
        <w:t>65</w:t>
      </w:r>
      <w:r>
        <w:fldChar w:fldCharType="end"/>
      </w:r>
    </w:p>
    <w:p>
      <w:pPr>
        <w:pStyle w:val="TOC8"/>
        <w:rPr>
          <w:rFonts w:asciiTheme="minorHAnsi" w:eastAsiaTheme="minorEastAsia" w:hAnsiTheme="minorHAnsi" w:cstheme="minorBidi"/>
          <w:szCs w:val="22"/>
        </w:rPr>
      </w:pPr>
      <w:r>
        <w:t>78.</w:t>
      </w:r>
      <w:r>
        <w:tab/>
        <w:t>Audit of records</w:t>
      </w:r>
      <w:r>
        <w:tab/>
      </w:r>
      <w:r>
        <w:fldChar w:fldCharType="begin"/>
      </w:r>
      <w:r>
        <w:instrText xml:space="preserve"> PAGEREF _Toc423528487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79.</w:t>
      </w:r>
      <w:r>
        <w:tab/>
        <w:t>Delegation</w:t>
      </w:r>
      <w:r>
        <w:tab/>
      </w:r>
      <w:r>
        <w:fldChar w:fldCharType="begin"/>
      </w:r>
      <w:r>
        <w:instrText xml:space="preserve"> PAGEREF _Toc423528489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Witness identity protection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_Toc423528492 \h </w:instrText>
      </w:r>
      <w:r>
        <w:fldChar w:fldCharType="separate"/>
      </w:r>
      <w:r>
        <w:t>68</w:t>
      </w:r>
      <w:r>
        <w:fldChar w:fldCharType="end"/>
      </w:r>
    </w:p>
    <w:p>
      <w:pPr>
        <w:pStyle w:val="TOC8"/>
        <w:rPr>
          <w:rFonts w:asciiTheme="minorHAnsi" w:eastAsiaTheme="minorEastAsia" w:hAnsiTheme="minorHAnsi" w:cstheme="minorBidi"/>
          <w:szCs w:val="22"/>
        </w:rPr>
      </w:pPr>
      <w:r>
        <w:t>81.</w:t>
      </w:r>
      <w:r>
        <w:tab/>
        <w:t>Things done by, or given to, party’s lawyer</w:t>
      </w:r>
      <w:r>
        <w:tab/>
      </w:r>
      <w:r>
        <w:fldChar w:fldCharType="begin"/>
      </w:r>
      <w:r>
        <w:instrText xml:space="preserve"> PAGEREF _Toc423528493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Witness identity protection certificates for operatives</w:t>
      </w:r>
    </w:p>
    <w:p>
      <w:pPr>
        <w:pStyle w:val="TOC8"/>
        <w:rPr>
          <w:rFonts w:asciiTheme="minorHAnsi" w:eastAsiaTheme="minorEastAsia" w:hAnsiTheme="minorHAnsi" w:cstheme="minorBidi"/>
          <w:szCs w:val="22"/>
        </w:rPr>
      </w:pPr>
      <w:r>
        <w:t>82.</w:t>
      </w:r>
      <w:r>
        <w:tab/>
        <w:t>Witness identity protection certificate — giving</w:t>
      </w:r>
      <w:r>
        <w:tab/>
      </w:r>
      <w:r>
        <w:fldChar w:fldCharType="begin"/>
      </w:r>
      <w:r>
        <w:instrText xml:space="preserve"> PAGEREF _Toc423528495 \h </w:instrText>
      </w:r>
      <w:r>
        <w:fldChar w:fldCharType="separate"/>
      </w:r>
      <w:r>
        <w:t>70</w:t>
      </w:r>
      <w:r>
        <w:fldChar w:fldCharType="end"/>
      </w:r>
    </w:p>
    <w:p>
      <w:pPr>
        <w:pStyle w:val="TOC8"/>
        <w:rPr>
          <w:rFonts w:asciiTheme="minorHAnsi" w:eastAsiaTheme="minorEastAsia" w:hAnsiTheme="minorHAnsi" w:cstheme="minorBidi"/>
          <w:szCs w:val="22"/>
        </w:rPr>
      </w:pPr>
      <w:r>
        <w:t>83.</w:t>
      </w:r>
      <w:r>
        <w:tab/>
        <w:t>Form of witness identity protection certificate</w:t>
      </w:r>
      <w:r>
        <w:tab/>
      </w:r>
      <w:r>
        <w:fldChar w:fldCharType="begin"/>
      </w:r>
      <w:r>
        <w:instrText xml:space="preserve"> PAGEREF _Toc423528496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Provisions applicable to court proceeding</w:t>
      </w:r>
    </w:p>
    <w:p>
      <w:pPr>
        <w:pStyle w:val="TOC8"/>
        <w:rPr>
          <w:rFonts w:asciiTheme="minorHAnsi" w:eastAsiaTheme="minorEastAsia" w:hAnsiTheme="minorHAnsi" w:cstheme="minorBidi"/>
          <w:szCs w:val="22"/>
        </w:rPr>
      </w:pPr>
      <w:r>
        <w:t>84.</w:t>
      </w:r>
      <w:r>
        <w:tab/>
        <w:t>Application of Division</w:t>
      </w:r>
      <w:r>
        <w:tab/>
      </w:r>
      <w:r>
        <w:fldChar w:fldCharType="begin"/>
      </w:r>
      <w:r>
        <w:instrText xml:space="preserve"> PAGEREF _Toc423528498 \h </w:instrText>
      </w:r>
      <w:r>
        <w:fldChar w:fldCharType="separate"/>
      </w:r>
      <w:r>
        <w:t>73</w:t>
      </w:r>
      <w:r>
        <w:fldChar w:fldCharType="end"/>
      </w:r>
    </w:p>
    <w:p>
      <w:pPr>
        <w:pStyle w:val="TOC8"/>
        <w:rPr>
          <w:rFonts w:asciiTheme="minorHAnsi" w:eastAsiaTheme="minorEastAsia" w:hAnsiTheme="minorHAnsi" w:cstheme="minorBidi"/>
          <w:szCs w:val="22"/>
        </w:rPr>
      </w:pPr>
      <w:r>
        <w:t>85.</w:t>
      </w:r>
      <w:r>
        <w:tab/>
        <w:t>Filing and notification</w:t>
      </w:r>
      <w:r>
        <w:tab/>
      </w:r>
      <w:r>
        <w:fldChar w:fldCharType="begin"/>
      </w:r>
      <w:r>
        <w:instrText xml:space="preserve"> PAGEREF _Toc423528499 \h </w:instrText>
      </w:r>
      <w:r>
        <w:fldChar w:fldCharType="separate"/>
      </w:r>
      <w:r>
        <w:t>73</w:t>
      </w:r>
      <w:r>
        <w:fldChar w:fldCharType="end"/>
      </w:r>
    </w:p>
    <w:p>
      <w:pPr>
        <w:pStyle w:val="TOC8"/>
        <w:rPr>
          <w:rFonts w:asciiTheme="minorHAnsi" w:eastAsiaTheme="minorEastAsia" w:hAnsiTheme="minorHAnsi" w:cstheme="minorBidi"/>
          <w:szCs w:val="22"/>
        </w:rPr>
      </w:pPr>
      <w:r>
        <w:t>86.</w:t>
      </w:r>
      <w:r>
        <w:tab/>
        <w:t>Leave for non</w:t>
      </w:r>
      <w:r>
        <w:noBreakHyphen/>
        <w:t>compliance</w:t>
      </w:r>
      <w:r>
        <w:tab/>
      </w:r>
      <w:r>
        <w:fldChar w:fldCharType="begin"/>
      </w:r>
      <w:r>
        <w:instrText xml:space="preserve"> PAGEREF _Toc423528500 \h </w:instrText>
      </w:r>
      <w:r>
        <w:fldChar w:fldCharType="separate"/>
      </w:r>
      <w:r>
        <w:t>74</w:t>
      </w:r>
      <w:r>
        <w:fldChar w:fldCharType="end"/>
      </w:r>
    </w:p>
    <w:p>
      <w:pPr>
        <w:pStyle w:val="TOC8"/>
        <w:rPr>
          <w:rFonts w:asciiTheme="minorHAnsi" w:eastAsiaTheme="minorEastAsia" w:hAnsiTheme="minorHAnsi" w:cstheme="minorBidi"/>
          <w:szCs w:val="22"/>
        </w:rPr>
      </w:pPr>
      <w:r>
        <w:t>87.</w:t>
      </w:r>
      <w:r>
        <w:tab/>
        <w:t>Effect of witness identity protection certificate</w:t>
      </w:r>
      <w:r>
        <w:tab/>
      </w:r>
      <w:r>
        <w:fldChar w:fldCharType="begin"/>
      </w:r>
      <w:r>
        <w:instrText xml:space="preserve"> PAGEREF _Toc423528501 \h </w:instrText>
      </w:r>
      <w:r>
        <w:fldChar w:fldCharType="separate"/>
      </w:r>
      <w:r>
        <w:t>74</w:t>
      </w:r>
      <w:r>
        <w:fldChar w:fldCharType="end"/>
      </w:r>
    </w:p>
    <w:p>
      <w:pPr>
        <w:pStyle w:val="TOC8"/>
        <w:rPr>
          <w:rFonts w:asciiTheme="minorHAnsi" w:eastAsiaTheme="minorEastAsia" w:hAnsiTheme="minorHAnsi" w:cstheme="minorBidi"/>
          <w:szCs w:val="22"/>
        </w:rPr>
      </w:pPr>
      <w:r>
        <w:t>88.</w:t>
      </w:r>
      <w:r>
        <w:tab/>
        <w:t>Orders to protect operative’s true identity or location</w:t>
      </w:r>
      <w:r>
        <w:tab/>
      </w:r>
      <w:r>
        <w:fldChar w:fldCharType="begin"/>
      </w:r>
      <w:r>
        <w:instrText xml:space="preserve"> PAGEREF _Toc423528502 \h </w:instrText>
      </w:r>
      <w:r>
        <w:fldChar w:fldCharType="separate"/>
      </w:r>
      <w:r>
        <w:t>75</w:t>
      </w:r>
      <w:r>
        <w:fldChar w:fldCharType="end"/>
      </w:r>
    </w:p>
    <w:p>
      <w:pPr>
        <w:pStyle w:val="TOC8"/>
        <w:rPr>
          <w:rFonts w:asciiTheme="minorHAnsi" w:eastAsiaTheme="minorEastAsia" w:hAnsiTheme="minorHAnsi" w:cstheme="minorBidi"/>
          <w:szCs w:val="22"/>
        </w:rPr>
      </w:pPr>
      <w:r>
        <w:t>89.</w:t>
      </w:r>
      <w:r>
        <w:tab/>
        <w:t>Disclosure of operative’s true identity to presiding officer</w:t>
      </w:r>
      <w:r>
        <w:tab/>
      </w:r>
      <w:r>
        <w:fldChar w:fldCharType="begin"/>
      </w:r>
      <w:r>
        <w:instrText xml:space="preserve"> PAGEREF _Toc423528503 \h </w:instrText>
      </w:r>
      <w:r>
        <w:fldChar w:fldCharType="separate"/>
      </w:r>
      <w:r>
        <w:t>76</w:t>
      </w:r>
      <w:r>
        <w:fldChar w:fldCharType="end"/>
      </w:r>
    </w:p>
    <w:p>
      <w:pPr>
        <w:pStyle w:val="TOC8"/>
        <w:rPr>
          <w:rFonts w:asciiTheme="minorHAnsi" w:eastAsiaTheme="minorEastAsia" w:hAnsiTheme="minorHAnsi" w:cstheme="minorBidi"/>
          <w:szCs w:val="22"/>
        </w:rPr>
      </w:pPr>
      <w:r>
        <w:t>90.</w:t>
      </w:r>
      <w:r>
        <w:tab/>
        <w:t>Disclosure of operative’s true identity or location despite certificate</w:t>
      </w:r>
      <w:r>
        <w:tab/>
      </w:r>
      <w:r>
        <w:fldChar w:fldCharType="begin"/>
      </w:r>
      <w:r>
        <w:instrText xml:space="preserve"> PAGEREF _Toc423528504 \h </w:instrText>
      </w:r>
      <w:r>
        <w:fldChar w:fldCharType="separate"/>
      </w:r>
      <w:r>
        <w:t>76</w:t>
      </w:r>
      <w:r>
        <w:fldChar w:fldCharType="end"/>
      </w:r>
    </w:p>
    <w:p>
      <w:pPr>
        <w:pStyle w:val="TOC8"/>
        <w:rPr>
          <w:rFonts w:asciiTheme="minorHAnsi" w:eastAsiaTheme="minorEastAsia" w:hAnsiTheme="minorHAnsi" w:cstheme="minorBidi"/>
          <w:szCs w:val="22"/>
        </w:rPr>
      </w:pPr>
      <w:r>
        <w:t>91.</w:t>
      </w:r>
      <w:r>
        <w:tab/>
        <w:t>Application for leave — joinder as respondent</w:t>
      </w:r>
      <w:r>
        <w:tab/>
      </w:r>
      <w:r>
        <w:fldChar w:fldCharType="begin"/>
      </w:r>
      <w:r>
        <w:instrText xml:space="preserve"> PAGEREF _Toc423528505 \h </w:instrText>
      </w:r>
      <w:r>
        <w:fldChar w:fldCharType="separate"/>
      </w:r>
      <w:r>
        <w:t>78</w:t>
      </w:r>
      <w:r>
        <w:fldChar w:fldCharType="end"/>
      </w:r>
    </w:p>
    <w:p>
      <w:pPr>
        <w:pStyle w:val="TOC8"/>
        <w:rPr>
          <w:rFonts w:asciiTheme="minorHAnsi" w:eastAsiaTheme="minorEastAsia" w:hAnsiTheme="minorHAnsi" w:cstheme="minorBidi"/>
          <w:szCs w:val="22"/>
        </w:rPr>
      </w:pPr>
      <w:r>
        <w:t>92.</w:t>
      </w:r>
      <w:r>
        <w:tab/>
        <w:t>Directions to jury</w:t>
      </w:r>
      <w:r>
        <w:tab/>
      </w:r>
      <w:r>
        <w:fldChar w:fldCharType="begin"/>
      </w:r>
      <w:r>
        <w:instrText xml:space="preserve"> PAGEREF _Toc423528506 \h </w:instrText>
      </w:r>
      <w:r>
        <w:fldChar w:fldCharType="separate"/>
      </w:r>
      <w:r>
        <w:t>79</w:t>
      </w:r>
      <w:r>
        <w:fldChar w:fldCharType="end"/>
      </w:r>
    </w:p>
    <w:p>
      <w:pPr>
        <w:pStyle w:val="TOC8"/>
        <w:rPr>
          <w:rFonts w:asciiTheme="minorHAnsi" w:eastAsiaTheme="minorEastAsia" w:hAnsiTheme="minorHAnsi" w:cstheme="minorBidi"/>
          <w:szCs w:val="22"/>
        </w:rPr>
      </w:pPr>
      <w:r>
        <w:t>93.</w:t>
      </w:r>
      <w:r>
        <w:tab/>
        <w:t>Adjournment for appeal decision</w:t>
      </w:r>
      <w:r>
        <w:tab/>
      </w:r>
      <w:r>
        <w:fldChar w:fldCharType="begin"/>
      </w:r>
      <w:r>
        <w:instrText xml:space="preserve"> PAGEREF _Toc423528507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Provisions applicable to parliamentary proceeding</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_Toc423528509 \h </w:instrText>
      </w:r>
      <w:r>
        <w:fldChar w:fldCharType="separate"/>
      </w:r>
      <w:r>
        <w:t>80</w:t>
      </w:r>
      <w:r>
        <w:fldChar w:fldCharType="end"/>
      </w:r>
    </w:p>
    <w:p>
      <w:pPr>
        <w:pStyle w:val="TOC8"/>
        <w:rPr>
          <w:rFonts w:asciiTheme="minorHAnsi" w:eastAsiaTheme="minorEastAsia" w:hAnsiTheme="minorHAnsi" w:cstheme="minorBidi"/>
          <w:szCs w:val="22"/>
        </w:rPr>
      </w:pPr>
      <w:r>
        <w:t>95.</w:t>
      </w:r>
      <w:r>
        <w:tab/>
        <w:t>Witness identity protection certificate to be given to Parliament</w:t>
      </w:r>
      <w:r>
        <w:tab/>
      </w:r>
      <w:r>
        <w:fldChar w:fldCharType="begin"/>
      </w:r>
      <w:r>
        <w:instrText xml:space="preserve"> PAGEREF _Toc423528510 \h </w:instrText>
      </w:r>
      <w:r>
        <w:fldChar w:fldCharType="separate"/>
      </w:r>
      <w:r>
        <w:t>81</w:t>
      </w:r>
      <w:r>
        <w:fldChar w:fldCharType="end"/>
      </w:r>
    </w:p>
    <w:p>
      <w:pPr>
        <w:pStyle w:val="TOC8"/>
        <w:rPr>
          <w:rFonts w:asciiTheme="minorHAnsi" w:eastAsiaTheme="minorEastAsia" w:hAnsiTheme="minorHAnsi" w:cstheme="minorBidi"/>
          <w:szCs w:val="22"/>
        </w:rPr>
      </w:pPr>
      <w:r>
        <w:t>96.</w:t>
      </w:r>
      <w:r>
        <w:tab/>
        <w:t>Effect of witness identity protection certificate</w:t>
      </w:r>
      <w:r>
        <w:tab/>
      </w:r>
      <w:r>
        <w:fldChar w:fldCharType="begin"/>
      </w:r>
      <w:r>
        <w:instrText xml:space="preserve"> PAGEREF _Toc423528511 \h </w:instrText>
      </w:r>
      <w:r>
        <w:fldChar w:fldCharType="separate"/>
      </w:r>
      <w:r>
        <w:t>81</w:t>
      </w:r>
      <w:r>
        <w:fldChar w:fldCharType="end"/>
      </w:r>
    </w:p>
    <w:p>
      <w:pPr>
        <w:pStyle w:val="TOC8"/>
        <w:rPr>
          <w:rFonts w:asciiTheme="minorHAnsi" w:eastAsiaTheme="minorEastAsia" w:hAnsiTheme="minorHAnsi" w:cstheme="minorBidi"/>
          <w:szCs w:val="22"/>
        </w:rPr>
      </w:pPr>
      <w:r>
        <w:t>97.</w:t>
      </w:r>
      <w:r>
        <w:tab/>
        <w:t>Disclosure of operative’s true identity or location despite certificate</w:t>
      </w:r>
      <w:r>
        <w:tab/>
      </w:r>
      <w:r>
        <w:fldChar w:fldCharType="begin"/>
      </w:r>
      <w:r>
        <w:instrText xml:space="preserve"> PAGEREF _Toc423528512 \h </w:instrText>
      </w:r>
      <w:r>
        <w:fldChar w:fldCharType="separate"/>
      </w:r>
      <w:r>
        <w:t>82</w:t>
      </w:r>
      <w:r>
        <w:fldChar w:fldCharType="end"/>
      </w:r>
    </w:p>
    <w:p>
      <w:pPr>
        <w:pStyle w:val="TOC8"/>
        <w:rPr>
          <w:rFonts w:asciiTheme="minorHAnsi" w:eastAsiaTheme="minorEastAsia" w:hAnsiTheme="minorHAnsi" w:cstheme="minorBidi"/>
          <w:szCs w:val="22"/>
        </w:rPr>
      </w:pPr>
      <w:r>
        <w:t>98.</w:t>
      </w:r>
      <w:r>
        <w:tab/>
        <w:t>Restrictions on content of reports to Parliament</w:t>
      </w:r>
      <w:r>
        <w:tab/>
      </w:r>
      <w:r>
        <w:fldChar w:fldCharType="begin"/>
      </w:r>
      <w:r>
        <w:instrText xml:space="preserve"> PAGEREF _Toc423528513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99.</w:t>
      </w:r>
      <w:r>
        <w:tab/>
        <w:t>Witness identity protection certificate — cancellation</w:t>
      </w:r>
      <w:r>
        <w:tab/>
      </w:r>
      <w:r>
        <w:fldChar w:fldCharType="begin"/>
      </w:r>
      <w:r>
        <w:instrText xml:space="preserve"> PAGEREF _Toc423528515 \h </w:instrText>
      </w:r>
      <w:r>
        <w:fldChar w:fldCharType="separate"/>
      </w:r>
      <w:r>
        <w:t>84</w:t>
      </w:r>
      <w:r>
        <w:fldChar w:fldCharType="end"/>
      </w:r>
    </w:p>
    <w:p>
      <w:pPr>
        <w:pStyle w:val="TOC8"/>
        <w:rPr>
          <w:rFonts w:asciiTheme="minorHAnsi" w:eastAsiaTheme="minorEastAsia" w:hAnsiTheme="minorHAnsi" w:cstheme="minorBidi"/>
          <w:szCs w:val="22"/>
        </w:rPr>
      </w:pPr>
      <w:r>
        <w:t>100.</w:t>
      </w:r>
      <w:r>
        <w:tab/>
        <w:t>Permission to give information disclosing operative’s true identity or location</w:t>
      </w:r>
      <w:r>
        <w:tab/>
      </w:r>
      <w:r>
        <w:fldChar w:fldCharType="begin"/>
      </w:r>
      <w:r>
        <w:instrText xml:space="preserve"> PAGEREF _Toc423528516 \h </w:instrText>
      </w:r>
      <w:r>
        <w:fldChar w:fldCharType="separate"/>
      </w:r>
      <w:r>
        <w:t>85</w:t>
      </w:r>
      <w:r>
        <w:fldChar w:fldCharType="end"/>
      </w:r>
    </w:p>
    <w:p>
      <w:pPr>
        <w:pStyle w:val="TOC8"/>
        <w:rPr>
          <w:rFonts w:asciiTheme="minorHAnsi" w:eastAsiaTheme="minorEastAsia" w:hAnsiTheme="minorHAnsi" w:cstheme="minorBidi"/>
          <w:szCs w:val="22"/>
        </w:rPr>
      </w:pPr>
      <w:r>
        <w:t>101.</w:t>
      </w:r>
      <w:r>
        <w:tab/>
        <w:t>Disclosure offences</w:t>
      </w:r>
      <w:r>
        <w:tab/>
      </w:r>
      <w:r>
        <w:fldChar w:fldCharType="begin"/>
      </w:r>
      <w:r>
        <w:instrText xml:space="preserve"> PAGEREF _Toc423528517 \h </w:instrText>
      </w:r>
      <w:r>
        <w:fldChar w:fldCharType="separate"/>
      </w:r>
      <w:r>
        <w:t>85</w:t>
      </w:r>
      <w:r>
        <w:fldChar w:fldCharType="end"/>
      </w:r>
    </w:p>
    <w:p>
      <w:pPr>
        <w:pStyle w:val="TOC8"/>
        <w:rPr>
          <w:rFonts w:asciiTheme="minorHAnsi" w:eastAsiaTheme="minorEastAsia" w:hAnsiTheme="minorHAnsi" w:cstheme="minorBidi"/>
          <w:szCs w:val="22"/>
        </w:rPr>
      </w:pPr>
      <w:r>
        <w:t>102.</w:t>
      </w:r>
      <w:r>
        <w:tab/>
        <w:t>Evidentiary certificates</w:t>
      </w:r>
      <w:r>
        <w:tab/>
      </w:r>
      <w:r>
        <w:fldChar w:fldCharType="begin"/>
      </w:r>
      <w:r>
        <w:instrText xml:space="preserve"> PAGEREF _Toc423528518 \h </w:instrText>
      </w:r>
      <w:r>
        <w:fldChar w:fldCharType="separate"/>
      </w:r>
      <w:r>
        <w:t>86</w:t>
      </w:r>
      <w:r>
        <w:fldChar w:fldCharType="end"/>
      </w:r>
    </w:p>
    <w:p>
      <w:pPr>
        <w:pStyle w:val="TOC8"/>
        <w:rPr>
          <w:rFonts w:asciiTheme="minorHAnsi" w:eastAsiaTheme="minorEastAsia" w:hAnsiTheme="minorHAnsi" w:cstheme="minorBidi"/>
          <w:szCs w:val="22"/>
        </w:rPr>
      </w:pPr>
      <w:r>
        <w:t>103.</w:t>
      </w:r>
      <w:r>
        <w:tab/>
        <w:t>Reports about witness identity protection certificates</w:t>
      </w:r>
      <w:r>
        <w:tab/>
      </w:r>
      <w:r>
        <w:fldChar w:fldCharType="begin"/>
      </w:r>
      <w:r>
        <w:instrText xml:space="preserve"> PAGEREF _Toc423528519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 — Mutual recognition under corresponding laws</w:t>
      </w:r>
    </w:p>
    <w:p>
      <w:pPr>
        <w:pStyle w:val="TOC8"/>
        <w:rPr>
          <w:rFonts w:asciiTheme="minorHAnsi" w:eastAsiaTheme="minorEastAsia" w:hAnsiTheme="minorHAnsi" w:cstheme="minorBidi"/>
          <w:szCs w:val="22"/>
        </w:rPr>
      </w:pPr>
      <w:r>
        <w:t>104.</w:t>
      </w:r>
      <w:r>
        <w:tab/>
        <w:t>Recognition of witness identity protection certificates under corresponding laws</w:t>
      </w:r>
      <w:r>
        <w:tab/>
      </w:r>
      <w:r>
        <w:fldChar w:fldCharType="begin"/>
      </w:r>
      <w:r>
        <w:instrText xml:space="preserve"> PAGEREF _Toc423528521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tab/>
        <w:t>Delegation</w:t>
      </w:r>
      <w:r>
        <w:tab/>
      </w:r>
      <w:r>
        <w:fldChar w:fldCharType="begin"/>
      </w:r>
      <w:r>
        <w:instrText xml:space="preserve"> PAGEREF _Toc423528523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106.</w:t>
      </w:r>
      <w:r>
        <w:tab/>
        <w:t>Regulations</w:t>
      </w:r>
      <w:r>
        <w:tab/>
      </w:r>
      <w:r>
        <w:fldChar w:fldCharType="begin"/>
      </w:r>
      <w:r>
        <w:instrText xml:space="preserve"> PAGEREF _Toc423528525 \h </w:instrText>
      </w:r>
      <w:r>
        <w:fldChar w:fldCharType="separate"/>
      </w:r>
      <w:r>
        <w:t>89</w:t>
      </w:r>
      <w:r>
        <w:fldChar w:fldCharType="end"/>
      </w:r>
    </w:p>
    <w:p>
      <w:pPr>
        <w:pStyle w:val="TOC8"/>
        <w:rPr>
          <w:rFonts w:asciiTheme="minorHAnsi" w:eastAsiaTheme="minorEastAsia" w:hAnsiTheme="minorHAnsi" w:cstheme="minorBidi"/>
          <w:szCs w:val="22"/>
        </w:rPr>
      </w:pPr>
      <w:r>
        <w:t>107.</w:t>
      </w:r>
      <w:r>
        <w:tab/>
        <w:t>Review of Parts 2 and 3</w:t>
      </w:r>
      <w:r>
        <w:tab/>
      </w:r>
      <w:r>
        <w:fldChar w:fldCharType="begin"/>
      </w:r>
      <w:r>
        <w:instrText xml:space="preserve"> PAGEREF _Toc423528526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Savings provisions</w:t>
      </w:r>
    </w:p>
    <w:p>
      <w:pPr>
        <w:pStyle w:val="TOC8"/>
        <w:rPr>
          <w:rFonts w:asciiTheme="minorHAnsi" w:eastAsiaTheme="minorEastAsia" w:hAnsiTheme="minorHAnsi" w:cstheme="minorBidi"/>
          <w:szCs w:val="22"/>
        </w:rPr>
      </w:pPr>
      <w:r>
        <w:t>108.</w:t>
      </w:r>
      <w:r>
        <w:tab/>
        <w:t>Term used: commencement day</w:t>
      </w:r>
      <w:r>
        <w:tab/>
      </w:r>
      <w:r>
        <w:fldChar w:fldCharType="begin"/>
      </w:r>
      <w:r>
        <w:instrText xml:space="preserve"> PAGEREF _Toc423528528 \h </w:instrText>
      </w:r>
      <w:r>
        <w:fldChar w:fldCharType="separate"/>
      </w:r>
      <w:r>
        <w:t>90</w:t>
      </w:r>
      <w:r>
        <w:fldChar w:fldCharType="end"/>
      </w:r>
    </w:p>
    <w:p>
      <w:pPr>
        <w:pStyle w:val="TOC8"/>
        <w:rPr>
          <w:rFonts w:asciiTheme="minorHAnsi" w:eastAsiaTheme="minorEastAsia" w:hAnsiTheme="minorHAnsi" w:cstheme="minorBidi"/>
          <w:szCs w:val="22"/>
        </w:rPr>
      </w:pPr>
      <w:r>
        <w:t>109.</w:t>
      </w:r>
      <w:r>
        <w:tab/>
        <w:t xml:space="preserve">Savings provision relating to </w:t>
      </w:r>
      <w:r>
        <w:rPr>
          <w:i/>
        </w:rPr>
        <w:t>Misuse of Drugs Act 1981</w:t>
      </w:r>
      <w:r>
        <w:tab/>
      </w:r>
      <w:r>
        <w:fldChar w:fldCharType="begin"/>
      </w:r>
      <w:r>
        <w:instrText xml:space="preserve"> PAGEREF _Toc423528529 \h </w:instrText>
      </w:r>
      <w:r>
        <w:fldChar w:fldCharType="separate"/>
      </w:r>
      <w:r>
        <w:t>90</w:t>
      </w:r>
      <w:r>
        <w:fldChar w:fldCharType="end"/>
      </w:r>
    </w:p>
    <w:p>
      <w:pPr>
        <w:pStyle w:val="TOC8"/>
        <w:rPr>
          <w:rFonts w:asciiTheme="minorHAnsi" w:eastAsiaTheme="minorEastAsia" w:hAnsiTheme="minorHAnsi" w:cstheme="minorBidi"/>
          <w:szCs w:val="22"/>
        </w:rPr>
      </w:pPr>
      <w:r>
        <w:t>110.</w:t>
      </w:r>
      <w:r>
        <w:tab/>
        <w:t xml:space="preserve">Savings provision relating to </w:t>
      </w:r>
      <w:r>
        <w:rPr>
          <w:i/>
        </w:rPr>
        <w:t>Prostitution Act 2000</w:t>
      </w:r>
      <w:r>
        <w:tab/>
      </w:r>
      <w:r>
        <w:fldChar w:fldCharType="begin"/>
      </w:r>
      <w:r>
        <w:instrText xml:space="preserve"> PAGEREF _Toc423528530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Corruption and Crime Commission Act 2003</w:t>
      </w:r>
      <w:r>
        <w:t> amended</w:t>
      </w:r>
    </w:p>
    <w:p>
      <w:pPr>
        <w:pStyle w:val="TOC8"/>
        <w:rPr>
          <w:rFonts w:asciiTheme="minorHAnsi" w:eastAsiaTheme="minorEastAsia" w:hAnsiTheme="minorHAnsi" w:cstheme="minorBidi"/>
          <w:szCs w:val="22"/>
        </w:rPr>
      </w:pPr>
      <w:r>
        <w:t>111</w:t>
      </w:r>
      <w:r>
        <w:rPr>
          <w:snapToGrid w:val="0"/>
        </w:rPr>
        <w:t>.</w:t>
      </w:r>
      <w:r>
        <w:rPr>
          <w:snapToGrid w:val="0"/>
        </w:rPr>
        <w:tab/>
        <w:t>Act amended</w:t>
      </w:r>
      <w:r>
        <w:tab/>
      </w:r>
      <w:r>
        <w:fldChar w:fldCharType="begin"/>
      </w:r>
      <w:r>
        <w:instrText xml:space="preserve"> PAGEREF _Toc423528532 \h </w:instrText>
      </w:r>
      <w:r>
        <w:fldChar w:fldCharType="separate"/>
      </w:r>
      <w:r>
        <w:t>91</w:t>
      </w:r>
      <w:r>
        <w:fldChar w:fldCharType="end"/>
      </w:r>
    </w:p>
    <w:p>
      <w:pPr>
        <w:pStyle w:val="TOC8"/>
        <w:rPr>
          <w:rFonts w:asciiTheme="minorHAnsi" w:eastAsiaTheme="minorEastAsia" w:hAnsiTheme="minorHAnsi" w:cstheme="minorBidi"/>
          <w:szCs w:val="22"/>
        </w:rPr>
      </w:pPr>
      <w:r>
        <w:t>112.</w:t>
      </w:r>
      <w:r>
        <w:tab/>
        <w:t>Section 91 amended</w:t>
      </w:r>
      <w:r>
        <w:tab/>
      </w:r>
      <w:r>
        <w:fldChar w:fldCharType="begin"/>
      </w:r>
      <w:r>
        <w:instrText xml:space="preserve"> PAGEREF _Toc423528533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Criminal Injuries Compensation Act 2003</w:t>
      </w:r>
      <w:r>
        <w:t> amended</w:t>
      </w:r>
    </w:p>
    <w:p>
      <w:pPr>
        <w:pStyle w:val="TOC8"/>
        <w:rPr>
          <w:rFonts w:asciiTheme="minorHAnsi" w:eastAsiaTheme="minorEastAsia" w:hAnsiTheme="minorHAnsi" w:cstheme="minorBidi"/>
          <w:szCs w:val="22"/>
        </w:rPr>
      </w:pPr>
      <w:r>
        <w:t>113.</w:t>
      </w:r>
      <w:r>
        <w:tab/>
        <w:t>Act amended</w:t>
      </w:r>
      <w:r>
        <w:tab/>
      </w:r>
      <w:r>
        <w:fldChar w:fldCharType="begin"/>
      </w:r>
      <w:r>
        <w:instrText xml:space="preserve"> PAGEREF _Toc423528535 \h </w:instrText>
      </w:r>
      <w:r>
        <w:fldChar w:fldCharType="separate"/>
      </w:r>
      <w:r>
        <w:t>92</w:t>
      </w:r>
      <w:r>
        <w:fldChar w:fldCharType="end"/>
      </w:r>
    </w:p>
    <w:p>
      <w:pPr>
        <w:pStyle w:val="TOC8"/>
        <w:rPr>
          <w:rFonts w:asciiTheme="minorHAnsi" w:eastAsiaTheme="minorEastAsia" w:hAnsiTheme="minorHAnsi" w:cstheme="minorBidi"/>
          <w:szCs w:val="22"/>
        </w:rPr>
      </w:pPr>
      <w:r>
        <w:t>114.</w:t>
      </w:r>
      <w:r>
        <w:tab/>
        <w:t>Section 13 amended</w:t>
      </w:r>
      <w:r>
        <w:tab/>
      </w:r>
      <w:r>
        <w:fldChar w:fldCharType="begin"/>
      </w:r>
      <w:r>
        <w:instrText xml:space="preserve"> PAGEREF _Toc423528536 \h </w:instrText>
      </w:r>
      <w:r>
        <w:fldChar w:fldCharType="separate"/>
      </w:r>
      <w:r>
        <w:t>92</w:t>
      </w:r>
      <w:r>
        <w:fldChar w:fldCharType="end"/>
      </w:r>
    </w:p>
    <w:p>
      <w:pPr>
        <w:pStyle w:val="TOC8"/>
        <w:rPr>
          <w:rFonts w:asciiTheme="minorHAnsi" w:eastAsiaTheme="minorEastAsia" w:hAnsiTheme="minorHAnsi" w:cstheme="minorBidi"/>
          <w:szCs w:val="22"/>
        </w:rPr>
      </w:pPr>
      <w:r>
        <w:t>115.</w:t>
      </w:r>
      <w:r>
        <w:tab/>
        <w:t>Section 16 amended</w:t>
      </w:r>
      <w:r>
        <w:tab/>
      </w:r>
      <w:r>
        <w:fldChar w:fldCharType="begin"/>
      </w:r>
      <w:r>
        <w:instrText xml:space="preserve"> PAGEREF _Toc423528537 \h </w:instrText>
      </w:r>
      <w:r>
        <w:fldChar w:fldCharType="separate"/>
      </w:r>
      <w:r>
        <w:t>92</w:t>
      </w:r>
      <w:r>
        <w:fldChar w:fldCharType="end"/>
      </w:r>
    </w:p>
    <w:p>
      <w:pPr>
        <w:pStyle w:val="TOC8"/>
        <w:rPr>
          <w:rFonts w:asciiTheme="minorHAnsi" w:eastAsiaTheme="minorEastAsia" w:hAnsiTheme="minorHAnsi" w:cstheme="minorBidi"/>
          <w:szCs w:val="22"/>
        </w:rPr>
      </w:pPr>
      <w:r>
        <w:t>116.</w:t>
      </w:r>
      <w:r>
        <w:tab/>
        <w:t>Section 17 amended</w:t>
      </w:r>
      <w:r>
        <w:tab/>
      </w:r>
      <w:r>
        <w:fldChar w:fldCharType="begin"/>
      </w:r>
      <w:r>
        <w:instrText xml:space="preserve"> PAGEREF _Toc423528538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iCs/>
        </w:rPr>
        <w:t xml:space="preserve">Misuse of Drugs Act 1981 </w:t>
      </w:r>
      <w:r>
        <w:t>amended</w:t>
      </w:r>
    </w:p>
    <w:p>
      <w:pPr>
        <w:pStyle w:val="TOC8"/>
        <w:rPr>
          <w:rFonts w:asciiTheme="minorHAnsi" w:eastAsiaTheme="minorEastAsia" w:hAnsiTheme="minorHAnsi" w:cstheme="minorBidi"/>
          <w:szCs w:val="22"/>
        </w:rPr>
      </w:pPr>
      <w:r>
        <w:t>117</w:t>
      </w:r>
      <w:r>
        <w:rPr>
          <w:snapToGrid w:val="0"/>
        </w:rPr>
        <w:t>.</w:t>
      </w:r>
      <w:r>
        <w:rPr>
          <w:snapToGrid w:val="0"/>
        </w:rPr>
        <w:tab/>
        <w:t>Act amended</w:t>
      </w:r>
      <w:r>
        <w:tab/>
      </w:r>
      <w:r>
        <w:fldChar w:fldCharType="begin"/>
      </w:r>
      <w:r>
        <w:instrText xml:space="preserve"> PAGEREF _Toc423528540 \h </w:instrText>
      </w:r>
      <w:r>
        <w:fldChar w:fldCharType="separate"/>
      </w:r>
      <w:r>
        <w:t>93</w:t>
      </w:r>
      <w:r>
        <w:fldChar w:fldCharType="end"/>
      </w:r>
    </w:p>
    <w:p>
      <w:pPr>
        <w:pStyle w:val="TOC8"/>
        <w:rPr>
          <w:rFonts w:asciiTheme="minorHAnsi" w:eastAsiaTheme="minorEastAsia" w:hAnsiTheme="minorHAnsi" w:cstheme="minorBidi"/>
          <w:szCs w:val="22"/>
        </w:rPr>
      </w:pPr>
      <w:r>
        <w:t>118.</w:t>
      </w:r>
      <w:r>
        <w:tab/>
        <w:t>Section 3 amended</w:t>
      </w:r>
      <w:r>
        <w:tab/>
      </w:r>
      <w:r>
        <w:fldChar w:fldCharType="begin"/>
      </w:r>
      <w:r>
        <w:instrText xml:space="preserve"> PAGEREF _Toc423528541 \h </w:instrText>
      </w:r>
      <w:r>
        <w:fldChar w:fldCharType="separate"/>
      </w:r>
      <w:r>
        <w:t>93</w:t>
      </w:r>
      <w:r>
        <w:fldChar w:fldCharType="end"/>
      </w:r>
    </w:p>
    <w:p>
      <w:pPr>
        <w:pStyle w:val="TOC8"/>
        <w:rPr>
          <w:rFonts w:asciiTheme="minorHAnsi" w:eastAsiaTheme="minorEastAsia" w:hAnsiTheme="minorHAnsi" w:cstheme="minorBidi"/>
          <w:szCs w:val="22"/>
        </w:rPr>
      </w:pPr>
      <w:r>
        <w:t>119.</w:t>
      </w:r>
      <w:r>
        <w:tab/>
        <w:t>Section 26 amended</w:t>
      </w:r>
      <w:r>
        <w:tab/>
      </w:r>
      <w:r>
        <w:fldChar w:fldCharType="begin"/>
      </w:r>
      <w:r>
        <w:instrText xml:space="preserve"> PAGEREF _Toc423528542 \h </w:instrText>
      </w:r>
      <w:r>
        <w:fldChar w:fldCharType="separate"/>
      </w:r>
      <w:r>
        <w:t>93</w:t>
      </w:r>
      <w:r>
        <w:fldChar w:fldCharType="end"/>
      </w:r>
    </w:p>
    <w:p>
      <w:pPr>
        <w:pStyle w:val="TOC8"/>
        <w:rPr>
          <w:rFonts w:asciiTheme="minorHAnsi" w:eastAsiaTheme="minorEastAsia" w:hAnsiTheme="minorHAnsi" w:cstheme="minorBidi"/>
          <w:szCs w:val="22"/>
        </w:rPr>
      </w:pPr>
      <w:r>
        <w:t>120.</w:t>
      </w:r>
      <w:r>
        <w:tab/>
        <w:t>Section 31 replaced</w:t>
      </w:r>
      <w:r>
        <w:tab/>
      </w:r>
      <w:r>
        <w:fldChar w:fldCharType="begin"/>
      </w:r>
      <w:r>
        <w:instrText xml:space="preserve"> PAGEREF _Toc423528543 \h </w:instrText>
      </w:r>
      <w:r>
        <w:fldChar w:fldCharType="separate"/>
      </w:r>
      <w:r>
        <w:t>94</w:t>
      </w:r>
      <w:r>
        <w:fldChar w:fldCharType="end"/>
      </w:r>
    </w:p>
    <w:p>
      <w:pPr>
        <w:pStyle w:val="TOC9"/>
        <w:rPr>
          <w:rFonts w:asciiTheme="minorHAnsi" w:eastAsiaTheme="minorEastAsia" w:hAnsiTheme="minorHAnsi" w:cstheme="minorBidi"/>
          <w:noProof/>
          <w:sz w:val="22"/>
          <w:szCs w:val="22"/>
        </w:rPr>
      </w:pPr>
      <w:r>
        <w:rPr>
          <w:noProof/>
        </w:rPr>
        <w:t>31.</w:t>
      </w:r>
      <w:r>
        <w:rPr>
          <w:noProof/>
        </w:rPr>
        <w:tab/>
        <w:t>Undercover officers</w:t>
      </w:r>
      <w:r>
        <w:rPr>
          <w:noProof/>
        </w:rPr>
        <w:tab/>
      </w:r>
      <w:r>
        <w:rPr>
          <w:noProof/>
        </w:rPr>
        <w:fldChar w:fldCharType="begin"/>
      </w:r>
      <w:r>
        <w:rPr>
          <w:noProof/>
        </w:rPr>
        <w:instrText xml:space="preserve"> PAGEREF _Toc423528544 \h </w:instrText>
      </w:r>
      <w:r>
        <w:rPr>
          <w:noProof/>
        </w:rPr>
      </w:r>
      <w:r>
        <w:rPr>
          <w:noProof/>
        </w:rPr>
        <w:fldChar w:fldCharType="separate"/>
      </w:r>
      <w:r>
        <w:rPr>
          <w:noProof/>
        </w:rPr>
        <w:t>94</w:t>
      </w:r>
      <w:r>
        <w:rPr>
          <w:noProof/>
        </w:rPr>
        <w:fldChar w:fldCharType="end"/>
      </w:r>
    </w:p>
    <w:p>
      <w:pPr>
        <w:pStyle w:val="TOC8"/>
        <w:rPr>
          <w:rFonts w:asciiTheme="minorHAnsi" w:eastAsiaTheme="minorEastAsia" w:hAnsiTheme="minorHAnsi" w:cstheme="minorBidi"/>
          <w:szCs w:val="22"/>
        </w:rPr>
      </w:pPr>
      <w:r>
        <w:t>121.</w:t>
      </w:r>
      <w:r>
        <w:tab/>
        <w:t>Section 34 amended</w:t>
      </w:r>
      <w:r>
        <w:tab/>
      </w:r>
      <w:r>
        <w:fldChar w:fldCharType="begin"/>
      </w:r>
      <w:r>
        <w:instrText xml:space="preserve"> PAGEREF _Toc423528545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w:t>
      </w:r>
      <w:r>
        <w:rPr>
          <w:i/>
          <w:iCs/>
        </w:rPr>
        <w:t xml:space="preserve">Prostitution Act 2000 </w:t>
      </w:r>
      <w:r>
        <w:t>amended</w:t>
      </w:r>
    </w:p>
    <w:p>
      <w:pPr>
        <w:pStyle w:val="TOC8"/>
        <w:rPr>
          <w:rFonts w:asciiTheme="minorHAnsi" w:eastAsiaTheme="minorEastAsia" w:hAnsiTheme="minorHAnsi" w:cstheme="minorBidi"/>
          <w:szCs w:val="22"/>
        </w:rPr>
      </w:pPr>
      <w:r>
        <w:t>122</w:t>
      </w:r>
      <w:r>
        <w:rPr>
          <w:snapToGrid w:val="0"/>
        </w:rPr>
        <w:t>.</w:t>
      </w:r>
      <w:r>
        <w:rPr>
          <w:snapToGrid w:val="0"/>
        </w:rPr>
        <w:tab/>
        <w:t>Act amended</w:t>
      </w:r>
      <w:r>
        <w:tab/>
      </w:r>
      <w:r>
        <w:fldChar w:fldCharType="begin"/>
      </w:r>
      <w:r>
        <w:instrText xml:space="preserve"> PAGEREF _Toc423528547 \h </w:instrText>
      </w:r>
      <w:r>
        <w:fldChar w:fldCharType="separate"/>
      </w:r>
      <w:r>
        <w:t>95</w:t>
      </w:r>
      <w:r>
        <w:fldChar w:fldCharType="end"/>
      </w:r>
    </w:p>
    <w:p>
      <w:pPr>
        <w:pStyle w:val="TOC8"/>
        <w:rPr>
          <w:rFonts w:asciiTheme="minorHAnsi" w:eastAsiaTheme="minorEastAsia" w:hAnsiTheme="minorHAnsi" w:cstheme="minorBidi"/>
          <w:szCs w:val="22"/>
        </w:rPr>
      </w:pPr>
      <w:r>
        <w:t>123.</w:t>
      </w:r>
      <w:r>
        <w:tab/>
        <w:t>Section 35 deleted</w:t>
      </w:r>
      <w:r>
        <w:tab/>
      </w:r>
      <w:r>
        <w:fldChar w:fldCharType="begin"/>
      </w:r>
      <w:r>
        <w:instrText xml:space="preserve"> PAGEREF _Toc423528548 \h </w:instrText>
      </w:r>
      <w:r>
        <w:fldChar w:fldCharType="separate"/>
      </w:r>
      <w:r>
        <w:t>95</w:t>
      </w:r>
      <w:r>
        <w:fldChar w:fldCharType="end"/>
      </w:r>
    </w:p>
    <w:p>
      <w:pPr>
        <w:pStyle w:val="TOC8"/>
        <w:rPr>
          <w:rFonts w:asciiTheme="minorHAnsi" w:eastAsiaTheme="minorEastAsia" w:hAnsiTheme="minorHAnsi" w:cstheme="minorBidi"/>
          <w:szCs w:val="22"/>
        </w:rPr>
      </w:pPr>
      <w:r>
        <w:t>124.</w:t>
      </w:r>
      <w:r>
        <w:tab/>
        <w:t>Section 36 amended</w:t>
      </w:r>
      <w:r>
        <w:tab/>
      </w:r>
      <w:r>
        <w:fldChar w:fldCharType="begin"/>
      </w:r>
      <w:r>
        <w:instrText xml:space="preserve"> PAGEREF _Toc423528549 \h </w:instrText>
      </w:r>
      <w:r>
        <w:fldChar w:fldCharType="separate"/>
      </w:r>
      <w:r>
        <w:t>95</w:t>
      </w:r>
      <w:r>
        <w:fldChar w:fldCharType="end"/>
      </w:r>
    </w:p>
    <w:p>
      <w:pPr>
        <w:pStyle w:val="TOC8"/>
        <w:rPr>
          <w:rFonts w:asciiTheme="minorHAnsi" w:eastAsiaTheme="minorEastAsia" w:hAnsiTheme="minorHAnsi" w:cstheme="minorBidi"/>
          <w:szCs w:val="22"/>
        </w:rPr>
      </w:pPr>
      <w:r>
        <w:t>125.</w:t>
      </w:r>
      <w:r>
        <w:tab/>
        <w:t>Section 53 deleted</w:t>
      </w:r>
      <w:r>
        <w:tab/>
      </w:r>
      <w:r>
        <w:fldChar w:fldCharType="begin"/>
      </w:r>
      <w:r>
        <w:instrText xml:space="preserve"> PAGEREF _Toc423528550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w:t>
      </w:r>
      <w:r>
        <w:rPr>
          <w:i/>
          <w:iCs/>
        </w:rPr>
        <w:t>Witness Protection (Western Australia) Act 1996</w:t>
      </w:r>
      <w:r>
        <w:t xml:space="preserve"> amended</w:t>
      </w:r>
    </w:p>
    <w:p>
      <w:pPr>
        <w:pStyle w:val="TOC8"/>
        <w:rPr>
          <w:rFonts w:asciiTheme="minorHAnsi" w:eastAsiaTheme="minorEastAsia" w:hAnsiTheme="minorHAnsi" w:cstheme="minorBidi"/>
          <w:szCs w:val="22"/>
        </w:rPr>
      </w:pPr>
      <w:r>
        <w:t>126</w:t>
      </w:r>
      <w:r>
        <w:rPr>
          <w:snapToGrid w:val="0"/>
        </w:rPr>
        <w:t>.</w:t>
      </w:r>
      <w:r>
        <w:rPr>
          <w:snapToGrid w:val="0"/>
        </w:rPr>
        <w:tab/>
        <w:t>Act amended</w:t>
      </w:r>
      <w:r>
        <w:tab/>
      </w:r>
      <w:r>
        <w:fldChar w:fldCharType="begin"/>
      </w:r>
      <w:r>
        <w:instrText xml:space="preserve"> PAGEREF _Toc423528552 \h </w:instrText>
      </w:r>
      <w:r>
        <w:fldChar w:fldCharType="separate"/>
      </w:r>
      <w:r>
        <w:t>96</w:t>
      </w:r>
      <w:r>
        <w:fldChar w:fldCharType="end"/>
      </w:r>
    </w:p>
    <w:p>
      <w:pPr>
        <w:pStyle w:val="TOC8"/>
        <w:rPr>
          <w:rFonts w:asciiTheme="minorHAnsi" w:eastAsiaTheme="minorEastAsia" w:hAnsiTheme="minorHAnsi" w:cstheme="minorBidi"/>
          <w:szCs w:val="22"/>
        </w:rPr>
      </w:pPr>
      <w:r>
        <w:t>127.</w:t>
      </w:r>
      <w:r>
        <w:tab/>
        <w:t>Section 22A inserted</w:t>
      </w:r>
      <w:r>
        <w:tab/>
      </w:r>
      <w:r>
        <w:fldChar w:fldCharType="begin"/>
      </w:r>
      <w:r>
        <w:instrText xml:space="preserve"> PAGEREF _Toc423528553 \h </w:instrText>
      </w:r>
      <w:r>
        <w:fldChar w:fldCharType="separate"/>
      </w:r>
      <w:r>
        <w:t>96</w:t>
      </w:r>
      <w:r>
        <w:fldChar w:fldCharType="end"/>
      </w:r>
    </w:p>
    <w:p>
      <w:pPr>
        <w:pStyle w:val="TOC9"/>
        <w:rPr>
          <w:rFonts w:asciiTheme="minorHAnsi" w:eastAsiaTheme="minorEastAsia" w:hAnsiTheme="minorHAnsi" w:cstheme="minorBidi"/>
          <w:noProof/>
          <w:sz w:val="22"/>
          <w:szCs w:val="22"/>
        </w:rPr>
      </w:pPr>
      <w:r>
        <w:rPr>
          <w:noProof/>
        </w:rPr>
        <w:t>22A.</w:t>
      </w:r>
      <w:r>
        <w:rPr>
          <w:noProof/>
        </w:rPr>
        <w:tab/>
        <w:t>Effect of new identity order</w:t>
      </w:r>
      <w:r>
        <w:rPr>
          <w:noProof/>
        </w:rPr>
        <w:tab/>
      </w:r>
      <w:r>
        <w:rPr>
          <w:noProof/>
        </w:rPr>
        <w:fldChar w:fldCharType="begin"/>
      </w:r>
      <w:r>
        <w:rPr>
          <w:noProof/>
        </w:rPr>
        <w:instrText xml:space="preserve"> PAGEREF _Toc423528554 \h </w:instrText>
      </w:r>
      <w:r>
        <w:rPr>
          <w:noProof/>
        </w:rPr>
      </w:r>
      <w:r>
        <w:rPr>
          <w:noProof/>
        </w:rPr>
        <w:fldChar w:fldCharType="separate"/>
      </w:r>
      <w:r>
        <w:rPr>
          <w:noProof/>
        </w:rPr>
        <w:t>96</w:t>
      </w:r>
      <w:r>
        <w:rPr>
          <w:noProof/>
        </w:rPr>
        <w:fldChar w:fldCharType="end"/>
      </w:r>
    </w:p>
    <w:p>
      <w:pPr>
        <w:pStyle w:val="TOC8"/>
        <w:rPr>
          <w:rFonts w:asciiTheme="minorHAnsi" w:eastAsiaTheme="minorEastAsia" w:hAnsiTheme="minorHAnsi" w:cstheme="minorBidi"/>
          <w:szCs w:val="22"/>
        </w:rPr>
      </w:pPr>
      <w:r>
        <w:t>128.</w:t>
      </w:r>
      <w:r>
        <w:tab/>
        <w:t>Section 25 amended</w:t>
      </w:r>
      <w:r>
        <w:tab/>
      </w:r>
      <w:r>
        <w:fldChar w:fldCharType="begin"/>
      </w:r>
      <w:r>
        <w:instrText xml:space="preserve"> PAGEREF _Toc423528555 \h </w:instrText>
      </w:r>
      <w:r>
        <w:fldChar w:fldCharType="separate"/>
      </w:r>
      <w:r>
        <w:t>96</w:t>
      </w:r>
      <w:r>
        <w:fldChar w:fldCharType="end"/>
      </w:r>
    </w:p>
    <w:p>
      <w:pPr>
        <w:pStyle w:val="TOC8"/>
        <w:rPr>
          <w:rFonts w:asciiTheme="minorHAnsi" w:eastAsiaTheme="minorEastAsia" w:hAnsiTheme="minorHAnsi" w:cstheme="minorBidi"/>
          <w:szCs w:val="22"/>
        </w:rPr>
      </w:pPr>
      <w:r>
        <w:t>129.</w:t>
      </w:r>
      <w:r>
        <w:tab/>
        <w:t>Part 3 Division 1 heading inserted</w:t>
      </w:r>
      <w:r>
        <w:tab/>
      </w:r>
      <w:r>
        <w:fldChar w:fldCharType="begin"/>
      </w:r>
      <w:r>
        <w:instrText xml:space="preserve"> PAGEREF _Toc423528556 \h </w:instrText>
      </w:r>
      <w:r>
        <w:fldChar w:fldCharType="separate"/>
      </w:r>
      <w:r>
        <w:t>97</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130.</w:t>
      </w:r>
      <w:r>
        <w:tab/>
        <w:t>Sections 30 and 31 deleted</w:t>
      </w:r>
      <w:r>
        <w:tab/>
      </w:r>
      <w:r>
        <w:fldChar w:fldCharType="begin"/>
      </w:r>
      <w:r>
        <w:instrText xml:space="preserve"> PAGEREF _Toc423528558 \h </w:instrText>
      </w:r>
      <w:r>
        <w:fldChar w:fldCharType="separate"/>
      </w:r>
      <w:r>
        <w:t>97</w:t>
      </w:r>
      <w:r>
        <w:fldChar w:fldCharType="end"/>
      </w:r>
    </w:p>
    <w:p>
      <w:pPr>
        <w:pStyle w:val="TOC8"/>
        <w:rPr>
          <w:rFonts w:asciiTheme="minorHAnsi" w:eastAsiaTheme="minorEastAsia" w:hAnsiTheme="minorHAnsi" w:cstheme="minorBidi"/>
          <w:szCs w:val="22"/>
        </w:rPr>
      </w:pPr>
      <w:r>
        <w:t>131.</w:t>
      </w:r>
      <w:r>
        <w:tab/>
        <w:t>Section 32 amended</w:t>
      </w:r>
      <w:r>
        <w:tab/>
      </w:r>
      <w:r>
        <w:fldChar w:fldCharType="begin"/>
      </w:r>
      <w:r>
        <w:instrText xml:space="preserve"> PAGEREF _Toc423528559 \h </w:instrText>
      </w:r>
      <w:r>
        <w:fldChar w:fldCharType="separate"/>
      </w:r>
      <w:r>
        <w:t>97</w:t>
      </w:r>
      <w:r>
        <w:fldChar w:fldCharType="end"/>
      </w:r>
    </w:p>
    <w:p>
      <w:pPr>
        <w:pStyle w:val="TOC8"/>
        <w:rPr>
          <w:rFonts w:asciiTheme="minorHAnsi" w:eastAsiaTheme="minorEastAsia" w:hAnsiTheme="minorHAnsi" w:cstheme="minorBidi"/>
          <w:szCs w:val="22"/>
        </w:rPr>
      </w:pPr>
      <w:r>
        <w:t>132.</w:t>
      </w:r>
      <w:r>
        <w:tab/>
        <w:t>Part 3 Division 2 heading and Part 3 Division 2 Subdivision 1 heading inserted</w:t>
      </w:r>
      <w:r>
        <w:tab/>
      </w:r>
      <w:r>
        <w:fldChar w:fldCharType="begin"/>
      </w:r>
      <w:r>
        <w:instrText xml:space="preserve"> PAGEREF _Toc423528560 \h </w:instrText>
      </w:r>
      <w:r>
        <w:fldChar w:fldCharType="separate"/>
      </w:r>
      <w:r>
        <w:t>97</w:t>
      </w:r>
      <w:r>
        <w:fldChar w:fldCharType="end"/>
      </w:r>
    </w:p>
    <w:p>
      <w:pPr>
        <w:pStyle w:val="TOC5"/>
        <w:tabs>
          <w:tab w:val="right" w:leader="dot" w:pos="7077"/>
        </w:tabs>
        <w:rPr>
          <w:rFonts w:asciiTheme="minorHAnsi" w:eastAsiaTheme="minorEastAsia" w:hAnsiTheme="minorHAnsi" w:cstheme="minorBidi"/>
          <w:b w:val="0"/>
          <w:sz w:val="22"/>
          <w:szCs w:val="22"/>
        </w:rPr>
      </w:pPr>
      <w:r>
        <w:t>Division 2 — Evidence by participants</w:t>
      </w:r>
    </w:p>
    <w:p>
      <w:pPr>
        <w:pStyle w:val="TOC7"/>
        <w:tabs>
          <w:tab w:val="right" w:leader="dot" w:pos="7077"/>
        </w:tabs>
        <w:rPr>
          <w:rFonts w:asciiTheme="minorHAnsi" w:eastAsiaTheme="minorEastAsia" w:hAnsiTheme="minorHAnsi" w:cstheme="minorBidi"/>
          <w:b w:val="0"/>
          <w:noProof/>
          <w:sz w:val="22"/>
          <w:szCs w:val="22"/>
        </w:rPr>
      </w:pPr>
      <w:r>
        <w:rPr>
          <w:noProof/>
        </w:rPr>
        <w:t>Subdivision 1 — Terms used</w:t>
      </w:r>
    </w:p>
    <w:p>
      <w:pPr>
        <w:pStyle w:val="TOC8"/>
        <w:rPr>
          <w:rFonts w:asciiTheme="minorHAnsi" w:eastAsiaTheme="minorEastAsia" w:hAnsiTheme="minorHAnsi" w:cstheme="minorBidi"/>
          <w:szCs w:val="22"/>
        </w:rPr>
      </w:pPr>
      <w:r>
        <w:t>133.</w:t>
      </w:r>
      <w:r>
        <w:tab/>
        <w:t>Section 33 replaced</w:t>
      </w:r>
      <w:r>
        <w:tab/>
      </w:r>
      <w:r>
        <w:fldChar w:fldCharType="begin"/>
      </w:r>
      <w:r>
        <w:instrText xml:space="preserve"> PAGEREF _Toc423528563 \h </w:instrText>
      </w:r>
      <w:r>
        <w:fldChar w:fldCharType="separate"/>
      </w:r>
      <w:r>
        <w:t>98</w:t>
      </w:r>
      <w:r>
        <w:fldChar w:fldCharType="end"/>
      </w:r>
    </w:p>
    <w:p>
      <w:pPr>
        <w:pStyle w:val="TOC9"/>
        <w:rPr>
          <w:rFonts w:asciiTheme="minorHAnsi" w:eastAsiaTheme="minorEastAsia" w:hAnsiTheme="minorHAnsi" w:cstheme="minorBidi"/>
          <w:noProof/>
          <w:sz w:val="22"/>
          <w:szCs w:val="22"/>
        </w:rPr>
      </w:pPr>
      <w:r>
        <w:rPr>
          <w:noProof/>
        </w:rPr>
        <w:t>33.</w:t>
      </w:r>
      <w:r>
        <w:rPr>
          <w:noProof/>
        </w:rPr>
        <w:tab/>
        <w:t>Terms used</w:t>
      </w:r>
      <w:r>
        <w:rPr>
          <w:noProof/>
        </w:rPr>
        <w:tab/>
      </w:r>
      <w:r>
        <w:rPr>
          <w:noProof/>
        </w:rPr>
        <w:fldChar w:fldCharType="begin"/>
      </w:r>
      <w:r>
        <w:rPr>
          <w:noProof/>
        </w:rPr>
        <w:instrText xml:space="preserve"> PAGEREF _Toc423528564 \h </w:instrText>
      </w:r>
      <w:r>
        <w:rPr>
          <w:noProof/>
        </w:rPr>
      </w:r>
      <w:r>
        <w:rPr>
          <w:noProof/>
        </w:rPr>
        <w:fldChar w:fldCharType="separate"/>
      </w:r>
      <w:r>
        <w:rPr>
          <w:noProof/>
        </w:rPr>
        <w:t>98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Non-disclosure certificates for protected persons</w:t>
      </w:r>
    </w:p>
    <w:p>
      <w:pPr>
        <w:pStyle w:val="TOC9"/>
        <w:rPr>
          <w:rFonts w:asciiTheme="minorHAnsi" w:eastAsiaTheme="minorEastAsia" w:hAnsiTheme="minorHAnsi" w:cstheme="minorBidi"/>
          <w:noProof/>
          <w:sz w:val="22"/>
          <w:szCs w:val="22"/>
        </w:rPr>
      </w:pPr>
      <w:r>
        <w:rPr>
          <w:noProof/>
        </w:rPr>
        <w:t>34A.</w:t>
      </w:r>
      <w:r>
        <w:rPr>
          <w:noProof/>
        </w:rPr>
        <w:tab/>
        <w:t>Non</w:t>
      </w:r>
      <w:r>
        <w:rPr>
          <w:noProof/>
        </w:rPr>
        <w:noBreakHyphen/>
        <w:t>disclosure certificates</w:t>
      </w:r>
      <w:r>
        <w:rPr>
          <w:noProof/>
        </w:rPr>
        <w:tab/>
      </w:r>
      <w:r>
        <w:rPr>
          <w:noProof/>
        </w:rPr>
        <w:fldChar w:fldCharType="begin"/>
      </w:r>
      <w:r>
        <w:rPr>
          <w:noProof/>
        </w:rPr>
        <w:instrText xml:space="preserve"> PAGEREF _Toc423528566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34B.</w:t>
      </w:r>
      <w:r>
        <w:rPr>
          <w:noProof/>
        </w:rPr>
        <w:tab/>
        <w:t>What non</w:t>
      </w:r>
      <w:r>
        <w:rPr>
          <w:noProof/>
        </w:rPr>
        <w:noBreakHyphen/>
        <w:t>disclosure certificate must state</w:t>
      </w:r>
      <w:r>
        <w:rPr>
          <w:noProof/>
        </w:rPr>
        <w:tab/>
      </w:r>
      <w:r>
        <w:rPr>
          <w:noProof/>
        </w:rPr>
        <w:fldChar w:fldCharType="begin"/>
      </w:r>
      <w:r>
        <w:rPr>
          <w:noProof/>
        </w:rPr>
        <w:instrText xml:space="preserve"> PAGEREF _Toc423528567 \h </w:instrText>
      </w:r>
      <w:r>
        <w:rPr>
          <w:noProof/>
        </w:rPr>
      </w:r>
      <w:r>
        <w:rPr>
          <w:noProof/>
        </w:rPr>
        <w:fldChar w:fldCharType="separate"/>
      </w:r>
      <w:r>
        <w:rPr>
          <w:noProof/>
        </w:rPr>
        <w:t>100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Provisions applicable to court proceedings</w:t>
      </w:r>
    </w:p>
    <w:p>
      <w:pPr>
        <w:pStyle w:val="TOC9"/>
        <w:rPr>
          <w:rFonts w:asciiTheme="minorHAnsi" w:eastAsiaTheme="minorEastAsia" w:hAnsiTheme="minorHAnsi" w:cstheme="minorBidi"/>
          <w:noProof/>
          <w:sz w:val="22"/>
          <w:szCs w:val="22"/>
        </w:rPr>
      </w:pPr>
      <w:r>
        <w:rPr>
          <w:noProof/>
        </w:rPr>
        <w:t>34CA.</w:t>
      </w:r>
      <w:r>
        <w:rPr>
          <w:noProof/>
        </w:rPr>
        <w:tab/>
        <w:t>Application of Subdivision</w:t>
      </w:r>
      <w:r>
        <w:rPr>
          <w:noProof/>
        </w:rPr>
        <w:tab/>
      </w:r>
      <w:r>
        <w:rPr>
          <w:noProof/>
        </w:rPr>
        <w:fldChar w:fldCharType="begin"/>
      </w:r>
      <w:r>
        <w:rPr>
          <w:noProof/>
        </w:rPr>
        <w:instrText xml:space="preserve"> PAGEREF _Toc423528569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34C.</w:t>
      </w:r>
      <w:r>
        <w:rPr>
          <w:noProof/>
        </w:rPr>
        <w:tab/>
        <w:t>Effect of non</w:t>
      </w:r>
      <w:r>
        <w:rPr>
          <w:noProof/>
        </w:rPr>
        <w:noBreakHyphen/>
        <w:t>disclosure certificate</w:t>
      </w:r>
      <w:r>
        <w:rPr>
          <w:noProof/>
        </w:rPr>
        <w:tab/>
      </w:r>
      <w:r>
        <w:rPr>
          <w:noProof/>
        </w:rPr>
        <w:fldChar w:fldCharType="begin"/>
      </w:r>
      <w:r>
        <w:rPr>
          <w:noProof/>
        </w:rPr>
        <w:instrText xml:space="preserve"> PAGEREF _Toc423528570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34D.</w:t>
      </w:r>
      <w:r>
        <w:rPr>
          <w:noProof/>
        </w:rPr>
        <w:tab/>
        <w:t>Disclosure of protected person’s identity despite certificate</w:t>
      </w:r>
      <w:r>
        <w:rPr>
          <w:noProof/>
        </w:rPr>
        <w:tab/>
      </w:r>
      <w:r>
        <w:rPr>
          <w:noProof/>
        </w:rPr>
        <w:fldChar w:fldCharType="begin"/>
      </w:r>
      <w:r>
        <w:rPr>
          <w:noProof/>
        </w:rPr>
        <w:instrText xml:space="preserve"> PAGEREF _Toc423528571 \h </w:instrText>
      </w:r>
      <w:r>
        <w:rPr>
          <w:noProof/>
        </w:rPr>
      </w:r>
      <w:r>
        <w:rPr>
          <w:noProof/>
        </w:rPr>
        <w:fldChar w:fldCharType="separate"/>
      </w:r>
      <w:r>
        <w:rPr>
          <w:noProof/>
        </w:rPr>
        <w:t>103</w:t>
      </w:r>
      <w:r>
        <w:rPr>
          <w:noProof/>
        </w:rPr>
        <w:fldChar w:fldCharType="end"/>
      </w:r>
    </w:p>
    <w:p>
      <w:pPr>
        <w:pStyle w:val="TOC9"/>
        <w:rPr>
          <w:rFonts w:asciiTheme="minorHAnsi" w:eastAsiaTheme="minorEastAsia" w:hAnsiTheme="minorHAnsi" w:cstheme="minorBidi"/>
          <w:noProof/>
          <w:sz w:val="22"/>
          <w:szCs w:val="22"/>
        </w:rPr>
      </w:pPr>
      <w:r>
        <w:rPr>
          <w:noProof/>
        </w:rPr>
        <w:t>34E.</w:t>
      </w:r>
      <w:r>
        <w:rPr>
          <w:noProof/>
        </w:rPr>
        <w:tab/>
        <w:t>Directions to jury</w:t>
      </w:r>
      <w:r>
        <w:rPr>
          <w:noProof/>
        </w:rPr>
        <w:tab/>
      </w:r>
      <w:r>
        <w:rPr>
          <w:noProof/>
        </w:rPr>
        <w:fldChar w:fldCharType="begin"/>
      </w:r>
      <w:r>
        <w:rPr>
          <w:noProof/>
        </w:rPr>
        <w:instrText xml:space="preserve"> PAGEREF _Toc423528572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34F.</w:t>
      </w:r>
      <w:r>
        <w:rPr>
          <w:noProof/>
        </w:rPr>
        <w:tab/>
        <w:t>Adjournment for appeal decision</w:t>
      </w:r>
      <w:r>
        <w:rPr>
          <w:noProof/>
        </w:rPr>
        <w:tab/>
      </w:r>
      <w:r>
        <w:rPr>
          <w:noProof/>
        </w:rPr>
        <w:fldChar w:fldCharType="begin"/>
      </w:r>
      <w:r>
        <w:rPr>
          <w:noProof/>
        </w:rPr>
        <w:instrText xml:space="preserve"> PAGEREF _Toc423528573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rPr>
        <w:t>34G.</w:t>
      </w:r>
      <w:r>
        <w:rPr>
          <w:noProof/>
        </w:rPr>
        <w:tab/>
        <w:t>Jurisdiction to hear and determine appeals</w:t>
      </w:r>
      <w:r>
        <w:rPr>
          <w:noProof/>
        </w:rPr>
        <w:tab/>
      </w:r>
      <w:r>
        <w:rPr>
          <w:noProof/>
        </w:rPr>
        <w:fldChar w:fldCharType="begin"/>
      </w:r>
      <w:r>
        <w:rPr>
          <w:noProof/>
        </w:rPr>
        <w:instrText xml:space="preserve"> PAGEREF _Toc423528574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rPr>
        <w:t>34H.</w:t>
      </w:r>
      <w:r>
        <w:rPr>
          <w:noProof/>
        </w:rPr>
        <w:tab/>
        <w:t>Recognition of non</w:t>
      </w:r>
      <w:r>
        <w:rPr>
          <w:noProof/>
        </w:rPr>
        <w:noBreakHyphen/>
        <w:t>disclosure certificates under corresponding laws</w:t>
      </w:r>
      <w:r>
        <w:rPr>
          <w:noProof/>
        </w:rPr>
        <w:tab/>
      </w:r>
      <w:r>
        <w:rPr>
          <w:noProof/>
        </w:rPr>
        <w:fldChar w:fldCharType="begin"/>
      </w:r>
      <w:r>
        <w:rPr>
          <w:noProof/>
        </w:rPr>
        <w:instrText xml:space="preserve"> PAGEREF _Toc423528575 \h </w:instrText>
      </w:r>
      <w:r>
        <w:rPr>
          <w:noProof/>
        </w:rPr>
      </w:r>
      <w:r>
        <w:rPr>
          <w:noProof/>
        </w:rPr>
        <w:fldChar w:fldCharType="separate"/>
      </w:r>
      <w:r>
        <w:rPr>
          <w:noProof/>
        </w:rPr>
        <w:t>106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Provisions applicable to parliamentary proceedings</w:t>
      </w:r>
    </w:p>
    <w:p>
      <w:pPr>
        <w:pStyle w:val="TOC9"/>
        <w:rPr>
          <w:rFonts w:asciiTheme="minorHAnsi" w:eastAsiaTheme="minorEastAsia" w:hAnsiTheme="minorHAnsi" w:cstheme="minorBidi"/>
          <w:noProof/>
          <w:sz w:val="22"/>
          <w:szCs w:val="22"/>
        </w:rPr>
      </w:pPr>
      <w:r>
        <w:rPr>
          <w:noProof/>
        </w:rPr>
        <w:t>34I.</w:t>
      </w:r>
      <w:r>
        <w:rPr>
          <w:noProof/>
        </w:rPr>
        <w:tab/>
        <w:t>Application of Subdivision</w:t>
      </w:r>
      <w:r>
        <w:rPr>
          <w:noProof/>
        </w:rPr>
        <w:tab/>
      </w:r>
      <w:r>
        <w:rPr>
          <w:noProof/>
        </w:rPr>
        <w:fldChar w:fldCharType="begin"/>
      </w:r>
      <w:r>
        <w:rPr>
          <w:noProof/>
        </w:rPr>
        <w:instrText xml:space="preserve"> PAGEREF _Toc423528577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34J.</w:t>
      </w:r>
      <w:r>
        <w:rPr>
          <w:noProof/>
        </w:rPr>
        <w:tab/>
        <w:t>Effect of non-disclosure certificate</w:t>
      </w:r>
      <w:r>
        <w:rPr>
          <w:noProof/>
        </w:rPr>
        <w:tab/>
      </w:r>
      <w:r>
        <w:rPr>
          <w:noProof/>
        </w:rPr>
        <w:fldChar w:fldCharType="begin"/>
      </w:r>
      <w:r>
        <w:rPr>
          <w:noProof/>
        </w:rPr>
        <w:instrText xml:space="preserve"> PAGEREF _Toc423528578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34K.</w:t>
      </w:r>
      <w:r>
        <w:rPr>
          <w:noProof/>
        </w:rPr>
        <w:tab/>
        <w:t>Disclosure of protected person’s identity despite certificate</w:t>
      </w:r>
      <w:r>
        <w:rPr>
          <w:noProof/>
        </w:rPr>
        <w:tab/>
      </w:r>
      <w:r>
        <w:rPr>
          <w:noProof/>
        </w:rPr>
        <w:fldChar w:fldCharType="begin"/>
      </w:r>
      <w:r>
        <w:rPr>
          <w:noProof/>
        </w:rPr>
        <w:instrText xml:space="preserve"> PAGEREF _Toc423528579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rPr>
        <w:t>34L.</w:t>
      </w:r>
      <w:r>
        <w:rPr>
          <w:noProof/>
        </w:rPr>
        <w:tab/>
        <w:t>Restrictions on content of reports to Parliament</w:t>
      </w:r>
      <w:r>
        <w:rPr>
          <w:noProof/>
        </w:rPr>
        <w:tab/>
      </w:r>
      <w:r>
        <w:rPr>
          <w:noProof/>
        </w:rPr>
        <w:fldChar w:fldCharType="begin"/>
      </w:r>
      <w:r>
        <w:rPr>
          <w:noProof/>
        </w:rPr>
        <w:instrText xml:space="preserve"> PAGEREF _Toc423528580 \h </w:instrText>
      </w:r>
      <w:r>
        <w:rPr>
          <w:noProof/>
        </w:rPr>
      </w:r>
      <w:r>
        <w:rPr>
          <w:noProof/>
        </w:rPr>
        <w:fldChar w:fldCharType="separate"/>
      </w:r>
      <w:r>
        <w:rPr>
          <w:noProof/>
        </w:rPr>
        <w:t>110</w:t>
      </w:r>
      <w:r>
        <w:rPr>
          <w:noProof/>
        </w:rPr>
        <w:fldChar w:fldCharType="end"/>
      </w:r>
    </w:p>
    <w:p>
      <w:pPr>
        <w:pStyle w:val="TOC8"/>
        <w:rPr>
          <w:rFonts w:asciiTheme="minorHAnsi" w:eastAsiaTheme="minorEastAsia" w:hAnsiTheme="minorHAnsi" w:cstheme="minorBidi"/>
          <w:szCs w:val="22"/>
        </w:rPr>
      </w:pPr>
      <w:r>
        <w:t>134.</w:t>
      </w:r>
      <w:r>
        <w:tab/>
        <w:t>Part 3 Division 3 heading inserted</w:t>
      </w:r>
      <w:r>
        <w:tab/>
      </w:r>
      <w:r>
        <w:fldChar w:fldCharType="begin"/>
      </w:r>
      <w:r>
        <w:instrText xml:space="preserve"> PAGEREF _Toc423528581 \h </w:instrText>
      </w:r>
      <w:r>
        <w:fldChar w:fldCharType="separate"/>
      </w:r>
      <w:r>
        <w:t>110</w:t>
      </w:r>
      <w:r>
        <w:fldChar w:fldCharType="end"/>
      </w:r>
    </w:p>
    <w:p>
      <w:pPr>
        <w:pStyle w:val="TOC5"/>
        <w:tabs>
          <w:tab w:val="right" w:leader="dot" w:pos="7077"/>
        </w:tabs>
        <w:rPr>
          <w:rFonts w:asciiTheme="minorHAnsi" w:eastAsiaTheme="minorEastAsia" w:hAnsiTheme="minorHAnsi" w:cstheme="minorBidi"/>
          <w:b w:val="0"/>
          <w:sz w:val="22"/>
          <w:szCs w:val="22"/>
        </w:rPr>
      </w:pPr>
      <w:r>
        <w:t>Division 3 — Miscellaneous</w:t>
      </w:r>
    </w:p>
    <w:p>
      <w:pPr>
        <w:pStyle w:val="TOC8"/>
        <w:rPr>
          <w:rFonts w:asciiTheme="minorHAnsi" w:eastAsiaTheme="minorEastAsia" w:hAnsiTheme="minorHAnsi" w:cstheme="minorBidi"/>
          <w:szCs w:val="22"/>
        </w:rPr>
      </w:pPr>
      <w:r>
        <w:t>135.</w:t>
      </w:r>
      <w:r>
        <w:tab/>
        <w:t>Part 5 heading inserted</w:t>
      </w:r>
      <w:r>
        <w:tab/>
      </w:r>
      <w:r>
        <w:fldChar w:fldCharType="begin"/>
      </w:r>
      <w:r>
        <w:instrText xml:space="preserve"> PAGEREF _Toc423528583 \h </w:instrText>
      </w:r>
      <w:r>
        <w:fldChar w:fldCharType="separate"/>
      </w:r>
      <w:r>
        <w:t>110</w:t>
      </w:r>
      <w:r>
        <w:fldChar w:fldCharType="end"/>
      </w:r>
    </w:p>
    <w:p>
      <w:pPr>
        <w:pStyle w:val="TOC3"/>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136.</w:t>
      </w:r>
      <w:r>
        <w:tab/>
        <w:t>Section 41 inserted</w:t>
      </w:r>
      <w:r>
        <w:tab/>
      </w:r>
      <w:r>
        <w:fldChar w:fldCharType="begin"/>
      </w:r>
      <w:r>
        <w:instrText xml:space="preserve"> PAGEREF _Toc423528585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41.</w:t>
      </w:r>
      <w:r>
        <w:rPr>
          <w:noProof/>
        </w:rPr>
        <w:tab/>
        <w:t xml:space="preserve">Savings provision relating to </w:t>
      </w:r>
      <w:r>
        <w:rPr>
          <w:i/>
          <w:noProof/>
        </w:rPr>
        <w:t>Criminal Investigation (Covert Powers) Act 2012</w:t>
      </w:r>
      <w:r>
        <w:rPr>
          <w:noProof/>
        </w:rPr>
        <w:tab/>
      </w:r>
      <w:r>
        <w:rPr>
          <w:noProof/>
        </w:rPr>
        <w:fldChar w:fldCharType="begin"/>
      </w:r>
      <w:r>
        <w:rPr>
          <w:noProof/>
        </w:rPr>
        <w:instrText xml:space="preserve"> PAGEREF _Toc423528586 \h </w:instrText>
      </w:r>
      <w:r>
        <w:rPr>
          <w:noProof/>
        </w:rPr>
      </w:r>
      <w:r>
        <w:rPr>
          <w:noProof/>
        </w:rPr>
        <w:fldChar w:fldCharType="separate"/>
      </w:r>
      <w:r>
        <w:rPr>
          <w:noProof/>
        </w:rPr>
        <w:t>111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_Toc423528588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ind w:left="426" w:right="424"/>
      </w:pPr>
      <w:r>
        <w:t>Criminal Investigation (Covert Powers) Act 2012</w:t>
      </w:r>
    </w:p>
    <w:p>
      <w:pPr>
        <w:pStyle w:val="LongTitle"/>
        <w:suppressLineNumbers/>
        <w:rPr>
          <w:snapToGrid w:val="0"/>
        </w:rPr>
      </w:pPr>
      <w:bookmarkStart w:id="3" w:name="BillCited"/>
      <w:bookmarkEnd w:id="3"/>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snapToGrid w:val="0"/>
        </w:rPr>
        <w:t xml:space="preserve">, the </w:t>
      </w:r>
      <w:r>
        <w:rPr>
          <w:i/>
          <w:snapToGrid w:val="0"/>
        </w:rPr>
        <w:t>Misuse of Drugs Act 1981</w:t>
      </w:r>
      <w:r>
        <w:rPr>
          <w:snapToGrid w:val="0"/>
        </w:rPr>
        <w:t xml:space="preserve">, the </w:t>
      </w:r>
      <w:r>
        <w:rPr>
          <w:i/>
          <w:snapToGrid w:val="0"/>
        </w:rPr>
        <w:t>Prostitution Act 2000</w:t>
      </w:r>
      <w:r>
        <w:rPr>
          <w:snapToGrid w:val="0"/>
        </w:rPr>
        <w:t xml:space="preserve"> and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w:t>
      </w:r>
      <w:r>
        <w:t xml:space="preserve"> 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4" w:name="_Toc377544429"/>
      <w:bookmarkStart w:id="5" w:name="_Toc406074502"/>
      <w:bookmarkStart w:id="6" w:name="_Toc406074707"/>
      <w:bookmarkStart w:id="7" w:name="_Toc406079573"/>
      <w:bookmarkStart w:id="8" w:name="_Toc415664782"/>
      <w:bookmarkStart w:id="9" w:name="_Toc415664984"/>
      <w:bookmarkStart w:id="10" w:name="_Toc423528388"/>
      <w:r>
        <w:rPr>
          <w:rStyle w:val="CharPartNo"/>
        </w:rPr>
        <w:t>Part 1</w:t>
      </w:r>
      <w:r>
        <w:rPr>
          <w:rStyle w:val="CharDivNo"/>
        </w:rPr>
        <w:t> </w:t>
      </w:r>
      <w:r>
        <w:t>—</w:t>
      </w:r>
      <w:r>
        <w:rPr>
          <w:rStyle w:val="CharDivNo"/>
        </w:rPr>
        <w:t xml:space="preserve"> </w:t>
      </w:r>
      <w:r>
        <w:rPr>
          <w:rStyle w:val="CharPartText"/>
        </w:rPr>
        <w:t>Preliminary</w:t>
      </w:r>
      <w:bookmarkEnd w:id="4"/>
      <w:bookmarkEnd w:id="5"/>
      <w:bookmarkEnd w:id="6"/>
      <w:bookmarkEnd w:id="7"/>
      <w:bookmarkEnd w:id="8"/>
      <w:bookmarkEnd w:id="9"/>
      <w:bookmarkEnd w:id="10"/>
    </w:p>
    <w:p>
      <w:pPr>
        <w:pStyle w:val="Heading5"/>
      </w:pPr>
      <w:bookmarkStart w:id="11" w:name="_Toc406079574"/>
      <w:bookmarkStart w:id="12" w:name="_Toc423528389"/>
      <w:r>
        <w:rPr>
          <w:rStyle w:val="CharSectno"/>
        </w:rPr>
        <w:t>1</w:t>
      </w:r>
      <w:r>
        <w:t>.</w:t>
      </w:r>
      <w:r>
        <w:tab/>
      </w:r>
      <w:r>
        <w:rPr>
          <w:snapToGrid w:val="0"/>
        </w:rPr>
        <w:t>Short title</w:t>
      </w:r>
      <w:bookmarkEnd w:id="11"/>
      <w:bookmarkEnd w:id="12"/>
    </w:p>
    <w:p>
      <w:pPr>
        <w:pStyle w:val="Subsection"/>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13" w:name="_Toc406079575"/>
      <w:bookmarkStart w:id="14" w:name="_Toc423528390"/>
      <w:r>
        <w:rPr>
          <w:rStyle w:val="CharSectno"/>
        </w:rPr>
        <w:t>2</w:t>
      </w:r>
      <w:r>
        <w:t>.</w:t>
      </w:r>
      <w:r>
        <w:tab/>
        <w:t>Commencement</w:t>
      </w:r>
      <w:bookmarkEnd w:id="13"/>
      <w:bookmarkEnd w:id="1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406079576"/>
      <w:bookmarkStart w:id="16" w:name="_Toc423528391"/>
      <w:r>
        <w:rPr>
          <w:rStyle w:val="CharSectno"/>
        </w:rPr>
        <w:t>3</w:t>
      </w:r>
      <w:r>
        <w:t>.</w:t>
      </w:r>
      <w:r>
        <w:tab/>
        <w:t>Terms used</w:t>
      </w:r>
      <w:bookmarkEnd w:id="15"/>
      <w:bookmarkEnd w:id="16"/>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 xml:space="preserve">means </w:t>
      </w:r>
      <w:smartTag w:uri="urn:schemas-microsoft-com:office:smarttags" w:element="place">
        <w:smartTag w:uri="urn:schemas-microsoft-com:office:smarttags" w:element="State">
          <w:r>
            <w:t>Western Australia</w:t>
          </w:r>
        </w:smartTag>
      </w:smartTag>
      <w:r>
        <w:t>;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7" w:name="_Toc406079577"/>
      <w:bookmarkStart w:id="18" w:name="_Toc423528392"/>
      <w:r>
        <w:rPr>
          <w:rStyle w:val="CharSectno"/>
        </w:rPr>
        <w:t>4</w:t>
      </w:r>
      <w:r>
        <w:t>.</w:t>
      </w:r>
      <w:r>
        <w:tab/>
        <w:t>Crown bound</w:t>
      </w:r>
      <w:bookmarkEnd w:id="17"/>
      <w:bookmarkEnd w:id="18"/>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19" w:name="_Toc377544434"/>
      <w:bookmarkStart w:id="20" w:name="_Toc406074507"/>
      <w:bookmarkStart w:id="21" w:name="_Toc406074712"/>
      <w:bookmarkStart w:id="22" w:name="_Toc406079578"/>
      <w:bookmarkStart w:id="23" w:name="_Toc415664787"/>
      <w:bookmarkStart w:id="24" w:name="_Toc415664989"/>
      <w:bookmarkStart w:id="25" w:name="_Toc423528393"/>
      <w:r>
        <w:rPr>
          <w:rStyle w:val="CharPartNo"/>
        </w:rPr>
        <w:t>Part 2</w:t>
      </w:r>
      <w:r>
        <w:t xml:space="preserve"> — </w:t>
      </w:r>
      <w:r>
        <w:rPr>
          <w:rStyle w:val="CharPartText"/>
        </w:rPr>
        <w:t>Controlled operations</w:t>
      </w:r>
      <w:bookmarkEnd w:id="19"/>
      <w:bookmarkEnd w:id="20"/>
      <w:bookmarkEnd w:id="21"/>
      <w:bookmarkEnd w:id="22"/>
      <w:bookmarkEnd w:id="23"/>
      <w:bookmarkEnd w:id="24"/>
      <w:bookmarkEnd w:id="25"/>
    </w:p>
    <w:p>
      <w:pPr>
        <w:pStyle w:val="Heading3"/>
      </w:pPr>
      <w:bookmarkStart w:id="26" w:name="_Toc377544435"/>
      <w:bookmarkStart w:id="27" w:name="_Toc406074508"/>
      <w:bookmarkStart w:id="28" w:name="_Toc406074713"/>
      <w:bookmarkStart w:id="29" w:name="_Toc406079579"/>
      <w:bookmarkStart w:id="30" w:name="_Toc415664788"/>
      <w:bookmarkStart w:id="31" w:name="_Toc415664990"/>
      <w:bookmarkStart w:id="32" w:name="_Toc423528394"/>
      <w:r>
        <w:rPr>
          <w:rStyle w:val="CharDivNo"/>
        </w:rPr>
        <w:t>Division 1</w:t>
      </w:r>
      <w:r>
        <w:t xml:space="preserve"> — </w:t>
      </w:r>
      <w:r>
        <w:rPr>
          <w:rStyle w:val="CharDivText"/>
        </w:rPr>
        <w:t>General</w:t>
      </w:r>
      <w:bookmarkEnd w:id="26"/>
      <w:bookmarkEnd w:id="27"/>
      <w:bookmarkEnd w:id="28"/>
      <w:bookmarkEnd w:id="29"/>
      <w:bookmarkEnd w:id="30"/>
      <w:bookmarkEnd w:id="31"/>
      <w:bookmarkEnd w:id="32"/>
    </w:p>
    <w:p>
      <w:pPr>
        <w:pStyle w:val="Heading5"/>
      </w:pPr>
      <w:bookmarkStart w:id="33" w:name="_Toc406079580"/>
      <w:bookmarkStart w:id="34" w:name="_Toc423528395"/>
      <w:r>
        <w:rPr>
          <w:rStyle w:val="CharSectno"/>
        </w:rPr>
        <w:t>5</w:t>
      </w:r>
      <w:r>
        <w:t>.</w:t>
      </w:r>
      <w:r>
        <w:tab/>
        <w:t>Terms used</w:t>
      </w:r>
      <w:bookmarkEnd w:id="33"/>
      <w:bookmarkEnd w:id="34"/>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by No. 35 of 2014 s. 39.]</w:t>
      </w:r>
    </w:p>
    <w:p>
      <w:pPr>
        <w:pStyle w:val="Heading5"/>
      </w:pPr>
      <w:bookmarkStart w:id="35" w:name="_Toc406079581"/>
      <w:bookmarkStart w:id="36" w:name="_Toc423528396"/>
      <w:r>
        <w:rPr>
          <w:rStyle w:val="CharSectno"/>
        </w:rPr>
        <w:t>6</w:t>
      </w:r>
      <w:r>
        <w:t>.</w:t>
      </w:r>
      <w:r>
        <w:tab/>
        <w:t>Cross</w:t>
      </w:r>
      <w:r>
        <w:noBreakHyphen/>
        <w:t>border controlled operations</w:t>
      </w:r>
      <w:bookmarkEnd w:id="35"/>
      <w:bookmarkEnd w:id="36"/>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37" w:name="_Toc406079582"/>
      <w:bookmarkStart w:id="38" w:name="_Toc423528397"/>
      <w:r>
        <w:rPr>
          <w:rStyle w:val="CharSectno"/>
        </w:rPr>
        <w:t>7</w:t>
      </w:r>
      <w:r>
        <w:t>.</w:t>
      </w:r>
      <w:r>
        <w:tab/>
        <w:t>Local controlled operation</w:t>
      </w:r>
      <w:bookmarkEnd w:id="37"/>
      <w:bookmarkEnd w:id="38"/>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39" w:name="_Toc406079583"/>
      <w:bookmarkStart w:id="40" w:name="_Toc423528398"/>
      <w:r>
        <w:rPr>
          <w:rStyle w:val="CharSectno"/>
        </w:rPr>
        <w:t>8</w:t>
      </w:r>
      <w:r>
        <w:t>.</w:t>
      </w:r>
      <w:r>
        <w:tab/>
        <w:t>Evidence obtained in controlled operations</w:t>
      </w:r>
      <w:bookmarkEnd w:id="39"/>
      <w:bookmarkEnd w:id="40"/>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41" w:name="_Toc406079584"/>
      <w:bookmarkStart w:id="42" w:name="_Toc423528399"/>
      <w:r>
        <w:rPr>
          <w:rStyle w:val="CharSectno"/>
        </w:rPr>
        <w:t>9</w:t>
      </w:r>
      <w:r>
        <w:t>.</w:t>
      </w:r>
      <w:r>
        <w:tab/>
        <w:t>Non</w:t>
      </w:r>
      <w:r>
        <w:noBreakHyphen/>
        <w:t>application of certain Acts</w:t>
      </w:r>
      <w:bookmarkEnd w:id="41"/>
      <w:bookmarkEnd w:id="42"/>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43" w:name="_Toc377544441"/>
      <w:bookmarkStart w:id="44" w:name="_Toc406074514"/>
      <w:bookmarkStart w:id="45" w:name="_Toc406074719"/>
      <w:bookmarkStart w:id="46" w:name="_Toc406079585"/>
      <w:bookmarkStart w:id="47" w:name="_Toc415664794"/>
      <w:bookmarkStart w:id="48" w:name="_Toc415664996"/>
      <w:bookmarkStart w:id="49" w:name="_Toc423528400"/>
      <w:r>
        <w:rPr>
          <w:rStyle w:val="CharDivNo"/>
        </w:rPr>
        <w:t>Division 2</w:t>
      </w:r>
      <w:r>
        <w:t xml:space="preserve"> — </w:t>
      </w:r>
      <w:r>
        <w:rPr>
          <w:rStyle w:val="CharDivText"/>
        </w:rPr>
        <w:t>Authorisation of controlled operations</w:t>
      </w:r>
      <w:bookmarkEnd w:id="43"/>
      <w:bookmarkEnd w:id="44"/>
      <w:bookmarkEnd w:id="45"/>
      <w:bookmarkEnd w:id="46"/>
      <w:bookmarkEnd w:id="47"/>
      <w:bookmarkEnd w:id="48"/>
      <w:bookmarkEnd w:id="49"/>
    </w:p>
    <w:p>
      <w:pPr>
        <w:pStyle w:val="Heading5"/>
      </w:pPr>
      <w:bookmarkStart w:id="50" w:name="_Toc406079586"/>
      <w:bookmarkStart w:id="51" w:name="_Toc423528401"/>
      <w:r>
        <w:rPr>
          <w:rStyle w:val="CharSectno"/>
        </w:rPr>
        <w:t>10</w:t>
      </w:r>
      <w:r>
        <w:t>.</w:t>
      </w:r>
      <w:r>
        <w:tab/>
        <w:t>Applications for authorities to conduct controlled operations</w:t>
      </w:r>
      <w:bookmarkEnd w:id="50"/>
      <w:bookmarkEnd w:id="51"/>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52" w:name="_Toc406079587"/>
      <w:bookmarkStart w:id="53" w:name="_Toc423528402"/>
      <w:r>
        <w:rPr>
          <w:rStyle w:val="CharSectno"/>
        </w:rPr>
        <w:t>11</w:t>
      </w:r>
      <w:r>
        <w:t>.</w:t>
      </w:r>
      <w:r>
        <w:tab/>
        <w:t>Determination of applications</w:t>
      </w:r>
      <w:bookmarkEnd w:id="52"/>
      <w:bookmarkEnd w:id="53"/>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54" w:name="_Toc406079588"/>
      <w:bookmarkStart w:id="55" w:name="_Toc423528403"/>
      <w:r>
        <w:rPr>
          <w:rStyle w:val="CharSectno"/>
        </w:rPr>
        <w:t>12</w:t>
      </w:r>
      <w:r>
        <w:t>.</w:t>
      </w:r>
      <w:r>
        <w:tab/>
        <w:t>Matters to be taken into account — all controlled operations</w:t>
      </w:r>
      <w:bookmarkEnd w:id="54"/>
      <w:bookmarkEnd w:id="55"/>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56" w:name="_Toc406079589"/>
      <w:bookmarkStart w:id="57" w:name="_Toc423528404"/>
      <w:r>
        <w:rPr>
          <w:rStyle w:val="CharSectno"/>
        </w:rPr>
        <w:t>13</w:t>
      </w:r>
      <w:r>
        <w:t>.</w:t>
      </w:r>
      <w:r>
        <w:tab/>
        <w:t>Further matters to be taken into account — cross</w:t>
      </w:r>
      <w:r>
        <w:noBreakHyphen/>
        <w:t>border controlled operations</w:t>
      </w:r>
      <w:bookmarkEnd w:id="56"/>
      <w:bookmarkEnd w:id="57"/>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58" w:name="_Toc406079590"/>
      <w:bookmarkStart w:id="59" w:name="_Toc423528405"/>
      <w:r>
        <w:rPr>
          <w:rStyle w:val="CharSectno"/>
        </w:rPr>
        <w:t>14</w:t>
      </w:r>
      <w:r>
        <w:t>.</w:t>
      </w:r>
      <w:r>
        <w:tab/>
        <w:t>Further matters to be taken into account — local controlled operations</w:t>
      </w:r>
      <w:bookmarkEnd w:id="58"/>
      <w:bookmarkEnd w:id="59"/>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60" w:name="_Toc406079591"/>
      <w:bookmarkStart w:id="61" w:name="_Toc423528406"/>
      <w:r>
        <w:rPr>
          <w:rStyle w:val="CharSectno"/>
        </w:rPr>
        <w:t>15</w:t>
      </w:r>
      <w:r>
        <w:t>.</w:t>
      </w:r>
      <w:r>
        <w:tab/>
        <w:t>Form of authority</w:t>
      </w:r>
      <w:bookmarkEnd w:id="60"/>
      <w:bookmarkEnd w:id="61"/>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62" w:name="_Toc406079592"/>
      <w:bookmarkStart w:id="63" w:name="_Toc423528407"/>
      <w:r>
        <w:rPr>
          <w:rStyle w:val="CharSectno"/>
        </w:rPr>
        <w:t>16</w:t>
      </w:r>
      <w:r>
        <w:t>.</w:t>
      </w:r>
      <w:r>
        <w:tab/>
        <w:t>Duration of authorities</w:t>
      </w:r>
      <w:bookmarkEnd w:id="62"/>
      <w:bookmarkEnd w:id="63"/>
    </w:p>
    <w:p>
      <w:pPr>
        <w:pStyle w:val="Subsection"/>
      </w:pPr>
      <w:r>
        <w:tab/>
      </w:r>
      <w:r>
        <w:tab/>
        <w:t>Unless it is sooner cancelled, an authority has effect for the period of validity specified in it in accordance with section 15(6)(j).</w:t>
      </w:r>
    </w:p>
    <w:p>
      <w:pPr>
        <w:pStyle w:val="Heading5"/>
      </w:pPr>
      <w:bookmarkStart w:id="64" w:name="_Toc406079593"/>
      <w:bookmarkStart w:id="65" w:name="_Toc423528408"/>
      <w:r>
        <w:rPr>
          <w:rStyle w:val="CharSectno"/>
        </w:rPr>
        <w:t>17</w:t>
      </w:r>
      <w:r>
        <w:t>.</w:t>
      </w:r>
      <w:r>
        <w:tab/>
        <w:t>Variation of authority</w:t>
      </w:r>
      <w:bookmarkEnd w:id="64"/>
      <w:bookmarkEnd w:id="65"/>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66" w:name="_Toc406079594"/>
      <w:bookmarkStart w:id="67" w:name="_Toc423528409"/>
      <w:r>
        <w:rPr>
          <w:rStyle w:val="CharSectno"/>
        </w:rPr>
        <w:t>18</w:t>
      </w:r>
      <w:r>
        <w:t>.</w:t>
      </w:r>
      <w:r>
        <w:tab/>
        <w:t>Variations on authorising officer’s own initiative</w:t>
      </w:r>
      <w:bookmarkEnd w:id="66"/>
      <w:bookmarkEnd w:id="67"/>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68" w:name="_Toc406079595"/>
      <w:bookmarkStart w:id="69" w:name="_Toc423528410"/>
      <w:r>
        <w:rPr>
          <w:rStyle w:val="CharSectno"/>
        </w:rPr>
        <w:t>19</w:t>
      </w:r>
      <w:r>
        <w:t>.</w:t>
      </w:r>
      <w:r>
        <w:tab/>
        <w:t>Applications for variation of authority</w:t>
      </w:r>
      <w:bookmarkEnd w:id="68"/>
      <w:bookmarkEnd w:id="69"/>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70" w:name="_Toc406079596"/>
      <w:bookmarkStart w:id="71" w:name="_Toc423528411"/>
      <w:r>
        <w:rPr>
          <w:rStyle w:val="CharSectno"/>
        </w:rPr>
        <w:t>20</w:t>
      </w:r>
      <w:r>
        <w:t>.</w:t>
      </w:r>
      <w:r>
        <w:tab/>
        <w:t>Determining applications for variation of authority</w:t>
      </w:r>
      <w:bookmarkEnd w:id="70"/>
      <w:bookmarkEnd w:id="71"/>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72" w:name="_Toc406079597"/>
      <w:bookmarkStart w:id="73" w:name="_Toc423528412"/>
      <w:r>
        <w:rPr>
          <w:rStyle w:val="CharSectno"/>
        </w:rPr>
        <w:t>21</w:t>
      </w:r>
      <w:r>
        <w:t>.</w:t>
      </w:r>
      <w:r>
        <w:tab/>
        <w:t>Form of variation of authority</w:t>
      </w:r>
      <w:bookmarkEnd w:id="72"/>
      <w:bookmarkEnd w:id="73"/>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74" w:name="_Toc406079598"/>
      <w:bookmarkStart w:id="75" w:name="_Toc423528413"/>
      <w:r>
        <w:rPr>
          <w:rStyle w:val="CharSectno"/>
        </w:rPr>
        <w:t>22</w:t>
      </w:r>
      <w:r>
        <w:t>.</w:t>
      </w:r>
      <w:r>
        <w:tab/>
        <w:t>Cancellation of authorities</w:t>
      </w:r>
      <w:bookmarkEnd w:id="74"/>
      <w:bookmarkEnd w:id="75"/>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76" w:name="_Toc406079599"/>
      <w:bookmarkStart w:id="77" w:name="_Toc423528414"/>
      <w:r>
        <w:rPr>
          <w:rStyle w:val="CharSectno"/>
        </w:rPr>
        <w:t>23</w:t>
      </w:r>
      <w:r>
        <w:t>.</w:t>
      </w:r>
      <w:r>
        <w:tab/>
        <w:t>Effect of authorities</w:t>
      </w:r>
      <w:bookmarkEnd w:id="76"/>
      <w:bookmarkEnd w:id="77"/>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78" w:name="_Toc406079600"/>
      <w:bookmarkStart w:id="79" w:name="_Toc423528415"/>
      <w:r>
        <w:rPr>
          <w:rStyle w:val="CharSectno"/>
        </w:rPr>
        <w:t>24</w:t>
      </w:r>
      <w:r>
        <w:t>.</w:t>
      </w:r>
      <w:r>
        <w:tab/>
        <w:t>Defect in authority</w:t>
      </w:r>
      <w:bookmarkEnd w:id="78"/>
      <w:bookmarkEnd w:id="79"/>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80" w:name="_Toc406079601"/>
      <w:bookmarkStart w:id="81" w:name="_Toc423528416"/>
      <w:r>
        <w:rPr>
          <w:rStyle w:val="CharSectno"/>
        </w:rPr>
        <w:t>25</w:t>
      </w:r>
      <w:r>
        <w:t>.</w:t>
      </w:r>
      <w:r>
        <w:tab/>
        <w:t>Retrospective authority</w:t>
      </w:r>
      <w:bookmarkEnd w:id="80"/>
      <w:bookmarkEnd w:id="81"/>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82" w:name="_Toc406079602"/>
      <w:bookmarkStart w:id="83" w:name="_Toc423528417"/>
      <w:r>
        <w:rPr>
          <w:rStyle w:val="CharSectno"/>
        </w:rPr>
        <w:t>26</w:t>
      </w:r>
      <w:r>
        <w:t>.</w:t>
      </w:r>
      <w:r>
        <w:tab/>
        <w:t>Corruption and Crime Commission to be notified of retrospective authorities</w:t>
      </w:r>
      <w:bookmarkEnd w:id="82"/>
      <w:bookmarkEnd w:id="83"/>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84" w:name="_Toc377544459"/>
      <w:bookmarkStart w:id="85" w:name="_Toc406074532"/>
      <w:bookmarkStart w:id="86" w:name="_Toc406074737"/>
      <w:bookmarkStart w:id="87" w:name="_Toc406079603"/>
      <w:bookmarkStart w:id="88" w:name="_Toc415664812"/>
      <w:bookmarkStart w:id="89" w:name="_Toc415665014"/>
      <w:bookmarkStart w:id="90" w:name="_Toc423528418"/>
      <w:r>
        <w:rPr>
          <w:rStyle w:val="CharDivNo"/>
        </w:rPr>
        <w:t>Division 3</w:t>
      </w:r>
      <w:r>
        <w:t xml:space="preserve"> — </w:t>
      </w:r>
      <w:r>
        <w:rPr>
          <w:rStyle w:val="CharDivText"/>
        </w:rPr>
        <w:t>Conduct of controlled operations</w:t>
      </w:r>
      <w:bookmarkEnd w:id="84"/>
      <w:bookmarkEnd w:id="85"/>
      <w:bookmarkEnd w:id="86"/>
      <w:bookmarkEnd w:id="87"/>
      <w:bookmarkEnd w:id="88"/>
      <w:bookmarkEnd w:id="89"/>
      <w:bookmarkEnd w:id="90"/>
    </w:p>
    <w:p>
      <w:pPr>
        <w:pStyle w:val="Heading4"/>
      </w:pPr>
      <w:bookmarkStart w:id="91" w:name="_Toc377544460"/>
      <w:bookmarkStart w:id="92" w:name="_Toc406074533"/>
      <w:bookmarkStart w:id="93" w:name="_Toc406074738"/>
      <w:bookmarkStart w:id="94" w:name="_Toc406079604"/>
      <w:bookmarkStart w:id="95" w:name="_Toc415664813"/>
      <w:bookmarkStart w:id="96" w:name="_Toc415665015"/>
      <w:bookmarkStart w:id="97" w:name="_Toc423528419"/>
      <w:r>
        <w:t>Subdivision 1 — Controlled conduct engaged in for purposes of controlled operations authorised by Division 2</w:t>
      </w:r>
      <w:bookmarkEnd w:id="91"/>
      <w:bookmarkEnd w:id="92"/>
      <w:bookmarkEnd w:id="93"/>
      <w:bookmarkEnd w:id="94"/>
      <w:bookmarkEnd w:id="95"/>
      <w:bookmarkEnd w:id="96"/>
      <w:bookmarkEnd w:id="97"/>
    </w:p>
    <w:p>
      <w:pPr>
        <w:pStyle w:val="Heading5"/>
      </w:pPr>
      <w:bookmarkStart w:id="98" w:name="_Toc406079605"/>
      <w:bookmarkStart w:id="99" w:name="_Toc423528420"/>
      <w:r>
        <w:rPr>
          <w:rStyle w:val="CharSectno"/>
        </w:rPr>
        <w:t>27</w:t>
      </w:r>
      <w:r>
        <w:t>.</w:t>
      </w:r>
      <w:r>
        <w:tab/>
        <w:t>Protection from criminal responsibility for controlled conduct during authorised operations</w:t>
      </w:r>
      <w:bookmarkEnd w:id="98"/>
      <w:bookmarkEnd w:id="99"/>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100" w:name="_Toc406079606"/>
      <w:bookmarkStart w:id="101" w:name="_Toc423528421"/>
      <w:r>
        <w:rPr>
          <w:rStyle w:val="CharSectno"/>
        </w:rPr>
        <w:t>28</w:t>
      </w:r>
      <w:r>
        <w:t>.</w:t>
      </w:r>
      <w:r>
        <w:tab/>
        <w:t>Indemnification of participants against civil liability</w:t>
      </w:r>
      <w:bookmarkEnd w:id="100"/>
      <w:bookmarkEnd w:id="101"/>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102" w:name="_Toc406079607"/>
      <w:bookmarkStart w:id="103" w:name="_Toc423528422"/>
      <w:r>
        <w:rPr>
          <w:rStyle w:val="CharSectno"/>
        </w:rPr>
        <w:t>29</w:t>
      </w:r>
      <w:r>
        <w:t>.</w:t>
      </w:r>
      <w:r>
        <w:tab/>
        <w:t>Effect of sections 27 and 28 on other laws relating to criminal investigation</w:t>
      </w:r>
      <w:bookmarkEnd w:id="102"/>
      <w:bookmarkEnd w:id="103"/>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104" w:name="_Toc406079608"/>
      <w:bookmarkStart w:id="105" w:name="_Toc423528423"/>
      <w:r>
        <w:rPr>
          <w:rStyle w:val="CharSectno"/>
        </w:rPr>
        <w:t>30</w:t>
      </w:r>
      <w:r>
        <w:t>.</w:t>
      </w:r>
      <w:r>
        <w:tab/>
        <w:t>Effect of being unaware of variation or cancellation of authority</w:t>
      </w:r>
      <w:bookmarkEnd w:id="104"/>
      <w:bookmarkEnd w:id="105"/>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106" w:name="_Toc406079609"/>
      <w:bookmarkStart w:id="107" w:name="_Toc423528424"/>
      <w:r>
        <w:rPr>
          <w:rStyle w:val="CharSectno"/>
        </w:rPr>
        <w:t>31</w:t>
      </w:r>
      <w:r>
        <w:t>.</w:t>
      </w:r>
      <w:r>
        <w:tab/>
        <w:t>Protection from criminal responsibility for certain ancillary conduct</w:t>
      </w:r>
      <w:bookmarkEnd w:id="106"/>
      <w:bookmarkEnd w:id="107"/>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108" w:name="_Toc377544466"/>
      <w:bookmarkStart w:id="109" w:name="_Toc406074539"/>
      <w:bookmarkStart w:id="110" w:name="_Toc406074744"/>
      <w:bookmarkStart w:id="111" w:name="_Toc406079610"/>
      <w:bookmarkStart w:id="112" w:name="_Toc415664819"/>
      <w:bookmarkStart w:id="113" w:name="_Toc415665021"/>
      <w:bookmarkStart w:id="114" w:name="_Toc423528425"/>
      <w:r>
        <w:t>Subdivision 2 — Compensation and notification of third parties</w:t>
      </w:r>
      <w:bookmarkEnd w:id="108"/>
      <w:bookmarkEnd w:id="109"/>
      <w:bookmarkEnd w:id="110"/>
      <w:bookmarkEnd w:id="111"/>
      <w:bookmarkEnd w:id="112"/>
      <w:bookmarkEnd w:id="113"/>
      <w:bookmarkEnd w:id="114"/>
    </w:p>
    <w:p>
      <w:pPr>
        <w:pStyle w:val="Heading5"/>
      </w:pPr>
      <w:bookmarkStart w:id="115" w:name="_Toc406079611"/>
      <w:bookmarkStart w:id="116" w:name="_Toc423528426"/>
      <w:r>
        <w:rPr>
          <w:rStyle w:val="CharSectno"/>
        </w:rPr>
        <w:t>32</w:t>
      </w:r>
      <w:r>
        <w:t>.</w:t>
      </w:r>
      <w:r>
        <w:tab/>
        <w:t>Compensation for property loss or damage</w:t>
      </w:r>
      <w:bookmarkEnd w:id="115"/>
      <w:bookmarkEnd w:id="116"/>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117" w:name="_Toc406079612"/>
      <w:bookmarkStart w:id="118" w:name="_Toc423528427"/>
      <w:r>
        <w:rPr>
          <w:rStyle w:val="CharSectno"/>
        </w:rPr>
        <w:t>33</w:t>
      </w:r>
      <w:r>
        <w:t>.</w:t>
      </w:r>
      <w:r>
        <w:tab/>
        <w:t>Notification requirements</w:t>
      </w:r>
      <w:bookmarkEnd w:id="117"/>
      <w:bookmarkEnd w:id="118"/>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119" w:name="_Toc377544469"/>
      <w:bookmarkStart w:id="120" w:name="_Toc406074542"/>
      <w:bookmarkStart w:id="121" w:name="_Toc406074747"/>
      <w:bookmarkStart w:id="122" w:name="_Toc406079613"/>
      <w:bookmarkStart w:id="123" w:name="_Toc415664822"/>
      <w:bookmarkStart w:id="124" w:name="_Toc415665024"/>
      <w:bookmarkStart w:id="125" w:name="_Toc423528428"/>
      <w:r>
        <w:t>Subdivision 3 — Mutual recognition</w:t>
      </w:r>
      <w:bookmarkEnd w:id="119"/>
      <w:bookmarkEnd w:id="120"/>
      <w:bookmarkEnd w:id="121"/>
      <w:bookmarkEnd w:id="122"/>
      <w:bookmarkEnd w:id="123"/>
      <w:bookmarkEnd w:id="124"/>
      <w:bookmarkEnd w:id="125"/>
    </w:p>
    <w:p>
      <w:pPr>
        <w:pStyle w:val="Heading5"/>
      </w:pPr>
      <w:bookmarkStart w:id="126" w:name="_Toc406079614"/>
      <w:bookmarkStart w:id="127" w:name="_Toc423528429"/>
      <w:r>
        <w:rPr>
          <w:rStyle w:val="CharSectno"/>
        </w:rPr>
        <w:t>34</w:t>
      </w:r>
      <w:r>
        <w:t>.</w:t>
      </w:r>
      <w:r>
        <w:tab/>
        <w:t>Mutual recognition of corresponding authorities</w:t>
      </w:r>
      <w:bookmarkEnd w:id="126"/>
      <w:bookmarkEnd w:id="127"/>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Pr>
      <w:bookmarkStart w:id="128" w:name="_Toc377544471"/>
      <w:bookmarkStart w:id="129" w:name="_Toc406074544"/>
      <w:bookmarkStart w:id="130" w:name="_Toc406074749"/>
      <w:bookmarkStart w:id="131" w:name="_Toc406079615"/>
      <w:bookmarkStart w:id="132" w:name="_Toc415664824"/>
      <w:bookmarkStart w:id="133" w:name="_Toc415665026"/>
      <w:bookmarkStart w:id="134" w:name="_Toc423528430"/>
      <w:r>
        <w:rPr>
          <w:rStyle w:val="CharDivNo"/>
        </w:rPr>
        <w:t>Division 4</w:t>
      </w:r>
      <w:r>
        <w:t> — </w:t>
      </w:r>
      <w:r>
        <w:rPr>
          <w:rStyle w:val="CharDivText"/>
        </w:rPr>
        <w:t>Compliance and monitoring</w:t>
      </w:r>
      <w:bookmarkEnd w:id="128"/>
      <w:bookmarkEnd w:id="129"/>
      <w:bookmarkEnd w:id="130"/>
      <w:bookmarkEnd w:id="131"/>
      <w:bookmarkEnd w:id="132"/>
      <w:bookmarkEnd w:id="133"/>
      <w:bookmarkEnd w:id="134"/>
    </w:p>
    <w:p>
      <w:pPr>
        <w:pStyle w:val="Heading4"/>
      </w:pPr>
      <w:bookmarkStart w:id="135" w:name="_Toc377544472"/>
      <w:bookmarkStart w:id="136" w:name="_Toc406074545"/>
      <w:bookmarkStart w:id="137" w:name="_Toc406074750"/>
      <w:bookmarkStart w:id="138" w:name="_Toc406079616"/>
      <w:bookmarkStart w:id="139" w:name="_Toc415664825"/>
      <w:bookmarkStart w:id="140" w:name="_Toc415665027"/>
      <w:bookmarkStart w:id="141" w:name="_Toc423528431"/>
      <w:r>
        <w:t>Subdivision 1 — Restrictions on use, communication and publication of information</w:t>
      </w:r>
      <w:bookmarkEnd w:id="135"/>
      <w:bookmarkEnd w:id="136"/>
      <w:bookmarkEnd w:id="137"/>
      <w:bookmarkEnd w:id="138"/>
      <w:bookmarkEnd w:id="139"/>
      <w:bookmarkEnd w:id="140"/>
      <w:bookmarkEnd w:id="141"/>
    </w:p>
    <w:p>
      <w:pPr>
        <w:pStyle w:val="Heading5"/>
      </w:pPr>
      <w:bookmarkStart w:id="142" w:name="_Toc406079617"/>
      <w:bookmarkStart w:id="143" w:name="_Toc423528432"/>
      <w:r>
        <w:rPr>
          <w:rStyle w:val="CharSectno"/>
        </w:rPr>
        <w:t>35</w:t>
      </w:r>
      <w:r>
        <w:t>.</w:t>
      </w:r>
      <w:r>
        <w:tab/>
        <w:t>Disclosure of operational information</w:t>
      </w:r>
      <w:bookmarkEnd w:id="142"/>
      <w:bookmarkEnd w:id="143"/>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144" w:name="_Toc377544474"/>
      <w:bookmarkStart w:id="145" w:name="_Toc406074547"/>
      <w:bookmarkStart w:id="146" w:name="_Toc406074752"/>
      <w:bookmarkStart w:id="147" w:name="_Toc406079618"/>
      <w:bookmarkStart w:id="148" w:name="_Toc415664827"/>
      <w:bookmarkStart w:id="149" w:name="_Toc415665029"/>
      <w:bookmarkStart w:id="150" w:name="_Toc423528433"/>
      <w:r>
        <w:t>Subdivision 2 — Reporting and record</w:t>
      </w:r>
      <w:r>
        <w:noBreakHyphen/>
        <w:t>keeping</w:t>
      </w:r>
      <w:bookmarkEnd w:id="144"/>
      <w:bookmarkEnd w:id="145"/>
      <w:bookmarkEnd w:id="146"/>
      <w:bookmarkEnd w:id="147"/>
      <w:bookmarkEnd w:id="148"/>
      <w:bookmarkEnd w:id="149"/>
      <w:bookmarkEnd w:id="150"/>
    </w:p>
    <w:p>
      <w:pPr>
        <w:pStyle w:val="Heading5"/>
      </w:pPr>
      <w:bookmarkStart w:id="151" w:name="_Toc406079619"/>
      <w:bookmarkStart w:id="152" w:name="_Toc423528434"/>
      <w:r>
        <w:rPr>
          <w:rStyle w:val="CharSectno"/>
        </w:rPr>
        <w:t>36</w:t>
      </w:r>
      <w:r>
        <w:t>.</w:t>
      </w:r>
      <w:r>
        <w:tab/>
        <w:t>Principal law enforcement officers’ reports</w:t>
      </w:r>
      <w:bookmarkEnd w:id="151"/>
      <w:bookmarkEnd w:id="152"/>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153" w:name="_Toc406079620"/>
      <w:bookmarkStart w:id="154" w:name="_Toc423528435"/>
      <w:r>
        <w:rPr>
          <w:rStyle w:val="CharSectno"/>
        </w:rPr>
        <w:t>37</w:t>
      </w:r>
      <w:r>
        <w:t>.</w:t>
      </w:r>
      <w:r>
        <w:tab/>
        <w:t>Chief officers’ reports</w:t>
      </w:r>
      <w:bookmarkEnd w:id="153"/>
      <w:bookmarkEnd w:id="154"/>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155" w:name="_Toc406079621"/>
      <w:bookmarkStart w:id="156" w:name="_Toc423528436"/>
      <w:r>
        <w:rPr>
          <w:rStyle w:val="CharSectno"/>
        </w:rPr>
        <w:t>38</w:t>
      </w:r>
      <w:r>
        <w:t>.</w:t>
      </w:r>
      <w:r>
        <w:tab/>
        <w:t>Annual report by Corruption and Crime Commission</w:t>
      </w:r>
      <w:bookmarkEnd w:id="155"/>
      <w:bookmarkEnd w:id="156"/>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157" w:name="_Toc406079622"/>
      <w:bookmarkStart w:id="158" w:name="_Toc423528437"/>
      <w:r>
        <w:rPr>
          <w:rStyle w:val="CharSectno"/>
        </w:rPr>
        <w:t>39</w:t>
      </w:r>
      <w:r>
        <w:t>.</w:t>
      </w:r>
      <w:r>
        <w:tab/>
        <w:t>Keeping documents connected with authorised operations</w:t>
      </w:r>
      <w:bookmarkEnd w:id="157"/>
      <w:bookmarkEnd w:id="158"/>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159" w:name="_Toc406079623"/>
      <w:bookmarkStart w:id="160" w:name="_Toc423528438"/>
      <w:r>
        <w:rPr>
          <w:rStyle w:val="CharSectno"/>
        </w:rPr>
        <w:t>40</w:t>
      </w:r>
      <w:r>
        <w:t>.</w:t>
      </w:r>
      <w:r>
        <w:tab/>
        <w:t>General register</w:t>
      </w:r>
      <w:bookmarkEnd w:id="159"/>
      <w:bookmarkEnd w:id="160"/>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Pr>
      <w:bookmarkStart w:id="161" w:name="_Toc377544480"/>
      <w:bookmarkStart w:id="162" w:name="_Toc406074553"/>
      <w:bookmarkStart w:id="163" w:name="_Toc406074758"/>
      <w:bookmarkStart w:id="164" w:name="_Toc406079624"/>
      <w:bookmarkStart w:id="165" w:name="_Toc415664833"/>
      <w:bookmarkStart w:id="166" w:name="_Toc415665035"/>
      <w:bookmarkStart w:id="167" w:name="_Toc423528439"/>
      <w:r>
        <w:t>Subdivision 3 — Inspections</w:t>
      </w:r>
      <w:bookmarkEnd w:id="161"/>
      <w:bookmarkEnd w:id="162"/>
      <w:bookmarkEnd w:id="163"/>
      <w:bookmarkEnd w:id="164"/>
      <w:bookmarkEnd w:id="165"/>
      <w:bookmarkEnd w:id="166"/>
      <w:bookmarkEnd w:id="167"/>
    </w:p>
    <w:p>
      <w:pPr>
        <w:pStyle w:val="Heading5"/>
      </w:pPr>
      <w:bookmarkStart w:id="168" w:name="_Toc406079625"/>
      <w:bookmarkStart w:id="169" w:name="_Toc423528440"/>
      <w:r>
        <w:rPr>
          <w:rStyle w:val="CharSectno"/>
        </w:rPr>
        <w:t>41</w:t>
      </w:r>
      <w:r>
        <w:t>.</w:t>
      </w:r>
      <w:r>
        <w:tab/>
        <w:t>Inspection of records by Corruption and Crime Commission</w:t>
      </w:r>
      <w:bookmarkEnd w:id="168"/>
      <w:bookmarkEnd w:id="169"/>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bookmarkStart w:id="170" w:name="_Toc377544482"/>
      <w:bookmarkStart w:id="171" w:name="_Toc406074555"/>
      <w:bookmarkStart w:id="172" w:name="_Toc406074760"/>
      <w:bookmarkStart w:id="173" w:name="_Toc406079626"/>
      <w:bookmarkStart w:id="174" w:name="_Toc415664835"/>
      <w:bookmarkStart w:id="175" w:name="_Toc415665037"/>
      <w:r>
        <w:tab/>
        <w:t>[Section 41 amended by No. 35 of 2014 s. 39.]</w:t>
      </w:r>
    </w:p>
    <w:p>
      <w:pPr>
        <w:pStyle w:val="Heading3"/>
      </w:pPr>
      <w:bookmarkStart w:id="176" w:name="_Toc423528441"/>
      <w:r>
        <w:rPr>
          <w:rStyle w:val="CharDivNo"/>
        </w:rPr>
        <w:t>Division 5</w:t>
      </w:r>
      <w:r>
        <w:t xml:space="preserve"> — </w:t>
      </w:r>
      <w:r>
        <w:rPr>
          <w:rStyle w:val="CharDivText"/>
        </w:rPr>
        <w:t>Miscellaneous</w:t>
      </w:r>
      <w:bookmarkEnd w:id="170"/>
      <w:bookmarkEnd w:id="171"/>
      <w:bookmarkEnd w:id="172"/>
      <w:bookmarkEnd w:id="173"/>
      <w:bookmarkEnd w:id="174"/>
      <w:bookmarkEnd w:id="175"/>
      <w:bookmarkEnd w:id="176"/>
    </w:p>
    <w:p>
      <w:pPr>
        <w:pStyle w:val="Heading5"/>
      </w:pPr>
      <w:bookmarkStart w:id="177" w:name="_Toc406079627"/>
      <w:bookmarkStart w:id="178" w:name="_Toc423528442"/>
      <w:r>
        <w:rPr>
          <w:rStyle w:val="CharSectno"/>
        </w:rPr>
        <w:t>42</w:t>
      </w:r>
      <w:r>
        <w:t>.</w:t>
      </w:r>
      <w:r>
        <w:tab/>
        <w:t>Evidence of authorities</w:t>
      </w:r>
      <w:bookmarkEnd w:id="177"/>
      <w:bookmarkEnd w:id="178"/>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179" w:name="_Toc406079628"/>
      <w:bookmarkStart w:id="180" w:name="_Toc423528443"/>
      <w:r>
        <w:rPr>
          <w:rStyle w:val="CharSectno"/>
        </w:rPr>
        <w:t>43</w:t>
      </w:r>
      <w:r>
        <w:t>.</w:t>
      </w:r>
      <w:r>
        <w:tab/>
        <w:t>Delegation</w:t>
      </w:r>
      <w:bookmarkEnd w:id="179"/>
      <w:bookmarkEnd w:id="180"/>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181" w:name="_Toc377544485"/>
      <w:bookmarkStart w:id="182" w:name="_Toc406074558"/>
      <w:bookmarkStart w:id="183" w:name="_Toc406074763"/>
      <w:bookmarkStart w:id="184" w:name="_Toc406079629"/>
      <w:bookmarkStart w:id="185" w:name="_Toc415664838"/>
      <w:bookmarkStart w:id="186" w:name="_Toc415665040"/>
      <w:bookmarkStart w:id="187" w:name="_Toc423528444"/>
      <w:r>
        <w:rPr>
          <w:rStyle w:val="CharPartNo"/>
        </w:rPr>
        <w:t>Part 3</w:t>
      </w:r>
      <w:r>
        <w:t xml:space="preserve"> — </w:t>
      </w:r>
      <w:r>
        <w:rPr>
          <w:rStyle w:val="CharPartText"/>
        </w:rPr>
        <w:t>Assumed identities</w:t>
      </w:r>
      <w:bookmarkEnd w:id="181"/>
      <w:bookmarkEnd w:id="182"/>
      <w:bookmarkEnd w:id="183"/>
      <w:bookmarkEnd w:id="184"/>
      <w:bookmarkEnd w:id="185"/>
      <w:bookmarkEnd w:id="186"/>
      <w:bookmarkEnd w:id="187"/>
    </w:p>
    <w:p>
      <w:pPr>
        <w:pStyle w:val="Heading3"/>
      </w:pPr>
      <w:bookmarkStart w:id="188" w:name="_Toc377544486"/>
      <w:bookmarkStart w:id="189" w:name="_Toc406074559"/>
      <w:bookmarkStart w:id="190" w:name="_Toc406074764"/>
      <w:bookmarkStart w:id="191" w:name="_Toc406079630"/>
      <w:bookmarkStart w:id="192" w:name="_Toc415664839"/>
      <w:bookmarkStart w:id="193" w:name="_Toc415665041"/>
      <w:bookmarkStart w:id="194" w:name="_Toc423528445"/>
      <w:r>
        <w:rPr>
          <w:rStyle w:val="CharDivNo"/>
        </w:rPr>
        <w:t>Division 1</w:t>
      </w:r>
      <w:r>
        <w:t xml:space="preserve"> — </w:t>
      </w:r>
      <w:r>
        <w:rPr>
          <w:rStyle w:val="CharDivText"/>
        </w:rPr>
        <w:t>General</w:t>
      </w:r>
      <w:bookmarkEnd w:id="188"/>
      <w:bookmarkEnd w:id="189"/>
      <w:bookmarkEnd w:id="190"/>
      <w:bookmarkEnd w:id="191"/>
      <w:bookmarkEnd w:id="192"/>
      <w:bookmarkEnd w:id="193"/>
      <w:bookmarkEnd w:id="194"/>
    </w:p>
    <w:p>
      <w:pPr>
        <w:pStyle w:val="Heading5"/>
      </w:pPr>
      <w:bookmarkStart w:id="195" w:name="_Toc406079631"/>
      <w:bookmarkStart w:id="196" w:name="_Toc423528446"/>
      <w:r>
        <w:rPr>
          <w:rStyle w:val="CharSectno"/>
        </w:rPr>
        <w:t>44</w:t>
      </w:r>
      <w:r>
        <w:t>.</w:t>
      </w:r>
      <w:r>
        <w:tab/>
        <w:t>Terms used</w:t>
      </w:r>
      <w:bookmarkEnd w:id="195"/>
      <w:bookmarkEnd w:id="196"/>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Pr>
      <w:bookmarkStart w:id="197" w:name="_Toc406079632"/>
      <w:bookmarkStart w:id="198" w:name="_Toc423528447"/>
      <w:r>
        <w:rPr>
          <w:rStyle w:val="CharSectno"/>
        </w:rPr>
        <w:t>45</w:t>
      </w:r>
      <w:r>
        <w:t>.</w:t>
      </w:r>
      <w:r>
        <w:tab/>
        <w:t>Non</w:t>
      </w:r>
      <w:r>
        <w:noBreakHyphen/>
        <w:t>application of certain Acts</w:t>
      </w:r>
      <w:bookmarkEnd w:id="197"/>
      <w:bookmarkEnd w:id="198"/>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199" w:name="_Toc406079633"/>
      <w:bookmarkStart w:id="200" w:name="_Toc423528448"/>
      <w:r>
        <w:rPr>
          <w:rStyle w:val="CharSectno"/>
        </w:rPr>
        <w:t>46</w:t>
      </w:r>
      <w:r>
        <w:t>.</w:t>
      </w:r>
      <w:r>
        <w:tab/>
        <w:t>Relationship to other laws relating to assumed identities</w:t>
      </w:r>
      <w:bookmarkEnd w:id="199"/>
      <w:bookmarkEnd w:id="200"/>
    </w:p>
    <w:p>
      <w:pPr>
        <w:pStyle w:val="Subsection"/>
      </w:pPr>
      <w:r>
        <w:tab/>
      </w:r>
      <w:r>
        <w:tab/>
        <w:t>This Part does not affect the operation of any other written law of this jurisdiction that authorises the acquisition or use of an assumed identity.</w:t>
      </w:r>
    </w:p>
    <w:p>
      <w:pPr>
        <w:pStyle w:val="Heading3"/>
      </w:pPr>
      <w:bookmarkStart w:id="201" w:name="_Toc377544490"/>
      <w:bookmarkStart w:id="202" w:name="_Toc406074563"/>
      <w:bookmarkStart w:id="203" w:name="_Toc406074768"/>
      <w:bookmarkStart w:id="204" w:name="_Toc406079634"/>
      <w:bookmarkStart w:id="205" w:name="_Toc415664843"/>
      <w:bookmarkStart w:id="206" w:name="_Toc415665045"/>
      <w:bookmarkStart w:id="207" w:name="_Toc423528449"/>
      <w:r>
        <w:rPr>
          <w:rStyle w:val="CharDivNo"/>
        </w:rPr>
        <w:t>Division 2</w:t>
      </w:r>
      <w:r>
        <w:t xml:space="preserve"> — </w:t>
      </w:r>
      <w:r>
        <w:rPr>
          <w:rStyle w:val="CharDivText"/>
        </w:rPr>
        <w:t>Authority for assumed identity</w:t>
      </w:r>
      <w:bookmarkEnd w:id="201"/>
      <w:bookmarkEnd w:id="202"/>
      <w:bookmarkEnd w:id="203"/>
      <w:bookmarkEnd w:id="204"/>
      <w:bookmarkEnd w:id="205"/>
      <w:bookmarkEnd w:id="206"/>
      <w:bookmarkEnd w:id="207"/>
    </w:p>
    <w:p>
      <w:pPr>
        <w:pStyle w:val="Heading5"/>
      </w:pPr>
      <w:bookmarkStart w:id="208" w:name="_Toc406079635"/>
      <w:bookmarkStart w:id="209" w:name="_Toc423528450"/>
      <w:r>
        <w:rPr>
          <w:rStyle w:val="CharSectno"/>
        </w:rPr>
        <w:t>47</w:t>
      </w:r>
      <w:r>
        <w:t>.</w:t>
      </w:r>
      <w:r>
        <w:tab/>
        <w:t>Application for authority to acquire or use assumed identity</w:t>
      </w:r>
      <w:bookmarkEnd w:id="208"/>
      <w:bookmarkEnd w:id="209"/>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210" w:name="_Toc406079636"/>
      <w:bookmarkStart w:id="211" w:name="_Toc423528451"/>
      <w:r>
        <w:rPr>
          <w:rStyle w:val="CharSectno"/>
        </w:rPr>
        <w:t>48</w:t>
      </w:r>
      <w:r>
        <w:t>.</w:t>
      </w:r>
      <w:r>
        <w:tab/>
        <w:t>Determination of application</w:t>
      </w:r>
      <w:bookmarkEnd w:id="210"/>
      <w:bookmarkEnd w:id="211"/>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212" w:name="_Toc406079637"/>
      <w:bookmarkStart w:id="213" w:name="_Toc423528452"/>
      <w:r>
        <w:rPr>
          <w:rStyle w:val="CharSectno"/>
        </w:rPr>
        <w:t>49</w:t>
      </w:r>
      <w:r>
        <w:t>.</w:t>
      </w:r>
      <w:r>
        <w:tab/>
        <w:t>Form of authority</w:t>
      </w:r>
      <w:bookmarkEnd w:id="212"/>
      <w:bookmarkEnd w:id="213"/>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214" w:name="_Toc406079638"/>
      <w:bookmarkStart w:id="215" w:name="_Toc423528453"/>
      <w:r>
        <w:rPr>
          <w:rStyle w:val="CharSectno"/>
        </w:rPr>
        <w:t>50</w:t>
      </w:r>
      <w:r>
        <w:t>.</w:t>
      </w:r>
      <w:r>
        <w:tab/>
        <w:t>Duration of authority</w:t>
      </w:r>
      <w:bookmarkEnd w:id="214"/>
      <w:bookmarkEnd w:id="215"/>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216" w:name="_Toc406079639"/>
      <w:bookmarkStart w:id="217" w:name="_Toc423528454"/>
      <w:r>
        <w:rPr>
          <w:rStyle w:val="CharSectno"/>
        </w:rPr>
        <w:t>51</w:t>
      </w:r>
      <w:r>
        <w:t>.</w:t>
      </w:r>
      <w:r>
        <w:tab/>
        <w:t>Variation of authority</w:t>
      </w:r>
      <w:bookmarkEnd w:id="216"/>
      <w:bookmarkEnd w:id="217"/>
    </w:p>
    <w:p>
      <w:pPr>
        <w:pStyle w:val="Subsection"/>
      </w:pPr>
      <w:r>
        <w:tab/>
        <w:t>(1)</w:t>
      </w:r>
      <w:r>
        <w:tab/>
        <w:t>The authorising officer who grants an authority may vary the authority at any time.</w:t>
      </w:r>
    </w:p>
    <w:p>
      <w:pPr>
        <w:pStyle w:val="Subsection"/>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218" w:name="_Toc406079640"/>
      <w:bookmarkStart w:id="219" w:name="_Toc423528455"/>
      <w:r>
        <w:rPr>
          <w:rStyle w:val="CharSectno"/>
        </w:rPr>
        <w:t>52</w:t>
      </w:r>
      <w:r>
        <w:t>.</w:t>
      </w:r>
      <w:r>
        <w:tab/>
        <w:t>Cancellation of authority</w:t>
      </w:r>
      <w:bookmarkEnd w:id="218"/>
      <w:bookmarkEnd w:id="219"/>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Pr>
      <w:bookmarkStart w:id="220" w:name="_Toc406079641"/>
      <w:bookmarkStart w:id="221" w:name="_Toc423528456"/>
      <w:r>
        <w:rPr>
          <w:rStyle w:val="CharSectno"/>
        </w:rPr>
        <w:t>53</w:t>
      </w:r>
      <w:r>
        <w:t>.</w:t>
      </w:r>
      <w:r>
        <w:tab/>
        <w:t>Yearly review of formal authority</w:t>
      </w:r>
      <w:bookmarkEnd w:id="220"/>
      <w:bookmarkEnd w:id="221"/>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222" w:name="_Toc377544498"/>
      <w:bookmarkStart w:id="223" w:name="_Toc406074571"/>
      <w:bookmarkStart w:id="224" w:name="_Toc406074776"/>
      <w:bookmarkStart w:id="225" w:name="_Toc406079642"/>
      <w:bookmarkStart w:id="226" w:name="_Toc415664851"/>
      <w:bookmarkStart w:id="227" w:name="_Toc415665053"/>
      <w:bookmarkStart w:id="228" w:name="_Toc423528457"/>
      <w:r>
        <w:rPr>
          <w:rStyle w:val="CharDivNo"/>
        </w:rPr>
        <w:t>Division 3</w:t>
      </w:r>
      <w:r>
        <w:t xml:space="preserve"> — </w:t>
      </w:r>
      <w:r>
        <w:rPr>
          <w:rStyle w:val="CharDivText"/>
        </w:rPr>
        <w:t>Evidence of assumed identity</w:t>
      </w:r>
      <w:bookmarkEnd w:id="222"/>
      <w:bookmarkEnd w:id="223"/>
      <w:bookmarkEnd w:id="224"/>
      <w:bookmarkEnd w:id="225"/>
      <w:bookmarkEnd w:id="226"/>
      <w:bookmarkEnd w:id="227"/>
      <w:bookmarkEnd w:id="228"/>
    </w:p>
    <w:p>
      <w:pPr>
        <w:pStyle w:val="Heading5"/>
      </w:pPr>
      <w:bookmarkStart w:id="229" w:name="_Toc406079643"/>
      <w:bookmarkStart w:id="230" w:name="_Toc423528458"/>
      <w:r>
        <w:rPr>
          <w:rStyle w:val="CharSectno"/>
        </w:rPr>
        <w:t>54</w:t>
      </w:r>
      <w:r>
        <w:t>.</w:t>
      </w:r>
      <w:r>
        <w:tab/>
        <w:t>Making records of births, deaths or marriages</w:t>
      </w:r>
      <w:bookmarkEnd w:id="229"/>
      <w:bookmarkEnd w:id="230"/>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231" w:name="_Toc406079644"/>
      <w:bookmarkStart w:id="232" w:name="_Toc423528459"/>
      <w:r>
        <w:rPr>
          <w:rStyle w:val="CharSectno"/>
        </w:rPr>
        <w:t>55</w:t>
      </w:r>
      <w:r>
        <w:t>.</w:t>
      </w:r>
      <w:r>
        <w:tab/>
        <w:t>Cancellation of authority affecting records of births, deaths or marriages</w:t>
      </w:r>
      <w:bookmarkEnd w:id="231"/>
      <w:bookmarkEnd w:id="232"/>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233" w:name="_Toc406079645"/>
      <w:bookmarkStart w:id="234" w:name="_Toc423528460"/>
      <w:r>
        <w:rPr>
          <w:rStyle w:val="CharSectno"/>
        </w:rPr>
        <w:t>56</w:t>
      </w:r>
      <w:r>
        <w:t>.</w:t>
      </w:r>
      <w:r>
        <w:tab/>
        <w:t>Cancelling entries in Register</w:t>
      </w:r>
      <w:bookmarkEnd w:id="233"/>
      <w:bookmarkEnd w:id="234"/>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235" w:name="_Toc406079646"/>
      <w:bookmarkStart w:id="236" w:name="_Toc423528461"/>
      <w:r>
        <w:rPr>
          <w:rStyle w:val="CharSectno"/>
        </w:rPr>
        <w:t>57</w:t>
      </w:r>
      <w:r>
        <w:t>.</w:t>
      </w:r>
      <w:r>
        <w:tab/>
        <w:t>Restriction about access to application for entry in Register</w:t>
      </w:r>
      <w:bookmarkEnd w:id="235"/>
      <w:bookmarkEnd w:id="236"/>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237" w:name="_Toc406079647"/>
      <w:bookmarkStart w:id="238" w:name="_Toc423528462"/>
      <w:r>
        <w:rPr>
          <w:rStyle w:val="CharSectno"/>
        </w:rPr>
        <w:t>58</w:t>
      </w:r>
      <w:r>
        <w:t>.</w:t>
      </w:r>
      <w:r>
        <w:tab/>
        <w:t>Request for evidence of assumed identity</w:t>
      </w:r>
      <w:bookmarkEnd w:id="237"/>
      <w:bookmarkEnd w:id="238"/>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239" w:name="_Toc406079648"/>
      <w:bookmarkStart w:id="240" w:name="_Toc423528463"/>
      <w:r>
        <w:rPr>
          <w:rStyle w:val="CharSectno"/>
        </w:rPr>
        <w:t>59</w:t>
      </w:r>
      <w:r>
        <w:t>.</w:t>
      </w:r>
      <w:r>
        <w:tab/>
        <w:t>Government issuing agencies to comply with request</w:t>
      </w:r>
      <w:bookmarkEnd w:id="239"/>
      <w:bookmarkEnd w:id="240"/>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241" w:name="_Toc406079649"/>
      <w:bookmarkStart w:id="242" w:name="_Toc423528464"/>
      <w:r>
        <w:rPr>
          <w:rStyle w:val="CharSectno"/>
        </w:rPr>
        <w:t>60</w:t>
      </w:r>
      <w:r>
        <w:t>.</w:t>
      </w:r>
      <w:r>
        <w:tab/>
        <w:t>Non</w:t>
      </w:r>
      <w:r>
        <w:noBreakHyphen/>
        <w:t>government issuing agencies may comply with request</w:t>
      </w:r>
      <w:bookmarkEnd w:id="241"/>
      <w:bookmarkEnd w:id="242"/>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243" w:name="_Toc406079650"/>
      <w:bookmarkStart w:id="244" w:name="_Toc423528465"/>
      <w:r>
        <w:rPr>
          <w:rStyle w:val="CharSectno"/>
        </w:rPr>
        <w:t>61</w:t>
      </w:r>
      <w:r>
        <w:t>.</w:t>
      </w:r>
      <w:r>
        <w:tab/>
        <w:t>Cancellation of evidence of assumed identity</w:t>
      </w:r>
      <w:bookmarkEnd w:id="243"/>
      <w:bookmarkEnd w:id="244"/>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245" w:name="_Toc406079651"/>
      <w:bookmarkStart w:id="246" w:name="_Toc423528466"/>
      <w:r>
        <w:rPr>
          <w:rStyle w:val="CharSectno"/>
        </w:rPr>
        <w:t>62</w:t>
      </w:r>
      <w:r>
        <w:t>.</w:t>
      </w:r>
      <w:r>
        <w:tab/>
        <w:t>Protection from criminal liability — officers of issuing agencies</w:t>
      </w:r>
      <w:bookmarkEnd w:id="245"/>
      <w:bookmarkEnd w:id="246"/>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247" w:name="_Toc406079652"/>
      <w:bookmarkStart w:id="248" w:name="_Toc423528467"/>
      <w:r>
        <w:rPr>
          <w:rStyle w:val="CharSectno"/>
        </w:rPr>
        <w:t>63</w:t>
      </w:r>
      <w:r>
        <w:t>.</w:t>
      </w:r>
      <w:r>
        <w:tab/>
        <w:t>Indemnity for issuing agencies and officers</w:t>
      </w:r>
      <w:bookmarkEnd w:id="247"/>
      <w:bookmarkEnd w:id="248"/>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249" w:name="_Toc377544509"/>
      <w:bookmarkStart w:id="250" w:name="_Toc406074582"/>
      <w:bookmarkStart w:id="251" w:name="_Toc406074787"/>
      <w:bookmarkStart w:id="252" w:name="_Toc406079653"/>
      <w:bookmarkStart w:id="253" w:name="_Toc415664862"/>
      <w:bookmarkStart w:id="254" w:name="_Toc415665064"/>
      <w:bookmarkStart w:id="255" w:name="_Toc423528468"/>
      <w:r>
        <w:rPr>
          <w:rStyle w:val="CharDivNo"/>
        </w:rPr>
        <w:t>Division 4</w:t>
      </w:r>
      <w:r>
        <w:t xml:space="preserve"> — </w:t>
      </w:r>
      <w:r>
        <w:rPr>
          <w:rStyle w:val="CharDivText"/>
        </w:rPr>
        <w:t>Effect of authority</w:t>
      </w:r>
      <w:bookmarkEnd w:id="249"/>
      <w:bookmarkEnd w:id="250"/>
      <w:bookmarkEnd w:id="251"/>
      <w:bookmarkEnd w:id="252"/>
      <w:bookmarkEnd w:id="253"/>
      <w:bookmarkEnd w:id="254"/>
      <w:bookmarkEnd w:id="255"/>
    </w:p>
    <w:p>
      <w:pPr>
        <w:pStyle w:val="Heading5"/>
      </w:pPr>
      <w:bookmarkStart w:id="256" w:name="_Toc406079654"/>
      <w:bookmarkStart w:id="257" w:name="_Toc423528469"/>
      <w:r>
        <w:rPr>
          <w:rStyle w:val="CharSectno"/>
        </w:rPr>
        <w:t>64</w:t>
      </w:r>
      <w:r>
        <w:t>.</w:t>
      </w:r>
      <w:r>
        <w:tab/>
        <w:t>Assumed identity may be acquired and used</w:t>
      </w:r>
      <w:bookmarkEnd w:id="256"/>
      <w:bookmarkEnd w:id="257"/>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258" w:name="_Toc406079655"/>
      <w:bookmarkStart w:id="259" w:name="_Toc423528470"/>
      <w:r>
        <w:rPr>
          <w:rStyle w:val="CharSectno"/>
        </w:rPr>
        <w:t>65</w:t>
      </w:r>
      <w:r>
        <w:t>.</w:t>
      </w:r>
      <w:r>
        <w:tab/>
        <w:t>Protection from criminal liability — authorised persons</w:t>
      </w:r>
      <w:bookmarkEnd w:id="258"/>
      <w:bookmarkEnd w:id="259"/>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260" w:name="_Toc406079656"/>
      <w:bookmarkStart w:id="261" w:name="_Toc423528471"/>
      <w:r>
        <w:rPr>
          <w:rStyle w:val="CharSectno"/>
        </w:rPr>
        <w:t>66</w:t>
      </w:r>
      <w:r>
        <w:t>.</w:t>
      </w:r>
      <w:r>
        <w:tab/>
        <w:t>Indemnity for authorised persons</w:t>
      </w:r>
      <w:bookmarkEnd w:id="260"/>
      <w:bookmarkEnd w:id="261"/>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262" w:name="_Toc406079657"/>
      <w:bookmarkStart w:id="263" w:name="_Toc423528472"/>
      <w:r>
        <w:rPr>
          <w:rStyle w:val="CharSectno"/>
        </w:rPr>
        <w:t>67</w:t>
      </w:r>
      <w:r>
        <w:t>.</w:t>
      </w:r>
      <w:r>
        <w:tab/>
        <w:t>Particular qualifications</w:t>
      </w:r>
      <w:bookmarkEnd w:id="262"/>
      <w:bookmarkEnd w:id="263"/>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264" w:name="_Toc406079658"/>
      <w:bookmarkStart w:id="265" w:name="_Toc423528473"/>
      <w:r>
        <w:rPr>
          <w:rStyle w:val="CharSectno"/>
        </w:rPr>
        <w:t>68</w:t>
      </w:r>
      <w:r>
        <w:t>.</w:t>
      </w:r>
      <w:r>
        <w:tab/>
        <w:t>Effect of being unaware of variation or cancellation of authority</w:t>
      </w:r>
      <w:bookmarkEnd w:id="264"/>
      <w:bookmarkEnd w:id="265"/>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266" w:name="_Toc377544515"/>
      <w:bookmarkStart w:id="267" w:name="_Toc406074588"/>
      <w:bookmarkStart w:id="268" w:name="_Toc406074793"/>
      <w:bookmarkStart w:id="269" w:name="_Toc406079659"/>
      <w:bookmarkStart w:id="270" w:name="_Toc415664868"/>
      <w:bookmarkStart w:id="271" w:name="_Toc415665070"/>
      <w:bookmarkStart w:id="272" w:name="_Toc423528474"/>
      <w:r>
        <w:rPr>
          <w:rStyle w:val="CharDivNo"/>
        </w:rPr>
        <w:t>Division 5</w:t>
      </w:r>
      <w:r>
        <w:t xml:space="preserve"> — </w:t>
      </w:r>
      <w:r>
        <w:rPr>
          <w:rStyle w:val="CharDivText"/>
        </w:rPr>
        <w:t>Mutual recognition under corresponding laws</w:t>
      </w:r>
      <w:bookmarkEnd w:id="266"/>
      <w:bookmarkEnd w:id="267"/>
      <w:bookmarkEnd w:id="268"/>
      <w:bookmarkEnd w:id="269"/>
      <w:bookmarkEnd w:id="270"/>
      <w:bookmarkEnd w:id="271"/>
      <w:bookmarkEnd w:id="272"/>
    </w:p>
    <w:p>
      <w:pPr>
        <w:pStyle w:val="Heading5"/>
      </w:pPr>
      <w:bookmarkStart w:id="273" w:name="_Toc406079660"/>
      <w:bookmarkStart w:id="274" w:name="_Toc423528475"/>
      <w:r>
        <w:rPr>
          <w:rStyle w:val="CharSectno"/>
        </w:rPr>
        <w:t>69</w:t>
      </w:r>
      <w:r>
        <w:t>.</w:t>
      </w:r>
      <w:r>
        <w:tab/>
        <w:t>Requests to participating jurisdiction for evidence of assumed identity</w:t>
      </w:r>
      <w:bookmarkEnd w:id="273"/>
      <w:bookmarkEnd w:id="274"/>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275" w:name="_Toc406079661"/>
      <w:bookmarkStart w:id="276" w:name="_Toc423528476"/>
      <w:r>
        <w:rPr>
          <w:rStyle w:val="CharSectno"/>
        </w:rPr>
        <w:t>70</w:t>
      </w:r>
      <w:r>
        <w:t>.</w:t>
      </w:r>
      <w:r>
        <w:tab/>
        <w:t>Requests from participating jurisdiction for evidence of assumed identity</w:t>
      </w:r>
      <w:bookmarkEnd w:id="275"/>
      <w:bookmarkEnd w:id="276"/>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277" w:name="_Toc406079662"/>
      <w:bookmarkStart w:id="278" w:name="_Toc423528477"/>
      <w:r>
        <w:rPr>
          <w:rStyle w:val="CharSectno"/>
        </w:rPr>
        <w:t>71</w:t>
      </w:r>
      <w:r>
        <w:t>.</w:t>
      </w:r>
      <w:r>
        <w:tab/>
        <w:t>Directions from participating jurisdiction to cancel evidence of assumed identity</w:t>
      </w:r>
      <w:bookmarkEnd w:id="277"/>
      <w:bookmarkEnd w:id="278"/>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279" w:name="_Toc406079663"/>
      <w:bookmarkStart w:id="280" w:name="_Toc423528478"/>
      <w:r>
        <w:rPr>
          <w:rStyle w:val="CharSectno"/>
        </w:rPr>
        <w:t>72</w:t>
      </w:r>
      <w:r>
        <w:t>.</w:t>
      </w:r>
      <w:r>
        <w:tab/>
        <w:t>Indemnity for issuing agencies and officers</w:t>
      </w:r>
      <w:bookmarkEnd w:id="279"/>
      <w:bookmarkEnd w:id="280"/>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281" w:name="_Toc406079664"/>
      <w:bookmarkStart w:id="282" w:name="_Toc423528479"/>
      <w:r>
        <w:rPr>
          <w:rStyle w:val="CharSectno"/>
        </w:rPr>
        <w:t>73</w:t>
      </w:r>
      <w:r>
        <w:t>.</w:t>
      </w:r>
      <w:r>
        <w:tab/>
        <w:t>Application of Division to authorities under corresponding laws</w:t>
      </w:r>
      <w:bookmarkEnd w:id="281"/>
      <w:bookmarkEnd w:id="282"/>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283" w:name="_Toc377544521"/>
      <w:bookmarkStart w:id="284" w:name="_Toc406074594"/>
      <w:bookmarkStart w:id="285" w:name="_Toc406074799"/>
      <w:bookmarkStart w:id="286" w:name="_Toc406079665"/>
      <w:bookmarkStart w:id="287" w:name="_Toc415664874"/>
      <w:bookmarkStart w:id="288" w:name="_Toc415665076"/>
      <w:bookmarkStart w:id="289" w:name="_Toc423528480"/>
      <w:r>
        <w:rPr>
          <w:rStyle w:val="CharDivNo"/>
        </w:rPr>
        <w:t>Division 6</w:t>
      </w:r>
      <w:r>
        <w:t xml:space="preserve"> — </w:t>
      </w:r>
      <w:r>
        <w:rPr>
          <w:rStyle w:val="CharDivText"/>
        </w:rPr>
        <w:t>Compliance and monitoring</w:t>
      </w:r>
      <w:bookmarkEnd w:id="283"/>
      <w:bookmarkEnd w:id="284"/>
      <w:bookmarkEnd w:id="285"/>
      <w:bookmarkEnd w:id="286"/>
      <w:bookmarkEnd w:id="287"/>
      <w:bookmarkEnd w:id="288"/>
      <w:bookmarkEnd w:id="289"/>
    </w:p>
    <w:p>
      <w:pPr>
        <w:pStyle w:val="Heading4"/>
        <w:spacing w:before="120"/>
      </w:pPr>
      <w:bookmarkStart w:id="290" w:name="_Toc377544522"/>
      <w:bookmarkStart w:id="291" w:name="_Toc406074595"/>
      <w:bookmarkStart w:id="292" w:name="_Toc406074800"/>
      <w:bookmarkStart w:id="293" w:name="_Toc406079666"/>
      <w:bookmarkStart w:id="294" w:name="_Toc415664875"/>
      <w:bookmarkStart w:id="295" w:name="_Toc415665077"/>
      <w:bookmarkStart w:id="296" w:name="_Toc423528481"/>
      <w:r>
        <w:t>Subdivision 1 — Misuse of assumed identity and information</w:t>
      </w:r>
      <w:bookmarkEnd w:id="290"/>
      <w:bookmarkEnd w:id="291"/>
      <w:bookmarkEnd w:id="292"/>
      <w:bookmarkEnd w:id="293"/>
      <w:bookmarkEnd w:id="294"/>
      <w:bookmarkEnd w:id="295"/>
      <w:bookmarkEnd w:id="296"/>
    </w:p>
    <w:p>
      <w:pPr>
        <w:pStyle w:val="Heading5"/>
      </w:pPr>
      <w:bookmarkStart w:id="297" w:name="_Toc406079667"/>
      <w:bookmarkStart w:id="298" w:name="_Toc423528482"/>
      <w:r>
        <w:rPr>
          <w:rStyle w:val="CharSectno"/>
        </w:rPr>
        <w:t>74</w:t>
      </w:r>
      <w:r>
        <w:t>.</w:t>
      </w:r>
      <w:r>
        <w:tab/>
        <w:t>Misuse of assumed identity</w:t>
      </w:r>
      <w:bookmarkEnd w:id="297"/>
      <w:bookmarkEnd w:id="298"/>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299" w:name="_Toc406079668"/>
      <w:bookmarkStart w:id="300" w:name="_Toc423528483"/>
      <w:r>
        <w:rPr>
          <w:rStyle w:val="CharSectno"/>
        </w:rPr>
        <w:t>75</w:t>
      </w:r>
      <w:r>
        <w:t>.</w:t>
      </w:r>
      <w:r>
        <w:tab/>
        <w:t>Disclosing information about assumed identity</w:t>
      </w:r>
      <w:bookmarkEnd w:id="299"/>
      <w:bookmarkEnd w:id="300"/>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pPr>
      <w:r>
        <w:tab/>
        <w:t>(d)</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301" w:name="_Toc377544525"/>
      <w:bookmarkStart w:id="302" w:name="_Toc406074598"/>
      <w:bookmarkStart w:id="303" w:name="_Toc406074803"/>
      <w:bookmarkStart w:id="304" w:name="_Toc406079669"/>
      <w:bookmarkStart w:id="305" w:name="_Toc415664878"/>
      <w:bookmarkStart w:id="306" w:name="_Toc415665080"/>
      <w:bookmarkStart w:id="307" w:name="_Toc423528484"/>
      <w:r>
        <w:t>Subdivision 2 — Reporting and record</w:t>
      </w:r>
      <w:r>
        <w:noBreakHyphen/>
        <w:t>keeping</w:t>
      </w:r>
      <w:bookmarkEnd w:id="301"/>
      <w:bookmarkEnd w:id="302"/>
      <w:bookmarkEnd w:id="303"/>
      <w:bookmarkEnd w:id="304"/>
      <w:bookmarkEnd w:id="305"/>
      <w:bookmarkEnd w:id="306"/>
      <w:bookmarkEnd w:id="307"/>
    </w:p>
    <w:p>
      <w:pPr>
        <w:pStyle w:val="Heading5"/>
      </w:pPr>
      <w:bookmarkStart w:id="308" w:name="_Toc406079670"/>
      <w:bookmarkStart w:id="309" w:name="_Toc423528485"/>
      <w:r>
        <w:rPr>
          <w:rStyle w:val="CharSectno"/>
        </w:rPr>
        <w:t>76</w:t>
      </w:r>
      <w:r>
        <w:t>.</w:t>
      </w:r>
      <w:r>
        <w:tab/>
        <w:t>Reports about authorities for assumed identities</w:t>
      </w:r>
      <w:bookmarkEnd w:id="308"/>
      <w:bookmarkEnd w:id="309"/>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310" w:name="_Toc406079671"/>
      <w:bookmarkStart w:id="311" w:name="_Toc423528486"/>
      <w:r>
        <w:rPr>
          <w:rStyle w:val="CharSectno"/>
        </w:rPr>
        <w:t>77</w:t>
      </w:r>
      <w:r>
        <w:t>.</w:t>
      </w:r>
      <w:r>
        <w:tab/>
        <w:t>Record</w:t>
      </w:r>
      <w:r>
        <w:noBreakHyphen/>
        <w:t>keeping</w:t>
      </w:r>
      <w:bookmarkEnd w:id="310"/>
      <w:bookmarkEnd w:id="311"/>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312" w:name="_Toc406079672"/>
      <w:bookmarkStart w:id="313" w:name="_Toc423528487"/>
      <w:r>
        <w:rPr>
          <w:rStyle w:val="CharSectno"/>
        </w:rPr>
        <w:t>78</w:t>
      </w:r>
      <w:r>
        <w:t>.</w:t>
      </w:r>
      <w:r>
        <w:tab/>
        <w:t>Audit of records</w:t>
      </w:r>
      <w:bookmarkEnd w:id="312"/>
      <w:bookmarkEnd w:id="313"/>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314" w:name="_Toc377544529"/>
      <w:bookmarkStart w:id="315" w:name="_Toc406074602"/>
      <w:bookmarkStart w:id="316" w:name="_Toc406074807"/>
      <w:bookmarkStart w:id="317" w:name="_Toc406079673"/>
      <w:bookmarkStart w:id="318" w:name="_Toc415664882"/>
      <w:bookmarkStart w:id="319" w:name="_Toc415665084"/>
      <w:bookmarkStart w:id="320" w:name="_Toc423528488"/>
      <w:r>
        <w:rPr>
          <w:rStyle w:val="CharDivNo"/>
        </w:rPr>
        <w:t>Division 7</w:t>
      </w:r>
      <w:r>
        <w:t> — </w:t>
      </w:r>
      <w:r>
        <w:rPr>
          <w:rStyle w:val="CharDivText"/>
        </w:rPr>
        <w:t>Miscellaneous</w:t>
      </w:r>
      <w:bookmarkEnd w:id="314"/>
      <w:bookmarkEnd w:id="315"/>
      <w:bookmarkEnd w:id="316"/>
      <w:bookmarkEnd w:id="317"/>
      <w:bookmarkEnd w:id="318"/>
      <w:bookmarkEnd w:id="319"/>
      <w:bookmarkEnd w:id="320"/>
    </w:p>
    <w:p>
      <w:pPr>
        <w:pStyle w:val="Heading5"/>
      </w:pPr>
      <w:bookmarkStart w:id="321" w:name="_Toc406079674"/>
      <w:bookmarkStart w:id="322" w:name="_Toc423528489"/>
      <w:r>
        <w:rPr>
          <w:rStyle w:val="CharSectno"/>
        </w:rPr>
        <w:t>79</w:t>
      </w:r>
      <w:r>
        <w:t>.</w:t>
      </w:r>
      <w:r>
        <w:tab/>
        <w:t>Delegation</w:t>
      </w:r>
      <w:bookmarkEnd w:id="321"/>
      <w:bookmarkEnd w:id="322"/>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323" w:name="_Toc377544531"/>
      <w:bookmarkStart w:id="324" w:name="_Toc406074604"/>
      <w:bookmarkStart w:id="325" w:name="_Toc406074809"/>
      <w:bookmarkStart w:id="326" w:name="_Toc406079675"/>
      <w:bookmarkStart w:id="327" w:name="_Toc415664884"/>
      <w:bookmarkStart w:id="328" w:name="_Toc415665086"/>
      <w:bookmarkStart w:id="329" w:name="_Toc423528490"/>
      <w:r>
        <w:rPr>
          <w:rStyle w:val="CharPartNo"/>
        </w:rPr>
        <w:t>Part 4</w:t>
      </w:r>
      <w:r>
        <w:t xml:space="preserve"> — </w:t>
      </w:r>
      <w:r>
        <w:rPr>
          <w:rStyle w:val="CharPartText"/>
        </w:rPr>
        <w:t>Witness identity protection</w:t>
      </w:r>
      <w:bookmarkEnd w:id="323"/>
      <w:bookmarkEnd w:id="324"/>
      <w:bookmarkEnd w:id="325"/>
      <w:bookmarkEnd w:id="326"/>
      <w:bookmarkEnd w:id="327"/>
      <w:bookmarkEnd w:id="328"/>
      <w:bookmarkEnd w:id="329"/>
    </w:p>
    <w:p>
      <w:pPr>
        <w:pStyle w:val="Heading3"/>
        <w:spacing w:before="120"/>
      </w:pPr>
      <w:bookmarkStart w:id="330" w:name="_Toc377544532"/>
      <w:bookmarkStart w:id="331" w:name="_Toc406074605"/>
      <w:bookmarkStart w:id="332" w:name="_Toc406074810"/>
      <w:bookmarkStart w:id="333" w:name="_Toc406079676"/>
      <w:bookmarkStart w:id="334" w:name="_Toc415664885"/>
      <w:bookmarkStart w:id="335" w:name="_Toc415665087"/>
      <w:bookmarkStart w:id="336" w:name="_Toc423528491"/>
      <w:r>
        <w:rPr>
          <w:rStyle w:val="CharDivNo"/>
        </w:rPr>
        <w:t>Division 1</w:t>
      </w:r>
      <w:r>
        <w:t xml:space="preserve"> — </w:t>
      </w:r>
      <w:r>
        <w:rPr>
          <w:rStyle w:val="CharDivText"/>
        </w:rPr>
        <w:t>General</w:t>
      </w:r>
      <w:bookmarkEnd w:id="330"/>
      <w:bookmarkEnd w:id="331"/>
      <w:bookmarkEnd w:id="332"/>
      <w:bookmarkEnd w:id="333"/>
      <w:bookmarkEnd w:id="334"/>
      <w:bookmarkEnd w:id="335"/>
      <w:bookmarkEnd w:id="336"/>
    </w:p>
    <w:p>
      <w:pPr>
        <w:pStyle w:val="Heading5"/>
      </w:pPr>
      <w:bookmarkStart w:id="337" w:name="_Toc406079677"/>
      <w:bookmarkStart w:id="338" w:name="_Toc423528492"/>
      <w:r>
        <w:rPr>
          <w:rStyle w:val="CharSectno"/>
        </w:rPr>
        <w:t>80</w:t>
      </w:r>
      <w:r>
        <w:t>.</w:t>
      </w:r>
      <w:r>
        <w:tab/>
        <w:t>Terms used</w:t>
      </w:r>
      <w:bookmarkEnd w:id="337"/>
      <w:bookmarkEnd w:id="338"/>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339" w:name="_Toc406079678"/>
      <w:bookmarkStart w:id="340" w:name="_Toc423528493"/>
      <w:r>
        <w:rPr>
          <w:rStyle w:val="CharSectno"/>
        </w:rPr>
        <w:t>81</w:t>
      </w:r>
      <w:r>
        <w:t>.</w:t>
      </w:r>
      <w:r>
        <w:tab/>
        <w:t>Things done by, or given to, party’s lawyer</w:t>
      </w:r>
      <w:bookmarkEnd w:id="339"/>
      <w:bookmarkEnd w:id="340"/>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341" w:name="_Toc377544535"/>
      <w:bookmarkStart w:id="342" w:name="_Toc406074608"/>
      <w:bookmarkStart w:id="343" w:name="_Toc406074813"/>
      <w:bookmarkStart w:id="344" w:name="_Toc406079679"/>
      <w:bookmarkStart w:id="345" w:name="_Toc415664888"/>
      <w:bookmarkStart w:id="346" w:name="_Toc415665090"/>
      <w:bookmarkStart w:id="347" w:name="_Toc423528494"/>
      <w:r>
        <w:rPr>
          <w:rStyle w:val="CharDivNo"/>
        </w:rPr>
        <w:t>Division 2</w:t>
      </w:r>
      <w:r>
        <w:t xml:space="preserve"> — </w:t>
      </w:r>
      <w:r>
        <w:rPr>
          <w:rStyle w:val="CharDivText"/>
        </w:rPr>
        <w:t>Witness identity protection certificates for operatives</w:t>
      </w:r>
      <w:bookmarkEnd w:id="341"/>
      <w:bookmarkEnd w:id="342"/>
      <w:bookmarkEnd w:id="343"/>
      <w:bookmarkEnd w:id="344"/>
      <w:bookmarkEnd w:id="345"/>
      <w:bookmarkEnd w:id="346"/>
      <w:bookmarkEnd w:id="347"/>
    </w:p>
    <w:p>
      <w:pPr>
        <w:pStyle w:val="Heading5"/>
      </w:pPr>
      <w:bookmarkStart w:id="348" w:name="_Toc406079680"/>
      <w:bookmarkStart w:id="349" w:name="_Toc423528495"/>
      <w:r>
        <w:rPr>
          <w:rStyle w:val="CharSectno"/>
        </w:rPr>
        <w:t>82</w:t>
      </w:r>
      <w:r>
        <w:t>.</w:t>
      </w:r>
      <w:r>
        <w:tab/>
        <w:t>Witness identity protection certificate — giving</w:t>
      </w:r>
      <w:bookmarkEnd w:id="348"/>
      <w:bookmarkEnd w:id="349"/>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350" w:name="_Toc406079681"/>
      <w:bookmarkStart w:id="351" w:name="_Toc423528496"/>
      <w:r>
        <w:rPr>
          <w:rStyle w:val="CharSectno"/>
        </w:rPr>
        <w:t>83</w:t>
      </w:r>
      <w:r>
        <w:t>.</w:t>
      </w:r>
      <w:r>
        <w:tab/>
        <w:t>Form of witness identity protection certificate</w:t>
      </w:r>
      <w:bookmarkEnd w:id="350"/>
      <w:bookmarkEnd w:id="351"/>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352" w:name="_Toc377544538"/>
      <w:bookmarkStart w:id="353" w:name="_Toc406074611"/>
      <w:bookmarkStart w:id="354" w:name="_Toc406074816"/>
      <w:bookmarkStart w:id="355" w:name="_Toc406079682"/>
      <w:bookmarkStart w:id="356" w:name="_Toc415664891"/>
      <w:bookmarkStart w:id="357" w:name="_Toc415665093"/>
      <w:bookmarkStart w:id="358" w:name="_Toc423528497"/>
      <w:r>
        <w:rPr>
          <w:rStyle w:val="CharDivNo"/>
        </w:rPr>
        <w:t>Division 3</w:t>
      </w:r>
      <w:r>
        <w:t> — </w:t>
      </w:r>
      <w:r>
        <w:rPr>
          <w:rStyle w:val="CharDivText"/>
        </w:rPr>
        <w:t>Provisions applicable to court proceeding</w:t>
      </w:r>
      <w:bookmarkEnd w:id="352"/>
      <w:bookmarkEnd w:id="353"/>
      <w:bookmarkEnd w:id="354"/>
      <w:bookmarkEnd w:id="355"/>
      <w:bookmarkEnd w:id="356"/>
      <w:bookmarkEnd w:id="357"/>
      <w:bookmarkEnd w:id="358"/>
    </w:p>
    <w:p>
      <w:pPr>
        <w:pStyle w:val="Heading5"/>
      </w:pPr>
      <w:bookmarkStart w:id="359" w:name="_Toc406079683"/>
      <w:bookmarkStart w:id="360" w:name="_Toc423528498"/>
      <w:r>
        <w:rPr>
          <w:rStyle w:val="CharSectno"/>
        </w:rPr>
        <w:t>84</w:t>
      </w:r>
      <w:r>
        <w:t>.</w:t>
      </w:r>
      <w:r>
        <w:tab/>
        <w:t>Application of Division</w:t>
      </w:r>
      <w:bookmarkEnd w:id="359"/>
      <w:bookmarkEnd w:id="360"/>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361" w:name="_Toc406079684"/>
      <w:bookmarkStart w:id="362" w:name="_Toc423528499"/>
      <w:r>
        <w:rPr>
          <w:rStyle w:val="CharSectno"/>
        </w:rPr>
        <w:t>85</w:t>
      </w:r>
      <w:r>
        <w:t>.</w:t>
      </w:r>
      <w:r>
        <w:tab/>
        <w:t>Filing and notification</w:t>
      </w:r>
      <w:bookmarkEnd w:id="361"/>
      <w:bookmarkEnd w:id="362"/>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363" w:name="_Toc406079685"/>
      <w:bookmarkStart w:id="364" w:name="_Toc423528500"/>
      <w:r>
        <w:rPr>
          <w:rStyle w:val="CharSectno"/>
        </w:rPr>
        <w:t>86</w:t>
      </w:r>
      <w:r>
        <w:t>.</w:t>
      </w:r>
      <w:r>
        <w:tab/>
        <w:t>Leave for non</w:t>
      </w:r>
      <w:r>
        <w:noBreakHyphen/>
        <w:t>compliance</w:t>
      </w:r>
      <w:bookmarkEnd w:id="363"/>
      <w:bookmarkEnd w:id="364"/>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365" w:name="_Toc406079686"/>
      <w:bookmarkStart w:id="366" w:name="_Toc423528501"/>
      <w:r>
        <w:rPr>
          <w:rStyle w:val="CharSectno"/>
        </w:rPr>
        <w:t>87</w:t>
      </w:r>
      <w:r>
        <w:t>.</w:t>
      </w:r>
      <w:r>
        <w:tab/>
        <w:t>Effect of witness identity protection certificate</w:t>
      </w:r>
      <w:bookmarkEnd w:id="365"/>
      <w:bookmarkEnd w:id="366"/>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367" w:name="_Toc406079687"/>
      <w:bookmarkStart w:id="368" w:name="_Toc423528502"/>
      <w:r>
        <w:rPr>
          <w:rStyle w:val="CharSectno"/>
        </w:rPr>
        <w:t>88</w:t>
      </w:r>
      <w:r>
        <w:t>.</w:t>
      </w:r>
      <w:r>
        <w:tab/>
        <w:t>Orders to protect operative’s true identity or location</w:t>
      </w:r>
      <w:bookmarkEnd w:id="367"/>
      <w:bookmarkEnd w:id="368"/>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369" w:name="_Toc406079688"/>
      <w:bookmarkStart w:id="370" w:name="_Toc423528503"/>
      <w:r>
        <w:rPr>
          <w:rStyle w:val="CharSectno"/>
        </w:rPr>
        <w:t>89</w:t>
      </w:r>
      <w:r>
        <w:t>.</w:t>
      </w:r>
      <w:r>
        <w:tab/>
        <w:t>Disclosure of operative’s true identity to presiding officer</w:t>
      </w:r>
      <w:bookmarkEnd w:id="369"/>
      <w:bookmarkEnd w:id="370"/>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371" w:name="_Toc406079689"/>
      <w:bookmarkStart w:id="372" w:name="_Toc423528504"/>
      <w:r>
        <w:rPr>
          <w:rStyle w:val="CharSectno"/>
        </w:rPr>
        <w:t>90</w:t>
      </w:r>
      <w:r>
        <w:t>.</w:t>
      </w:r>
      <w:r>
        <w:tab/>
        <w:t>Disclosure of operative’s true identity or location despite certificate</w:t>
      </w:r>
      <w:bookmarkEnd w:id="371"/>
      <w:bookmarkEnd w:id="372"/>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373" w:name="_Toc406079690"/>
      <w:bookmarkStart w:id="374" w:name="_Toc423528505"/>
      <w:r>
        <w:rPr>
          <w:rStyle w:val="CharSectno"/>
        </w:rPr>
        <w:t>91</w:t>
      </w:r>
      <w:r>
        <w:t>.</w:t>
      </w:r>
      <w:r>
        <w:tab/>
        <w:t>Application for leave — joinder as respondent</w:t>
      </w:r>
      <w:bookmarkEnd w:id="373"/>
      <w:bookmarkEnd w:id="374"/>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375" w:name="_Toc406079691"/>
      <w:bookmarkStart w:id="376" w:name="_Toc423528506"/>
      <w:r>
        <w:rPr>
          <w:rStyle w:val="CharSectno"/>
        </w:rPr>
        <w:t>92</w:t>
      </w:r>
      <w:r>
        <w:t>.</w:t>
      </w:r>
      <w:r>
        <w:tab/>
        <w:t>Directions to jury</w:t>
      </w:r>
      <w:bookmarkEnd w:id="375"/>
      <w:bookmarkEnd w:id="376"/>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377" w:name="_Toc406079692"/>
      <w:bookmarkStart w:id="378" w:name="_Toc423528507"/>
      <w:r>
        <w:rPr>
          <w:rStyle w:val="CharSectno"/>
        </w:rPr>
        <w:t>93</w:t>
      </w:r>
      <w:r>
        <w:t>.</w:t>
      </w:r>
      <w:r>
        <w:tab/>
        <w:t>Adjournment for appeal decision</w:t>
      </w:r>
      <w:bookmarkEnd w:id="377"/>
      <w:bookmarkEnd w:id="378"/>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379" w:name="_Toc377544549"/>
      <w:bookmarkStart w:id="380" w:name="_Toc406074622"/>
      <w:bookmarkStart w:id="381" w:name="_Toc406074827"/>
      <w:bookmarkStart w:id="382" w:name="_Toc406079693"/>
      <w:bookmarkStart w:id="383" w:name="_Toc415664902"/>
      <w:bookmarkStart w:id="384" w:name="_Toc415665104"/>
      <w:bookmarkStart w:id="385" w:name="_Toc423528508"/>
      <w:r>
        <w:rPr>
          <w:rStyle w:val="CharDivNo"/>
        </w:rPr>
        <w:t>Division 4</w:t>
      </w:r>
      <w:r>
        <w:t> — </w:t>
      </w:r>
      <w:r>
        <w:rPr>
          <w:rStyle w:val="CharDivText"/>
        </w:rPr>
        <w:t>Provisions applicable to parliamentary proceeding</w:t>
      </w:r>
      <w:bookmarkEnd w:id="379"/>
      <w:bookmarkEnd w:id="380"/>
      <w:bookmarkEnd w:id="381"/>
      <w:bookmarkEnd w:id="382"/>
      <w:bookmarkEnd w:id="383"/>
      <w:bookmarkEnd w:id="384"/>
      <w:bookmarkEnd w:id="385"/>
    </w:p>
    <w:p>
      <w:pPr>
        <w:pStyle w:val="Heading5"/>
      </w:pPr>
      <w:bookmarkStart w:id="386" w:name="_Toc406079694"/>
      <w:bookmarkStart w:id="387" w:name="_Toc423528509"/>
      <w:r>
        <w:rPr>
          <w:rStyle w:val="CharSectno"/>
        </w:rPr>
        <w:t>94</w:t>
      </w:r>
      <w:r>
        <w:t>.</w:t>
      </w:r>
      <w:r>
        <w:tab/>
        <w:t>Application of Division</w:t>
      </w:r>
      <w:bookmarkEnd w:id="386"/>
      <w:bookmarkEnd w:id="387"/>
    </w:p>
    <w:p>
      <w:pPr>
        <w:pStyle w:val="Subsection"/>
      </w:pPr>
      <w:r>
        <w:tab/>
      </w:r>
      <w:r>
        <w:tab/>
        <w:t>This Division applies in relation to a parliamentary proceeding in which an operative is, or may be, required to give evidence obtained as an operative.</w:t>
      </w:r>
    </w:p>
    <w:p>
      <w:pPr>
        <w:pStyle w:val="Heading5"/>
      </w:pPr>
      <w:bookmarkStart w:id="388" w:name="_Toc406079695"/>
      <w:bookmarkStart w:id="389" w:name="_Toc423528510"/>
      <w:r>
        <w:rPr>
          <w:rStyle w:val="CharSectno"/>
        </w:rPr>
        <w:t>95</w:t>
      </w:r>
      <w:r>
        <w:t>.</w:t>
      </w:r>
      <w:r>
        <w:tab/>
        <w:t>Witness identity protection certificate to be given to Parliament</w:t>
      </w:r>
      <w:bookmarkEnd w:id="388"/>
      <w:bookmarkEnd w:id="389"/>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390" w:name="_Toc406079696"/>
      <w:bookmarkStart w:id="391" w:name="_Toc423528511"/>
      <w:r>
        <w:rPr>
          <w:rStyle w:val="CharSectno"/>
        </w:rPr>
        <w:t>96</w:t>
      </w:r>
      <w:r>
        <w:t>.</w:t>
      </w:r>
      <w:r>
        <w:tab/>
        <w:t>Effect of witness identity protection certificate</w:t>
      </w:r>
      <w:bookmarkEnd w:id="390"/>
      <w:bookmarkEnd w:id="391"/>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392" w:name="_Toc406079697"/>
      <w:bookmarkStart w:id="393" w:name="_Toc423528512"/>
      <w:r>
        <w:rPr>
          <w:rStyle w:val="CharSectno"/>
        </w:rPr>
        <w:t>97</w:t>
      </w:r>
      <w:r>
        <w:t>.</w:t>
      </w:r>
      <w:r>
        <w:tab/>
        <w:t>Disclosure of operative’s true identity or location despite certificate</w:t>
      </w:r>
      <w:bookmarkEnd w:id="392"/>
      <w:bookmarkEnd w:id="393"/>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Pr>
      <w:bookmarkStart w:id="394" w:name="_Toc406079698"/>
      <w:bookmarkStart w:id="395" w:name="_Toc423528513"/>
      <w:r>
        <w:rPr>
          <w:rStyle w:val="CharSectno"/>
        </w:rPr>
        <w:t>98</w:t>
      </w:r>
      <w:r>
        <w:t>.</w:t>
      </w:r>
      <w:r>
        <w:tab/>
        <w:t>Restrictions on content of reports to Parliament</w:t>
      </w:r>
      <w:bookmarkEnd w:id="394"/>
      <w:bookmarkEnd w:id="395"/>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396" w:name="_Toc377544555"/>
      <w:bookmarkStart w:id="397" w:name="_Toc406074628"/>
      <w:bookmarkStart w:id="398" w:name="_Toc406074833"/>
      <w:bookmarkStart w:id="399" w:name="_Toc406079699"/>
      <w:bookmarkStart w:id="400" w:name="_Toc415664908"/>
      <w:bookmarkStart w:id="401" w:name="_Toc415665110"/>
      <w:bookmarkStart w:id="402" w:name="_Toc423528514"/>
      <w:r>
        <w:rPr>
          <w:rStyle w:val="CharDivNo"/>
        </w:rPr>
        <w:t>Division 5</w:t>
      </w:r>
      <w:r>
        <w:t> — </w:t>
      </w:r>
      <w:r>
        <w:rPr>
          <w:rStyle w:val="CharDivText"/>
        </w:rPr>
        <w:t>Other matters</w:t>
      </w:r>
      <w:bookmarkEnd w:id="396"/>
      <w:bookmarkEnd w:id="397"/>
      <w:bookmarkEnd w:id="398"/>
      <w:bookmarkEnd w:id="399"/>
      <w:bookmarkEnd w:id="400"/>
      <w:bookmarkEnd w:id="401"/>
      <w:bookmarkEnd w:id="402"/>
    </w:p>
    <w:p>
      <w:pPr>
        <w:pStyle w:val="Heading5"/>
      </w:pPr>
      <w:bookmarkStart w:id="403" w:name="_Toc406079700"/>
      <w:bookmarkStart w:id="404" w:name="_Toc423528515"/>
      <w:r>
        <w:rPr>
          <w:rStyle w:val="CharSectno"/>
        </w:rPr>
        <w:t>99</w:t>
      </w:r>
      <w:r>
        <w:t>.</w:t>
      </w:r>
      <w:r>
        <w:tab/>
        <w:t>Witness identity protection certificate — cancellation</w:t>
      </w:r>
      <w:bookmarkEnd w:id="403"/>
      <w:bookmarkEnd w:id="404"/>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405" w:name="_Toc406079701"/>
      <w:bookmarkStart w:id="406" w:name="_Toc423528516"/>
      <w:r>
        <w:rPr>
          <w:rStyle w:val="CharSectno"/>
        </w:rPr>
        <w:t>100</w:t>
      </w:r>
      <w:r>
        <w:t>.</w:t>
      </w:r>
      <w:r>
        <w:tab/>
        <w:t>Permission to give information disclosing operative’s true identity or location</w:t>
      </w:r>
      <w:bookmarkEnd w:id="405"/>
      <w:bookmarkEnd w:id="406"/>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407" w:name="_Toc406079702"/>
      <w:bookmarkStart w:id="408" w:name="_Toc423528517"/>
      <w:r>
        <w:rPr>
          <w:rStyle w:val="CharSectno"/>
        </w:rPr>
        <w:t>101</w:t>
      </w:r>
      <w:r>
        <w:t>.</w:t>
      </w:r>
      <w:r>
        <w:tab/>
        <w:t>Disclosure offences</w:t>
      </w:r>
      <w:bookmarkEnd w:id="407"/>
      <w:bookmarkEnd w:id="408"/>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409" w:name="_Toc406079703"/>
      <w:bookmarkStart w:id="410" w:name="_Toc423528518"/>
      <w:r>
        <w:rPr>
          <w:rStyle w:val="CharSectno"/>
        </w:rPr>
        <w:t>102</w:t>
      </w:r>
      <w:r>
        <w:t>.</w:t>
      </w:r>
      <w:r>
        <w:tab/>
        <w:t>Evidentiary certificates</w:t>
      </w:r>
      <w:bookmarkEnd w:id="409"/>
      <w:bookmarkEnd w:id="410"/>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411" w:name="_Toc406079704"/>
      <w:bookmarkStart w:id="412" w:name="_Toc423528519"/>
      <w:r>
        <w:rPr>
          <w:rStyle w:val="CharSectno"/>
        </w:rPr>
        <w:t>103</w:t>
      </w:r>
      <w:r>
        <w:t>.</w:t>
      </w:r>
      <w:r>
        <w:tab/>
      </w:r>
      <w:r>
        <w:rPr>
          <w:szCs w:val="24"/>
        </w:rPr>
        <w:t>Reports about witness identity protection certificates</w:t>
      </w:r>
      <w:bookmarkEnd w:id="411"/>
      <w:bookmarkEnd w:id="412"/>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413" w:name="_Toc377544561"/>
      <w:bookmarkStart w:id="414" w:name="_Toc406074634"/>
      <w:bookmarkStart w:id="415" w:name="_Toc406074839"/>
      <w:bookmarkStart w:id="416" w:name="_Toc406079705"/>
      <w:bookmarkStart w:id="417" w:name="_Toc415664914"/>
      <w:bookmarkStart w:id="418" w:name="_Toc415665116"/>
      <w:bookmarkStart w:id="419" w:name="_Toc423528520"/>
      <w:r>
        <w:rPr>
          <w:rStyle w:val="CharDivNo"/>
        </w:rPr>
        <w:t>Division 6</w:t>
      </w:r>
      <w:r>
        <w:t xml:space="preserve"> — </w:t>
      </w:r>
      <w:r>
        <w:rPr>
          <w:rStyle w:val="CharDivText"/>
        </w:rPr>
        <w:t>Mutual recognition under corresponding laws</w:t>
      </w:r>
      <w:bookmarkEnd w:id="413"/>
      <w:bookmarkEnd w:id="414"/>
      <w:bookmarkEnd w:id="415"/>
      <w:bookmarkEnd w:id="416"/>
      <w:bookmarkEnd w:id="417"/>
      <w:bookmarkEnd w:id="418"/>
      <w:bookmarkEnd w:id="419"/>
    </w:p>
    <w:p>
      <w:pPr>
        <w:pStyle w:val="Heading5"/>
      </w:pPr>
      <w:bookmarkStart w:id="420" w:name="_Toc406079706"/>
      <w:bookmarkStart w:id="421" w:name="_Toc423528521"/>
      <w:r>
        <w:rPr>
          <w:rStyle w:val="CharSectno"/>
        </w:rPr>
        <w:t>104</w:t>
      </w:r>
      <w:r>
        <w:t>.</w:t>
      </w:r>
      <w:r>
        <w:tab/>
        <w:t>Recognition of witness identity protection certificates under corresponding laws</w:t>
      </w:r>
      <w:bookmarkEnd w:id="420"/>
      <w:bookmarkEnd w:id="421"/>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422" w:name="_Toc377544563"/>
      <w:bookmarkStart w:id="423" w:name="_Toc406074636"/>
      <w:bookmarkStart w:id="424" w:name="_Toc406074841"/>
      <w:bookmarkStart w:id="425" w:name="_Toc406079707"/>
      <w:bookmarkStart w:id="426" w:name="_Toc415664916"/>
      <w:bookmarkStart w:id="427" w:name="_Toc415665118"/>
      <w:bookmarkStart w:id="428" w:name="_Toc423528522"/>
      <w:r>
        <w:rPr>
          <w:rStyle w:val="CharDivNo"/>
        </w:rPr>
        <w:t>Division 7</w:t>
      </w:r>
      <w:r>
        <w:t> — </w:t>
      </w:r>
      <w:r>
        <w:rPr>
          <w:rStyle w:val="CharDivText"/>
        </w:rPr>
        <w:t>Miscellaneous</w:t>
      </w:r>
      <w:bookmarkEnd w:id="422"/>
      <w:bookmarkEnd w:id="423"/>
      <w:bookmarkEnd w:id="424"/>
      <w:bookmarkEnd w:id="425"/>
      <w:bookmarkEnd w:id="426"/>
      <w:bookmarkEnd w:id="427"/>
      <w:bookmarkEnd w:id="428"/>
    </w:p>
    <w:p>
      <w:pPr>
        <w:pStyle w:val="Heading5"/>
      </w:pPr>
      <w:bookmarkStart w:id="429" w:name="_Toc406079708"/>
      <w:bookmarkStart w:id="430" w:name="_Toc423528523"/>
      <w:r>
        <w:rPr>
          <w:rStyle w:val="CharSectno"/>
        </w:rPr>
        <w:t>105</w:t>
      </w:r>
      <w:r>
        <w:t>.</w:t>
      </w:r>
      <w:r>
        <w:tab/>
        <w:t>Delegation</w:t>
      </w:r>
      <w:bookmarkEnd w:id="429"/>
      <w:bookmarkEnd w:id="430"/>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431" w:name="_Toc377544565"/>
      <w:bookmarkStart w:id="432" w:name="_Toc406074638"/>
      <w:bookmarkStart w:id="433" w:name="_Toc406074843"/>
      <w:bookmarkStart w:id="434" w:name="_Toc406079709"/>
      <w:bookmarkStart w:id="435" w:name="_Toc415664918"/>
      <w:bookmarkStart w:id="436" w:name="_Toc415665120"/>
      <w:bookmarkStart w:id="437" w:name="_Toc423528524"/>
      <w:r>
        <w:rPr>
          <w:rStyle w:val="CharPartNo"/>
        </w:rPr>
        <w:t>Part 5</w:t>
      </w:r>
      <w:r>
        <w:rPr>
          <w:rStyle w:val="CharDivNo"/>
        </w:rPr>
        <w:t> </w:t>
      </w:r>
      <w:r>
        <w:t>—</w:t>
      </w:r>
      <w:r>
        <w:rPr>
          <w:rStyle w:val="CharDivText"/>
        </w:rPr>
        <w:t> </w:t>
      </w:r>
      <w:r>
        <w:rPr>
          <w:rStyle w:val="CharPartText"/>
        </w:rPr>
        <w:t>Miscellaneous</w:t>
      </w:r>
      <w:bookmarkEnd w:id="431"/>
      <w:bookmarkEnd w:id="432"/>
      <w:bookmarkEnd w:id="433"/>
      <w:bookmarkEnd w:id="434"/>
      <w:bookmarkEnd w:id="435"/>
      <w:bookmarkEnd w:id="436"/>
      <w:bookmarkEnd w:id="437"/>
    </w:p>
    <w:p>
      <w:pPr>
        <w:pStyle w:val="Heading5"/>
      </w:pPr>
      <w:bookmarkStart w:id="438" w:name="_Toc406079710"/>
      <w:bookmarkStart w:id="439" w:name="_Toc423528525"/>
      <w:r>
        <w:rPr>
          <w:rStyle w:val="CharSectno"/>
        </w:rPr>
        <w:t>106</w:t>
      </w:r>
      <w:r>
        <w:t>.</w:t>
      </w:r>
      <w:r>
        <w:tab/>
        <w:t>Regulations</w:t>
      </w:r>
      <w:bookmarkEnd w:id="438"/>
      <w:bookmarkEnd w:id="43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40" w:name="_Toc406079711"/>
      <w:bookmarkStart w:id="441" w:name="_Toc423528526"/>
      <w:r>
        <w:rPr>
          <w:rStyle w:val="CharSectno"/>
        </w:rPr>
        <w:t>107</w:t>
      </w:r>
      <w:r>
        <w:t>.</w:t>
      </w:r>
      <w:r>
        <w:tab/>
        <w:t>Review of Parts 2 and 3</w:t>
      </w:r>
      <w:bookmarkEnd w:id="440"/>
      <w:bookmarkEnd w:id="441"/>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442" w:name="_Toc377544568"/>
      <w:bookmarkStart w:id="443" w:name="_Toc406074641"/>
      <w:bookmarkStart w:id="444" w:name="_Toc406074846"/>
      <w:bookmarkStart w:id="445" w:name="_Toc406079712"/>
      <w:bookmarkStart w:id="446" w:name="_Toc415664921"/>
      <w:bookmarkStart w:id="447" w:name="_Toc415665123"/>
      <w:bookmarkStart w:id="448" w:name="_Toc423528527"/>
      <w:r>
        <w:rPr>
          <w:rStyle w:val="CharPartNo"/>
        </w:rPr>
        <w:t>Part 6</w:t>
      </w:r>
      <w:r>
        <w:rPr>
          <w:rStyle w:val="CharDivNo"/>
        </w:rPr>
        <w:t> </w:t>
      </w:r>
      <w:r>
        <w:t>—</w:t>
      </w:r>
      <w:r>
        <w:rPr>
          <w:rStyle w:val="CharDivText"/>
        </w:rPr>
        <w:t> </w:t>
      </w:r>
      <w:r>
        <w:rPr>
          <w:rStyle w:val="CharPartText"/>
        </w:rPr>
        <w:t>Savings provisions</w:t>
      </w:r>
      <w:bookmarkEnd w:id="442"/>
      <w:bookmarkEnd w:id="443"/>
      <w:bookmarkEnd w:id="444"/>
      <w:bookmarkEnd w:id="445"/>
      <w:bookmarkEnd w:id="446"/>
      <w:bookmarkEnd w:id="447"/>
      <w:bookmarkEnd w:id="448"/>
    </w:p>
    <w:p>
      <w:pPr>
        <w:pStyle w:val="Heading5"/>
      </w:pPr>
      <w:bookmarkStart w:id="449" w:name="_Toc406079713"/>
      <w:bookmarkStart w:id="450" w:name="_Toc423528528"/>
      <w:r>
        <w:rPr>
          <w:rStyle w:val="CharSectno"/>
        </w:rPr>
        <w:t>108</w:t>
      </w:r>
      <w:r>
        <w:t>.</w:t>
      </w:r>
      <w:r>
        <w:tab/>
        <w:t>Term used: commencement day</w:t>
      </w:r>
      <w:bookmarkEnd w:id="449"/>
      <w:bookmarkEnd w:id="450"/>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451" w:name="_Toc406079714"/>
      <w:bookmarkStart w:id="452" w:name="_Toc423528529"/>
      <w:r>
        <w:rPr>
          <w:rStyle w:val="CharSectno"/>
        </w:rPr>
        <w:t>109</w:t>
      </w:r>
      <w:r>
        <w:t>.</w:t>
      </w:r>
      <w:r>
        <w:tab/>
        <w:t xml:space="preserve">Savings provision relating to </w:t>
      </w:r>
      <w:r>
        <w:rPr>
          <w:i/>
        </w:rPr>
        <w:t>Misuse of Drugs Act 1981</w:t>
      </w:r>
      <w:bookmarkEnd w:id="451"/>
      <w:bookmarkEnd w:id="452"/>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453" w:name="_Toc406079715"/>
      <w:bookmarkStart w:id="454" w:name="_Toc423528530"/>
      <w:r>
        <w:rPr>
          <w:rStyle w:val="CharSectno"/>
        </w:rPr>
        <w:t>110</w:t>
      </w:r>
      <w:r>
        <w:t>.</w:t>
      </w:r>
      <w:r>
        <w:tab/>
        <w:t xml:space="preserve">Savings provision relating to </w:t>
      </w:r>
      <w:r>
        <w:rPr>
          <w:i/>
        </w:rPr>
        <w:t>Prostitution Act 2000</w:t>
      </w:r>
      <w:bookmarkEnd w:id="453"/>
      <w:bookmarkEnd w:id="454"/>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2"/>
      </w:pPr>
      <w:bookmarkStart w:id="455" w:name="_Toc377544572"/>
      <w:bookmarkStart w:id="456" w:name="_Toc406074645"/>
      <w:bookmarkStart w:id="457" w:name="_Toc406074850"/>
      <w:bookmarkStart w:id="458" w:name="_Toc406079716"/>
      <w:bookmarkStart w:id="459" w:name="_Toc415664925"/>
      <w:bookmarkStart w:id="460" w:name="_Toc415665127"/>
      <w:bookmarkStart w:id="461" w:name="_Toc423528531"/>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455"/>
      <w:bookmarkEnd w:id="456"/>
      <w:bookmarkEnd w:id="457"/>
      <w:bookmarkEnd w:id="458"/>
      <w:bookmarkEnd w:id="459"/>
      <w:bookmarkEnd w:id="460"/>
      <w:bookmarkEnd w:id="461"/>
    </w:p>
    <w:p>
      <w:pPr>
        <w:pStyle w:val="Heading5"/>
        <w:rPr>
          <w:snapToGrid w:val="0"/>
        </w:rPr>
      </w:pPr>
      <w:bookmarkStart w:id="462" w:name="_Toc406079717"/>
      <w:bookmarkStart w:id="463" w:name="_Toc423528532"/>
      <w:r>
        <w:rPr>
          <w:rStyle w:val="CharSectno"/>
        </w:rPr>
        <w:t>111</w:t>
      </w:r>
      <w:r>
        <w:rPr>
          <w:snapToGrid w:val="0"/>
        </w:rPr>
        <w:t>.</w:t>
      </w:r>
      <w:r>
        <w:rPr>
          <w:snapToGrid w:val="0"/>
        </w:rPr>
        <w:tab/>
        <w:t>Act amended</w:t>
      </w:r>
      <w:bookmarkEnd w:id="462"/>
      <w:bookmarkEnd w:id="463"/>
    </w:p>
    <w:p>
      <w:pPr>
        <w:pStyle w:val="Subsection"/>
      </w:pPr>
      <w:r>
        <w:tab/>
      </w:r>
      <w:r>
        <w:tab/>
        <w:t xml:space="preserve">This Part amends the </w:t>
      </w:r>
      <w:r>
        <w:rPr>
          <w:i/>
        </w:rPr>
        <w:t>Corruption and Crime Commission Act 2003</w:t>
      </w:r>
      <w:r>
        <w:t>.</w:t>
      </w:r>
    </w:p>
    <w:p>
      <w:pPr>
        <w:pStyle w:val="Heading5"/>
      </w:pPr>
      <w:bookmarkStart w:id="464" w:name="_Toc406079718"/>
      <w:bookmarkStart w:id="465" w:name="_Toc423528533"/>
      <w:r>
        <w:rPr>
          <w:rStyle w:val="CharSectno"/>
        </w:rPr>
        <w:t>112</w:t>
      </w:r>
      <w:r>
        <w:t>.</w:t>
      </w:r>
      <w:r>
        <w:tab/>
        <w:t>Section 91 amended</w:t>
      </w:r>
      <w:bookmarkEnd w:id="464"/>
      <w:bookmarkEnd w:id="465"/>
    </w:p>
    <w:p>
      <w:pPr>
        <w:pStyle w:val="Subsection"/>
      </w:pPr>
      <w:r>
        <w:tab/>
      </w:r>
      <w:r>
        <w:tab/>
        <w:t>In section 91(2)(n) after “issued to” insert:</w:t>
      </w:r>
    </w:p>
    <w:p>
      <w:pPr>
        <w:pStyle w:val="BlankOpen"/>
      </w:pPr>
    </w:p>
    <w:p>
      <w:pPr>
        <w:pStyle w:val="Subsection"/>
      </w:pPr>
      <w:r>
        <w:tab/>
      </w:r>
      <w:r>
        <w:tab/>
        <w:t>officers of</w:t>
      </w:r>
    </w:p>
    <w:p>
      <w:pPr>
        <w:pStyle w:val="BlankClose"/>
      </w:pPr>
    </w:p>
    <w:p>
      <w:pPr>
        <w:pStyle w:val="Heading2"/>
      </w:pPr>
      <w:bookmarkStart w:id="466" w:name="_Toc377544575"/>
      <w:bookmarkStart w:id="467" w:name="_Toc406074648"/>
      <w:bookmarkStart w:id="468" w:name="_Toc406074853"/>
      <w:bookmarkStart w:id="469" w:name="_Toc406079719"/>
      <w:bookmarkStart w:id="470" w:name="_Toc415664928"/>
      <w:bookmarkStart w:id="471" w:name="_Toc415665130"/>
      <w:bookmarkStart w:id="472" w:name="_Toc423528534"/>
      <w:r>
        <w:rPr>
          <w:rStyle w:val="CharPartNo"/>
        </w:rPr>
        <w:t>Part 8</w:t>
      </w:r>
      <w:r>
        <w:rPr>
          <w:rStyle w:val="CharDivNo"/>
        </w:rPr>
        <w:t> </w:t>
      </w:r>
      <w:r>
        <w:t>—</w:t>
      </w:r>
      <w:r>
        <w:rPr>
          <w:rStyle w:val="CharDivText"/>
        </w:rPr>
        <w:t> </w:t>
      </w:r>
      <w:r>
        <w:rPr>
          <w:rStyle w:val="CharPartText"/>
          <w:i/>
        </w:rPr>
        <w:t>Criminal Injuries Compensation Act 2003</w:t>
      </w:r>
      <w:r>
        <w:rPr>
          <w:rStyle w:val="CharPartText"/>
        </w:rPr>
        <w:t> amended</w:t>
      </w:r>
      <w:bookmarkEnd w:id="466"/>
      <w:bookmarkEnd w:id="467"/>
      <w:bookmarkEnd w:id="468"/>
      <w:bookmarkEnd w:id="469"/>
      <w:bookmarkEnd w:id="470"/>
      <w:bookmarkEnd w:id="471"/>
      <w:bookmarkEnd w:id="472"/>
    </w:p>
    <w:p>
      <w:pPr>
        <w:pStyle w:val="Heading5"/>
      </w:pPr>
      <w:bookmarkStart w:id="473" w:name="_Toc406079720"/>
      <w:bookmarkStart w:id="474" w:name="_Toc423528535"/>
      <w:r>
        <w:rPr>
          <w:rStyle w:val="CharSectno"/>
        </w:rPr>
        <w:t>113</w:t>
      </w:r>
      <w:r>
        <w:t>.</w:t>
      </w:r>
      <w:r>
        <w:tab/>
        <w:t>Act amended</w:t>
      </w:r>
      <w:bookmarkEnd w:id="473"/>
      <w:bookmarkEnd w:id="474"/>
    </w:p>
    <w:p>
      <w:pPr>
        <w:pStyle w:val="Subsection"/>
      </w:pPr>
      <w:r>
        <w:tab/>
      </w:r>
      <w:r>
        <w:tab/>
        <w:t xml:space="preserve">This Part amends the </w:t>
      </w:r>
      <w:r>
        <w:rPr>
          <w:i/>
        </w:rPr>
        <w:t>Criminal Injuries Compensation Act 2003</w:t>
      </w:r>
      <w:r>
        <w:t>.</w:t>
      </w:r>
    </w:p>
    <w:p>
      <w:pPr>
        <w:pStyle w:val="Heading5"/>
      </w:pPr>
      <w:bookmarkStart w:id="475" w:name="_Toc406079721"/>
      <w:bookmarkStart w:id="476" w:name="_Toc423528536"/>
      <w:r>
        <w:rPr>
          <w:rStyle w:val="CharSectno"/>
        </w:rPr>
        <w:t>114</w:t>
      </w:r>
      <w:r>
        <w:t>.</w:t>
      </w:r>
      <w:r>
        <w:tab/>
        <w:t>Section 13 amended</w:t>
      </w:r>
      <w:bookmarkEnd w:id="475"/>
      <w:bookmarkEnd w:id="476"/>
    </w:p>
    <w:p>
      <w:pPr>
        <w:pStyle w:val="Subsection"/>
      </w:pPr>
      <w:r>
        <w:tab/>
      </w:r>
      <w:r>
        <w:tab/>
        <w:t>In section 13(5)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477" w:name="_Toc406079722"/>
      <w:bookmarkStart w:id="478" w:name="_Toc423528537"/>
      <w:r>
        <w:rPr>
          <w:rStyle w:val="CharSectno"/>
        </w:rPr>
        <w:t>115</w:t>
      </w:r>
      <w:r>
        <w:t>.</w:t>
      </w:r>
      <w:r>
        <w:tab/>
        <w:t>Section 16 amended</w:t>
      </w:r>
      <w:bookmarkEnd w:id="477"/>
      <w:bookmarkEnd w:id="478"/>
    </w:p>
    <w:p>
      <w:pPr>
        <w:pStyle w:val="Subsection"/>
      </w:pPr>
      <w:r>
        <w:tab/>
      </w:r>
      <w:r>
        <w:tab/>
        <w:t>In section 16(5)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479" w:name="_Toc406079723"/>
      <w:bookmarkStart w:id="480" w:name="_Toc423528538"/>
      <w:r>
        <w:rPr>
          <w:rStyle w:val="CharSectno"/>
        </w:rPr>
        <w:t>116</w:t>
      </w:r>
      <w:r>
        <w:t>.</w:t>
      </w:r>
      <w:r>
        <w:tab/>
        <w:t>Section 17 amended</w:t>
      </w:r>
      <w:bookmarkEnd w:id="479"/>
      <w:bookmarkEnd w:id="480"/>
    </w:p>
    <w:p>
      <w:pPr>
        <w:pStyle w:val="Subsection"/>
      </w:pPr>
      <w:r>
        <w:tab/>
      </w:r>
      <w:r>
        <w:tab/>
        <w:t>In section 17(5)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2"/>
      </w:pPr>
      <w:bookmarkStart w:id="481" w:name="_Toc377544580"/>
      <w:bookmarkStart w:id="482" w:name="_Toc406074653"/>
      <w:bookmarkStart w:id="483" w:name="_Toc406074858"/>
      <w:bookmarkStart w:id="484" w:name="_Toc406079724"/>
      <w:bookmarkStart w:id="485" w:name="_Toc415664933"/>
      <w:bookmarkStart w:id="486" w:name="_Toc415665135"/>
      <w:bookmarkStart w:id="487" w:name="_Toc423528539"/>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481"/>
      <w:bookmarkEnd w:id="482"/>
      <w:bookmarkEnd w:id="483"/>
      <w:bookmarkEnd w:id="484"/>
      <w:bookmarkEnd w:id="485"/>
      <w:bookmarkEnd w:id="486"/>
      <w:bookmarkEnd w:id="487"/>
    </w:p>
    <w:p>
      <w:pPr>
        <w:pStyle w:val="Heading5"/>
        <w:rPr>
          <w:snapToGrid w:val="0"/>
        </w:rPr>
      </w:pPr>
      <w:bookmarkStart w:id="488" w:name="_Toc406079725"/>
      <w:bookmarkStart w:id="489" w:name="_Toc423528540"/>
      <w:r>
        <w:rPr>
          <w:rStyle w:val="CharSectno"/>
        </w:rPr>
        <w:t>117</w:t>
      </w:r>
      <w:r>
        <w:rPr>
          <w:snapToGrid w:val="0"/>
        </w:rPr>
        <w:t>.</w:t>
      </w:r>
      <w:r>
        <w:rPr>
          <w:snapToGrid w:val="0"/>
        </w:rPr>
        <w:tab/>
        <w:t>Act amended</w:t>
      </w:r>
      <w:bookmarkEnd w:id="488"/>
      <w:bookmarkEnd w:id="489"/>
    </w:p>
    <w:p>
      <w:pPr>
        <w:pStyle w:val="Subsection"/>
      </w:pPr>
      <w:r>
        <w:tab/>
      </w:r>
      <w:r>
        <w:tab/>
        <w:t xml:space="preserve">This Part amends the </w:t>
      </w:r>
      <w:r>
        <w:rPr>
          <w:i/>
        </w:rPr>
        <w:t>Misuse of Drugs Act 1981</w:t>
      </w:r>
      <w:r>
        <w:t>.</w:t>
      </w:r>
    </w:p>
    <w:p>
      <w:pPr>
        <w:pStyle w:val="Heading5"/>
      </w:pPr>
      <w:bookmarkStart w:id="490" w:name="_Toc406079726"/>
      <w:bookmarkStart w:id="491" w:name="_Toc423528541"/>
      <w:r>
        <w:rPr>
          <w:rStyle w:val="CharSectno"/>
        </w:rPr>
        <w:t>118</w:t>
      </w:r>
      <w:r>
        <w:t>.</w:t>
      </w:r>
      <w:r>
        <w:tab/>
        <w:t>Section 3 amended</w:t>
      </w:r>
      <w:bookmarkEnd w:id="490"/>
      <w:bookmarkEnd w:id="491"/>
    </w:p>
    <w:p>
      <w:pPr>
        <w:pStyle w:val="Subsection"/>
      </w:pPr>
      <w:r>
        <w:tab/>
      </w:r>
      <w:r>
        <w:tab/>
        <w:t>In section 3(1) insert in alphabetical order:</w:t>
      </w:r>
    </w:p>
    <w:p>
      <w:pPr>
        <w:pStyle w:val="BlankOpen"/>
      </w:pPr>
    </w:p>
    <w:p>
      <w:pPr>
        <w:pStyle w:val="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Heading5"/>
      </w:pPr>
      <w:bookmarkStart w:id="492" w:name="_Toc406079727"/>
      <w:bookmarkStart w:id="493" w:name="_Toc423528542"/>
      <w:r>
        <w:rPr>
          <w:rStyle w:val="CharSectno"/>
        </w:rPr>
        <w:t>119</w:t>
      </w:r>
      <w:r>
        <w:t>.</w:t>
      </w:r>
      <w:r>
        <w:tab/>
        <w:t>Section 26 amended</w:t>
      </w:r>
      <w:bookmarkEnd w:id="492"/>
      <w:bookmarkEnd w:id="493"/>
    </w:p>
    <w:p>
      <w:pPr>
        <w:pStyle w:val="Subsection"/>
      </w:pPr>
      <w:r>
        <w:tab/>
        <w:t>(1)</w:t>
      </w:r>
      <w:r>
        <w:tab/>
        <w:t>In section 26(2):</w:t>
      </w:r>
    </w:p>
    <w:p>
      <w:pPr>
        <w:pStyle w:val="Indenta"/>
      </w:pPr>
      <w:r>
        <w:tab/>
        <w:t>(a)</w:t>
      </w:r>
      <w:r>
        <w:tab/>
        <w:t>delete paragraph (a) and insert:</w:t>
      </w:r>
    </w:p>
    <w:p>
      <w:pPr>
        <w:pStyle w:val="BlankOpen"/>
      </w:pPr>
    </w:p>
    <w:p>
      <w:pPr>
        <w:pStyle w:val="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Indenta"/>
      </w:pPr>
      <w:r>
        <w:tab/>
        <w:t>(b)</w:t>
      </w:r>
      <w:r>
        <w:tab/>
        <w:t>in paragraph (b) delete “an authorised person” and insert:</w:t>
      </w:r>
    </w:p>
    <w:p>
      <w:pPr>
        <w:pStyle w:val="BlankOpen"/>
      </w:pPr>
    </w:p>
    <w:p>
      <w:pPr>
        <w:pStyle w:val="Indenta"/>
      </w:pPr>
      <w:r>
        <w:tab/>
      </w:r>
      <w:r>
        <w:tab/>
        <w:t>an undercover officer</w:t>
      </w:r>
    </w:p>
    <w:p>
      <w:pPr>
        <w:pStyle w:val="BlankClose"/>
      </w:pPr>
    </w:p>
    <w:p>
      <w:pPr>
        <w:pStyle w:val="Subsection"/>
      </w:pPr>
      <w:r>
        <w:tab/>
        <w:t>(2)</w:t>
      </w:r>
      <w:r>
        <w:tab/>
        <w:t>Delete section 26(3).</w:t>
      </w:r>
    </w:p>
    <w:p>
      <w:pPr>
        <w:pStyle w:val="Heading5"/>
      </w:pPr>
      <w:bookmarkStart w:id="494" w:name="_Toc406079728"/>
      <w:bookmarkStart w:id="495" w:name="_Toc423528543"/>
      <w:r>
        <w:rPr>
          <w:rStyle w:val="CharSectno"/>
        </w:rPr>
        <w:t>120</w:t>
      </w:r>
      <w:r>
        <w:t>.</w:t>
      </w:r>
      <w:r>
        <w:tab/>
        <w:t>Section 31 replaced</w:t>
      </w:r>
      <w:bookmarkEnd w:id="494"/>
      <w:bookmarkEnd w:id="495"/>
    </w:p>
    <w:p>
      <w:pPr>
        <w:pStyle w:val="Subsection"/>
      </w:pPr>
      <w:r>
        <w:tab/>
      </w:r>
      <w:r>
        <w:tab/>
        <w:t>Delete section 31 and insert:</w:t>
      </w:r>
    </w:p>
    <w:p>
      <w:pPr>
        <w:pStyle w:val="BlankOpen"/>
      </w:pPr>
    </w:p>
    <w:p>
      <w:pPr>
        <w:pStyle w:val="zHeading5"/>
      </w:pPr>
      <w:bookmarkStart w:id="496" w:name="_Toc423528544"/>
      <w:r>
        <w:t>31.</w:t>
      </w:r>
      <w:r>
        <w:tab/>
        <w:t>Undercover officers</w:t>
      </w:r>
      <w:bookmarkEnd w:id="496"/>
    </w:p>
    <w:p>
      <w:pPr>
        <w:pStyle w:val="z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z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Heading5"/>
      </w:pPr>
      <w:bookmarkStart w:id="497" w:name="_Toc406079729"/>
      <w:bookmarkStart w:id="498" w:name="_Toc423528545"/>
      <w:r>
        <w:rPr>
          <w:rStyle w:val="CharSectno"/>
        </w:rPr>
        <w:t>121</w:t>
      </w:r>
      <w:r>
        <w:t>.</w:t>
      </w:r>
      <w:r>
        <w:tab/>
        <w:t>Section 34 amended</w:t>
      </w:r>
      <w:bookmarkEnd w:id="497"/>
      <w:bookmarkEnd w:id="498"/>
    </w:p>
    <w:p>
      <w:pPr>
        <w:pStyle w:val="Subsection"/>
      </w:pPr>
      <w:r>
        <w:tab/>
      </w:r>
      <w:r>
        <w:tab/>
        <w:t>In section 34(1)(e) delete “or 31(4)” and insert:</w:t>
      </w:r>
    </w:p>
    <w:p>
      <w:pPr>
        <w:pStyle w:val="BlankOpen"/>
      </w:pPr>
    </w:p>
    <w:p>
      <w:pPr>
        <w:pStyle w:val="Subsection"/>
      </w:pPr>
      <w:r>
        <w:tab/>
      </w:r>
      <w:r>
        <w:tab/>
        <w:t>or 31(1)</w:t>
      </w:r>
    </w:p>
    <w:p>
      <w:pPr>
        <w:pStyle w:val="BlankClose"/>
      </w:pPr>
    </w:p>
    <w:p>
      <w:pPr>
        <w:pStyle w:val="Heading2"/>
      </w:pPr>
      <w:bookmarkStart w:id="499" w:name="_Toc377544586"/>
      <w:bookmarkStart w:id="500" w:name="_Toc406074659"/>
      <w:bookmarkStart w:id="501" w:name="_Toc406074864"/>
      <w:bookmarkStart w:id="502" w:name="_Toc406079730"/>
      <w:bookmarkStart w:id="503" w:name="_Toc415664940"/>
      <w:bookmarkStart w:id="504" w:name="_Toc415665142"/>
      <w:bookmarkStart w:id="505" w:name="_Toc423528546"/>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499"/>
      <w:bookmarkEnd w:id="500"/>
      <w:bookmarkEnd w:id="501"/>
      <w:bookmarkEnd w:id="502"/>
      <w:bookmarkEnd w:id="503"/>
      <w:bookmarkEnd w:id="504"/>
      <w:bookmarkEnd w:id="505"/>
    </w:p>
    <w:p>
      <w:pPr>
        <w:pStyle w:val="Heading5"/>
        <w:rPr>
          <w:snapToGrid w:val="0"/>
        </w:rPr>
      </w:pPr>
      <w:bookmarkStart w:id="506" w:name="_Toc406079731"/>
      <w:bookmarkStart w:id="507" w:name="_Toc423528547"/>
      <w:r>
        <w:rPr>
          <w:rStyle w:val="CharSectno"/>
        </w:rPr>
        <w:t>122</w:t>
      </w:r>
      <w:r>
        <w:rPr>
          <w:snapToGrid w:val="0"/>
        </w:rPr>
        <w:t>.</w:t>
      </w:r>
      <w:r>
        <w:rPr>
          <w:snapToGrid w:val="0"/>
        </w:rPr>
        <w:tab/>
        <w:t>Act amended</w:t>
      </w:r>
      <w:bookmarkEnd w:id="506"/>
      <w:bookmarkEnd w:id="507"/>
    </w:p>
    <w:p>
      <w:pPr>
        <w:pStyle w:val="Subsection"/>
      </w:pPr>
      <w:r>
        <w:tab/>
      </w:r>
      <w:r>
        <w:tab/>
        <w:t xml:space="preserve">This Part amends the </w:t>
      </w:r>
      <w:r>
        <w:rPr>
          <w:i/>
        </w:rPr>
        <w:t>Prostitution Act 2000</w:t>
      </w:r>
      <w:r>
        <w:t>.</w:t>
      </w:r>
    </w:p>
    <w:p>
      <w:pPr>
        <w:pStyle w:val="Heading5"/>
      </w:pPr>
      <w:bookmarkStart w:id="508" w:name="_Toc406079732"/>
      <w:bookmarkStart w:id="509" w:name="_Toc423528548"/>
      <w:r>
        <w:rPr>
          <w:rStyle w:val="CharSectno"/>
        </w:rPr>
        <w:t>123</w:t>
      </w:r>
      <w:r>
        <w:t>.</w:t>
      </w:r>
      <w:r>
        <w:tab/>
        <w:t>Section 35 deleted</w:t>
      </w:r>
      <w:bookmarkEnd w:id="508"/>
      <w:bookmarkEnd w:id="509"/>
    </w:p>
    <w:p>
      <w:pPr>
        <w:pStyle w:val="Subsection"/>
      </w:pPr>
      <w:r>
        <w:tab/>
      </w:r>
      <w:r>
        <w:tab/>
        <w:t>Delete section 35.</w:t>
      </w:r>
    </w:p>
    <w:p>
      <w:pPr>
        <w:pStyle w:val="Heading5"/>
      </w:pPr>
      <w:bookmarkStart w:id="510" w:name="_Toc406079733"/>
      <w:bookmarkStart w:id="511" w:name="_Toc423528549"/>
      <w:r>
        <w:rPr>
          <w:rStyle w:val="CharSectno"/>
        </w:rPr>
        <w:t>124</w:t>
      </w:r>
      <w:r>
        <w:t>.</w:t>
      </w:r>
      <w:r>
        <w:tab/>
        <w:t>Section 36 amended</w:t>
      </w:r>
      <w:bookmarkEnd w:id="510"/>
      <w:bookmarkEnd w:id="511"/>
    </w:p>
    <w:p>
      <w:pPr>
        <w:pStyle w:val="Subsection"/>
      </w:pPr>
      <w:r>
        <w:tab/>
      </w:r>
      <w:r>
        <w:tab/>
        <w:t>In section 36 delete “a function given by section 35(6) or”.</w:t>
      </w:r>
    </w:p>
    <w:p>
      <w:pPr>
        <w:pStyle w:val="Heading5"/>
      </w:pPr>
      <w:bookmarkStart w:id="512" w:name="_Toc406079734"/>
      <w:bookmarkStart w:id="513" w:name="_Toc423528550"/>
      <w:r>
        <w:rPr>
          <w:rStyle w:val="CharSectno"/>
        </w:rPr>
        <w:t>125</w:t>
      </w:r>
      <w:r>
        <w:t>.</w:t>
      </w:r>
      <w:r>
        <w:tab/>
        <w:t>Section 53 deleted</w:t>
      </w:r>
      <w:bookmarkEnd w:id="512"/>
      <w:bookmarkEnd w:id="513"/>
    </w:p>
    <w:p>
      <w:pPr>
        <w:pStyle w:val="Subsection"/>
      </w:pPr>
      <w:r>
        <w:tab/>
      </w:r>
      <w:r>
        <w:tab/>
        <w:t>Delete section 53.</w:t>
      </w:r>
    </w:p>
    <w:p>
      <w:pPr>
        <w:pStyle w:val="Heading2"/>
      </w:pPr>
      <w:bookmarkStart w:id="514" w:name="_Toc377544591"/>
      <w:bookmarkStart w:id="515" w:name="_Toc406074664"/>
      <w:bookmarkStart w:id="516" w:name="_Toc406074869"/>
      <w:bookmarkStart w:id="517" w:name="_Toc406079735"/>
      <w:bookmarkStart w:id="518" w:name="_Toc415664945"/>
      <w:bookmarkStart w:id="519" w:name="_Toc415665147"/>
      <w:bookmarkStart w:id="520" w:name="_Toc423528551"/>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State">
        <w:smartTag w:uri="urn:schemas-microsoft-com:office:smarttags" w:element="place">
          <w:r>
            <w:rPr>
              <w:rStyle w:val="CharPartText"/>
              <w:i/>
              <w:iCs/>
            </w:rPr>
            <w:t>Western Australia</w:t>
          </w:r>
        </w:smartTag>
      </w:smartTag>
      <w:r>
        <w:rPr>
          <w:rStyle w:val="CharPartText"/>
          <w:i/>
          <w:iCs/>
        </w:rPr>
        <w:t>) Act 1996</w:t>
      </w:r>
      <w:r>
        <w:rPr>
          <w:rStyle w:val="CharPartText"/>
        </w:rPr>
        <w:t xml:space="preserve"> amended</w:t>
      </w:r>
      <w:bookmarkEnd w:id="514"/>
      <w:bookmarkEnd w:id="515"/>
      <w:bookmarkEnd w:id="516"/>
      <w:bookmarkEnd w:id="517"/>
      <w:bookmarkEnd w:id="518"/>
      <w:bookmarkEnd w:id="519"/>
      <w:bookmarkEnd w:id="520"/>
    </w:p>
    <w:p>
      <w:pPr>
        <w:pStyle w:val="Heading5"/>
        <w:rPr>
          <w:snapToGrid w:val="0"/>
        </w:rPr>
      </w:pPr>
      <w:bookmarkStart w:id="521" w:name="_Toc406079736"/>
      <w:bookmarkStart w:id="522" w:name="_Toc423528552"/>
      <w:r>
        <w:rPr>
          <w:rStyle w:val="CharSectno"/>
        </w:rPr>
        <w:t>126</w:t>
      </w:r>
      <w:r>
        <w:rPr>
          <w:snapToGrid w:val="0"/>
        </w:rPr>
        <w:t>.</w:t>
      </w:r>
      <w:r>
        <w:rPr>
          <w:snapToGrid w:val="0"/>
        </w:rPr>
        <w:tab/>
        <w:t>Act amended</w:t>
      </w:r>
      <w:bookmarkEnd w:id="521"/>
      <w:bookmarkEnd w:id="522"/>
    </w:p>
    <w:p>
      <w:pPr>
        <w:pStyle w:val="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Heading5"/>
      </w:pPr>
      <w:bookmarkStart w:id="523" w:name="_Toc406079737"/>
      <w:bookmarkStart w:id="524" w:name="_Toc423528553"/>
      <w:r>
        <w:rPr>
          <w:rStyle w:val="CharSectno"/>
        </w:rPr>
        <w:t>127</w:t>
      </w:r>
      <w:r>
        <w:t>.</w:t>
      </w:r>
      <w:r>
        <w:tab/>
        <w:t>Section 22A inserted</w:t>
      </w:r>
      <w:bookmarkEnd w:id="523"/>
      <w:bookmarkEnd w:id="524"/>
    </w:p>
    <w:p>
      <w:pPr>
        <w:pStyle w:val="Subsection"/>
      </w:pPr>
      <w:r>
        <w:tab/>
      </w:r>
      <w:r>
        <w:tab/>
        <w:t>After section 21 insert:</w:t>
      </w:r>
    </w:p>
    <w:p>
      <w:pPr>
        <w:pStyle w:val="BlankOpen"/>
      </w:pPr>
    </w:p>
    <w:p>
      <w:pPr>
        <w:pStyle w:val="zHeading5"/>
      </w:pPr>
      <w:bookmarkStart w:id="525" w:name="_Toc423528554"/>
      <w:r>
        <w:t>22A.</w:t>
      </w:r>
      <w:r>
        <w:tab/>
        <w:t>Effect of new identity order</w:t>
      </w:r>
      <w:bookmarkEnd w:id="525"/>
    </w:p>
    <w:p>
      <w:pPr>
        <w:pStyle w:val="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Heading5"/>
      </w:pPr>
      <w:bookmarkStart w:id="526" w:name="_Toc406079738"/>
      <w:bookmarkStart w:id="527" w:name="_Toc423528555"/>
      <w:r>
        <w:rPr>
          <w:rStyle w:val="CharSectno"/>
        </w:rPr>
        <w:t>128</w:t>
      </w:r>
      <w:r>
        <w:t>.</w:t>
      </w:r>
      <w:r>
        <w:tab/>
        <w:t>Section 25 amended</w:t>
      </w:r>
      <w:bookmarkEnd w:id="526"/>
      <w:bookmarkEnd w:id="527"/>
    </w:p>
    <w:p>
      <w:pPr>
        <w:pStyle w:val="Subsection"/>
      </w:pPr>
      <w:r>
        <w:tab/>
      </w:r>
      <w:r>
        <w:tab/>
        <w:t>In section 25(2):</w:t>
      </w:r>
    </w:p>
    <w:p>
      <w:pPr>
        <w:pStyle w:val="Indenta"/>
      </w:pPr>
      <w:r>
        <w:tab/>
        <w:t>(a)</w:t>
      </w:r>
      <w:r>
        <w:tab/>
        <w:t>in paragraph (h) delete “SWPP,” and insert:</w:t>
      </w:r>
    </w:p>
    <w:p>
      <w:pPr>
        <w:pStyle w:val="BlankOpen"/>
      </w:pPr>
    </w:p>
    <w:p>
      <w:pPr>
        <w:pStyle w:val="Indenta"/>
      </w:pPr>
      <w:r>
        <w:tab/>
      </w:r>
      <w:r>
        <w:tab/>
        <w:t>SWPP;</w:t>
      </w:r>
    </w:p>
    <w:p>
      <w:pPr>
        <w:pStyle w:val="BlankClose"/>
      </w:pPr>
    </w:p>
    <w:p>
      <w:pPr>
        <w:pStyle w:val="Indenta"/>
      </w:pPr>
      <w:r>
        <w:tab/>
        <w:t>(b)</w:t>
      </w:r>
      <w:r>
        <w:tab/>
        <w:t>after paragraph (h) insert:</w:t>
      </w:r>
    </w:p>
    <w:p>
      <w:pPr>
        <w:pStyle w:val="BlankOpen"/>
      </w:pPr>
    </w:p>
    <w:p>
      <w:pPr>
        <w:pStyle w:val="zIndenta"/>
      </w:pPr>
      <w:r>
        <w:tab/>
        <w:t>(i)</w:t>
      </w:r>
      <w:r>
        <w:tab/>
        <w:t>the participant fails to comply with section 34A(2),</w:t>
      </w:r>
    </w:p>
    <w:p>
      <w:pPr>
        <w:pStyle w:val="BlankClose"/>
      </w:pPr>
    </w:p>
    <w:p>
      <w:pPr>
        <w:pStyle w:val="Indenta"/>
        <w:keepNext/>
      </w:pPr>
      <w:r>
        <w:tab/>
        <w:t>(c)</w:t>
      </w:r>
      <w:r>
        <w:tab/>
        <w:t>after each of paragraphs (a) to (f) insert:</w:t>
      </w:r>
    </w:p>
    <w:p>
      <w:pPr>
        <w:pStyle w:val="BlankOpen"/>
      </w:pPr>
    </w:p>
    <w:p>
      <w:pPr>
        <w:pStyle w:val="Indenta"/>
        <w:keepNext/>
      </w:pPr>
      <w:r>
        <w:tab/>
      </w:r>
      <w:r>
        <w:tab/>
        <w:t>or</w:t>
      </w:r>
    </w:p>
    <w:p>
      <w:pPr>
        <w:pStyle w:val="BlankClose"/>
        <w:keepNext/>
      </w:pPr>
    </w:p>
    <w:p>
      <w:pPr>
        <w:pStyle w:val="Heading5"/>
      </w:pPr>
      <w:bookmarkStart w:id="528" w:name="_Toc406079739"/>
      <w:bookmarkStart w:id="529" w:name="_Toc423528556"/>
      <w:r>
        <w:rPr>
          <w:rStyle w:val="CharSectno"/>
        </w:rPr>
        <w:t>129</w:t>
      </w:r>
      <w:r>
        <w:t>.</w:t>
      </w:r>
      <w:r>
        <w:tab/>
        <w:t>Part 3 Division 1 heading inserted</w:t>
      </w:r>
      <w:bookmarkEnd w:id="528"/>
      <w:bookmarkEnd w:id="529"/>
    </w:p>
    <w:p>
      <w:pPr>
        <w:pStyle w:val="Subsection"/>
      </w:pPr>
      <w:r>
        <w:tab/>
      </w:r>
      <w:r>
        <w:tab/>
        <w:t>At the beginning of Part 3 insert:</w:t>
      </w:r>
    </w:p>
    <w:p>
      <w:pPr>
        <w:pStyle w:val="BlankOpen"/>
      </w:pPr>
    </w:p>
    <w:p>
      <w:pPr>
        <w:pStyle w:val="zHeading3"/>
      </w:pPr>
      <w:bookmarkStart w:id="530" w:name="_Toc377544596"/>
      <w:bookmarkStart w:id="531" w:name="_Toc406074669"/>
      <w:bookmarkStart w:id="532" w:name="_Toc406074874"/>
      <w:bookmarkStart w:id="533" w:name="_Toc406079740"/>
      <w:bookmarkStart w:id="534" w:name="_Toc415664951"/>
      <w:bookmarkStart w:id="535" w:name="_Toc415665153"/>
      <w:bookmarkStart w:id="536" w:name="_Toc423528557"/>
      <w:r>
        <w:t>Division 1 — General</w:t>
      </w:r>
      <w:bookmarkEnd w:id="530"/>
      <w:bookmarkEnd w:id="531"/>
      <w:bookmarkEnd w:id="532"/>
      <w:bookmarkEnd w:id="533"/>
      <w:bookmarkEnd w:id="534"/>
      <w:bookmarkEnd w:id="535"/>
      <w:bookmarkEnd w:id="536"/>
    </w:p>
    <w:p>
      <w:pPr>
        <w:pStyle w:val="BlankClose"/>
      </w:pPr>
    </w:p>
    <w:p>
      <w:pPr>
        <w:pStyle w:val="Heading5"/>
      </w:pPr>
      <w:bookmarkStart w:id="537" w:name="_Toc406079741"/>
      <w:bookmarkStart w:id="538" w:name="_Toc423528558"/>
      <w:r>
        <w:rPr>
          <w:rStyle w:val="CharSectno"/>
        </w:rPr>
        <w:t>130</w:t>
      </w:r>
      <w:r>
        <w:t>.</w:t>
      </w:r>
      <w:r>
        <w:tab/>
        <w:t>Sections 30 and 31 deleted</w:t>
      </w:r>
      <w:bookmarkEnd w:id="537"/>
      <w:bookmarkEnd w:id="538"/>
    </w:p>
    <w:p>
      <w:pPr>
        <w:pStyle w:val="Subsection"/>
      </w:pPr>
      <w:r>
        <w:tab/>
      </w:r>
      <w:r>
        <w:tab/>
        <w:t>Delete sections 30 and 31.</w:t>
      </w:r>
    </w:p>
    <w:p>
      <w:pPr>
        <w:pStyle w:val="Heading5"/>
      </w:pPr>
      <w:bookmarkStart w:id="539" w:name="_Toc406079742"/>
      <w:bookmarkStart w:id="540" w:name="_Toc423528559"/>
      <w:r>
        <w:rPr>
          <w:rStyle w:val="CharSectno"/>
        </w:rPr>
        <w:t>131</w:t>
      </w:r>
      <w:r>
        <w:t>.</w:t>
      </w:r>
      <w:r>
        <w:tab/>
        <w:t>Section 32 amended</w:t>
      </w:r>
      <w:bookmarkEnd w:id="539"/>
      <w:bookmarkEnd w:id="540"/>
    </w:p>
    <w:p>
      <w:pPr>
        <w:pStyle w:val="Subsection"/>
      </w:pPr>
      <w:r>
        <w:tab/>
      </w:r>
      <w:r>
        <w:tab/>
        <w:t>Before section 32(1) insert:</w:t>
      </w:r>
    </w:p>
    <w:p>
      <w:pPr>
        <w:pStyle w:val="BlankOpen"/>
      </w:pPr>
    </w:p>
    <w:p>
      <w:pPr>
        <w:pStyle w:val="zSubsection"/>
      </w:pPr>
      <w:r>
        <w:tab/>
        <w:t>(1A)</w:t>
      </w:r>
      <w:r>
        <w:tab/>
        <w:t>This section does not apply to the disclosure of a protected person’s identity under section 34D or 34K.</w:t>
      </w:r>
    </w:p>
    <w:p>
      <w:pPr>
        <w:pStyle w:val="BlankClose"/>
      </w:pPr>
    </w:p>
    <w:p>
      <w:pPr>
        <w:pStyle w:val="Heading5"/>
      </w:pPr>
      <w:bookmarkStart w:id="541" w:name="_Toc406079743"/>
      <w:bookmarkStart w:id="542" w:name="_Toc423528560"/>
      <w:r>
        <w:rPr>
          <w:rStyle w:val="CharSectno"/>
        </w:rPr>
        <w:t>132</w:t>
      </w:r>
      <w:r>
        <w:t>.</w:t>
      </w:r>
      <w:r>
        <w:tab/>
        <w:t>Part 3 Division 2 heading and Part 3 Division 2 Subdivision 1 heading inserted</w:t>
      </w:r>
      <w:bookmarkEnd w:id="541"/>
      <w:bookmarkEnd w:id="542"/>
    </w:p>
    <w:p>
      <w:pPr>
        <w:pStyle w:val="Subsection"/>
      </w:pPr>
      <w:r>
        <w:tab/>
      </w:r>
      <w:r>
        <w:tab/>
        <w:t>After section 32 insert:</w:t>
      </w:r>
    </w:p>
    <w:p>
      <w:pPr>
        <w:pStyle w:val="BlankOpen"/>
      </w:pPr>
    </w:p>
    <w:p>
      <w:pPr>
        <w:pStyle w:val="zHeading3"/>
      </w:pPr>
      <w:bookmarkStart w:id="543" w:name="_Toc377544600"/>
      <w:bookmarkStart w:id="544" w:name="_Toc406074673"/>
      <w:bookmarkStart w:id="545" w:name="_Toc406074878"/>
      <w:bookmarkStart w:id="546" w:name="_Toc406079744"/>
      <w:bookmarkStart w:id="547" w:name="_Toc415664955"/>
      <w:bookmarkStart w:id="548" w:name="_Toc415665157"/>
      <w:bookmarkStart w:id="549" w:name="_Toc423528561"/>
      <w:r>
        <w:t>Division 2 — Evidence by participants</w:t>
      </w:r>
      <w:bookmarkEnd w:id="543"/>
      <w:bookmarkEnd w:id="544"/>
      <w:bookmarkEnd w:id="545"/>
      <w:bookmarkEnd w:id="546"/>
      <w:bookmarkEnd w:id="547"/>
      <w:bookmarkEnd w:id="548"/>
      <w:bookmarkEnd w:id="549"/>
    </w:p>
    <w:p>
      <w:pPr>
        <w:pStyle w:val="zHeading4"/>
      </w:pPr>
      <w:bookmarkStart w:id="550" w:name="_Toc377544601"/>
      <w:bookmarkStart w:id="551" w:name="_Toc406074674"/>
      <w:bookmarkStart w:id="552" w:name="_Toc406074879"/>
      <w:bookmarkStart w:id="553" w:name="_Toc406079745"/>
      <w:bookmarkStart w:id="554" w:name="_Toc415664956"/>
      <w:bookmarkStart w:id="555" w:name="_Toc415665158"/>
      <w:bookmarkStart w:id="556" w:name="_Toc423528562"/>
      <w:r>
        <w:t>Subdivision 1 — Terms used</w:t>
      </w:r>
      <w:bookmarkEnd w:id="550"/>
      <w:bookmarkEnd w:id="551"/>
      <w:bookmarkEnd w:id="552"/>
      <w:bookmarkEnd w:id="553"/>
      <w:bookmarkEnd w:id="554"/>
      <w:bookmarkEnd w:id="555"/>
      <w:bookmarkEnd w:id="556"/>
    </w:p>
    <w:p>
      <w:pPr>
        <w:pStyle w:val="BlankClose"/>
      </w:pPr>
    </w:p>
    <w:p>
      <w:pPr>
        <w:pStyle w:val="Heading5"/>
      </w:pPr>
      <w:bookmarkStart w:id="557" w:name="_Toc406079746"/>
      <w:bookmarkStart w:id="558" w:name="_Toc423528563"/>
      <w:r>
        <w:rPr>
          <w:rStyle w:val="CharSectno"/>
        </w:rPr>
        <w:t>133</w:t>
      </w:r>
      <w:r>
        <w:t>.</w:t>
      </w:r>
      <w:r>
        <w:tab/>
        <w:t>Section 33 replaced</w:t>
      </w:r>
      <w:bookmarkEnd w:id="557"/>
      <w:bookmarkEnd w:id="558"/>
    </w:p>
    <w:p>
      <w:pPr>
        <w:pStyle w:val="Subsection"/>
        <w:keepNext/>
      </w:pPr>
      <w:r>
        <w:tab/>
      </w:r>
      <w:r>
        <w:tab/>
        <w:t>Delete section 33 and insert:</w:t>
      </w:r>
    </w:p>
    <w:p>
      <w:pPr>
        <w:pStyle w:val="BlankOpen"/>
      </w:pPr>
    </w:p>
    <w:p>
      <w:pPr>
        <w:pStyle w:val="zHeading5"/>
      </w:pPr>
      <w:bookmarkStart w:id="559" w:name="_Toc423528564"/>
      <w:r>
        <w:t>33.</w:t>
      </w:r>
      <w:r>
        <w:tab/>
        <w:t>Terms used</w:t>
      </w:r>
      <w:bookmarkEnd w:id="559"/>
    </w:p>
    <w:p>
      <w:pPr>
        <w:pStyle w:val="zSubsection"/>
      </w:pPr>
      <w:r>
        <w:tab/>
      </w:r>
      <w:r>
        <w:tab/>
        <w:t>In this Division —</w:t>
      </w:r>
    </w:p>
    <w:p>
      <w:pPr>
        <w:pStyle w:val="zDefstart"/>
      </w:pPr>
      <w:r>
        <w:tab/>
      </w:r>
      <w:r>
        <w:rPr>
          <w:rStyle w:val="CharDefText"/>
        </w:rPr>
        <w:t>another jurisdiction</w:t>
      </w:r>
      <w:r>
        <w:t xml:space="preserve"> means another State, a Territory or the Commonwealth;</w:t>
      </w:r>
    </w:p>
    <w:p>
      <w:pPr>
        <w:pStyle w:val="zDefstart"/>
      </w:pPr>
      <w:r>
        <w:tab/>
      </w:r>
      <w:r>
        <w:rPr>
          <w:rStyle w:val="CharDefText"/>
        </w:rPr>
        <w:t>corresponding law</w:t>
      </w:r>
      <w:r>
        <w:t xml:space="preserve"> means a law of another jurisdiction that corresponds to this Division, and includes a prescribed law of another jurisdiction;</w:t>
      </w:r>
    </w:p>
    <w:p>
      <w:pPr>
        <w:pStyle w:val="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zDefstart"/>
      </w:pPr>
      <w:r>
        <w:tab/>
      </w:r>
      <w:r>
        <w:rPr>
          <w:rStyle w:val="CharDefText"/>
        </w:rPr>
        <w:t>court</w:t>
      </w:r>
      <w:r>
        <w:t xml:space="preserve"> includes — </w:t>
      </w:r>
    </w:p>
    <w:p>
      <w:pPr>
        <w:pStyle w:val="zDefpara"/>
      </w:pPr>
      <w:r>
        <w:tab/>
        <w:t>(a)</w:t>
      </w:r>
      <w:r>
        <w:tab/>
        <w:t>a tribunal or other body established or continued under a written law and having a power to obtain evidence or information;</w:t>
      </w:r>
    </w:p>
    <w:p>
      <w:pPr>
        <w:pStyle w:val="zDefpara"/>
      </w:pPr>
      <w:r>
        <w:tab/>
        <w:t>(b)</w:t>
      </w:r>
      <w:r>
        <w:tab/>
        <w:t xml:space="preserve">a Royal Commission established under the </w:t>
      </w:r>
      <w:r>
        <w:rPr>
          <w:i/>
        </w:rPr>
        <w:t>Royal Commissions Act 1968</w:t>
      </w:r>
      <w:r>
        <w:t>;</w:t>
      </w:r>
    </w:p>
    <w:p>
      <w:pPr>
        <w:pStyle w:val="zDefpara"/>
      </w:pPr>
      <w:r>
        <w:tab/>
        <w:t>(c)</w:t>
      </w:r>
      <w:r>
        <w:tab/>
        <w:t>a commission, board, committee or other body established by the Governor or by the Government of the State to inquire into any matter;</w:t>
      </w:r>
    </w:p>
    <w:p>
      <w:pPr>
        <w:pStyle w:val="zDefstart"/>
      </w:pPr>
      <w:r>
        <w:tab/>
      </w:r>
      <w:r>
        <w:rPr>
          <w:rStyle w:val="CharDefText"/>
        </w:rPr>
        <w:t>court proceedings</w:t>
      </w:r>
      <w:r>
        <w:t xml:space="preserve"> means any proceedings in a court;</w:t>
      </w:r>
    </w:p>
    <w:p>
      <w:pPr>
        <w:pStyle w:val="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zDefstart"/>
      </w:pPr>
      <w:r>
        <w:tab/>
      </w:r>
      <w:r>
        <w:rPr>
          <w:rStyle w:val="CharDefText"/>
        </w:rPr>
        <w:t>non</w:t>
      </w:r>
      <w:r>
        <w:rPr>
          <w:rStyle w:val="CharDefText"/>
        </w:rPr>
        <w:noBreakHyphen/>
        <w:t>disclosure certificate</w:t>
      </w:r>
      <w:r>
        <w:t xml:space="preserve"> means a certificate given under section 34A(3);</w:t>
      </w:r>
    </w:p>
    <w:p>
      <w:pPr>
        <w:pStyle w:val="zDefstart"/>
      </w:pPr>
      <w:r>
        <w:tab/>
      </w:r>
      <w:r>
        <w:rPr>
          <w:rStyle w:val="CharDefText"/>
        </w:rPr>
        <w:t>parliamentary committee</w:t>
      </w:r>
      <w:r>
        <w:t xml:space="preserve"> means a committee or other body established by either or both Houses of Parliament to inquire into any matter;</w:t>
      </w:r>
    </w:p>
    <w:p>
      <w:pPr>
        <w:pStyle w:val="zDefstart"/>
      </w:pPr>
      <w:r>
        <w:tab/>
      </w:r>
      <w:r>
        <w:rPr>
          <w:rStyle w:val="CharDefText"/>
        </w:rPr>
        <w:t>parliamentary proceedings</w:t>
      </w:r>
      <w:r>
        <w:t xml:space="preserve"> means any proceedings before a parliamentary committee;</w:t>
      </w:r>
    </w:p>
    <w:p>
      <w:pPr>
        <w:pStyle w:val="zDefstart"/>
      </w:pPr>
      <w:r>
        <w:tab/>
      </w:r>
      <w:r>
        <w:rPr>
          <w:rStyle w:val="CharDefText"/>
        </w:rPr>
        <w:t>party</w:t>
      </w:r>
      <w:r>
        <w:t>, to proceedings, means —</w:t>
      </w:r>
    </w:p>
    <w:p>
      <w:pPr>
        <w:pStyle w:val="zDefpara"/>
      </w:pPr>
      <w:r>
        <w:tab/>
        <w:t>(a)</w:t>
      </w:r>
      <w:r>
        <w:tab/>
        <w:t>for criminal proceedings, the prosecutor and each accused person; or</w:t>
      </w:r>
    </w:p>
    <w:p>
      <w:pPr>
        <w:pStyle w:val="zDefpara"/>
      </w:pPr>
      <w:r>
        <w:tab/>
        <w:t>(b)</w:t>
      </w:r>
      <w:r>
        <w:tab/>
        <w:t>for civil proceedings, each person who is a party to the proceedings; or</w:t>
      </w:r>
    </w:p>
    <w:p>
      <w:pPr>
        <w:pStyle w:val="zDefpara"/>
      </w:pPr>
      <w:r>
        <w:tab/>
        <w:t>(c)</w:t>
      </w:r>
      <w:r>
        <w:tab/>
        <w:t>for any other proceedings, each person who may appear or give evidence in the proceedings;</w:t>
      </w:r>
    </w:p>
    <w:p>
      <w:pPr>
        <w:pStyle w:val="zDefstart"/>
      </w:pPr>
      <w:r>
        <w:tab/>
      </w:r>
      <w:r>
        <w:rPr>
          <w:rStyle w:val="CharDefText"/>
        </w:rPr>
        <w:t>proceedings</w:t>
      </w:r>
      <w:r>
        <w:t xml:space="preserve"> means court proceedings or parliamentary proceedings;</w:t>
      </w:r>
    </w:p>
    <w:p>
      <w:pPr>
        <w:pStyle w:val="zDefstart"/>
      </w:pPr>
      <w:r>
        <w:tab/>
      </w:r>
      <w:r>
        <w:rPr>
          <w:rStyle w:val="CharDefText"/>
        </w:rPr>
        <w:t>protected address</w:t>
      </w:r>
      <w:r>
        <w:t xml:space="preserve">, of a protected person, means — </w:t>
      </w:r>
    </w:p>
    <w:p>
      <w:pPr>
        <w:pStyle w:val="zDefpara"/>
      </w:pPr>
      <w:r>
        <w:tab/>
        <w:t>(a)</w:t>
      </w:r>
      <w:r>
        <w:tab/>
        <w:t>for proceedings in which the protected person is or may be required to give evidence under the person’s new identity, the last place where the person lived under the person’s former identity; or</w:t>
      </w:r>
    </w:p>
    <w:p>
      <w:pPr>
        <w:pStyle w:val="zDefpara"/>
      </w:pPr>
      <w:r>
        <w:tab/>
        <w:t>(b)</w:t>
      </w:r>
      <w:r>
        <w:tab/>
        <w:t>for proceedings in which the protected person is or may be required to give evidence under the person’s former identity, the place where the person lives;</w:t>
      </w:r>
    </w:p>
    <w:p>
      <w:pPr>
        <w:pStyle w:val="zDefstart"/>
      </w:pPr>
      <w:r>
        <w:tab/>
      </w:r>
      <w:r>
        <w:rPr>
          <w:rStyle w:val="CharDefText"/>
        </w:rPr>
        <w:t>protected identity</w:t>
      </w:r>
      <w:r>
        <w:t>, of a protected person, means —</w:t>
      </w:r>
    </w:p>
    <w:p>
      <w:pPr>
        <w:pStyle w:val="zDefpara"/>
      </w:pPr>
      <w:r>
        <w:tab/>
        <w:t>(a)</w:t>
      </w:r>
      <w:r>
        <w:tab/>
        <w:t>for proceedings in which the protected person is or may be required to give evidence under the person’s new identity, the person’s former identity; or</w:t>
      </w:r>
    </w:p>
    <w:p>
      <w:pPr>
        <w:pStyle w:val="zDefpara"/>
      </w:pPr>
      <w:r>
        <w:tab/>
        <w:t>(b)</w:t>
      </w:r>
      <w:r>
        <w:tab/>
        <w:t>for proceedings in which the protected person is or may be required to give evidence under the person’s former identity, the person’s new identity;</w:t>
      </w:r>
    </w:p>
    <w:p>
      <w:pPr>
        <w:pStyle w:val="zDefstart"/>
      </w:pPr>
      <w:r>
        <w:tab/>
      </w:r>
      <w:r>
        <w:rPr>
          <w:rStyle w:val="CharDefText"/>
        </w:rPr>
        <w:t>protected person</w:t>
      </w:r>
      <w:r>
        <w:t xml:space="preserve"> means a person who, having been given a new identity under the SWPP, keeps the identity whether or not the person remains a participant.</w:t>
      </w:r>
    </w:p>
    <w:p>
      <w:pPr>
        <w:pStyle w:val="zHeading4"/>
      </w:pPr>
      <w:bookmarkStart w:id="560" w:name="_Toc377544603"/>
      <w:bookmarkStart w:id="561" w:name="_Toc406074676"/>
      <w:bookmarkStart w:id="562" w:name="_Toc406074881"/>
      <w:bookmarkStart w:id="563" w:name="_Toc406079747"/>
      <w:bookmarkStart w:id="564" w:name="_Toc415664959"/>
      <w:bookmarkStart w:id="565" w:name="_Toc415665161"/>
      <w:bookmarkStart w:id="566" w:name="_Toc423528565"/>
      <w:r>
        <w:t>Subdivision 2 — Non-disclosure certificates for protected persons</w:t>
      </w:r>
      <w:bookmarkEnd w:id="560"/>
      <w:bookmarkEnd w:id="561"/>
      <w:bookmarkEnd w:id="562"/>
      <w:bookmarkEnd w:id="563"/>
      <w:bookmarkEnd w:id="564"/>
      <w:bookmarkEnd w:id="565"/>
      <w:bookmarkEnd w:id="566"/>
    </w:p>
    <w:p>
      <w:pPr>
        <w:pStyle w:val="zHeading5"/>
      </w:pPr>
      <w:bookmarkStart w:id="567" w:name="_Toc423528566"/>
      <w:r>
        <w:t>34A.</w:t>
      </w:r>
      <w:r>
        <w:tab/>
        <w:t>Non</w:t>
      </w:r>
      <w:r>
        <w:noBreakHyphen/>
        <w:t>disclosure certificates</w:t>
      </w:r>
      <w:bookmarkEnd w:id="567"/>
    </w:p>
    <w:p>
      <w:pPr>
        <w:pStyle w:val="zSubsection"/>
      </w:pPr>
      <w:r>
        <w:tab/>
        <w:t>(1)</w:t>
      </w:r>
      <w:r>
        <w:tab/>
        <w:t xml:space="preserve">In this section — </w:t>
      </w:r>
    </w:p>
    <w:p>
      <w:pPr>
        <w:pStyle w:val="zDefstart"/>
      </w:pPr>
      <w:r>
        <w:tab/>
      </w:r>
      <w:r>
        <w:rPr>
          <w:rStyle w:val="CharDefText"/>
        </w:rPr>
        <w:t>court</w:t>
      </w:r>
      <w:r>
        <w:t xml:space="preserve"> includes a court, within the meaning of that term in this Act, of another jurisdiction.</w:t>
      </w:r>
    </w:p>
    <w:p>
      <w:pPr>
        <w:pStyle w:val="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zSubsection"/>
      </w:pPr>
      <w:r>
        <w:tab/>
        <w:t>(3)</w:t>
      </w:r>
      <w:r>
        <w:tab/>
        <w:t>The Commissioner may give a certificate for the protected person in relation to the proceedings and —</w:t>
      </w:r>
    </w:p>
    <w:p>
      <w:pPr>
        <w:pStyle w:val="zIndenta"/>
      </w:pPr>
      <w:r>
        <w:tab/>
        <w:t>(a)</w:t>
      </w:r>
      <w:r>
        <w:tab/>
        <w:t>file a copy with the court; or</w:t>
      </w:r>
    </w:p>
    <w:p>
      <w:pPr>
        <w:pStyle w:val="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zSubsection"/>
      </w:pPr>
      <w:r>
        <w:tab/>
      </w:r>
      <w:r>
        <w:tab/>
        <w:t>as the case requires.</w:t>
      </w:r>
    </w:p>
    <w:p>
      <w:pPr>
        <w:pStyle w:val="zHeading5"/>
      </w:pPr>
      <w:bookmarkStart w:id="568" w:name="_Toc423528567"/>
      <w:r>
        <w:t>34B.</w:t>
      </w:r>
      <w:r>
        <w:tab/>
        <w:t>What non</w:t>
      </w:r>
      <w:r>
        <w:noBreakHyphen/>
        <w:t>disclosure certificate must state</w:t>
      </w:r>
      <w:bookmarkEnd w:id="568"/>
      <w:r>
        <w:t xml:space="preserve"> </w:t>
      </w:r>
    </w:p>
    <w:p>
      <w:pPr>
        <w:pStyle w:val="zSubsection"/>
        <w:keepNext/>
      </w:pPr>
      <w:r>
        <w:tab/>
        <w:t>(1)</w:t>
      </w:r>
      <w:r>
        <w:tab/>
        <w:t>A non</w:t>
      </w:r>
      <w:r>
        <w:noBreakHyphen/>
        <w:t>disclosure certificate for a protected person must state —</w:t>
      </w:r>
    </w:p>
    <w:p>
      <w:pPr>
        <w:pStyle w:val="zIndenta"/>
      </w:pPr>
      <w:r>
        <w:tab/>
        <w:t>(a)</w:t>
      </w:r>
      <w:r>
        <w:tab/>
        <w:t>that the person is, or has been, included in the SWPP; and</w:t>
      </w:r>
    </w:p>
    <w:p>
      <w:pPr>
        <w:pStyle w:val="zIndenta"/>
      </w:pPr>
      <w:r>
        <w:tab/>
        <w:t>(b)</w:t>
      </w:r>
      <w:r>
        <w:tab/>
        <w:t>that the person has been given a new identity under the SWPP; and</w:t>
      </w:r>
    </w:p>
    <w:p>
      <w:pPr>
        <w:pStyle w:val="zIndenta"/>
      </w:pPr>
      <w:r>
        <w:tab/>
        <w:t>(c)</w:t>
      </w:r>
      <w:r>
        <w:tab/>
        <w:t>that the person has not been convicted or found guilty of any offence other than an offence mentioned in the certificate.</w:t>
      </w:r>
    </w:p>
    <w:p>
      <w:pPr>
        <w:pStyle w:val="zSubsection"/>
      </w:pPr>
      <w:r>
        <w:tab/>
        <w:t>(2)</w:t>
      </w:r>
      <w:r>
        <w:tab/>
        <w:t>The non</w:t>
      </w:r>
      <w:r>
        <w:noBreakHyphen/>
        <w:t xml:space="preserve">disclosure certificate must not include information that discloses, or may lead to the disclosure of any of the following — </w:t>
      </w:r>
    </w:p>
    <w:p>
      <w:pPr>
        <w:pStyle w:val="zIndenta"/>
      </w:pPr>
      <w:r>
        <w:tab/>
        <w:t>(a)</w:t>
      </w:r>
      <w:r>
        <w:tab/>
        <w:t>the person’s protected identity;</w:t>
      </w:r>
    </w:p>
    <w:p>
      <w:pPr>
        <w:pStyle w:val="zIndenta"/>
      </w:pPr>
      <w:r>
        <w:tab/>
        <w:t>(b)</w:t>
      </w:r>
      <w:r>
        <w:tab/>
        <w:t>the person’s protected address;</w:t>
      </w:r>
    </w:p>
    <w:p>
      <w:pPr>
        <w:pStyle w:val="zIndenta"/>
      </w:pPr>
      <w:r>
        <w:tab/>
        <w:t>(c)</w:t>
      </w:r>
      <w:r>
        <w:tab/>
        <w:t>any other sensitive information as defined in section 32(2).</w:t>
      </w:r>
    </w:p>
    <w:p>
      <w:pPr>
        <w:pStyle w:val="zHeading4"/>
      </w:pPr>
      <w:bookmarkStart w:id="569" w:name="_Toc377544604"/>
      <w:bookmarkStart w:id="570" w:name="_Toc406074677"/>
      <w:bookmarkStart w:id="571" w:name="_Toc406074882"/>
      <w:bookmarkStart w:id="572" w:name="_Toc406079748"/>
      <w:bookmarkStart w:id="573" w:name="_Toc415664962"/>
      <w:bookmarkStart w:id="574" w:name="_Toc415665164"/>
      <w:bookmarkStart w:id="575" w:name="_Toc423528568"/>
      <w:r>
        <w:t>Subdivision 3 — Provisions applicable to court proceedings</w:t>
      </w:r>
      <w:bookmarkEnd w:id="569"/>
      <w:bookmarkEnd w:id="570"/>
      <w:bookmarkEnd w:id="571"/>
      <w:bookmarkEnd w:id="572"/>
      <w:bookmarkEnd w:id="573"/>
      <w:bookmarkEnd w:id="574"/>
      <w:bookmarkEnd w:id="575"/>
    </w:p>
    <w:p>
      <w:pPr>
        <w:pStyle w:val="zHeading5"/>
      </w:pPr>
      <w:bookmarkStart w:id="576" w:name="_Toc423528569"/>
      <w:r>
        <w:t>34CA.</w:t>
      </w:r>
      <w:r>
        <w:tab/>
        <w:t>Application of Subdivision</w:t>
      </w:r>
      <w:bookmarkEnd w:id="576"/>
    </w:p>
    <w:p>
      <w:pPr>
        <w:pStyle w:val="zSubsection"/>
      </w:pPr>
      <w:r>
        <w:tab/>
      </w:r>
      <w:r>
        <w:tab/>
        <w:t>This Subdivision applies in relation to court proceedings in which a protected person is, or may be, required to give evidence.</w:t>
      </w:r>
    </w:p>
    <w:p>
      <w:pPr>
        <w:pStyle w:val="zHeading5"/>
      </w:pPr>
      <w:bookmarkStart w:id="577" w:name="_Toc423528570"/>
      <w:r>
        <w:t>34C.</w:t>
      </w:r>
      <w:r>
        <w:tab/>
        <w:t>Effect of non</w:t>
      </w:r>
      <w:r>
        <w:noBreakHyphen/>
        <w:t>disclosure certificate</w:t>
      </w:r>
      <w:bookmarkEnd w:id="577"/>
    </w:p>
    <w:p>
      <w:pPr>
        <w:pStyle w:val="zSubsection"/>
      </w:pPr>
      <w:r>
        <w:tab/>
        <w:t>(1)</w:t>
      </w:r>
      <w:r>
        <w:tab/>
        <w:t xml:space="preserve">In this section — </w:t>
      </w:r>
    </w:p>
    <w:p>
      <w:pPr>
        <w:pStyle w:val="zDefstart"/>
      </w:pPr>
      <w:r>
        <w:tab/>
      </w:r>
      <w:r>
        <w:rPr>
          <w:rStyle w:val="CharDefText"/>
        </w:rPr>
        <w:t>person involved</w:t>
      </w:r>
      <w:r>
        <w:t xml:space="preserve">, in proceedings, includes — </w:t>
      </w:r>
    </w:p>
    <w:p>
      <w:pPr>
        <w:pStyle w:val="zDefpara"/>
      </w:pPr>
      <w:r>
        <w:tab/>
        <w:t>(a)</w:t>
      </w:r>
      <w:r>
        <w:tab/>
        <w:t>the court; and</w:t>
      </w:r>
    </w:p>
    <w:p>
      <w:pPr>
        <w:pStyle w:val="zDefpara"/>
      </w:pPr>
      <w:r>
        <w:tab/>
        <w:t>(b)</w:t>
      </w:r>
      <w:r>
        <w:tab/>
        <w:t>a party to the proceedings; and</w:t>
      </w:r>
    </w:p>
    <w:p>
      <w:pPr>
        <w:pStyle w:val="zDefpara"/>
      </w:pPr>
      <w:r>
        <w:tab/>
        <w:t>(c)</w:t>
      </w:r>
      <w:r>
        <w:tab/>
        <w:t>a person given leave to be heard or make submissions in the proceedings; and</w:t>
      </w:r>
    </w:p>
    <w:p>
      <w:pPr>
        <w:pStyle w:val="zDefpara"/>
      </w:pPr>
      <w:r>
        <w:tab/>
        <w:t>(d)</w:t>
      </w:r>
      <w:r>
        <w:tab/>
        <w:t>a lawyer representing a person referred to in paragraph (b) or (c) or a lawyer assisting the court in the proceedings; and</w:t>
      </w:r>
    </w:p>
    <w:p>
      <w:pPr>
        <w:pStyle w:val="zDefpara"/>
      </w:pPr>
      <w:r>
        <w:tab/>
        <w:t>(e)</w:t>
      </w:r>
      <w:r>
        <w:tab/>
        <w:t>any other officer of the court or person assisting the court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w:t>
      </w:r>
      <w:r>
        <w:noBreakHyphen/>
        <w:t>disclosure certificate for a protected person in relation to proceedings is filed in a court in this State.</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court may disclose to each party to the proceedings —</w:t>
      </w:r>
    </w:p>
    <w:p>
      <w:pPr>
        <w:pStyle w:val="zIndenta"/>
      </w:pPr>
      <w:r>
        <w:tab/>
        <w:t>(a)</w:t>
      </w:r>
      <w:r>
        <w:tab/>
        <w:t>that the court has been given a non</w:t>
      </w:r>
      <w:r>
        <w:noBreakHyphen/>
        <w:t>disclosure certificate for a person who may be required to give evidence in the proceedings; and</w:t>
      </w:r>
    </w:p>
    <w:p>
      <w:pPr>
        <w:pStyle w:val="zIndenta"/>
      </w:pPr>
      <w:r>
        <w:tab/>
        <w:t>(b)</w:t>
      </w:r>
      <w:r>
        <w:tab/>
        <w:t>what the certificate states.</w:t>
      </w:r>
    </w:p>
    <w:p>
      <w:pPr>
        <w:pStyle w:val="zSubsection"/>
      </w:pPr>
      <w:r>
        <w:tab/>
        <w:t>(5)</w:t>
      </w:r>
      <w:r>
        <w:tab/>
        <w:t>The court may only disclose what the non</w:t>
      </w:r>
      <w:r>
        <w:noBreakHyphen/>
        <w:t xml:space="preserve">disclosure certificate states in the absence of the jury (if any) and the public. </w:t>
      </w:r>
    </w:p>
    <w:p>
      <w:pPr>
        <w:pStyle w:val="zSubsection"/>
      </w:pPr>
      <w:r>
        <w:tab/>
        <w:t>(6)</w:t>
      </w:r>
      <w:r>
        <w:tab/>
        <w:t>If the court makes a disclosure about the non</w:t>
      </w:r>
      <w:r>
        <w:noBreakHyphen/>
        <w:t>disclosure certificate under subsection (4), the court must also inform the parties of the effect of the certificate.</w:t>
      </w:r>
    </w:p>
    <w:p>
      <w:pPr>
        <w:pStyle w:val="zSubsection"/>
      </w:pPr>
      <w:r>
        <w:tab/>
        <w:t>(7)</w:t>
      </w:r>
      <w:r>
        <w:tab/>
        <w:t>This section applies despite any other Act, but subject to section 34D.</w:t>
      </w:r>
    </w:p>
    <w:p>
      <w:pPr>
        <w:pStyle w:val="zHeading5"/>
      </w:pPr>
      <w:bookmarkStart w:id="578" w:name="_Toc423528571"/>
      <w:r>
        <w:t>34D.</w:t>
      </w:r>
      <w:r>
        <w:tab/>
        <w:t>Disclosure of protected person’s identity despite certificate</w:t>
      </w:r>
      <w:bookmarkEnd w:id="578"/>
    </w:p>
    <w:p>
      <w:pPr>
        <w:pStyle w:val="zSubsection"/>
      </w:pPr>
      <w:r>
        <w:tab/>
        <w:t>(1)</w:t>
      </w:r>
      <w:r>
        <w:tab/>
        <w:t>This section applies if a non</w:t>
      </w:r>
      <w:r>
        <w:noBreakHyphen/>
        <w:t xml:space="preserve">disclosure certificate for a protected person in relation to proceedings is filed in a court in this State. </w:t>
      </w:r>
    </w:p>
    <w:p>
      <w:pPr>
        <w:pStyle w:val="zSubsection"/>
      </w:pPr>
      <w:r>
        <w:tab/>
        <w:t>(2)</w:t>
      </w:r>
      <w:r>
        <w:tab/>
        <w:t>A party to the proceedings, or a lawyer assisting the court in the proceedings, may apply to the court —</w:t>
      </w:r>
    </w:p>
    <w:p>
      <w:pPr>
        <w:pStyle w:val="zIndenta"/>
      </w:pPr>
      <w:r>
        <w:tab/>
        <w:t>(a)</w:t>
      </w:r>
      <w:r>
        <w:tab/>
        <w:t>for leave —</w:t>
      </w:r>
    </w:p>
    <w:p>
      <w:pPr>
        <w:pStyle w:val="zIndenti"/>
      </w:pPr>
      <w:r>
        <w:tab/>
        <w:t>(i)</w:t>
      </w:r>
      <w:r>
        <w:tab/>
        <w:t>to ask a question of a witness, including the protected person, that may lead to the disclosure of the protected person’s protected identity or protected address or both; or</w:t>
      </w:r>
    </w:p>
    <w:p>
      <w:pPr>
        <w:pStyle w:val="zIndenti"/>
      </w:pPr>
      <w:r>
        <w:tab/>
        <w:t>(ii)</w:t>
      </w:r>
      <w:r>
        <w:tab/>
        <w:t xml:space="preserve">for a person involved in the proceedings to make a statement that discloses, or may lead to the disclosure of, the protected person’s protected identity or protected address or both; </w:t>
      </w:r>
    </w:p>
    <w:p>
      <w:pPr>
        <w:pStyle w:val="zIndenta"/>
      </w:pPr>
      <w:r>
        <w:tab/>
      </w:r>
      <w:r>
        <w:tab/>
        <w:t>or</w:t>
      </w:r>
    </w:p>
    <w:p>
      <w:pPr>
        <w:pStyle w:val="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zSubsection"/>
      </w:pPr>
      <w:r>
        <w:tab/>
        <w:t>(3)</w:t>
      </w:r>
      <w:r>
        <w:tab/>
        <w:t>The court may —</w:t>
      </w:r>
    </w:p>
    <w:p>
      <w:pPr>
        <w:pStyle w:val="zIndenta"/>
      </w:pPr>
      <w:r>
        <w:tab/>
        <w:t>(a)</w:t>
      </w:r>
      <w:r>
        <w:tab/>
        <w:t>give leave for the party or lawyer to do anything mentioned in subsection (2)(a); and</w:t>
      </w:r>
    </w:p>
    <w:p>
      <w:pPr>
        <w:pStyle w:val="zIndenta"/>
      </w:pPr>
      <w:r>
        <w:tab/>
        <w:t>(b)</w:t>
      </w:r>
      <w:r>
        <w:tab/>
        <w:t>make an order requiring a witness to do anything mentioned in subsection (2)(b).</w:t>
      </w:r>
    </w:p>
    <w:p>
      <w:pPr>
        <w:pStyle w:val="zSubsection"/>
      </w:pPr>
      <w:r>
        <w:tab/>
        <w:t>(4)</w:t>
      </w:r>
      <w:r>
        <w:tab/>
        <w:t xml:space="preserve">However, the court must not give leave or make an order unless satisfied about each of the following —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Indenta"/>
      </w:pPr>
      <w:r>
        <w:tab/>
        <w:t>(c)</w:t>
      </w:r>
      <w:r>
        <w:tab/>
        <w:t>it is in the interests of justice for the protected person’s credibility to be able to be tested.</w:t>
      </w:r>
    </w:p>
    <w:p>
      <w:pPr>
        <w:pStyle w:val="zSubsection"/>
      </w:pPr>
      <w:r>
        <w:tab/>
        <w:t>(5)</w:t>
      </w:r>
      <w:r>
        <w:tab/>
        <w:t xml:space="preserve">If there is a jury in the proceedings, the application must be heard in the absence of the jury. </w:t>
      </w:r>
    </w:p>
    <w:p>
      <w:pPr>
        <w:pStyle w:val="zSubsection"/>
      </w:pPr>
      <w:r>
        <w:tab/>
        <w:t>(6)</w:t>
      </w:r>
      <w:r>
        <w:tab/>
        <w:t>Unless the court considers that the interests of justice require otherwise, the court must be closed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(7)</w:t>
      </w:r>
      <w:r>
        <w:tab/>
        <w:t>The court must make an order suppressing the publication of anything said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zSubsection"/>
      </w:pPr>
      <w:r>
        <w:tab/>
        <w:t>(9)</w:t>
      </w:r>
      <w:r>
        <w:tab/>
        <w:t>The court may make any other order it considers appropriate to protect the protected person’s protected identity or protected address or both.</w:t>
      </w:r>
    </w:p>
    <w:p>
      <w:pPr>
        <w:pStyle w:val="zSubsection"/>
      </w:pPr>
      <w:r>
        <w:tab/>
        <w:t>(10)</w:t>
      </w:r>
      <w:r>
        <w:tab/>
        <w:t>A person must not contravene an order under subsection (7), (8) or (9).</w:t>
      </w:r>
    </w:p>
    <w:p>
      <w:pPr>
        <w:pStyle w:val="zPenstart"/>
      </w:pPr>
      <w:r>
        <w:tab/>
        <w:t>Penalty: imprisonment for 2 years.</w:t>
      </w:r>
    </w:p>
    <w:p>
      <w:pPr>
        <w:pStyle w:val="zSubsection"/>
      </w:pPr>
      <w:r>
        <w:tab/>
        <w:t>(11)</w:t>
      </w:r>
      <w:r>
        <w:tab/>
        <w:t xml:space="preserve">Subsection (10) does not limit the court’s power to punish for contempt. </w:t>
      </w:r>
    </w:p>
    <w:p>
      <w:pPr>
        <w:pStyle w:val="zHeading5"/>
      </w:pPr>
      <w:bookmarkStart w:id="579" w:name="_Toc423528572"/>
      <w:r>
        <w:t>34E.</w:t>
      </w:r>
      <w:r>
        <w:tab/>
        <w:t>Directions to jury</w:t>
      </w:r>
      <w:bookmarkEnd w:id="579"/>
    </w:p>
    <w:p>
      <w:pPr>
        <w:pStyle w:val="zSubsection"/>
      </w:pPr>
      <w:r>
        <w:tab/>
        <w:t>(1)</w:t>
      </w:r>
      <w:r>
        <w:tab/>
        <w:t>This section applies if —</w:t>
      </w:r>
    </w:p>
    <w:p>
      <w:pPr>
        <w:pStyle w:val="zIndenta"/>
      </w:pPr>
      <w:r>
        <w:tab/>
        <w:t>(a)</w:t>
      </w:r>
      <w:r>
        <w:tab/>
        <w:t>a non</w:t>
      </w:r>
      <w:r>
        <w:noBreakHyphen/>
        <w:t>disclosure certificate for a protected person in relation to proceedings is filed in a court; and</w:t>
      </w:r>
    </w:p>
    <w:p>
      <w:pPr>
        <w:pStyle w:val="zIndenta"/>
      </w:pPr>
      <w:r>
        <w:tab/>
        <w:t>(b)</w:t>
      </w:r>
      <w:r>
        <w:tab/>
        <w:t>there is a jury in the proceedings; and</w:t>
      </w:r>
    </w:p>
    <w:p>
      <w:pPr>
        <w:pStyle w:val="zIndenta"/>
      </w:pPr>
      <w:r>
        <w:tab/>
        <w:t>(c)</w:t>
      </w:r>
      <w:r>
        <w:tab/>
        <w:t>the protected person gives evidence.</w:t>
      </w:r>
    </w:p>
    <w:p>
      <w:pPr>
        <w:pStyle w:val="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zIndenta"/>
      </w:pPr>
      <w:r>
        <w:tab/>
        <w:t>(a)</w:t>
      </w:r>
      <w:r>
        <w:tab/>
        <w:t>there is a non</w:t>
      </w:r>
      <w:r>
        <w:noBreakHyphen/>
        <w:t>disclosure certificate for the protected person; or</w:t>
      </w:r>
    </w:p>
    <w:p>
      <w:pPr>
        <w:pStyle w:val="zIndenta"/>
      </w:pPr>
      <w:r>
        <w:tab/>
        <w:t>(b)</w:t>
      </w:r>
      <w:r>
        <w:tab/>
        <w:t>the court has made an order under section 32 or 34D(7), (8) or (9).</w:t>
      </w:r>
    </w:p>
    <w:p>
      <w:pPr>
        <w:pStyle w:val="zHeading5"/>
      </w:pPr>
      <w:bookmarkStart w:id="580" w:name="_Toc423528573"/>
      <w:r>
        <w:t>34F.</w:t>
      </w:r>
      <w:r>
        <w:tab/>
        <w:t>Adjournment for appeal decision</w:t>
      </w:r>
      <w:bookmarkEnd w:id="580"/>
    </w:p>
    <w:p>
      <w:pPr>
        <w:pStyle w:val="zSubsection"/>
        <w:keepNext/>
      </w:pPr>
      <w:r>
        <w:tab/>
        <w:t>(1)</w:t>
      </w:r>
      <w:r>
        <w:tab/>
        <w:t xml:space="preserve">This section applies if, in proceedings before a court (the </w:t>
      </w:r>
      <w:r>
        <w:rPr>
          <w:rStyle w:val="CharDefText"/>
        </w:rPr>
        <w:t>original court</w:t>
      </w:r>
      <w:r>
        <w:t xml:space="preserve">) — </w:t>
      </w:r>
    </w:p>
    <w:p>
      <w:pPr>
        <w:pStyle w:val="zIndenta"/>
      </w:pPr>
      <w:r>
        <w:tab/>
        <w:t>(a)</w:t>
      </w:r>
      <w:r>
        <w:tab/>
        <w:t>the original court gives, or refuses, leave under section 34D(3)(a) in relation to a non</w:t>
      </w:r>
      <w:r>
        <w:noBreakHyphen/>
        <w:t>disclosure certificate for a protected person; or</w:t>
      </w:r>
    </w:p>
    <w:p>
      <w:pPr>
        <w:pStyle w:val="zIndenta"/>
      </w:pPr>
      <w:r>
        <w:tab/>
        <w:t>(b)</w:t>
      </w:r>
      <w:r>
        <w:tab/>
        <w:t>the original court makes, or refuses to make, an order under section 34D(3)(b) in relation to a non</w:t>
      </w:r>
      <w:r>
        <w:noBreakHyphen/>
        <w:t>disclosure certificate for a protected person.</w:t>
      </w:r>
    </w:p>
    <w:p>
      <w:pPr>
        <w:pStyle w:val="zSubsection"/>
      </w:pPr>
      <w:r>
        <w:tab/>
        <w:t>(2)</w:t>
      </w:r>
      <w:r>
        <w:tab/>
        <w:t xml:space="preserve">A party to the proceedings may apply to the original court for an adjournment — </w:t>
      </w:r>
    </w:p>
    <w:p>
      <w:pPr>
        <w:pStyle w:val="zIndenta"/>
      </w:pPr>
      <w:r>
        <w:tab/>
        <w:t>(a)</w:t>
      </w:r>
      <w:r>
        <w:tab/>
        <w:t>to appeal against the decision of the original court to give or refuse leave, or to make or refuse to make the order; or</w:t>
      </w:r>
    </w:p>
    <w:p>
      <w:pPr>
        <w:pStyle w:val="zIndenta"/>
      </w:pPr>
      <w:r>
        <w:tab/>
        <w:t>(b)</w:t>
      </w:r>
      <w:r>
        <w:tab/>
        <w:t>to decide whether to appeal or seek leave to appeal against the decision.</w:t>
      </w:r>
    </w:p>
    <w:p>
      <w:pPr>
        <w:pStyle w:val="zSubsection"/>
      </w:pPr>
      <w:r>
        <w:tab/>
        <w:t>(3)</w:t>
      </w:r>
      <w:r>
        <w:tab/>
        <w:t>If an application is made under subsection (2), the original court must grant the adjournment.</w:t>
      </w:r>
    </w:p>
    <w:p>
      <w:pPr>
        <w:pStyle w:val="zHeading5"/>
      </w:pPr>
      <w:bookmarkStart w:id="581" w:name="_Toc423528574"/>
      <w:r>
        <w:t>34G.</w:t>
      </w:r>
      <w:r>
        <w:tab/>
        <w:t>Jurisdiction to hear and determine appeals</w:t>
      </w:r>
      <w:bookmarkEnd w:id="581"/>
    </w:p>
    <w:p>
      <w:pPr>
        <w:pStyle w:val="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zHeading5"/>
      </w:pPr>
      <w:bookmarkStart w:id="582" w:name="_Toc423528575"/>
      <w:r>
        <w:t>34H.</w:t>
      </w:r>
      <w:r>
        <w:tab/>
        <w:t>Recognition of non</w:t>
      </w:r>
      <w:r>
        <w:noBreakHyphen/>
        <w:t>disclosure certificates under corresponding laws</w:t>
      </w:r>
      <w:bookmarkEnd w:id="582"/>
      <w:r>
        <w:t xml:space="preserve"> </w:t>
      </w:r>
    </w:p>
    <w:p>
      <w:pPr>
        <w:pStyle w:val="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zIndenta"/>
      </w:pPr>
      <w:r>
        <w:tab/>
        <w:t>(a)</w:t>
      </w:r>
      <w:r>
        <w:tab/>
        <w:t>section 34C (Effect of non</w:t>
      </w:r>
      <w:r>
        <w:noBreakHyphen/>
        <w:t>disclosure certificate);</w:t>
      </w:r>
    </w:p>
    <w:p>
      <w:pPr>
        <w:pStyle w:val="zIndenta"/>
      </w:pPr>
      <w:r>
        <w:tab/>
        <w:t>(b)</w:t>
      </w:r>
      <w:r>
        <w:tab/>
        <w:t>section 34D (Disclosure of protected person’s identity despite certificate).</w:t>
      </w:r>
    </w:p>
    <w:p>
      <w:pPr>
        <w:pStyle w:val="zHeading4"/>
      </w:pPr>
      <w:bookmarkStart w:id="583" w:name="_Toc377544605"/>
      <w:bookmarkStart w:id="584" w:name="_Toc406074678"/>
      <w:bookmarkStart w:id="585" w:name="_Toc406074883"/>
      <w:bookmarkStart w:id="586" w:name="_Toc406079749"/>
      <w:bookmarkStart w:id="587" w:name="_Toc415664970"/>
      <w:bookmarkStart w:id="588" w:name="_Toc415665172"/>
      <w:bookmarkStart w:id="589" w:name="_Toc423528576"/>
      <w:r>
        <w:t>Subdivision 4 — Provisions applicable to parliamentary proceedings</w:t>
      </w:r>
      <w:bookmarkEnd w:id="583"/>
      <w:bookmarkEnd w:id="584"/>
      <w:bookmarkEnd w:id="585"/>
      <w:bookmarkEnd w:id="586"/>
      <w:bookmarkEnd w:id="587"/>
      <w:bookmarkEnd w:id="588"/>
      <w:bookmarkEnd w:id="589"/>
    </w:p>
    <w:p>
      <w:pPr>
        <w:pStyle w:val="zHeading5"/>
      </w:pPr>
      <w:bookmarkStart w:id="590" w:name="_Toc423528577"/>
      <w:r>
        <w:t>34I.</w:t>
      </w:r>
      <w:r>
        <w:tab/>
        <w:t>Application of Subdivision</w:t>
      </w:r>
      <w:bookmarkEnd w:id="590"/>
    </w:p>
    <w:p>
      <w:pPr>
        <w:pStyle w:val="zSubsection"/>
      </w:pPr>
      <w:r>
        <w:tab/>
      </w:r>
      <w:r>
        <w:tab/>
        <w:t>This Subdivision applies in relation to parliamentary proceedings in which a protected person is, or may be, required to give evidence.</w:t>
      </w:r>
    </w:p>
    <w:p>
      <w:pPr>
        <w:pStyle w:val="zHeading5"/>
      </w:pPr>
      <w:bookmarkStart w:id="591" w:name="_Toc423528578"/>
      <w:r>
        <w:t>34J.</w:t>
      </w:r>
      <w:r>
        <w:tab/>
        <w:t>Effect of non-disclosure certificate</w:t>
      </w:r>
      <w:bookmarkEnd w:id="591"/>
    </w:p>
    <w:p>
      <w:pPr>
        <w:pStyle w:val="zSubsection"/>
      </w:pPr>
      <w:r>
        <w:tab/>
        <w:t>(1)</w:t>
      </w:r>
      <w:r>
        <w:tab/>
        <w:t>In this section —</w:t>
      </w:r>
    </w:p>
    <w:p>
      <w:pPr>
        <w:pStyle w:val="zDefstart"/>
      </w:pPr>
      <w:r>
        <w:tab/>
      </w:r>
      <w:r>
        <w:rPr>
          <w:rStyle w:val="CharDefText"/>
        </w:rPr>
        <w:t>person involved</w:t>
      </w:r>
      <w:r>
        <w:rPr>
          <w:rStyle w:val="CharDefText"/>
          <w:b w:val="0"/>
          <w:i w:val="0"/>
        </w:rPr>
        <w:t>,</w:t>
      </w:r>
      <w:r>
        <w:t xml:space="preserve"> in proceedings, includes —</w:t>
      </w:r>
    </w:p>
    <w:p>
      <w:pPr>
        <w:pStyle w:val="zDefpara"/>
      </w:pPr>
      <w:r>
        <w:tab/>
        <w:t>(a)</w:t>
      </w:r>
      <w:r>
        <w:tab/>
        <w:t>a member of the parliamentary committee; and</w:t>
      </w:r>
    </w:p>
    <w:p>
      <w:pPr>
        <w:pStyle w:val="zDefpara"/>
      </w:pPr>
      <w:r>
        <w:tab/>
        <w:t>(b)</w:t>
      </w:r>
      <w:r>
        <w:tab/>
        <w:t>a party to the proceedings; and</w:t>
      </w:r>
    </w:p>
    <w:p>
      <w:pPr>
        <w:pStyle w:val="zDefpara"/>
        <w:tabs>
          <w:tab w:val="left" w:pos="2600"/>
        </w:tabs>
      </w:pPr>
      <w:r>
        <w:tab/>
        <w:t>(c)</w:t>
      </w:r>
      <w:r>
        <w:tab/>
        <w:t>a person given leave to be heard or make submissions in the proceedings; and</w:t>
      </w:r>
    </w:p>
    <w:p>
      <w:pPr>
        <w:pStyle w:val="zDefpara"/>
      </w:pPr>
      <w:r>
        <w:tab/>
        <w:t>(d)</w:t>
      </w:r>
      <w:r>
        <w:tab/>
        <w:t>a lawyer representing a person referred to in paragraph (b) or (c) or a lawyer assisting the parliamentary committee in the proceedings; and</w:t>
      </w:r>
    </w:p>
    <w:p>
      <w:pPr>
        <w:pStyle w:val="zDefpara"/>
      </w:pPr>
      <w:r>
        <w:tab/>
        <w:t>(e)</w:t>
      </w:r>
      <w:r>
        <w:tab/>
        <w:t>any other person assisting the parliamentary committee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parliamentary committee may disclose to each party to the proceedings —</w:t>
      </w:r>
    </w:p>
    <w:p>
      <w:pPr>
        <w:pStyle w:val="zIndenta"/>
      </w:pPr>
      <w:r>
        <w:tab/>
        <w:t>(a)</w:t>
      </w:r>
      <w:r>
        <w:tab/>
        <w:t>that a non-disclosure certificate for a person who may be required to give evidence in the proceedings has been given; and</w:t>
      </w:r>
    </w:p>
    <w:p>
      <w:pPr>
        <w:pStyle w:val="zIndenta"/>
      </w:pPr>
      <w:r>
        <w:tab/>
        <w:t>(b)</w:t>
      </w:r>
      <w:r>
        <w:tab/>
        <w:t>what the certificate states.</w:t>
      </w:r>
    </w:p>
    <w:p>
      <w:pPr>
        <w:pStyle w:val="zSubsection"/>
      </w:pPr>
      <w:r>
        <w:tab/>
        <w:t>(5)</w:t>
      </w:r>
      <w:r>
        <w:tab/>
        <w:t>If the parliamentary committee makes a disclosure about the non-disclosure certificate under subsection (4), the committee must also inform the parties of the effect of the certificate.</w:t>
      </w:r>
    </w:p>
    <w:p>
      <w:pPr>
        <w:pStyle w:val="zSubsection"/>
      </w:pPr>
      <w:r>
        <w:tab/>
        <w:t>(6)</w:t>
      </w:r>
      <w:r>
        <w:tab/>
        <w:t>This section applies despite any other Act, but subject to section 34K.</w:t>
      </w:r>
    </w:p>
    <w:p>
      <w:pPr>
        <w:pStyle w:val="zHeading5"/>
      </w:pPr>
      <w:bookmarkStart w:id="592" w:name="_Toc423528579"/>
      <w:r>
        <w:t>34K.</w:t>
      </w:r>
      <w:r>
        <w:tab/>
        <w:t>Disclosure of protected person’s identity despite certificate</w:t>
      </w:r>
      <w:bookmarkEnd w:id="592"/>
    </w:p>
    <w:p>
      <w:pPr>
        <w:pStyle w:val="zSubsection"/>
      </w:pPr>
      <w:r>
        <w:tab/>
        <w:t>(1)</w:t>
      </w:r>
      <w:r>
        <w:tab/>
        <w:t>In this section —</w:t>
      </w:r>
    </w:p>
    <w:p>
      <w:pPr>
        <w:pStyle w:val="zDefstart"/>
      </w:pPr>
      <w:r>
        <w:tab/>
      </w:r>
      <w:r>
        <w:rPr>
          <w:rStyle w:val="CharDefText"/>
        </w:rPr>
        <w:t>relevant House</w:t>
      </w:r>
      <w:r>
        <w:rPr>
          <w:rStyle w:val="CharDefText"/>
          <w:b w:val="0"/>
          <w:i w:val="0"/>
        </w:rPr>
        <w:t>,</w:t>
      </w:r>
      <w:r>
        <w:t xml:space="preserve"> in relation to a parliamentary committee, means —</w:t>
      </w:r>
    </w:p>
    <w:p>
      <w:pPr>
        <w:pStyle w:val="zDefpara"/>
      </w:pPr>
      <w:r>
        <w:tab/>
        <w:t>(a)</w:t>
      </w:r>
      <w:r>
        <w:tab/>
        <w:t>if the parliamentary committee was established by a House of Parliament — that House; or</w:t>
      </w:r>
    </w:p>
    <w:p>
      <w:pPr>
        <w:pStyle w:val="zDefpara"/>
      </w:pPr>
      <w:r>
        <w:tab/>
        <w:t>(b)</w:t>
      </w:r>
      <w:r>
        <w:tab/>
        <w:t>if the parliamentary committee was established by both Houses of Parliament — each House.</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The parliamentary committee may seek the authorisation of the relevant House —</w:t>
      </w:r>
    </w:p>
    <w:p>
      <w:pPr>
        <w:pStyle w:val="zIndenta"/>
      </w:pPr>
      <w:r>
        <w:tab/>
        <w:t>(a)</w:t>
      </w:r>
      <w:r>
        <w:tab/>
        <w:t>to ask a question of a witness, including the protected person, that may lead to the disclosure of the protected person’s protected identity or protected address or both; or</w:t>
      </w:r>
    </w:p>
    <w:p>
      <w:pPr>
        <w:pStyle w:val="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zIndenta"/>
      </w:pPr>
      <w:r>
        <w:tab/>
        <w:t>(c)</w:t>
      </w:r>
      <w:r>
        <w:tab/>
        <w:t>for a person involved in the proceedings to make a statement that discloses, or may lead to the disclosure of, the protected person’s protected identity or protected address or both.</w:t>
      </w:r>
    </w:p>
    <w:p>
      <w:pPr>
        <w:pStyle w:val="zSubsection"/>
      </w:pPr>
      <w:r>
        <w:tab/>
        <w:t>(4)</w:t>
      </w:r>
      <w:r>
        <w:tab/>
        <w:t>The relevant House may pass a resolution authorising the doing of anything mentioned in subsection (3)(a), (b) or (c).</w:t>
      </w:r>
    </w:p>
    <w:p>
      <w:pPr>
        <w:pStyle w:val="zSubsection"/>
      </w:pPr>
      <w:r>
        <w:tab/>
        <w:t>(5)</w:t>
      </w:r>
      <w:r>
        <w:tab/>
        <w:t>However, the relevant House must not pass a resolution unless satisfied about each of the following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Heading5"/>
      </w:pPr>
      <w:bookmarkStart w:id="593" w:name="_Toc423528580"/>
      <w:r>
        <w:t>34L.</w:t>
      </w:r>
      <w:r>
        <w:tab/>
        <w:t>Restrictions on content of reports to Parliament</w:t>
      </w:r>
      <w:bookmarkEnd w:id="593"/>
    </w:p>
    <w:p>
      <w:pPr>
        <w:pStyle w:val="zSubsection"/>
      </w:pPr>
      <w:r>
        <w:tab/>
      </w:r>
      <w:r>
        <w:tab/>
        <w:t>If a non-disclosure certificate for a protected person is given under section 34A(3)(b) in relation to parliamentary proceedings, the parliamentary committee must not disclose in a report to a House of Parliament —</w:t>
      </w:r>
    </w:p>
    <w:p>
      <w:pPr>
        <w:pStyle w:val="zIndenta"/>
      </w:pPr>
      <w:r>
        <w:tab/>
        <w:t>(a)</w:t>
      </w:r>
      <w:r>
        <w:tab/>
        <w:t>the protected person’s protected identity or protected address; or</w:t>
      </w:r>
    </w:p>
    <w:p>
      <w:pPr>
        <w:pStyle w:val="zIndenta"/>
      </w:pPr>
      <w:r>
        <w:tab/>
        <w:t>(b)</w:t>
      </w:r>
      <w:r>
        <w:tab/>
        <w:t>information that may lead to the disclosure of the protected person’s protected identity or protected address.</w:t>
      </w:r>
    </w:p>
    <w:p>
      <w:pPr>
        <w:pStyle w:val="BlankClose"/>
      </w:pPr>
    </w:p>
    <w:p>
      <w:pPr>
        <w:pStyle w:val="Heading5"/>
      </w:pPr>
      <w:bookmarkStart w:id="594" w:name="_Toc406079750"/>
      <w:bookmarkStart w:id="595" w:name="_Toc423528581"/>
      <w:r>
        <w:rPr>
          <w:rStyle w:val="CharSectno"/>
        </w:rPr>
        <w:t>134</w:t>
      </w:r>
      <w:r>
        <w:t>.</w:t>
      </w:r>
      <w:r>
        <w:tab/>
        <w:t>Part 3 Division 3 heading inserted</w:t>
      </w:r>
      <w:bookmarkEnd w:id="594"/>
      <w:bookmarkEnd w:id="595"/>
    </w:p>
    <w:p>
      <w:pPr>
        <w:pStyle w:val="Subsection"/>
      </w:pPr>
      <w:r>
        <w:tab/>
      </w:r>
      <w:r>
        <w:tab/>
        <w:t>Before section 34 insert:</w:t>
      </w:r>
    </w:p>
    <w:p>
      <w:pPr>
        <w:pStyle w:val="BlankOpen"/>
      </w:pPr>
    </w:p>
    <w:p>
      <w:pPr>
        <w:pStyle w:val="zHeading3"/>
      </w:pPr>
      <w:bookmarkStart w:id="596" w:name="_Toc377544607"/>
      <w:bookmarkStart w:id="597" w:name="_Toc406074680"/>
      <w:bookmarkStart w:id="598" w:name="_Toc406074885"/>
      <w:bookmarkStart w:id="599" w:name="_Toc406079751"/>
      <w:bookmarkStart w:id="600" w:name="_Toc415664976"/>
      <w:bookmarkStart w:id="601" w:name="_Toc415665178"/>
      <w:bookmarkStart w:id="602" w:name="_Toc423528582"/>
      <w:r>
        <w:t>Division 3 — Miscellaneous</w:t>
      </w:r>
      <w:bookmarkEnd w:id="596"/>
      <w:bookmarkEnd w:id="597"/>
      <w:bookmarkEnd w:id="598"/>
      <w:bookmarkEnd w:id="599"/>
      <w:bookmarkEnd w:id="600"/>
      <w:bookmarkEnd w:id="601"/>
      <w:bookmarkEnd w:id="602"/>
    </w:p>
    <w:p>
      <w:pPr>
        <w:pStyle w:val="BlankClose"/>
      </w:pPr>
    </w:p>
    <w:p>
      <w:pPr>
        <w:pStyle w:val="Heading5"/>
      </w:pPr>
      <w:bookmarkStart w:id="603" w:name="_Toc406079752"/>
      <w:bookmarkStart w:id="604" w:name="_Toc423528583"/>
      <w:r>
        <w:rPr>
          <w:rStyle w:val="CharSectno"/>
        </w:rPr>
        <w:t>135</w:t>
      </w:r>
      <w:r>
        <w:t>.</w:t>
      </w:r>
      <w:r>
        <w:tab/>
        <w:t>Part 5 heading inserted</w:t>
      </w:r>
      <w:bookmarkEnd w:id="603"/>
      <w:bookmarkEnd w:id="604"/>
    </w:p>
    <w:p>
      <w:pPr>
        <w:pStyle w:val="Subsection"/>
        <w:keepNext/>
      </w:pPr>
      <w:r>
        <w:tab/>
      </w:r>
      <w:r>
        <w:tab/>
        <w:t>After section 39 insert:</w:t>
      </w:r>
    </w:p>
    <w:p>
      <w:pPr>
        <w:pStyle w:val="BlankOpen"/>
      </w:pPr>
    </w:p>
    <w:p>
      <w:pPr>
        <w:pStyle w:val="zHeading2"/>
      </w:pPr>
      <w:bookmarkStart w:id="605" w:name="_Toc377544609"/>
      <w:bookmarkStart w:id="606" w:name="_Toc406074682"/>
      <w:bookmarkStart w:id="607" w:name="_Toc406074887"/>
      <w:bookmarkStart w:id="608" w:name="_Toc406079753"/>
      <w:bookmarkStart w:id="609" w:name="_Toc415664978"/>
      <w:bookmarkStart w:id="610" w:name="_Toc415665180"/>
      <w:bookmarkStart w:id="611" w:name="_Toc423528584"/>
      <w:r>
        <w:t>Part 5 — Transitional and savings provisions</w:t>
      </w:r>
      <w:bookmarkEnd w:id="605"/>
      <w:bookmarkEnd w:id="606"/>
      <w:bookmarkEnd w:id="607"/>
      <w:bookmarkEnd w:id="608"/>
      <w:bookmarkEnd w:id="609"/>
      <w:bookmarkEnd w:id="610"/>
      <w:bookmarkEnd w:id="611"/>
    </w:p>
    <w:p>
      <w:pPr>
        <w:pStyle w:val="BlankClose"/>
      </w:pPr>
    </w:p>
    <w:p>
      <w:pPr>
        <w:pStyle w:val="Heading5"/>
      </w:pPr>
      <w:bookmarkStart w:id="612" w:name="_Toc406079754"/>
      <w:bookmarkStart w:id="613" w:name="_Toc423528585"/>
      <w:r>
        <w:rPr>
          <w:rStyle w:val="CharSectno"/>
        </w:rPr>
        <w:t>136</w:t>
      </w:r>
      <w:r>
        <w:t>.</w:t>
      </w:r>
      <w:r>
        <w:tab/>
        <w:t>Section 41 inserted</w:t>
      </w:r>
      <w:bookmarkEnd w:id="612"/>
      <w:bookmarkEnd w:id="613"/>
    </w:p>
    <w:p>
      <w:pPr>
        <w:pStyle w:val="Subsection"/>
      </w:pPr>
      <w:r>
        <w:tab/>
      </w:r>
      <w:r>
        <w:tab/>
        <w:t>After section 40 insert:</w:t>
      </w:r>
    </w:p>
    <w:p>
      <w:pPr>
        <w:pStyle w:val="BlankOpen"/>
      </w:pPr>
    </w:p>
    <w:p>
      <w:pPr>
        <w:pStyle w:val="zHeading5"/>
      </w:pPr>
      <w:bookmarkStart w:id="614" w:name="_Toc423528586"/>
      <w:r>
        <w:t>41.</w:t>
      </w:r>
      <w:r>
        <w:tab/>
        <w:t xml:space="preserve">Savings provision relating to </w:t>
      </w:r>
      <w:r>
        <w:rPr>
          <w:i/>
        </w:rPr>
        <w:t>Criminal Investigation (Covert Powers) Act 2012</w:t>
      </w:r>
      <w:bookmarkEnd w:id="614"/>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zDefstart"/>
      </w:pPr>
      <w:r>
        <w:tab/>
      </w:r>
      <w:r>
        <w:rPr>
          <w:rStyle w:val="CharDefText"/>
        </w:rPr>
        <w:t>permission</w:t>
      </w:r>
      <w:r>
        <w:t xml:space="preserve"> means a permission under section 33(1)(b) as in force immediately before the commencement day.</w:t>
      </w:r>
    </w:p>
    <w:p>
      <w:pPr>
        <w:pStyle w:val="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zIndenta"/>
      </w:pPr>
      <w:r>
        <w:tab/>
        <w:t>(a)</w:t>
      </w:r>
      <w:r>
        <w:tab/>
        <w:t>for the person; and</w:t>
      </w:r>
    </w:p>
    <w:p>
      <w:pPr>
        <w:pStyle w:val="zIndenta"/>
      </w:pPr>
      <w:r>
        <w:tab/>
        <w:t>(b)</w:t>
      </w:r>
      <w:r>
        <w:tab/>
        <w:t>in relation to the proceedings,</w:t>
      </w:r>
    </w:p>
    <w:p>
      <w:pPr>
        <w:pStyle w:val="zSubsection"/>
      </w:pPr>
      <w:r>
        <w:tab/>
      </w:r>
      <w:r>
        <w:tab/>
        <w:t>and Part 3 Division 3 applies, with any necessary modifications, to that certificate.</w:t>
      </w:r>
    </w:p>
    <w:p>
      <w:pPr>
        <w:pStyle w:val="BlankClose"/>
      </w:pPr>
    </w:p>
    <w:p>
      <w:pPr>
        <w:sectPr>
          <w:headerReference w:type="even" r:id="rId21"/>
          <w:headerReference w:type="default" r:id="rId22"/>
          <w:headerReference w:type="first" r:id="rId23"/>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615" w:name="_Toc377544611"/>
      <w:bookmarkStart w:id="616" w:name="_Toc406074684"/>
      <w:bookmarkStart w:id="617" w:name="_Toc406074889"/>
      <w:bookmarkStart w:id="618" w:name="_Toc406079755"/>
      <w:bookmarkStart w:id="619" w:name="_Toc415664981"/>
      <w:bookmarkStart w:id="620" w:name="_Toc415665183"/>
      <w:bookmarkStart w:id="621" w:name="_Toc423528587"/>
      <w:r>
        <w:t>Notes</w:t>
      </w:r>
      <w:bookmarkEnd w:id="615"/>
      <w:bookmarkEnd w:id="616"/>
      <w:bookmarkEnd w:id="617"/>
      <w:bookmarkEnd w:id="618"/>
      <w:bookmarkEnd w:id="619"/>
      <w:bookmarkEnd w:id="620"/>
      <w:bookmarkEnd w:id="621"/>
    </w:p>
    <w:p>
      <w:pPr>
        <w:pStyle w:val="nSubsection"/>
      </w:pPr>
      <w:r>
        <w:rPr>
          <w:vertAlign w:val="superscript"/>
        </w:rPr>
        <w:t>1</w:t>
      </w:r>
      <w:r>
        <w:tab/>
        <w:t xml:space="preserve">This is a compilation of the </w:t>
      </w:r>
      <w:r>
        <w:rPr>
          <w:i/>
          <w:noProof/>
        </w:rPr>
        <w:t>Criminal Investigation (Covert Powers) Act 2012</w:t>
      </w:r>
      <w:r>
        <w:t xml:space="preserve"> and includes the amendments made by the other written laws referred to in the following table.</w:t>
      </w:r>
    </w:p>
    <w:p>
      <w:pPr>
        <w:pStyle w:val="nHeading3"/>
        <w:rPr>
          <w:snapToGrid w:val="0"/>
        </w:rPr>
      </w:pPr>
      <w:bookmarkStart w:id="622" w:name="_Toc406079756"/>
      <w:bookmarkStart w:id="623" w:name="_Toc423528588"/>
      <w:r>
        <w:rPr>
          <w:snapToGrid w:val="0"/>
        </w:rPr>
        <w:t>Compilation table</w:t>
      </w:r>
      <w:bookmarkEnd w:id="622"/>
      <w:bookmarkEnd w:id="6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Criminal Investigation (Covert Powers) Act 2012</w:t>
            </w:r>
          </w:p>
        </w:tc>
        <w:tc>
          <w:tcPr>
            <w:tcW w:w="1134" w:type="dxa"/>
            <w:tcBorders>
              <w:bottom w:val="nil"/>
            </w:tcBorders>
          </w:tcPr>
          <w:p>
            <w:pPr>
              <w:pStyle w:val="nTable"/>
              <w:spacing w:after="40"/>
            </w:pPr>
            <w:r>
              <w:t>55 of 2012</w:t>
            </w:r>
          </w:p>
        </w:tc>
        <w:tc>
          <w:tcPr>
            <w:tcW w:w="1134" w:type="dxa"/>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bottom w:val="single" w:sz="4" w:space="0" w:color="auto"/>
            </w:tcBorders>
          </w:tcPr>
          <w:p>
            <w:pPr>
              <w:pStyle w:val="nTable"/>
              <w:spacing w:after="40"/>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
      <w:pPr>
        <w:sectPr>
          <w:headerReference w:type="even" r:id="rId24"/>
          <w:headerReference w:type="default" r:id="rId25"/>
          <w:headerReference w:type="first" r:id="rId26"/>
          <w:pgSz w:w="11907" w:h="16840" w:code="9"/>
          <w:pgMar w:top="2376" w:right="2404" w:bottom="3544" w:left="2404" w:header="709" w:footer="3379" w:gutter="0"/>
          <w:cols w:space="720"/>
          <w:noEndnote/>
          <w:docGrid w:linePitch="326"/>
        </w:sectPr>
      </w:pPr>
    </w:p>
    <w:p>
      <w:pPr>
        <w:pStyle w:val="nHeading2"/>
        <w:rPr>
          <w:sz w:val="28"/>
        </w:rPr>
      </w:pPr>
      <w:bookmarkStart w:id="625" w:name="_Toc415665186"/>
      <w:bookmarkStart w:id="626" w:name="_Toc423528589"/>
      <w:r>
        <w:rPr>
          <w:sz w:val="28"/>
        </w:rPr>
        <w:t>Defined terms</w:t>
      </w:r>
      <w:bookmarkEnd w:id="625"/>
      <w:bookmarkEnd w:id="6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w:t>
      </w:r>
    </w:p>
    <w:p>
      <w:pPr>
        <w:pStyle w:val="DefinedTerms"/>
      </w:pPr>
      <w:r>
        <w:t>ancillary conduct</w:t>
      </w:r>
      <w:r>
        <w:tab/>
        <w:t>31(1)</w:t>
      </w:r>
    </w:p>
    <w:p>
      <w:pPr>
        <w:pStyle w:val="DefinedTerms"/>
      </w:pPr>
      <w:r>
        <w:t>appeal</w:t>
      </w:r>
      <w:r>
        <w:tab/>
        <w:t>80</w:t>
      </w:r>
    </w:p>
    <w:p>
      <w:pPr>
        <w:pStyle w:val="DefinedTerms"/>
      </w:pPr>
      <w:r>
        <w:t>assumed name</w:t>
      </w:r>
      <w:r>
        <w:tab/>
        <w:t>80, 83(2)</w:t>
      </w:r>
    </w:p>
    <w:p>
      <w:pPr>
        <w:pStyle w:val="DefinedTerms"/>
      </w:pPr>
      <w:r>
        <w:t>Australian Crime Commission</w:t>
      </w:r>
      <w:r>
        <w:tab/>
        <w:t>3</w:t>
      </w:r>
    </w:p>
    <w:p>
      <w:pPr>
        <w:pStyle w:val="DefinedTerms"/>
      </w:pPr>
      <w:r>
        <w:t>authorised civilian</w:t>
      </w:r>
      <w:r>
        <w:tab/>
        <w:t>44</w:t>
      </w:r>
    </w:p>
    <w:p>
      <w:pPr>
        <w:pStyle w:val="DefinedTerms"/>
      </w:pPr>
      <w:r>
        <w:t>authorised officer</w:t>
      </w:r>
      <w:r>
        <w:tab/>
        <w:t>44</w:t>
      </w:r>
    </w:p>
    <w:p>
      <w:pPr>
        <w:pStyle w:val="DefinedTerms"/>
      </w:pPr>
      <w:r>
        <w:t>authorised operation</w:t>
      </w:r>
      <w:r>
        <w:tab/>
        <w:t>5</w:t>
      </w:r>
    </w:p>
    <w:p>
      <w:pPr>
        <w:pStyle w:val="DefinedTerms"/>
      </w:pPr>
      <w:r>
        <w:t>authorised person</w:t>
      </w:r>
      <w:r>
        <w:tab/>
        <w:t>44</w:t>
      </w:r>
    </w:p>
    <w:p>
      <w:pPr>
        <w:pStyle w:val="DefinedTerms"/>
      </w:pPr>
      <w:r>
        <w:t>authorising officer</w:t>
      </w:r>
      <w:r>
        <w:tab/>
        <w:t>3</w:t>
      </w:r>
    </w:p>
    <w:p>
      <w:pPr>
        <w:pStyle w:val="DefinedTerms"/>
      </w:pPr>
      <w:r>
        <w:t>authority</w:t>
      </w:r>
      <w:r>
        <w:tab/>
        <w:t>5, 44</w:t>
      </w:r>
    </w:p>
    <w:p>
      <w:pPr>
        <w:pStyle w:val="DefinedTerms"/>
      </w:pPr>
      <w:r>
        <w:t>cancel</w:t>
      </w:r>
      <w:r>
        <w:tab/>
        <w:t>61(1), 71(1)</w:t>
      </w:r>
    </w:p>
    <w:p>
      <w:pPr>
        <w:pStyle w:val="DefinedTerms"/>
      </w:pPr>
      <w:r>
        <w:t>chief officer</w:t>
      </w:r>
      <w:r>
        <w:tab/>
        <w:t>3, 44</w:t>
      </w:r>
    </w:p>
    <w:p>
      <w:pPr>
        <w:pStyle w:val="DefinedTerms"/>
      </w:pPr>
      <w:r>
        <w:t>civilian participant</w:t>
      </w:r>
      <w:r>
        <w:tab/>
        <w:t>5</w:t>
      </w:r>
    </w:p>
    <w:p>
      <w:pPr>
        <w:pStyle w:val="DefinedTerms"/>
      </w:pPr>
      <w:r>
        <w:t>commencement day</w:t>
      </w:r>
      <w:r>
        <w:tab/>
        <w:t>108</w:t>
      </w:r>
    </w:p>
    <w:p>
      <w:pPr>
        <w:pStyle w:val="DefinedTerms"/>
      </w:pPr>
      <w:r>
        <w:t>conduct</w:t>
      </w:r>
      <w:r>
        <w:tab/>
        <w:t>3</w:t>
      </w:r>
    </w:p>
    <w:p>
      <w:pPr>
        <w:pStyle w:val="DefinedTerms"/>
      </w:pPr>
      <w:r>
        <w:t>controlled conduct</w:t>
      </w:r>
      <w:r>
        <w:tab/>
        <w:t>5</w:t>
      </w:r>
    </w:p>
    <w:p>
      <w:pPr>
        <w:pStyle w:val="DefinedTerms"/>
      </w:pPr>
      <w:r>
        <w:t>controlled operation</w:t>
      </w:r>
      <w:r>
        <w:tab/>
        <w:t>5</w:t>
      </w:r>
    </w:p>
    <w:p>
      <w:pPr>
        <w:pStyle w:val="DefinedTerms"/>
      </w:pPr>
      <w:r>
        <w:t>corresponding authorised operation</w:t>
      </w:r>
      <w:r>
        <w:tab/>
        <w:t>5</w:t>
      </w:r>
    </w:p>
    <w:p>
      <w:pPr>
        <w:pStyle w:val="DefinedTerms"/>
      </w:pPr>
      <w:r>
        <w:t>corresponding authority</w:t>
      </w:r>
      <w:r>
        <w:tab/>
        <w:t>5, 44</w:t>
      </w:r>
    </w:p>
    <w:p>
      <w:pPr>
        <w:pStyle w:val="DefinedTerms"/>
      </w:pPr>
      <w:r>
        <w:t>corresponding law</w:t>
      </w:r>
      <w:r>
        <w:tab/>
        <w:t>5, 44, 80</w:t>
      </w:r>
    </w:p>
    <w:p>
      <w:pPr>
        <w:pStyle w:val="DefinedTerms"/>
      </w:pPr>
      <w:r>
        <w:t>corresponding participant</w:t>
      </w:r>
      <w:r>
        <w:tab/>
        <w:t>5</w:t>
      </w:r>
    </w:p>
    <w:p>
      <w:pPr>
        <w:pStyle w:val="DefinedTerms"/>
      </w:pPr>
      <w:r>
        <w:t>corresponding witness identity protection certificate</w:t>
      </w:r>
      <w:r>
        <w:tab/>
        <w:t>80</w:t>
      </w:r>
    </w:p>
    <w:p>
      <w:pPr>
        <w:pStyle w:val="DefinedTerms"/>
      </w:pPr>
      <w:r>
        <w:t>Corruption and Crime Commission</w:t>
      </w:r>
      <w:r>
        <w:tab/>
        <w:t>5</w:t>
      </w:r>
    </w:p>
    <w:p>
      <w:pPr>
        <w:pStyle w:val="DefinedTerms"/>
      </w:pPr>
      <w:r>
        <w:t>court</w:t>
      </w:r>
      <w:r>
        <w:tab/>
        <w:t>80</w:t>
      </w:r>
    </w:p>
    <w:p>
      <w:pPr>
        <w:pStyle w:val="DefinedTerms"/>
      </w:pPr>
      <w:r>
        <w:t>court name</w:t>
      </w:r>
      <w:r>
        <w:tab/>
        <w:t>80</w:t>
      </w:r>
    </w:p>
    <w:p>
      <w:pPr>
        <w:pStyle w:val="DefinedTerms"/>
      </w:pPr>
      <w:r>
        <w:t>court proceeding</w:t>
      </w:r>
      <w:r>
        <w:tab/>
        <w:t>80</w:t>
      </w:r>
    </w:p>
    <w:p>
      <w:pPr>
        <w:pStyle w:val="DefinedTerms"/>
      </w:pPr>
      <w:r>
        <w:t>criminal activity</w:t>
      </w:r>
      <w:r>
        <w:tab/>
        <w:t>3</w:t>
      </w:r>
    </w:p>
    <w:p>
      <w:pPr>
        <w:pStyle w:val="DefinedTerms"/>
      </w:pPr>
      <w:r>
        <w:t>cross</w:t>
      </w:r>
      <w:r>
        <w:noBreakHyphen/>
        <w:t>border controlled operation</w:t>
      </w:r>
      <w:r>
        <w:tab/>
        <w:t>5, 6(1)</w:t>
      </w:r>
    </w:p>
    <w:p>
      <w:pPr>
        <w:pStyle w:val="DefinedTerms"/>
      </w:pPr>
      <w:r>
        <w:t>disciplinary proceeding</w:t>
      </w:r>
      <w:r>
        <w:tab/>
        <w:t>3</w:t>
      </w:r>
    </w:p>
    <w:p>
      <w:pPr>
        <w:pStyle w:val="DefinedTerms"/>
      </w:pPr>
      <w:r>
        <w:t>disclosure action</w:t>
      </w:r>
      <w:r>
        <w:tab/>
        <w:t>101(1)</w:t>
      </w:r>
    </w:p>
    <w:p>
      <w:pPr>
        <w:pStyle w:val="DefinedTerms"/>
      </w:pPr>
      <w:r>
        <w:t>doing</w:t>
      </w:r>
      <w:r>
        <w:tab/>
        <w:t>44</w:t>
      </w:r>
    </w:p>
    <w:p>
      <w:pPr>
        <w:pStyle w:val="DefinedTerms"/>
      </w:pPr>
      <w:r>
        <w:t>evidence</w:t>
      </w:r>
      <w:r>
        <w:tab/>
        <w:t>44, 58(1)</w:t>
      </w:r>
    </w:p>
    <w:p>
      <w:pPr>
        <w:pStyle w:val="DefinedTerms"/>
      </w:pPr>
      <w:r>
        <w:t>false representation</w:t>
      </w:r>
      <w:r>
        <w:tab/>
        <w:t>80</w:t>
      </w:r>
    </w:p>
    <w:p>
      <w:pPr>
        <w:pStyle w:val="DefinedTerms"/>
      </w:pPr>
      <w:r>
        <w:t>fisheries department</w:t>
      </w:r>
      <w:r>
        <w:tab/>
        <w:t>3</w:t>
      </w:r>
    </w:p>
    <w:p>
      <w:pPr>
        <w:pStyle w:val="DefinedTerms"/>
      </w:pPr>
      <w:r>
        <w:t>fisheries officer</w:t>
      </w:r>
      <w:r>
        <w:tab/>
        <w:t>3</w:t>
      </w:r>
    </w:p>
    <w:p>
      <w:pPr>
        <w:pStyle w:val="DefinedTerms"/>
      </w:pPr>
      <w:r>
        <w:t>formal application</w:t>
      </w:r>
      <w:r>
        <w:tab/>
        <w:t>5, 10(2), 47(3)</w:t>
      </w:r>
    </w:p>
    <w:p>
      <w:pPr>
        <w:pStyle w:val="DefinedTerms"/>
      </w:pPr>
      <w:r>
        <w:t>formal authority</w:t>
      </w:r>
      <w:r>
        <w:tab/>
        <w:t>5, 15(1), 44, 49(1)</w:t>
      </w:r>
    </w:p>
    <w:p>
      <w:pPr>
        <w:pStyle w:val="DefinedTerms"/>
      </w:pPr>
      <w:r>
        <w:t>formal cancellation of authority</w:t>
      </w:r>
      <w:r>
        <w:tab/>
        <w:t>52(3)</w:t>
      </w:r>
    </w:p>
    <w:p>
      <w:pPr>
        <w:pStyle w:val="DefinedTerms"/>
      </w:pPr>
      <w:r>
        <w:t>formal variation application</w:t>
      </w:r>
      <w:r>
        <w:tab/>
        <w:t>5, 19(3)</w:t>
      </w:r>
    </w:p>
    <w:p>
      <w:pPr>
        <w:pStyle w:val="DefinedTerms"/>
      </w:pPr>
      <w:r>
        <w:t>formal variation of authority</w:t>
      </w:r>
      <w:r>
        <w:tab/>
        <w:t>5, 21(1), 51(4)</w:t>
      </w:r>
    </w:p>
    <w:p>
      <w:pPr>
        <w:pStyle w:val="DefinedTerms"/>
      </w:pPr>
      <w:r>
        <w:t>former authorisation</w:t>
      </w:r>
      <w:r>
        <w:tab/>
        <w:t>109(1), 110(1)</w:t>
      </w:r>
    </w:p>
    <w:p>
      <w:pPr>
        <w:pStyle w:val="DefinedTerms"/>
      </w:pPr>
      <w:r>
        <w:t>government agency</w:t>
      </w:r>
      <w:r>
        <w:tab/>
        <w:t>3</w:t>
      </w:r>
    </w:p>
    <w:p>
      <w:pPr>
        <w:pStyle w:val="DefinedTerms"/>
      </w:pPr>
      <w:r>
        <w:t>government issuing agency</w:t>
      </w:r>
      <w:r>
        <w:tab/>
        <w:t>44</w:t>
      </w:r>
    </w:p>
    <w:p>
      <w:pPr>
        <w:pStyle w:val="DefinedTerms"/>
      </w:pPr>
      <w:r>
        <w:t>illicit goods</w:t>
      </w:r>
      <w:r>
        <w:tab/>
        <w:t>5</w:t>
      </w:r>
    </w:p>
    <w:p>
      <w:pPr>
        <w:pStyle w:val="DefinedTerms"/>
      </w:pPr>
      <w:r>
        <w:t>intelligence agency</w:t>
      </w:r>
      <w:r>
        <w:tab/>
        <w:t>79(1)</w:t>
      </w:r>
    </w:p>
    <w:p>
      <w:pPr>
        <w:pStyle w:val="DefinedTerms"/>
      </w:pPr>
      <w:r>
        <w:t>investigation</w:t>
      </w:r>
      <w:r>
        <w:tab/>
        <w:t>80</w:t>
      </w:r>
    </w:p>
    <w:p>
      <w:pPr>
        <w:pStyle w:val="DefinedTerms"/>
      </w:pPr>
      <w:r>
        <w:t>issuing agency</w:t>
      </w:r>
      <w:r>
        <w:tab/>
        <w:t>44</w:t>
      </w:r>
    </w:p>
    <w:p>
      <w:pPr>
        <w:pStyle w:val="DefinedTerms"/>
      </w:pPr>
      <w:r>
        <w:t>issuing chief officer</w:t>
      </w:r>
      <w:r>
        <w:tab/>
        <w:t>71(2)</w:t>
      </w:r>
    </w:p>
    <w:p>
      <w:pPr>
        <w:pStyle w:val="DefinedTerms"/>
      </w:pPr>
      <w:r>
        <w:t>jurisdiction</w:t>
      </w:r>
      <w:r>
        <w:tab/>
        <w:t>3</w:t>
      </w:r>
    </w:p>
    <w:p>
      <w:pPr>
        <w:pStyle w:val="DefinedTerms"/>
      </w:pPr>
      <w:r>
        <w:t>law enforcement agency</w:t>
      </w:r>
      <w:r>
        <w:tab/>
        <w:t>3</w:t>
      </w:r>
    </w:p>
    <w:p>
      <w:pPr>
        <w:pStyle w:val="DefinedTerms"/>
      </w:pPr>
      <w:r>
        <w:t xml:space="preserve">law enforcement officer </w:t>
      </w:r>
      <w:r>
        <w:tab/>
        <w:t>3</w:t>
      </w:r>
    </w:p>
    <w:p>
      <w:pPr>
        <w:pStyle w:val="DefinedTerms"/>
      </w:pPr>
      <w:r>
        <w:t>law enforcement operation</w:t>
      </w:r>
      <w:r>
        <w:tab/>
        <w:t>3</w:t>
      </w:r>
    </w:p>
    <w:p>
      <w:pPr>
        <w:pStyle w:val="DefinedTerms"/>
      </w:pPr>
      <w:r>
        <w:t>law enforcement participant</w:t>
      </w:r>
      <w:r>
        <w:tab/>
        <w:t>5</w:t>
      </w:r>
    </w:p>
    <w:p>
      <w:pPr>
        <w:pStyle w:val="DefinedTerms"/>
      </w:pPr>
      <w:r>
        <w:t>lawyer</w:t>
      </w:r>
      <w:r>
        <w:tab/>
        <w:t>80</w:t>
      </w:r>
    </w:p>
    <w:p>
      <w:pPr>
        <w:pStyle w:val="DefinedTerms"/>
      </w:pPr>
      <w:r>
        <w:t>local controlled operation</w:t>
      </w:r>
      <w:r>
        <w:tab/>
        <w:t>5, 7</w:t>
      </w:r>
    </w:p>
    <w:p>
      <w:pPr>
        <w:pStyle w:val="DefinedTerms"/>
      </w:pPr>
      <w:r>
        <w:t>Minister</w:t>
      </w:r>
      <w:r>
        <w:tab/>
        <w:t>3</w:t>
      </w:r>
    </w:p>
    <w:p>
      <w:pPr>
        <w:pStyle w:val="DefinedTerms"/>
      </w:pPr>
      <w:r>
        <w:t>non</w:t>
      </w:r>
      <w:r>
        <w:noBreakHyphen/>
        <w:t>government issuing agency</w:t>
      </w:r>
      <w:r>
        <w:tab/>
        <w:t>44</w:t>
      </w:r>
    </w:p>
    <w:p>
      <w:pPr>
        <w:pStyle w:val="DefinedTerms"/>
      </w:pPr>
      <w:r>
        <w:t>officer</w:t>
      </w:r>
      <w:r>
        <w:tab/>
        <w:t>44</w:t>
      </w:r>
    </w:p>
    <w:p>
      <w:pPr>
        <w:pStyle w:val="DefinedTerms"/>
      </w:pPr>
      <w:r>
        <w:t>operational information</w:t>
      </w:r>
      <w:r>
        <w:tab/>
        <w:t>35(1)</w:t>
      </w:r>
    </w:p>
    <w:p>
      <w:pPr>
        <w:pStyle w:val="DefinedTerms"/>
      </w:pPr>
      <w:r>
        <w:t>operative</w:t>
      </w:r>
      <w:r>
        <w:tab/>
        <w:t>80</w:t>
      </w:r>
    </w:p>
    <w:p>
      <w:pPr>
        <w:pStyle w:val="DefinedTerms"/>
      </w:pPr>
      <w:r>
        <w:t>original court</w:t>
      </w:r>
      <w:r>
        <w:tab/>
        <w:t>93(1)</w:t>
      </w:r>
    </w:p>
    <w:p>
      <w:pPr>
        <w:pStyle w:val="DefinedTerms"/>
      </w:pPr>
      <w:r>
        <w:t>outstanding</w:t>
      </w:r>
      <w:r>
        <w:tab/>
        <w:t>83(1), 83(1)</w:t>
      </w:r>
    </w:p>
    <w:p>
      <w:pPr>
        <w:pStyle w:val="DefinedTerms"/>
      </w:pPr>
      <w:r>
        <w:t>parliamentary committee</w:t>
      </w:r>
      <w:r>
        <w:tab/>
        <w:t>80</w:t>
      </w:r>
    </w:p>
    <w:p>
      <w:pPr>
        <w:pStyle w:val="DefinedTerms"/>
      </w:pPr>
      <w:r>
        <w:t>parliamentary proceeding</w:t>
      </w:r>
      <w:r>
        <w:tab/>
        <w:t>80</w:t>
      </w:r>
    </w:p>
    <w:p>
      <w:pPr>
        <w:pStyle w:val="DefinedTerms"/>
      </w:pPr>
      <w:r>
        <w:t>participant</w:t>
      </w:r>
      <w:r>
        <w:tab/>
        <w:t>5, 28(1)</w:t>
      </w:r>
    </w:p>
    <w:p>
      <w:pPr>
        <w:pStyle w:val="DefinedTerms"/>
      </w:pPr>
      <w:r>
        <w:t>participating jurisdiction</w:t>
      </w:r>
      <w:r>
        <w:tab/>
        <w:t>5, 44</w:t>
      </w:r>
    </w:p>
    <w:p>
      <w:pPr>
        <w:pStyle w:val="DefinedTerms"/>
      </w:pPr>
      <w:r>
        <w:t>party</w:t>
      </w:r>
      <w:r>
        <w:tab/>
        <w:t>80</w:t>
      </w:r>
    </w:p>
    <w:p>
      <w:pPr>
        <w:pStyle w:val="DefinedTerms"/>
      </w:pPr>
      <w:r>
        <w:t>Police Force</w:t>
      </w:r>
      <w:r>
        <w:tab/>
        <w:t>3</w:t>
      </w:r>
    </w:p>
    <w:p>
      <w:pPr>
        <w:pStyle w:val="DefinedTerms"/>
      </w:pPr>
      <w:r>
        <w:t>police officer</w:t>
      </w:r>
      <w:r>
        <w:tab/>
        <w:t>3</w:t>
      </w:r>
    </w:p>
    <w:p>
      <w:pPr>
        <w:pStyle w:val="DefinedTerms"/>
      </w:pPr>
      <w:r>
        <w:t>prescribed</w:t>
      </w:r>
      <w:r>
        <w:tab/>
        <w:t>3</w:t>
      </w:r>
    </w:p>
    <w:p>
      <w:pPr>
        <w:pStyle w:val="DefinedTerms"/>
      </w:pPr>
      <w:r>
        <w:t>principal law enforcement officer</w:t>
      </w:r>
      <w:r>
        <w:tab/>
        <w:t>5</w:t>
      </w:r>
    </w:p>
    <w:p>
      <w:pPr>
        <w:pStyle w:val="DefinedTerms"/>
      </w:pPr>
      <w:r>
        <w:t>proceeding</w:t>
      </w:r>
      <w:r>
        <w:tab/>
        <w:t>80</w:t>
      </w:r>
    </w:p>
    <w:p>
      <w:pPr>
        <w:pStyle w:val="DefinedTerms"/>
      </w:pPr>
      <w:r>
        <w:t>professional misconduct</w:t>
      </w:r>
      <w:r>
        <w:tab/>
        <w:t>80</w:t>
      </w:r>
    </w:p>
    <w:p>
      <w:pPr>
        <w:pStyle w:val="DefinedTerms"/>
      </w:pPr>
      <w:r>
        <w:t>Register</w:t>
      </w:r>
      <w:r>
        <w:tab/>
        <w:t>44</w:t>
      </w:r>
    </w:p>
    <w:p>
      <w:pPr>
        <w:pStyle w:val="DefinedTerms"/>
      </w:pPr>
      <w:r>
        <w:t>Registrar</w:t>
      </w:r>
      <w:r>
        <w:tab/>
        <w:t>44</w:t>
      </w:r>
    </w:p>
    <w:p>
      <w:pPr>
        <w:pStyle w:val="DefinedTerms"/>
      </w:pPr>
      <w:r>
        <w:t>related controlled conduct</w:t>
      </w:r>
      <w:r>
        <w:tab/>
        <w:t>31(1)</w:t>
      </w:r>
    </w:p>
    <w:p>
      <w:pPr>
        <w:pStyle w:val="DefinedTerms"/>
      </w:pPr>
      <w:r>
        <w:t>relevant House,</w:t>
      </w:r>
      <w:r>
        <w:tab/>
        <w:t>97(1)</w:t>
      </w:r>
    </w:p>
    <w:p>
      <w:pPr>
        <w:pStyle w:val="DefinedTerms"/>
      </w:pPr>
      <w:r>
        <w:t>relevant offence</w:t>
      </w:r>
      <w:r>
        <w:tab/>
        <w:t>5</w:t>
      </w:r>
    </w:p>
    <w:p>
      <w:pPr>
        <w:pStyle w:val="DefinedTerms"/>
      </w:pPr>
      <w:r>
        <w:t>relevant proceeding</w:t>
      </w:r>
      <w:r>
        <w:tab/>
        <w:t>57(1)</w:t>
      </w:r>
    </w:p>
    <w:p>
      <w:pPr>
        <w:pStyle w:val="DefinedTerms"/>
      </w:pPr>
      <w:r>
        <w:t>senior officer</w:t>
      </w:r>
      <w:r>
        <w:tab/>
        <w:t>43(1), 79(1), 105(1)</w:t>
      </w:r>
    </w:p>
    <w:p>
      <w:pPr>
        <w:pStyle w:val="DefinedTerms"/>
      </w:pPr>
      <w:r>
        <w:t>sexual offence</w:t>
      </w:r>
      <w:r>
        <w:tab/>
        <w:t>5</w:t>
      </w:r>
    </w:p>
    <w:p>
      <w:pPr>
        <w:pStyle w:val="DefinedTerms"/>
      </w:pPr>
      <w:r>
        <w:t>supervisor</w:t>
      </w:r>
      <w:r>
        <w:tab/>
        <w:t>44</w:t>
      </w:r>
    </w:p>
    <w:p>
      <w:pPr>
        <w:pStyle w:val="DefinedTerms"/>
      </w:pPr>
      <w:r>
        <w:t>suspect</w:t>
      </w:r>
      <w:r>
        <w:tab/>
        <w:t>5</w:t>
      </w:r>
    </w:p>
    <w:p>
      <w:pPr>
        <w:pStyle w:val="DefinedTerms"/>
      </w:pPr>
      <w:r>
        <w:t>this jurisdiction</w:t>
      </w:r>
      <w:r>
        <w:tab/>
        <w:t>3</w:t>
      </w:r>
    </w:p>
    <w:p>
      <w:pPr>
        <w:pStyle w:val="DefinedTerms"/>
      </w:pPr>
      <w:r>
        <w:t>urgent application</w:t>
      </w:r>
      <w:r>
        <w:tab/>
        <w:t>5, 10(2), 47(3)</w:t>
      </w:r>
    </w:p>
    <w:p>
      <w:pPr>
        <w:pStyle w:val="DefinedTerms"/>
      </w:pPr>
      <w:r>
        <w:t>urgent authority</w:t>
      </w:r>
      <w:r>
        <w:tab/>
        <w:t>5, 15(1), 49(1)</w:t>
      </w:r>
    </w:p>
    <w:p>
      <w:pPr>
        <w:pStyle w:val="DefinedTerms"/>
      </w:pPr>
      <w:r>
        <w:t>urgent cancellation of authority</w:t>
      </w:r>
      <w:r>
        <w:tab/>
        <w:t>52(3)</w:t>
      </w:r>
    </w:p>
    <w:p>
      <w:pPr>
        <w:pStyle w:val="DefinedTerms"/>
      </w:pPr>
      <w:r>
        <w:t>urgent variation application</w:t>
      </w:r>
      <w:r>
        <w:tab/>
        <w:t>5, 19(3)</w:t>
      </w:r>
    </w:p>
    <w:p>
      <w:pPr>
        <w:pStyle w:val="DefinedTerms"/>
      </w:pPr>
      <w:r>
        <w:t>urgent variation of authority</w:t>
      </w:r>
      <w:r>
        <w:tab/>
        <w:t>5, 21(1), 51(4)</w:t>
      </w:r>
    </w:p>
    <w:p>
      <w:pPr>
        <w:pStyle w:val="DefinedTerms"/>
      </w:pPr>
      <w:r>
        <w:t>use</w:t>
      </w:r>
      <w:r>
        <w:tab/>
        <w:t>44</w:t>
      </w:r>
    </w:p>
    <w:p>
      <w:pPr>
        <w:pStyle w:val="DefinedTerms"/>
      </w:pPr>
      <w:r>
        <w:t>witness identity protection certificate</w:t>
      </w:r>
      <w:r>
        <w:tab/>
        <w:t>80</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4" w:name="Compilation"/>
    <w:bookmarkEnd w:id="6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7" w:name="DefinedTerms"/>
    <w:bookmarkEnd w:id="6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8" w:name="Coversheet"/>
    <w:bookmarkEnd w:id="6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332"/>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26855</Words>
  <Characters>138306</Characters>
  <Application>Microsoft Office Word</Application>
  <DocSecurity>0</DocSecurity>
  <Lines>3841</Lines>
  <Paragraphs>2231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162930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2012 - 00-e0-02</dc:title>
  <dc:subject/>
  <dc:creator/>
  <cp:keywords/>
  <dc:description/>
  <cp:lastModifiedBy>svcMRProcess</cp:lastModifiedBy>
  <cp:revision>4</cp:revision>
  <cp:lastPrinted>2015-07-01T07:41:00Z</cp:lastPrinted>
  <dcterms:created xsi:type="dcterms:W3CDTF">2018-09-19T01:47:00Z</dcterms:created>
  <dcterms:modified xsi:type="dcterms:W3CDTF">2018-09-19T01:47:00Z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AsAtDate">
    <vt:lpwstr>01 Jul 2015</vt:lpwstr>
  </property>
  <property fmtid="{D5CDD505-2E9C-101B-9397-08002B2CF9AE}" pid="5" name="Suffix">
    <vt:lpwstr>00-e0-02</vt:lpwstr>
  </property>
  <property fmtid="{D5CDD505-2E9C-101B-9397-08002B2CF9AE}" pid="6" name="CommencementDate">
    <vt:lpwstr>20150701</vt:lpwstr>
  </property>
</Properties>
</file>