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_Toc436142390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_Toc436142391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_Toc436142392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_Toc436142395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_Toc436142396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a person has a mental illness</w:t>
      </w:r>
      <w:r>
        <w:tab/>
      </w:r>
      <w:r>
        <w:fldChar w:fldCharType="begin"/>
      </w:r>
      <w:r>
        <w:instrText xml:space="preserve"> PAGEREF _Toc436142398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_Toc436142400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_Toc436142402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_Toc436142404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_Toc436142406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_Toc436142408 \h </w:instrText>
      </w:r>
      <w:r>
        <w:fldChar w:fldCharType="separate"/>
      </w:r>
      <w:r>
        <w:t>16</w:t>
      </w:r>
      <w:r>
        <w:fldChar w:fldCharType="end"/>
      </w:r>
    </w:p>
    <w:p>
      <w:pPr>
        <w:pStyle w:val="TOC8"/>
        <w:rPr>
          <w:rFonts w:asciiTheme="minorHAnsi" w:eastAsiaTheme="minorEastAsia" w:hAnsiTheme="minorHAnsi" w:cstheme="minorBidi"/>
          <w:szCs w:val="22"/>
        </w:rPr>
      </w:pPr>
      <w:r>
        <w:t>12.</w:t>
      </w:r>
      <w:r>
        <w:tab/>
        <w:t>Compliance with Charter by mental health services</w:t>
      </w:r>
      <w:r>
        <w:tab/>
      </w:r>
      <w:r>
        <w:fldChar w:fldCharType="begin"/>
      </w:r>
      <w:r>
        <w:instrText xml:space="preserve"> PAGEREF _Toc436142409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_Toc436142412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_Toc436142413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_Toc436142414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_Toc436142416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_Toc436142417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_Toc436142418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_Toc436142419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_Toc436142420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_Toc436142423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_Toc436142424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_Toc436142425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_Toc436142426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_Toc436142427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_Toc436142430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_Toc436142431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_Toc436142432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_Toc436142433 \h </w:instrText>
      </w:r>
      <w:r>
        <w:fldChar w:fldCharType="separate"/>
      </w:r>
      <w:r>
        <w:t>28</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_Toc436142434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_Toc436142435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_Toc436142437 \h </w:instrText>
      </w:r>
      <w:r>
        <w:fldChar w:fldCharType="separate"/>
      </w:r>
      <w:r>
        <w:t>30</w:t>
      </w:r>
      <w:r>
        <w:fldChar w:fldCharType="end"/>
      </w:r>
    </w:p>
    <w:p>
      <w:pPr>
        <w:pStyle w:val="TOC8"/>
        <w:rPr>
          <w:rFonts w:asciiTheme="minorHAnsi" w:eastAsiaTheme="minorEastAsia" w:hAnsiTheme="minorHAnsi" w:cstheme="minorBidi"/>
          <w:szCs w:val="22"/>
        </w:rPr>
      </w:pPr>
      <w:r>
        <w:t>33.</w:t>
      </w:r>
      <w:r>
        <w:tab/>
        <w:t>Effect of admission on community treatment order</w:t>
      </w:r>
      <w:r>
        <w:tab/>
      </w:r>
      <w:r>
        <w:fldChar w:fldCharType="begin"/>
      </w:r>
      <w:r>
        <w:instrText xml:space="preserve"> PAGEREF _Toc436142438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_Toc436142439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_Toc436142440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_Toc436142441 \h </w:instrText>
      </w:r>
      <w:r>
        <w:fldChar w:fldCharType="separate"/>
      </w:r>
      <w:r>
        <w:t>33</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_Toc436142442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_Toc436142444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_Toc436142445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_Toc436142446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_Toc436142447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_Toc436142448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_Toc436142449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_Toc436142450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_Toc436142451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_Toc436142452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_Toc436142454 \h </w:instrText>
      </w:r>
      <w:r>
        <w:fldChar w:fldCharType="separate"/>
      </w:r>
      <w:r>
        <w:t>39</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_Toc436142455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_Toc436142456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_Toc436142457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_Toc436142460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_Toc436142461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_Toc436142462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_Toc436142463 \h </w:instrText>
      </w:r>
      <w:r>
        <w:fldChar w:fldCharType="separate"/>
      </w:r>
      <w:r>
        <w:t>43</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_Toc436142464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_Toc436142465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_Toc436142467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_Toc436142468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_Toc436142469 \h </w:instrText>
      </w:r>
      <w:r>
        <w:fldChar w:fldCharType="separate"/>
      </w:r>
      <w:r>
        <w:t>46</w:t>
      </w:r>
      <w:r>
        <w:fldChar w:fldCharType="end"/>
      </w:r>
    </w:p>
    <w:p>
      <w:pPr>
        <w:pStyle w:val="TOC8"/>
        <w:rPr>
          <w:rFonts w:asciiTheme="minorHAnsi" w:eastAsiaTheme="minorEastAsia" w:hAnsiTheme="minorHAnsi" w:cstheme="minorBidi"/>
          <w:szCs w:val="22"/>
        </w:rPr>
      </w:pPr>
      <w:r>
        <w:t>60.</w:t>
      </w:r>
      <w:r>
        <w:tab/>
        <w:t>Conducting examination</w:t>
      </w:r>
      <w:r>
        <w:tab/>
      </w:r>
      <w:r>
        <w:fldChar w:fldCharType="begin"/>
      </w:r>
      <w:r>
        <w:instrText xml:space="preserve"> PAGEREF _Toc436142470 \h </w:instrText>
      </w:r>
      <w:r>
        <w:fldChar w:fldCharType="separate"/>
      </w:r>
      <w:r>
        <w:t>48</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_Toc436142471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_Toc436142472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_Toc436142473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_Toc436142475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_Toc436142476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_Toc436142477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_Toc436142478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_Toc436142479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_Toc436142481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_Toc436142482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_Toc436142483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_Toc436142484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_Toc436142486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_Toc436142487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_Toc436142488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_Toc436142489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_Toc436142491 \h </w:instrText>
      </w:r>
      <w:r>
        <w:fldChar w:fldCharType="separate"/>
      </w:r>
      <w:r>
        <w:t>58</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_Toc436142492 \h </w:instrText>
      </w:r>
      <w:r>
        <w:fldChar w:fldCharType="separate"/>
      </w:r>
      <w:r>
        <w:t>59</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_Toc436142493 \h </w:instrText>
      </w:r>
      <w:r>
        <w:fldChar w:fldCharType="separate"/>
      </w:r>
      <w:r>
        <w:t>59</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_Toc436142494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_Toc436142495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_Toc436142498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_Toc436142500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_Toc436142502 \h </w:instrText>
      </w:r>
      <w:r>
        <w:fldChar w:fldCharType="separate"/>
      </w:r>
      <w:r>
        <w:t>63</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_Toc436142503 \h </w:instrText>
      </w:r>
      <w:r>
        <w:fldChar w:fldCharType="separate"/>
      </w:r>
      <w:r>
        <w:t>64</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_Toc436142504 \h </w:instrText>
      </w:r>
      <w:r>
        <w:fldChar w:fldCharType="separate"/>
      </w:r>
      <w:r>
        <w:t>64</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_Toc436142505 \h </w:instrText>
      </w:r>
      <w:r>
        <w:fldChar w:fldCharType="separate"/>
      </w:r>
      <w:r>
        <w:t>64</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_Toc436142506 \h </w:instrText>
      </w:r>
      <w:r>
        <w:fldChar w:fldCharType="separate"/>
      </w:r>
      <w:r>
        <w:t>65</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_Toc436142507 \h </w:instrText>
      </w:r>
      <w:r>
        <w:fldChar w:fldCharType="separate"/>
      </w:r>
      <w:r>
        <w:t>65</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_Toc436142508 \h </w:instrText>
      </w:r>
      <w:r>
        <w:fldChar w:fldCharType="separate"/>
      </w:r>
      <w:r>
        <w:t>66</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_Toc436142509 \h </w:instrText>
      </w:r>
      <w:r>
        <w:fldChar w:fldCharType="separate"/>
      </w:r>
      <w:r>
        <w:t>67</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_Toc436142510 \h </w:instrText>
      </w:r>
      <w:r>
        <w:fldChar w:fldCharType="separate"/>
      </w:r>
      <w:r>
        <w:t>68</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_Toc436142511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_Toc436142513 \h </w:instrText>
      </w:r>
      <w:r>
        <w:fldChar w:fldCharType="separate"/>
      </w:r>
      <w:r>
        <w:t>69</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_Toc436142514 \h </w:instrText>
      </w:r>
      <w:r>
        <w:fldChar w:fldCharType="separate"/>
      </w:r>
      <w:r>
        <w:t>69</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_Toc436142515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_Toc436142517 \h </w:instrText>
      </w:r>
      <w:r>
        <w:fldChar w:fldCharType="separate"/>
      </w:r>
      <w:r>
        <w:t>70</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_Toc436142518 \h </w:instrText>
      </w:r>
      <w:r>
        <w:fldChar w:fldCharType="separate"/>
      </w:r>
      <w:r>
        <w:t>71</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_Toc436142519 \h </w:instrText>
      </w:r>
      <w:r>
        <w:fldChar w:fldCharType="separate"/>
      </w:r>
      <w:r>
        <w:t>72</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_Toc436142520 \h </w:instrText>
      </w:r>
      <w:r>
        <w:fldChar w:fldCharType="separate"/>
      </w:r>
      <w:r>
        <w:t>73</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_Toc436142521 \h </w:instrText>
      </w:r>
      <w:r>
        <w:fldChar w:fldCharType="separate"/>
      </w:r>
      <w:r>
        <w:t>73</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_Toc436142522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_Toc436142525 \h </w:instrText>
      </w:r>
      <w:r>
        <w:fldChar w:fldCharType="separate"/>
      </w:r>
      <w:r>
        <w:t>74</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_Toc436142526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_Toc436142528 \h </w:instrText>
      </w:r>
      <w:r>
        <w:fldChar w:fldCharType="separate"/>
      </w:r>
      <w:r>
        <w:t>75</w:t>
      </w:r>
      <w:r>
        <w:fldChar w:fldCharType="end"/>
      </w:r>
    </w:p>
    <w:p>
      <w:pPr>
        <w:pStyle w:val="TOC8"/>
        <w:rPr>
          <w:rFonts w:asciiTheme="minorHAnsi" w:eastAsiaTheme="minorEastAsia" w:hAnsiTheme="minorHAnsi" w:cstheme="minorBidi"/>
          <w:szCs w:val="22"/>
        </w:rPr>
      </w:pPr>
      <w:r>
        <w:t>106.</w:t>
      </w:r>
      <w:r>
        <w:tab/>
        <w:t>Extending or varying leave granted</w:t>
      </w:r>
      <w:r>
        <w:tab/>
      </w:r>
      <w:r>
        <w:fldChar w:fldCharType="begin"/>
      </w:r>
      <w:r>
        <w:instrText xml:space="preserve"> PAGEREF _Toc436142529 \h </w:instrText>
      </w:r>
      <w:r>
        <w:fldChar w:fldCharType="separate"/>
      </w:r>
      <w:r>
        <w:t>78</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_Toc436142530 \h </w:instrText>
      </w:r>
      <w:r>
        <w:fldChar w:fldCharType="separate"/>
      </w:r>
      <w:r>
        <w:t>78</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_Toc436142531 \h </w:instrText>
      </w:r>
      <w:r>
        <w:fldChar w:fldCharType="separate"/>
      </w:r>
      <w:r>
        <w:t>78</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_Toc436142532 \h </w:instrText>
      </w:r>
      <w:r>
        <w:fldChar w:fldCharType="separate"/>
      </w:r>
      <w:r>
        <w:t>79</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_Toc436142533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_Toc436142535 \h </w:instrText>
      </w:r>
      <w:r>
        <w:fldChar w:fldCharType="separate"/>
      </w:r>
      <w:r>
        <w:t>80</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_Toc436142536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_Toc436142539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_Toc436142541 \h </w:instrText>
      </w:r>
      <w:r>
        <w:fldChar w:fldCharType="separate"/>
      </w:r>
      <w:r>
        <w:t>81</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_Toc436142542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_Toc436142544 \h </w:instrText>
      </w:r>
      <w:r>
        <w:fldChar w:fldCharType="separate"/>
      </w:r>
      <w:r>
        <w:t>83</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_Toc436142545 \h </w:instrText>
      </w:r>
      <w:r>
        <w:fldChar w:fldCharType="separate"/>
      </w:r>
      <w:r>
        <w:t>84</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_Toc436142546 \h </w:instrText>
      </w:r>
      <w:r>
        <w:fldChar w:fldCharType="separate"/>
      </w:r>
      <w:r>
        <w:t>84</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_Toc436142547 \h </w:instrText>
      </w:r>
      <w:r>
        <w:fldChar w:fldCharType="separate"/>
      </w:r>
      <w:r>
        <w:t>86</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_Toc436142548 \h </w:instrText>
      </w:r>
      <w:r>
        <w:fldChar w:fldCharType="separate"/>
      </w:r>
      <w:r>
        <w:t>86</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_Toc436142549 \h </w:instrText>
      </w:r>
      <w:r>
        <w:fldChar w:fldCharType="separate"/>
      </w:r>
      <w:r>
        <w:t>88</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_Toc436142550 \h </w:instrText>
      </w:r>
      <w:r>
        <w:fldChar w:fldCharType="separate"/>
      </w:r>
      <w:r>
        <w:t>89</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_Toc436142551 \h </w:instrText>
      </w:r>
      <w:r>
        <w:fldChar w:fldCharType="separate"/>
      </w:r>
      <w:r>
        <w:t>90</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_Toc436142552 \h </w:instrText>
      </w:r>
      <w:r>
        <w:fldChar w:fldCharType="separate"/>
      </w:r>
      <w:r>
        <w:t>92</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_Toc436142553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_Toc436142555 \h </w:instrText>
      </w:r>
      <w:r>
        <w:fldChar w:fldCharType="separate"/>
      </w:r>
      <w:r>
        <w:t>93</w:t>
      </w:r>
      <w:r>
        <w:fldChar w:fldCharType="end"/>
      </w:r>
    </w:p>
    <w:p>
      <w:pPr>
        <w:pStyle w:val="TOC8"/>
        <w:rPr>
          <w:rFonts w:asciiTheme="minorHAnsi" w:eastAsiaTheme="minorEastAsia" w:hAnsiTheme="minorHAnsi" w:cstheme="minorBidi"/>
          <w:szCs w:val="22"/>
        </w:rPr>
      </w:pPr>
      <w:r>
        <w:t>127.</w:t>
      </w:r>
      <w:r>
        <w:tab/>
        <w:t>What supervising psychiatrist must do if order breached</w:t>
      </w:r>
      <w:r>
        <w:tab/>
      </w:r>
      <w:r>
        <w:fldChar w:fldCharType="begin"/>
      </w:r>
      <w:r>
        <w:instrText xml:space="preserve"> PAGEREF _Toc436142556 \h </w:instrText>
      </w:r>
      <w:r>
        <w:fldChar w:fldCharType="separate"/>
      </w:r>
      <w:r>
        <w:t>94</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_Toc436142557 \h </w:instrText>
      </w:r>
      <w:r>
        <w:fldChar w:fldCharType="separate"/>
      </w:r>
      <w:r>
        <w:t>95</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_Toc436142558 \h </w:instrText>
      </w:r>
      <w:r>
        <w:fldChar w:fldCharType="separate"/>
      </w:r>
      <w:r>
        <w:t>95</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_Toc436142559 \h </w:instrText>
      </w:r>
      <w:r>
        <w:fldChar w:fldCharType="separate"/>
      </w:r>
      <w:r>
        <w:t>96</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_Toc436142560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_Toc436142562 \h </w:instrText>
      </w:r>
      <w:r>
        <w:fldChar w:fldCharType="separate"/>
      </w:r>
      <w:r>
        <w:t>99</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_Toc436142563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_Toc436142565 \h </w:instrText>
      </w:r>
      <w:r>
        <w:fldChar w:fldCharType="separate"/>
      </w:r>
      <w:r>
        <w:t>100</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_Toc436142566 \h </w:instrText>
      </w:r>
      <w:r>
        <w:fldChar w:fldCharType="separate"/>
      </w:r>
      <w:r>
        <w:t>100</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_Toc436142567 \h </w:instrText>
      </w:r>
      <w:r>
        <w:fldChar w:fldCharType="separate"/>
      </w:r>
      <w:r>
        <w:t>101</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_Toc436142568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_Toc436142571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_Toc436142573 \h </w:instrText>
      </w:r>
      <w:r>
        <w:fldChar w:fldCharType="separate"/>
      </w:r>
      <w:r>
        <w:t>103</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_Toc436142574 \h </w:instrText>
      </w:r>
      <w:r>
        <w:fldChar w:fldCharType="separate"/>
      </w:r>
      <w:r>
        <w:t>103</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_Toc436142575 \h </w:instrText>
      </w:r>
      <w:r>
        <w:fldChar w:fldCharType="separate"/>
      </w:r>
      <w:r>
        <w:t>104</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_Toc436142576 \h </w:instrText>
      </w:r>
      <w:r>
        <w:fldChar w:fldCharType="separate"/>
      </w:r>
      <w:r>
        <w:t>105</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_Toc436142577 \h </w:instrText>
      </w:r>
      <w:r>
        <w:fldChar w:fldCharType="separate"/>
      </w:r>
      <w:r>
        <w:t>105</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_Toc436142578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_Toc436142580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_Toc436142582 \h </w:instrText>
      </w:r>
      <w:r>
        <w:fldChar w:fldCharType="separate"/>
      </w:r>
      <w:r>
        <w:t>109</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_Toc436142583 \h </w:instrText>
      </w:r>
      <w:r>
        <w:fldChar w:fldCharType="separate"/>
      </w:r>
      <w:r>
        <w:t>110</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_Toc436142584 \h </w:instrText>
      </w:r>
      <w:r>
        <w:fldChar w:fldCharType="separate"/>
      </w:r>
      <w:r>
        <w:t>110</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_Toc436142585 \h </w:instrText>
      </w:r>
      <w:r>
        <w:fldChar w:fldCharType="separate"/>
      </w:r>
      <w:r>
        <w:t>111</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_Toc436142586 \h </w:instrText>
      </w:r>
      <w:r>
        <w:fldChar w:fldCharType="separate"/>
      </w:r>
      <w:r>
        <w:t>111</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_Toc436142587 \h </w:instrText>
      </w:r>
      <w:r>
        <w:fldChar w:fldCharType="separate"/>
      </w:r>
      <w:r>
        <w:t>112</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_Toc436142588 \h </w:instrText>
      </w:r>
      <w:r>
        <w:fldChar w:fldCharType="separate"/>
      </w:r>
      <w:r>
        <w:t>113</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_Toc436142589 \h </w:instrText>
      </w:r>
      <w:r>
        <w:fldChar w:fldCharType="separate"/>
      </w:r>
      <w:r>
        <w:t>114</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_Toc436142590 \h </w:instrText>
      </w:r>
      <w:r>
        <w:fldChar w:fldCharType="separate"/>
      </w:r>
      <w:r>
        <w:t>114</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_Toc436142591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_Toc436142594 \h </w:instrText>
      </w:r>
      <w:r>
        <w:fldChar w:fldCharType="separate"/>
      </w:r>
      <w:r>
        <w:t>116</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_Toc436142595 \h </w:instrText>
      </w:r>
      <w:r>
        <w:fldChar w:fldCharType="separate"/>
      </w:r>
      <w:r>
        <w:t>117</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_Toc436142596 \h </w:instrText>
      </w:r>
      <w:r>
        <w:fldChar w:fldCharType="separate"/>
      </w:r>
      <w:r>
        <w:t>117</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_Toc436142597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_Toc436142599 \h </w:instrText>
      </w:r>
      <w:r>
        <w:fldChar w:fldCharType="separate"/>
      </w:r>
      <w:r>
        <w:t>119</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_Toc436142600 \h </w:instrText>
      </w:r>
      <w:r>
        <w:fldChar w:fldCharType="separate"/>
      </w:r>
      <w:r>
        <w:t>119</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_Toc436142601 \h </w:instrText>
      </w:r>
      <w:r>
        <w:fldChar w:fldCharType="separate"/>
      </w:r>
      <w:r>
        <w:t>119</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_Toc436142602 \h </w:instrText>
      </w:r>
      <w:r>
        <w:fldChar w:fldCharType="separate"/>
      </w:r>
      <w:r>
        <w:t>120</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_Toc436142603 \h </w:instrText>
      </w:r>
      <w:r>
        <w:fldChar w:fldCharType="separate"/>
      </w:r>
      <w:r>
        <w:t>122</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_Toc436142604 \h </w:instrText>
      </w:r>
      <w:r>
        <w:fldChar w:fldCharType="separate"/>
      </w:r>
      <w:r>
        <w:t>122</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_Toc436142605 \h </w:instrText>
      </w:r>
      <w:r>
        <w:fldChar w:fldCharType="separate"/>
      </w:r>
      <w:r>
        <w:t>124</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_Toc436142606 \h </w:instrText>
      </w:r>
      <w:r>
        <w:fldChar w:fldCharType="separate"/>
      </w:r>
      <w:r>
        <w:t>125</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_Toc436142607 \h </w:instrText>
      </w:r>
      <w:r>
        <w:fldChar w:fldCharType="separate"/>
      </w:r>
      <w:r>
        <w:t>127</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_Toc436142608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_Toc436142611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_Toc436142613 \h </w:instrText>
      </w:r>
      <w:r>
        <w:fldChar w:fldCharType="separate"/>
      </w:r>
      <w:r>
        <w:t>128</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_Toc436142614 \h </w:instrText>
      </w:r>
      <w:r>
        <w:fldChar w:fldCharType="separate"/>
      </w:r>
      <w:r>
        <w:t>129</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_Toc436142615 \h </w:instrText>
      </w:r>
      <w:r>
        <w:fldChar w:fldCharType="separate"/>
      </w:r>
      <w:r>
        <w:t>129</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_Toc436142616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_Toc436142619 \h </w:instrText>
      </w:r>
      <w:r>
        <w:fldChar w:fldCharType="separate"/>
      </w:r>
      <w:r>
        <w:t>130</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_Toc436142620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_Toc436142622 \h </w:instrText>
      </w:r>
      <w:r>
        <w:fldChar w:fldCharType="separate"/>
      </w:r>
      <w:r>
        <w:t>131</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_Toc436142623 \h </w:instrText>
      </w:r>
      <w:r>
        <w:fldChar w:fldCharType="separate"/>
      </w:r>
      <w:r>
        <w:t>131</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_Toc436142624 \h </w:instrText>
      </w:r>
      <w:r>
        <w:fldChar w:fldCharType="separate"/>
      </w:r>
      <w:r>
        <w:t>132</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_Toc436142625 \h </w:instrText>
      </w:r>
      <w:r>
        <w:fldChar w:fldCharType="separate"/>
      </w:r>
      <w:r>
        <w:t>133</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_Toc436142626 \h </w:instrText>
      </w:r>
      <w:r>
        <w:fldChar w:fldCharType="separate"/>
      </w:r>
      <w:r>
        <w:t>134</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_Toc436142627 \h </w:instrText>
      </w:r>
      <w:r>
        <w:fldChar w:fldCharType="separate"/>
      </w:r>
      <w:r>
        <w:t>134</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_Toc436142628 \h </w:instrText>
      </w:r>
      <w:r>
        <w:fldChar w:fldCharType="separate"/>
      </w:r>
      <w:r>
        <w:t>136</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_Toc436142629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_Toc436142631 \h </w:instrText>
      </w:r>
      <w:r>
        <w:fldChar w:fldCharType="separate"/>
      </w:r>
      <w:r>
        <w:t>138</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_Toc436142632 \h </w:instrText>
      </w:r>
      <w:r>
        <w:fldChar w:fldCharType="separate"/>
      </w:r>
      <w:r>
        <w:t>139</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_Toc436142633 \h </w:instrText>
      </w:r>
      <w:r>
        <w:fldChar w:fldCharType="separate"/>
      </w:r>
      <w:r>
        <w:t>139</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_Toc436142634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_Toc436142636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_Toc436142638 \h </w:instrText>
      </w:r>
      <w:r>
        <w:fldChar w:fldCharType="separate"/>
      </w:r>
      <w:r>
        <w:t>143</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_Toc436142639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_Toc436142642 \h </w:instrText>
      </w:r>
      <w:r>
        <w:fldChar w:fldCharType="separate"/>
      </w:r>
      <w:r>
        <w:t>144</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_Toc436142643 \h </w:instrText>
      </w:r>
      <w:r>
        <w:fldChar w:fldCharType="separate"/>
      </w:r>
      <w:r>
        <w:t>144</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_Toc436142644 \h </w:instrText>
      </w:r>
      <w:r>
        <w:fldChar w:fldCharType="separate"/>
      </w:r>
      <w:r>
        <w:t>144</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_Toc436142645 \h </w:instrText>
      </w:r>
      <w:r>
        <w:fldChar w:fldCharType="separate"/>
      </w:r>
      <w:r>
        <w:t>144</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_Toc436142646 \h </w:instrText>
      </w:r>
      <w:r>
        <w:fldChar w:fldCharType="separate"/>
      </w:r>
      <w:r>
        <w:t>145</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_Toc436142647 \h </w:instrText>
      </w:r>
      <w:r>
        <w:fldChar w:fldCharType="separate"/>
      </w:r>
      <w:r>
        <w:t>145</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_Toc436142648 \h </w:instrText>
      </w:r>
      <w:r>
        <w:fldChar w:fldCharType="separate"/>
      </w:r>
      <w:r>
        <w:t>146</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_Toc436142649 \h </w:instrText>
      </w:r>
      <w:r>
        <w:fldChar w:fldCharType="separate"/>
      </w:r>
      <w:r>
        <w:t>146</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_Toc436142650 \h </w:instrText>
      </w:r>
      <w:r>
        <w:fldChar w:fldCharType="separate"/>
      </w:r>
      <w:r>
        <w:t>147</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_Toc436142651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_Toc436142653 \h </w:instrText>
      </w:r>
      <w:r>
        <w:fldChar w:fldCharType="separate"/>
      </w:r>
      <w:r>
        <w:t>149</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_Toc436142654 \h </w:instrText>
      </w:r>
      <w:r>
        <w:fldChar w:fldCharType="separate"/>
      </w:r>
      <w:r>
        <w:t>150</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_Toc436142655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_Toc436142657 \h </w:instrText>
      </w:r>
      <w:r>
        <w:fldChar w:fldCharType="separate"/>
      </w:r>
      <w:r>
        <w:t>151</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_Toc436142658 \h </w:instrText>
      </w:r>
      <w:r>
        <w:fldChar w:fldCharType="separate"/>
      </w:r>
      <w:r>
        <w:t>151</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_Toc436142659 \h </w:instrText>
      </w:r>
      <w:r>
        <w:fldChar w:fldCharType="separate"/>
      </w:r>
      <w:r>
        <w:t>152</w:t>
      </w:r>
      <w:r>
        <w:fldChar w:fldCharType="end"/>
      </w:r>
    </w:p>
    <w:p>
      <w:pPr>
        <w:pStyle w:val="TOC8"/>
        <w:rPr>
          <w:rFonts w:asciiTheme="minorHAnsi" w:eastAsiaTheme="minorEastAsia" w:hAnsiTheme="minorHAnsi" w:cstheme="minorBidi"/>
          <w:szCs w:val="22"/>
        </w:rPr>
      </w:pPr>
      <w:r>
        <w:t>208.</w:t>
      </w:r>
      <w:r>
        <w:tab/>
        <w:t>Psychosurgery on adult or child over 16 years old</w:t>
      </w:r>
      <w:r>
        <w:tab/>
      </w:r>
      <w:r>
        <w:fldChar w:fldCharType="begin"/>
      </w:r>
      <w:r>
        <w:instrText xml:space="preserve"> PAGEREF _Toc436142660 \h </w:instrText>
      </w:r>
      <w:r>
        <w:fldChar w:fldCharType="separate"/>
      </w:r>
      <w:r>
        <w:t>152</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_Toc436142661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_Toc436142663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_Toc436142665 \h </w:instrText>
      </w:r>
      <w:r>
        <w:fldChar w:fldCharType="separate"/>
      </w:r>
      <w:r>
        <w:t>153</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_Toc436142666 \h </w:instrText>
      </w:r>
      <w:r>
        <w:fldChar w:fldCharType="separate"/>
      </w:r>
      <w:r>
        <w:t>153</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_Toc436142667 \h </w:instrText>
      </w:r>
      <w:r>
        <w:fldChar w:fldCharType="separate"/>
      </w:r>
      <w:r>
        <w:t>154</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_Toc436142668 \h </w:instrText>
      </w:r>
      <w:r>
        <w:fldChar w:fldCharType="separate"/>
      </w:r>
      <w:r>
        <w:t>154</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_Toc436142669 \h </w:instrText>
      </w:r>
      <w:r>
        <w:fldChar w:fldCharType="separate"/>
      </w:r>
      <w:r>
        <w:t>156</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_Toc436142670 \h </w:instrText>
      </w:r>
      <w:r>
        <w:fldChar w:fldCharType="separate"/>
      </w:r>
      <w:r>
        <w:t>158</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_Toc436142671 \h </w:instrText>
      </w:r>
      <w:r>
        <w:fldChar w:fldCharType="separate"/>
      </w:r>
      <w:r>
        <w:t>158</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_Toc436142672 \h </w:instrText>
      </w:r>
      <w:r>
        <w:fldChar w:fldCharType="separate"/>
      </w:r>
      <w:r>
        <w:t>159</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_Toc436142673 \h </w:instrText>
      </w:r>
      <w:r>
        <w:fldChar w:fldCharType="separate"/>
      </w:r>
      <w:r>
        <w:t>159</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_Toc436142674 \h </w:instrText>
      </w:r>
      <w:r>
        <w:fldChar w:fldCharType="separate"/>
      </w:r>
      <w:r>
        <w:t>160</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_Toc436142675 \h </w:instrText>
      </w:r>
      <w:r>
        <w:fldChar w:fldCharType="separate"/>
      </w:r>
      <w:r>
        <w:t>160</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_Toc436142676 \h </w:instrText>
      </w:r>
      <w:r>
        <w:fldChar w:fldCharType="separate"/>
      </w:r>
      <w:r>
        <w:t>160</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_Toc436142677 \h </w:instrText>
      </w:r>
      <w:r>
        <w:fldChar w:fldCharType="separate"/>
      </w:r>
      <w:r>
        <w:t>161</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_Toc436142678 \h </w:instrText>
      </w:r>
      <w:r>
        <w:fldChar w:fldCharType="separate"/>
      </w:r>
      <w:r>
        <w:t>162</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_Toc436142679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_Toc436142681 \h </w:instrText>
      </w:r>
      <w:r>
        <w:fldChar w:fldCharType="separate"/>
      </w:r>
      <w:r>
        <w:t>163</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_Toc436142682 \h </w:instrText>
      </w:r>
      <w:r>
        <w:fldChar w:fldCharType="separate"/>
      </w:r>
      <w:r>
        <w:t>164</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_Toc436142683 \h </w:instrText>
      </w:r>
      <w:r>
        <w:fldChar w:fldCharType="separate"/>
      </w:r>
      <w:r>
        <w:t>165</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_Toc436142684 \h </w:instrText>
      </w:r>
      <w:r>
        <w:fldChar w:fldCharType="separate"/>
      </w:r>
      <w:r>
        <w:t>165</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_Toc436142685 \h </w:instrText>
      </w:r>
      <w:r>
        <w:fldChar w:fldCharType="separate"/>
      </w:r>
      <w:r>
        <w:t>165</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_Toc436142686 \h </w:instrText>
      </w:r>
      <w:r>
        <w:fldChar w:fldCharType="separate"/>
      </w:r>
      <w:r>
        <w:t>167</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_Toc436142687 \h </w:instrText>
      </w:r>
      <w:r>
        <w:fldChar w:fldCharType="separate"/>
      </w:r>
      <w:r>
        <w:t>170</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_Toc436142688 \h </w:instrText>
      </w:r>
      <w:r>
        <w:fldChar w:fldCharType="separate"/>
      </w:r>
      <w:r>
        <w:t>170</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_Toc436142689 \h </w:instrText>
      </w:r>
      <w:r>
        <w:fldChar w:fldCharType="separate"/>
      </w:r>
      <w:r>
        <w:t>171</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_Toc436142690 \h </w:instrText>
      </w:r>
      <w:r>
        <w:fldChar w:fldCharType="separate"/>
      </w:r>
      <w:r>
        <w:t>172</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_Toc436142691 \h </w:instrText>
      </w:r>
      <w:r>
        <w:fldChar w:fldCharType="separate"/>
      </w:r>
      <w:r>
        <w:t>173</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_Toc436142692 \h </w:instrText>
      </w:r>
      <w:r>
        <w:fldChar w:fldCharType="separate"/>
      </w:r>
      <w:r>
        <w:t>173</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_Toc436142693 \h </w:instrText>
      </w:r>
      <w:r>
        <w:fldChar w:fldCharType="separate"/>
      </w:r>
      <w:r>
        <w:t>173</w:t>
      </w:r>
      <w:r>
        <w:fldChar w:fldCharType="end"/>
      </w:r>
    </w:p>
    <w:p>
      <w:pPr>
        <w:pStyle w:val="TOC8"/>
        <w:rPr>
          <w:rFonts w:asciiTheme="minorHAnsi" w:eastAsiaTheme="minorEastAsia" w:hAnsiTheme="minorHAnsi" w:cstheme="minorBidi"/>
          <w:szCs w:val="22"/>
        </w:rPr>
      </w:pPr>
      <w:r>
        <w:t>239.</w:t>
      </w:r>
      <w:r>
        <w:tab/>
        <w:t>Examination of person when released</w:t>
      </w:r>
      <w:r>
        <w:tab/>
      </w:r>
      <w:r>
        <w:fldChar w:fldCharType="begin"/>
      </w:r>
      <w:r>
        <w:instrText xml:space="preserve"> PAGEREF _Toc436142694 \h </w:instrText>
      </w:r>
      <w:r>
        <w:fldChar w:fldCharType="separate"/>
      </w:r>
      <w:r>
        <w:t>174</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_Toc436142695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_Toc436142698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_Toc436142700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_Toc436142704 \h </w:instrText>
      </w:r>
      <w:r>
        <w:fldChar w:fldCharType="separate"/>
      </w:r>
      <w:r>
        <w:t>180</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_Toc436142705 \h </w:instrText>
      </w:r>
      <w:r>
        <w:fldChar w:fldCharType="separate"/>
      </w:r>
      <w:r>
        <w:t>181</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_Toc436142706 \h </w:instrText>
      </w:r>
      <w:r>
        <w:fldChar w:fldCharType="separate"/>
      </w:r>
      <w:r>
        <w:t>181</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_Toc436142707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_Toc436142709 \h </w:instrText>
      </w:r>
      <w:r>
        <w:fldChar w:fldCharType="separate"/>
      </w:r>
      <w:r>
        <w:t>182</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_Toc436142710 \h </w:instrText>
      </w:r>
      <w:r>
        <w:fldChar w:fldCharType="separate"/>
      </w:r>
      <w:r>
        <w:t>182</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_Toc436142711 \h </w:instrText>
      </w:r>
      <w:r>
        <w:fldChar w:fldCharType="separate"/>
      </w:r>
      <w:r>
        <w:t>183</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_Toc436142712 \h </w:instrText>
      </w:r>
      <w:r>
        <w:fldChar w:fldCharType="separate"/>
      </w:r>
      <w:r>
        <w:t>183</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_Toc436142713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_Toc436142715 \h </w:instrText>
      </w:r>
      <w:r>
        <w:fldChar w:fldCharType="separate"/>
      </w:r>
      <w:r>
        <w:t>184</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_Toc436142716 \h </w:instrText>
      </w:r>
      <w:r>
        <w:fldChar w:fldCharType="separate"/>
      </w:r>
      <w:r>
        <w:t>184</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_Toc436142717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_Toc436142720 \h </w:instrText>
      </w:r>
      <w:r>
        <w:fldChar w:fldCharType="separate"/>
      </w:r>
      <w:r>
        <w:t>185</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_Toc436142721 \h </w:instrText>
      </w:r>
      <w:r>
        <w:fldChar w:fldCharType="separate"/>
      </w:r>
      <w:r>
        <w:t>185</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_Toc436142722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_Toc436142724 \h </w:instrText>
      </w:r>
      <w:r>
        <w:fldChar w:fldCharType="separate"/>
      </w:r>
      <w:r>
        <w:t>186</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_Toc436142725 \h </w:instrText>
      </w:r>
      <w:r>
        <w:fldChar w:fldCharType="separate"/>
      </w:r>
      <w:r>
        <w:t>187</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_Toc436142726 \h </w:instrText>
      </w:r>
      <w:r>
        <w:fldChar w:fldCharType="separate"/>
      </w:r>
      <w:r>
        <w:t>188</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_Toc436142727 \h </w:instrText>
      </w:r>
      <w:r>
        <w:fldChar w:fldCharType="separate"/>
      </w:r>
      <w:r>
        <w:t>188</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_Toc436142728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_Toc436142731 \h </w:instrText>
      </w:r>
      <w:r>
        <w:fldChar w:fldCharType="separate"/>
      </w:r>
      <w:r>
        <w:t>192</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_Toc436142732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_Toc436142734 \h </w:instrText>
      </w:r>
      <w:r>
        <w:fldChar w:fldCharType="separate"/>
      </w:r>
      <w:r>
        <w:t>193</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_Toc436142735 \h </w:instrText>
      </w:r>
      <w:r>
        <w:fldChar w:fldCharType="separate"/>
      </w:r>
      <w:r>
        <w:t>193</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_Toc436142736 \h </w:instrText>
      </w:r>
      <w:r>
        <w:fldChar w:fldCharType="separate"/>
      </w:r>
      <w:r>
        <w:t>195</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_Toc436142737 \h </w:instrText>
      </w:r>
      <w:r>
        <w:fldChar w:fldCharType="separate"/>
      </w:r>
      <w:r>
        <w:t>195</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_Toc436142738 \h </w:instrText>
      </w:r>
      <w:r>
        <w:fldChar w:fldCharType="separate"/>
      </w:r>
      <w:r>
        <w:t>196</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_Toc436142739 \h </w:instrText>
      </w:r>
      <w:r>
        <w:fldChar w:fldCharType="separate"/>
      </w:r>
      <w:r>
        <w:t>196</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_Toc436142740 \h </w:instrText>
      </w:r>
      <w:r>
        <w:fldChar w:fldCharType="separate"/>
      </w:r>
      <w:r>
        <w:t>197</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_Toc436142741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_Toc436142743 \h </w:instrText>
      </w:r>
      <w:r>
        <w:fldChar w:fldCharType="separate"/>
      </w:r>
      <w:r>
        <w:t>198</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_Toc436142744 \h </w:instrText>
      </w:r>
      <w:r>
        <w:fldChar w:fldCharType="separate"/>
      </w:r>
      <w:r>
        <w:t>198</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_Toc436142745 \h </w:instrText>
      </w:r>
      <w:r>
        <w:fldChar w:fldCharType="separate"/>
      </w:r>
      <w:r>
        <w:t>198</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_Toc436142746 \h </w:instrText>
      </w:r>
      <w:r>
        <w:fldChar w:fldCharType="separate"/>
      </w:r>
      <w:r>
        <w:t>199</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_Toc436142747 \h </w:instrText>
      </w:r>
      <w:r>
        <w:fldChar w:fldCharType="separate"/>
      </w:r>
      <w:r>
        <w:t>199</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_Toc436142748 \h </w:instrText>
      </w:r>
      <w:r>
        <w:fldChar w:fldCharType="separate"/>
      </w:r>
      <w:r>
        <w:t>199</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_Toc436142749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_Toc436142752 \h </w:instrText>
      </w:r>
      <w:r>
        <w:fldChar w:fldCharType="separate"/>
      </w:r>
      <w:r>
        <w:t>201</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_Toc436142753 \h </w:instrText>
      </w:r>
      <w:r>
        <w:fldChar w:fldCharType="separate"/>
      </w:r>
      <w:r>
        <w:t>201</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_Toc436142754 \h </w:instrText>
      </w:r>
      <w:r>
        <w:fldChar w:fldCharType="separate"/>
      </w:r>
      <w:r>
        <w:t>202</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_Toc436142755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_Toc436142757 \h </w:instrText>
      </w:r>
      <w:r>
        <w:fldChar w:fldCharType="separate"/>
      </w:r>
      <w:r>
        <w:t>203</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_Toc436142758 \h </w:instrText>
      </w:r>
      <w:r>
        <w:fldChar w:fldCharType="separate"/>
      </w:r>
      <w:r>
        <w:t>203</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_Toc436142759 \h </w:instrText>
      </w:r>
      <w:r>
        <w:fldChar w:fldCharType="separate"/>
      </w:r>
      <w:r>
        <w:t>205</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_Toc436142760 \h </w:instrText>
      </w:r>
      <w:r>
        <w:fldChar w:fldCharType="separate"/>
      </w:r>
      <w:r>
        <w:t>205</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_Toc436142761 \h </w:instrText>
      </w:r>
      <w:r>
        <w:fldChar w:fldCharType="separate"/>
      </w:r>
      <w:r>
        <w:t>205</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_Toc436142762 \h </w:instrText>
      </w:r>
      <w:r>
        <w:fldChar w:fldCharType="separate"/>
      </w:r>
      <w:r>
        <w:t>206</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_Toc436142763 \h </w:instrText>
      </w:r>
      <w:r>
        <w:fldChar w:fldCharType="separate"/>
      </w:r>
      <w:r>
        <w:t>206</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_Toc436142764 \h </w:instrText>
      </w:r>
      <w:r>
        <w:fldChar w:fldCharType="separate"/>
      </w:r>
      <w:r>
        <w:t>207</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_Toc436142765 \h </w:instrText>
      </w:r>
      <w:r>
        <w:fldChar w:fldCharType="separate"/>
      </w:r>
      <w:r>
        <w:t>208</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_Toc436142766 \h </w:instrText>
      </w:r>
      <w:r>
        <w:fldChar w:fldCharType="separate"/>
      </w:r>
      <w:r>
        <w:t>208</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_Toc436142767 \h </w:instrText>
      </w:r>
      <w:r>
        <w:fldChar w:fldCharType="separate"/>
      </w:r>
      <w:r>
        <w:t>209</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_Toc436142768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_Toc436142770 \h </w:instrText>
      </w:r>
      <w:r>
        <w:fldChar w:fldCharType="separate"/>
      </w:r>
      <w:r>
        <w:t>210</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_Toc436142771 \h </w:instrText>
      </w:r>
      <w:r>
        <w:fldChar w:fldCharType="separate"/>
      </w:r>
      <w:r>
        <w:t>211</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_Toc436142772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_Toc436142774 \h </w:instrText>
      </w:r>
      <w:r>
        <w:fldChar w:fldCharType="separate"/>
      </w:r>
      <w:r>
        <w:t>213</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_Toc436142775 \h </w:instrText>
      </w:r>
      <w:r>
        <w:fldChar w:fldCharType="separate"/>
      </w:r>
      <w:r>
        <w:t>213</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_Toc436142776 \h </w:instrText>
      </w:r>
      <w:r>
        <w:fldChar w:fldCharType="separate"/>
      </w:r>
      <w:r>
        <w:t>213</w:t>
      </w:r>
      <w:r>
        <w:fldChar w:fldCharType="end"/>
      </w:r>
    </w:p>
    <w:p>
      <w:pPr>
        <w:pStyle w:val="TOC8"/>
        <w:rPr>
          <w:rFonts w:asciiTheme="minorHAnsi" w:eastAsiaTheme="minorEastAsia" w:hAnsiTheme="minorHAnsi" w:cstheme="minorBidi"/>
          <w:szCs w:val="22"/>
        </w:rPr>
      </w:pPr>
      <w:r>
        <w:t>302.</w:t>
      </w:r>
      <w:r>
        <w:tab/>
        <w:t>Child who is a voluntary patient</w:t>
      </w:r>
      <w:r>
        <w:tab/>
      </w:r>
      <w:r>
        <w:fldChar w:fldCharType="begin"/>
      </w:r>
      <w:r>
        <w:instrText xml:space="preserve"> PAGEREF _Toc436142777 \h </w:instrText>
      </w:r>
      <w:r>
        <w:fldChar w:fldCharType="separate"/>
      </w:r>
      <w:r>
        <w:t>213</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_Toc436142778 \h </w:instrText>
      </w:r>
      <w:r>
        <w:fldChar w:fldCharType="separate"/>
      </w:r>
      <w:r>
        <w:t>214</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_Toc436142779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_Toc436142782 \h </w:instrText>
      </w:r>
      <w:r>
        <w:fldChar w:fldCharType="separate"/>
      </w:r>
      <w:r>
        <w:t>216</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_Toc436142783 \h </w:instrText>
      </w:r>
      <w:r>
        <w:fldChar w:fldCharType="separate"/>
      </w:r>
      <w:r>
        <w:t>217</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_Toc436142784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_Toc436142786 \h </w:instrText>
      </w:r>
      <w:r>
        <w:fldChar w:fldCharType="separate"/>
      </w:r>
      <w:r>
        <w:t>218</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_Toc436142787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_Toc436142790 \h </w:instrText>
      </w:r>
      <w:r>
        <w:fldChar w:fldCharType="separate"/>
      </w:r>
      <w:r>
        <w:t>219</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_Toc436142791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_Toc436142793 \h </w:instrText>
      </w:r>
      <w:r>
        <w:fldChar w:fldCharType="separate"/>
      </w:r>
      <w:r>
        <w:t>220</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_Toc436142794 \h </w:instrText>
      </w:r>
      <w:r>
        <w:fldChar w:fldCharType="separate"/>
      </w:r>
      <w:r>
        <w:t>221</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_Toc436142795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_Toc436142797 \h </w:instrText>
      </w:r>
      <w:r>
        <w:fldChar w:fldCharType="separate"/>
      </w:r>
      <w:r>
        <w:t>223</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_Toc436142798 \h </w:instrText>
      </w:r>
      <w:r>
        <w:fldChar w:fldCharType="separate"/>
      </w:r>
      <w:r>
        <w:t>224</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_Toc436142799 \h </w:instrText>
      </w:r>
      <w:r>
        <w:fldChar w:fldCharType="separate"/>
      </w:r>
      <w:r>
        <w:t>225</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_Toc436142800 \h </w:instrText>
      </w:r>
      <w:r>
        <w:fldChar w:fldCharType="separate"/>
      </w:r>
      <w:r>
        <w:t>226</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_Toc436142801 \h </w:instrText>
      </w:r>
      <w:r>
        <w:fldChar w:fldCharType="separate"/>
      </w:r>
      <w:r>
        <w:t>227</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_Toc436142802 \h </w:instrText>
      </w:r>
      <w:r>
        <w:fldChar w:fldCharType="separate"/>
      </w:r>
      <w:r>
        <w:t>227</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_Toc436142803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_Toc436142805 \h </w:instrText>
      </w:r>
      <w:r>
        <w:fldChar w:fldCharType="separate"/>
      </w:r>
      <w:r>
        <w:t>228</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_Toc436142806 \h </w:instrText>
      </w:r>
      <w:r>
        <w:fldChar w:fldCharType="separate"/>
      </w:r>
      <w:r>
        <w:t>229</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_Toc436142807 \h </w:instrText>
      </w:r>
      <w:r>
        <w:fldChar w:fldCharType="separate"/>
      </w:r>
      <w:r>
        <w:t>229</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_Toc436142808 \h </w:instrText>
      </w:r>
      <w:r>
        <w:fldChar w:fldCharType="separate"/>
      </w:r>
      <w:r>
        <w:t>229</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_Toc436142809 \h </w:instrText>
      </w:r>
      <w:r>
        <w:fldChar w:fldCharType="separate"/>
      </w:r>
      <w:r>
        <w:t>230</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_Toc436142810 \h </w:instrText>
      </w:r>
      <w:r>
        <w:fldChar w:fldCharType="separate"/>
      </w:r>
      <w:r>
        <w:t>230</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_Toc436142811 \h </w:instrText>
      </w:r>
      <w:r>
        <w:fldChar w:fldCharType="separate"/>
      </w:r>
      <w:r>
        <w:t>231</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_Toc436142812 \h </w:instrText>
      </w:r>
      <w:r>
        <w:fldChar w:fldCharType="separate"/>
      </w:r>
      <w:r>
        <w:t>233</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_Toc436142813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_Toc436142815 \h </w:instrText>
      </w:r>
      <w:r>
        <w:fldChar w:fldCharType="separate"/>
      </w:r>
      <w:r>
        <w:t>236</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_Toc436142816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_Toc436142818 \h </w:instrText>
      </w:r>
      <w:r>
        <w:fldChar w:fldCharType="separate"/>
      </w:r>
      <w:r>
        <w:t>239</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_Toc436142819 \h </w:instrText>
      </w:r>
      <w:r>
        <w:fldChar w:fldCharType="separate"/>
      </w:r>
      <w:r>
        <w:t>240</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_Toc436142820 \h </w:instrText>
      </w:r>
      <w:r>
        <w:fldChar w:fldCharType="separate"/>
      </w:r>
      <w:r>
        <w:t>242</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_Toc436142821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_Toc436142823 \h </w:instrText>
      </w:r>
      <w:r>
        <w:fldChar w:fldCharType="separate"/>
      </w:r>
      <w:r>
        <w:t>243</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_Toc436142824 \h </w:instrText>
      </w:r>
      <w:r>
        <w:fldChar w:fldCharType="separate"/>
      </w:r>
      <w:r>
        <w:t>244</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_Toc436142825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_Toc436142827 \h </w:instrText>
      </w:r>
      <w:r>
        <w:fldChar w:fldCharType="separate"/>
      </w:r>
      <w:r>
        <w:t>245</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_Toc436142828 \h </w:instrText>
      </w:r>
      <w:r>
        <w:fldChar w:fldCharType="separate"/>
      </w:r>
      <w:r>
        <w:t>246</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_Toc436142829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_Toc436142831 \h </w:instrText>
      </w:r>
      <w:r>
        <w:fldChar w:fldCharType="separate"/>
      </w:r>
      <w:r>
        <w:t>247</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_Toc436142832 \h </w:instrText>
      </w:r>
      <w:r>
        <w:fldChar w:fldCharType="separate"/>
      </w:r>
      <w:r>
        <w:t>247</w:t>
      </w:r>
      <w:r>
        <w:fldChar w:fldCharType="end"/>
      </w:r>
    </w:p>
    <w:p>
      <w:pPr>
        <w:pStyle w:val="TOC8"/>
        <w:rPr>
          <w:rFonts w:asciiTheme="minorHAnsi" w:eastAsiaTheme="minorEastAsia" w:hAnsiTheme="minorHAnsi" w:cstheme="minorBidi"/>
          <w:szCs w:val="22"/>
        </w:rPr>
      </w:pPr>
      <w:r>
        <w:t>345.</w:t>
      </w:r>
      <w:r>
        <w:tab/>
        <w:t>Person must not be penalised because of complaint or investigation</w:t>
      </w:r>
      <w:r>
        <w:tab/>
      </w:r>
      <w:r>
        <w:fldChar w:fldCharType="begin"/>
      </w:r>
      <w:r>
        <w:instrText xml:space="preserve"> PAGEREF _Toc436142833 \h </w:instrText>
      </w:r>
      <w:r>
        <w:fldChar w:fldCharType="separate"/>
      </w:r>
      <w:r>
        <w:t>248</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_Toc436142834 \h </w:instrText>
      </w:r>
      <w:r>
        <w:fldChar w:fldCharType="separate"/>
      </w:r>
      <w:r>
        <w:t>249</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_Toc436142835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_Toc436142838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_Toc436142841 \h </w:instrText>
      </w:r>
      <w:r>
        <w:fldChar w:fldCharType="separate"/>
      </w:r>
      <w:r>
        <w:t>252</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_Toc436142842 \h </w:instrText>
      </w:r>
      <w:r>
        <w:fldChar w:fldCharType="separate"/>
      </w:r>
      <w:r>
        <w:t>252</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_Toc436142843 \h </w:instrText>
      </w:r>
      <w:r>
        <w:fldChar w:fldCharType="separate"/>
      </w:r>
      <w:r>
        <w:t>252</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_Toc436142844 \h </w:instrText>
      </w:r>
      <w:r>
        <w:fldChar w:fldCharType="separate"/>
      </w:r>
      <w:r>
        <w:t>253</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_Toc436142845 \h </w:instrText>
      </w:r>
      <w:r>
        <w:fldChar w:fldCharType="separate"/>
      </w:r>
      <w:r>
        <w:t>255</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_Toc436142846 \h </w:instrText>
      </w:r>
      <w:r>
        <w:fldChar w:fldCharType="separate"/>
      </w:r>
      <w:r>
        <w:t>255</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_Toc436142847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_Toc436142849 \h </w:instrText>
      </w:r>
      <w:r>
        <w:fldChar w:fldCharType="separate"/>
      </w:r>
      <w:r>
        <w:t>257</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_Toc436142850 \h </w:instrText>
      </w:r>
      <w:r>
        <w:fldChar w:fldCharType="separate"/>
      </w:r>
      <w:r>
        <w:t>258</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_Toc436142851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_Toc436142853 \h </w:instrText>
      </w:r>
      <w:r>
        <w:fldChar w:fldCharType="separate"/>
      </w:r>
      <w:r>
        <w:t>261</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_Toc436142854 \h </w:instrText>
      </w:r>
      <w:r>
        <w:fldChar w:fldCharType="separate"/>
      </w:r>
      <w:r>
        <w:t>262</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_Toc436142855 \h </w:instrText>
      </w:r>
      <w:r>
        <w:fldChar w:fldCharType="separate"/>
      </w:r>
      <w:r>
        <w:t>263</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_Toc436142856 \h </w:instrText>
      </w:r>
      <w:r>
        <w:fldChar w:fldCharType="separate"/>
      </w:r>
      <w:r>
        <w:t>263</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_Toc436142857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_Toc436142860 \h </w:instrText>
      </w:r>
      <w:r>
        <w:fldChar w:fldCharType="separate"/>
      </w:r>
      <w:r>
        <w:t>266</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_Toc436142861 \h </w:instrText>
      </w:r>
      <w:r>
        <w:fldChar w:fldCharType="separate"/>
      </w:r>
      <w:r>
        <w:t>266</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_Toc436142862 \h </w:instrText>
      </w:r>
      <w:r>
        <w:fldChar w:fldCharType="separate"/>
      </w:r>
      <w:r>
        <w:t>266</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_Toc436142863 \h </w:instrText>
      </w:r>
      <w:r>
        <w:fldChar w:fldCharType="separate"/>
      </w:r>
      <w:r>
        <w:t>266</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_Toc436142864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_Toc436142866 \h </w:instrText>
      </w:r>
      <w:r>
        <w:fldChar w:fldCharType="separate"/>
      </w:r>
      <w:r>
        <w:t>268</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_Toc436142867 \h </w:instrText>
      </w:r>
      <w:r>
        <w:fldChar w:fldCharType="separate"/>
      </w:r>
      <w:r>
        <w:t>268</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_Toc436142868 \h </w:instrText>
      </w:r>
      <w:r>
        <w:fldChar w:fldCharType="separate"/>
      </w:r>
      <w:r>
        <w:t>268</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_Toc436142869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_Toc436142871 \h </w:instrText>
      </w:r>
      <w:r>
        <w:fldChar w:fldCharType="separate"/>
      </w:r>
      <w:r>
        <w:t>269</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_Toc436142872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_Toc436142874 \h </w:instrText>
      </w:r>
      <w:r>
        <w:fldChar w:fldCharType="separate"/>
      </w:r>
      <w:r>
        <w:t>271</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_Toc436142875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_Toc436142877 \h </w:instrText>
      </w:r>
      <w:r>
        <w:fldChar w:fldCharType="separate"/>
      </w:r>
      <w:r>
        <w:t>271</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_Toc436142878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_Toc436142881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_Toc436142883 \h </w:instrText>
      </w:r>
      <w:r>
        <w:fldChar w:fldCharType="separate"/>
      </w:r>
      <w:r>
        <w:t>274</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_Toc436142884 \h </w:instrText>
      </w:r>
      <w:r>
        <w:fldChar w:fldCharType="separate"/>
      </w:r>
      <w:r>
        <w:t>274</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_Toc436142885 \h </w:instrText>
      </w:r>
      <w:r>
        <w:fldChar w:fldCharType="separate"/>
      </w:r>
      <w:r>
        <w:t>274</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_Toc436142886 \h </w:instrText>
      </w:r>
      <w:r>
        <w:fldChar w:fldCharType="separate"/>
      </w:r>
      <w:r>
        <w:t>274</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_Toc436142887 \h </w:instrText>
      </w:r>
      <w:r>
        <w:fldChar w:fldCharType="separate"/>
      </w:r>
      <w:r>
        <w:t>275</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_Toc436142888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_Toc436142890 \h </w:instrText>
      </w:r>
      <w:r>
        <w:fldChar w:fldCharType="separate"/>
      </w:r>
      <w:r>
        <w:t>276</w:t>
      </w:r>
      <w:r>
        <w:fldChar w:fldCharType="end"/>
      </w:r>
    </w:p>
    <w:p>
      <w:pPr>
        <w:pStyle w:val="TOC8"/>
        <w:rPr>
          <w:rFonts w:asciiTheme="minorHAnsi" w:eastAsiaTheme="minorEastAsia" w:hAnsiTheme="minorHAnsi" w:cstheme="minorBidi"/>
          <w:szCs w:val="22"/>
        </w:rPr>
      </w:pPr>
      <w:r>
        <w:t>387.</w:t>
      </w:r>
      <w:r>
        <w:tab/>
        <w:t>Periodic reviews while order in force</w:t>
      </w:r>
      <w:r>
        <w:tab/>
      </w:r>
      <w:r>
        <w:fldChar w:fldCharType="begin"/>
      </w:r>
      <w:r>
        <w:instrText xml:space="preserve"> PAGEREF _Toc436142891 \h </w:instrText>
      </w:r>
      <w:r>
        <w:fldChar w:fldCharType="separate"/>
      </w:r>
      <w:r>
        <w:t>277</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_Toc436142892 \h </w:instrText>
      </w:r>
      <w:r>
        <w:fldChar w:fldCharType="separate"/>
      </w:r>
      <w:r>
        <w:t>278</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_Toc436142893 \h </w:instrText>
      </w:r>
      <w:r>
        <w:fldChar w:fldCharType="separate"/>
      </w:r>
      <w:r>
        <w:t>279</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_Toc436142894 \h </w:instrText>
      </w:r>
      <w:r>
        <w:fldChar w:fldCharType="separate"/>
      </w:r>
      <w:r>
        <w:t>280</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_Toc436142895 \h </w:instrText>
      </w:r>
      <w:r>
        <w:fldChar w:fldCharType="separate"/>
      </w:r>
      <w:r>
        <w:t>281</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_Toc436142896 \h </w:instrText>
      </w:r>
      <w:r>
        <w:fldChar w:fldCharType="separate"/>
      </w:r>
      <w:r>
        <w:t>282</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_Toc436142897 \h </w:instrText>
      </w:r>
      <w:r>
        <w:fldChar w:fldCharType="separate"/>
      </w:r>
      <w:r>
        <w:t>282</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_Toc436142898 \h </w:instrText>
      </w:r>
      <w:r>
        <w:fldChar w:fldCharType="separate"/>
      </w:r>
      <w:r>
        <w:t>282</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_Toc436142899 \h </w:instrText>
      </w:r>
      <w:r>
        <w:fldChar w:fldCharType="separate"/>
      </w:r>
      <w:r>
        <w:t>283</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_Toc436142900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_Toc436142902 \h </w:instrText>
      </w:r>
      <w:r>
        <w:fldChar w:fldCharType="separate"/>
      </w:r>
      <w:r>
        <w:t>284</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_Toc436142903 \h </w:instrText>
      </w:r>
      <w:r>
        <w:fldChar w:fldCharType="separate"/>
      </w:r>
      <w:r>
        <w:t>285</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_Toc436142904 \h </w:instrText>
      </w:r>
      <w:r>
        <w:fldChar w:fldCharType="separate"/>
      </w:r>
      <w:r>
        <w:t>285</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_Toc436142905 \h </w:instrText>
      </w:r>
      <w:r>
        <w:fldChar w:fldCharType="separate"/>
      </w:r>
      <w:r>
        <w:t>286</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_Toc436142906 \h </w:instrText>
      </w:r>
      <w:r>
        <w:fldChar w:fldCharType="separate"/>
      </w:r>
      <w:r>
        <w:t>287</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_Toc436142907 \h </w:instrText>
      </w:r>
      <w:r>
        <w:fldChar w:fldCharType="separate"/>
      </w:r>
      <w:r>
        <w:t>287</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_Toc436142908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_Toc436142910 \h </w:instrText>
      </w:r>
      <w:r>
        <w:fldChar w:fldCharType="separate"/>
      </w:r>
      <w:r>
        <w:t>288</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_Toc436142911 \h </w:instrText>
      </w:r>
      <w:r>
        <w:fldChar w:fldCharType="separate"/>
      </w:r>
      <w:r>
        <w:t>288</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_Toc436142912 \h </w:instrText>
      </w:r>
      <w:r>
        <w:fldChar w:fldCharType="separate"/>
      </w:r>
      <w:r>
        <w:t>289</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_Toc436142913 \h </w:instrText>
      </w:r>
      <w:r>
        <w:fldChar w:fldCharType="separate"/>
      </w:r>
      <w:r>
        <w:t>289</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_Toc436142914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_Toc436142916 \h </w:instrText>
      </w:r>
      <w:r>
        <w:fldChar w:fldCharType="separate"/>
      </w:r>
      <w:r>
        <w:t>290</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_Toc436142917 \h </w:instrText>
      </w:r>
      <w:r>
        <w:fldChar w:fldCharType="separate"/>
      </w:r>
      <w:r>
        <w:t>291</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_Toc436142918 \h </w:instrText>
      </w:r>
      <w:r>
        <w:fldChar w:fldCharType="separate"/>
      </w:r>
      <w:r>
        <w:t>291</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_Toc436142919 \h </w:instrText>
      </w:r>
      <w:r>
        <w:fldChar w:fldCharType="separate"/>
      </w:r>
      <w:r>
        <w:t>292</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_Toc436142920 \h </w:instrText>
      </w:r>
      <w:r>
        <w:fldChar w:fldCharType="separate"/>
      </w:r>
      <w:r>
        <w:t>292</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_Toc436142921 \h </w:instrText>
      </w:r>
      <w:r>
        <w:fldChar w:fldCharType="separate"/>
      </w:r>
      <w:r>
        <w:t>292</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_Toc436142922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_Toc436142924 \h </w:instrText>
      </w:r>
      <w:r>
        <w:fldChar w:fldCharType="separate"/>
      </w:r>
      <w:r>
        <w:t>294</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_Toc436142925 \h </w:instrText>
      </w:r>
      <w:r>
        <w:fldChar w:fldCharType="separate"/>
      </w:r>
      <w:r>
        <w:t>294</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_Toc436142926 \h </w:instrText>
      </w:r>
      <w:r>
        <w:fldChar w:fldCharType="separate"/>
      </w:r>
      <w:r>
        <w:t>295</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_Toc436142927 \h </w:instrText>
      </w:r>
      <w:r>
        <w:fldChar w:fldCharType="separate"/>
      </w:r>
      <w:r>
        <w:t>295</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_Toc436142928 \h </w:instrText>
      </w:r>
      <w:r>
        <w:fldChar w:fldCharType="separate"/>
      </w:r>
      <w:r>
        <w:t>295</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_Toc436142929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_Toc436142931 \h </w:instrText>
      </w:r>
      <w:r>
        <w:fldChar w:fldCharType="separate"/>
      </w:r>
      <w:r>
        <w:t>296</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_Toc436142932 \h </w:instrText>
      </w:r>
      <w:r>
        <w:fldChar w:fldCharType="separate"/>
      </w:r>
      <w:r>
        <w:t>297</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_Toc436142933 \h </w:instrText>
      </w:r>
      <w:r>
        <w:fldChar w:fldCharType="separate"/>
      </w:r>
      <w:r>
        <w:t>298</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_Toc436142934 \h </w:instrText>
      </w:r>
      <w:r>
        <w:fldChar w:fldCharType="separate"/>
      </w:r>
      <w:r>
        <w:t>298</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_Toc436142935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_Toc436142937 \h </w:instrText>
      </w:r>
      <w:r>
        <w:fldChar w:fldCharType="separate"/>
      </w:r>
      <w:r>
        <w:t>299</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_Toc436142938 \h </w:instrText>
      </w:r>
      <w:r>
        <w:fldChar w:fldCharType="separate"/>
      </w:r>
      <w:r>
        <w:t>299</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_Toc436142939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_Toc436142941 \h </w:instrText>
      </w:r>
      <w:r>
        <w:fldChar w:fldCharType="separate"/>
      </w:r>
      <w:r>
        <w:t>300</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_Toc436142942 \h </w:instrText>
      </w:r>
      <w:r>
        <w:fldChar w:fldCharType="separate"/>
      </w:r>
      <w:r>
        <w:t>300</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_Toc436142943 \h </w:instrText>
      </w:r>
      <w:r>
        <w:fldChar w:fldCharType="separate"/>
      </w:r>
      <w:r>
        <w:t>301</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_Toc436142944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_Toc436142946 \h </w:instrText>
      </w:r>
      <w:r>
        <w:fldChar w:fldCharType="separate"/>
      </w:r>
      <w:r>
        <w:t>301</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_Toc436142947 \h </w:instrText>
      </w:r>
      <w:r>
        <w:fldChar w:fldCharType="separate"/>
      </w:r>
      <w:r>
        <w:t>302</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_Toc436142948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_Toc436142951 \h </w:instrText>
      </w:r>
      <w:r>
        <w:fldChar w:fldCharType="separate"/>
      </w:r>
      <w:r>
        <w:t>302</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_Toc436142952 \h </w:instrText>
      </w:r>
      <w:r>
        <w:fldChar w:fldCharType="separate"/>
      </w:r>
      <w:r>
        <w:t>302</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_Toc436142953 \h </w:instrText>
      </w:r>
      <w:r>
        <w:fldChar w:fldCharType="separate"/>
      </w:r>
      <w:r>
        <w:t>302</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_Toc436142954 \h </w:instrText>
      </w:r>
      <w:r>
        <w:fldChar w:fldCharType="separate"/>
      </w:r>
      <w:r>
        <w:t>303</w:t>
      </w:r>
      <w:r>
        <w:fldChar w:fldCharType="end"/>
      </w:r>
    </w:p>
    <w:p>
      <w:pPr>
        <w:pStyle w:val="TOC8"/>
        <w:rPr>
          <w:rFonts w:asciiTheme="minorHAnsi" w:eastAsiaTheme="minorEastAsia" w:hAnsiTheme="minorHAnsi" w:cstheme="minorBidi"/>
          <w:szCs w:val="22"/>
        </w:rPr>
      </w:pPr>
      <w:r>
        <w:t>441.</w:t>
      </w:r>
      <w:r>
        <w:tab/>
        <w:t>Deciding questions in proceedings</w:t>
      </w:r>
      <w:r>
        <w:tab/>
      </w:r>
      <w:r>
        <w:fldChar w:fldCharType="begin"/>
      </w:r>
      <w:r>
        <w:instrText xml:space="preserve"> PAGEREF _Toc436142955 \h </w:instrText>
      </w:r>
      <w:r>
        <w:fldChar w:fldCharType="separate"/>
      </w:r>
      <w:r>
        <w:t>303</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_Toc436142956 \h </w:instrText>
      </w:r>
      <w:r>
        <w:fldChar w:fldCharType="separate"/>
      </w:r>
      <w:r>
        <w:t>303</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_Toc436142957 \h </w:instrText>
      </w:r>
      <w:r>
        <w:fldChar w:fldCharType="separate"/>
      </w:r>
      <w:r>
        <w:t>303</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_Toc436142958 \h </w:instrText>
      </w:r>
      <w:r>
        <w:fldChar w:fldCharType="separate"/>
      </w:r>
      <w:r>
        <w:t>304</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_Toc436142959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_Toc436142961 \h </w:instrText>
      </w:r>
      <w:r>
        <w:fldChar w:fldCharType="separate"/>
      </w:r>
      <w:r>
        <w:t>304</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_Toc436142962 \h </w:instrText>
      </w:r>
      <w:r>
        <w:fldChar w:fldCharType="separate"/>
      </w:r>
      <w:r>
        <w:t>306</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_Toc436142963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_Toc436142965 \h </w:instrText>
      </w:r>
      <w:r>
        <w:fldChar w:fldCharType="separate"/>
      </w:r>
      <w:r>
        <w:t>308</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_Toc436142966 \h </w:instrText>
      </w:r>
      <w:r>
        <w:fldChar w:fldCharType="separate"/>
      </w:r>
      <w:r>
        <w:t>308</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_Toc436142967 \h </w:instrText>
      </w:r>
      <w:r>
        <w:fldChar w:fldCharType="separate"/>
      </w:r>
      <w:r>
        <w:t>309</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_Toc436142968 \h </w:instrText>
      </w:r>
      <w:r>
        <w:fldChar w:fldCharType="separate"/>
      </w:r>
      <w:r>
        <w:t>310</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_Toc436142969 \h </w:instrText>
      </w:r>
      <w:r>
        <w:fldChar w:fldCharType="separate"/>
      </w:r>
      <w:r>
        <w:t>310</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_Toc436142970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_Toc436142972 \h </w:instrText>
      </w:r>
      <w:r>
        <w:fldChar w:fldCharType="separate"/>
      </w:r>
      <w:r>
        <w:t>311</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_Toc436142973 \h </w:instrText>
      </w:r>
      <w:r>
        <w:fldChar w:fldCharType="separate"/>
      </w:r>
      <w:r>
        <w:t>312</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_Toc436142974 \h </w:instrText>
      </w:r>
      <w:r>
        <w:fldChar w:fldCharType="separate"/>
      </w:r>
      <w:r>
        <w:t>312</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_Toc436142975 \h </w:instrText>
      </w:r>
      <w:r>
        <w:fldChar w:fldCharType="separate"/>
      </w:r>
      <w:r>
        <w:t>313</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_Toc436142976 \h </w:instrText>
      </w:r>
      <w:r>
        <w:fldChar w:fldCharType="separate"/>
      </w:r>
      <w:r>
        <w:t>313</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_Toc436142977 \h </w:instrText>
      </w:r>
      <w:r>
        <w:fldChar w:fldCharType="separate"/>
      </w:r>
      <w:r>
        <w:t>313</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_Toc436142978 \h </w:instrText>
      </w:r>
      <w:r>
        <w:fldChar w:fldCharType="separate"/>
      </w:r>
      <w:r>
        <w:t>314</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_Toc436142979 \h </w:instrText>
      </w:r>
      <w:r>
        <w:fldChar w:fldCharType="separate"/>
      </w:r>
      <w:r>
        <w:t>314</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_Toc436142980 \h </w:instrText>
      </w:r>
      <w:r>
        <w:fldChar w:fldCharType="separate"/>
      </w:r>
      <w:r>
        <w:t>315</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_Toc436142981 \h </w:instrText>
      </w:r>
      <w:r>
        <w:fldChar w:fldCharType="separate"/>
      </w:r>
      <w:r>
        <w:t>315</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_Toc436142982 \h </w:instrText>
      </w:r>
      <w:r>
        <w:fldChar w:fldCharType="separate"/>
      </w:r>
      <w:r>
        <w:t>316</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_Toc436142983 \h </w:instrText>
      </w:r>
      <w:r>
        <w:fldChar w:fldCharType="separate"/>
      </w:r>
      <w:r>
        <w:t>316</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_Toc436142984 \h </w:instrText>
      </w:r>
      <w:r>
        <w:fldChar w:fldCharType="separate"/>
      </w:r>
      <w:r>
        <w:t>317</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_Toc436142985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_Toc436142987 \h </w:instrText>
      </w:r>
      <w:r>
        <w:fldChar w:fldCharType="separate"/>
      </w:r>
      <w:r>
        <w:t>321</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_Toc436142988 \h </w:instrText>
      </w:r>
      <w:r>
        <w:fldChar w:fldCharType="separate"/>
      </w:r>
      <w:r>
        <w:t>321</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_Toc436142989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_Toc436142991 \h </w:instrText>
      </w:r>
      <w:r>
        <w:fldChar w:fldCharType="separate"/>
      </w:r>
      <w:r>
        <w:t>322</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_Toc436142992 \h </w:instrText>
      </w:r>
      <w:r>
        <w:fldChar w:fldCharType="separate"/>
      </w:r>
      <w:r>
        <w:t>322</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_Toc436142993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_Toc436142995 \h </w:instrText>
      </w:r>
      <w:r>
        <w:fldChar w:fldCharType="separate"/>
      </w:r>
      <w:r>
        <w:t>324</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_Toc436142996 \h </w:instrText>
      </w:r>
      <w:r>
        <w:fldChar w:fldCharType="separate"/>
      </w:r>
      <w:r>
        <w:t>324</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_Toc436142997 \h </w:instrText>
      </w:r>
      <w:r>
        <w:fldChar w:fldCharType="separate"/>
      </w:r>
      <w:r>
        <w:t>324</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_Toc436142998 \h </w:instrText>
      </w:r>
      <w:r>
        <w:fldChar w:fldCharType="separate"/>
      </w:r>
      <w:r>
        <w:t>325</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_Toc436142999 \h </w:instrText>
      </w:r>
      <w:r>
        <w:fldChar w:fldCharType="separate"/>
      </w:r>
      <w:r>
        <w:t>325</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_Toc436143000 \h </w:instrText>
      </w:r>
      <w:r>
        <w:fldChar w:fldCharType="separate"/>
      </w:r>
      <w:r>
        <w:t>325</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_Toc436143001 \h </w:instrText>
      </w:r>
      <w:r>
        <w:fldChar w:fldCharType="separate"/>
      </w:r>
      <w:r>
        <w:t>326</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_Toc436143002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_Toc436143004 \h </w:instrText>
      </w:r>
      <w:r>
        <w:fldChar w:fldCharType="separate"/>
      </w:r>
      <w:r>
        <w:t>327</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_Toc436143005 \h </w:instrText>
      </w:r>
      <w:r>
        <w:fldChar w:fldCharType="separate"/>
      </w:r>
      <w:r>
        <w:t>328</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_Toc436143006 \h </w:instrText>
      </w:r>
      <w:r>
        <w:fldChar w:fldCharType="separate"/>
      </w:r>
      <w:r>
        <w:t>328</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_Toc436143007 \h </w:instrText>
      </w:r>
      <w:r>
        <w:fldChar w:fldCharType="separate"/>
      </w:r>
      <w:r>
        <w:t>328</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_Toc436143008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_Toc436143010 \h </w:instrText>
      </w:r>
      <w:r>
        <w:fldChar w:fldCharType="separate"/>
      </w:r>
      <w:r>
        <w:t>329</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_Toc436143011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_Toc436143013 \h </w:instrText>
      </w:r>
      <w:r>
        <w:fldChar w:fldCharType="separate"/>
      </w:r>
      <w:r>
        <w:t>330</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_Toc436143014 \h </w:instrText>
      </w:r>
      <w:r>
        <w:fldChar w:fldCharType="separate"/>
      </w:r>
      <w:r>
        <w:t>330</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_Toc436143015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_Toc436143018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_Toc436143020 \h </w:instrText>
      </w:r>
      <w:r>
        <w:fldChar w:fldCharType="separate"/>
      </w:r>
      <w:r>
        <w:t>332</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_Toc436143021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_Toc436143023 \h </w:instrText>
      </w:r>
      <w:r>
        <w:fldChar w:fldCharType="separate"/>
      </w:r>
      <w:r>
        <w:t>333</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_Toc436143024 \h </w:instrText>
      </w:r>
      <w:r>
        <w:fldChar w:fldCharType="separate"/>
      </w:r>
      <w:r>
        <w:t>333</w:t>
      </w:r>
      <w:r>
        <w:fldChar w:fldCharType="end"/>
      </w:r>
    </w:p>
    <w:p>
      <w:pPr>
        <w:pStyle w:val="TOC8"/>
        <w:rPr>
          <w:rFonts w:asciiTheme="minorHAnsi" w:eastAsiaTheme="minorEastAsia" w:hAnsiTheme="minorHAnsi" w:cstheme="minorBidi"/>
          <w:szCs w:val="22"/>
        </w:rPr>
      </w:pPr>
      <w:r>
        <w:t>498.</w:t>
      </w:r>
      <w:r>
        <w:tab/>
        <w:t>Constitution for determining questions of law</w:t>
      </w:r>
      <w:r>
        <w:tab/>
      </w:r>
      <w:r>
        <w:fldChar w:fldCharType="begin"/>
      </w:r>
      <w:r>
        <w:instrText xml:space="preserve"> PAGEREF _Toc436143025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_Toc436143027 \h </w:instrText>
      </w:r>
      <w:r>
        <w:fldChar w:fldCharType="separate"/>
      </w:r>
      <w:r>
        <w:t>334</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_Toc436143028 \h </w:instrText>
      </w:r>
      <w:r>
        <w:fldChar w:fldCharType="separate"/>
      </w:r>
      <w:r>
        <w:t>335</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_Toc436143029 \h </w:instrText>
      </w:r>
      <w:r>
        <w:fldChar w:fldCharType="separate"/>
      </w:r>
      <w:r>
        <w:t>335</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_Toc436143030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_Toc436143032 \h </w:instrText>
      </w:r>
      <w:r>
        <w:fldChar w:fldCharType="separate"/>
      </w:r>
      <w:r>
        <w:t>340</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_Toc436143033 \h </w:instrText>
      </w:r>
      <w:r>
        <w:fldChar w:fldCharType="separate"/>
      </w:r>
      <w:r>
        <w:t>340</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_Toc436143034 \h </w:instrText>
      </w:r>
      <w:r>
        <w:fldChar w:fldCharType="separate"/>
      </w:r>
      <w:r>
        <w:t>340</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_Toc436143035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_Toc436143038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_Toc436143041 \h </w:instrText>
      </w:r>
      <w:r>
        <w:fldChar w:fldCharType="separate"/>
      </w:r>
      <w:r>
        <w:t>342</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_Toc436143042 \h </w:instrText>
      </w:r>
      <w:r>
        <w:fldChar w:fldCharType="separate"/>
      </w:r>
      <w:r>
        <w:t>342</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_Toc436143043 \h </w:instrText>
      </w:r>
      <w:r>
        <w:fldChar w:fldCharType="separate"/>
      </w:r>
      <w:r>
        <w:t>342</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_Toc436143044 \h </w:instrText>
      </w:r>
      <w:r>
        <w:fldChar w:fldCharType="separate"/>
      </w:r>
      <w:r>
        <w:t>343</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_Toc436143045 \h </w:instrText>
      </w:r>
      <w:r>
        <w:fldChar w:fldCharType="separate"/>
      </w:r>
      <w:r>
        <w:t>343</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_Toc436143046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_Toc436143048 \h </w:instrText>
      </w:r>
      <w:r>
        <w:fldChar w:fldCharType="separate"/>
      </w:r>
      <w:r>
        <w:t>344</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_Toc436143049 \h </w:instrText>
      </w:r>
      <w:r>
        <w:fldChar w:fldCharType="separate"/>
      </w:r>
      <w:r>
        <w:t>344</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_Toc436143050 \h </w:instrText>
      </w:r>
      <w:r>
        <w:fldChar w:fldCharType="separate"/>
      </w:r>
      <w:r>
        <w:t>345</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_Toc436143051 \h </w:instrText>
      </w:r>
      <w:r>
        <w:fldChar w:fldCharType="separate"/>
      </w:r>
      <w:r>
        <w:t>346</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_Toc436143052 \h </w:instrText>
      </w:r>
      <w:r>
        <w:fldChar w:fldCharType="separate"/>
      </w:r>
      <w:r>
        <w:t>346</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_Toc436143053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_Toc436143055 \h </w:instrText>
      </w:r>
      <w:r>
        <w:fldChar w:fldCharType="separate"/>
      </w:r>
      <w:r>
        <w:t>347</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_Toc436143056 \h </w:instrText>
      </w:r>
      <w:r>
        <w:fldChar w:fldCharType="separate"/>
      </w:r>
      <w:r>
        <w:t>348</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_Toc436143057 \h </w:instrText>
      </w:r>
      <w:r>
        <w:fldChar w:fldCharType="separate"/>
      </w:r>
      <w:r>
        <w:t>349</w:t>
      </w:r>
      <w:r>
        <w:fldChar w:fldCharType="end"/>
      </w:r>
    </w:p>
    <w:p>
      <w:pPr>
        <w:pStyle w:val="TOC8"/>
        <w:rPr>
          <w:rFonts w:asciiTheme="minorHAnsi" w:eastAsiaTheme="minorEastAsia" w:hAnsiTheme="minorHAnsi" w:cstheme="minorBidi"/>
          <w:szCs w:val="22"/>
        </w:rPr>
      </w:pPr>
      <w:r>
        <w:t>523.</w:t>
      </w:r>
      <w:r>
        <w:tab/>
        <w:t>Directions to mental health services to disclose information</w:t>
      </w:r>
      <w:r>
        <w:tab/>
      </w:r>
      <w:r>
        <w:fldChar w:fldCharType="begin"/>
      </w:r>
      <w:r>
        <w:instrText xml:space="preserve"> PAGEREF _Toc436143058 \h </w:instrText>
      </w:r>
      <w:r>
        <w:fldChar w:fldCharType="separate"/>
      </w:r>
      <w:r>
        <w:t>350</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_Toc436143060 \h </w:instrText>
      </w:r>
      <w:r>
        <w:fldChar w:fldCharType="separate"/>
      </w:r>
      <w:r>
        <w:t>350</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_Toc436143061 \h </w:instrText>
      </w:r>
      <w:r>
        <w:fldChar w:fldCharType="separate"/>
      </w:r>
      <w:r>
        <w:t>351</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_Toc436143062 \h </w:instrText>
      </w:r>
      <w:r>
        <w:fldChar w:fldCharType="separate"/>
      </w:r>
      <w:r>
        <w:t>351</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_Toc436143063 \h </w:instrText>
      </w:r>
      <w:r>
        <w:fldChar w:fldCharType="separate"/>
      </w:r>
      <w:r>
        <w:t>352</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_Toc436143064 \h </w:instrText>
      </w:r>
      <w:r>
        <w:fldChar w:fldCharType="separate"/>
      </w:r>
      <w:r>
        <w:t>353</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_Toc436143065 \h </w:instrText>
      </w:r>
      <w:r>
        <w:fldChar w:fldCharType="separate"/>
      </w:r>
      <w:r>
        <w:t>353</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_Toc436143066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_Toc436143068 \h </w:instrText>
      </w:r>
      <w:r>
        <w:fldChar w:fldCharType="separate"/>
      </w:r>
      <w:r>
        <w:t>354</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_Toc436143069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_Toc436143071 \h </w:instrText>
      </w:r>
      <w:r>
        <w:fldChar w:fldCharType="separate"/>
      </w:r>
      <w:r>
        <w:t>354</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_Toc436143072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_Toc436143074 \h </w:instrText>
      </w:r>
      <w:r>
        <w:fldChar w:fldCharType="separate"/>
      </w:r>
      <w:r>
        <w:t>356</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_Toc436143075 \h </w:instrText>
      </w:r>
      <w:r>
        <w:fldChar w:fldCharType="separate"/>
      </w:r>
      <w:r>
        <w:t>356</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_Toc436143076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_Toc436143078 \h </w:instrText>
      </w:r>
      <w:r>
        <w:fldChar w:fldCharType="separate"/>
      </w:r>
      <w:r>
        <w:t>358</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_Toc436143079 \h </w:instrText>
      </w:r>
      <w:r>
        <w:fldChar w:fldCharType="separate"/>
      </w:r>
      <w:r>
        <w:t>358</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_Toc436143080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_Toc436143082 \h </w:instrText>
      </w:r>
      <w:r>
        <w:fldChar w:fldCharType="separate"/>
      </w:r>
      <w:r>
        <w:t>360</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_Toc436143083 \h </w:instrText>
      </w:r>
      <w:r>
        <w:fldChar w:fldCharType="separate"/>
      </w:r>
      <w:r>
        <w:t>360</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_Toc436143084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_Toc436143086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_Toc436143088 \h </w:instrText>
      </w:r>
      <w:r>
        <w:fldChar w:fldCharType="separate"/>
      </w:r>
      <w:r>
        <w:t>362</w:t>
      </w:r>
      <w:r>
        <w:fldChar w:fldCharType="end"/>
      </w:r>
    </w:p>
    <w:p>
      <w:pPr>
        <w:pStyle w:val="TOC8"/>
        <w:rPr>
          <w:rFonts w:asciiTheme="minorHAnsi" w:eastAsiaTheme="minorEastAsia" w:hAnsiTheme="minorHAnsi" w:cstheme="minorBidi"/>
          <w:szCs w:val="22"/>
        </w:rPr>
      </w:pPr>
      <w:r>
        <w:t>546.</w:t>
      </w:r>
      <w:r>
        <w:tab/>
        <w:t>Publication of approved forms and related guidelines</w:t>
      </w:r>
      <w:r>
        <w:tab/>
      </w:r>
      <w:r>
        <w:fldChar w:fldCharType="begin"/>
      </w:r>
      <w:r>
        <w:instrText xml:space="preserve"> PAGEREF _Toc436143089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_Toc436143091 \h </w:instrText>
      </w:r>
      <w:r>
        <w:fldChar w:fldCharType="separate"/>
      </w:r>
      <w:r>
        <w:t>362</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_Toc436143092 \h </w:instrText>
      </w:r>
      <w:r>
        <w:fldChar w:fldCharType="separate"/>
      </w:r>
      <w:r>
        <w:t>363</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_Toc436143093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_Toc436143095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_Toc436143098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_Toc436143100 \h </w:instrText>
      </w:r>
      <w:r>
        <w:fldChar w:fldCharType="separate"/>
      </w:r>
      <w:r>
        <w:t>366</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_Toc436143101 \h </w:instrText>
      </w:r>
      <w:r>
        <w:fldChar w:fldCharType="separate"/>
      </w:r>
      <w:r>
        <w:t>366</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_Toc436143102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_Toc436143104 \h </w:instrText>
      </w:r>
      <w:r>
        <w:fldChar w:fldCharType="separate"/>
      </w:r>
      <w:r>
        <w:t>367</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_Toc436143105 \h </w:instrText>
      </w:r>
      <w:r>
        <w:fldChar w:fldCharType="separate"/>
      </w:r>
      <w:r>
        <w:t>368</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_Toc436143106 \h </w:instrText>
      </w:r>
      <w:r>
        <w:fldChar w:fldCharType="separate"/>
      </w:r>
      <w:r>
        <w:t>368</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_Toc436143107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_Toc436143109 \h </w:instrText>
      </w:r>
      <w:r>
        <w:fldChar w:fldCharType="separate"/>
      </w:r>
      <w:r>
        <w:t>370</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_Toc436143110 \h </w:instrText>
      </w:r>
      <w:r>
        <w:fldChar w:fldCharType="separate"/>
      </w:r>
      <w:r>
        <w:t>370</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_Toc436143111 \h </w:instrText>
      </w:r>
      <w:r>
        <w:fldChar w:fldCharType="separate"/>
      </w:r>
      <w:r>
        <w:t>371</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_Toc436143112 \h </w:instrText>
      </w:r>
      <w:r>
        <w:fldChar w:fldCharType="separate"/>
      </w:r>
      <w:r>
        <w:t>371</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_Toc436143114 \h </w:instrText>
      </w:r>
      <w:r>
        <w:fldChar w:fldCharType="separate"/>
      </w:r>
      <w:r>
        <w:t>372</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_Toc436143115 \h </w:instrText>
      </w:r>
      <w:r>
        <w:fldChar w:fldCharType="separate"/>
      </w:r>
      <w:r>
        <w:t>372</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_Toc436143116 \h </w:instrText>
      </w:r>
      <w:r>
        <w:fldChar w:fldCharType="separate"/>
      </w:r>
      <w:r>
        <w:t>373</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_Toc436143117 \h </w:instrText>
      </w:r>
      <w:r>
        <w:fldChar w:fldCharType="separate"/>
      </w:r>
      <w:r>
        <w:t>374</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_Toc436143118 \h </w:instrText>
      </w:r>
      <w:r>
        <w:fldChar w:fldCharType="separate"/>
      </w:r>
      <w:r>
        <w:t>374</w:t>
      </w:r>
      <w:r>
        <w:fldChar w:fldCharType="end"/>
      </w:r>
    </w:p>
    <w:p>
      <w:pPr>
        <w:pStyle w:val="TOC8"/>
        <w:rPr>
          <w:rFonts w:asciiTheme="minorHAnsi" w:eastAsiaTheme="minorEastAsia" w:hAnsiTheme="minorHAnsi" w:cstheme="minorBidi"/>
          <w:szCs w:val="22"/>
        </w:rPr>
      </w:pPr>
      <w:r>
        <w:t>568.</w:t>
      </w:r>
      <w:r>
        <w:tab/>
        <w:t>Summons to give evidence or produce documents</w:t>
      </w:r>
      <w:r>
        <w:tab/>
      </w:r>
      <w:r>
        <w:fldChar w:fldCharType="begin"/>
      </w:r>
      <w:r>
        <w:instrText xml:space="preserve"> PAGEREF _Toc436143119 \h </w:instrText>
      </w:r>
      <w:r>
        <w:fldChar w:fldCharType="separate"/>
      </w:r>
      <w:r>
        <w:t>375</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_Toc436143120 \h </w:instrText>
      </w:r>
      <w:r>
        <w:fldChar w:fldCharType="separate"/>
      </w:r>
      <w:r>
        <w:t>375</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_Toc436143121 \h </w:instrText>
      </w:r>
      <w:r>
        <w:fldChar w:fldCharType="separate"/>
      </w:r>
      <w:r>
        <w:t>375</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_Toc436143122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_Toc436143125 \h </w:instrText>
      </w:r>
      <w:r>
        <w:fldChar w:fldCharType="separate"/>
      </w:r>
      <w:r>
        <w:t>377</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_Toc436143126 \h </w:instrText>
      </w:r>
      <w:r>
        <w:fldChar w:fldCharType="separate"/>
      </w:r>
      <w:r>
        <w:t>379</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_Toc436143127 \h </w:instrText>
      </w:r>
      <w:r>
        <w:fldChar w:fldCharType="separate"/>
      </w:r>
      <w:r>
        <w:t>380</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_Toc436143128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_Toc436143130 \h </w:instrText>
      </w:r>
      <w:r>
        <w:fldChar w:fldCharType="separate"/>
      </w:r>
      <w:r>
        <w:t>382</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_Toc436143131 \h </w:instrText>
      </w:r>
      <w:r>
        <w:fldChar w:fldCharType="separate"/>
      </w:r>
      <w:r>
        <w:t>383</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_Toc436143132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_Toc436143134 \h </w:instrText>
      </w:r>
      <w:r>
        <w:fldChar w:fldCharType="separate"/>
      </w:r>
      <w:r>
        <w:t>385</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_Toc436143135 \h </w:instrText>
      </w:r>
      <w:r>
        <w:fldChar w:fldCharType="separate"/>
      </w:r>
      <w:r>
        <w:t>386</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_Toc436143136 \h </w:instrText>
      </w:r>
      <w:r>
        <w:fldChar w:fldCharType="separate"/>
      </w:r>
      <w:r>
        <w:t>387</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_Toc436143137 \h </w:instrText>
      </w:r>
      <w:r>
        <w:fldChar w:fldCharType="separate"/>
      </w:r>
      <w:r>
        <w:t>387</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_Toc436143138 \h </w:instrText>
      </w:r>
      <w:r>
        <w:fldChar w:fldCharType="separate"/>
      </w:r>
      <w:r>
        <w:t>388</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_Toc436143139 \h </w:instrText>
      </w:r>
      <w:r>
        <w:fldChar w:fldCharType="separate"/>
      </w:r>
      <w:r>
        <w:t>389</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_Toc436143140 \h </w:instrText>
      </w:r>
      <w:r>
        <w:fldChar w:fldCharType="separate"/>
      </w:r>
      <w:r>
        <w:t>389</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_Toc436143141 \h </w:instrText>
      </w:r>
      <w:r>
        <w:fldChar w:fldCharType="separate"/>
      </w:r>
      <w:r>
        <w:t>389</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_Toc436143142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_Toc436143144 \h </w:instrText>
      </w:r>
      <w:r>
        <w:fldChar w:fldCharType="separate"/>
      </w:r>
      <w:r>
        <w:t>391</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_Toc436143145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_Toc436143148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_Toc436143151 \h </w:instrText>
      </w:r>
      <w:r>
        <w:fldChar w:fldCharType="separate"/>
      </w:r>
      <w:r>
        <w:t>393</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_Toc436143152 \h </w:instrText>
      </w:r>
      <w:r>
        <w:fldChar w:fldCharType="separate"/>
      </w:r>
      <w:r>
        <w:t>394</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_Toc436143153 \h </w:instrText>
      </w:r>
      <w:r>
        <w:fldChar w:fldCharType="separate"/>
      </w:r>
      <w:r>
        <w:t>394</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_Toc436143154 \h </w:instrText>
      </w:r>
      <w:r>
        <w:fldChar w:fldCharType="separate"/>
      </w:r>
      <w:r>
        <w:t>395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_Toc436143156 \h </w:instrText>
      </w:r>
      <w:r>
        <w:fldChar w:fldCharType="separate"/>
      </w:r>
      <w:r>
        <w:t>395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_Toc436143158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_Toc436143160 \h </w:instrText>
      </w:r>
      <w:r>
        <w:fldChar w:fldCharType="separate"/>
      </w:r>
      <w:r>
        <w:t>396</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_Toc436143161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_Toc436143164 \h </w:instrText>
      </w:r>
      <w:r>
        <w:fldChar w:fldCharType="separate"/>
      </w:r>
      <w:r>
        <w:t>397</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_Toc436143165 \h </w:instrText>
      </w:r>
      <w:r>
        <w:fldChar w:fldCharType="separate"/>
      </w:r>
      <w:r>
        <w:t>398</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_Toc436143166 \h </w:instrText>
      </w:r>
      <w:r>
        <w:fldChar w:fldCharType="separate"/>
      </w:r>
      <w:r>
        <w:t>398</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_Toc436143167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_Toc436143169 \h </w:instrText>
      </w:r>
      <w:r>
        <w:fldChar w:fldCharType="separate"/>
      </w:r>
      <w:r>
        <w:t>400</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_Toc436143170 \h </w:instrText>
      </w:r>
      <w:r>
        <w:fldChar w:fldCharType="separate"/>
      </w:r>
      <w:r>
        <w:t>400</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_Toc436143171 \h </w:instrText>
      </w:r>
      <w:r>
        <w:fldChar w:fldCharType="separate"/>
      </w:r>
      <w:r>
        <w:t>401</w:t>
      </w:r>
      <w:r>
        <w:fldChar w:fldCharType="end"/>
      </w:r>
    </w:p>
    <w:p>
      <w:pPr>
        <w:pStyle w:val="TOC8"/>
        <w:rPr>
          <w:rFonts w:asciiTheme="minorHAnsi" w:eastAsiaTheme="minorEastAsia" w:hAnsiTheme="minorHAnsi" w:cstheme="minorBidi"/>
          <w:szCs w:val="22"/>
        </w:rPr>
      </w:pPr>
      <w:r>
        <w:t>606.</w:t>
      </w:r>
      <w:r>
        <w:tab/>
        <w:t>Order made in respect of person who is referred (1996 Act s. 37 including as applied by s. 30(5))</w:t>
      </w:r>
      <w:r>
        <w:tab/>
      </w:r>
      <w:r>
        <w:fldChar w:fldCharType="begin"/>
      </w:r>
      <w:r>
        <w:instrText xml:space="preserve"> PAGEREF _Toc436143172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_Toc436143174 \h </w:instrText>
      </w:r>
      <w:r>
        <w:fldChar w:fldCharType="separate"/>
      </w:r>
      <w:r>
        <w:t>403</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_Toc436143175 \h </w:instrText>
      </w:r>
      <w:r>
        <w:fldChar w:fldCharType="separate"/>
      </w:r>
      <w:r>
        <w:t>403</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_Toc436143176 \h </w:instrText>
      </w:r>
      <w:r>
        <w:fldChar w:fldCharType="separate"/>
      </w:r>
      <w:r>
        <w:t>404</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_Toc436143177 \h </w:instrText>
      </w:r>
      <w:r>
        <w:fldChar w:fldCharType="separate"/>
      </w:r>
      <w:r>
        <w:t>404</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_Toc436143178 \h </w:instrText>
      </w:r>
      <w:r>
        <w:fldChar w:fldCharType="separate"/>
      </w:r>
      <w:r>
        <w:t>405</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_Toc436143179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_Toc436143181 \h </w:instrText>
      </w:r>
      <w:r>
        <w:fldChar w:fldCharType="separate"/>
      </w:r>
      <w:r>
        <w:t>406</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_Toc436143182 \h </w:instrText>
      </w:r>
      <w:r>
        <w:fldChar w:fldCharType="separate"/>
      </w:r>
      <w:r>
        <w:t>406</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_Toc436143183 \h </w:instrText>
      </w:r>
      <w:r>
        <w:fldChar w:fldCharType="separate"/>
      </w:r>
      <w:r>
        <w:t>406</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_Toc436143184 \h </w:instrText>
      </w:r>
      <w:r>
        <w:fldChar w:fldCharType="separate"/>
      </w:r>
      <w:r>
        <w:t>407</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_Toc436143185 \h </w:instrText>
      </w:r>
      <w:r>
        <w:fldChar w:fldCharType="separate"/>
      </w:r>
      <w:r>
        <w:t>408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_Toc436143187 \h </w:instrText>
      </w:r>
      <w:r>
        <w:fldChar w:fldCharType="separate"/>
      </w:r>
      <w:r>
        <w:t>408</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_Toc436143188 \h </w:instrText>
      </w:r>
      <w:r>
        <w:fldChar w:fldCharType="separate"/>
      </w:r>
      <w:r>
        <w:t>408</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_Toc436143189 \h </w:instrText>
      </w:r>
      <w:r>
        <w:fldChar w:fldCharType="separate"/>
      </w:r>
      <w:r>
        <w:t>409</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_Toc436143190 \h </w:instrText>
      </w:r>
      <w:r>
        <w:fldChar w:fldCharType="separate"/>
      </w:r>
      <w:r>
        <w:t>409</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_Toc436143191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_Toc436143193 \h </w:instrText>
      </w:r>
      <w:r>
        <w:fldChar w:fldCharType="separate"/>
      </w:r>
      <w:r>
        <w:t>411</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_Toc436143194 \h </w:instrText>
      </w:r>
      <w:r>
        <w:fldChar w:fldCharType="separate"/>
      </w:r>
      <w:r>
        <w:t>411</w:t>
      </w:r>
      <w:r>
        <w:fldChar w:fldCharType="end"/>
      </w:r>
    </w:p>
    <w:p>
      <w:pPr>
        <w:pStyle w:val="TOC8"/>
        <w:rPr>
          <w:rFonts w:asciiTheme="minorHAnsi" w:eastAsiaTheme="minorEastAsia" w:hAnsiTheme="minorHAnsi" w:cstheme="minorBidi"/>
          <w:szCs w:val="22"/>
        </w:rPr>
      </w:pPr>
      <w:r>
        <w:t>625.</w:t>
      </w:r>
      <w:r>
        <w:tab/>
        <w:t>Order made on revocation of community treatment order (1966 Act s. 70)</w:t>
      </w:r>
      <w:r>
        <w:tab/>
      </w:r>
      <w:r>
        <w:fldChar w:fldCharType="begin"/>
      </w:r>
      <w:r>
        <w:instrText xml:space="preserve"> PAGEREF _Toc436143195 \h </w:instrText>
      </w:r>
      <w:r>
        <w:fldChar w:fldCharType="separate"/>
      </w:r>
      <w:r>
        <w:t>411</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_Toc436143196 \h </w:instrText>
      </w:r>
      <w:r>
        <w:fldChar w:fldCharType="separate"/>
      </w:r>
      <w:r>
        <w:t>412</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_Toc436143197 \h </w:instrText>
      </w:r>
      <w:r>
        <w:fldChar w:fldCharType="separate"/>
      </w:r>
      <w:r>
        <w:t>412</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_Toc436143198 \h </w:instrText>
      </w:r>
      <w:r>
        <w:fldChar w:fldCharType="separate"/>
      </w:r>
      <w:r>
        <w:t>413</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_Toc436143199 \h </w:instrText>
      </w:r>
      <w:r>
        <w:fldChar w:fldCharType="separate"/>
      </w:r>
      <w:r>
        <w:t>413</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_Toc436143200 \h </w:instrText>
      </w:r>
      <w:r>
        <w:fldChar w:fldCharType="separate"/>
      </w:r>
      <w:r>
        <w:t>414</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_Toc436143201 \h </w:instrText>
      </w:r>
      <w:r>
        <w:fldChar w:fldCharType="separate"/>
      </w:r>
      <w:r>
        <w:t>414</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_Toc436143202 \h </w:instrText>
      </w:r>
      <w:r>
        <w:fldChar w:fldCharType="separate"/>
      </w:r>
      <w:r>
        <w:t>415</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_Toc436143203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_Toc436143205 \h </w:instrText>
      </w:r>
      <w:r>
        <w:fldChar w:fldCharType="separate"/>
      </w:r>
      <w:r>
        <w:t>416</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_Toc436143206 \h </w:instrText>
      </w:r>
      <w:r>
        <w:fldChar w:fldCharType="separate"/>
      </w:r>
      <w:r>
        <w:t>416</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_Toc436143207 \h </w:instrText>
      </w:r>
      <w:r>
        <w:fldChar w:fldCharType="separate"/>
      </w:r>
      <w:r>
        <w:t>416</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_Toc436143208 \h </w:instrText>
      </w:r>
      <w:r>
        <w:fldChar w:fldCharType="separate"/>
      </w:r>
      <w:r>
        <w:t>416</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_Toc436143209 \h </w:instrText>
      </w:r>
      <w:r>
        <w:fldChar w:fldCharType="separate"/>
      </w:r>
      <w:r>
        <w:t>417</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_Toc436143210 \h </w:instrText>
      </w:r>
      <w:r>
        <w:fldChar w:fldCharType="separate"/>
      </w:r>
      <w:r>
        <w:t>417</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_Toc436143211 \h </w:instrText>
      </w:r>
      <w:r>
        <w:fldChar w:fldCharType="separate"/>
      </w:r>
      <w:r>
        <w:t>417</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_Toc436143212 \h </w:instrText>
      </w:r>
      <w:r>
        <w:fldChar w:fldCharType="separate"/>
      </w:r>
      <w:r>
        <w:t>418</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_Toc436143213 \h </w:instrText>
      </w:r>
      <w:r>
        <w:fldChar w:fldCharType="separate"/>
      </w:r>
      <w:r>
        <w:t>419</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_Toc436143214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_Toc436143217 \h </w:instrText>
      </w:r>
      <w:r>
        <w:fldChar w:fldCharType="separate"/>
      </w:r>
      <w:r>
        <w:t>420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_Toc436143219 \h </w:instrText>
      </w:r>
      <w:r>
        <w:fldChar w:fldCharType="separate"/>
      </w:r>
      <w:r>
        <w:t>420</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_Toc436143220 \h </w:instrText>
      </w:r>
      <w:r>
        <w:fldChar w:fldCharType="separate"/>
      </w:r>
      <w:r>
        <w:t>422</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_Toc436143221 \h </w:instrText>
      </w:r>
      <w:r>
        <w:fldChar w:fldCharType="separate"/>
      </w:r>
      <w:r>
        <w:t>423</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_Toc436143222 \h </w:instrText>
      </w:r>
      <w:r>
        <w:fldChar w:fldCharType="separate"/>
      </w:r>
      <w:r>
        <w:t>423</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_Toc436143223 \h </w:instrText>
      </w:r>
      <w:r>
        <w:fldChar w:fldCharType="separate"/>
      </w:r>
      <w:r>
        <w:t>423</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_Toc436143224 \h </w:instrText>
      </w:r>
      <w:r>
        <w:fldChar w:fldCharType="separate"/>
      </w:r>
      <w:r>
        <w:t>424</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_Toc436143225 \h </w:instrText>
      </w:r>
      <w:r>
        <w:fldChar w:fldCharType="separate"/>
      </w:r>
      <w:r>
        <w:t>424</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_Toc436143226 \h </w:instrText>
      </w:r>
      <w:r>
        <w:fldChar w:fldCharType="separate"/>
      </w:r>
      <w:r>
        <w:t>424</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_Toc436143227 \h </w:instrText>
      </w:r>
      <w:r>
        <w:fldChar w:fldCharType="separate"/>
      </w:r>
      <w:r>
        <w:t>425</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_Toc436143228 \h </w:instrText>
      </w:r>
      <w:r>
        <w:fldChar w:fldCharType="separate"/>
      </w:r>
      <w:r>
        <w:t>425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_Toc436143230 \h </w:instrText>
      </w:r>
      <w:r>
        <w:fldChar w:fldCharType="separate"/>
      </w:r>
      <w:r>
        <w:t>425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_Toc436143232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_Toc436143234 \h </w:instrText>
      </w:r>
      <w:r>
        <w:fldChar w:fldCharType="separate"/>
      </w:r>
      <w:r>
        <w:t>426</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_Toc436143235 \h </w:instrText>
      </w:r>
      <w:r>
        <w:fldChar w:fldCharType="separate"/>
      </w:r>
      <w:r>
        <w:t>427</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_Toc436143236 \h </w:instrText>
      </w:r>
      <w:r>
        <w:fldChar w:fldCharType="separate"/>
      </w:r>
      <w:r>
        <w:t>427</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_Toc436143237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_Toc436143239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_Toc436143241 \h </w:instrText>
      </w:r>
      <w:r>
        <w:fldChar w:fldCharType="separate"/>
      </w:r>
      <w:r>
        <w:t>428</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_Toc436143242 \h </w:instrText>
      </w:r>
      <w:r>
        <w:fldChar w:fldCharType="separate"/>
      </w:r>
      <w:r>
        <w:t>428</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_Toc436143243 \h </w:instrText>
      </w:r>
      <w:r>
        <w:fldChar w:fldCharType="separate"/>
      </w:r>
      <w:r>
        <w:t>429</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_Toc436143244 \h </w:instrText>
      </w:r>
      <w:r>
        <w:fldChar w:fldCharType="separate"/>
      </w:r>
      <w:r>
        <w:t>429</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_Toc436143245 \h </w:instrText>
      </w:r>
      <w:r>
        <w:fldChar w:fldCharType="separate"/>
      </w:r>
      <w:r>
        <w:t>430</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_Toc436143246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_Toc436143248 \h </w:instrText>
      </w:r>
      <w:r>
        <w:fldChar w:fldCharType="separate"/>
      </w:r>
      <w:r>
        <w:t>431</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_Toc436143249 \h </w:instrText>
      </w:r>
      <w:r>
        <w:fldChar w:fldCharType="separate"/>
      </w:r>
      <w:r>
        <w:t>431</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_Toc436143250 \h </w:instrText>
      </w:r>
      <w:r>
        <w:fldChar w:fldCharType="separate"/>
      </w:r>
      <w:r>
        <w:t>431</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_Toc436143251 \h </w:instrText>
      </w:r>
      <w:r>
        <w:fldChar w:fldCharType="separate"/>
      </w:r>
      <w:r>
        <w:t>432</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_Toc436143252 \h </w:instrText>
      </w:r>
      <w:r>
        <w:fldChar w:fldCharType="separate"/>
      </w:r>
      <w:r>
        <w:t>432</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_Toc436143253 \h </w:instrText>
      </w:r>
      <w:r>
        <w:fldChar w:fldCharType="separate"/>
      </w:r>
      <w:r>
        <w:t>432</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_Toc436143254 \h </w:instrText>
      </w:r>
      <w:r>
        <w:fldChar w:fldCharType="separate"/>
      </w:r>
      <w:r>
        <w:t>432</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_Toc436143255 \h </w:instrText>
      </w:r>
      <w:r>
        <w:fldChar w:fldCharType="separate"/>
      </w:r>
      <w:r>
        <w:t>433</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_Toc436143257 \h </w:instrText>
      </w:r>
      <w:r>
        <w:fldChar w:fldCharType="separate"/>
      </w:r>
      <w:r>
        <w:t>433</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_Toc436143258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_Toc436143262 \h </w:instrText>
      </w:r>
      <w:r>
        <w:fldChar w:fldCharType="separate"/>
      </w:r>
      <w:r>
        <w:t>442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69521645"/>
      <w:bookmarkStart w:id="5" w:name="_Toc369522398"/>
      <w:bookmarkStart w:id="6" w:name="_Toc369526627"/>
      <w:bookmarkStart w:id="7" w:name="_Toc369878450"/>
      <w:bookmarkStart w:id="8" w:name="_Toc370111590"/>
      <w:bookmarkStart w:id="9" w:name="_Toc370112345"/>
      <w:bookmarkStart w:id="10" w:name="_Toc370115560"/>
      <w:bookmarkStart w:id="11" w:name="_Toc370137379"/>
      <w:bookmarkStart w:id="12" w:name="_Toc370202430"/>
      <w:bookmarkStart w:id="13" w:name="_Toc370205059"/>
      <w:bookmarkStart w:id="14" w:name="_Toc385421312"/>
      <w:bookmarkStart w:id="15" w:name="_Toc385422067"/>
      <w:bookmarkStart w:id="16" w:name="_Toc385945699"/>
      <w:bookmarkStart w:id="17" w:name="_Toc386109093"/>
      <w:bookmarkStart w:id="18" w:name="_Toc386110595"/>
      <w:bookmarkStart w:id="19" w:name="_Toc400456418"/>
      <w:bookmarkStart w:id="20" w:name="_Toc400517147"/>
      <w:bookmarkStart w:id="21" w:name="_Toc400522332"/>
      <w:bookmarkStart w:id="22" w:name="_Toc400531001"/>
      <w:bookmarkStart w:id="23" w:name="_Toc400531758"/>
      <w:bookmarkStart w:id="24" w:name="_Toc401046952"/>
      <w:bookmarkStart w:id="25" w:name="_Toc401687803"/>
      <w:bookmarkStart w:id="26" w:name="_Toc402961967"/>
      <w:bookmarkStart w:id="27" w:name="_Toc402961973"/>
      <w:bookmarkStart w:id="28" w:name="_Toc421110707"/>
      <w:bookmarkStart w:id="29" w:name="_Toc421110715"/>
      <w:bookmarkStart w:id="30" w:name="_Toc436051036"/>
      <w:bookmarkStart w:id="31" w:name="_Toc436052949"/>
      <w:bookmarkStart w:id="32" w:name="_Toc436053707"/>
      <w:bookmarkStart w:id="33" w:name="_Toc436053706"/>
      <w:bookmarkStart w:id="34" w:name="_Toc436141515"/>
      <w:bookmarkStart w:id="35" w:name="_Toc436142389"/>
      <w:r>
        <w:rPr>
          <w:rStyle w:val="CharPartNo"/>
        </w:rPr>
        <w:t xml:space="preserve">Part </w:t>
      </w:r>
      <w:r>
        <w:t>1 — </w:t>
      </w:r>
      <w:r>
        <w:rPr>
          <w:rStyle w:val="CharPartText"/>
        </w:rPr>
        <w:t>Preliminary matters</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401687804"/>
      <w:bookmarkStart w:id="37" w:name="_Toc402961974"/>
      <w:bookmarkStart w:id="38" w:name="_Toc436142390"/>
      <w:r>
        <w:rPr>
          <w:rStyle w:val="CharSectno"/>
        </w:rPr>
        <w:t>1</w:t>
      </w:r>
      <w:r>
        <w:t>.</w:t>
      </w:r>
      <w:r>
        <w:tab/>
      </w:r>
      <w:r>
        <w:rPr>
          <w:snapToGrid w:val="0"/>
        </w:rPr>
        <w:t>Short title</w:t>
      </w:r>
      <w:bookmarkEnd w:id="36"/>
      <w:bookmarkEnd w:id="37"/>
      <w:bookmarkEnd w:id="38"/>
    </w:p>
    <w:p>
      <w:pPr>
        <w:pStyle w:val="Subsection"/>
      </w:pPr>
      <w:r>
        <w:tab/>
      </w:r>
      <w:r>
        <w:tab/>
        <w:t>This</w:t>
      </w:r>
      <w:r>
        <w:rPr>
          <w:snapToGrid w:val="0"/>
        </w:rPr>
        <w:t xml:space="preserve"> is the </w:t>
      </w:r>
      <w:r>
        <w:rPr>
          <w:i/>
          <w:snapToGrid w:val="0"/>
        </w:rPr>
        <w:t>Mental Health Act 2014</w:t>
      </w:r>
      <w:r>
        <w:rPr>
          <w:snapToGrid w:val="0"/>
        </w:rPr>
        <w:t>.</w:t>
      </w:r>
    </w:p>
    <w:p>
      <w:pPr>
        <w:pStyle w:val="Heading5"/>
        <w:rPr>
          <w:snapToGrid w:val="0"/>
        </w:rPr>
      </w:pPr>
      <w:bookmarkStart w:id="39" w:name="_Toc401687805"/>
      <w:bookmarkStart w:id="40" w:name="_Toc402961975"/>
      <w:bookmarkStart w:id="41" w:name="_Toc436142391"/>
      <w:r>
        <w:rPr>
          <w:rStyle w:val="CharSectno"/>
        </w:rPr>
        <w:t>2</w:t>
      </w:r>
      <w:r>
        <w:rPr>
          <w:snapToGrid w:val="0"/>
        </w:rPr>
        <w:t>.</w:t>
      </w:r>
      <w:r>
        <w:rPr>
          <w:snapToGrid w:val="0"/>
        </w:rPr>
        <w:tab/>
      </w:r>
      <w:r>
        <w:t>Commencement</w:t>
      </w:r>
      <w:bookmarkEnd w:id="39"/>
      <w:bookmarkEnd w:id="40"/>
      <w:bookmarkEnd w:id="41"/>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42" w:name="_Toc436142392"/>
      <w:r>
        <w:rPr>
          <w:rStyle w:val="CharSectno"/>
        </w:rPr>
        <w:t>3</w:t>
      </w:r>
      <w:r>
        <w:rPr>
          <w:snapToGrid w:val="0"/>
        </w:rPr>
        <w:t>.</w:t>
      </w:r>
      <w:r>
        <w:rPr>
          <w:snapToGrid w:val="0"/>
        </w:rPr>
        <w:tab/>
        <w:t>Act binds Crown</w:t>
      </w:r>
      <w:bookmarkEnd w:id="42"/>
    </w:p>
    <w:p>
      <w:pPr>
        <w:pStyle w:val="Subsection"/>
      </w:pPr>
      <w:r>
        <w:tab/>
      </w:r>
      <w:r>
        <w:tab/>
        <w:t>This Act binds the State and, so far as the legislative power of the State permits, the Crown in all its other capacities.</w:t>
      </w:r>
    </w:p>
    <w:p>
      <w:pPr>
        <w:pStyle w:val="Heading2"/>
      </w:pPr>
      <w:bookmarkStart w:id="43" w:name="_Toc436051040"/>
      <w:bookmarkStart w:id="44" w:name="_Toc436052953"/>
      <w:bookmarkStart w:id="45" w:name="_Toc436053711"/>
      <w:bookmarkStart w:id="46" w:name="_Toc436054468"/>
      <w:bookmarkStart w:id="47" w:name="_Toc436141519"/>
      <w:bookmarkStart w:id="48" w:name="_Toc436142393"/>
      <w:r>
        <w:rPr>
          <w:rStyle w:val="CharPartNo"/>
        </w:rPr>
        <w:t>Part 2</w:t>
      </w:r>
      <w:r>
        <w:t> — </w:t>
      </w:r>
      <w:r>
        <w:rPr>
          <w:rStyle w:val="CharPartText"/>
        </w:rPr>
        <w:t>Terms and concepts</w:t>
      </w:r>
      <w:bookmarkEnd w:id="43"/>
      <w:bookmarkEnd w:id="44"/>
      <w:bookmarkEnd w:id="45"/>
      <w:bookmarkEnd w:id="46"/>
      <w:bookmarkEnd w:id="47"/>
      <w:bookmarkEnd w:id="48"/>
    </w:p>
    <w:p>
      <w:pPr>
        <w:pStyle w:val="Heading3"/>
      </w:pPr>
      <w:bookmarkStart w:id="49" w:name="_Toc436051041"/>
      <w:bookmarkStart w:id="50" w:name="_Toc436052954"/>
      <w:bookmarkStart w:id="51" w:name="_Toc436053712"/>
      <w:bookmarkStart w:id="52" w:name="_Toc436054469"/>
      <w:bookmarkStart w:id="53" w:name="_Toc436141520"/>
      <w:bookmarkStart w:id="54" w:name="_Toc436142394"/>
      <w:r>
        <w:rPr>
          <w:rStyle w:val="CharDivNo"/>
        </w:rPr>
        <w:t>Division 1</w:t>
      </w:r>
      <w:r>
        <w:t> — </w:t>
      </w:r>
      <w:r>
        <w:rPr>
          <w:rStyle w:val="CharDivText"/>
        </w:rPr>
        <w:t>Definitions and notes</w:t>
      </w:r>
      <w:bookmarkEnd w:id="49"/>
      <w:bookmarkEnd w:id="50"/>
      <w:bookmarkEnd w:id="51"/>
      <w:bookmarkEnd w:id="52"/>
      <w:bookmarkEnd w:id="53"/>
      <w:bookmarkEnd w:id="54"/>
    </w:p>
    <w:p>
      <w:pPr>
        <w:pStyle w:val="Heading5"/>
      </w:pPr>
      <w:bookmarkStart w:id="55" w:name="_Toc436142395"/>
      <w:r>
        <w:rPr>
          <w:rStyle w:val="CharSectno"/>
        </w:rPr>
        <w:t>4</w:t>
      </w:r>
      <w:r>
        <w:t>.</w:t>
      </w:r>
      <w:r>
        <w:tab/>
        <w:t>Terms used</w:t>
      </w:r>
      <w:bookmarkEnd w:id="55"/>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Hospitals and Health Services Act 1927</w:t>
      </w:r>
      <w:r>
        <w:t xml:space="preserve"> section 2(1))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keepNext/>
      </w:pPr>
      <w:r>
        <w:tab/>
        <w:t>(a)</w:t>
      </w:r>
      <w:r>
        <w:tab/>
        <w:t>means any of these services —</w:t>
      </w:r>
    </w:p>
    <w:p>
      <w:pPr>
        <w:pStyle w:val="Defsubpara"/>
        <w:keepNext/>
      </w:pPr>
      <w:r>
        <w:tab/>
        <w:t>(i)</w:t>
      </w:r>
      <w:r>
        <w:tab/>
        <w:t>a hospital, but only to the extent that the hospital provides treatment or care to people who have or may have a mental illness;</w:t>
      </w:r>
    </w:p>
    <w:p>
      <w:pPr>
        <w:pStyle w:val="Defsubpara"/>
      </w:pPr>
      <w:r>
        <w:tab/>
        <w:t>(ii)</w:t>
      </w:r>
      <w:r>
        <w:tab/>
        <w:t>a community mental health service;</w:t>
      </w:r>
    </w:p>
    <w:p>
      <w:pPr>
        <w:pStyle w:val="Defsubpara"/>
      </w:pPr>
      <w:r>
        <w:tab/>
        <w:t>(iii)</w:t>
      </w:r>
      <w:r>
        <w:tab/>
        <w:t>any service, or any service in a class of service, prescribed by the regulations for this definition;</w:t>
      </w:r>
    </w:p>
    <w:p>
      <w:pPr>
        <w:pStyle w:val="Defpara"/>
      </w:pPr>
      <w:r>
        <w:tab/>
      </w:r>
      <w:r>
        <w:tab/>
        <w:t>and</w:t>
      </w:r>
    </w:p>
    <w:p>
      <w:pPr>
        <w:pStyle w:val="Defpara"/>
        <w:keepNext/>
      </w:pPr>
      <w:r>
        <w:tab/>
        <w:t>(b)</w:t>
      </w:r>
      <w:r>
        <w:tab/>
        <w:t xml:space="preserve">does not include — </w:t>
      </w:r>
    </w:p>
    <w:p>
      <w:pPr>
        <w:pStyle w:val="Defsubpara"/>
      </w:pPr>
      <w:r>
        <w:tab/>
        <w:t>(i)</w:t>
      </w:r>
      <w:r>
        <w:tab/>
        <w:t>a private psychiatric hostel; or</w:t>
      </w:r>
    </w:p>
    <w:p>
      <w:pPr>
        <w:pStyle w:val="Defsubpara"/>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Hospitals and Health Services Act 1927</w:t>
      </w:r>
      <w:r>
        <w:t xml:space="preserve"> 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 xml:space="preserve">Note for the definition of </w:t>
      </w:r>
      <w:r>
        <w:rPr>
          <w:i/>
        </w:rPr>
        <w:t>voluntary patient</w:t>
      </w:r>
      <w:r>
        <w:t>:</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w:t>
      </w:r>
    </w:p>
    <w:p>
      <w:pPr>
        <w:pStyle w:val="Heading5"/>
      </w:pPr>
      <w:bookmarkStart w:id="56" w:name="_Toc436142396"/>
      <w:r>
        <w:rPr>
          <w:rStyle w:val="CharSectno"/>
        </w:rPr>
        <w:t>5</w:t>
      </w:r>
      <w:r>
        <w:t>.</w:t>
      </w:r>
      <w:r>
        <w:tab/>
        <w:t>Notes and examples not part of Act</w:t>
      </w:r>
      <w:bookmarkEnd w:id="56"/>
    </w:p>
    <w:p>
      <w:pPr>
        <w:pStyle w:val="Subsection"/>
      </w:pPr>
      <w:r>
        <w:tab/>
      </w:r>
      <w:r>
        <w:tab/>
        <w:t>A note or example set out at the foot of a provision of this Act is provided to assist understanding and does not form part of this Act.</w:t>
      </w:r>
    </w:p>
    <w:p>
      <w:pPr>
        <w:pStyle w:val="Heading3"/>
      </w:pPr>
      <w:bookmarkStart w:id="57" w:name="_Toc436051044"/>
      <w:bookmarkStart w:id="58" w:name="_Toc436052957"/>
      <w:bookmarkStart w:id="59" w:name="_Toc436053715"/>
      <w:bookmarkStart w:id="60" w:name="_Toc436054472"/>
      <w:bookmarkStart w:id="61" w:name="_Toc436141523"/>
      <w:bookmarkStart w:id="62" w:name="_Toc436142397"/>
      <w:r>
        <w:rPr>
          <w:rStyle w:val="CharDivNo"/>
        </w:rPr>
        <w:t>Division 2</w:t>
      </w:r>
      <w:r>
        <w:t> — </w:t>
      </w:r>
      <w:r>
        <w:rPr>
          <w:rStyle w:val="CharDivText"/>
        </w:rPr>
        <w:t>Mental illness</w:t>
      </w:r>
      <w:bookmarkEnd w:id="57"/>
      <w:bookmarkEnd w:id="58"/>
      <w:bookmarkEnd w:id="59"/>
      <w:bookmarkEnd w:id="60"/>
      <w:bookmarkEnd w:id="61"/>
      <w:bookmarkEnd w:id="62"/>
    </w:p>
    <w:p>
      <w:pPr>
        <w:pStyle w:val="Heading5"/>
      </w:pPr>
      <w:bookmarkStart w:id="63" w:name="_Toc436142398"/>
      <w:r>
        <w:rPr>
          <w:rStyle w:val="CharSectno"/>
        </w:rPr>
        <w:t>6</w:t>
      </w:r>
      <w:r>
        <w:t>.</w:t>
      </w:r>
      <w:r>
        <w:tab/>
        <w:t>When a person has a mental illness</w:t>
      </w:r>
      <w:bookmarkEnd w:id="63"/>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Pr>
      <w:bookmarkStart w:id="64" w:name="_Toc436051046"/>
      <w:bookmarkStart w:id="65" w:name="_Toc436052959"/>
      <w:bookmarkStart w:id="66" w:name="_Toc436053717"/>
      <w:bookmarkStart w:id="67" w:name="_Toc436054474"/>
      <w:bookmarkStart w:id="68" w:name="_Toc436141525"/>
      <w:bookmarkStart w:id="69" w:name="_Toc436142399"/>
      <w:r>
        <w:rPr>
          <w:rStyle w:val="CharDivNo"/>
        </w:rPr>
        <w:t>Division 3</w:t>
      </w:r>
      <w:r>
        <w:t> — </w:t>
      </w:r>
      <w:r>
        <w:rPr>
          <w:rStyle w:val="CharDivText"/>
        </w:rPr>
        <w:t>Best interests of a person</w:t>
      </w:r>
      <w:bookmarkEnd w:id="64"/>
      <w:bookmarkEnd w:id="65"/>
      <w:bookmarkEnd w:id="66"/>
      <w:bookmarkEnd w:id="67"/>
      <w:bookmarkEnd w:id="68"/>
      <w:bookmarkEnd w:id="69"/>
    </w:p>
    <w:p>
      <w:pPr>
        <w:pStyle w:val="Heading5"/>
      </w:pPr>
      <w:bookmarkStart w:id="70" w:name="_Toc436142400"/>
      <w:r>
        <w:rPr>
          <w:rStyle w:val="CharSectno"/>
        </w:rPr>
        <w:t>7</w:t>
      </w:r>
      <w:r>
        <w:t>.</w:t>
      </w:r>
      <w:r>
        <w:tab/>
        <w:t>Matters relevant to decision about person’s best interests</w:t>
      </w:r>
      <w:bookmarkEnd w:id="70"/>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71" w:name="_Toc436051048"/>
      <w:bookmarkStart w:id="72" w:name="_Toc436052961"/>
      <w:bookmarkStart w:id="73" w:name="_Toc436053719"/>
      <w:bookmarkStart w:id="74" w:name="_Toc436054476"/>
      <w:bookmarkStart w:id="75" w:name="_Toc436141527"/>
      <w:bookmarkStart w:id="76" w:name="_Toc436142401"/>
      <w:r>
        <w:rPr>
          <w:rStyle w:val="CharDivNo"/>
        </w:rPr>
        <w:t>Division 4</w:t>
      </w:r>
      <w:r>
        <w:t> — </w:t>
      </w:r>
      <w:r>
        <w:rPr>
          <w:rStyle w:val="CharDivText"/>
        </w:rPr>
        <w:t>Wishes of a person</w:t>
      </w:r>
      <w:bookmarkEnd w:id="71"/>
      <w:bookmarkEnd w:id="72"/>
      <w:bookmarkEnd w:id="73"/>
      <w:bookmarkEnd w:id="74"/>
      <w:bookmarkEnd w:id="75"/>
      <w:bookmarkEnd w:id="76"/>
    </w:p>
    <w:p>
      <w:pPr>
        <w:pStyle w:val="Heading5"/>
      </w:pPr>
      <w:bookmarkStart w:id="77" w:name="_Toc436142402"/>
      <w:r>
        <w:rPr>
          <w:rStyle w:val="CharSectno"/>
        </w:rPr>
        <w:t>8</w:t>
      </w:r>
      <w:r>
        <w:t>.</w:t>
      </w:r>
      <w:r>
        <w:tab/>
        <w:t>Matters relevant to ascertaining person’s wishes</w:t>
      </w:r>
      <w:bookmarkEnd w:id="77"/>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78" w:name="_Toc436051050"/>
      <w:bookmarkStart w:id="79" w:name="_Toc436052963"/>
      <w:bookmarkStart w:id="80" w:name="_Toc436053721"/>
      <w:bookmarkStart w:id="81" w:name="_Toc436054478"/>
      <w:bookmarkStart w:id="82" w:name="_Toc436141529"/>
      <w:bookmarkStart w:id="83" w:name="_Toc436142403"/>
      <w:r>
        <w:rPr>
          <w:rStyle w:val="CharDivNo"/>
        </w:rPr>
        <w:t>Division 5</w:t>
      </w:r>
      <w:r>
        <w:t> — </w:t>
      </w:r>
      <w:r>
        <w:rPr>
          <w:rStyle w:val="CharDivText"/>
        </w:rPr>
        <w:t>Communicating with a person</w:t>
      </w:r>
      <w:bookmarkEnd w:id="78"/>
      <w:bookmarkEnd w:id="79"/>
      <w:bookmarkEnd w:id="80"/>
      <w:bookmarkEnd w:id="81"/>
      <w:bookmarkEnd w:id="82"/>
      <w:bookmarkEnd w:id="83"/>
    </w:p>
    <w:p>
      <w:pPr>
        <w:pStyle w:val="Heading5"/>
      </w:pPr>
      <w:bookmarkStart w:id="84" w:name="_Toc436142404"/>
      <w:r>
        <w:rPr>
          <w:rStyle w:val="CharSectno"/>
        </w:rPr>
        <w:t>9</w:t>
      </w:r>
      <w:r>
        <w:t>.</w:t>
      </w:r>
      <w:r>
        <w:tab/>
        <w:t>Language, form of communication and terms to be used</w:t>
      </w:r>
      <w:bookmarkEnd w:id="84"/>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85" w:name="_Toc436051052"/>
      <w:bookmarkStart w:id="86" w:name="_Toc436052965"/>
      <w:bookmarkStart w:id="87" w:name="_Toc436053723"/>
      <w:bookmarkStart w:id="88" w:name="_Toc436054480"/>
      <w:bookmarkStart w:id="89" w:name="_Toc436141531"/>
      <w:bookmarkStart w:id="90" w:name="_Toc436142405"/>
      <w:r>
        <w:rPr>
          <w:rStyle w:val="CharPartNo"/>
        </w:rPr>
        <w:t>Part 3</w:t>
      </w:r>
      <w:r>
        <w:rPr>
          <w:rStyle w:val="CharDivNo"/>
        </w:rPr>
        <w:t> </w:t>
      </w:r>
      <w:r>
        <w:t>—</w:t>
      </w:r>
      <w:r>
        <w:rPr>
          <w:rStyle w:val="CharDivText"/>
        </w:rPr>
        <w:t> </w:t>
      </w:r>
      <w:r>
        <w:rPr>
          <w:rStyle w:val="CharPartText"/>
        </w:rPr>
        <w:t>Objects</w:t>
      </w:r>
      <w:bookmarkEnd w:id="85"/>
      <w:bookmarkEnd w:id="86"/>
      <w:bookmarkEnd w:id="87"/>
      <w:bookmarkEnd w:id="88"/>
      <w:bookmarkEnd w:id="89"/>
      <w:bookmarkEnd w:id="90"/>
    </w:p>
    <w:p>
      <w:pPr>
        <w:pStyle w:val="Heading5"/>
      </w:pPr>
      <w:bookmarkStart w:id="91" w:name="_Toc436142406"/>
      <w:r>
        <w:rPr>
          <w:rStyle w:val="CharSectno"/>
        </w:rPr>
        <w:t>10</w:t>
      </w:r>
      <w:r>
        <w:t>.</w:t>
      </w:r>
      <w:r>
        <w:tab/>
        <w:t>Objects</w:t>
      </w:r>
      <w:bookmarkEnd w:id="91"/>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92" w:name="_Toc436051054"/>
      <w:bookmarkStart w:id="93" w:name="_Toc436052967"/>
      <w:bookmarkStart w:id="94" w:name="_Toc436053725"/>
      <w:bookmarkStart w:id="95" w:name="_Toc436054482"/>
      <w:bookmarkStart w:id="96" w:name="_Toc436141533"/>
      <w:bookmarkStart w:id="97" w:name="_Toc436142407"/>
      <w:r>
        <w:rPr>
          <w:rStyle w:val="CharPartNo"/>
        </w:rPr>
        <w:t>Part 4</w:t>
      </w:r>
      <w:r>
        <w:t> — </w:t>
      </w:r>
      <w:r>
        <w:rPr>
          <w:rStyle w:val="CharPartText"/>
        </w:rPr>
        <w:t>Charter of Mental Health Care Principles</w:t>
      </w:r>
      <w:bookmarkEnd w:id="92"/>
      <w:bookmarkEnd w:id="93"/>
      <w:bookmarkEnd w:id="94"/>
      <w:bookmarkEnd w:id="95"/>
      <w:bookmarkEnd w:id="96"/>
      <w:bookmarkEnd w:id="97"/>
    </w:p>
    <w:p>
      <w:pPr>
        <w:pStyle w:val="Heading5"/>
      </w:pPr>
      <w:bookmarkStart w:id="98" w:name="_Toc436142408"/>
      <w:r>
        <w:rPr>
          <w:rStyle w:val="CharSectno"/>
        </w:rPr>
        <w:t>11</w:t>
      </w:r>
      <w:r>
        <w:t>.</w:t>
      </w:r>
      <w:r>
        <w:tab/>
        <w:t>Regard to be had to Charter</w:t>
      </w:r>
      <w:bookmarkEnd w:id="98"/>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99" w:name="_Toc436142409"/>
      <w:r>
        <w:rPr>
          <w:rStyle w:val="CharSectno"/>
        </w:rPr>
        <w:t>12</w:t>
      </w:r>
      <w:r>
        <w:t>.</w:t>
      </w:r>
      <w:r>
        <w:tab/>
        <w:t>Compliance with Charter by mental health services</w:t>
      </w:r>
      <w:bookmarkEnd w:id="99"/>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100" w:name="_Toc436051057"/>
      <w:bookmarkStart w:id="101" w:name="_Toc436052970"/>
      <w:bookmarkStart w:id="102" w:name="_Toc436053728"/>
      <w:bookmarkStart w:id="103" w:name="_Toc436054485"/>
      <w:bookmarkStart w:id="104" w:name="_Toc436141536"/>
      <w:bookmarkStart w:id="105" w:name="_Toc436142410"/>
      <w:r>
        <w:rPr>
          <w:rStyle w:val="CharPartNo"/>
        </w:rPr>
        <w:t>Part 5</w:t>
      </w:r>
      <w:r>
        <w:t> — </w:t>
      </w:r>
      <w:r>
        <w:rPr>
          <w:rStyle w:val="CharPartText"/>
        </w:rPr>
        <w:t>Decision making capacity and informed consent</w:t>
      </w:r>
      <w:bookmarkEnd w:id="100"/>
      <w:bookmarkEnd w:id="101"/>
      <w:bookmarkEnd w:id="102"/>
      <w:bookmarkEnd w:id="103"/>
      <w:bookmarkEnd w:id="104"/>
      <w:bookmarkEnd w:id="105"/>
    </w:p>
    <w:p>
      <w:pPr>
        <w:pStyle w:val="Heading3"/>
      </w:pPr>
      <w:bookmarkStart w:id="106" w:name="_Toc436051058"/>
      <w:bookmarkStart w:id="107" w:name="_Toc436052971"/>
      <w:bookmarkStart w:id="108" w:name="_Toc436053729"/>
      <w:bookmarkStart w:id="109" w:name="_Toc436054486"/>
      <w:bookmarkStart w:id="110" w:name="_Toc436141537"/>
      <w:bookmarkStart w:id="111" w:name="_Toc436142411"/>
      <w:r>
        <w:rPr>
          <w:rStyle w:val="CharDivNo"/>
        </w:rPr>
        <w:t>Division 1</w:t>
      </w:r>
      <w:r>
        <w:t> — </w:t>
      </w:r>
      <w:r>
        <w:rPr>
          <w:rStyle w:val="CharDivText"/>
        </w:rPr>
        <w:t>Decision making capacity generally</w:t>
      </w:r>
      <w:bookmarkEnd w:id="106"/>
      <w:bookmarkEnd w:id="107"/>
      <w:bookmarkEnd w:id="108"/>
      <w:bookmarkEnd w:id="109"/>
      <w:bookmarkEnd w:id="110"/>
      <w:bookmarkEnd w:id="111"/>
    </w:p>
    <w:p>
      <w:pPr>
        <w:pStyle w:val="Heading5"/>
      </w:pPr>
      <w:bookmarkStart w:id="112" w:name="_Toc436142412"/>
      <w:r>
        <w:rPr>
          <w:rStyle w:val="CharSectno"/>
        </w:rPr>
        <w:t>13</w:t>
      </w:r>
      <w:r>
        <w:t>.</w:t>
      </w:r>
      <w:r>
        <w:tab/>
        <w:t>Capacity of adult to make decisions</w:t>
      </w:r>
      <w:bookmarkEnd w:id="112"/>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13" w:name="_Toc436142413"/>
      <w:r>
        <w:rPr>
          <w:rStyle w:val="CharSectno"/>
        </w:rPr>
        <w:t>14</w:t>
      </w:r>
      <w:r>
        <w:t>.</w:t>
      </w:r>
      <w:r>
        <w:tab/>
        <w:t>Capacity of child to make decisions</w:t>
      </w:r>
      <w:bookmarkEnd w:id="113"/>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14" w:name="_Toc436142414"/>
      <w:r>
        <w:rPr>
          <w:rStyle w:val="CharSectno"/>
        </w:rPr>
        <w:t>15</w:t>
      </w:r>
      <w:r>
        <w:t>.</w:t>
      </w:r>
      <w:r>
        <w:tab/>
        <w:t>Determining capacity to make decisions</w:t>
      </w:r>
      <w:bookmarkEnd w:id="114"/>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15" w:name="_Toc436051062"/>
      <w:bookmarkStart w:id="116" w:name="_Toc436052975"/>
      <w:bookmarkStart w:id="117" w:name="_Toc436053733"/>
      <w:bookmarkStart w:id="118" w:name="_Toc436054490"/>
      <w:bookmarkStart w:id="119" w:name="_Toc436141541"/>
      <w:bookmarkStart w:id="120" w:name="_Toc436142415"/>
      <w:r>
        <w:rPr>
          <w:rStyle w:val="CharDivNo"/>
        </w:rPr>
        <w:t>Division 2</w:t>
      </w:r>
      <w:r>
        <w:t> — </w:t>
      </w:r>
      <w:r>
        <w:rPr>
          <w:rStyle w:val="CharDivText"/>
        </w:rPr>
        <w:t>Informed consent to treatment</w:t>
      </w:r>
      <w:bookmarkEnd w:id="115"/>
      <w:bookmarkEnd w:id="116"/>
      <w:bookmarkEnd w:id="117"/>
      <w:bookmarkEnd w:id="118"/>
      <w:bookmarkEnd w:id="119"/>
      <w:bookmarkEnd w:id="120"/>
    </w:p>
    <w:p>
      <w:pPr>
        <w:pStyle w:val="Heading5"/>
      </w:pPr>
      <w:bookmarkStart w:id="121" w:name="_Toc436142416"/>
      <w:r>
        <w:rPr>
          <w:rStyle w:val="CharSectno"/>
        </w:rPr>
        <w:t>16</w:t>
      </w:r>
      <w:r>
        <w:t>.</w:t>
      </w:r>
      <w:r>
        <w:tab/>
        <w:t>Requirements for informed consent</w:t>
      </w:r>
      <w:bookmarkEnd w:id="121"/>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pPr>
      <w:bookmarkStart w:id="122" w:name="_Toc436142417"/>
      <w:r>
        <w:rPr>
          <w:rStyle w:val="CharSectno"/>
        </w:rPr>
        <w:t>17</w:t>
      </w:r>
      <w:r>
        <w:t>.</w:t>
      </w:r>
      <w:r>
        <w:tab/>
        <w:t>People who can give informed consent</w:t>
      </w:r>
      <w:bookmarkEnd w:id="122"/>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section 17:</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23" w:name="_Toc436142418"/>
      <w:r>
        <w:rPr>
          <w:rStyle w:val="CharSectno"/>
        </w:rPr>
        <w:t>18</w:t>
      </w:r>
      <w:r>
        <w:t>.</w:t>
      </w:r>
      <w:r>
        <w:tab/>
        <w:t>Determining capacity to make treatment decision</w:t>
      </w:r>
      <w:bookmarkEnd w:id="123"/>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24" w:name="_Toc436142419"/>
      <w:r>
        <w:rPr>
          <w:rStyle w:val="CharSectno"/>
        </w:rPr>
        <w:t>19</w:t>
      </w:r>
      <w:r>
        <w:t>.</w:t>
      </w:r>
      <w:r>
        <w:tab/>
        <w:t>Explanation of proposed treatment must be given</w:t>
      </w:r>
      <w:bookmarkEnd w:id="124"/>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section 19:</w:t>
      </w:r>
    </w:p>
    <w:p>
      <w:pPr>
        <w:pStyle w:val="PermNoteText"/>
      </w:pPr>
      <w:r>
        <w:tab/>
      </w:r>
      <w:r>
        <w:tab/>
        <w:t>Any explanation provided under section 19(1) must be provided in accordance with section 9(2).</w:t>
      </w:r>
    </w:p>
    <w:p>
      <w:pPr>
        <w:pStyle w:val="Heading5"/>
      </w:pPr>
      <w:bookmarkStart w:id="125" w:name="_Toc436142420"/>
      <w:r>
        <w:rPr>
          <w:rStyle w:val="CharSectno"/>
        </w:rPr>
        <w:t>20</w:t>
      </w:r>
      <w:r>
        <w:t>.</w:t>
      </w:r>
      <w:r>
        <w:tab/>
        <w:t>Sufficient time for consideration</w:t>
      </w:r>
      <w:bookmarkEnd w:id="125"/>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26" w:name="_Toc436051068"/>
      <w:bookmarkStart w:id="127" w:name="_Toc436052981"/>
      <w:bookmarkStart w:id="128" w:name="_Toc436053739"/>
      <w:bookmarkStart w:id="129" w:name="_Toc436054496"/>
      <w:bookmarkStart w:id="130" w:name="_Toc436141547"/>
      <w:bookmarkStart w:id="131" w:name="_Toc436142421"/>
      <w:r>
        <w:rPr>
          <w:rStyle w:val="CharPartNo"/>
        </w:rPr>
        <w:t>Part 6</w:t>
      </w:r>
      <w:r>
        <w:t> — </w:t>
      </w:r>
      <w:r>
        <w:rPr>
          <w:rStyle w:val="CharPartText"/>
        </w:rPr>
        <w:t>Involuntary patients</w:t>
      </w:r>
      <w:bookmarkEnd w:id="126"/>
      <w:bookmarkEnd w:id="127"/>
      <w:bookmarkEnd w:id="128"/>
      <w:bookmarkEnd w:id="129"/>
      <w:bookmarkEnd w:id="130"/>
      <w:bookmarkEnd w:id="131"/>
    </w:p>
    <w:p>
      <w:pPr>
        <w:pStyle w:val="Heading3"/>
      </w:pPr>
      <w:bookmarkStart w:id="132" w:name="_Toc436051069"/>
      <w:bookmarkStart w:id="133" w:name="_Toc436052982"/>
      <w:bookmarkStart w:id="134" w:name="_Toc436053740"/>
      <w:bookmarkStart w:id="135" w:name="_Toc436054497"/>
      <w:bookmarkStart w:id="136" w:name="_Toc436141548"/>
      <w:bookmarkStart w:id="137" w:name="_Toc436142422"/>
      <w:r>
        <w:rPr>
          <w:rStyle w:val="CharDivNo"/>
        </w:rPr>
        <w:t>Division 1</w:t>
      </w:r>
      <w:r>
        <w:t> — </w:t>
      </w:r>
      <w:r>
        <w:rPr>
          <w:rStyle w:val="CharDivText"/>
        </w:rPr>
        <w:t>When a person will be an involuntary patient</w:t>
      </w:r>
      <w:bookmarkEnd w:id="132"/>
      <w:bookmarkEnd w:id="133"/>
      <w:bookmarkEnd w:id="134"/>
      <w:bookmarkEnd w:id="135"/>
      <w:bookmarkEnd w:id="136"/>
      <w:bookmarkEnd w:id="137"/>
    </w:p>
    <w:p>
      <w:pPr>
        <w:pStyle w:val="Heading5"/>
      </w:pPr>
      <w:bookmarkStart w:id="138" w:name="_Toc436142423"/>
      <w:r>
        <w:rPr>
          <w:rStyle w:val="CharSectno"/>
        </w:rPr>
        <w:t>21</w:t>
      </w:r>
      <w:r>
        <w:t>.</w:t>
      </w:r>
      <w:r>
        <w:tab/>
        <w:t>Involuntary patient</w:t>
      </w:r>
      <w:bookmarkEnd w:id="138"/>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39" w:name="_Toc436142424"/>
      <w:r>
        <w:rPr>
          <w:rStyle w:val="CharSectno"/>
        </w:rPr>
        <w:t>22</w:t>
      </w:r>
      <w:r>
        <w:t>.</w:t>
      </w:r>
      <w:r>
        <w:tab/>
        <w:t>Inpatient treatment order</w:t>
      </w:r>
      <w:bookmarkEnd w:id="139"/>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40" w:name="_Toc436142425"/>
      <w:r>
        <w:rPr>
          <w:rStyle w:val="CharSectno"/>
        </w:rPr>
        <w:t>23</w:t>
      </w:r>
      <w:r>
        <w:t>.</w:t>
      </w:r>
      <w:r>
        <w:tab/>
        <w:t>Community treatment order</w:t>
      </w:r>
      <w:bookmarkEnd w:id="140"/>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41" w:name="_Toc436142426"/>
      <w:r>
        <w:rPr>
          <w:rStyle w:val="CharSectno"/>
        </w:rPr>
        <w:t>24</w:t>
      </w:r>
      <w:r>
        <w:t>.</w:t>
      </w:r>
      <w:r>
        <w:tab/>
        <w:t>Making involuntary treatment order</w:t>
      </w:r>
      <w:bookmarkEnd w:id="141"/>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42" w:name="_Toc436142427"/>
      <w:r>
        <w:rPr>
          <w:rStyle w:val="CharSectno"/>
        </w:rPr>
        <w:t>25</w:t>
      </w:r>
      <w:r>
        <w:t>.</w:t>
      </w:r>
      <w:r>
        <w:tab/>
        <w:t>Criteria for involuntary treatment order</w:t>
      </w:r>
      <w:bookmarkEnd w:id="142"/>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Division 1:</w:t>
      </w:r>
    </w:p>
    <w:p>
      <w:pPr>
        <w:pStyle w:val="PermNoteText"/>
      </w:pPr>
      <w:r>
        <w:tab/>
      </w:r>
      <w:r>
        <w:tab/>
        <w:t>Part 21 Division 3 confers jurisdiction on the Mental Health Tribunal to conduct reviews relating to involuntary patients.</w:t>
      </w:r>
    </w:p>
    <w:p>
      <w:pPr>
        <w:pStyle w:val="Heading3"/>
      </w:pPr>
      <w:bookmarkStart w:id="143" w:name="_Toc436051075"/>
      <w:bookmarkStart w:id="144" w:name="_Toc436052988"/>
      <w:bookmarkStart w:id="145" w:name="_Toc436053746"/>
      <w:bookmarkStart w:id="146" w:name="_Toc436054503"/>
      <w:bookmarkStart w:id="147" w:name="_Toc436141554"/>
      <w:bookmarkStart w:id="148" w:name="_Toc436142428"/>
      <w:r>
        <w:rPr>
          <w:rStyle w:val="CharDivNo"/>
        </w:rPr>
        <w:t>Division 2</w:t>
      </w:r>
      <w:r>
        <w:t> — </w:t>
      </w:r>
      <w:r>
        <w:rPr>
          <w:rStyle w:val="CharDivText"/>
        </w:rPr>
        <w:t>Referrals for examination</w:t>
      </w:r>
      <w:bookmarkEnd w:id="143"/>
      <w:bookmarkEnd w:id="144"/>
      <w:bookmarkEnd w:id="145"/>
      <w:bookmarkEnd w:id="146"/>
      <w:bookmarkEnd w:id="147"/>
      <w:bookmarkEnd w:id="148"/>
    </w:p>
    <w:p>
      <w:pPr>
        <w:pStyle w:val="Heading4"/>
      </w:pPr>
      <w:bookmarkStart w:id="149" w:name="_Toc436051076"/>
      <w:bookmarkStart w:id="150" w:name="_Toc436052989"/>
      <w:bookmarkStart w:id="151" w:name="_Toc436053747"/>
      <w:bookmarkStart w:id="152" w:name="_Toc436054504"/>
      <w:bookmarkStart w:id="153" w:name="_Toc436141555"/>
      <w:bookmarkStart w:id="154" w:name="_Toc436142429"/>
      <w:r>
        <w:t>Subdivision 1 — Person suspected of needing involuntary treatment order</w:t>
      </w:r>
      <w:bookmarkEnd w:id="149"/>
      <w:bookmarkEnd w:id="150"/>
      <w:bookmarkEnd w:id="151"/>
      <w:bookmarkEnd w:id="152"/>
      <w:bookmarkEnd w:id="153"/>
      <w:bookmarkEnd w:id="154"/>
    </w:p>
    <w:p>
      <w:pPr>
        <w:pStyle w:val="Heading5"/>
      </w:pPr>
      <w:bookmarkStart w:id="155" w:name="_Toc436142430"/>
      <w:r>
        <w:rPr>
          <w:rStyle w:val="CharSectno"/>
        </w:rPr>
        <w:t>26</w:t>
      </w:r>
      <w:r>
        <w:t>.</w:t>
      </w:r>
      <w:r>
        <w:tab/>
        <w:t>Referral for examination at authorised hospital or other place</w:t>
      </w:r>
      <w:bookmarkEnd w:id="155"/>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section 26:</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56" w:name="_Toc436142431"/>
      <w:r>
        <w:rPr>
          <w:rStyle w:val="CharSectno"/>
        </w:rPr>
        <w:t>27</w:t>
      </w:r>
      <w:r>
        <w:t>.</w:t>
      </w:r>
      <w:r>
        <w:tab/>
        <w:t>Person to be taken to authorised hospital or other place as soon as practicable</w:t>
      </w:r>
      <w:bookmarkEnd w:id="156"/>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57" w:name="_Toc436142432"/>
      <w:r>
        <w:rPr>
          <w:rStyle w:val="CharSectno"/>
        </w:rPr>
        <w:t>28</w:t>
      </w:r>
      <w:r>
        <w:t>.</w:t>
      </w:r>
      <w:r>
        <w:tab/>
        <w:t>Detention to enable person to be taken to authorised hospital or other place</w:t>
      </w:r>
      <w:bookmarkEnd w:id="157"/>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pPr>
      <w:r>
        <w:tab/>
        <w:t>(11)</w:t>
      </w:r>
      <w:r>
        <w:tab/>
        <w:t>The person cannot continue to be detained if the referral expires before the person is taken to the authorised hospital or other place.</w:t>
      </w:r>
    </w:p>
    <w:p>
      <w:pPr>
        <w:pStyle w:val="Subsection"/>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pPr>
      <w:bookmarkStart w:id="158" w:name="_Toc436142433"/>
      <w:r>
        <w:rPr>
          <w:rStyle w:val="CharSectno"/>
        </w:rPr>
        <w:t>29</w:t>
      </w:r>
      <w:r>
        <w:t>.</w:t>
      </w:r>
      <w:r>
        <w:tab/>
        <w:t>Making transport order</w:t>
      </w:r>
      <w:bookmarkEnd w:id="158"/>
    </w:p>
    <w:p>
      <w:pPr>
        <w:pStyle w:val="Subsection"/>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59" w:name="_Toc436142434"/>
      <w:r>
        <w:rPr>
          <w:rStyle w:val="CharSectno"/>
        </w:rPr>
        <w:t>30</w:t>
      </w:r>
      <w:r>
        <w:t>.</w:t>
      </w:r>
      <w:r>
        <w:tab/>
        <w:t>Effect of referral on community treatment order</w:t>
      </w:r>
      <w:bookmarkEnd w:id="159"/>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section 30:</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60" w:name="_Toc436142435"/>
      <w:r>
        <w:rPr>
          <w:rStyle w:val="CharSectno"/>
        </w:rPr>
        <w:t>31</w:t>
      </w:r>
      <w:r>
        <w:t>.</w:t>
      </w:r>
      <w:r>
        <w:tab/>
        <w:t>Revoking referral</w:t>
      </w:r>
      <w:bookmarkEnd w:id="160"/>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pPr>
      <w:r>
        <w:tab/>
        <w:t>(6)</w:t>
      </w:r>
      <w:r>
        <w:tab/>
        <w:t>The person cannot continue to be detained if the referral is revoked under subsection (1).</w:t>
      </w:r>
    </w:p>
    <w:p>
      <w:pPr>
        <w:pStyle w:val="Subsection"/>
      </w:pPr>
      <w:r>
        <w:tab/>
        <w:t>(7)</w:t>
      </w:r>
      <w:r>
        <w:tab/>
        <w:t>The release of a person because of subsection (6) is an event to which Part 9 applies and the practitioner who revokes the referral is the person responsible under that Part for notification of that event.</w:t>
      </w:r>
    </w:p>
    <w:p>
      <w:pPr>
        <w:pStyle w:val="Heading4"/>
      </w:pPr>
      <w:bookmarkStart w:id="161" w:name="_Toc436051083"/>
      <w:bookmarkStart w:id="162" w:name="_Toc436052996"/>
      <w:bookmarkStart w:id="163" w:name="_Toc436053754"/>
      <w:bookmarkStart w:id="164" w:name="_Toc436054511"/>
      <w:bookmarkStart w:id="165" w:name="_Toc436141562"/>
      <w:bookmarkStart w:id="166" w:name="_Toc436142436"/>
      <w:r>
        <w:t>Subdivision 2 — Voluntary inpatient admitted by authorised hospital</w:t>
      </w:r>
      <w:bookmarkEnd w:id="161"/>
      <w:bookmarkEnd w:id="162"/>
      <w:bookmarkEnd w:id="163"/>
      <w:bookmarkEnd w:id="164"/>
      <w:bookmarkEnd w:id="165"/>
      <w:bookmarkEnd w:id="166"/>
    </w:p>
    <w:p>
      <w:pPr>
        <w:pStyle w:val="Heading5"/>
      </w:pPr>
      <w:bookmarkStart w:id="167" w:name="_Toc436142437"/>
      <w:r>
        <w:rPr>
          <w:rStyle w:val="CharSectno"/>
        </w:rPr>
        <w:t>32</w:t>
      </w:r>
      <w:r>
        <w:t>.</w:t>
      </w:r>
      <w:r>
        <w:tab/>
        <w:t>Application of this Subdivision</w:t>
      </w:r>
      <w:bookmarkEnd w:id="167"/>
    </w:p>
    <w:p>
      <w:pPr>
        <w:pStyle w:val="Subsection"/>
      </w:pPr>
      <w:r>
        <w:tab/>
      </w:r>
      <w:r>
        <w:tab/>
        <w:t>This Subdivision applies in relation to a voluntary inpatient who is admitted by an authorised hospital.</w:t>
      </w:r>
    </w:p>
    <w:p>
      <w:pPr>
        <w:pStyle w:val="Heading5"/>
      </w:pPr>
      <w:bookmarkStart w:id="168" w:name="_Toc436142438"/>
      <w:r>
        <w:rPr>
          <w:rStyle w:val="CharSectno"/>
        </w:rPr>
        <w:t>33</w:t>
      </w:r>
      <w:r>
        <w:t>.</w:t>
      </w:r>
      <w:r>
        <w:tab/>
        <w:t>Effect of admission on community treatment order</w:t>
      </w:r>
      <w:bookmarkEnd w:id="168"/>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pPr>
      <w:r>
        <w:tab/>
        <w:t>Notes for section 33:</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pPr>
      <w:bookmarkStart w:id="169" w:name="_Toc436142439"/>
      <w:r>
        <w:rPr>
          <w:rStyle w:val="CharSectno"/>
        </w:rPr>
        <w:t>34</w:t>
      </w:r>
      <w:r>
        <w:t>.</w:t>
      </w:r>
      <w:r>
        <w:tab/>
        <w:t>Person in charge of ward may order assessment</w:t>
      </w:r>
      <w:bookmarkEnd w:id="169"/>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70" w:name="_Toc436142440"/>
      <w:r>
        <w:rPr>
          <w:rStyle w:val="CharSectno"/>
        </w:rPr>
        <w:t>35</w:t>
      </w:r>
      <w:r>
        <w:t>.</w:t>
      </w:r>
      <w:r>
        <w:tab/>
        <w:t>Revoking order for assessment</w:t>
      </w:r>
      <w:bookmarkEnd w:id="170"/>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71" w:name="_Toc436142441"/>
      <w:r>
        <w:rPr>
          <w:rStyle w:val="CharSectno"/>
        </w:rPr>
        <w:t>36</w:t>
      </w:r>
      <w:r>
        <w:t>.</w:t>
      </w:r>
      <w:r>
        <w:tab/>
        <w:t>Referral for examination at authorised hospital</w:t>
      </w:r>
      <w:bookmarkEnd w:id="171"/>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section 36:</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72" w:name="_Toc436142442"/>
      <w:r>
        <w:rPr>
          <w:rStyle w:val="CharSectno"/>
        </w:rPr>
        <w:t>37</w:t>
      </w:r>
      <w:r>
        <w:t>.</w:t>
      </w:r>
      <w:r>
        <w:tab/>
        <w:t>Revoking referral</w:t>
      </w:r>
      <w:bookmarkEnd w:id="172"/>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73" w:name="_Toc436051090"/>
      <w:bookmarkStart w:id="174" w:name="_Toc436053003"/>
      <w:bookmarkStart w:id="175" w:name="_Toc436053761"/>
      <w:bookmarkStart w:id="176" w:name="_Toc436054518"/>
      <w:bookmarkStart w:id="177" w:name="_Toc436141569"/>
      <w:bookmarkStart w:id="178" w:name="_Toc436142443"/>
      <w:r>
        <w:t>Subdivision 3 — Requirements for referral</w:t>
      </w:r>
      <w:bookmarkEnd w:id="173"/>
      <w:bookmarkEnd w:id="174"/>
      <w:bookmarkEnd w:id="175"/>
      <w:bookmarkEnd w:id="176"/>
      <w:bookmarkEnd w:id="177"/>
      <w:bookmarkEnd w:id="178"/>
    </w:p>
    <w:p>
      <w:pPr>
        <w:pStyle w:val="Heading5"/>
      </w:pPr>
      <w:bookmarkStart w:id="179" w:name="_Toc436142444"/>
      <w:r>
        <w:rPr>
          <w:rStyle w:val="CharSectno"/>
        </w:rPr>
        <w:t>38</w:t>
      </w:r>
      <w:r>
        <w:t>.</w:t>
      </w:r>
      <w:r>
        <w:tab/>
        <w:t>Application of this Subdivision</w:t>
      </w:r>
      <w:bookmarkEnd w:id="179"/>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180" w:name="_Toc436142445"/>
      <w:r>
        <w:rPr>
          <w:rStyle w:val="CharSectno"/>
        </w:rPr>
        <w:t>39</w:t>
      </w:r>
      <w:r>
        <w:t>.</w:t>
      </w:r>
      <w:r>
        <w:tab/>
        <w:t>No referral without assessment</w:t>
      </w:r>
      <w:bookmarkEnd w:id="180"/>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181" w:name="_Toc436142446"/>
      <w:r>
        <w:rPr>
          <w:rStyle w:val="CharSectno"/>
        </w:rPr>
        <w:t>40</w:t>
      </w:r>
      <w:r>
        <w:t>.</w:t>
      </w:r>
      <w:r>
        <w:tab/>
        <w:t>Time limit for making referral</w:t>
      </w:r>
      <w:bookmarkEnd w:id="181"/>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Pr>
      <w:bookmarkStart w:id="182" w:name="_Toc436142447"/>
      <w:r>
        <w:rPr>
          <w:rStyle w:val="CharSectno"/>
        </w:rPr>
        <w:t>41</w:t>
      </w:r>
      <w:r>
        <w:t>.</w:t>
      </w:r>
      <w:r>
        <w:tab/>
        <w:t>Form of referral</w:t>
      </w:r>
      <w:bookmarkEnd w:id="182"/>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183" w:name="_Toc436142448"/>
      <w:r>
        <w:rPr>
          <w:rStyle w:val="CharSectno"/>
        </w:rPr>
        <w:t>42</w:t>
      </w:r>
      <w:r>
        <w:t>.</w:t>
      </w:r>
      <w:r>
        <w:tab/>
        <w:t>Providing information contained in referral to person referred</w:t>
      </w:r>
      <w:bookmarkEnd w:id="183"/>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pPr>
      <w:bookmarkStart w:id="184" w:name="_Toc436142449"/>
      <w:r>
        <w:rPr>
          <w:rStyle w:val="CharSectno"/>
        </w:rPr>
        <w:t>43</w:t>
      </w:r>
      <w:r>
        <w:t>.</w:t>
      </w:r>
      <w:r>
        <w:tab/>
        <w:t>Copy of referral must be filed</w:t>
      </w:r>
      <w:bookmarkEnd w:id="184"/>
    </w:p>
    <w:p>
      <w:pPr>
        <w:pStyle w:val="Subsection"/>
      </w:pPr>
      <w:r>
        <w:tab/>
      </w:r>
      <w:r>
        <w:tab/>
        <w:t>The practitioner must file a copy of the referral.</w:t>
      </w:r>
    </w:p>
    <w:p>
      <w:pPr>
        <w:pStyle w:val="Heading5"/>
      </w:pPr>
      <w:bookmarkStart w:id="185" w:name="_Toc436142450"/>
      <w:r>
        <w:rPr>
          <w:rStyle w:val="CharSectno"/>
        </w:rPr>
        <w:t>44</w:t>
      </w:r>
      <w:r>
        <w:t>.</w:t>
      </w:r>
      <w:r>
        <w:tab/>
        <w:t>Period of referral made under s. 26(2) or (3)(a)</w:t>
      </w:r>
      <w:bookmarkEnd w:id="185"/>
    </w:p>
    <w:p>
      <w:pPr>
        <w:pStyle w:val="Subsection"/>
      </w:pPr>
      <w:r>
        <w:tab/>
      </w:r>
      <w:r>
        <w:tab/>
        <w:t>A referral made under section 26(2) or (3)(a) remains in force for 72 hours from the time when the referral was made unless the referral is extended under section 45.</w:t>
      </w:r>
    </w:p>
    <w:p>
      <w:pPr>
        <w:pStyle w:val="Heading5"/>
      </w:pPr>
      <w:bookmarkStart w:id="186" w:name="_Toc436142451"/>
      <w:r>
        <w:rPr>
          <w:rStyle w:val="CharSectno"/>
        </w:rPr>
        <w:t>45</w:t>
      </w:r>
      <w:r>
        <w:t>.</w:t>
      </w:r>
      <w:r>
        <w:tab/>
        <w:t>Extending referral made outside metropolitan area</w:t>
      </w:r>
      <w:bookmarkEnd w:id="186"/>
    </w:p>
    <w:p>
      <w:pPr>
        <w:pStyle w:val="Subsection"/>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87" w:name="_Toc436142452"/>
      <w:r>
        <w:rPr>
          <w:rStyle w:val="CharSectno"/>
        </w:rPr>
        <w:t>46</w:t>
      </w:r>
      <w:r>
        <w:t>.</w:t>
      </w:r>
      <w:r>
        <w:tab/>
        <w:t>Changing place where examination will be conducted</w:t>
      </w:r>
      <w:bookmarkEnd w:id="187"/>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88" w:name="_Toc436051100"/>
      <w:bookmarkStart w:id="189" w:name="_Toc436053013"/>
      <w:bookmarkStart w:id="190" w:name="_Toc436053771"/>
      <w:bookmarkStart w:id="191" w:name="_Toc436054528"/>
      <w:bookmarkStart w:id="192" w:name="_Toc436141579"/>
      <w:bookmarkStart w:id="193" w:name="_Toc436142453"/>
      <w:r>
        <w:t>Subdivision 4 — Conduct of assessment</w:t>
      </w:r>
      <w:bookmarkEnd w:id="188"/>
      <w:bookmarkEnd w:id="189"/>
      <w:bookmarkEnd w:id="190"/>
      <w:bookmarkEnd w:id="191"/>
      <w:bookmarkEnd w:id="192"/>
      <w:bookmarkEnd w:id="193"/>
    </w:p>
    <w:p>
      <w:pPr>
        <w:pStyle w:val="Heading5"/>
      </w:pPr>
      <w:bookmarkStart w:id="194" w:name="_Toc436142454"/>
      <w:r>
        <w:rPr>
          <w:rStyle w:val="CharSectno"/>
        </w:rPr>
        <w:t>47</w:t>
      </w:r>
      <w:r>
        <w:t>.</w:t>
      </w:r>
      <w:r>
        <w:tab/>
        <w:t>Application of this Subdivision</w:t>
      </w:r>
      <w:bookmarkEnd w:id="194"/>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95" w:name="_Toc436142455"/>
      <w:r>
        <w:rPr>
          <w:rStyle w:val="CharSectno"/>
        </w:rPr>
        <w:t>48</w:t>
      </w:r>
      <w:r>
        <w:t>.</w:t>
      </w:r>
      <w:r>
        <w:tab/>
        <w:t>How assessment must be conducted</w:t>
      </w:r>
      <w:bookmarkEnd w:id="195"/>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196" w:name="_Toc436142456"/>
      <w:r>
        <w:rPr>
          <w:rStyle w:val="CharSectno"/>
        </w:rPr>
        <w:t>49</w:t>
      </w:r>
      <w:r>
        <w:t>.</w:t>
      </w:r>
      <w:r>
        <w:tab/>
        <w:t>Information to which practitioner may have regard</w:t>
      </w:r>
      <w:bookmarkEnd w:id="196"/>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97" w:name="_Toc436142457"/>
      <w:r>
        <w:rPr>
          <w:rStyle w:val="CharSectno"/>
        </w:rPr>
        <w:t>50</w:t>
      </w:r>
      <w:r>
        <w:t>.</w:t>
      </w:r>
      <w:r>
        <w:tab/>
        <w:t>Assessment of person of Aboriginal or Torres Strait Islander descent</w:t>
      </w:r>
      <w:bookmarkEnd w:id="197"/>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198" w:name="_Toc436051105"/>
      <w:bookmarkStart w:id="199" w:name="_Toc436053018"/>
      <w:bookmarkStart w:id="200" w:name="_Toc436053776"/>
      <w:bookmarkStart w:id="201" w:name="_Toc436054533"/>
      <w:bookmarkStart w:id="202" w:name="_Toc436141584"/>
      <w:bookmarkStart w:id="203" w:name="_Toc436142458"/>
      <w:r>
        <w:rPr>
          <w:rStyle w:val="CharDivNo"/>
        </w:rPr>
        <w:t>Division 3</w:t>
      </w:r>
      <w:r>
        <w:t> — </w:t>
      </w:r>
      <w:r>
        <w:rPr>
          <w:rStyle w:val="CharDivText"/>
        </w:rPr>
        <w:t>Examinations</w:t>
      </w:r>
      <w:bookmarkEnd w:id="198"/>
      <w:bookmarkEnd w:id="199"/>
      <w:bookmarkEnd w:id="200"/>
      <w:bookmarkEnd w:id="201"/>
      <w:bookmarkEnd w:id="202"/>
      <w:bookmarkEnd w:id="203"/>
    </w:p>
    <w:p>
      <w:pPr>
        <w:pStyle w:val="Heading4"/>
      </w:pPr>
      <w:bookmarkStart w:id="204" w:name="_Toc436051106"/>
      <w:bookmarkStart w:id="205" w:name="_Toc436053019"/>
      <w:bookmarkStart w:id="206" w:name="_Toc436053777"/>
      <w:bookmarkStart w:id="207" w:name="_Toc436054534"/>
      <w:bookmarkStart w:id="208" w:name="_Toc436141585"/>
      <w:bookmarkStart w:id="209" w:name="_Toc436142459"/>
      <w:r>
        <w:t>Subdivision 1 — Examination at authorised hospital</w:t>
      </w:r>
      <w:bookmarkEnd w:id="204"/>
      <w:bookmarkEnd w:id="205"/>
      <w:bookmarkEnd w:id="206"/>
      <w:bookmarkEnd w:id="207"/>
      <w:bookmarkEnd w:id="208"/>
      <w:bookmarkEnd w:id="209"/>
    </w:p>
    <w:p>
      <w:pPr>
        <w:pStyle w:val="Heading5"/>
      </w:pPr>
      <w:bookmarkStart w:id="210" w:name="_Toc436142460"/>
      <w:r>
        <w:rPr>
          <w:rStyle w:val="CharSectno"/>
        </w:rPr>
        <w:t>51</w:t>
      </w:r>
      <w:r>
        <w:t>.</w:t>
      </w:r>
      <w:r>
        <w:tab/>
        <w:t>Application of this Subdivision</w:t>
      </w:r>
      <w:bookmarkEnd w:id="210"/>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11" w:name="_Toc436142461"/>
      <w:r>
        <w:rPr>
          <w:rStyle w:val="CharSectno"/>
        </w:rPr>
        <w:t>52</w:t>
      </w:r>
      <w:r>
        <w:t>.</w:t>
      </w:r>
      <w:r>
        <w:tab/>
        <w:t>Detention for examination on referral made under s. 26(2)</w:t>
      </w:r>
      <w:bookmarkEnd w:id="211"/>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12" w:name="_Toc436142462"/>
      <w:r>
        <w:rPr>
          <w:rStyle w:val="CharSectno"/>
        </w:rPr>
        <w:t>53</w:t>
      </w:r>
      <w:r>
        <w:t>.</w:t>
      </w:r>
      <w:r>
        <w:tab/>
        <w:t>Detention for examination on referral made under s. 36(2)</w:t>
      </w:r>
      <w:bookmarkEnd w:id="212"/>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13" w:name="_Toc436142463"/>
      <w:r>
        <w:rPr>
          <w:rStyle w:val="CharSectno"/>
        </w:rPr>
        <w:t>54</w:t>
      </w:r>
      <w:r>
        <w:t>.</w:t>
      </w:r>
      <w:r>
        <w:tab/>
        <w:t>Conducting examination</w:t>
      </w:r>
      <w:bookmarkEnd w:id="213"/>
    </w:p>
    <w:p>
      <w:pPr>
        <w:pStyle w:val="Subsection"/>
      </w:pPr>
      <w:r>
        <w:tab/>
      </w:r>
      <w:r>
        <w:tab/>
        <w:t>Subdivision 6 applies in relation to the conduct of the examination referred to in section 52(1)(b) or 53(1).</w:t>
      </w:r>
    </w:p>
    <w:p>
      <w:pPr>
        <w:pStyle w:val="Heading5"/>
      </w:pPr>
      <w:bookmarkStart w:id="214" w:name="_Toc436142464"/>
      <w:r>
        <w:rPr>
          <w:rStyle w:val="CharSectno"/>
        </w:rPr>
        <w:t>55</w:t>
      </w:r>
      <w:r>
        <w:t>.</w:t>
      </w:r>
      <w:r>
        <w:tab/>
        <w:t>What psychiatrist must do on completing examination</w:t>
      </w:r>
      <w:bookmarkEnd w:id="214"/>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section 55:</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15" w:name="_Toc436142465"/>
      <w:r>
        <w:rPr>
          <w:rStyle w:val="CharSectno"/>
        </w:rPr>
        <w:t>56</w:t>
      </w:r>
      <w:r>
        <w:t>.</w:t>
      </w:r>
      <w:r>
        <w:tab/>
        <w:t>Effect of order for continuation of detention</w:t>
      </w:r>
      <w:bookmarkEnd w:id="215"/>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section 56:</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16" w:name="_Toc436051113"/>
      <w:bookmarkStart w:id="217" w:name="_Toc436053026"/>
      <w:bookmarkStart w:id="218" w:name="_Toc436053784"/>
      <w:bookmarkStart w:id="219" w:name="_Toc436054541"/>
      <w:bookmarkStart w:id="220" w:name="_Toc436141592"/>
      <w:bookmarkStart w:id="221" w:name="_Toc436142466"/>
      <w:r>
        <w:t>Subdivision 2 — Examination at place that is not authorised hospital</w:t>
      </w:r>
      <w:bookmarkEnd w:id="216"/>
      <w:bookmarkEnd w:id="217"/>
      <w:bookmarkEnd w:id="218"/>
      <w:bookmarkEnd w:id="219"/>
      <w:bookmarkEnd w:id="220"/>
      <w:bookmarkEnd w:id="221"/>
    </w:p>
    <w:p>
      <w:pPr>
        <w:pStyle w:val="Heading5"/>
      </w:pPr>
      <w:bookmarkStart w:id="222" w:name="_Toc436142467"/>
      <w:r>
        <w:rPr>
          <w:rStyle w:val="CharSectno"/>
        </w:rPr>
        <w:t>57</w:t>
      </w:r>
      <w:r>
        <w:t>.</w:t>
      </w:r>
      <w:r>
        <w:tab/>
        <w:t>Application of this Subdivision</w:t>
      </w:r>
      <w:bookmarkEnd w:id="222"/>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223" w:name="_Toc436142468"/>
      <w:r>
        <w:rPr>
          <w:rStyle w:val="CharSectno"/>
        </w:rPr>
        <w:t>58</w:t>
      </w:r>
      <w:r>
        <w:t>.</w:t>
      </w:r>
      <w:r>
        <w:tab/>
        <w:t>Detention for examination</w:t>
      </w:r>
      <w:bookmarkEnd w:id="223"/>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224" w:name="_Toc436142469"/>
      <w:r>
        <w:rPr>
          <w:rStyle w:val="CharSectno"/>
        </w:rPr>
        <w:t>59</w:t>
      </w:r>
      <w:r>
        <w:t>.</w:t>
      </w:r>
      <w:r>
        <w:tab/>
        <w:t>Detention at place outside metropolitan area</w:t>
      </w:r>
      <w:bookmarkEnd w:id="224"/>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225" w:name="_Toc436142470"/>
      <w:r>
        <w:rPr>
          <w:rStyle w:val="CharSectno"/>
        </w:rPr>
        <w:t>60</w:t>
      </w:r>
      <w:r>
        <w:t>.</w:t>
      </w:r>
      <w:r>
        <w:tab/>
        <w:t>Conducting examination</w:t>
      </w:r>
      <w:bookmarkEnd w:id="225"/>
    </w:p>
    <w:p>
      <w:pPr>
        <w:pStyle w:val="Subsection"/>
      </w:pPr>
      <w:r>
        <w:tab/>
      </w:r>
      <w:r>
        <w:tab/>
        <w:t>Subdivision 6 applies in relation to the conduct of the examination.</w:t>
      </w:r>
    </w:p>
    <w:p>
      <w:pPr>
        <w:pStyle w:val="Heading5"/>
      </w:pPr>
      <w:bookmarkStart w:id="226" w:name="_Toc436142471"/>
      <w:r>
        <w:rPr>
          <w:rStyle w:val="CharSectno"/>
        </w:rPr>
        <w:t>61</w:t>
      </w:r>
      <w:r>
        <w:t>.</w:t>
      </w:r>
      <w:r>
        <w:tab/>
        <w:t>What psychiatrist must do on completing examination</w:t>
      </w:r>
      <w:bookmarkEnd w:id="226"/>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section 61:</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27" w:name="_Toc436142472"/>
      <w:r>
        <w:rPr>
          <w:rStyle w:val="CharSectno"/>
        </w:rPr>
        <w:t>62</w:t>
      </w:r>
      <w:r>
        <w:t>.</w:t>
      </w:r>
      <w:r>
        <w:tab/>
        <w:t>Detention to enable person to be taken to hospital</w:t>
      </w:r>
      <w:bookmarkEnd w:id="227"/>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28" w:name="_Toc436142473"/>
      <w:r>
        <w:rPr>
          <w:rStyle w:val="CharSectno"/>
        </w:rPr>
        <w:t>63</w:t>
      </w:r>
      <w:r>
        <w:t>.</w:t>
      </w:r>
      <w:r>
        <w:tab/>
        <w:t>Making transport order</w:t>
      </w:r>
      <w:bookmarkEnd w:id="228"/>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29" w:name="_Toc436051121"/>
      <w:bookmarkStart w:id="230" w:name="_Toc436053034"/>
      <w:bookmarkStart w:id="231" w:name="_Toc436053792"/>
      <w:bookmarkStart w:id="232" w:name="_Toc436054549"/>
      <w:bookmarkStart w:id="233" w:name="_Toc436141600"/>
      <w:bookmarkStart w:id="234" w:name="_Toc436142474"/>
      <w:r>
        <w:t>Subdivision 3 — Inpatient treatment order authorising detention at general hospital</w:t>
      </w:r>
      <w:bookmarkEnd w:id="229"/>
      <w:bookmarkEnd w:id="230"/>
      <w:bookmarkEnd w:id="231"/>
      <w:bookmarkEnd w:id="232"/>
      <w:bookmarkEnd w:id="233"/>
      <w:bookmarkEnd w:id="234"/>
    </w:p>
    <w:p>
      <w:pPr>
        <w:pStyle w:val="Heading5"/>
      </w:pPr>
      <w:bookmarkStart w:id="235" w:name="_Toc436142475"/>
      <w:r>
        <w:rPr>
          <w:rStyle w:val="CharSectno"/>
        </w:rPr>
        <w:t>64</w:t>
      </w:r>
      <w:r>
        <w:t>.</w:t>
      </w:r>
      <w:r>
        <w:tab/>
        <w:t>Application of this Subdivision</w:t>
      </w:r>
      <w:bookmarkEnd w:id="235"/>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36" w:name="_Toc436142476"/>
      <w:r>
        <w:rPr>
          <w:rStyle w:val="CharSectno"/>
        </w:rPr>
        <w:t>65</w:t>
      </w:r>
      <w:r>
        <w:t>.</w:t>
      </w:r>
      <w:r>
        <w:tab/>
        <w:t>Treating psychiatrist must report regularly to Chief Psychiatrist</w:t>
      </w:r>
      <w:bookmarkEnd w:id="236"/>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pPr>
      <w:bookmarkStart w:id="237" w:name="_Toc436142477"/>
      <w:r>
        <w:rPr>
          <w:rStyle w:val="CharSectno"/>
        </w:rPr>
        <w:t>66</w:t>
      </w:r>
      <w:r>
        <w:t>.</w:t>
      </w:r>
      <w:r>
        <w:tab/>
        <w:t>Transfer from general hospital to authorised hospital</w:t>
      </w:r>
      <w:bookmarkEnd w:id="237"/>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pPr>
      <w:r>
        <w:tab/>
        <w:t>(4)</w:t>
      </w:r>
      <w:r>
        <w:tab/>
        <w:t>The treating psychiatrist must, as soon as practicable, file the transfer order and give a copy to the involuntary patient.</w:t>
      </w:r>
    </w:p>
    <w:p>
      <w:pPr>
        <w:pStyle w:val="Subsection"/>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238" w:name="_Toc436142478"/>
      <w:r>
        <w:rPr>
          <w:rStyle w:val="CharSectno"/>
        </w:rPr>
        <w:t>67</w:t>
      </w:r>
      <w:r>
        <w:t>.</w:t>
      </w:r>
      <w:r>
        <w:tab/>
        <w:t>Making transport order</w:t>
      </w:r>
      <w:bookmarkEnd w:id="238"/>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39" w:name="_Toc436142479"/>
      <w:r>
        <w:rPr>
          <w:rStyle w:val="CharSectno"/>
        </w:rPr>
        <w:t>68</w:t>
      </w:r>
      <w:r>
        <w:t>.</w:t>
      </w:r>
      <w:r>
        <w:tab/>
        <w:t>Confirmation of inpatient treatment order</w:t>
      </w:r>
      <w:bookmarkEnd w:id="239"/>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pPr>
      <w:bookmarkStart w:id="240" w:name="_Toc436051127"/>
      <w:bookmarkStart w:id="241" w:name="_Toc436053040"/>
      <w:bookmarkStart w:id="242" w:name="_Toc436053798"/>
      <w:bookmarkStart w:id="243" w:name="_Toc436054555"/>
      <w:bookmarkStart w:id="244" w:name="_Toc436141606"/>
      <w:bookmarkStart w:id="245" w:name="_Toc436142480"/>
      <w:r>
        <w:t>Subdivision 4 — Order for further examination at authorised hospital</w:t>
      </w:r>
      <w:bookmarkEnd w:id="240"/>
      <w:bookmarkEnd w:id="241"/>
      <w:bookmarkEnd w:id="242"/>
      <w:bookmarkEnd w:id="243"/>
      <w:bookmarkEnd w:id="244"/>
      <w:bookmarkEnd w:id="245"/>
    </w:p>
    <w:p>
      <w:pPr>
        <w:pStyle w:val="Heading5"/>
      </w:pPr>
      <w:bookmarkStart w:id="246" w:name="_Toc436142481"/>
      <w:r>
        <w:rPr>
          <w:rStyle w:val="CharSectno"/>
        </w:rPr>
        <w:t>69</w:t>
      </w:r>
      <w:r>
        <w:t>.</w:t>
      </w:r>
      <w:r>
        <w:tab/>
        <w:t>Application of this Subdivision</w:t>
      </w:r>
      <w:bookmarkEnd w:id="246"/>
    </w:p>
    <w:p>
      <w:pPr>
        <w:pStyle w:val="Subsection"/>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pPr>
      <w:bookmarkStart w:id="247" w:name="_Toc436142482"/>
      <w:r>
        <w:rPr>
          <w:rStyle w:val="CharSectno"/>
        </w:rPr>
        <w:t>70</w:t>
      </w:r>
      <w:r>
        <w:t>.</w:t>
      </w:r>
      <w:r>
        <w:tab/>
        <w:t>Detention at authorised hospital</w:t>
      </w:r>
      <w:bookmarkEnd w:id="247"/>
    </w:p>
    <w:p>
      <w:pPr>
        <w:pStyle w:val="Subsection"/>
        <w:keepNext/>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more than 72 hours after the time when the order under section 61(1)(c) is made.</w:t>
      </w:r>
    </w:p>
    <w:p>
      <w:pPr>
        <w:pStyle w:val="Subsection"/>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248" w:name="_Toc436142483"/>
      <w:r>
        <w:rPr>
          <w:rStyle w:val="CharSectno"/>
        </w:rPr>
        <w:t>71</w:t>
      </w:r>
      <w:r>
        <w:t>.</w:t>
      </w:r>
      <w:r>
        <w:tab/>
        <w:t>Conducting examination at authorised hospital</w:t>
      </w:r>
      <w:bookmarkEnd w:id="248"/>
    </w:p>
    <w:p>
      <w:pPr>
        <w:pStyle w:val="Subsection"/>
      </w:pPr>
      <w:r>
        <w:tab/>
      </w:r>
      <w:r>
        <w:tab/>
        <w:t>Subdivision 6 applies in relation to the conduct of the examination.</w:t>
      </w:r>
    </w:p>
    <w:p>
      <w:pPr>
        <w:pStyle w:val="Heading5"/>
      </w:pPr>
      <w:bookmarkStart w:id="249" w:name="_Toc436142484"/>
      <w:r>
        <w:rPr>
          <w:rStyle w:val="CharSectno"/>
        </w:rPr>
        <w:t>72</w:t>
      </w:r>
      <w:r>
        <w:t>.</w:t>
      </w:r>
      <w:r>
        <w:tab/>
        <w:t>What psychiatrist must do on completing examination</w:t>
      </w:r>
      <w:bookmarkEnd w:id="249"/>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PermNoteHeading"/>
      </w:pPr>
      <w:r>
        <w:tab/>
        <w:t>Notes for section 72:</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250" w:name="_Toc436051132"/>
      <w:bookmarkStart w:id="251" w:name="_Toc436053045"/>
      <w:bookmarkStart w:id="252" w:name="_Toc436053803"/>
      <w:bookmarkStart w:id="253" w:name="_Toc436054560"/>
      <w:bookmarkStart w:id="254" w:name="_Toc436141611"/>
      <w:bookmarkStart w:id="255" w:name="_Toc436142485"/>
      <w:r>
        <w:t>Subdivision 5 — Examination without referral</w:t>
      </w:r>
      <w:bookmarkEnd w:id="250"/>
      <w:bookmarkEnd w:id="251"/>
      <w:bookmarkEnd w:id="252"/>
      <w:bookmarkEnd w:id="253"/>
      <w:bookmarkEnd w:id="254"/>
      <w:bookmarkEnd w:id="255"/>
    </w:p>
    <w:p>
      <w:pPr>
        <w:pStyle w:val="Heading5"/>
      </w:pPr>
      <w:bookmarkStart w:id="256" w:name="_Toc436142486"/>
      <w:r>
        <w:rPr>
          <w:rStyle w:val="CharSectno"/>
        </w:rPr>
        <w:t>73</w:t>
      </w:r>
      <w:r>
        <w:t>.</w:t>
      </w:r>
      <w:r>
        <w:tab/>
        <w:t>Application of this Subdivision</w:t>
      </w:r>
      <w:bookmarkEnd w:id="256"/>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257" w:name="_Toc436142487"/>
      <w:r>
        <w:rPr>
          <w:rStyle w:val="CharSectno"/>
        </w:rPr>
        <w:t>74</w:t>
      </w:r>
      <w:r>
        <w:t>.</w:t>
      </w:r>
      <w:r>
        <w:tab/>
        <w:t>Conducting examination</w:t>
      </w:r>
      <w:bookmarkEnd w:id="257"/>
    </w:p>
    <w:p>
      <w:pPr>
        <w:pStyle w:val="Subsection"/>
      </w:pPr>
      <w:r>
        <w:tab/>
      </w:r>
      <w:r>
        <w:tab/>
        <w:t>Subdivision 6 applies in relation to the conduct of the examination.</w:t>
      </w:r>
    </w:p>
    <w:p>
      <w:pPr>
        <w:pStyle w:val="Heading5"/>
      </w:pPr>
      <w:bookmarkStart w:id="258" w:name="_Toc436142488"/>
      <w:r>
        <w:rPr>
          <w:rStyle w:val="CharSectno"/>
        </w:rPr>
        <w:t>75</w:t>
      </w:r>
      <w:r>
        <w:t>.</w:t>
      </w:r>
      <w:r>
        <w:tab/>
        <w:t>What psychiatrist may do on completing examination</w:t>
      </w:r>
      <w:bookmarkEnd w:id="258"/>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259" w:name="_Toc436142489"/>
      <w:r>
        <w:rPr>
          <w:rStyle w:val="CharSectno"/>
        </w:rPr>
        <w:t>76</w:t>
      </w:r>
      <w:r>
        <w:t>.</w:t>
      </w:r>
      <w:r>
        <w:tab/>
        <w:t>Confirmation of community treatment order</w:t>
      </w:r>
      <w:bookmarkEnd w:id="259"/>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260" w:name="_Toc436051137"/>
      <w:bookmarkStart w:id="261" w:name="_Toc436053050"/>
      <w:bookmarkStart w:id="262" w:name="_Toc436053808"/>
      <w:bookmarkStart w:id="263" w:name="_Toc436054565"/>
      <w:bookmarkStart w:id="264" w:name="_Toc436141616"/>
      <w:bookmarkStart w:id="265" w:name="_Toc436142490"/>
      <w:r>
        <w:t>Subdivision 6 — Conduct of examination</w:t>
      </w:r>
      <w:bookmarkEnd w:id="260"/>
      <w:bookmarkEnd w:id="261"/>
      <w:bookmarkEnd w:id="262"/>
      <w:bookmarkEnd w:id="263"/>
      <w:bookmarkEnd w:id="264"/>
      <w:bookmarkEnd w:id="265"/>
    </w:p>
    <w:p>
      <w:pPr>
        <w:pStyle w:val="Heading5"/>
      </w:pPr>
      <w:bookmarkStart w:id="266" w:name="_Toc436142491"/>
      <w:r>
        <w:rPr>
          <w:rStyle w:val="CharSectno"/>
        </w:rPr>
        <w:t>77</w:t>
      </w:r>
      <w:r>
        <w:t>.</w:t>
      </w:r>
      <w:r>
        <w:tab/>
        <w:t>Application of this Subdivision</w:t>
      </w:r>
      <w:bookmarkEnd w:id="266"/>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pPr>
      <w:bookmarkStart w:id="267" w:name="_Toc436142492"/>
      <w:r>
        <w:rPr>
          <w:rStyle w:val="CharSectno"/>
        </w:rPr>
        <w:t>78</w:t>
      </w:r>
      <w:r>
        <w:t>.</w:t>
      </w:r>
      <w:r>
        <w:tab/>
        <w:t>Referring psychiatrist cannot conduct examination</w:t>
      </w:r>
      <w:bookmarkEnd w:id="267"/>
    </w:p>
    <w:p>
      <w:pPr>
        <w:pStyle w:val="Subsection"/>
      </w:pPr>
      <w:r>
        <w:tab/>
      </w:r>
      <w:r>
        <w:tab/>
        <w:t>An examination referred to section 77(a) cannot be conducted by the psychiatrist who made the referral under section 26(2) or (3)(a) or 36(2).</w:t>
      </w:r>
    </w:p>
    <w:p>
      <w:pPr>
        <w:pStyle w:val="Heading5"/>
      </w:pPr>
      <w:bookmarkStart w:id="268" w:name="_Toc436142493"/>
      <w:r>
        <w:rPr>
          <w:rStyle w:val="CharSectno"/>
        </w:rPr>
        <w:t>79</w:t>
      </w:r>
      <w:r>
        <w:t>.</w:t>
      </w:r>
      <w:r>
        <w:tab/>
        <w:t>How examination must be conducted</w:t>
      </w:r>
      <w:bookmarkEnd w:id="268"/>
    </w:p>
    <w:p>
      <w:pPr>
        <w:pStyle w:val="Subsection"/>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269" w:name="_Toc436142494"/>
      <w:r>
        <w:rPr>
          <w:rStyle w:val="CharSectno"/>
        </w:rPr>
        <w:t>80</w:t>
      </w:r>
      <w:r>
        <w:t>.</w:t>
      </w:r>
      <w:r>
        <w:tab/>
        <w:t>Information to which examiner may have regard</w:t>
      </w:r>
      <w:bookmarkEnd w:id="269"/>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270" w:name="_Toc436142495"/>
      <w:r>
        <w:rPr>
          <w:rStyle w:val="CharSectno"/>
        </w:rPr>
        <w:t>81</w:t>
      </w:r>
      <w:r>
        <w:t>.</w:t>
      </w:r>
      <w:r>
        <w:tab/>
        <w:t>Examination of person of Aboriginal or Torres Strait Islander descent</w:t>
      </w:r>
      <w:bookmarkEnd w:id="270"/>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271" w:name="_Toc436051143"/>
      <w:bookmarkStart w:id="272" w:name="_Toc436053056"/>
      <w:bookmarkStart w:id="273" w:name="_Toc436053814"/>
      <w:bookmarkStart w:id="274" w:name="_Toc436054571"/>
      <w:bookmarkStart w:id="275" w:name="_Toc436141622"/>
      <w:bookmarkStart w:id="276" w:name="_Toc436142496"/>
      <w:r>
        <w:rPr>
          <w:rStyle w:val="CharPartNo"/>
        </w:rPr>
        <w:t>Part 7</w:t>
      </w:r>
      <w:r>
        <w:t> — </w:t>
      </w:r>
      <w:r>
        <w:rPr>
          <w:rStyle w:val="CharPartText"/>
        </w:rPr>
        <w:t>Detention for examination or treatment</w:t>
      </w:r>
      <w:bookmarkEnd w:id="271"/>
      <w:bookmarkEnd w:id="272"/>
      <w:bookmarkEnd w:id="273"/>
      <w:bookmarkEnd w:id="274"/>
      <w:bookmarkEnd w:id="275"/>
      <w:bookmarkEnd w:id="276"/>
    </w:p>
    <w:p>
      <w:pPr>
        <w:pStyle w:val="Heading3"/>
      </w:pPr>
      <w:bookmarkStart w:id="277" w:name="_Toc436051144"/>
      <w:bookmarkStart w:id="278" w:name="_Toc436053057"/>
      <w:bookmarkStart w:id="279" w:name="_Toc436053815"/>
      <w:bookmarkStart w:id="280" w:name="_Toc436054572"/>
      <w:bookmarkStart w:id="281" w:name="_Toc436141623"/>
      <w:bookmarkStart w:id="282" w:name="_Toc436142497"/>
      <w:r>
        <w:rPr>
          <w:rStyle w:val="CharDivNo"/>
        </w:rPr>
        <w:t>Division 1</w:t>
      </w:r>
      <w:r>
        <w:t> — </w:t>
      </w:r>
      <w:r>
        <w:rPr>
          <w:rStyle w:val="CharDivText"/>
        </w:rPr>
        <w:t>Preliminary matters</w:t>
      </w:r>
      <w:bookmarkEnd w:id="277"/>
      <w:bookmarkEnd w:id="278"/>
      <w:bookmarkEnd w:id="279"/>
      <w:bookmarkEnd w:id="280"/>
      <w:bookmarkEnd w:id="281"/>
      <w:bookmarkEnd w:id="282"/>
    </w:p>
    <w:p>
      <w:pPr>
        <w:pStyle w:val="Heading5"/>
      </w:pPr>
      <w:bookmarkStart w:id="283" w:name="_Toc436142498"/>
      <w:r>
        <w:rPr>
          <w:rStyle w:val="CharSectno"/>
        </w:rPr>
        <w:t>82</w:t>
      </w:r>
      <w:r>
        <w:t>.</w:t>
      </w:r>
      <w:r>
        <w:tab/>
        <w:t>Application of this Part</w:t>
      </w:r>
      <w:bookmarkEnd w:id="283"/>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pPr>
      <w:bookmarkStart w:id="284" w:name="_Toc436051146"/>
      <w:bookmarkStart w:id="285" w:name="_Toc436053059"/>
      <w:bookmarkStart w:id="286" w:name="_Toc436053817"/>
      <w:bookmarkStart w:id="287" w:name="_Toc436054574"/>
      <w:bookmarkStart w:id="288" w:name="_Toc436141625"/>
      <w:bookmarkStart w:id="289" w:name="_Toc436142499"/>
      <w:r>
        <w:rPr>
          <w:rStyle w:val="CharDivNo"/>
        </w:rPr>
        <w:t>Division 2</w:t>
      </w:r>
      <w:r>
        <w:t> — </w:t>
      </w:r>
      <w:r>
        <w:rPr>
          <w:rStyle w:val="CharDivText"/>
        </w:rPr>
        <w:t>Detention at authorised hospital or other place for examination</w:t>
      </w:r>
      <w:bookmarkEnd w:id="284"/>
      <w:bookmarkEnd w:id="285"/>
      <w:bookmarkEnd w:id="286"/>
      <w:bookmarkEnd w:id="287"/>
      <w:bookmarkEnd w:id="288"/>
      <w:bookmarkEnd w:id="289"/>
    </w:p>
    <w:p>
      <w:pPr>
        <w:pStyle w:val="Heading5"/>
      </w:pPr>
      <w:bookmarkStart w:id="290" w:name="_Toc436142500"/>
      <w:r>
        <w:rPr>
          <w:rStyle w:val="CharSectno"/>
        </w:rPr>
        <w:t>83</w:t>
      </w:r>
      <w:r>
        <w:t>.</w:t>
      </w:r>
      <w:r>
        <w:tab/>
        <w:t>Detention authorised</w:t>
      </w:r>
      <w:bookmarkEnd w:id="290"/>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section 83:</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291" w:name="_Toc436051148"/>
      <w:bookmarkStart w:id="292" w:name="_Toc436053061"/>
      <w:bookmarkStart w:id="293" w:name="_Toc436053819"/>
      <w:bookmarkStart w:id="294" w:name="_Toc436054576"/>
      <w:bookmarkStart w:id="295" w:name="_Toc436141627"/>
      <w:bookmarkStart w:id="296" w:name="_Toc436142501"/>
      <w:r>
        <w:rPr>
          <w:rStyle w:val="CharDivNo"/>
        </w:rPr>
        <w:t>Division 3</w:t>
      </w:r>
      <w:r>
        <w:t> — </w:t>
      </w:r>
      <w:r>
        <w:rPr>
          <w:rStyle w:val="CharDivText"/>
        </w:rPr>
        <w:t>Detention at hospital under inpatient treatment order</w:t>
      </w:r>
      <w:bookmarkEnd w:id="291"/>
      <w:bookmarkEnd w:id="292"/>
      <w:bookmarkEnd w:id="293"/>
      <w:bookmarkEnd w:id="294"/>
      <w:bookmarkEnd w:id="295"/>
      <w:bookmarkEnd w:id="296"/>
    </w:p>
    <w:p>
      <w:pPr>
        <w:pStyle w:val="Heading5"/>
      </w:pPr>
      <w:bookmarkStart w:id="297" w:name="_Toc436142502"/>
      <w:r>
        <w:rPr>
          <w:rStyle w:val="CharSectno"/>
        </w:rPr>
        <w:t>84</w:t>
      </w:r>
      <w:r>
        <w:t>.</w:t>
      </w:r>
      <w:r>
        <w:tab/>
        <w:t>Application of this Division</w:t>
      </w:r>
      <w:bookmarkEnd w:id="29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section 84:</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98" w:name="_Toc436142503"/>
      <w:r>
        <w:rPr>
          <w:rStyle w:val="CharSectno"/>
        </w:rPr>
        <w:t>85</w:t>
      </w:r>
      <w:r>
        <w:t>.</w:t>
      </w:r>
      <w:r>
        <w:tab/>
        <w:t>Terms used</w:t>
      </w:r>
      <w:bookmarkEnd w:id="298"/>
    </w:p>
    <w:p>
      <w:pPr>
        <w:pStyle w:val="Subsection"/>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pPr>
      <w:r>
        <w:tab/>
        <w:t>(a)</w:t>
      </w:r>
      <w:r>
        <w:tab/>
        <w:t>the period for which the involuntary inpatient can be detained under the order as specified in the order in accordance with section 87(a) or (b); or</w:t>
      </w:r>
    </w:p>
    <w:p>
      <w:pPr>
        <w:pStyle w:val="Defpara"/>
      </w:pPr>
      <w:r>
        <w:tab/>
        <w:t>(b)</w:t>
      </w:r>
      <w:r>
        <w:tab/>
        <w:t>the further period for which the involuntary inpatient can be detained under the order as specified in a continuation order.</w:t>
      </w:r>
    </w:p>
    <w:p>
      <w:pPr>
        <w:pStyle w:val="Heading5"/>
      </w:pPr>
      <w:bookmarkStart w:id="299" w:name="_Toc436142504"/>
      <w:r>
        <w:rPr>
          <w:rStyle w:val="CharSectno"/>
        </w:rPr>
        <w:t>86</w:t>
      </w:r>
      <w:r>
        <w:t>.</w:t>
      </w:r>
      <w:r>
        <w:tab/>
        <w:t>Detention authorised</w:t>
      </w:r>
      <w:bookmarkEnd w:id="299"/>
    </w:p>
    <w:p>
      <w:pPr>
        <w:pStyle w:val="Subsection"/>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pPr>
      <w:bookmarkStart w:id="300" w:name="_Toc436142505"/>
      <w:r>
        <w:rPr>
          <w:rStyle w:val="CharSectno"/>
        </w:rPr>
        <w:t>87</w:t>
      </w:r>
      <w:r>
        <w:t>.</w:t>
      </w:r>
      <w:r>
        <w:tab/>
        <w:t>Period that must be specified in inpatient treatment order</w:t>
      </w:r>
      <w:bookmarkEnd w:id="300"/>
    </w:p>
    <w:p>
      <w:pPr>
        <w:pStyle w:val="Subsection"/>
      </w:pPr>
      <w:r>
        <w:tab/>
      </w:r>
      <w:r>
        <w:tab/>
        <w:t xml:space="preserve">The period specified in an inpatient treatment order as the period for which the involuntary inpatient can be detained under the order cannot exceed — </w:t>
      </w:r>
    </w:p>
    <w:p>
      <w:pPr>
        <w:pStyle w:val="Indenta"/>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301" w:name="_Toc436142506"/>
      <w:r>
        <w:rPr>
          <w:rStyle w:val="CharSectno"/>
        </w:rPr>
        <w:t>88</w:t>
      </w:r>
      <w:r>
        <w:t>.</w:t>
      </w:r>
      <w:r>
        <w:tab/>
        <w:t>Period for which detention is authorised</w:t>
      </w:r>
      <w:bookmarkEnd w:id="30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302" w:name="_Toc436142507"/>
      <w:r>
        <w:rPr>
          <w:rStyle w:val="CharSectno"/>
        </w:rPr>
        <w:t>89</w:t>
      </w:r>
      <w:r>
        <w:t>.</w:t>
      </w:r>
      <w:r>
        <w:tab/>
        <w:t>Examination before end of each detention period</w:t>
      </w:r>
      <w:bookmarkEnd w:id="30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303" w:name="_Toc436142508"/>
      <w:r>
        <w:rPr>
          <w:rStyle w:val="CharSectno"/>
        </w:rPr>
        <w:t>90</w:t>
      </w:r>
      <w:r>
        <w:t>.</w:t>
      </w:r>
      <w:r>
        <w:tab/>
        <w:t>Changing involuntary inpatient’s status</w:t>
      </w:r>
      <w:bookmarkEnd w:id="30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304" w:name="_Toc436142509"/>
      <w:r>
        <w:rPr>
          <w:rStyle w:val="CharSectno"/>
        </w:rPr>
        <w:t>91</w:t>
      </w:r>
      <w:r>
        <w:t>.</w:t>
      </w:r>
      <w:r>
        <w:tab/>
        <w:t>Transfer between authorised hospitals</w:t>
      </w:r>
      <w:bookmarkEnd w:id="30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section 91:</w:t>
      </w:r>
    </w:p>
    <w:p>
      <w:pPr>
        <w:pStyle w:val="PermNoteText"/>
      </w:pPr>
      <w:r>
        <w:tab/>
      </w:r>
      <w:r>
        <w:tab/>
        <w:t>Section 66 applies in relation to the transfer of an involuntary inpatient from a general hospital to an authorised hospital.</w:t>
      </w:r>
    </w:p>
    <w:p>
      <w:pPr>
        <w:pStyle w:val="Heading5"/>
      </w:pPr>
      <w:bookmarkStart w:id="305" w:name="_Toc436142510"/>
      <w:r>
        <w:rPr>
          <w:rStyle w:val="CharSectno"/>
        </w:rPr>
        <w:t>92</w:t>
      </w:r>
      <w:r>
        <w:t>.</w:t>
      </w:r>
      <w:r>
        <w:tab/>
        <w:t>Making transport order</w:t>
      </w:r>
      <w:bookmarkEnd w:id="30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06" w:name="_Toc436142511"/>
      <w:r>
        <w:rPr>
          <w:rStyle w:val="CharSectno"/>
        </w:rPr>
        <w:t>93</w:t>
      </w:r>
      <w:r>
        <w:t>.</w:t>
      </w:r>
      <w:r>
        <w:tab/>
        <w:t>Involuntary inpatient to be advised of expiry</w:t>
      </w:r>
      <w:bookmarkEnd w:id="30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pPr>
      <w:bookmarkStart w:id="307" w:name="_Toc436051159"/>
      <w:bookmarkStart w:id="308" w:name="_Toc436053072"/>
      <w:bookmarkStart w:id="309" w:name="_Toc436053830"/>
      <w:bookmarkStart w:id="310" w:name="_Toc436054587"/>
      <w:bookmarkStart w:id="311" w:name="_Toc436141638"/>
      <w:bookmarkStart w:id="312" w:name="_Toc436142512"/>
      <w:r>
        <w:rPr>
          <w:rStyle w:val="CharDivNo"/>
        </w:rPr>
        <w:t>Division 4</w:t>
      </w:r>
      <w:r>
        <w:t> — </w:t>
      </w:r>
      <w:r>
        <w:rPr>
          <w:rStyle w:val="CharDivText"/>
        </w:rPr>
        <w:t>Release from hospital or other place</w:t>
      </w:r>
      <w:bookmarkEnd w:id="307"/>
      <w:bookmarkEnd w:id="308"/>
      <w:bookmarkEnd w:id="309"/>
      <w:bookmarkEnd w:id="310"/>
      <w:bookmarkEnd w:id="311"/>
      <w:bookmarkEnd w:id="312"/>
    </w:p>
    <w:p>
      <w:pPr>
        <w:pStyle w:val="Heading5"/>
      </w:pPr>
      <w:bookmarkStart w:id="313" w:name="_Toc436142513"/>
      <w:r>
        <w:rPr>
          <w:rStyle w:val="CharSectno"/>
        </w:rPr>
        <w:t>94</w:t>
      </w:r>
      <w:r>
        <w:t>.</w:t>
      </w:r>
      <w:r>
        <w:tab/>
        <w:t>Application of this Division</w:t>
      </w:r>
      <w:bookmarkEnd w:id="313"/>
    </w:p>
    <w:p>
      <w:pPr>
        <w:pStyle w:val="Subsection"/>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pPr>
      <w:bookmarkStart w:id="314" w:name="_Toc436142514"/>
      <w:r>
        <w:rPr>
          <w:rStyle w:val="CharSectno"/>
        </w:rPr>
        <w:t>95</w:t>
      </w:r>
      <w:r>
        <w:t>.</w:t>
      </w:r>
      <w:r>
        <w:tab/>
        <w:t>Person must be allowed to leave</w:t>
      </w:r>
      <w:bookmarkEnd w:id="314"/>
    </w:p>
    <w:p>
      <w:pPr>
        <w:pStyle w:val="Subsection"/>
      </w:pPr>
      <w:r>
        <w:tab/>
        <w:t>(1)</w:t>
      </w:r>
      <w:r>
        <w:tab/>
        <w:t>This section applies whenever a person cannot continue to be detained at a hospital or other place for a reason referred to in section 94.</w:t>
      </w:r>
    </w:p>
    <w:p>
      <w:pPr>
        <w:pStyle w:val="Subsection"/>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pPr>
      <w:r>
        <w:tab/>
        <w:t>(4)</w:t>
      </w:r>
      <w:r>
        <w:tab/>
        <w:t>The practitioner who provides the advice referred to in subsection (2)(a) must file a copy of the advice.</w:t>
      </w:r>
    </w:p>
    <w:p>
      <w:pPr>
        <w:pStyle w:val="Heading5"/>
      </w:pPr>
      <w:bookmarkStart w:id="315" w:name="_Toc436142515"/>
      <w:r>
        <w:rPr>
          <w:rStyle w:val="CharSectno"/>
        </w:rPr>
        <w:t>96</w:t>
      </w:r>
      <w:r>
        <w:t>.</w:t>
      </w:r>
      <w:r>
        <w:tab/>
        <w:t>Delivery into custody under another law</w:t>
      </w:r>
      <w:bookmarkEnd w:id="315"/>
    </w:p>
    <w:p>
      <w:pPr>
        <w:pStyle w:val="Subsection"/>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pPr>
      <w:bookmarkStart w:id="316" w:name="_Toc436051163"/>
      <w:bookmarkStart w:id="317" w:name="_Toc436053076"/>
      <w:bookmarkStart w:id="318" w:name="_Toc436053834"/>
      <w:bookmarkStart w:id="319" w:name="_Toc436054591"/>
      <w:bookmarkStart w:id="320" w:name="_Toc436141642"/>
      <w:bookmarkStart w:id="321" w:name="_Toc436142516"/>
      <w:r>
        <w:rPr>
          <w:rStyle w:val="CharDivNo"/>
        </w:rPr>
        <w:t>Division 5</w:t>
      </w:r>
      <w:r>
        <w:t> — </w:t>
      </w:r>
      <w:r>
        <w:rPr>
          <w:rStyle w:val="CharDivText"/>
        </w:rPr>
        <w:t>Absence without leave from hospital or other place</w:t>
      </w:r>
      <w:bookmarkEnd w:id="316"/>
      <w:bookmarkEnd w:id="317"/>
      <w:bookmarkEnd w:id="318"/>
      <w:bookmarkEnd w:id="319"/>
      <w:bookmarkEnd w:id="320"/>
      <w:bookmarkEnd w:id="321"/>
    </w:p>
    <w:p>
      <w:pPr>
        <w:pStyle w:val="Heading5"/>
      </w:pPr>
      <w:bookmarkStart w:id="322" w:name="_Toc436142517"/>
      <w:r>
        <w:rPr>
          <w:rStyle w:val="CharSectno"/>
        </w:rPr>
        <w:t>97</w:t>
      </w:r>
      <w:r>
        <w:t>.</w:t>
      </w:r>
      <w:r>
        <w:tab/>
        <w:t>Persons who are absent without leave</w:t>
      </w:r>
      <w:bookmarkEnd w:id="322"/>
    </w:p>
    <w:p>
      <w:pPr>
        <w:pStyle w:val="Subsection"/>
        <w:keepNext/>
        <w:keepLines/>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323" w:name="_Toc436142518"/>
      <w:r>
        <w:rPr>
          <w:rStyle w:val="CharSectno"/>
        </w:rPr>
        <w:t>98</w:t>
      </w:r>
      <w:r>
        <w:t>.</w:t>
      </w:r>
      <w:r>
        <w:tab/>
        <w:t>Making apprehension and return order</w:t>
      </w:r>
      <w:bookmarkEnd w:id="323"/>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324" w:name="_Toc436142519"/>
      <w:r>
        <w:rPr>
          <w:rStyle w:val="CharSectno"/>
        </w:rPr>
        <w:t>99</w:t>
      </w:r>
      <w:r>
        <w:t>.</w:t>
      </w:r>
      <w:r>
        <w:tab/>
        <w:t>Operation of apprehension and return order</w:t>
      </w:r>
      <w:bookmarkEnd w:id="324"/>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325" w:name="_Toc436142520"/>
      <w:r>
        <w:rPr>
          <w:rStyle w:val="CharSectno"/>
        </w:rPr>
        <w:t>100</w:t>
      </w:r>
      <w:r>
        <w:t>.</w:t>
      </w:r>
      <w:r>
        <w:tab/>
        <w:t>Period of apprehension and return order</w:t>
      </w:r>
      <w:bookmarkEnd w:id="325"/>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326" w:name="_Toc436142521"/>
      <w:r>
        <w:rPr>
          <w:rStyle w:val="CharSectno"/>
        </w:rPr>
        <w:t>101</w:t>
      </w:r>
      <w:r>
        <w:t>.</w:t>
      </w:r>
      <w:r>
        <w:tab/>
        <w:t>Revocation of apprehension and return order</w:t>
      </w:r>
      <w:bookmarkEnd w:id="326"/>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327" w:name="_Toc436142522"/>
      <w:r>
        <w:rPr>
          <w:rStyle w:val="CharSectno"/>
        </w:rPr>
        <w:t>102</w:t>
      </w:r>
      <w:r>
        <w:t>.</w:t>
      </w:r>
      <w:r>
        <w:tab/>
        <w:t>Return of person to place where apprehended</w:t>
      </w:r>
      <w:bookmarkEnd w:id="327"/>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pPr>
      <w:bookmarkStart w:id="328" w:name="_Toc436051170"/>
      <w:bookmarkStart w:id="329" w:name="_Toc436053083"/>
      <w:bookmarkStart w:id="330" w:name="_Toc436053841"/>
      <w:bookmarkStart w:id="331" w:name="_Toc436054598"/>
      <w:bookmarkStart w:id="332" w:name="_Toc436141649"/>
      <w:bookmarkStart w:id="333" w:name="_Toc436142523"/>
      <w:r>
        <w:rPr>
          <w:rStyle w:val="CharDivNo"/>
        </w:rPr>
        <w:t>Division 6</w:t>
      </w:r>
      <w:r>
        <w:t> — </w:t>
      </w:r>
      <w:r>
        <w:rPr>
          <w:rStyle w:val="CharDivText"/>
        </w:rPr>
        <w:t>Leave of absence from detention at hospital under inpatient treatment order</w:t>
      </w:r>
      <w:bookmarkEnd w:id="328"/>
      <w:bookmarkEnd w:id="329"/>
      <w:bookmarkEnd w:id="330"/>
      <w:bookmarkEnd w:id="331"/>
      <w:bookmarkEnd w:id="332"/>
      <w:bookmarkEnd w:id="333"/>
    </w:p>
    <w:p>
      <w:pPr>
        <w:pStyle w:val="Heading4"/>
      </w:pPr>
      <w:bookmarkStart w:id="334" w:name="_Toc436051171"/>
      <w:bookmarkStart w:id="335" w:name="_Toc436053084"/>
      <w:bookmarkStart w:id="336" w:name="_Toc436053842"/>
      <w:bookmarkStart w:id="337" w:name="_Toc436054599"/>
      <w:bookmarkStart w:id="338" w:name="_Toc436141650"/>
      <w:bookmarkStart w:id="339" w:name="_Toc436142524"/>
      <w:r>
        <w:t>Subdivision 1 — Preliminary matters</w:t>
      </w:r>
      <w:bookmarkEnd w:id="334"/>
      <w:bookmarkEnd w:id="335"/>
      <w:bookmarkEnd w:id="336"/>
      <w:bookmarkEnd w:id="337"/>
      <w:bookmarkEnd w:id="338"/>
      <w:bookmarkEnd w:id="339"/>
    </w:p>
    <w:p>
      <w:pPr>
        <w:pStyle w:val="Heading5"/>
      </w:pPr>
      <w:bookmarkStart w:id="340" w:name="_Toc436142525"/>
      <w:r>
        <w:rPr>
          <w:rStyle w:val="CharSectno"/>
        </w:rPr>
        <w:t>103</w:t>
      </w:r>
      <w:r>
        <w:t>.</w:t>
      </w:r>
      <w:r>
        <w:tab/>
        <w:t>Application of this Division</w:t>
      </w:r>
      <w:bookmarkEnd w:id="34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section 103:</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41" w:name="_Toc436142526"/>
      <w:r>
        <w:rPr>
          <w:rStyle w:val="CharSectno"/>
        </w:rPr>
        <w:t>104</w:t>
      </w:r>
      <w:r>
        <w:t>.</w:t>
      </w:r>
      <w:r>
        <w:tab/>
        <w:t>Term used: leave of absence</w:t>
      </w:r>
      <w:bookmarkEnd w:id="341"/>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342" w:name="_Toc436051174"/>
      <w:bookmarkStart w:id="343" w:name="_Toc436053087"/>
      <w:bookmarkStart w:id="344" w:name="_Toc436053845"/>
      <w:bookmarkStart w:id="345" w:name="_Toc436054602"/>
      <w:bookmarkStart w:id="346" w:name="_Toc436141653"/>
      <w:bookmarkStart w:id="347" w:name="_Toc436142527"/>
      <w:r>
        <w:t>Subdivision 2 — Grant, extension, variation or cancellation of leave</w:t>
      </w:r>
      <w:bookmarkEnd w:id="342"/>
      <w:bookmarkEnd w:id="343"/>
      <w:bookmarkEnd w:id="344"/>
      <w:bookmarkEnd w:id="345"/>
      <w:bookmarkEnd w:id="346"/>
      <w:bookmarkEnd w:id="347"/>
    </w:p>
    <w:p>
      <w:pPr>
        <w:pStyle w:val="Heading5"/>
      </w:pPr>
      <w:bookmarkStart w:id="348" w:name="_Toc436142528"/>
      <w:r>
        <w:rPr>
          <w:rStyle w:val="CharSectno"/>
        </w:rPr>
        <w:t>105</w:t>
      </w:r>
      <w:r>
        <w:t>.</w:t>
      </w:r>
      <w:r>
        <w:tab/>
        <w:t>Granting leave</w:t>
      </w:r>
      <w:bookmarkEnd w:id="348"/>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349" w:name="_Toc436142529"/>
      <w:r>
        <w:rPr>
          <w:rStyle w:val="CharSectno"/>
        </w:rPr>
        <w:t>106</w:t>
      </w:r>
      <w:r>
        <w:t>.</w:t>
      </w:r>
      <w:r>
        <w:tab/>
        <w:t>Extending or varying leave granted</w:t>
      </w:r>
      <w:bookmarkEnd w:id="34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350" w:name="_Toc436142530"/>
      <w:r>
        <w:rPr>
          <w:rStyle w:val="CharSectno"/>
        </w:rPr>
        <w:t>107</w:t>
      </w:r>
      <w:r>
        <w:t>.</w:t>
      </w:r>
      <w:r>
        <w:tab/>
        <w:t>Involuntary inpatient must comply with conditions of leave</w:t>
      </w:r>
      <w:bookmarkEnd w:id="350"/>
    </w:p>
    <w:p>
      <w:pPr>
        <w:pStyle w:val="Subsection"/>
      </w:pPr>
      <w:r>
        <w:tab/>
      </w:r>
      <w:r>
        <w:tab/>
        <w:t>An involuntary inpatient who is on leave of absence from a hospital must comply with the conditions to which the leave of absence is subject.</w:t>
      </w:r>
    </w:p>
    <w:p>
      <w:pPr>
        <w:pStyle w:val="Heading5"/>
      </w:pPr>
      <w:bookmarkStart w:id="351" w:name="_Toc436142531"/>
      <w:r>
        <w:rPr>
          <w:rStyle w:val="CharSectno"/>
        </w:rPr>
        <w:t>108</w:t>
      </w:r>
      <w:r>
        <w:t>.</w:t>
      </w:r>
      <w:r>
        <w:tab/>
        <w:t>Monitoring involuntary inpatient on leave</w:t>
      </w:r>
      <w:bookmarkEnd w:id="351"/>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352" w:name="_Toc436142532"/>
      <w:r>
        <w:rPr>
          <w:rStyle w:val="CharSectno"/>
        </w:rPr>
        <w:t>109</w:t>
      </w:r>
      <w:r>
        <w:t>.</w:t>
      </w:r>
      <w:r>
        <w:tab/>
        <w:t>Changing involuntary inpatient’s status while inpatient on leave</w:t>
      </w:r>
      <w:bookmarkEnd w:id="352"/>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353" w:name="_Toc436142533"/>
      <w:r>
        <w:rPr>
          <w:rStyle w:val="CharSectno"/>
        </w:rPr>
        <w:t>110</w:t>
      </w:r>
      <w:r>
        <w:t>.</w:t>
      </w:r>
      <w:r>
        <w:tab/>
        <w:t>Cancelling leave</w:t>
      </w:r>
      <w:bookmarkEnd w:id="353"/>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354" w:name="_Toc436051181"/>
      <w:bookmarkStart w:id="355" w:name="_Toc436053094"/>
      <w:bookmarkStart w:id="356" w:name="_Toc436053852"/>
      <w:bookmarkStart w:id="357" w:name="_Toc436054609"/>
      <w:bookmarkStart w:id="358" w:name="_Toc436141660"/>
      <w:bookmarkStart w:id="359" w:name="_Toc436142534"/>
      <w:r>
        <w:t>Subdivision 3 — Transport to and from hospital</w:t>
      </w:r>
      <w:bookmarkEnd w:id="354"/>
      <w:bookmarkEnd w:id="355"/>
      <w:bookmarkEnd w:id="356"/>
      <w:bookmarkEnd w:id="357"/>
      <w:bookmarkEnd w:id="358"/>
      <w:bookmarkEnd w:id="359"/>
    </w:p>
    <w:p>
      <w:pPr>
        <w:pStyle w:val="Heading5"/>
      </w:pPr>
      <w:bookmarkStart w:id="360" w:name="_Toc436142535"/>
      <w:r>
        <w:rPr>
          <w:rStyle w:val="CharSectno"/>
        </w:rPr>
        <w:t>111</w:t>
      </w:r>
      <w:r>
        <w:t>.</w:t>
      </w:r>
      <w:r>
        <w:tab/>
        <w:t>Application of this Subdivision</w:t>
      </w:r>
      <w:bookmarkEnd w:id="360"/>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361" w:name="_Toc436142536"/>
      <w:r>
        <w:rPr>
          <w:rStyle w:val="CharSectno"/>
        </w:rPr>
        <w:t>112</w:t>
      </w:r>
      <w:r>
        <w:t>.</w:t>
      </w:r>
      <w:r>
        <w:tab/>
        <w:t>Making transport order</w:t>
      </w:r>
      <w:bookmarkEnd w:id="361"/>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362" w:name="_Toc436051184"/>
      <w:bookmarkStart w:id="363" w:name="_Toc436053097"/>
      <w:bookmarkStart w:id="364" w:name="_Toc436053855"/>
      <w:bookmarkStart w:id="365" w:name="_Toc436054612"/>
      <w:bookmarkStart w:id="366" w:name="_Toc436141663"/>
      <w:bookmarkStart w:id="367" w:name="_Toc436142537"/>
      <w:r>
        <w:rPr>
          <w:rStyle w:val="CharPartNo"/>
        </w:rPr>
        <w:t>Part 8</w:t>
      </w:r>
      <w:r>
        <w:t> — </w:t>
      </w:r>
      <w:r>
        <w:rPr>
          <w:rStyle w:val="CharPartText"/>
        </w:rPr>
        <w:t>Community treatment orders</w:t>
      </w:r>
      <w:bookmarkEnd w:id="362"/>
      <w:bookmarkEnd w:id="363"/>
      <w:bookmarkEnd w:id="364"/>
      <w:bookmarkEnd w:id="365"/>
      <w:bookmarkEnd w:id="366"/>
      <w:bookmarkEnd w:id="367"/>
    </w:p>
    <w:p>
      <w:pPr>
        <w:pStyle w:val="Heading3"/>
      </w:pPr>
      <w:bookmarkStart w:id="368" w:name="_Toc436051185"/>
      <w:bookmarkStart w:id="369" w:name="_Toc436053098"/>
      <w:bookmarkStart w:id="370" w:name="_Toc436053856"/>
      <w:bookmarkStart w:id="371" w:name="_Toc436054613"/>
      <w:bookmarkStart w:id="372" w:name="_Toc436141664"/>
      <w:bookmarkStart w:id="373" w:name="_Toc436142538"/>
      <w:r>
        <w:rPr>
          <w:rStyle w:val="CharDivNo"/>
        </w:rPr>
        <w:t>Division 1</w:t>
      </w:r>
      <w:r>
        <w:t> — </w:t>
      </w:r>
      <w:r>
        <w:rPr>
          <w:rStyle w:val="CharDivText"/>
        </w:rPr>
        <w:t>Preliminary matters</w:t>
      </w:r>
      <w:bookmarkEnd w:id="368"/>
      <w:bookmarkEnd w:id="369"/>
      <w:bookmarkEnd w:id="370"/>
      <w:bookmarkEnd w:id="371"/>
      <w:bookmarkEnd w:id="372"/>
      <w:bookmarkEnd w:id="373"/>
    </w:p>
    <w:p>
      <w:pPr>
        <w:pStyle w:val="Heading5"/>
      </w:pPr>
      <w:bookmarkStart w:id="374" w:name="_Toc436142539"/>
      <w:r>
        <w:rPr>
          <w:rStyle w:val="CharSectno"/>
        </w:rPr>
        <w:t>113</w:t>
      </w:r>
      <w:r>
        <w:t>.</w:t>
      </w:r>
      <w:r>
        <w:tab/>
        <w:t>Terms used</w:t>
      </w:r>
      <w:bookmarkEnd w:id="374"/>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375" w:name="_Toc436051187"/>
      <w:bookmarkStart w:id="376" w:name="_Toc436053100"/>
      <w:bookmarkStart w:id="377" w:name="_Toc436053858"/>
      <w:bookmarkStart w:id="378" w:name="_Toc436054615"/>
      <w:bookmarkStart w:id="379" w:name="_Toc436141666"/>
      <w:bookmarkStart w:id="380" w:name="_Toc436142540"/>
      <w:r>
        <w:rPr>
          <w:rStyle w:val="CharDivNo"/>
        </w:rPr>
        <w:t>Division 2</w:t>
      </w:r>
      <w:r>
        <w:t> — </w:t>
      </w:r>
      <w:r>
        <w:rPr>
          <w:rStyle w:val="CharDivText"/>
        </w:rPr>
        <w:t>Making order</w:t>
      </w:r>
      <w:bookmarkEnd w:id="375"/>
      <w:bookmarkEnd w:id="376"/>
      <w:bookmarkEnd w:id="377"/>
      <w:bookmarkEnd w:id="378"/>
      <w:bookmarkEnd w:id="379"/>
      <w:bookmarkEnd w:id="380"/>
    </w:p>
    <w:p>
      <w:pPr>
        <w:pStyle w:val="Heading5"/>
      </w:pPr>
      <w:bookmarkStart w:id="381" w:name="_Toc436142541"/>
      <w:r>
        <w:rPr>
          <w:rStyle w:val="CharSectno"/>
        </w:rPr>
        <w:t>114</w:t>
      </w:r>
      <w:r>
        <w:t>.</w:t>
      </w:r>
      <w:r>
        <w:tab/>
        <w:t>Things psychiatrist must be satisfied of before making order</w:t>
      </w:r>
      <w:bookmarkEnd w:id="381"/>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section 114:</w:t>
      </w:r>
    </w:p>
    <w:p>
      <w:pPr>
        <w:pStyle w:val="PermNoteText"/>
      </w:pPr>
      <w:r>
        <w:tab/>
      </w:r>
      <w:r>
        <w:tab/>
        <w:t>The supervising psychiatrist can also be the treating practitioner (see section 136(2)(b)).</w:t>
      </w:r>
    </w:p>
    <w:p>
      <w:pPr>
        <w:pStyle w:val="Heading5"/>
      </w:pPr>
      <w:bookmarkStart w:id="382" w:name="_Toc436142542"/>
      <w:r>
        <w:rPr>
          <w:rStyle w:val="CharSectno"/>
        </w:rPr>
        <w:t>115</w:t>
      </w:r>
      <w:r>
        <w:t>.</w:t>
      </w:r>
      <w:r>
        <w:tab/>
        <w:t>Terms of order</w:t>
      </w:r>
      <w:bookmarkEnd w:id="382"/>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section 115:</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383" w:name="_Toc436051190"/>
      <w:bookmarkStart w:id="384" w:name="_Toc436053103"/>
      <w:bookmarkStart w:id="385" w:name="_Toc436053861"/>
      <w:bookmarkStart w:id="386" w:name="_Toc436054618"/>
      <w:bookmarkStart w:id="387" w:name="_Toc436141669"/>
      <w:bookmarkStart w:id="388" w:name="_Toc436142543"/>
      <w:r>
        <w:rPr>
          <w:rStyle w:val="CharDivNo"/>
        </w:rPr>
        <w:t>Division 3</w:t>
      </w:r>
      <w:r>
        <w:t> — </w:t>
      </w:r>
      <w:r>
        <w:rPr>
          <w:rStyle w:val="CharDivText"/>
        </w:rPr>
        <w:t>Operation of order</w:t>
      </w:r>
      <w:bookmarkEnd w:id="383"/>
      <w:bookmarkEnd w:id="384"/>
      <w:bookmarkEnd w:id="385"/>
      <w:bookmarkEnd w:id="386"/>
      <w:bookmarkEnd w:id="387"/>
      <w:bookmarkEnd w:id="388"/>
    </w:p>
    <w:p>
      <w:pPr>
        <w:pStyle w:val="Heading5"/>
      </w:pPr>
      <w:bookmarkStart w:id="389" w:name="_Toc436142544"/>
      <w:r>
        <w:rPr>
          <w:rStyle w:val="CharSectno"/>
        </w:rPr>
        <w:t>116</w:t>
      </w:r>
      <w:r>
        <w:t>.</w:t>
      </w:r>
      <w:r>
        <w:tab/>
        <w:t>Duration of order</w:t>
      </w:r>
      <w:bookmarkEnd w:id="38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pPr>
      <w:r>
        <w:tab/>
        <w:t>(d)</w:t>
      </w:r>
      <w:r>
        <w:tab/>
        <w:t>the expiry of the treatment period for the order unless the order has been continued under a continuation order.</w:t>
      </w:r>
    </w:p>
    <w:p>
      <w:pPr>
        <w:pStyle w:val="PermNoteHeading"/>
      </w:pPr>
      <w:r>
        <w:tab/>
        <w:t>Notes for section 116:</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390" w:name="_Toc436142545"/>
      <w:r>
        <w:rPr>
          <w:rStyle w:val="CharSectno"/>
        </w:rPr>
        <w:t>117</w:t>
      </w:r>
      <w:r>
        <w:t>.</w:t>
      </w:r>
      <w:r>
        <w:tab/>
        <w:t>Advice about when and where treatment to be provided</w:t>
      </w:r>
      <w:bookmarkEnd w:id="39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391" w:name="_Toc436142546"/>
      <w:r>
        <w:rPr>
          <w:rStyle w:val="CharSectno"/>
        </w:rPr>
        <w:t>118</w:t>
      </w:r>
      <w:r>
        <w:t>.</w:t>
      </w:r>
      <w:r>
        <w:tab/>
        <w:t>Monthly examination of patient</w:t>
      </w:r>
      <w:bookmarkEnd w:id="39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pPr>
      <w:r>
        <w:tab/>
        <w:t>(4)</w:t>
      </w:r>
      <w:r>
        <w:tab/>
        <w:t>Part 6 Division 3 Subdivision 6 applies in relation to the conduct of an examination under subsection (2).</w:t>
      </w:r>
    </w:p>
    <w:p>
      <w:pPr>
        <w:pStyle w:val="Subsection"/>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pageBreakBefore/>
      </w:pPr>
      <w:bookmarkStart w:id="392" w:name="_Toc436142547"/>
      <w:r>
        <w:rPr>
          <w:rStyle w:val="CharSectno"/>
        </w:rPr>
        <w:t>119</w:t>
      </w:r>
      <w:r>
        <w:t>.</w:t>
      </w:r>
      <w:r>
        <w:tab/>
        <w:t>Supervising psychiatrist may request practitioner to examine involuntary community patient</w:t>
      </w:r>
      <w:bookmarkEnd w:id="392"/>
    </w:p>
    <w:p>
      <w:pPr>
        <w:pStyle w:val="Subsection"/>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393" w:name="_Toc436142548"/>
      <w:r>
        <w:rPr>
          <w:rStyle w:val="CharSectno"/>
        </w:rPr>
        <w:t>120</w:t>
      </w:r>
      <w:r>
        <w:t>.</w:t>
      </w:r>
      <w:r>
        <w:tab/>
        <w:t>What supervising psychiatrist may do after examination</w:t>
      </w:r>
      <w:bookmarkEnd w:id="39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section 120:</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pageBreakBefore/>
        <w:widowControl w:val="0"/>
      </w:pPr>
      <w:bookmarkStart w:id="394" w:name="_Toc436142549"/>
      <w:r>
        <w:rPr>
          <w:rStyle w:val="CharSectno"/>
        </w:rPr>
        <w:t>121</w:t>
      </w:r>
      <w:r>
        <w:t>.</w:t>
      </w:r>
      <w:r>
        <w:tab/>
        <w:t>Continuation order</w:t>
      </w:r>
      <w:bookmarkEnd w:id="39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395" w:name="_Toc436142550"/>
      <w:r>
        <w:rPr>
          <w:rStyle w:val="CharSectno"/>
        </w:rPr>
        <w:t>122</w:t>
      </w:r>
      <w:r>
        <w:t>.</w:t>
      </w:r>
      <w:r>
        <w:tab/>
        <w:t>Varying order</w:t>
      </w:r>
      <w:bookmarkEnd w:id="39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396" w:name="_Toc436142551"/>
      <w:r>
        <w:rPr>
          <w:rStyle w:val="CharSectno"/>
        </w:rPr>
        <w:t>123</w:t>
      </w:r>
      <w:r>
        <w:t>.</w:t>
      </w:r>
      <w:r>
        <w:tab/>
        <w:t>Making inpatient treatment order or revoking community treatment order</w:t>
      </w:r>
      <w:bookmarkEnd w:id="39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section 123:</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pageBreakBefore/>
      </w:pPr>
      <w:bookmarkStart w:id="397" w:name="_Toc436142552"/>
      <w:r>
        <w:rPr>
          <w:rStyle w:val="CharSectno"/>
        </w:rPr>
        <w:t>124</w:t>
      </w:r>
      <w:r>
        <w:t>.</w:t>
      </w:r>
      <w:r>
        <w:tab/>
        <w:t>Confirmation of inpatient treatment order</w:t>
      </w:r>
      <w:bookmarkEnd w:id="397"/>
    </w:p>
    <w:p>
      <w:pPr>
        <w:pStyle w:val="Subsection"/>
        <w:keepNext/>
        <w:keepLines/>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398" w:name="_Toc436142553"/>
      <w:r>
        <w:rPr>
          <w:rStyle w:val="CharSectno"/>
        </w:rPr>
        <w:t>125</w:t>
      </w:r>
      <w:r>
        <w:t>.</w:t>
      </w:r>
      <w:r>
        <w:tab/>
        <w:t>Involuntary community patient to be advised of expiry</w:t>
      </w:r>
      <w:bookmarkEnd w:id="39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Division 3:</w:t>
      </w:r>
    </w:p>
    <w:p>
      <w:pPr>
        <w:pStyle w:val="PermNoteText"/>
      </w:pPr>
      <w:r>
        <w:tab/>
      </w:r>
      <w:r>
        <w:tab/>
        <w:t>Part 21 Division 3 confers jurisdiction on the Mental Health Tribunal to conduct reviews relating to involuntary patients.</w:t>
      </w:r>
    </w:p>
    <w:p>
      <w:pPr>
        <w:pStyle w:val="Heading3"/>
      </w:pPr>
      <w:bookmarkStart w:id="399" w:name="_Toc436051201"/>
      <w:bookmarkStart w:id="400" w:name="_Toc436053114"/>
      <w:bookmarkStart w:id="401" w:name="_Toc436053872"/>
      <w:bookmarkStart w:id="402" w:name="_Toc436054629"/>
      <w:bookmarkStart w:id="403" w:name="_Toc436141680"/>
      <w:bookmarkStart w:id="404" w:name="_Toc436142554"/>
      <w:r>
        <w:rPr>
          <w:rStyle w:val="CharDivNo"/>
        </w:rPr>
        <w:t>Division 4</w:t>
      </w:r>
      <w:r>
        <w:t> — </w:t>
      </w:r>
      <w:r>
        <w:rPr>
          <w:rStyle w:val="CharDivText"/>
        </w:rPr>
        <w:t>Breach of order</w:t>
      </w:r>
      <w:bookmarkEnd w:id="399"/>
      <w:bookmarkEnd w:id="400"/>
      <w:bookmarkEnd w:id="401"/>
      <w:bookmarkEnd w:id="402"/>
      <w:bookmarkEnd w:id="403"/>
      <w:bookmarkEnd w:id="404"/>
    </w:p>
    <w:p>
      <w:pPr>
        <w:pStyle w:val="Heading5"/>
      </w:pPr>
      <w:bookmarkStart w:id="405" w:name="_Toc436142555"/>
      <w:r>
        <w:rPr>
          <w:rStyle w:val="CharSectno"/>
        </w:rPr>
        <w:t>126</w:t>
      </w:r>
      <w:r>
        <w:t>.</w:t>
      </w:r>
      <w:r>
        <w:tab/>
        <w:t>When involuntary community patient will be in breach</w:t>
      </w:r>
      <w:bookmarkEnd w:id="405"/>
    </w:p>
    <w:p>
      <w:pPr>
        <w:pStyle w:val="Subsection"/>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pPr>
      <w:bookmarkStart w:id="406" w:name="_Toc436142556"/>
      <w:r>
        <w:rPr>
          <w:rStyle w:val="CharSectno"/>
        </w:rPr>
        <w:t>127</w:t>
      </w:r>
      <w:r>
        <w:t>.</w:t>
      </w:r>
      <w:r>
        <w:tab/>
        <w:t>What supervising psychiatrist must do if order breached</w:t>
      </w:r>
      <w:bookmarkEnd w:id="406"/>
    </w:p>
    <w:p>
      <w:pPr>
        <w:pStyle w:val="Subsection"/>
      </w:pPr>
      <w:r>
        <w:tab/>
        <w:t>(1)</w:t>
      </w:r>
      <w:r>
        <w:tab/>
        <w:t>This section applies if an involuntary community patient breaches a community treatment order.</w:t>
      </w:r>
    </w:p>
    <w:p>
      <w:pPr>
        <w:pStyle w:val="Subsection"/>
      </w:pPr>
      <w:r>
        <w:tab/>
        <w:t>(2)</w:t>
      </w:r>
      <w:r>
        <w:tab/>
        <w:t>The supervising psychiatrist must —</w:t>
      </w:r>
    </w:p>
    <w:p>
      <w:pPr>
        <w:pStyle w:val="Indenta"/>
      </w:pPr>
      <w:r>
        <w:tab/>
        <w:t>(a)</w:t>
      </w:r>
      <w:r>
        <w:tab/>
        <w:t>record the breach; and</w:t>
      </w:r>
    </w:p>
    <w:p>
      <w:pPr>
        <w:pStyle w:val="Indenta"/>
      </w:pPr>
      <w:r>
        <w:tab/>
        <w:t>(b)</w:t>
      </w:r>
      <w:r>
        <w:tab/>
        <w:t>give notice of the breach to the involuntary community patient.</w:t>
      </w:r>
    </w:p>
    <w:p>
      <w:pPr>
        <w:pStyle w:val="Subsection"/>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407" w:name="_Toc436142557"/>
      <w:r>
        <w:rPr>
          <w:rStyle w:val="CharSectno"/>
        </w:rPr>
        <w:t>128</w:t>
      </w:r>
      <w:r>
        <w:t>.</w:t>
      </w:r>
      <w:r>
        <w:tab/>
        <w:t>Order to attend if non</w:t>
      </w:r>
      <w:r>
        <w:noBreakHyphen/>
        <w:t>compliance continues</w:t>
      </w:r>
      <w:bookmarkEnd w:id="407"/>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408" w:name="_Toc436142558"/>
      <w:r>
        <w:rPr>
          <w:rStyle w:val="CharSectno"/>
        </w:rPr>
        <w:t>129</w:t>
      </w:r>
      <w:r>
        <w:t>.</w:t>
      </w:r>
      <w:r>
        <w:tab/>
        <w:t>Making transport order</w:t>
      </w:r>
      <w:bookmarkEnd w:id="408"/>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409" w:name="_Toc436142559"/>
      <w:r>
        <w:rPr>
          <w:rStyle w:val="CharSectno"/>
        </w:rPr>
        <w:t>130</w:t>
      </w:r>
      <w:r>
        <w:t>.</w:t>
      </w:r>
      <w:r>
        <w:tab/>
        <w:t>Detention at place specified in order to attend</w:t>
      </w:r>
      <w:bookmarkEnd w:id="409"/>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section 130:</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Pr>
      <w:bookmarkStart w:id="410" w:name="_Toc436142560"/>
      <w:r>
        <w:rPr>
          <w:rStyle w:val="CharSectno"/>
        </w:rPr>
        <w:t>131</w:t>
      </w:r>
      <w:r>
        <w:t>.</w:t>
      </w:r>
      <w:r>
        <w:tab/>
        <w:t>Other action that may be taken if non</w:t>
      </w:r>
      <w:r>
        <w:noBreakHyphen/>
        <w:t>compliance</w:t>
      </w:r>
      <w:bookmarkEnd w:id="410"/>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section 131:</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411" w:name="_Toc436051208"/>
      <w:bookmarkStart w:id="412" w:name="_Toc436053121"/>
      <w:bookmarkStart w:id="413" w:name="_Toc436053879"/>
      <w:bookmarkStart w:id="414" w:name="_Toc436054636"/>
      <w:bookmarkStart w:id="415" w:name="_Toc436141687"/>
      <w:bookmarkStart w:id="416" w:name="_Toc436142561"/>
      <w:r>
        <w:rPr>
          <w:rStyle w:val="CharDivNo"/>
        </w:rPr>
        <w:t>Division 5</w:t>
      </w:r>
      <w:r>
        <w:t> — </w:t>
      </w:r>
      <w:r>
        <w:rPr>
          <w:rStyle w:val="CharDivText"/>
        </w:rPr>
        <w:t>Transport to hospital</w:t>
      </w:r>
      <w:bookmarkEnd w:id="411"/>
      <w:bookmarkEnd w:id="412"/>
      <w:bookmarkEnd w:id="413"/>
      <w:bookmarkEnd w:id="414"/>
      <w:bookmarkEnd w:id="415"/>
      <w:bookmarkEnd w:id="416"/>
    </w:p>
    <w:p>
      <w:pPr>
        <w:pStyle w:val="Heading5"/>
      </w:pPr>
      <w:bookmarkStart w:id="417" w:name="_Toc436142562"/>
      <w:r>
        <w:rPr>
          <w:rStyle w:val="CharSectno"/>
        </w:rPr>
        <w:t>132</w:t>
      </w:r>
      <w:r>
        <w:t>.</w:t>
      </w:r>
      <w:r>
        <w:tab/>
        <w:t>Application of this Division</w:t>
      </w:r>
      <w:bookmarkEnd w:id="417"/>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418" w:name="_Toc436142563"/>
      <w:r>
        <w:rPr>
          <w:rStyle w:val="CharSectno"/>
        </w:rPr>
        <w:t>133</w:t>
      </w:r>
      <w:r>
        <w:t>.</w:t>
      </w:r>
      <w:r>
        <w:tab/>
        <w:t>Making transport order</w:t>
      </w:r>
      <w:bookmarkEnd w:id="418"/>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419" w:name="_Toc436051211"/>
      <w:bookmarkStart w:id="420" w:name="_Toc436053124"/>
      <w:bookmarkStart w:id="421" w:name="_Toc436053882"/>
      <w:bookmarkStart w:id="422" w:name="_Toc436054639"/>
      <w:bookmarkStart w:id="423" w:name="_Toc436141690"/>
      <w:bookmarkStart w:id="424" w:name="_Toc436142564"/>
      <w:r>
        <w:rPr>
          <w:rStyle w:val="CharDivNo"/>
        </w:rPr>
        <w:t>Division 6</w:t>
      </w:r>
      <w:r>
        <w:t> — </w:t>
      </w:r>
      <w:r>
        <w:rPr>
          <w:rStyle w:val="CharDivText"/>
        </w:rPr>
        <w:t>Supervising psychiatrist and treating practitioner</w:t>
      </w:r>
      <w:bookmarkEnd w:id="419"/>
      <w:bookmarkEnd w:id="420"/>
      <w:bookmarkEnd w:id="421"/>
      <w:bookmarkEnd w:id="422"/>
      <w:bookmarkEnd w:id="423"/>
      <w:bookmarkEnd w:id="424"/>
    </w:p>
    <w:p>
      <w:pPr>
        <w:pStyle w:val="Heading5"/>
      </w:pPr>
      <w:bookmarkStart w:id="425" w:name="_Toc436142565"/>
      <w:r>
        <w:rPr>
          <w:rStyle w:val="CharSectno"/>
        </w:rPr>
        <w:t>134</w:t>
      </w:r>
      <w:r>
        <w:t>.</w:t>
      </w:r>
      <w:r>
        <w:tab/>
        <w:t>Supervising psychiatrist</w:t>
      </w:r>
      <w:bookmarkEnd w:id="425"/>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426" w:name="_Toc436142566"/>
      <w:r>
        <w:rPr>
          <w:rStyle w:val="CharSectno"/>
        </w:rPr>
        <w:t>135</w:t>
      </w:r>
      <w:r>
        <w:t>.</w:t>
      </w:r>
      <w:r>
        <w:tab/>
        <w:t>Change of supervising psychiatrist</w:t>
      </w:r>
      <w:bookmarkEnd w:id="426"/>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427" w:name="_Toc436142567"/>
      <w:r>
        <w:rPr>
          <w:rStyle w:val="CharSectno"/>
        </w:rPr>
        <w:t>136</w:t>
      </w:r>
      <w:r>
        <w:t>.</w:t>
      </w:r>
      <w:r>
        <w:tab/>
        <w:t>Treating practitioner</w:t>
      </w:r>
      <w:bookmarkEnd w:id="427"/>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428" w:name="_Toc436142568"/>
      <w:r>
        <w:rPr>
          <w:rStyle w:val="CharSectno"/>
        </w:rPr>
        <w:t>137</w:t>
      </w:r>
      <w:r>
        <w:t>.</w:t>
      </w:r>
      <w:r>
        <w:tab/>
        <w:t>Change of treating practitioner</w:t>
      </w:r>
      <w:bookmarkEnd w:id="428"/>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429" w:name="_Toc436051216"/>
      <w:bookmarkStart w:id="430" w:name="_Toc436053129"/>
      <w:bookmarkStart w:id="431" w:name="_Toc436053887"/>
      <w:bookmarkStart w:id="432" w:name="_Toc436054644"/>
      <w:bookmarkStart w:id="433" w:name="_Toc436141695"/>
      <w:bookmarkStart w:id="434" w:name="_Toc436142569"/>
      <w:r>
        <w:rPr>
          <w:rStyle w:val="CharPartNo"/>
        </w:rPr>
        <w:t>Part 9</w:t>
      </w:r>
      <w:r>
        <w:t> — </w:t>
      </w:r>
      <w:r>
        <w:rPr>
          <w:rStyle w:val="CharPartText"/>
        </w:rPr>
        <w:t>Notifiable events</w:t>
      </w:r>
      <w:bookmarkEnd w:id="429"/>
      <w:bookmarkEnd w:id="430"/>
      <w:bookmarkEnd w:id="431"/>
      <w:bookmarkEnd w:id="432"/>
      <w:bookmarkEnd w:id="433"/>
      <w:bookmarkEnd w:id="434"/>
    </w:p>
    <w:p>
      <w:pPr>
        <w:pStyle w:val="Heading3"/>
      </w:pPr>
      <w:bookmarkStart w:id="435" w:name="_Toc436051217"/>
      <w:bookmarkStart w:id="436" w:name="_Toc436053130"/>
      <w:bookmarkStart w:id="437" w:name="_Toc436053888"/>
      <w:bookmarkStart w:id="438" w:name="_Toc436054645"/>
      <w:bookmarkStart w:id="439" w:name="_Toc436141696"/>
      <w:bookmarkStart w:id="440" w:name="_Toc436142570"/>
      <w:r>
        <w:rPr>
          <w:rStyle w:val="CharDivNo"/>
        </w:rPr>
        <w:t>Division 1</w:t>
      </w:r>
      <w:r>
        <w:t> — </w:t>
      </w:r>
      <w:r>
        <w:rPr>
          <w:rStyle w:val="CharDivText"/>
        </w:rPr>
        <w:t>Preliminary matters</w:t>
      </w:r>
      <w:bookmarkEnd w:id="435"/>
      <w:bookmarkEnd w:id="436"/>
      <w:bookmarkEnd w:id="437"/>
      <w:bookmarkEnd w:id="438"/>
      <w:bookmarkEnd w:id="439"/>
      <w:bookmarkEnd w:id="440"/>
    </w:p>
    <w:p>
      <w:pPr>
        <w:pStyle w:val="Heading5"/>
      </w:pPr>
      <w:bookmarkStart w:id="441" w:name="_Toc436142571"/>
      <w:r>
        <w:rPr>
          <w:rStyle w:val="CharSectno"/>
        </w:rPr>
        <w:t>138</w:t>
      </w:r>
      <w:r>
        <w:t>.</w:t>
      </w:r>
      <w:r>
        <w:tab/>
        <w:t>Application of this Part</w:t>
      </w:r>
      <w:bookmarkEnd w:id="441"/>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pPr>
      <w:bookmarkStart w:id="442" w:name="_Toc436051219"/>
      <w:bookmarkStart w:id="443" w:name="_Toc436053132"/>
      <w:bookmarkStart w:id="444" w:name="_Toc436053890"/>
      <w:bookmarkStart w:id="445" w:name="_Toc436054647"/>
      <w:bookmarkStart w:id="446" w:name="_Toc436141698"/>
      <w:bookmarkStart w:id="447" w:name="_Toc436142572"/>
      <w:r>
        <w:rPr>
          <w:rStyle w:val="CharDivNo"/>
        </w:rPr>
        <w:t>Division 2</w:t>
      </w:r>
      <w:r>
        <w:t> — </w:t>
      </w:r>
      <w:r>
        <w:rPr>
          <w:rStyle w:val="CharDivText"/>
        </w:rPr>
        <w:t>Notification of carers, close family members and other personal support persons</w:t>
      </w:r>
      <w:bookmarkEnd w:id="442"/>
      <w:bookmarkEnd w:id="443"/>
      <w:bookmarkEnd w:id="444"/>
      <w:bookmarkEnd w:id="445"/>
      <w:bookmarkEnd w:id="446"/>
      <w:bookmarkEnd w:id="447"/>
    </w:p>
    <w:p>
      <w:pPr>
        <w:pStyle w:val="Heading5"/>
      </w:pPr>
      <w:bookmarkStart w:id="448" w:name="_Toc436142573"/>
      <w:r>
        <w:rPr>
          <w:rStyle w:val="CharSectno"/>
        </w:rPr>
        <w:t>139</w:t>
      </w:r>
      <w:r>
        <w:t>.</w:t>
      </w:r>
      <w:r>
        <w:tab/>
        <w:t>Right of any carer, close family member or other personal support person to be notified</w:t>
      </w:r>
      <w:bookmarkEnd w:id="448"/>
    </w:p>
    <w:p>
      <w:pPr>
        <w:pStyle w:val="Subsection"/>
      </w:pPr>
      <w:r>
        <w:tab/>
        <w:t>(1)</w:t>
      </w:r>
      <w:r>
        <w:tab/>
        <w:t>Any carer, close family member or other personal support person of a person is entitled to be notified, as soon as practicable, that a notifiable event has occurred in respect of the person.</w:t>
      </w:r>
    </w:p>
    <w:p>
      <w:pPr>
        <w:pStyle w:val="Subsection"/>
      </w:pPr>
      <w:r>
        <w:tab/>
        <w:t>(2)</w:t>
      </w:r>
      <w:r>
        <w:tab/>
        <w:t>However, the entitlement of a carer, close family member or other personal support person to be notified under subsection (1) is subject to section 142.</w:t>
      </w:r>
    </w:p>
    <w:p>
      <w:pPr>
        <w:pStyle w:val="Heading5"/>
      </w:pPr>
      <w:bookmarkStart w:id="449" w:name="_Toc436142574"/>
      <w:r>
        <w:rPr>
          <w:rStyle w:val="CharSectno"/>
        </w:rPr>
        <w:t>140</w:t>
      </w:r>
      <w:r>
        <w:t>.</w:t>
      </w:r>
      <w:r>
        <w:tab/>
        <w:t>Person responsible required to notify any carer, close family member or other personal support person</w:t>
      </w:r>
      <w:bookmarkEnd w:id="449"/>
    </w:p>
    <w:p>
      <w:pPr>
        <w:pStyle w:val="Subsection"/>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section 140:</w:t>
      </w:r>
    </w:p>
    <w:p>
      <w:pPr>
        <w:pStyle w:val="PermNoteText"/>
      </w:pPr>
      <w:r>
        <w:tab/>
      </w:r>
      <w:r>
        <w:tab/>
        <w:t>Any notification provided under section 140(1) must be provided in accordance with section 9(2).</w:t>
      </w:r>
    </w:p>
    <w:p>
      <w:pPr>
        <w:pStyle w:val="Heading5"/>
      </w:pPr>
      <w:bookmarkStart w:id="450" w:name="_Toc436142575"/>
      <w:r>
        <w:rPr>
          <w:rStyle w:val="CharSectno"/>
        </w:rPr>
        <w:t>141</w:t>
      </w:r>
      <w:r>
        <w:t>.</w:t>
      </w:r>
      <w:r>
        <w:tab/>
        <w:t>Reasonable efforts to notify carer, close family member or other personal support person</w:t>
      </w:r>
      <w:bookmarkEnd w:id="450"/>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451" w:name="_Toc436142576"/>
      <w:r>
        <w:rPr>
          <w:rStyle w:val="CharSectno"/>
        </w:rPr>
        <w:t>142</w:t>
      </w:r>
      <w:r>
        <w:t>.</w:t>
      </w:r>
      <w:r>
        <w:tab/>
        <w:t>Notification not in person’s best interests</w:t>
      </w:r>
      <w:bookmarkEnd w:id="451"/>
    </w:p>
    <w:p>
      <w:pPr>
        <w:pStyle w:val="Subsection"/>
        <w:spacing w:before="100"/>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spacing w:before="100"/>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spacing w:before="100"/>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section 142:</w:t>
      </w:r>
    </w:p>
    <w:p>
      <w:pPr>
        <w:pStyle w:val="PermNoteText"/>
      </w:pPr>
      <w:r>
        <w:tab/>
      </w:r>
      <w:r>
        <w:tab/>
        <w:t>For the purpose of deciding under section 142(1) or (2) what is or is not in the best interests of a person, Part 2 Division 3 applies.</w:t>
      </w:r>
    </w:p>
    <w:p>
      <w:pPr>
        <w:pStyle w:val="Heading5"/>
      </w:pPr>
      <w:bookmarkStart w:id="452" w:name="_Toc436142577"/>
      <w:r>
        <w:rPr>
          <w:rStyle w:val="CharSectno"/>
        </w:rPr>
        <w:t>143</w:t>
      </w:r>
      <w:r>
        <w:t>.</w:t>
      </w:r>
      <w:r>
        <w:tab/>
        <w:t>Advising carer, close family member or other personal support person of decision</w:t>
      </w:r>
      <w:bookmarkEnd w:id="452"/>
    </w:p>
    <w:p>
      <w:pPr>
        <w:pStyle w:val="Subsection"/>
        <w:spacing w:before="100"/>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section 143:</w:t>
      </w:r>
    </w:p>
    <w:p>
      <w:pPr>
        <w:pStyle w:val="PermNoteText"/>
      </w:pPr>
      <w:r>
        <w:tab/>
      </w:r>
      <w:r>
        <w:tab/>
        <w:t>Any advice provided under section 143(1)(a) or (3)(a) must be provided in accordance with section 9(2).</w:t>
      </w:r>
    </w:p>
    <w:p>
      <w:pPr>
        <w:pStyle w:val="Heading5"/>
      </w:pPr>
      <w:bookmarkStart w:id="453" w:name="_Toc436142578"/>
      <w:r>
        <w:rPr>
          <w:rStyle w:val="CharSectno"/>
        </w:rPr>
        <w:t>144</w:t>
      </w:r>
      <w:r>
        <w:t>.</w:t>
      </w:r>
      <w:r>
        <w:tab/>
        <w:t>Revocation of decision</w:t>
      </w:r>
      <w:bookmarkEnd w:id="453"/>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Pr>
      <w:bookmarkStart w:id="454" w:name="_Toc436051226"/>
      <w:bookmarkStart w:id="455" w:name="_Toc436053139"/>
      <w:bookmarkStart w:id="456" w:name="_Toc436053897"/>
      <w:bookmarkStart w:id="457" w:name="_Toc436054654"/>
      <w:bookmarkStart w:id="458" w:name="_Toc436141705"/>
      <w:bookmarkStart w:id="459" w:name="_Toc436142579"/>
      <w:r>
        <w:rPr>
          <w:rStyle w:val="CharDivNo"/>
        </w:rPr>
        <w:t>Division 3</w:t>
      </w:r>
      <w:r>
        <w:t> — </w:t>
      </w:r>
      <w:r>
        <w:rPr>
          <w:rStyle w:val="CharDivText"/>
        </w:rPr>
        <w:t>Notification of other persons and bodies</w:t>
      </w:r>
      <w:bookmarkEnd w:id="454"/>
      <w:bookmarkEnd w:id="455"/>
      <w:bookmarkEnd w:id="456"/>
      <w:bookmarkEnd w:id="457"/>
      <w:bookmarkEnd w:id="458"/>
      <w:bookmarkEnd w:id="459"/>
    </w:p>
    <w:p>
      <w:pPr>
        <w:pStyle w:val="Heading5"/>
      </w:pPr>
      <w:bookmarkStart w:id="460" w:name="_Toc436142580"/>
      <w:r>
        <w:rPr>
          <w:rStyle w:val="CharSectno"/>
        </w:rPr>
        <w:t>145</w:t>
      </w:r>
      <w:r>
        <w:t>.</w:t>
      </w:r>
      <w:r>
        <w:tab/>
        <w:t>Making, revocation or expiry of involuntary treatment order</w:t>
      </w:r>
      <w:bookmarkEnd w:id="460"/>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461" w:name="_Toc436051228"/>
      <w:bookmarkStart w:id="462" w:name="_Toc436053141"/>
      <w:bookmarkStart w:id="463" w:name="_Toc436053899"/>
      <w:bookmarkStart w:id="464" w:name="_Toc436054656"/>
      <w:bookmarkStart w:id="465" w:name="_Toc436141707"/>
      <w:bookmarkStart w:id="466" w:name="_Toc436142581"/>
      <w:r>
        <w:rPr>
          <w:rStyle w:val="CharPartNo"/>
        </w:rPr>
        <w:t>Part 10</w:t>
      </w:r>
      <w:r>
        <w:rPr>
          <w:rStyle w:val="CharDivNo"/>
        </w:rPr>
        <w:t> </w:t>
      </w:r>
      <w:r>
        <w:t>—</w:t>
      </w:r>
      <w:r>
        <w:rPr>
          <w:rStyle w:val="CharDivText"/>
        </w:rPr>
        <w:t> </w:t>
      </w:r>
      <w:r>
        <w:rPr>
          <w:rStyle w:val="CharPartText"/>
        </w:rPr>
        <w:t>Transport orders</w:t>
      </w:r>
      <w:bookmarkEnd w:id="461"/>
      <w:bookmarkEnd w:id="462"/>
      <w:bookmarkEnd w:id="463"/>
      <w:bookmarkEnd w:id="464"/>
      <w:bookmarkEnd w:id="465"/>
      <w:bookmarkEnd w:id="466"/>
    </w:p>
    <w:p>
      <w:pPr>
        <w:pStyle w:val="Heading5"/>
      </w:pPr>
      <w:bookmarkStart w:id="467" w:name="_Toc436142582"/>
      <w:r>
        <w:rPr>
          <w:rStyle w:val="CharSectno"/>
        </w:rPr>
        <w:t>146</w:t>
      </w:r>
      <w:r>
        <w:t>.</w:t>
      </w:r>
      <w:r>
        <w:tab/>
        <w:t>Application of this Part</w:t>
      </w:r>
      <w:bookmarkEnd w:id="467"/>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468" w:name="_Toc436142583"/>
      <w:r>
        <w:rPr>
          <w:rStyle w:val="CharSectno"/>
        </w:rPr>
        <w:t>147</w:t>
      </w:r>
      <w:r>
        <w:t>.</w:t>
      </w:r>
      <w:r>
        <w:tab/>
        <w:t>Transport officers</w:t>
      </w:r>
      <w:bookmarkEnd w:id="468"/>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469" w:name="_Toc436142584"/>
      <w:r>
        <w:rPr>
          <w:rStyle w:val="CharSectno"/>
        </w:rPr>
        <w:t>148</w:t>
      </w:r>
      <w:r>
        <w:t>.</w:t>
      </w:r>
      <w:r>
        <w:tab/>
        <w:t>Making transport order</w:t>
      </w:r>
      <w:bookmarkEnd w:id="469"/>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470" w:name="_Toc436142585"/>
      <w:r>
        <w:rPr>
          <w:rStyle w:val="CharSectno"/>
        </w:rPr>
        <w:t>149</w:t>
      </w:r>
      <w:r>
        <w:t>.</w:t>
      </w:r>
      <w:r>
        <w:tab/>
        <w:t>Operation of transport order</w:t>
      </w:r>
      <w:bookmarkEnd w:id="470"/>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471" w:name="_Toc436142586"/>
      <w:r>
        <w:rPr>
          <w:rStyle w:val="CharSectno"/>
        </w:rPr>
        <w:t>150</w:t>
      </w:r>
      <w:r>
        <w:t>.</w:t>
      </w:r>
      <w:r>
        <w:tab/>
        <w:t>Period of transport order</w:t>
      </w:r>
      <w:bookmarkEnd w:id="471"/>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472" w:name="_Toc436142587"/>
      <w:r>
        <w:rPr>
          <w:rStyle w:val="CharSectno"/>
        </w:rPr>
        <w:t>151</w:t>
      </w:r>
      <w:r>
        <w:t>.</w:t>
      </w:r>
      <w:r>
        <w:tab/>
        <w:t>Extension of transport order made under s. 29(1) if referral extended</w:t>
      </w:r>
      <w:bookmarkEnd w:id="472"/>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473" w:name="_Toc436142588"/>
      <w:r>
        <w:rPr>
          <w:rStyle w:val="CharSectno"/>
        </w:rPr>
        <w:t>152</w:t>
      </w:r>
      <w:r>
        <w:t>.</w:t>
      </w:r>
      <w:r>
        <w:tab/>
        <w:t>Extension of other transport orders</w:t>
      </w:r>
      <w:bookmarkEnd w:id="473"/>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474" w:name="_Toc436142589"/>
      <w:r>
        <w:rPr>
          <w:rStyle w:val="CharSectno"/>
        </w:rPr>
        <w:t>153</w:t>
      </w:r>
      <w:r>
        <w:t>.</w:t>
      </w:r>
      <w:r>
        <w:tab/>
        <w:t>Revocation of transport order if referral revoked</w:t>
      </w:r>
      <w:bookmarkEnd w:id="474"/>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475" w:name="_Toc436142590"/>
      <w:r>
        <w:rPr>
          <w:rStyle w:val="CharSectno"/>
        </w:rPr>
        <w:t>154</w:t>
      </w:r>
      <w:r>
        <w:t>.</w:t>
      </w:r>
      <w:r>
        <w:tab/>
        <w:t>Revocation of transport order if no longer needed</w:t>
      </w:r>
      <w:bookmarkEnd w:id="475"/>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476" w:name="_Toc436142591"/>
      <w:r>
        <w:rPr>
          <w:rStyle w:val="CharSectno"/>
        </w:rPr>
        <w:t>155</w:t>
      </w:r>
      <w:r>
        <w:t>.</w:t>
      </w:r>
      <w:r>
        <w:tab/>
        <w:t>Return of person if transport order expires or is revoked</w:t>
      </w:r>
      <w:bookmarkEnd w:id="476"/>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477" w:name="_Toc436051239"/>
      <w:bookmarkStart w:id="478" w:name="_Toc436053152"/>
      <w:bookmarkStart w:id="479" w:name="_Toc436053910"/>
      <w:bookmarkStart w:id="480" w:name="_Toc436054667"/>
      <w:bookmarkStart w:id="481" w:name="_Toc436141718"/>
      <w:bookmarkStart w:id="482" w:name="_Toc436142592"/>
      <w:r>
        <w:rPr>
          <w:rStyle w:val="CharPartNo"/>
        </w:rPr>
        <w:t>Part 11</w:t>
      </w:r>
      <w:r>
        <w:t> — </w:t>
      </w:r>
      <w:r>
        <w:rPr>
          <w:rStyle w:val="CharPartText"/>
        </w:rPr>
        <w:t>Apprehension, search and seizure powers</w:t>
      </w:r>
      <w:bookmarkEnd w:id="477"/>
      <w:bookmarkEnd w:id="478"/>
      <w:bookmarkEnd w:id="479"/>
      <w:bookmarkEnd w:id="480"/>
      <w:bookmarkEnd w:id="481"/>
      <w:bookmarkEnd w:id="482"/>
    </w:p>
    <w:p>
      <w:pPr>
        <w:pStyle w:val="Heading3"/>
      </w:pPr>
      <w:bookmarkStart w:id="483" w:name="_Toc436051240"/>
      <w:bookmarkStart w:id="484" w:name="_Toc436053153"/>
      <w:bookmarkStart w:id="485" w:name="_Toc436053911"/>
      <w:bookmarkStart w:id="486" w:name="_Toc436054668"/>
      <w:bookmarkStart w:id="487" w:name="_Toc436141719"/>
      <w:bookmarkStart w:id="488" w:name="_Toc436142593"/>
      <w:r>
        <w:rPr>
          <w:rStyle w:val="CharDivNo"/>
        </w:rPr>
        <w:t>Division 1</w:t>
      </w:r>
      <w:r>
        <w:t> — </w:t>
      </w:r>
      <w:r>
        <w:rPr>
          <w:rStyle w:val="CharDivText"/>
        </w:rPr>
        <w:t>Apprehension powers</w:t>
      </w:r>
      <w:bookmarkEnd w:id="483"/>
      <w:bookmarkEnd w:id="484"/>
      <w:bookmarkEnd w:id="485"/>
      <w:bookmarkEnd w:id="486"/>
      <w:bookmarkEnd w:id="487"/>
      <w:bookmarkEnd w:id="488"/>
    </w:p>
    <w:p>
      <w:pPr>
        <w:pStyle w:val="Heading5"/>
      </w:pPr>
      <w:bookmarkStart w:id="489" w:name="_Toc436142594"/>
      <w:r>
        <w:rPr>
          <w:rStyle w:val="CharSectno"/>
        </w:rPr>
        <w:t>156</w:t>
      </w:r>
      <w:r>
        <w:t>.</w:t>
      </w:r>
      <w:r>
        <w:tab/>
        <w:t>Apprehension by police officer of person suspected of having mental illness</w:t>
      </w:r>
      <w:bookmarkEnd w:id="48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pPr>
      <w:r>
        <w:tab/>
        <w:t>(4)</w:t>
      </w:r>
      <w:r>
        <w:tab/>
        <w:t>This section does not prevent a police officer from charging a person apprehended under subsection (1) with an offence.</w:t>
      </w:r>
    </w:p>
    <w:p>
      <w:pPr>
        <w:pStyle w:val="Heading5"/>
      </w:pPr>
      <w:bookmarkStart w:id="490" w:name="_Toc436142595"/>
      <w:r>
        <w:rPr>
          <w:rStyle w:val="CharSectno"/>
        </w:rPr>
        <w:t>157</w:t>
      </w:r>
      <w:r>
        <w:t>.</w:t>
      </w:r>
      <w:r>
        <w:tab/>
        <w:t>Assessment of person arrested</w:t>
      </w:r>
      <w:bookmarkEnd w:id="490"/>
    </w:p>
    <w:p>
      <w:pPr>
        <w:pStyle w:val="Subsection"/>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pPr>
      <w:r>
        <w:tab/>
        <w:t>(3)</w:t>
      </w:r>
      <w:r>
        <w:tab/>
        <w:t>This section does not prevent a police officer from charging the person arrested with an offence.</w:t>
      </w:r>
    </w:p>
    <w:p>
      <w:pPr>
        <w:pStyle w:val="Heading5"/>
      </w:pPr>
      <w:bookmarkStart w:id="491" w:name="_Toc436142596"/>
      <w:r>
        <w:rPr>
          <w:rStyle w:val="CharSectno"/>
        </w:rPr>
        <w:t>158</w:t>
      </w:r>
      <w:r>
        <w:t>.</w:t>
      </w:r>
      <w:r>
        <w:tab/>
        <w:t>Police must be notified when person leaves</w:t>
      </w:r>
      <w:bookmarkEnd w:id="491"/>
    </w:p>
    <w:p>
      <w:pPr>
        <w:pStyle w:val="Subsection"/>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492" w:name="_Toc436142597"/>
      <w:r>
        <w:rPr>
          <w:rStyle w:val="CharSectno"/>
        </w:rPr>
        <w:t>159</w:t>
      </w:r>
      <w:r>
        <w:t>.</w:t>
      </w:r>
      <w:r>
        <w:tab/>
        <w:t>Apprehension of other persons</w:t>
      </w:r>
      <w:bookmarkEnd w:id="49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493" w:name="_Toc436051245"/>
      <w:bookmarkStart w:id="494" w:name="_Toc436053158"/>
      <w:bookmarkStart w:id="495" w:name="_Toc436053916"/>
      <w:bookmarkStart w:id="496" w:name="_Toc436054673"/>
      <w:bookmarkStart w:id="497" w:name="_Toc436141724"/>
      <w:bookmarkStart w:id="498" w:name="_Toc436142598"/>
      <w:r>
        <w:rPr>
          <w:rStyle w:val="CharDivNo"/>
        </w:rPr>
        <w:t>Division 2</w:t>
      </w:r>
      <w:r>
        <w:t> — </w:t>
      </w:r>
      <w:r>
        <w:rPr>
          <w:rStyle w:val="CharDivText"/>
        </w:rPr>
        <w:t>Search and seizure powers</w:t>
      </w:r>
      <w:bookmarkEnd w:id="493"/>
      <w:bookmarkEnd w:id="494"/>
      <w:bookmarkEnd w:id="495"/>
      <w:bookmarkEnd w:id="496"/>
      <w:bookmarkEnd w:id="497"/>
      <w:bookmarkEnd w:id="498"/>
    </w:p>
    <w:p>
      <w:pPr>
        <w:pStyle w:val="Heading5"/>
      </w:pPr>
      <w:bookmarkStart w:id="499" w:name="_Toc436142599"/>
      <w:r>
        <w:rPr>
          <w:rStyle w:val="CharSectno"/>
        </w:rPr>
        <w:t>160</w:t>
      </w:r>
      <w:r>
        <w:t>.</w:t>
      </w:r>
      <w:r>
        <w:tab/>
        <w:t>Term used: approved form</w:t>
      </w:r>
      <w:bookmarkEnd w:id="499"/>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500" w:name="_Toc436142600"/>
      <w:r>
        <w:rPr>
          <w:rStyle w:val="CharSectno"/>
        </w:rPr>
        <w:t>161</w:t>
      </w:r>
      <w:r>
        <w:t>.</w:t>
      </w:r>
      <w:r>
        <w:tab/>
        <w:t>Authorised persons</w:t>
      </w:r>
      <w:bookmarkEnd w:id="500"/>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501" w:name="_Toc436142601"/>
      <w:r>
        <w:rPr>
          <w:rStyle w:val="CharSectno"/>
        </w:rPr>
        <w:t>162</w:t>
      </w:r>
      <w:r>
        <w:t>.</w:t>
      </w:r>
      <w:r>
        <w:tab/>
        <w:t>Search of person while detained or admitted</w:t>
      </w:r>
      <w:bookmarkEnd w:id="501"/>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502" w:name="_Toc436142602"/>
      <w:r>
        <w:rPr>
          <w:rStyle w:val="CharSectno"/>
        </w:rPr>
        <w:t>163</w:t>
      </w:r>
      <w:r>
        <w:t>.</w:t>
      </w:r>
      <w:r>
        <w:tab/>
        <w:t>Conduct of search</w:t>
      </w:r>
      <w:bookmarkEnd w:id="502"/>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503" w:name="_Toc436142603"/>
      <w:r>
        <w:rPr>
          <w:rStyle w:val="CharSectno"/>
        </w:rPr>
        <w:t>164</w:t>
      </w:r>
      <w:r>
        <w:t>.</w:t>
      </w:r>
      <w:r>
        <w:tab/>
        <w:t>Seizure of articles</w:t>
      </w:r>
      <w:bookmarkEnd w:id="503"/>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504" w:name="_Toc436142604"/>
      <w:r>
        <w:rPr>
          <w:rStyle w:val="CharSectno"/>
        </w:rPr>
        <w:t>165</w:t>
      </w:r>
      <w:r>
        <w:t>.</w:t>
      </w:r>
      <w:r>
        <w:tab/>
        <w:t>Record of search and seizure</w:t>
      </w:r>
      <w:bookmarkEnd w:id="504"/>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pageBreakBefore/>
      </w:pPr>
      <w:bookmarkStart w:id="505" w:name="_Toc436142605"/>
      <w:r>
        <w:rPr>
          <w:rStyle w:val="CharSectno"/>
        </w:rPr>
        <w:t>166</w:t>
      </w:r>
      <w:r>
        <w:t>.</w:t>
      </w:r>
      <w:r>
        <w:tab/>
        <w:t>Dealing with articles seized when person apprehended</w:t>
      </w:r>
      <w:bookmarkEnd w:id="505"/>
    </w:p>
    <w:p>
      <w:pPr>
        <w:pStyle w:val="Subsection"/>
        <w:keepNext/>
        <w:keepLines/>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506" w:name="_Toc436142606"/>
      <w:r>
        <w:rPr>
          <w:rStyle w:val="CharSectno"/>
        </w:rPr>
        <w:t>167</w:t>
      </w:r>
      <w:r>
        <w:t>.</w:t>
      </w:r>
      <w:r>
        <w:tab/>
        <w:t>Return of articles given to or seized by mental health service</w:t>
      </w:r>
      <w:bookmarkEnd w:id="506"/>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Pr>
      <w:bookmarkStart w:id="507" w:name="_Toc436142607"/>
      <w:r>
        <w:rPr>
          <w:rStyle w:val="CharSectno"/>
        </w:rPr>
        <w:t>168</w:t>
      </w:r>
      <w:r>
        <w:t>.</w:t>
      </w:r>
      <w:r>
        <w:tab/>
        <w:t>Return of articles given to medical practitioner or authorised mental health practitioner</w:t>
      </w:r>
      <w:bookmarkEnd w:id="507"/>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508" w:name="_Toc436142608"/>
      <w:r>
        <w:rPr>
          <w:rStyle w:val="CharSectno"/>
        </w:rPr>
        <w:t>169</w:t>
      </w:r>
      <w:r>
        <w:t>.</w:t>
      </w:r>
      <w:r>
        <w:tab/>
        <w:t>Approval of forms for use by police officers under this Division</w:t>
      </w:r>
      <w:bookmarkEnd w:id="508"/>
    </w:p>
    <w:p>
      <w:pPr>
        <w:pStyle w:val="Subsection"/>
      </w:pPr>
      <w:r>
        <w:tab/>
      </w:r>
      <w:r>
        <w:tab/>
        <w:t>The Commissioner of Police may approve forms for use by police officers under this Division.</w:t>
      </w:r>
    </w:p>
    <w:p>
      <w:pPr>
        <w:pStyle w:val="PermNoteHeading"/>
      </w:pPr>
      <w:r>
        <w:tab/>
        <w:t>Note for section 169:</w:t>
      </w:r>
    </w:p>
    <w:p>
      <w:pPr>
        <w:pStyle w:val="PermNoteText"/>
      </w:pPr>
      <w:r>
        <w:tab/>
      </w:r>
      <w:r>
        <w:tab/>
        <w:t>The Chief Psychiatrist approves forms for use by other persons under this Division (see section 545(1)).</w:t>
      </w:r>
    </w:p>
    <w:p>
      <w:pPr>
        <w:pStyle w:val="Heading2"/>
      </w:pPr>
      <w:bookmarkStart w:id="509" w:name="_Toc436051256"/>
      <w:bookmarkStart w:id="510" w:name="_Toc436053169"/>
      <w:bookmarkStart w:id="511" w:name="_Toc436053927"/>
      <w:bookmarkStart w:id="512" w:name="_Toc436054684"/>
      <w:bookmarkStart w:id="513" w:name="_Toc436141735"/>
      <w:bookmarkStart w:id="514" w:name="_Toc436142609"/>
      <w:r>
        <w:rPr>
          <w:rStyle w:val="CharPartNo"/>
        </w:rPr>
        <w:t>Part 12</w:t>
      </w:r>
      <w:r>
        <w:t> — </w:t>
      </w:r>
      <w:r>
        <w:rPr>
          <w:rStyle w:val="CharPartText"/>
        </w:rPr>
        <w:t>Exercise of certain powers</w:t>
      </w:r>
      <w:bookmarkEnd w:id="509"/>
      <w:bookmarkEnd w:id="510"/>
      <w:bookmarkEnd w:id="511"/>
      <w:bookmarkEnd w:id="512"/>
      <w:bookmarkEnd w:id="513"/>
      <w:bookmarkEnd w:id="514"/>
    </w:p>
    <w:p>
      <w:pPr>
        <w:pStyle w:val="Heading3"/>
      </w:pPr>
      <w:bookmarkStart w:id="515" w:name="_Toc436051257"/>
      <w:bookmarkStart w:id="516" w:name="_Toc436053170"/>
      <w:bookmarkStart w:id="517" w:name="_Toc436053928"/>
      <w:bookmarkStart w:id="518" w:name="_Toc436054685"/>
      <w:bookmarkStart w:id="519" w:name="_Toc436141736"/>
      <w:bookmarkStart w:id="520" w:name="_Toc436142610"/>
      <w:r>
        <w:rPr>
          <w:rStyle w:val="CharDivNo"/>
        </w:rPr>
        <w:t>Division 1</w:t>
      </w:r>
      <w:r>
        <w:t> — </w:t>
      </w:r>
      <w:r>
        <w:rPr>
          <w:rStyle w:val="CharDivText"/>
        </w:rPr>
        <w:t>Detention powers</w:t>
      </w:r>
      <w:bookmarkEnd w:id="515"/>
      <w:bookmarkEnd w:id="516"/>
      <w:bookmarkEnd w:id="517"/>
      <w:bookmarkEnd w:id="518"/>
      <w:bookmarkEnd w:id="519"/>
      <w:bookmarkEnd w:id="520"/>
    </w:p>
    <w:p>
      <w:pPr>
        <w:pStyle w:val="Heading5"/>
        <w:spacing w:before="160"/>
      </w:pPr>
      <w:bookmarkStart w:id="521" w:name="_Toc436142611"/>
      <w:r>
        <w:rPr>
          <w:rStyle w:val="CharSectno"/>
        </w:rPr>
        <w:t>170</w:t>
      </w:r>
      <w:r>
        <w:t>.</w:t>
      </w:r>
      <w:r>
        <w:tab/>
        <w:t>Principles relating to detention</w:t>
      </w:r>
      <w:bookmarkEnd w:id="521"/>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522" w:name="_Toc436051259"/>
      <w:bookmarkStart w:id="523" w:name="_Toc436053172"/>
      <w:bookmarkStart w:id="524" w:name="_Toc436053930"/>
      <w:bookmarkStart w:id="525" w:name="_Toc436054687"/>
      <w:bookmarkStart w:id="526" w:name="_Toc436141738"/>
      <w:bookmarkStart w:id="527" w:name="_Toc436142612"/>
      <w:r>
        <w:rPr>
          <w:rStyle w:val="CharDivNo"/>
        </w:rPr>
        <w:t>Division 2</w:t>
      </w:r>
      <w:r>
        <w:t> — </w:t>
      </w:r>
      <w:r>
        <w:rPr>
          <w:rStyle w:val="CharDivText"/>
        </w:rPr>
        <w:t>Ancillary powers: reasonable assistance and force and directions</w:t>
      </w:r>
      <w:bookmarkEnd w:id="522"/>
      <w:bookmarkEnd w:id="523"/>
      <w:bookmarkEnd w:id="524"/>
      <w:bookmarkEnd w:id="525"/>
      <w:bookmarkEnd w:id="526"/>
      <w:bookmarkEnd w:id="527"/>
    </w:p>
    <w:p>
      <w:pPr>
        <w:pStyle w:val="Heading5"/>
        <w:spacing w:before="160"/>
      </w:pPr>
      <w:bookmarkStart w:id="528" w:name="_Toc436142613"/>
      <w:r>
        <w:rPr>
          <w:rStyle w:val="CharSectno"/>
        </w:rPr>
        <w:t>171</w:t>
      </w:r>
      <w:r>
        <w:t>.</w:t>
      </w:r>
      <w:r>
        <w:tab/>
        <w:t>Term used: prescribed provision</w:t>
      </w:r>
      <w:bookmarkEnd w:id="528"/>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529" w:name="_Toc436142614"/>
      <w:r>
        <w:rPr>
          <w:rStyle w:val="CharSectno"/>
        </w:rPr>
        <w:t>172</w:t>
      </w:r>
      <w:r>
        <w:t>.</w:t>
      </w:r>
      <w:r>
        <w:tab/>
        <w:t>Reasonable assistance and reasonable force authorised</w:t>
      </w:r>
      <w:bookmarkEnd w:id="529"/>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530" w:name="_Toc436142615"/>
      <w:r>
        <w:rPr>
          <w:rStyle w:val="CharSectno"/>
        </w:rPr>
        <w:t>173</w:t>
      </w:r>
      <w:r>
        <w:t>.</w:t>
      </w:r>
      <w:r>
        <w:tab/>
        <w:t>Duty to obey directions</w:t>
      </w:r>
      <w:bookmarkEnd w:id="530"/>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531" w:name="_Toc436142616"/>
      <w:r>
        <w:rPr>
          <w:rStyle w:val="CharSectno"/>
        </w:rPr>
        <w:t>174</w:t>
      </w:r>
      <w:r>
        <w:t>.</w:t>
      </w:r>
      <w:r>
        <w:tab/>
        <w:t>Other written laws not affected</w:t>
      </w:r>
      <w:bookmarkEnd w:id="531"/>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Division 2:</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532" w:name="_Toc436051264"/>
      <w:bookmarkStart w:id="533" w:name="_Toc436053177"/>
      <w:bookmarkStart w:id="534" w:name="_Toc436053935"/>
      <w:bookmarkStart w:id="535" w:name="_Toc436054692"/>
      <w:bookmarkStart w:id="536" w:name="_Toc436141743"/>
      <w:bookmarkStart w:id="537" w:name="_Toc436142617"/>
      <w:r>
        <w:rPr>
          <w:rStyle w:val="CharPartNo"/>
        </w:rPr>
        <w:t>Part 13</w:t>
      </w:r>
      <w:r>
        <w:t> — </w:t>
      </w:r>
      <w:r>
        <w:rPr>
          <w:rStyle w:val="CharPartText"/>
        </w:rPr>
        <w:t>Provision of treatment generally</w:t>
      </w:r>
      <w:bookmarkEnd w:id="532"/>
      <w:bookmarkEnd w:id="533"/>
      <w:bookmarkEnd w:id="534"/>
      <w:bookmarkEnd w:id="535"/>
      <w:bookmarkEnd w:id="536"/>
      <w:bookmarkEnd w:id="537"/>
    </w:p>
    <w:p>
      <w:pPr>
        <w:pStyle w:val="Heading3"/>
      </w:pPr>
      <w:bookmarkStart w:id="538" w:name="_Toc436051265"/>
      <w:bookmarkStart w:id="539" w:name="_Toc436053178"/>
      <w:bookmarkStart w:id="540" w:name="_Toc436053936"/>
      <w:bookmarkStart w:id="541" w:name="_Toc436054693"/>
      <w:bookmarkStart w:id="542" w:name="_Toc436141744"/>
      <w:bookmarkStart w:id="543" w:name="_Toc436142618"/>
      <w:r>
        <w:rPr>
          <w:rStyle w:val="CharDivNo"/>
        </w:rPr>
        <w:t>Division 1</w:t>
      </w:r>
      <w:r>
        <w:t> — </w:t>
      </w:r>
      <w:r>
        <w:rPr>
          <w:rStyle w:val="CharDivText"/>
        </w:rPr>
        <w:t>Voluntary patients</w:t>
      </w:r>
      <w:bookmarkEnd w:id="538"/>
      <w:bookmarkEnd w:id="539"/>
      <w:bookmarkEnd w:id="540"/>
      <w:bookmarkEnd w:id="541"/>
      <w:bookmarkEnd w:id="542"/>
      <w:bookmarkEnd w:id="543"/>
    </w:p>
    <w:p>
      <w:pPr>
        <w:pStyle w:val="Heading5"/>
      </w:pPr>
      <w:bookmarkStart w:id="544" w:name="_Toc436142619"/>
      <w:r>
        <w:rPr>
          <w:rStyle w:val="CharSectno"/>
        </w:rPr>
        <w:t>175</w:t>
      </w:r>
      <w:r>
        <w:t>.</w:t>
      </w:r>
      <w:r>
        <w:tab/>
        <w:t>Informed consent necessary</w:t>
      </w:r>
      <w:bookmarkEnd w:id="544"/>
    </w:p>
    <w:p>
      <w:pPr>
        <w:pStyle w:val="Subsection"/>
        <w:spacing w:before="100"/>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545" w:name="_Toc436142620"/>
      <w:r>
        <w:rPr>
          <w:rStyle w:val="CharSectno"/>
        </w:rPr>
        <w:t>176</w:t>
      </w:r>
      <w:r>
        <w:t>.</w:t>
      </w:r>
      <w:r>
        <w:tab/>
        <w:t>Informed consent must be filed</w:t>
      </w:r>
      <w:bookmarkEnd w:id="545"/>
    </w:p>
    <w:p>
      <w:pPr>
        <w:pStyle w:val="Subsection"/>
        <w:spacing w:before="100"/>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section 176:</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546" w:name="_Toc436051268"/>
      <w:bookmarkStart w:id="547" w:name="_Toc436053181"/>
      <w:bookmarkStart w:id="548" w:name="_Toc436053939"/>
      <w:bookmarkStart w:id="549" w:name="_Toc436054696"/>
      <w:bookmarkStart w:id="550" w:name="_Toc436141747"/>
      <w:bookmarkStart w:id="551" w:name="_Toc436142621"/>
      <w:r>
        <w:rPr>
          <w:rStyle w:val="CharDivNo"/>
        </w:rPr>
        <w:t>Division 2</w:t>
      </w:r>
      <w:r>
        <w:t> — </w:t>
      </w:r>
      <w:r>
        <w:rPr>
          <w:rStyle w:val="CharDivText"/>
        </w:rPr>
        <w:t>Involuntary patients and mentally impaired accused</w:t>
      </w:r>
      <w:bookmarkEnd w:id="546"/>
      <w:bookmarkEnd w:id="547"/>
      <w:bookmarkEnd w:id="548"/>
      <w:bookmarkEnd w:id="549"/>
      <w:bookmarkEnd w:id="550"/>
      <w:bookmarkEnd w:id="551"/>
    </w:p>
    <w:p>
      <w:pPr>
        <w:pStyle w:val="Heading5"/>
      </w:pPr>
      <w:bookmarkStart w:id="552" w:name="_Toc436142622"/>
      <w:r>
        <w:rPr>
          <w:rStyle w:val="CharSectno"/>
        </w:rPr>
        <w:t>177</w:t>
      </w:r>
      <w:r>
        <w:t>.</w:t>
      </w:r>
      <w:r>
        <w:tab/>
        <w:t>Application of this Division</w:t>
      </w:r>
      <w:bookmarkEnd w:id="552"/>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553" w:name="_Toc436142623"/>
      <w:r>
        <w:rPr>
          <w:rStyle w:val="CharSectno"/>
        </w:rPr>
        <w:t>178</w:t>
      </w:r>
      <w:r>
        <w:t>.</w:t>
      </w:r>
      <w:r>
        <w:tab/>
        <w:t>Informed consent not necessary</w:t>
      </w:r>
      <w:bookmarkEnd w:id="553"/>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554" w:name="_Toc436142624"/>
      <w:r>
        <w:rPr>
          <w:rStyle w:val="CharSectno"/>
        </w:rPr>
        <w:t>179</w:t>
      </w:r>
      <w:r>
        <w:t>.</w:t>
      </w:r>
      <w:r>
        <w:tab/>
        <w:t>Patient’s psychiatrist must ensure regard had to patient’s wishes</w:t>
      </w:r>
      <w:bookmarkEnd w:id="554"/>
    </w:p>
    <w:p>
      <w:pPr>
        <w:pStyle w:val="Subsection"/>
        <w:spacing w:before="100"/>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spacing w:before="100"/>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section 179:</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pPr>
      <w:bookmarkStart w:id="555" w:name="_Toc436142625"/>
      <w:r>
        <w:rPr>
          <w:rStyle w:val="CharSectno"/>
        </w:rPr>
        <w:t>180</w:t>
      </w:r>
      <w:r>
        <w:t>.</w:t>
      </w:r>
      <w:r>
        <w:tab/>
        <w:t>Requirements for ascertaining patient’s wishes</w:t>
      </w:r>
      <w:bookmarkEnd w:id="555"/>
    </w:p>
    <w:p>
      <w:pPr>
        <w:pStyle w:val="Subsection"/>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section 180:</w:t>
      </w:r>
    </w:p>
    <w:p>
      <w:pPr>
        <w:pStyle w:val="PermNoteText"/>
      </w:pPr>
      <w:r>
        <w:tab/>
      </w:r>
      <w:r>
        <w:tab/>
        <w:t>Any explanation provided under section 180(1)(a) must be provided in accordance with section 9(2).</w:t>
      </w:r>
    </w:p>
    <w:p>
      <w:pPr>
        <w:pStyle w:val="Heading5"/>
      </w:pPr>
      <w:bookmarkStart w:id="556" w:name="_Toc436142626"/>
      <w:r>
        <w:rPr>
          <w:rStyle w:val="CharSectno"/>
        </w:rPr>
        <w:t>181</w:t>
      </w:r>
      <w:r>
        <w:t>.</w:t>
      </w:r>
      <w:r>
        <w:tab/>
        <w:t>Record of treatment to be filed</w:t>
      </w:r>
      <w:bookmarkEnd w:id="556"/>
    </w:p>
    <w:p>
      <w:pPr>
        <w:pStyle w:val="Subsection"/>
      </w:pPr>
      <w:r>
        <w:tab/>
      </w:r>
      <w:r>
        <w:tab/>
        <w:t>The patient’s psychiatrist must ensure that a record of the treatment provided to the patient is filed.</w:t>
      </w:r>
    </w:p>
    <w:p>
      <w:pPr>
        <w:pStyle w:val="Heading5"/>
      </w:pPr>
      <w:bookmarkStart w:id="557" w:name="_Toc436142627"/>
      <w:r>
        <w:rPr>
          <w:rStyle w:val="CharSectno"/>
        </w:rPr>
        <w:t>182</w:t>
      </w:r>
      <w:r>
        <w:t>.</w:t>
      </w:r>
      <w:r>
        <w:tab/>
        <w:t>Further opinion may be requested</w:t>
      </w:r>
      <w:bookmarkEnd w:id="557"/>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558" w:name="_Toc436142628"/>
      <w:r>
        <w:rPr>
          <w:rStyle w:val="CharSectno"/>
        </w:rPr>
        <w:t>183</w:t>
      </w:r>
      <w:r>
        <w:t>.</w:t>
      </w:r>
      <w:r>
        <w:tab/>
        <w:t>Request for additional opinion may be refused</w:t>
      </w:r>
      <w:bookmarkEnd w:id="558"/>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pageBreakBefore/>
      </w:pPr>
      <w:bookmarkStart w:id="559" w:name="_Toc436142629"/>
      <w:r>
        <w:rPr>
          <w:rStyle w:val="CharSectno"/>
        </w:rPr>
        <w:t>184</w:t>
      </w:r>
      <w:r>
        <w:t>.</w:t>
      </w:r>
      <w:r>
        <w:tab/>
        <w:t>Chief Psychiatrist may request reconsideration of treatment</w:t>
      </w:r>
      <w:bookmarkEnd w:id="559"/>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560" w:name="_Toc436051277"/>
      <w:bookmarkStart w:id="561" w:name="_Toc436053190"/>
      <w:bookmarkStart w:id="562" w:name="_Toc436053948"/>
      <w:bookmarkStart w:id="563" w:name="_Toc436054705"/>
      <w:bookmarkStart w:id="564" w:name="_Toc436141756"/>
      <w:bookmarkStart w:id="565" w:name="_Toc436142630"/>
      <w:r>
        <w:rPr>
          <w:rStyle w:val="CharDivNo"/>
        </w:rPr>
        <w:t>Division 3</w:t>
      </w:r>
      <w:r>
        <w:t> — </w:t>
      </w:r>
      <w:r>
        <w:rPr>
          <w:rStyle w:val="CharDivText"/>
        </w:rPr>
        <w:t>Treatment, support and discharge planning</w:t>
      </w:r>
      <w:bookmarkEnd w:id="560"/>
      <w:bookmarkEnd w:id="561"/>
      <w:bookmarkEnd w:id="562"/>
      <w:bookmarkEnd w:id="563"/>
      <w:bookmarkEnd w:id="564"/>
      <w:bookmarkEnd w:id="565"/>
    </w:p>
    <w:p>
      <w:pPr>
        <w:pStyle w:val="Heading5"/>
      </w:pPr>
      <w:bookmarkStart w:id="566" w:name="_Toc436142631"/>
      <w:r>
        <w:rPr>
          <w:rStyle w:val="CharSectno"/>
        </w:rPr>
        <w:t>185</w:t>
      </w:r>
      <w:r>
        <w:t>.</w:t>
      </w:r>
      <w:r>
        <w:tab/>
        <w:t>Application of this Division</w:t>
      </w:r>
      <w:bookmarkEnd w:id="566"/>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567" w:name="_Toc436142632"/>
      <w:r>
        <w:rPr>
          <w:rStyle w:val="CharSectno"/>
        </w:rPr>
        <w:t>186</w:t>
      </w:r>
      <w:r>
        <w:t>.</w:t>
      </w:r>
      <w:r>
        <w:tab/>
        <w:t>Treatment, support and discharge plan</w:t>
      </w:r>
      <w:bookmarkEnd w:id="567"/>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568" w:name="_Toc436142633"/>
      <w:r>
        <w:rPr>
          <w:rStyle w:val="CharSectno"/>
        </w:rPr>
        <w:t>187</w:t>
      </w:r>
      <w:r>
        <w:t>.</w:t>
      </w:r>
      <w:r>
        <w:tab/>
        <w:t>Preparation and review of plan</w:t>
      </w:r>
      <w:bookmarkEnd w:id="568"/>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section 187:</w:t>
      </w:r>
    </w:p>
    <w:p>
      <w:pPr>
        <w:pStyle w:val="PermNoteText"/>
      </w:pPr>
      <w:r>
        <w:tab/>
      </w:r>
      <w:r>
        <w:tab/>
        <w:t>For section 187(4), the patient’s psychiatrist may for example consider it appropriate to give a copy of the plan to a community mental health service.</w:t>
      </w:r>
    </w:p>
    <w:p>
      <w:pPr>
        <w:pStyle w:val="Heading5"/>
        <w:pageBreakBefore/>
        <w:spacing w:before="0"/>
      </w:pPr>
      <w:bookmarkStart w:id="569" w:name="_Toc436142634"/>
      <w:r>
        <w:rPr>
          <w:rStyle w:val="CharSectno"/>
        </w:rPr>
        <w:t>188</w:t>
      </w:r>
      <w:r>
        <w:t>.</w:t>
      </w:r>
      <w:r>
        <w:tab/>
        <w:t>Involvement in preparation and review of plan</w:t>
      </w:r>
      <w:bookmarkEnd w:id="569"/>
    </w:p>
    <w:p>
      <w:pPr>
        <w:pStyle w:val="Subsection"/>
        <w:keepNext/>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pPr>
      <w:r>
        <w:tab/>
        <w:t>(3)</w:t>
      </w:r>
      <w:r>
        <w:tab/>
        <w:t>Part 16 Division 3 Subdivision 2 applies in relation to a requirement under subsection (1)(d) to involve the patient’s nominated person in the preparation or review of the treatment, support and discharge plan.</w:t>
      </w:r>
    </w:p>
    <w:p>
      <w:pPr>
        <w:pStyle w:val="Subsection"/>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pPr>
      <w:r>
        <w:tab/>
        <w:t>(6)</w:t>
      </w:r>
      <w:r>
        <w:tab/>
        <w:t>The patient’s psychiatrist must ensure that each of the following is filed —</w:t>
      </w:r>
    </w:p>
    <w:p>
      <w:pPr>
        <w:pStyle w:val="Indenta"/>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section 188:</w:t>
      </w:r>
    </w:p>
    <w:p>
      <w:pPr>
        <w:pStyle w:val="PermNoteText"/>
      </w:pPr>
      <w:r>
        <w:tab/>
      </w:r>
      <w:r>
        <w:tab/>
        <w:t>For section 188(5), the patient’s psychiatrist may for example consider it appropriate to involve a community mental health service.</w:t>
      </w:r>
    </w:p>
    <w:p>
      <w:pPr>
        <w:pStyle w:val="Heading3"/>
      </w:pPr>
      <w:bookmarkStart w:id="570" w:name="_Toc436051282"/>
      <w:bookmarkStart w:id="571" w:name="_Toc436053195"/>
      <w:bookmarkStart w:id="572" w:name="_Toc436053953"/>
      <w:bookmarkStart w:id="573" w:name="_Toc436054710"/>
      <w:bookmarkStart w:id="574" w:name="_Toc436141761"/>
      <w:bookmarkStart w:id="575" w:name="_Toc436142635"/>
      <w:r>
        <w:rPr>
          <w:rStyle w:val="CharDivNo"/>
        </w:rPr>
        <w:t>Division 4</w:t>
      </w:r>
      <w:r>
        <w:t> — </w:t>
      </w:r>
      <w:r>
        <w:rPr>
          <w:rStyle w:val="CharDivText"/>
        </w:rPr>
        <w:t>Provision of treatment to patients of Aboriginal or Torres Strait Islander descent</w:t>
      </w:r>
      <w:bookmarkEnd w:id="570"/>
      <w:bookmarkEnd w:id="571"/>
      <w:bookmarkEnd w:id="572"/>
      <w:bookmarkEnd w:id="573"/>
      <w:bookmarkEnd w:id="574"/>
      <w:bookmarkEnd w:id="575"/>
    </w:p>
    <w:p>
      <w:pPr>
        <w:pStyle w:val="Heading5"/>
      </w:pPr>
      <w:bookmarkStart w:id="576" w:name="_Toc436142636"/>
      <w:r>
        <w:rPr>
          <w:rStyle w:val="CharSectno"/>
        </w:rPr>
        <w:t>189</w:t>
      </w:r>
      <w:r>
        <w:t>.</w:t>
      </w:r>
      <w:r>
        <w:tab/>
        <w:t>Provision of treatment to patient of Aboriginal or Torres Strait Islander descent</w:t>
      </w:r>
      <w:bookmarkEnd w:id="576"/>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577" w:name="_Toc436051284"/>
      <w:bookmarkStart w:id="578" w:name="_Toc436053197"/>
      <w:bookmarkStart w:id="579" w:name="_Toc436053955"/>
      <w:bookmarkStart w:id="580" w:name="_Toc436054712"/>
      <w:bookmarkStart w:id="581" w:name="_Toc436141763"/>
      <w:bookmarkStart w:id="582" w:name="_Toc436142637"/>
      <w:r>
        <w:rPr>
          <w:rStyle w:val="CharDivNo"/>
        </w:rPr>
        <w:t>Division 5</w:t>
      </w:r>
      <w:r>
        <w:t> — </w:t>
      </w:r>
      <w:r>
        <w:rPr>
          <w:rStyle w:val="CharDivText"/>
        </w:rPr>
        <w:t>Compliance with standards and guidelines</w:t>
      </w:r>
      <w:bookmarkEnd w:id="577"/>
      <w:bookmarkEnd w:id="578"/>
      <w:bookmarkEnd w:id="579"/>
      <w:bookmarkEnd w:id="580"/>
      <w:bookmarkEnd w:id="581"/>
      <w:bookmarkEnd w:id="582"/>
    </w:p>
    <w:p>
      <w:pPr>
        <w:pStyle w:val="Heading5"/>
      </w:pPr>
      <w:bookmarkStart w:id="583" w:name="_Toc436142638"/>
      <w:r>
        <w:rPr>
          <w:rStyle w:val="CharSectno"/>
        </w:rPr>
        <w:t>190</w:t>
      </w:r>
      <w:r>
        <w:t>.</w:t>
      </w:r>
      <w:r>
        <w:tab/>
        <w:t>Mental health service must comply with standards</w:t>
      </w:r>
      <w:bookmarkEnd w:id="58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584" w:name="_Toc436142639"/>
      <w:r>
        <w:rPr>
          <w:rStyle w:val="CharSectno"/>
        </w:rPr>
        <w:t>191</w:t>
      </w:r>
      <w:r>
        <w:t>.</w:t>
      </w:r>
      <w:r>
        <w:tab/>
        <w:t>Mental health service must take guidelines into account</w:t>
      </w:r>
      <w:bookmarkEnd w:id="58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585" w:name="_Toc436051287"/>
      <w:bookmarkStart w:id="586" w:name="_Toc436053200"/>
      <w:bookmarkStart w:id="587" w:name="_Toc436053958"/>
      <w:bookmarkStart w:id="588" w:name="_Toc436054715"/>
      <w:bookmarkStart w:id="589" w:name="_Toc436141766"/>
      <w:bookmarkStart w:id="590" w:name="_Toc436142640"/>
      <w:r>
        <w:rPr>
          <w:rStyle w:val="CharPartNo"/>
        </w:rPr>
        <w:t>Part 14</w:t>
      </w:r>
      <w:r>
        <w:t> — </w:t>
      </w:r>
      <w:r>
        <w:rPr>
          <w:rStyle w:val="CharPartText"/>
        </w:rPr>
        <w:t>Regulation of certain kinds of treatment and other interventions</w:t>
      </w:r>
      <w:bookmarkEnd w:id="585"/>
      <w:bookmarkEnd w:id="586"/>
      <w:bookmarkEnd w:id="587"/>
      <w:bookmarkEnd w:id="588"/>
      <w:bookmarkEnd w:id="589"/>
      <w:bookmarkEnd w:id="590"/>
    </w:p>
    <w:p>
      <w:pPr>
        <w:pStyle w:val="Heading3"/>
      </w:pPr>
      <w:bookmarkStart w:id="591" w:name="_Toc436051288"/>
      <w:bookmarkStart w:id="592" w:name="_Toc436053201"/>
      <w:bookmarkStart w:id="593" w:name="_Toc436053959"/>
      <w:bookmarkStart w:id="594" w:name="_Toc436054716"/>
      <w:bookmarkStart w:id="595" w:name="_Toc436141767"/>
      <w:bookmarkStart w:id="596" w:name="_Toc436142641"/>
      <w:r>
        <w:rPr>
          <w:rStyle w:val="CharDivNo"/>
        </w:rPr>
        <w:t>Division 1</w:t>
      </w:r>
      <w:r>
        <w:t> — </w:t>
      </w:r>
      <w:r>
        <w:rPr>
          <w:rStyle w:val="CharDivText"/>
        </w:rPr>
        <w:t>Electroconvulsive therapy</w:t>
      </w:r>
      <w:bookmarkEnd w:id="591"/>
      <w:bookmarkEnd w:id="592"/>
      <w:bookmarkEnd w:id="593"/>
      <w:bookmarkEnd w:id="594"/>
      <w:bookmarkEnd w:id="595"/>
      <w:bookmarkEnd w:id="596"/>
    </w:p>
    <w:p>
      <w:pPr>
        <w:pStyle w:val="Heading5"/>
      </w:pPr>
      <w:bookmarkStart w:id="597" w:name="_Toc436142642"/>
      <w:r>
        <w:rPr>
          <w:rStyle w:val="CharSectno"/>
        </w:rPr>
        <w:t>192</w:t>
      </w:r>
      <w:r>
        <w:t>.</w:t>
      </w:r>
      <w:r>
        <w:tab/>
        <w:t>Electroconvulsive therapy (ECT): meaning</w:t>
      </w:r>
      <w:bookmarkEnd w:id="597"/>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598" w:name="_Toc436142643"/>
      <w:r>
        <w:rPr>
          <w:rStyle w:val="CharSectno"/>
        </w:rPr>
        <w:t>193</w:t>
      </w:r>
      <w:r>
        <w:t>.</w:t>
      </w:r>
      <w:r>
        <w:tab/>
        <w:t>ECT offence</w:t>
      </w:r>
      <w:bookmarkEnd w:id="598"/>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599" w:name="_Toc436142644"/>
      <w:r>
        <w:rPr>
          <w:rStyle w:val="CharSectno"/>
        </w:rPr>
        <w:t>194</w:t>
      </w:r>
      <w:r>
        <w:t>.</w:t>
      </w:r>
      <w:r>
        <w:tab/>
        <w:t>ECT on child under 14 years prohibited</w:t>
      </w:r>
      <w:bookmarkEnd w:id="599"/>
    </w:p>
    <w:p>
      <w:pPr>
        <w:pStyle w:val="Subsection"/>
      </w:pPr>
      <w:r>
        <w:tab/>
      </w:r>
      <w:r>
        <w:tab/>
        <w:t>A person cannot perform electroconvulsive therapy on a child under 14 years of age.</w:t>
      </w:r>
    </w:p>
    <w:p>
      <w:pPr>
        <w:pStyle w:val="Heading5"/>
      </w:pPr>
      <w:bookmarkStart w:id="600" w:name="_Toc436142645"/>
      <w:r>
        <w:rPr>
          <w:rStyle w:val="CharSectno"/>
        </w:rPr>
        <w:t>195</w:t>
      </w:r>
      <w:r>
        <w:t>.</w:t>
      </w:r>
      <w:r>
        <w:tab/>
        <w:t>ECT on child over 14 years who is voluntary patient</w:t>
      </w:r>
      <w:bookmarkEnd w:id="600"/>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 for section 195:</w:t>
      </w:r>
    </w:p>
    <w:p>
      <w:pPr>
        <w:pStyle w:val="PermNoteText"/>
      </w:pPr>
      <w:r>
        <w:tab/>
      </w:r>
      <w:r>
        <w:tab/>
        <w:t>For section 195(2)(a), the child or the child’s parent or guardian can give informed consent (see sections 14 and 15).</w:t>
      </w:r>
    </w:p>
    <w:p>
      <w:pPr>
        <w:pStyle w:val="Heading5"/>
      </w:pPr>
      <w:bookmarkStart w:id="601" w:name="_Toc436142646"/>
      <w:r>
        <w:rPr>
          <w:rStyle w:val="CharSectno"/>
        </w:rPr>
        <w:t>196</w:t>
      </w:r>
      <w:r>
        <w:t>.</w:t>
      </w:r>
      <w:r>
        <w:tab/>
        <w:t>ECT on child over 14 years who is involuntary patient or mentally impaired accused</w:t>
      </w:r>
      <w:bookmarkEnd w:id="601"/>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602" w:name="_Toc436142647"/>
      <w:r>
        <w:rPr>
          <w:rStyle w:val="CharSectno"/>
        </w:rPr>
        <w:t>197</w:t>
      </w:r>
      <w:r>
        <w:t>.</w:t>
      </w:r>
      <w:r>
        <w:tab/>
        <w:t>ECT on adult voluntary patient</w:t>
      </w:r>
      <w:bookmarkEnd w:id="602"/>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section 197:</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603" w:name="_Toc436142648"/>
      <w:r>
        <w:rPr>
          <w:rStyle w:val="CharSectno"/>
        </w:rPr>
        <w:t>198</w:t>
      </w:r>
      <w:r>
        <w:t>.</w:t>
      </w:r>
      <w:r>
        <w:tab/>
        <w:t>ECT on adult involuntary patient or mentally impaired accused</w:t>
      </w:r>
      <w:bookmarkEnd w:id="603"/>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604" w:name="_Toc436142649"/>
      <w:r>
        <w:rPr>
          <w:rStyle w:val="CharSectno"/>
        </w:rPr>
        <w:t>199</w:t>
      </w:r>
      <w:r>
        <w:t>.</w:t>
      </w:r>
      <w:r>
        <w:tab/>
        <w:t>Emergency ECT on adult involuntary patient or mentally impaired accused</w:t>
      </w:r>
      <w:bookmarkEnd w:id="604"/>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605" w:name="_Toc436142650"/>
      <w:r>
        <w:rPr>
          <w:rStyle w:val="CharSectno"/>
        </w:rPr>
        <w:t>200</w:t>
      </w:r>
      <w:r>
        <w:t>.</w:t>
      </w:r>
      <w:r>
        <w:tab/>
        <w:t>Report to Mentally Impaired Accused Review Board</w:t>
      </w:r>
      <w:bookmarkEnd w:id="605"/>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606" w:name="_Toc436142651"/>
      <w:r>
        <w:rPr>
          <w:rStyle w:val="CharSectno"/>
        </w:rPr>
        <w:t>201</w:t>
      </w:r>
      <w:r>
        <w:t>.</w:t>
      </w:r>
      <w:r>
        <w:tab/>
        <w:t>Statistics about ECT</w:t>
      </w:r>
      <w:bookmarkEnd w:id="606"/>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Pr>
      <w:bookmarkStart w:id="607" w:name="_Toc436051299"/>
      <w:bookmarkStart w:id="608" w:name="_Toc436053212"/>
      <w:bookmarkStart w:id="609" w:name="_Toc436053970"/>
      <w:bookmarkStart w:id="610" w:name="_Toc436054727"/>
      <w:bookmarkStart w:id="611" w:name="_Toc436141778"/>
      <w:bookmarkStart w:id="612" w:name="_Toc436142652"/>
      <w:r>
        <w:rPr>
          <w:rStyle w:val="CharDivNo"/>
        </w:rPr>
        <w:t>Division 2</w:t>
      </w:r>
      <w:r>
        <w:t> — </w:t>
      </w:r>
      <w:r>
        <w:rPr>
          <w:rStyle w:val="CharDivText"/>
        </w:rPr>
        <w:t>Emergency psychiatric treatment</w:t>
      </w:r>
      <w:bookmarkEnd w:id="607"/>
      <w:bookmarkEnd w:id="608"/>
      <w:bookmarkEnd w:id="609"/>
      <w:bookmarkEnd w:id="610"/>
      <w:bookmarkEnd w:id="611"/>
      <w:bookmarkEnd w:id="612"/>
    </w:p>
    <w:p>
      <w:pPr>
        <w:pStyle w:val="Heading5"/>
      </w:pPr>
      <w:bookmarkStart w:id="613" w:name="_Toc436142653"/>
      <w:r>
        <w:rPr>
          <w:rStyle w:val="CharSectno"/>
        </w:rPr>
        <w:t>202</w:t>
      </w:r>
      <w:r>
        <w:t>.</w:t>
      </w:r>
      <w:r>
        <w:tab/>
        <w:t>Emergency psychiatric treatment: meaning</w:t>
      </w:r>
      <w:bookmarkEnd w:id="613"/>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614" w:name="_Toc436142654"/>
      <w:r>
        <w:rPr>
          <w:rStyle w:val="CharSectno"/>
        </w:rPr>
        <w:t>203</w:t>
      </w:r>
      <w:r>
        <w:t>.</w:t>
      </w:r>
      <w:r>
        <w:tab/>
        <w:t>Informed consent not required</w:t>
      </w:r>
      <w:bookmarkEnd w:id="614"/>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section 203:</w:t>
      </w:r>
    </w:p>
    <w:p>
      <w:pPr>
        <w:pStyle w:val="PermNoteText"/>
      </w:pPr>
      <w:r>
        <w:tab/>
      </w:r>
      <w:r>
        <w:tab/>
        <w:t>The GAA Act sections 110ZI and 110ZIA do not apply in relation to emergency psychiatric treatment.</w:t>
      </w:r>
    </w:p>
    <w:p>
      <w:pPr>
        <w:pStyle w:val="Heading5"/>
      </w:pPr>
      <w:bookmarkStart w:id="615" w:name="_Toc436142655"/>
      <w:r>
        <w:rPr>
          <w:rStyle w:val="CharSectno"/>
        </w:rPr>
        <w:t>204</w:t>
      </w:r>
      <w:r>
        <w:t>.</w:t>
      </w:r>
      <w:r>
        <w:tab/>
        <w:t>Record of emergency psychiatric treatment</w:t>
      </w:r>
      <w:bookmarkEnd w:id="615"/>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spacing w:before="120"/>
      </w:pPr>
      <w:bookmarkStart w:id="616" w:name="_Toc436051303"/>
      <w:bookmarkStart w:id="617" w:name="_Toc436053216"/>
      <w:bookmarkStart w:id="618" w:name="_Toc436053974"/>
      <w:bookmarkStart w:id="619" w:name="_Toc436054731"/>
      <w:bookmarkStart w:id="620" w:name="_Toc436141782"/>
      <w:bookmarkStart w:id="621" w:name="_Toc436142656"/>
      <w:r>
        <w:rPr>
          <w:rStyle w:val="CharDivNo"/>
        </w:rPr>
        <w:t>Division 3</w:t>
      </w:r>
      <w:r>
        <w:t> — </w:t>
      </w:r>
      <w:r>
        <w:rPr>
          <w:rStyle w:val="CharDivText"/>
        </w:rPr>
        <w:t>Psychosurgery</w:t>
      </w:r>
      <w:bookmarkEnd w:id="616"/>
      <w:bookmarkEnd w:id="617"/>
      <w:bookmarkEnd w:id="618"/>
      <w:bookmarkEnd w:id="619"/>
      <w:bookmarkEnd w:id="620"/>
      <w:bookmarkEnd w:id="621"/>
    </w:p>
    <w:p>
      <w:pPr>
        <w:pStyle w:val="Heading5"/>
        <w:spacing w:before="120"/>
      </w:pPr>
      <w:bookmarkStart w:id="622" w:name="_Toc436142657"/>
      <w:r>
        <w:rPr>
          <w:rStyle w:val="CharSectno"/>
        </w:rPr>
        <w:t>205</w:t>
      </w:r>
      <w:r>
        <w:t>.</w:t>
      </w:r>
      <w:r>
        <w:tab/>
        <w:t>Psychosurgery: meaning</w:t>
      </w:r>
      <w:bookmarkEnd w:id="622"/>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623" w:name="_Toc436142658"/>
      <w:r>
        <w:rPr>
          <w:rStyle w:val="CharSectno"/>
        </w:rPr>
        <w:t>206</w:t>
      </w:r>
      <w:r>
        <w:t>.</w:t>
      </w:r>
      <w:r>
        <w:tab/>
        <w:t>Psychosurgery offence</w:t>
      </w:r>
      <w:bookmarkEnd w:id="623"/>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624" w:name="_Toc436142659"/>
      <w:r>
        <w:rPr>
          <w:rStyle w:val="CharSectno"/>
        </w:rPr>
        <w:t>207</w:t>
      </w:r>
      <w:r>
        <w:t>.</w:t>
      </w:r>
      <w:r>
        <w:tab/>
        <w:t>Psychosurgery on child under 16 years prohibited</w:t>
      </w:r>
      <w:bookmarkEnd w:id="624"/>
    </w:p>
    <w:p>
      <w:pPr>
        <w:pStyle w:val="Subsection"/>
      </w:pPr>
      <w:r>
        <w:tab/>
      </w:r>
      <w:r>
        <w:tab/>
        <w:t>A person cannot perform psychosurgery on a child under 16 years of age.</w:t>
      </w:r>
    </w:p>
    <w:p>
      <w:pPr>
        <w:pStyle w:val="Heading5"/>
      </w:pPr>
      <w:bookmarkStart w:id="625" w:name="_Toc436142660"/>
      <w:r>
        <w:rPr>
          <w:rStyle w:val="CharSectno"/>
        </w:rPr>
        <w:t>208</w:t>
      </w:r>
      <w:r>
        <w:t>.</w:t>
      </w:r>
      <w:r>
        <w:tab/>
        <w:t>Psychosurgery on adult or child over 16 years old</w:t>
      </w:r>
      <w:bookmarkEnd w:id="625"/>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section 208:</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626" w:name="_Toc436142661"/>
      <w:r>
        <w:rPr>
          <w:rStyle w:val="CharSectno"/>
        </w:rPr>
        <w:t>209</w:t>
      </w:r>
      <w:r>
        <w:t>.</w:t>
      </w:r>
      <w:r>
        <w:tab/>
        <w:t>Report to Chief Psychiatrist and Mentally Impaired Accused Review Board</w:t>
      </w:r>
      <w:bookmarkEnd w:id="626"/>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627" w:name="_Toc436051309"/>
      <w:bookmarkStart w:id="628" w:name="_Toc436053222"/>
      <w:bookmarkStart w:id="629" w:name="_Toc436053980"/>
      <w:bookmarkStart w:id="630" w:name="_Toc436054737"/>
      <w:bookmarkStart w:id="631" w:name="_Toc436141788"/>
      <w:bookmarkStart w:id="632" w:name="_Toc436142662"/>
      <w:r>
        <w:rPr>
          <w:rStyle w:val="CharDivNo"/>
        </w:rPr>
        <w:t>Division 4</w:t>
      </w:r>
      <w:r>
        <w:t> — </w:t>
      </w:r>
      <w:r>
        <w:rPr>
          <w:rStyle w:val="CharDivText"/>
        </w:rPr>
        <w:t>Deep sleep and insulin coma therapy</w:t>
      </w:r>
      <w:bookmarkEnd w:id="627"/>
      <w:bookmarkEnd w:id="628"/>
      <w:bookmarkEnd w:id="629"/>
      <w:bookmarkEnd w:id="630"/>
      <w:bookmarkEnd w:id="631"/>
      <w:bookmarkEnd w:id="632"/>
    </w:p>
    <w:p>
      <w:pPr>
        <w:pStyle w:val="Heading5"/>
        <w:spacing w:before="120"/>
      </w:pPr>
      <w:bookmarkStart w:id="633" w:name="_Toc436142663"/>
      <w:r>
        <w:rPr>
          <w:rStyle w:val="CharSectno"/>
        </w:rPr>
        <w:t>210</w:t>
      </w:r>
      <w:r>
        <w:t>.</w:t>
      </w:r>
      <w:r>
        <w:tab/>
        <w:t>Deep sleep and insulin coma therapy prohibited</w:t>
      </w:r>
      <w:bookmarkEnd w:id="633"/>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634" w:name="_Toc436051311"/>
      <w:bookmarkStart w:id="635" w:name="_Toc436053224"/>
      <w:bookmarkStart w:id="636" w:name="_Toc436053982"/>
      <w:bookmarkStart w:id="637" w:name="_Toc436054739"/>
      <w:bookmarkStart w:id="638" w:name="_Toc436141790"/>
      <w:bookmarkStart w:id="639" w:name="_Toc436142664"/>
      <w:r>
        <w:rPr>
          <w:rStyle w:val="CharDivNo"/>
        </w:rPr>
        <w:t>Division 5</w:t>
      </w:r>
      <w:r>
        <w:t> — </w:t>
      </w:r>
      <w:r>
        <w:rPr>
          <w:rStyle w:val="CharDivText"/>
        </w:rPr>
        <w:t>Seclusion</w:t>
      </w:r>
      <w:bookmarkEnd w:id="634"/>
      <w:bookmarkEnd w:id="635"/>
      <w:bookmarkEnd w:id="636"/>
      <w:bookmarkEnd w:id="637"/>
      <w:bookmarkEnd w:id="638"/>
      <w:bookmarkEnd w:id="639"/>
    </w:p>
    <w:p>
      <w:pPr>
        <w:pStyle w:val="Heading5"/>
        <w:spacing w:before="120"/>
      </w:pPr>
      <w:bookmarkStart w:id="640" w:name="_Toc436142665"/>
      <w:r>
        <w:rPr>
          <w:rStyle w:val="CharSectno"/>
        </w:rPr>
        <w:t>211</w:t>
      </w:r>
      <w:r>
        <w:t>.</w:t>
      </w:r>
      <w:r>
        <w:tab/>
        <w:t>Terms used</w:t>
      </w:r>
      <w:bookmarkEnd w:id="640"/>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641" w:name="_Toc436142666"/>
      <w:r>
        <w:rPr>
          <w:rStyle w:val="CharSectno"/>
        </w:rPr>
        <w:t>212</w:t>
      </w:r>
      <w:r>
        <w:t>.</w:t>
      </w:r>
      <w:r>
        <w:tab/>
        <w:t>Seclusion: meaning</w:t>
      </w:r>
      <w:bookmarkEnd w:id="641"/>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642" w:name="_Toc436142667"/>
      <w:r>
        <w:rPr>
          <w:rStyle w:val="CharSectno"/>
        </w:rPr>
        <w:t>213</w:t>
      </w:r>
      <w:r>
        <w:t>.</w:t>
      </w:r>
      <w:r>
        <w:tab/>
        <w:t>Seclusion must be authorised</w:t>
      </w:r>
      <w:bookmarkEnd w:id="642"/>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643" w:name="_Toc436142668"/>
      <w:r>
        <w:rPr>
          <w:rStyle w:val="CharSectno"/>
        </w:rPr>
        <w:t>214</w:t>
      </w:r>
      <w:r>
        <w:t>.</w:t>
      </w:r>
      <w:r>
        <w:tab/>
        <w:t>Giving oral authorisation</w:t>
      </w:r>
      <w:bookmarkEnd w:id="643"/>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spacing w:before="60"/>
      </w:pPr>
      <w:r>
        <w:tab/>
        <w:t>(i)</w:t>
      </w:r>
      <w:r>
        <w:tab/>
        <w:t>the date and time when it was given;</w:t>
      </w:r>
    </w:p>
    <w:p>
      <w:pPr>
        <w:pStyle w:val="Indenti"/>
        <w:spacing w:before="60"/>
      </w:pPr>
      <w:r>
        <w:tab/>
        <w:t>(ii)</w:t>
      </w:r>
      <w:r>
        <w:tab/>
        <w:t>the room or area specified under subsection (3);</w:t>
      </w:r>
    </w:p>
    <w:p>
      <w:pPr>
        <w:pStyle w:val="Indenti"/>
        <w:spacing w:before="60"/>
      </w:pPr>
      <w:r>
        <w:tab/>
        <w:t>(iii)</w:t>
      </w:r>
      <w:r>
        <w:tab/>
        <w:t>the reasons for giving it;</w:t>
      </w:r>
    </w:p>
    <w:p>
      <w:pPr>
        <w:pStyle w:val="Indenta"/>
        <w:spacing w:before="60"/>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spacing w:before="60"/>
      </w:pPr>
      <w:r>
        <w:tab/>
        <w:t>(a)</w:t>
      </w:r>
      <w:r>
        <w:tab/>
        <w:t>the person is secluded under the oral authorisation; or</w:t>
      </w:r>
    </w:p>
    <w:p>
      <w:pPr>
        <w:pStyle w:val="Indenta"/>
        <w:spacing w:before="60"/>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spacing w:before="60"/>
      </w:pPr>
      <w:r>
        <w:tab/>
        <w:t>(i)</w:t>
      </w:r>
      <w:r>
        <w:tab/>
        <w:t>the medical practitioner’s name and qualifications; and</w:t>
      </w:r>
    </w:p>
    <w:p>
      <w:pPr>
        <w:pStyle w:val="Indenti"/>
        <w:spacing w:before="60"/>
      </w:pPr>
      <w:r>
        <w:tab/>
        <w:t>(ii)</w:t>
      </w:r>
      <w:r>
        <w:tab/>
        <w:t>the date and time when the medical practitioner was informed;</w:t>
      </w:r>
    </w:p>
    <w:p>
      <w:pPr>
        <w:pStyle w:val="Indenta"/>
        <w:spacing w:before="60"/>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644" w:name="_Toc436142669"/>
      <w:r>
        <w:rPr>
          <w:rStyle w:val="CharSectno"/>
        </w:rPr>
        <w:t>215</w:t>
      </w:r>
      <w:r>
        <w:t>.</w:t>
      </w:r>
      <w:r>
        <w:tab/>
        <w:t>Making seclusion order</w:t>
      </w:r>
      <w:bookmarkEnd w:id="644"/>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645" w:name="_Toc436142670"/>
      <w:r>
        <w:rPr>
          <w:rStyle w:val="CharSectno"/>
        </w:rPr>
        <w:t>216</w:t>
      </w:r>
      <w:r>
        <w:t>.</w:t>
      </w:r>
      <w:r>
        <w:tab/>
        <w:t>Criteria for authorising seclusion</w:t>
      </w:r>
      <w:bookmarkEnd w:id="645"/>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pPr>
      <w:bookmarkStart w:id="646" w:name="_Toc436142671"/>
      <w:r>
        <w:rPr>
          <w:rStyle w:val="CharSectno"/>
        </w:rPr>
        <w:t>217</w:t>
      </w:r>
      <w:r>
        <w:t>.</w:t>
      </w:r>
      <w:r>
        <w:tab/>
        <w:t>Treating psychiatrist (if any) to be informed</w:t>
      </w:r>
      <w:bookmarkEnd w:id="646"/>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647" w:name="_Toc436142672"/>
      <w:r>
        <w:rPr>
          <w:rStyle w:val="CharSectno"/>
        </w:rPr>
        <w:t>218</w:t>
      </w:r>
      <w:r>
        <w:t>.</w:t>
      </w:r>
      <w:r>
        <w:tab/>
        <w:t>Extending seclusion order</w:t>
      </w:r>
      <w:bookmarkEnd w:id="647"/>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648" w:name="_Toc436142673"/>
      <w:r>
        <w:rPr>
          <w:rStyle w:val="CharSectno"/>
        </w:rPr>
        <w:t>219</w:t>
      </w:r>
      <w:r>
        <w:t>.</w:t>
      </w:r>
      <w:r>
        <w:tab/>
        <w:t>Revoking seclusion order</w:t>
      </w:r>
      <w:bookmarkEnd w:id="648"/>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649" w:name="_Toc436142674"/>
      <w:r>
        <w:rPr>
          <w:rStyle w:val="CharSectno"/>
        </w:rPr>
        <w:t>220</w:t>
      </w:r>
      <w:r>
        <w:t>.</w:t>
      </w:r>
      <w:r>
        <w:tab/>
        <w:t>Release of person on revocation or expiry of seclusion order</w:t>
      </w:r>
      <w:bookmarkEnd w:id="649"/>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650" w:name="_Toc436142675"/>
      <w:r>
        <w:rPr>
          <w:rStyle w:val="CharSectno"/>
        </w:rPr>
        <w:t>221</w:t>
      </w:r>
      <w:r>
        <w:t>.</w:t>
      </w:r>
      <w:r>
        <w:tab/>
        <w:t>Record of seclusion order expiring</w:t>
      </w:r>
      <w:bookmarkEnd w:id="650"/>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651" w:name="_Toc436142676"/>
      <w:r>
        <w:rPr>
          <w:rStyle w:val="CharSectno"/>
        </w:rPr>
        <w:t>222</w:t>
      </w:r>
      <w:r>
        <w:t>.</w:t>
      </w:r>
      <w:r>
        <w:tab/>
        <w:t>Requirements relating to seclusion</w:t>
      </w:r>
      <w:bookmarkEnd w:id="651"/>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652" w:name="_Toc436142677"/>
      <w:r>
        <w:rPr>
          <w:rStyle w:val="CharSectno"/>
        </w:rPr>
        <w:t>223</w:t>
      </w:r>
      <w:r>
        <w:t>.</w:t>
      </w:r>
      <w:r>
        <w:tab/>
        <w:t>Examination of person released from seclusion</w:t>
      </w:r>
      <w:bookmarkEnd w:id="652"/>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653" w:name="_Toc436142678"/>
      <w:r>
        <w:rPr>
          <w:rStyle w:val="CharSectno"/>
        </w:rPr>
        <w:t>224</w:t>
      </w:r>
      <w:r>
        <w:t>.</w:t>
      </w:r>
      <w:r>
        <w:tab/>
        <w:t>Report to Chief Psychiatrist and Mentally Impaired Accused Review Board</w:t>
      </w:r>
      <w:bookmarkEnd w:id="653"/>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654" w:name="_Toc436142679"/>
      <w:r>
        <w:rPr>
          <w:rStyle w:val="CharSectno"/>
        </w:rPr>
        <w:t>225</w:t>
      </w:r>
      <w:r>
        <w:t>.</w:t>
      </w:r>
      <w:r>
        <w:tab/>
        <w:t>Reasonable assistance and force authorised</w:t>
      </w:r>
      <w:bookmarkEnd w:id="654"/>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655" w:name="_Toc436051327"/>
      <w:bookmarkStart w:id="656" w:name="_Toc436053240"/>
      <w:bookmarkStart w:id="657" w:name="_Toc436053998"/>
      <w:bookmarkStart w:id="658" w:name="_Toc436054755"/>
      <w:bookmarkStart w:id="659" w:name="_Toc436141806"/>
      <w:bookmarkStart w:id="660" w:name="_Toc436142680"/>
      <w:r>
        <w:rPr>
          <w:rStyle w:val="CharDivNo"/>
        </w:rPr>
        <w:t>Division 6</w:t>
      </w:r>
      <w:r>
        <w:t> — </w:t>
      </w:r>
      <w:r>
        <w:rPr>
          <w:rStyle w:val="CharDivText"/>
        </w:rPr>
        <w:t>Bodily restraint</w:t>
      </w:r>
      <w:bookmarkEnd w:id="655"/>
      <w:bookmarkEnd w:id="656"/>
      <w:bookmarkEnd w:id="657"/>
      <w:bookmarkEnd w:id="658"/>
      <w:bookmarkEnd w:id="659"/>
      <w:bookmarkEnd w:id="660"/>
    </w:p>
    <w:p>
      <w:pPr>
        <w:pStyle w:val="Heading5"/>
      </w:pPr>
      <w:bookmarkStart w:id="661" w:name="_Toc436142681"/>
      <w:r>
        <w:rPr>
          <w:rStyle w:val="CharSectno"/>
        </w:rPr>
        <w:t>226</w:t>
      </w:r>
      <w:r>
        <w:t>.</w:t>
      </w:r>
      <w:r>
        <w:tab/>
        <w:t>Terms used</w:t>
      </w:r>
      <w:bookmarkEnd w:id="661"/>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pPr>
      <w:bookmarkStart w:id="662" w:name="_Toc436142682"/>
      <w:r>
        <w:rPr>
          <w:rStyle w:val="CharSectno"/>
        </w:rPr>
        <w:t>227</w:t>
      </w:r>
      <w:r>
        <w:t>.</w:t>
      </w:r>
      <w:r>
        <w:tab/>
        <w:t>Bodily restraint: meaning</w:t>
      </w:r>
      <w:bookmarkEnd w:id="662"/>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663" w:name="_Toc436142683"/>
      <w:r>
        <w:rPr>
          <w:rStyle w:val="CharSectno"/>
        </w:rPr>
        <w:t>228</w:t>
      </w:r>
      <w:r>
        <w:t>.</w:t>
      </w:r>
      <w:r>
        <w:tab/>
        <w:t>Principles relating to use of bodily restraint</w:t>
      </w:r>
      <w:bookmarkEnd w:id="663"/>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664" w:name="_Toc436142684"/>
      <w:r>
        <w:rPr>
          <w:rStyle w:val="CharSectno"/>
        </w:rPr>
        <w:t>229</w:t>
      </w:r>
      <w:r>
        <w:t>.</w:t>
      </w:r>
      <w:r>
        <w:tab/>
        <w:t>Bodily restraint must be authorised</w:t>
      </w:r>
      <w:bookmarkEnd w:id="664"/>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665" w:name="_Toc436142685"/>
      <w:r>
        <w:rPr>
          <w:rStyle w:val="CharSectno"/>
        </w:rPr>
        <w:t>230</w:t>
      </w:r>
      <w:r>
        <w:t>.</w:t>
      </w:r>
      <w:r>
        <w:tab/>
        <w:t>Giving oral authorisation</w:t>
      </w:r>
      <w:bookmarkEnd w:id="665"/>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spacing w:before="100"/>
      </w:pPr>
      <w:r>
        <w:tab/>
        <w:t>(2)</w:t>
      </w:r>
      <w:r>
        <w:tab/>
        <w:t>A person cannot give an oral authorisation in respect of a person unless satisfied of the matters specified in section 232.</w:t>
      </w:r>
    </w:p>
    <w:p>
      <w:pPr>
        <w:pStyle w:val="Subsection"/>
        <w:spacing w:before="100"/>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spacing w:before="100"/>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spacing w:before="100"/>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spacing w:before="120"/>
      </w:pPr>
      <w:r>
        <w:tab/>
        <w:t>(i)</w:t>
      </w:r>
      <w:r>
        <w:tab/>
        <w:t>the medical practitioner’s name and qualifications; and</w:t>
      </w:r>
    </w:p>
    <w:p>
      <w:pPr>
        <w:pStyle w:val="Indenti"/>
        <w:spacing w:before="120"/>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666" w:name="_Toc436142686"/>
      <w:r>
        <w:rPr>
          <w:rStyle w:val="CharSectno"/>
        </w:rPr>
        <w:t>231</w:t>
      </w:r>
      <w:r>
        <w:t>.</w:t>
      </w:r>
      <w:r>
        <w:tab/>
        <w:t>Making bodily restraint order</w:t>
      </w:r>
      <w:bookmarkEnd w:id="666"/>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spacing w:before="100"/>
      </w:pPr>
      <w:r>
        <w:tab/>
        <w:t>(2)</w:t>
      </w:r>
      <w:r>
        <w:tab/>
        <w:t>A person cannot make a bodily restraint order in respect of a person unless satisfied of the matters specified in section 232.</w:t>
      </w:r>
    </w:p>
    <w:p>
      <w:pPr>
        <w:pStyle w:val="Subsection"/>
        <w:spacing w:before="100"/>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667" w:name="_Toc436142687"/>
      <w:r>
        <w:rPr>
          <w:rStyle w:val="CharSectno"/>
        </w:rPr>
        <w:t>232</w:t>
      </w:r>
      <w:r>
        <w:t>.</w:t>
      </w:r>
      <w:r>
        <w:tab/>
        <w:t>Criteria for authorising bodily restraint</w:t>
      </w:r>
      <w:bookmarkEnd w:id="667"/>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668" w:name="_Toc436142688"/>
      <w:r>
        <w:rPr>
          <w:rStyle w:val="CharSectno"/>
        </w:rPr>
        <w:t>233</w:t>
      </w:r>
      <w:r>
        <w:t>.</w:t>
      </w:r>
      <w:r>
        <w:tab/>
        <w:t>Treating psychiatrist (if any) must be informed</w:t>
      </w:r>
      <w:bookmarkEnd w:id="668"/>
    </w:p>
    <w:p>
      <w:pPr>
        <w:pStyle w:val="Subsection"/>
        <w:spacing w:before="100"/>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spacing w:before="100"/>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spacing w:before="100"/>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669" w:name="_Toc436142689"/>
      <w:r>
        <w:rPr>
          <w:rStyle w:val="CharSectno"/>
        </w:rPr>
        <w:t>234</w:t>
      </w:r>
      <w:r>
        <w:t>.</w:t>
      </w:r>
      <w:r>
        <w:tab/>
        <w:t>Varying bodily restraint order</w:t>
      </w:r>
      <w:bookmarkEnd w:id="669"/>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spacing w:before="100"/>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670" w:name="_Toc436142690"/>
      <w:r>
        <w:rPr>
          <w:rStyle w:val="CharSectno"/>
        </w:rPr>
        <w:t>235</w:t>
      </w:r>
      <w:r>
        <w:t>.</w:t>
      </w:r>
      <w:r>
        <w:tab/>
        <w:t>Revoking bodily restraint order</w:t>
      </w:r>
      <w:bookmarkEnd w:id="670"/>
    </w:p>
    <w:p>
      <w:pPr>
        <w:pStyle w:val="Subsection"/>
        <w:spacing w:before="100"/>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671" w:name="_Toc436142691"/>
      <w:r>
        <w:rPr>
          <w:rStyle w:val="CharSectno"/>
        </w:rPr>
        <w:t>236</w:t>
      </w:r>
      <w:r>
        <w:t>.</w:t>
      </w:r>
      <w:r>
        <w:tab/>
        <w:t>Release of person on revocation or expiry of bodily restraint order</w:t>
      </w:r>
      <w:bookmarkEnd w:id="671"/>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672" w:name="_Toc436142692"/>
      <w:r>
        <w:rPr>
          <w:rStyle w:val="CharSectno"/>
        </w:rPr>
        <w:t>237</w:t>
      </w:r>
      <w:r>
        <w:t>.</w:t>
      </w:r>
      <w:r>
        <w:tab/>
        <w:t>Record of bodily restraint order expiring</w:t>
      </w:r>
      <w:bookmarkEnd w:id="672"/>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673" w:name="_Toc436142693"/>
      <w:r>
        <w:rPr>
          <w:rStyle w:val="CharSectno"/>
        </w:rPr>
        <w:t>238</w:t>
      </w:r>
      <w:r>
        <w:t>.</w:t>
      </w:r>
      <w:r>
        <w:tab/>
        <w:t>Requirements relating to bodily restraint</w:t>
      </w:r>
      <w:bookmarkEnd w:id="673"/>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spacing w:before="60"/>
      </w:pPr>
      <w:r>
        <w:tab/>
        <w:t>(i)</w:t>
      </w:r>
      <w:r>
        <w:tab/>
        <w:t>the medical practitioner’s name and qualifications;</w:t>
      </w:r>
    </w:p>
    <w:p>
      <w:pPr>
        <w:pStyle w:val="Indenti"/>
        <w:keepNext/>
        <w:spacing w:before="60"/>
      </w:pPr>
      <w:r>
        <w:tab/>
        <w:t>(ii)</w:t>
      </w:r>
      <w:r>
        <w:tab/>
        <w:t>the date and time of the examination;</w:t>
      </w:r>
    </w:p>
    <w:p>
      <w:pPr>
        <w:pStyle w:val="Indenti"/>
        <w:spacing w:before="60"/>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spacing w:before="60"/>
      </w:pPr>
      <w:r>
        <w:tab/>
        <w:t>(i)</w:t>
      </w:r>
      <w:r>
        <w:tab/>
        <w:t>the psychiatrist’s name and qualifications; and</w:t>
      </w:r>
    </w:p>
    <w:p>
      <w:pPr>
        <w:pStyle w:val="Indenti"/>
        <w:spacing w:before="60"/>
      </w:pPr>
      <w:r>
        <w:tab/>
        <w:t>(ii)</w:t>
      </w:r>
      <w:r>
        <w:tab/>
        <w:t>the date, time and results of the review;</w:t>
      </w:r>
    </w:p>
    <w:p>
      <w:pPr>
        <w:pStyle w:val="Indenta"/>
        <w:spacing w:before="60"/>
      </w:pPr>
      <w:r>
        <w:tab/>
      </w:r>
      <w:r>
        <w:tab/>
        <w:t>and</w:t>
      </w:r>
    </w:p>
    <w:p>
      <w:pPr>
        <w:pStyle w:val="Indenta"/>
        <w:spacing w:before="60"/>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674" w:name="_Toc436142694"/>
      <w:r>
        <w:rPr>
          <w:rStyle w:val="CharSectno"/>
        </w:rPr>
        <w:t>239</w:t>
      </w:r>
      <w:r>
        <w:t>.</w:t>
      </w:r>
      <w:r>
        <w:tab/>
        <w:t>Examination of person when released</w:t>
      </w:r>
      <w:bookmarkEnd w:id="674"/>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spacing w:before="120"/>
      </w:pPr>
      <w:bookmarkStart w:id="675" w:name="_Toc436142695"/>
      <w:r>
        <w:rPr>
          <w:rStyle w:val="CharSectno"/>
        </w:rPr>
        <w:t>240</w:t>
      </w:r>
      <w:r>
        <w:t>.</w:t>
      </w:r>
      <w:r>
        <w:tab/>
        <w:t>Report to Chief Psychiatrist and Mentally Impaired Accused Review Board</w:t>
      </w:r>
      <w:bookmarkEnd w:id="675"/>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676" w:name="_Toc436051343"/>
      <w:bookmarkStart w:id="677" w:name="_Toc436053256"/>
      <w:bookmarkStart w:id="678" w:name="_Toc436054014"/>
      <w:bookmarkStart w:id="679" w:name="_Toc436054771"/>
      <w:bookmarkStart w:id="680" w:name="_Toc436141822"/>
      <w:bookmarkStart w:id="681" w:name="_Toc436142696"/>
      <w:r>
        <w:rPr>
          <w:rStyle w:val="CharPartNo"/>
        </w:rPr>
        <w:t>Part 15</w:t>
      </w:r>
      <w:r>
        <w:t> — </w:t>
      </w:r>
      <w:r>
        <w:rPr>
          <w:rStyle w:val="CharPartText"/>
        </w:rPr>
        <w:t>Health care of people in hospitals</w:t>
      </w:r>
      <w:bookmarkEnd w:id="676"/>
      <w:bookmarkEnd w:id="677"/>
      <w:bookmarkEnd w:id="678"/>
      <w:bookmarkEnd w:id="679"/>
      <w:bookmarkEnd w:id="680"/>
      <w:bookmarkEnd w:id="681"/>
    </w:p>
    <w:p>
      <w:pPr>
        <w:pStyle w:val="Heading3"/>
      </w:pPr>
      <w:bookmarkStart w:id="682" w:name="_Toc436051344"/>
      <w:bookmarkStart w:id="683" w:name="_Toc436053257"/>
      <w:bookmarkStart w:id="684" w:name="_Toc436054015"/>
      <w:bookmarkStart w:id="685" w:name="_Toc436054772"/>
      <w:bookmarkStart w:id="686" w:name="_Toc436141823"/>
      <w:bookmarkStart w:id="687" w:name="_Toc436142697"/>
      <w:r>
        <w:rPr>
          <w:rStyle w:val="CharDivNo"/>
        </w:rPr>
        <w:t>Division 1</w:t>
      </w:r>
      <w:r>
        <w:t> — </w:t>
      </w:r>
      <w:r>
        <w:rPr>
          <w:rStyle w:val="CharDivText"/>
        </w:rPr>
        <w:t>Examination to assess person’s physical condition</w:t>
      </w:r>
      <w:bookmarkEnd w:id="682"/>
      <w:bookmarkEnd w:id="683"/>
      <w:bookmarkEnd w:id="684"/>
      <w:bookmarkEnd w:id="685"/>
      <w:bookmarkEnd w:id="686"/>
      <w:bookmarkEnd w:id="687"/>
    </w:p>
    <w:p>
      <w:pPr>
        <w:pStyle w:val="Heading5"/>
      </w:pPr>
      <w:bookmarkStart w:id="688" w:name="_Toc436142698"/>
      <w:r>
        <w:rPr>
          <w:rStyle w:val="CharSectno"/>
        </w:rPr>
        <w:t>241</w:t>
      </w:r>
      <w:r>
        <w:t>.</w:t>
      </w:r>
      <w:r>
        <w:tab/>
        <w:t>Physical examination on arrival at hospital</w:t>
      </w:r>
      <w:bookmarkEnd w:id="688"/>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689" w:name="_Toc436051346"/>
      <w:bookmarkStart w:id="690" w:name="_Toc436053259"/>
      <w:bookmarkStart w:id="691" w:name="_Toc436054017"/>
      <w:bookmarkStart w:id="692" w:name="_Toc436054774"/>
      <w:bookmarkStart w:id="693" w:name="_Toc436141825"/>
      <w:bookmarkStart w:id="694" w:name="_Toc436142699"/>
      <w:r>
        <w:rPr>
          <w:rStyle w:val="CharDivNo"/>
        </w:rPr>
        <w:t>Division 2</w:t>
      </w:r>
      <w:r>
        <w:t> — </w:t>
      </w:r>
      <w:r>
        <w:rPr>
          <w:rStyle w:val="CharDivText"/>
        </w:rPr>
        <w:t>Urgent non</w:t>
      </w:r>
      <w:r>
        <w:rPr>
          <w:rStyle w:val="CharDivText"/>
        </w:rPr>
        <w:noBreakHyphen/>
        <w:t>psychiatric treatment for involuntary inpatients and mentally impaired accused</w:t>
      </w:r>
      <w:bookmarkEnd w:id="689"/>
      <w:bookmarkEnd w:id="690"/>
      <w:bookmarkEnd w:id="691"/>
      <w:bookmarkEnd w:id="692"/>
      <w:bookmarkEnd w:id="693"/>
      <w:bookmarkEnd w:id="694"/>
    </w:p>
    <w:p>
      <w:pPr>
        <w:pStyle w:val="Heading5"/>
      </w:pPr>
      <w:bookmarkStart w:id="695" w:name="_Toc436142700"/>
      <w:r>
        <w:rPr>
          <w:rStyle w:val="CharSectno"/>
        </w:rPr>
        <w:t>242</w:t>
      </w:r>
      <w:r>
        <w:t>.</w:t>
      </w:r>
      <w:r>
        <w:tab/>
        <w:t>Provision of urgent non</w:t>
      </w:r>
      <w:r>
        <w:noBreakHyphen/>
        <w:t>psychiatric treatment: report to Chief Psychiatrist</w:t>
      </w:r>
      <w:bookmarkEnd w:id="69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section 242:</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696" w:name="_Toc436051348"/>
      <w:bookmarkStart w:id="697" w:name="_Toc436053261"/>
      <w:bookmarkStart w:id="698" w:name="_Toc436054019"/>
      <w:bookmarkStart w:id="699" w:name="_Toc436054776"/>
      <w:bookmarkStart w:id="700" w:name="_Toc436141827"/>
      <w:bookmarkStart w:id="701" w:name="_Toc436142701"/>
      <w:r>
        <w:rPr>
          <w:rStyle w:val="CharPartNo"/>
        </w:rPr>
        <w:t>Part 16</w:t>
      </w:r>
      <w:r>
        <w:t> — </w:t>
      </w:r>
      <w:r>
        <w:rPr>
          <w:rStyle w:val="CharPartText"/>
        </w:rPr>
        <w:t>Protection of patients’ rights</w:t>
      </w:r>
      <w:bookmarkEnd w:id="696"/>
      <w:bookmarkEnd w:id="697"/>
      <w:bookmarkEnd w:id="698"/>
      <w:bookmarkEnd w:id="699"/>
      <w:bookmarkEnd w:id="700"/>
      <w:bookmarkEnd w:id="701"/>
    </w:p>
    <w:p>
      <w:pPr>
        <w:pStyle w:val="Heading3"/>
      </w:pPr>
      <w:bookmarkStart w:id="702" w:name="_Toc436051349"/>
      <w:bookmarkStart w:id="703" w:name="_Toc436053262"/>
      <w:bookmarkStart w:id="704" w:name="_Toc436054020"/>
      <w:bookmarkStart w:id="705" w:name="_Toc436054777"/>
      <w:bookmarkStart w:id="706" w:name="_Toc436141828"/>
      <w:bookmarkStart w:id="707" w:name="_Toc436142702"/>
      <w:r>
        <w:rPr>
          <w:rStyle w:val="CharDivNo"/>
        </w:rPr>
        <w:t>Division 1</w:t>
      </w:r>
      <w:r>
        <w:t> — </w:t>
      </w:r>
      <w:r>
        <w:rPr>
          <w:rStyle w:val="CharDivText"/>
        </w:rPr>
        <w:t>Patients’ rights generally</w:t>
      </w:r>
      <w:bookmarkEnd w:id="702"/>
      <w:bookmarkEnd w:id="703"/>
      <w:bookmarkEnd w:id="704"/>
      <w:bookmarkEnd w:id="705"/>
      <w:bookmarkEnd w:id="706"/>
      <w:bookmarkEnd w:id="707"/>
    </w:p>
    <w:p>
      <w:pPr>
        <w:pStyle w:val="Heading4"/>
      </w:pPr>
      <w:bookmarkStart w:id="708" w:name="_Toc436051350"/>
      <w:bookmarkStart w:id="709" w:name="_Toc436053263"/>
      <w:bookmarkStart w:id="710" w:name="_Toc436054021"/>
      <w:bookmarkStart w:id="711" w:name="_Toc436054778"/>
      <w:bookmarkStart w:id="712" w:name="_Toc436141829"/>
      <w:bookmarkStart w:id="713" w:name="_Toc436142703"/>
      <w:r>
        <w:t>Subdivision 1 — Explanation of rights</w:t>
      </w:r>
      <w:bookmarkEnd w:id="708"/>
      <w:bookmarkEnd w:id="709"/>
      <w:bookmarkEnd w:id="710"/>
      <w:bookmarkEnd w:id="711"/>
      <w:bookmarkEnd w:id="712"/>
      <w:bookmarkEnd w:id="713"/>
    </w:p>
    <w:p>
      <w:pPr>
        <w:pStyle w:val="Heading5"/>
      </w:pPr>
      <w:bookmarkStart w:id="714" w:name="_Toc436142704"/>
      <w:r>
        <w:rPr>
          <w:rStyle w:val="CharSectno"/>
        </w:rPr>
        <w:t>243</w:t>
      </w:r>
      <w:r>
        <w:t>.</w:t>
      </w:r>
      <w:r>
        <w:tab/>
        <w:t>Application of this Subdivision</w:t>
      </w:r>
      <w:bookmarkEnd w:id="714"/>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Pr>
      <w:bookmarkStart w:id="715" w:name="_Toc436142705"/>
      <w:r>
        <w:rPr>
          <w:rStyle w:val="CharSectno"/>
        </w:rPr>
        <w:t>244</w:t>
      </w:r>
      <w:r>
        <w:t>.</w:t>
      </w:r>
      <w:r>
        <w:tab/>
        <w:t>Rights to be explained to person</w:t>
      </w:r>
      <w:bookmarkEnd w:id="715"/>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section 244:</w:t>
      </w:r>
    </w:p>
    <w:p>
      <w:pPr>
        <w:pStyle w:val="PermNoteText"/>
      </w:pPr>
      <w:r>
        <w:tab/>
      </w:r>
      <w:r>
        <w:tab/>
        <w:t>Any explanation provided under section 244 must be provided in accordance with section 9(2).</w:t>
      </w:r>
    </w:p>
    <w:p>
      <w:pPr>
        <w:pStyle w:val="Heading5"/>
      </w:pPr>
      <w:bookmarkStart w:id="716" w:name="_Toc436142706"/>
      <w:r>
        <w:rPr>
          <w:rStyle w:val="CharSectno"/>
        </w:rPr>
        <w:t>245</w:t>
      </w:r>
      <w:r>
        <w:t>.</w:t>
      </w:r>
      <w:r>
        <w:tab/>
        <w:t>Person’s rights to be explained to another person</w:t>
      </w:r>
      <w:bookmarkEnd w:id="716"/>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section 245:</w:t>
      </w:r>
    </w:p>
    <w:p>
      <w:pPr>
        <w:pStyle w:val="PermNoteText"/>
      </w:pPr>
      <w:r>
        <w:tab/>
      </w:r>
      <w:r>
        <w:tab/>
        <w:t>Any explanation provided under section 245(1) must be provided in accordance with section 9(2).</w:t>
      </w:r>
    </w:p>
    <w:p>
      <w:pPr>
        <w:pStyle w:val="Heading5"/>
      </w:pPr>
      <w:bookmarkStart w:id="717" w:name="_Toc436142707"/>
      <w:r>
        <w:rPr>
          <w:rStyle w:val="CharSectno"/>
        </w:rPr>
        <w:t>246</w:t>
      </w:r>
      <w:r>
        <w:t>.</w:t>
      </w:r>
      <w:r>
        <w:tab/>
        <w:t>Person responsible for ensuring explanation is provided</w:t>
      </w:r>
      <w:bookmarkEnd w:id="717"/>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718" w:name="_Toc436051355"/>
      <w:bookmarkStart w:id="719" w:name="_Toc436053268"/>
      <w:bookmarkStart w:id="720" w:name="_Toc436054026"/>
      <w:bookmarkStart w:id="721" w:name="_Toc436054783"/>
      <w:bookmarkStart w:id="722" w:name="_Toc436141834"/>
      <w:bookmarkStart w:id="723" w:name="_Toc436142708"/>
      <w:r>
        <w:t>Subdivision 2 — Access to records about patients and former patients</w:t>
      </w:r>
      <w:bookmarkEnd w:id="718"/>
      <w:bookmarkEnd w:id="719"/>
      <w:bookmarkEnd w:id="720"/>
      <w:bookmarkEnd w:id="721"/>
      <w:bookmarkEnd w:id="722"/>
      <w:bookmarkEnd w:id="723"/>
    </w:p>
    <w:p>
      <w:pPr>
        <w:pStyle w:val="Heading5"/>
      </w:pPr>
      <w:bookmarkStart w:id="724" w:name="_Toc436142709"/>
      <w:r>
        <w:rPr>
          <w:rStyle w:val="CharSectno"/>
        </w:rPr>
        <w:t>247</w:t>
      </w:r>
      <w:r>
        <w:t>.</w:t>
      </w:r>
      <w:r>
        <w:tab/>
        <w:t>Term used: relevant document</w:t>
      </w:r>
      <w:bookmarkEnd w:id="724"/>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725" w:name="_Toc436142710"/>
      <w:r>
        <w:rPr>
          <w:rStyle w:val="CharSectno"/>
        </w:rPr>
        <w:t>248</w:t>
      </w:r>
      <w:r>
        <w:t>.</w:t>
      </w:r>
      <w:r>
        <w:tab/>
        <w:t>Right to access medical record and other documents</w:t>
      </w:r>
      <w:bookmarkEnd w:id="725"/>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Pr>
      <w:bookmarkStart w:id="726" w:name="_Toc436142711"/>
      <w:r>
        <w:rPr>
          <w:rStyle w:val="CharSectno"/>
        </w:rPr>
        <w:t>249</w:t>
      </w:r>
      <w:r>
        <w:t>.</w:t>
      </w:r>
      <w:r>
        <w:tab/>
        <w:t>Restrictions on access</w:t>
      </w:r>
      <w:bookmarkEnd w:id="726"/>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727" w:name="_Toc436142712"/>
      <w:r>
        <w:rPr>
          <w:rStyle w:val="CharSectno"/>
        </w:rPr>
        <w:t>250</w:t>
      </w:r>
      <w:r>
        <w:t>.</w:t>
      </w:r>
      <w:r>
        <w:tab/>
        <w:t>Providing access to medical practitioner or legal practitioner</w:t>
      </w:r>
      <w:bookmarkEnd w:id="727"/>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728" w:name="_Toc436142713"/>
      <w:r>
        <w:rPr>
          <w:rStyle w:val="CharSectno"/>
        </w:rPr>
        <w:t>251</w:t>
      </w:r>
      <w:r>
        <w:t>.</w:t>
      </w:r>
      <w:r>
        <w:tab/>
        <w:t>Disclosure by medical practitioner or legal practitioner</w:t>
      </w:r>
      <w:bookmarkEnd w:id="728"/>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729" w:name="_Toc436051361"/>
      <w:bookmarkStart w:id="730" w:name="_Toc436053274"/>
      <w:bookmarkStart w:id="731" w:name="_Toc436054032"/>
      <w:bookmarkStart w:id="732" w:name="_Toc436054789"/>
      <w:bookmarkStart w:id="733" w:name="_Toc436141840"/>
      <w:bookmarkStart w:id="734" w:name="_Toc436142714"/>
      <w:r>
        <w:t>Subdivision 3 — Duties of staff of mental health services toward patients</w:t>
      </w:r>
      <w:bookmarkEnd w:id="729"/>
      <w:bookmarkEnd w:id="730"/>
      <w:bookmarkEnd w:id="731"/>
      <w:bookmarkEnd w:id="732"/>
      <w:bookmarkEnd w:id="733"/>
      <w:bookmarkEnd w:id="734"/>
    </w:p>
    <w:p>
      <w:pPr>
        <w:pStyle w:val="Heading5"/>
      </w:pPr>
      <w:bookmarkStart w:id="735" w:name="_Toc436142715"/>
      <w:r>
        <w:rPr>
          <w:rStyle w:val="CharSectno"/>
        </w:rPr>
        <w:t>252</w:t>
      </w:r>
      <w:r>
        <w:t>.</w:t>
      </w:r>
      <w:r>
        <w:tab/>
        <w:t>Term used: mental health service</w:t>
      </w:r>
      <w:bookmarkEnd w:id="735"/>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736" w:name="_Toc436142716"/>
      <w:r>
        <w:rPr>
          <w:rStyle w:val="CharSectno"/>
        </w:rPr>
        <w:t>253</w:t>
      </w:r>
      <w:r>
        <w:t>.</w:t>
      </w:r>
      <w:r>
        <w:tab/>
        <w:t>Duty not to ill</w:t>
      </w:r>
      <w:r>
        <w:noBreakHyphen/>
        <w:t>treat or wilfully neglect patients</w:t>
      </w:r>
      <w:bookmarkEnd w:id="736"/>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737" w:name="_Toc436142717"/>
      <w:r>
        <w:rPr>
          <w:rStyle w:val="CharSectno"/>
        </w:rPr>
        <w:t>254</w:t>
      </w:r>
      <w:r>
        <w:t>.</w:t>
      </w:r>
      <w:r>
        <w:tab/>
        <w:t>Duty to report certain incidents</w:t>
      </w:r>
      <w:bookmarkEnd w:id="737"/>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738" w:name="_Toc436051365"/>
      <w:bookmarkStart w:id="739" w:name="_Toc436053278"/>
      <w:bookmarkStart w:id="740" w:name="_Toc436054036"/>
      <w:bookmarkStart w:id="741" w:name="_Toc436054793"/>
      <w:bookmarkStart w:id="742" w:name="_Toc436141844"/>
      <w:bookmarkStart w:id="743" w:name="_Toc436142718"/>
      <w:r>
        <w:rPr>
          <w:rStyle w:val="CharDivNo"/>
        </w:rPr>
        <w:t>Division 2</w:t>
      </w:r>
      <w:r>
        <w:t> — </w:t>
      </w:r>
      <w:r>
        <w:rPr>
          <w:rStyle w:val="CharDivText"/>
        </w:rPr>
        <w:t>Additional rights of inpatients in hospitals</w:t>
      </w:r>
      <w:bookmarkEnd w:id="738"/>
      <w:bookmarkEnd w:id="739"/>
      <w:bookmarkEnd w:id="740"/>
      <w:bookmarkEnd w:id="741"/>
      <w:bookmarkEnd w:id="742"/>
      <w:bookmarkEnd w:id="743"/>
    </w:p>
    <w:p>
      <w:pPr>
        <w:pStyle w:val="Heading4"/>
      </w:pPr>
      <w:bookmarkStart w:id="744" w:name="_Toc436051366"/>
      <w:bookmarkStart w:id="745" w:name="_Toc436053279"/>
      <w:bookmarkStart w:id="746" w:name="_Toc436054037"/>
      <w:bookmarkStart w:id="747" w:name="_Toc436054794"/>
      <w:bookmarkStart w:id="748" w:name="_Toc436141845"/>
      <w:bookmarkStart w:id="749" w:name="_Toc436142719"/>
      <w:r>
        <w:t>Subdivision 1 — Admission of voluntary inpatients by authorised hospitals</w:t>
      </w:r>
      <w:bookmarkEnd w:id="744"/>
      <w:bookmarkEnd w:id="745"/>
      <w:bookmarkEnd w:id="746"/>
      <w:bookmarkEnd w:id="747"/>
      <w:bookmarkEnd w:id="748"/>
      <w:bookmarkEnd w:id="749"/>
    </w:p>
    <w:p>
      <w:pPr>
        <w:pStyle w:val="Heading5"/>
      </w:pPr>
      <w:bookmarkStart w:id="750" w:name="_Toc436142720"/>
      <w:r>
        <w:rPr>
          <w:rStyle w:val="CharSectno"/>
        </w:rPr>
        <w:t>255</w:t>
      </w:r>
      <w:r>
        <w:t>.</w:t>
      </w:r>
      <w:r>
        <w:tab/>
        <w:t>Admission by medical practitioner</w:t>
      </w:r>
      <w:bookmarkEnd w:id="750"/>
    </w:p>
    <w:p>
      <w:pPr>
        <w:pStyle w:val="Subsection"/>
      </w:pPr>
      <w:r>
        <w:tab/>
      </w:r>
      <w:r>
        <w:tab/>
        <w:t>A voluntary patient can only be admitted as an inpatient of an authorised hospital by a medical practitioner.</w:t>
      </w:r>
    </w:p>
    <w:p>
      <w:pPr>
        <w:pStyle w:val="Heading5"/>
      </w:pPr>
      <w:bookmarkStart w:id="751" w:name="_Toc436142721"/>
      <w:r>
        <w:rPr>
          <w:rStyle w:val="CharSectno"/>
        </w:rPr>
        <w:t>256</w:t>
      </w:r>
      <w:r>
        <w:t>.</w:t>
      </w:r>
      <w:r>
        <w:tab/>
        <w:t>Confirmation of admission by psychiatrist</w:t>
      </w:r>
      <w:bookmarkEnd w:id="751"/>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pPr>
      <w:bookmarkStart w:id="752" w:name="_Toc436142722"/>
      <w:r>
        <w:rPr>
          <w:rStyle w:val="CharSectno"/>
        </w:rPr>
        <w:t>257</w:t>
      </w:r>
      <w:r>
        <w:t>.</w:t>
      </w:r>
      <w:r>
        <w:tab/>
        <w:t>Reasons for refusing to admit or confirm admission</w:t>
      </w:r>
      <w:bookmarkEnd w:id="752"/>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section 257:</w:t>
      </w:r>
    </w:p>
    <w:p>
      <w:pPr>
        <w:pStyle w:val="PermNoteText"/>
      </w:pPr>
      <w:r>
        <w:tab/>
      </w:r>
      <w:r>
        <w:tab/>
        <w:t>Any information or advice provided under section 257(1) or (2) must be provided in accordance with section 9(2).</w:t>
      </w:r>
    </w:p>
    <w:p>
      <w:pPr>
        <w:pStyle w:val="Heading4"/>
      </w:pPr>
      <w:bookmarkStart w:id="753" w:name="_Toc436051370"/>
      <w:bookmarkStart w:id="754" w:name="_Toc436053283"/>
      <w:bookmarkStart w:id="755" w:name="_Toc436054041"/>
      <w:bookmarkStart w:id="756" w:name="_Toc436054798"/>
      <w:bookmarkStart w:id="757" w:name="_Toc436141849"/>
      <w:bookmarkStart w:id="758" w:name="_Toc436142723"/>
      <w:r>
        <w:t>Subdivision 2 — Rights of inpatients generally</w:t>
      </w:r>
      <w:bookmarkEnd w:id="753"/>
      <w:bookmarkEnd w:id="754"/>
      <w:bookmarkEnd w:id="755"/>
      <w:bookmarkEnd w:id="756"/>
      <w:bookmarkEnd w:id="757"/>
      <w:bookmarkEnd w:id="758"/>
    </w:p>
    <w:p>
      <w:pPr>
        <w:pStyle w:val="Heading5"/>
      </w:pPr>
      <w:bookmarkStart w:id="759" w:name="_Toc436142724"/>
      <w:r>
        <w:rPr>
          <w:rStyle w:val="CharSectno"/>
        </w:rPr>
        <w:t>258</w:t>
      </w:r>
      <w:r>
        <w:t>.</w:t>
      </w:r>
      <w:r>
        <w:tab/>
        <w:t>Application of this Subdivision</w:t>
      </w:r>
      <w:bookmarkEnd w:id="759"/>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760" w:name="_Toc436142725"/>
      <w:r>
        <w:rPr>
          <w:rStyle w:val="CharSectno"/>
        </w:rPr>
        <w:t>259</w:t>
      </w:r>
      <w:r>
        <w:t>.</w:t>
      </w:r>
      <w:r>
        <w:tab/>
        <w:t>Personal possessions</w:t>
      </w:r>
      <w:bookmarkEnd w:id="760"/>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761" w:name="_Toc436142726"/>
      <w:r>
        <w:rPr>
          <w:rStyle w:val="CharSectno"/>
        </w:rPr>
        <w:t>260</w:t>
      </w:r>
      <w:r>
        <w:t>.</w:t>
      </w:r>
      <w:r>
        <w:tab/>
        <w:t>Interview with psychiatrist</w:t>
      </w:r>
      <w:bookmarkEnd w:id="761"/>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762" w:name="_Toc436142727"/>
      <w:r>
        <w:rPr>
          <w:rStyle w:val="CharSectno"/>
        </w:rPr>
        <w:t>261</w:t>
      </w:r>
      <w:r>
        <w:t>.</w:t>
      </w:r>
      <w:r>
        <w:tab/>
        <w:t>Freedom of lawful communication</w:t>
      </w:r>
      <w:bookmarkEnd w:id="762"/>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763" w:name="_Toc436142728"/>
      <w:r>
        <w:rPr>
          <w:rStyle w:val="CharSectno"/>
        </w:rPr>
        <w:t>262</w:t>
      </w:r>
      <w:r>
        <w:t>.</w:t>
      </w:r>
      <w:r>
        <w:tab/>
        <w:t>Restrictions on freedom of communication</w:t>
      </w:r>
      <w:bookmarkEnd w:id="763"/>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spacing w:before="60"/>
      </w:pPr>
      <w:r>
        <w:tab/>
        <w:t>(b)</w:t>
      </w:r>
      <w:r>
        <w:tab/>
        <w:t>the reasons for making it;</w:t>
      </w:r>
    </w:p>
    <w:p>
      <w:pPr>
        <w:pStyle w:val="Indenta"/>
        <w:spacing w:before="60"/>
      </w:pPr>
      <w:r>
        <w:tab/>
        <w:t>(c)</w:t>
      </w:r>
      <w:r>
        <w:tab/>
        <w:t>the name, qualifications and signature of the psychiatrist.</w:t>
      </w:r>
    </w:p>
    <w:p>
      <w:pPr>
        <w:pStyle w:val="Subsection"/>
        <w:spacing w:before="100"/>
      </w:pPr>
      <w:r>
        <w:tab/>
        <w:t>(6)</w:t>
      </w:r>
      <w:r>
        <w:tab/>
        <w:t>A psychiatrist who makes an order under subsection (1) must, as soon as practicable —</w:t>
      </w:r>
    </w:p>
    <w:p>
      <w:pPr>
        <w:pStyle w:val="Indenta"/>
        <w:spacing w:before="60"/>
      </w:pPr>
      <w:r>
        <w:tab/>
        <w:t>(a)</w:t>
      </w:r>
      <w:r>
        <w:tab/>
        <w:t>file it and give a copy to the patient; and</w:t>
      </w:r>
    </w:p>
    <w:p>
      <w:pPr>
        <w:pStyle w:val="Indenta"/>
        <w:spacing w:before="60"/>
      </w:pPr>
      <w:r>
        <w:tab/>
        <w:t>(b)</w:t>
      </w:r>
      <w:r>
        <w:tab/>
        <w:t>give a copy to any carer, close family member or other personal support person of the patient.</w:t>
      </w:r>
    </w:p>
    <w:p>
      <w:pPr>
        <w:pStyle w:val="Subsection"/>
        <w:spacing w:before="100"/>
      </w:pPr>
      <w:r>
        <w:tab/>
        <w:t>(7)</w:t>
      </w:r>
      <w:r>
        <w:tab/>
        <w:t>A psychiatrist must, before the end of each 24</w:t>
      </w:r>
      <w:r>
        <w:noBreakHyphen/>
        <w:t>hour period that an order made under subsection (1) is in force, review the order and confirm, amend or revoke it.</w:t>
      </w:r>
    </w:p>
    <w:p>
      <w:pPr>
        <w:pStyle w:val="Subsection"/>
        <w:spacing w:before="100"/>
      </w:pPr>
      <w:r>
        <w:tab/>
        <w:t>(8)</w:t>
      </w:r>
      <w:r>
        <w:tab/>
        <w:t xml:space="preserve">A psychiatrist who confirms, amends or revokes an order made under subsection (1) must — </w:t>
      </w:r>
    </w:p>
    <w:p>
      <w:pPr>
        <w:pStyle w:val="Indenta"/>
        <w:spacing w:before="60"/>
      </w:pPr>
      <w:r>
        <w:tab/>
        <w:t>(a)</w:t>
      </w:r>
      <w:r>
        <w:tab/>
        <w:t>file a record of the confirmation, amendment or revocation and the reasons for it; and</w:t>
      </w:r>
    </w:p>
    <w:p>
      <w:pPr>
        <w:pStyle w:val="Indenta"/>
        <w:spacing w:before="60"/>
      </w:pPr>
      <w:r>
        <w:tab/>
        <w:t>(b)</w:t>
      </w:r>
      <w:r>
        <w:tab/>
        <w:t>advise the patient of the confirmation, amendment or revocation and those reasons.</w:t>
      </w:r>
    </w:p>
    <w:p>
      <w:pPr>
        <w:pStyle w:val="Subsection"/>
        <w:spacing w:before="100"/>
      </w:pPr>
      <w:r>
        <w:tab/>
        <w:t>(9)</w:t>
      </w:r>
      <w:r>
        <w:tab/>
        <w:t>An order made under subsection (1) ceases to be in force if it is not reviewed before the end of any 24</w:t>
      </w:r>
      <w:r>
        <w:noBreakHyphen/>
        <w:t>hour period referred to in subsection (7).</w:t>
      </w:r>
    </w:p>
    <w:p>
      <w:pPr>
        <w:pStyle w:val="Subsection"/>
        <w:spacing w:before="100"/>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section 262:</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pPr>
      <w:bookmarkStart w:id="764" w:name="_Toc436051376"/>
      <w:bookmarkStart w:id="765" w:name="_Toc436053289"/>
      <w:bookmarkStart w:id="766" w:name="_Toc436054047"/>
      <w:bookmarkStart w:id="767" w:name="_Toc436054804"/>
      <w:bookmarkStart w:id="768" w:name="_Toc436141855"/>
      <w:bookmarkStart w:id="769" w:name="_Toc436142729"/>
      <w:r>
        <w:rPr>
          <w:rStyle w:val="CharDivNo"/>
        </w:rPr>
        <w:t>Division 3</w:t>
      </w:r>
      <w:r>
        <w:t> — </w:t>
      </w:r>
      <w:r>
        <w:rPr>
          <w:rStyle w:val="CharDivText"/>
        </w:rPr>
        <w:t>Nominated persons</w:t>
      </w:r>
      <w:bookmarkEnd w:id="764"/>
      <w:bookmarkEnd w:id="765"/>
      <w:bookmarkEnd w:id="766"/>
      <w:bookmarkEnd w:id="767"/>
      <w:bookmarkEnd w:id="768"/>
      <w:bookmarkEnd w:id="769"/>
    </w:p>
    <w:p>
      <w:pPr>
        <w:pStyle w:val="Heading4"/>
      </w:pPr>
      <w:bookmarkStart w:id="770" w:name="_Toc436051377"/>
      <w:bookmarkStart w:id="771" w:name="_Toc436053290"/>
      <w:bookmarkStart w:id="772" w:name="_Toc436054048"/>
      <w:bookmarkStart w:id="773" w:name="_Toc436054805"/>
      <w:bookmarkStart w:id="774" w:name="_Toc436141856"/>
      <w:bookmarkStart w:id="775" w:name="_Toc436142730"/>
      <w:r>
        <w:t>Subdivision 1 — Purpose and effect of nomination</w:t>
      </w:r>
      <w:bookmarkEnd w:id="770"/>
      <w:bookmarkEnd w:id="771"/>
      <w:bookmarkEnd w:id="772"/>
      <w:bookmarkEnd w:id="773"/>
      <w:bookmarkEnd w:id="774"/>
      <w:bookmarkEnd w:id="775"/>
    </w:p>
    <w:p>
      <w:pPr>
        <w:pStyle w:val="Heading5"/>
      </w:pPr>
      <w:bookmarkStart w:id="776" w:name="_Toc436142731"/>
      <w:r>
        <w:rPr>
          <w:rStyle w:val="CharSectno"/>
        </w:rPr>
        <w:t>263</w:t>
      </w:r>
      <w:r>
        <w:t>.</w:t>
      </w:r>
      <w:r>
        <w:tab/>
        <w:t>Role of nominated person</w:t>
      </w:r>
      <w:bookmarkEnd w:id="77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777" w:name="_Toc436142732"/>
      <w:r>
        <w:rPr>
          <w:rStyle w:val="CharSectno"/>
        </w:rPr>
        <w:t>264</w:t>
      </w:r>
      <w:r>
        <w:t>.</w:t>
      </w:r>
      <w:r>
        <w:tab/>
        <w:t>Effect of nomination</w:t>
      </w:r>
      <w:bookmarkEnd w:id="77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section 264:</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778" w:name="_Toc436051380"/>
      <w:bookmarkStart w:id="779" w:name="_Toc436053293"/>
      <w:bookmarkStart w:id="780" w:name="_Toc436054051"/>
      <w:bookmarkStart w:id="781" w:name="_Toc436054808"/>
      <w:bookmarkStart w:id="782" w:name="_Toc436141859"/>
      <w:bookmarkStart w:id="783" w:name="_Toc436142733"/>
      <w:r>
        <w:t>Subdivision 2 — Right to information, and to be involved in matters, relating to patient’s treatment and care</w:t>
      </w:r>
      <w:bookmarkEnd w:id="778"/>
      <w:bookmarkEnd w:id="779"/>
      <w:bookmarkEnd w:id="780"/>
      <w:bookmarkEnd w:id="781"/>
      <w:bookmarkEnd w:id="782"/>
      <w:bookmarkEnd w:id="783"/>
    </w:p>
    <w:p>
      <w:pPr>
        <w:pStyle w:val="Heading5"/>
      </w:pPr>
      <w:bookmarkStart w:id="784" w:name="_Toc436142734"/>
      <w:r>
        <w:rPr>
          <w:rStyle w:val="CharSectno"/>
        </w:rPr>
        <w:t>265</w:t>
      </w:r>
      <w:r>
        <w:t>.</w:t>
      </w:r>
      <w:r>
        <w:tab/>
        <w:t>Application of this Subdivision</w:t>
      </w:r>
      <w:bookmarkEnd w:id="784"/>
    </w:p>
    <w:p>
      <w:pPr>
        <w:pStyle w:val="Subsection"/>
      </w:pPr>
      <w:r>
        <w:tab/>
      </w:r>
      <w:r>
        <w:tab/>
        <w:t>This Subdivision does not apply in relation to the notification of an event to which Part 9 applies.</w:t>
      </w:r>
    </w:p>
    <w:p>
      <w:pPr>
        <w:pStyle w:val="Heading5"/>
      </w:pPr>
      <w:bookmarkStart w:id="785" w:name="_Toc436142735"/>
      <w:r>
        <w:rPr>
          <w:rStyle w:val="CharSectno"/>
        </w:rPr>
        <w:t>266</w:t>
      </w:r>
      <w:r>
        <w:t>.</w:t>
      </w:r>
      <w:r>
        <w:tab/>
        <w:t>Rights of nominated person</w:t>
      </w:r>
      <w:bookmarkEnd w:id="785"/>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section 266:</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786" w:name="_Toc436142736"/>
      <w:r>
        <w:rPr>
          <w:rStyle w:val="CharSectno"/>
        </w:rPr>
        <w:t>267</w:t>
      </w:r>
      <w:r>
        <w:t>.</w:t>
      </w:r>
      <w:r>
        <w:tab/>
        <w:t>Responsibility of patient’s psychiatrist</w:t>
      </w:r>
      <w:bookmarkEnd w:id="786"/>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787" w:name="_Toc436142737"/>
      <w:r>
        <w:rPr>
          <w:rStyle w:val="CharSectno"/>
        </w:rPr>
        <w:t>268</w:t>
      </w:r>
      <w:r>
        <w:t>.</w:t>
      </w:r>
      <w:r>
        <w:tab/>
        <w:t>Contacting nominated person</w:t>
      </w:r>
      <w:bookmarkEnd w:id="787"/>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788" w:name="_Toc436142738"/>
      <w:r>
        <w:rPr>
          <w:rStyle w:val="CharSectno"/>
        </w:rPr>
        <w:t>269</w:t>
      </w:r>
      <w:r>
        <w:t>.</w:t>
      </w:r>
      <w:r>
        <w:tab/>
        <w:t>Provision of information or involvement not in patient’s best interests</w:t>
      </w:r>
      <w:bookmarkEnd w:id="788"/>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section 269:</w:t>
      </w:r>
    </w:p>
    <w:p>
      <w:pPr>
        <w:pStyle w:val="PermNoteText"/>
      </w:pPr>
      <w:r>
        <w:tab/>
      </w:r>
      <w:r>
        <w:tab/>
        <w:t>For the purpose of deciding under section 269(1) what is or is not in the best interests of a patient, Part 2 Division 3 applies.</w:t>
      </w:r>
    </w:p>
    <w:p>
      <w:pPr>
        <w:pStyle w:val="Heading5"/>
      </w:pPr>
      <w:bookmarkStart w:id="789" w:name="_Toc436142739"/>
      <w:r>
        <w:rPr>
          <w:rStyle w:val="CharSectno"/>
        </w:rPr>
        <w:t>270</w:t>
      </w:r>
      <w:r>
        <w:t>.</w:t>
      </w:r>
      <w:r>
        <w:tab/>
        <w:t>Advising nominated person of decision</w:t>
      </w:r>
      <w:bookmarkEnd w:id="789"/>
    </w:p>
    <w:p>
      <w:pPr>
        <w:pStyle w:val="Subsection"/>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pPr>
      <w:r>
        <w:tab/>
        <w:t>(2)</w:t>
      </w:r>
      <w:r>
        <w:tab/>
        <w:t>A patient’s nominated person to whom advice is provided orally under subsection (1)(a) may request the patient’s psychiatrist to confirm the advice in writing.</w:t>
      </w:r>
    </w:p>
    <w:p>
      <w:pPr>
        <w:pStyle w:val="Subsection"/>
        <w:keepNext/>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section 270:</w:t>
      </w:r>
    </w:p>
    <w:p>
      <w:pPr>
        <w:pStyle w:val="PermNoteText"/>
      </w:pPr>
      <w:r>
        <w:tab/>
      </w:r>
      <w:r>
        <w:tab/>
        <w:t>Any advice provided under section 270(1)(a) or (3)(a) must be provided in accordance with section 9(2).</w:t>
      </w:r>
    </w:p>
    <w:p>
      <w:pPr>
        <w:pStyle w:val="Heading5"/>
      </w:pPr>
      <w:bookmarkStart w:id="790" w:name="_Toc436142740"/>
      <w:r>
        <w:rPr>
          <w:rStyle w:val="CharSectno"/>
        </w:rPr>
        <w:t>271</w:t>
      </w:r>
      <w:r>
        <w:t>.</w:t>
      </w:r>
      <w:r>
        <w:tab/>
        <w:t>Revocation of decision</w:t>
      </w:r>
      <w:bookmarkEnd w:id="790"/>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791" w:name="_Toc436142741"/>
      <w:r>
        <w:rPr>
          <w:rStyle w:val="CharSectno"/>
        </w:rPr>
        <w:t>272</w:t>
      </w:r>
      <w:r>
        <w:t>.</w:t>
      </w:r>
      <w:r>
        <w:tab/>
        <w:t>Rights in another capacity not affected</w:t>
      </w:r>
      <w:bookmarkEnd w:id="791"/>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section 272:</w:t>
      </w:r>
    </w:p>
    <w:p>
      <w:pPr>
        <w:pStyle w:val="PermNoteText"/>
      </w:pPr>
      <w:r>
        <w:tab/>
      </w:r>
      <w:r>
        <w:tab/>
        <w:t>A child’s nominated person could for example also be the child’s parent or guardian.</w:t>
      </w:r>
    </w:p>
    <w:p>
      <w:pPr>
        <w:pStyle w:val="Heading4"/>
      </w:pPr>
      <w:bookmarkStart w:id="792" w:name="_Toc436051389"/>
      <w:bookmarkStart w:id="793" w:name="_Toc436053302"/>
      <w:bookmarkStart w:id="794" w:name="_Toc436054060"/>
      <w:bookmarkStart w:id="795" w:name="_Toc436054817"/>
      <w:bookmarkStart w:id="796" w:name="_Toc436141868"/>
      <w:bookmarkStart w:id="797" w:name="_Toc436142742"/>
      <w:r>
        <w:t>Subdivision 3 — Making and ending nomination</w:t>
      </w:r>
      <w:bookmarkEnd w:id="792"/>
      <w:bookmarkEnd w:id="793"/>
      <w:bookmarkEnd w:id="794"/>
      <w:bookmarkEnd w:id="795"/>
      <w:bookmarkEnd w:id="796"/>
      <w:bookmarkEnd w:id="797"/>
    </w:p>
    <w:p>
      <w:pPr>
        <w:pStyle w:val="Heading5"/>
      </w:pPr>
      <w:bookmarkStart w:id="798" w:name="_Toc436142743"/>
      <w:r>
        <w:rPr>
          <w:rStyle w:val="CharSectno"/>
        </w:rPr>
        <w:t>273</w:t>
      </w:r>
      <w:r>
        <w:t>.</w:t>
      </w:r>
      <w:r>
        <w:tab/>
        <w:t>Who can make nomination</w:t>
      </w:r>
      <w:bookmarkEnd w:id="798"/>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799" w:name="_Toc436142744"/>
      <w:r>
        <w:rPr>
          <w:rStyle w:val="CharSectno"/>
        </w:rPr>
        <w:t>274</w:t>
      </w:r>
      <w:r>
        <w:t>.</w:t>
      </w:r>
      <w:r>
        <w:tab/>
        <w:t>Who can be nominated</w:t>
      </w:r>
      <w:bookmarkEnd w:id="799"/>
    </w:p>
    <w:p>
      <w:pPr>
        <w:pStyle w:val="Subsection"/>
      </w:pPr>
      <w:r>
        <w:tab/>
      </w:r>
      <w:r>
        <w:tab/>
        <w:t>Only an adult is eligible to be nominated under section 273(1).</w:t>
      </w:r>
    </w:p>
    <w:p>
      <w:pPr>
        <w:pStyle w:val="Heading5"/>
      </w:pPr>
      <w:bookmarkStart w:id="800" w:name="_Toc436142745"/>
      <w:r>
        <w:rPr>
          <w:rStyle w:val="CharSectno"/>
        </w:rPr>
        <w:t>275</w:t>
      </w:r>
      <w:r>
        <w:t>.</w:t>
      </w:r>
      <w:r>
        <w:tab/>
        <w:t>Formal requirements</w:t>
      </w:r>
      <w:bookmarkEnd w:id="800"/>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801" w:name="_Toc436142746"/>
      <w:r>
        <w:rPr>
          <w:rStyle w:val="CharSectno"/>
        </w:rPr>
        <w:t>276</w:t>
      </w:r>
      <w:r>
        <w:t>.</w:t>
      </w:r>
      <w:r>
        <w:tab/>
        <w:t>Only one nominated person</w:t>
      </w:r>
      <w:bookmarkEnd w:id="801"/>
    </w:p>
    <w:p>
      <w:pPr>
        <w:pStyle w:val="Subsection"/>
      </w:pPr>
      <w:r>
        <w:tab/>
      </w:r>
      <w:r>
        <w:tab/>
        <w:t>A person cannot have more than one nominated person at any time.</w:t>
      </w:r>
    </w:p>
    <w:p>
      <w:pPr>
        <w:pStyle w:val="Heading5"/>
      </w:pPr>
      <w:bookmarkStart w:id="802" w:name="_Toc436142747"/>
      <w:r>
        <w:rPr>
          <w:rStyle w:val="CharSectno"/>
        </w:rPr>
        <w:t>277</w:t>
      </w:r>
      <w:r>
        <w:t>.</w:t>
      </w:r>
      <w:r>
        <w:tab/>
        <w:t>Revocation of nomination</w:t>
      </w:r>
      <w:bookmarkEnd w:id="802"/>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pPr>
      <w:bookmarkStart w:id="803" w:name="_Toc436142748"/>
      <w:r>
        <w:rPr>
          <w:rStyle w:val="CharSectno"/>
        </w:rPr>
        <w:t>278</w:t>
      </w:r>
      <w:r>
        <w:t>.</w:t>
      </w:r>
      <w:r>
        <w:tab/>
        <w:t>Resignation of nominated person</w:t>
      </w:r>
      <w:bookmarkEnd w:id="803"/>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pPr>
      <w:bookmarkStart w:id="804" w:name="_Toc436142749"/>
      <w:r>
        <w:rPr>
          <w:rStyle w:val="CharSectno"/>
        </w:rPr>
        <w:t>279</w:t>
      </w:r>
      <w:r>
        <w:t>.</w:t>
      </w:r>
      <w:r>
        <w:tab/>
        <w:t>Notification of revocation or resignation</w:t>
      </w:r>
      <w:bookmarkEnd w:id="804"/>
    </w:p>
    <w:p>
      <w:pPr>
        <w:pStyle w:val="Subsection"/>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pPr>
      <w:r>
        <w:tab/>
        <w:t>(3)</w:t>
      </w:r>
      <w:r>
        <w:tab/>
        <w:t>Subsection (4) applies if a medical practitioner, mental health practitioner or mental health service who is providing treatment or care to a patient becomes aware that the patient has revoked a nomination.</w:t>
      </w:r>
    </w:p>
    <w:p>
      <w:pPr>
        <w:pStyle w:val="Subsection"/>
      </w:pPr>
      <w:r>
        <w:tab/>
        <w:t>(4)</w:t>
      </w:r>
      <w:r>
        <w:tab/>
        <w:t>The practitioner or the person in charge of the mental health service must ensure that all reasonable steps are taken to notify the nominated person of the revocation.</w:t>
      </w:r>
    </w:p>
    <w:p>
      <w:pPr>
        <w:pStyle w:val="PermNoteHeading"/>
      </w:pPr>
      <w:r>
        <w:tab/>
        <w:t>Note for Division 3:</w:t>
      </w:r>
    </w:p>
    <w:p>
      <w:pPr>
        <w:pStyle w:val="PermNoteText"/>
      </w:pPr>
      <w:r>
        <w:tab/>
      </w:r>
      <w:r>
        <w:tab/>
        <w:t>Part 21 Division 10 confers jurisdiction on the Mental Health Tribunal to hear and determine applications relating to nominated persons.</w:t>
      </w:r>
    </w:p>
    <w:p>
      <w:pPr>
        <w:pStyle w:val="Heading2"/>
      </w:pPr>
      <w:bookmarkStart w:id="805" w:name="_Toc436051397"/>
      <w:bookmarkStart w:id="806" w:name="_Toc436053310"/>
      <w:bookmarkStart w:id="807" w:name="_Toc436054068"/>
      <w:bookmarkStart w:id="808" w:name="_Toc436054825"/>
      <w:bookmarkStart w:id="809" w:name="_Toc436141876"/>
      <w:bookmarkStart w:id="810" w:name="_Toc436142750"/>
      <w:r>
        <w:rPr>
          <w:rStyle w:val="CharPartNo"/>
        </w:rPr>
        <w:t>Part 17</w:t>
      </w:r>
      <w:r>
        <w:t> — </w:t>
      </w:r>
      <w:r>
        <w:rPr>
          <w:rStyle w:val="CharPartText"/>
        </w:rPr>
        <w:t>Recognition of rights of carers and families</w:t>
      </w:r>
      <w:bookmarkEnd w:id="805"/>
      <w:bookmarkEnd w:id="806"/>
      <w:bookmarkEnd w:id="807"/>
      <w:bookmarkEnd w:id="808"/>
      <w:bookmarkEnd w:id="809"/>
      <w:bookmarkEnd w:id="810"/>
    </w:p>
    <w:p>
      <w:pPr>
        <w:pStyle w:val="Heading3"/>
      </w:pPr>
      <w:bookmarkStart w:id="811" w:name="_Toc436051398"/>
      <w:bookmarkStart w:id="812" w:name="_Toc436053311"/>
      <w:bookmarkStart w:id="813" w:name="_Toc436054069"/>
      <w:bookmarkStart w:id="814" w:name="_Toc436054826"/>
      <w:bookmarkStart w:id="815" w:name="_Toc436141877"/>
      <w:bookmarkStart w:id="816" w:name="_Toc436142751"/>
      <w:r>
        <w:rPr>
          <w:rStyle w:val="CharDivNo"/>
        </w:rPr>
        <w:t>Division 1</w:t>
      </w:r>
      <w:r>
        <w:t> — </w:t>
      </w:r>
      <w:r>
        <w:rPr>
          <w:rStyle w:val="CharDivText"/>
        </w:rPr>
        <w:t>Role of carers and families</w:t>
      </w:r>
      <w:bookmarkEnd w:id="811"/>
      <w:bookmarkEnd w:id="812"/>
      <w:bookmarkEnd w:id="813"/>
      <w:bookmarkEnd w:id="814"/>
      <w:bookmarkEnd w:id="815"/>
      <w:bookmarkEnd w:id="816"/>
    </w:p>
    <w:p>
      <w:pPr>
        <w:pStyle w:val="Heading5"/>
      </w:pPr>
      <w:bookmarkStart w:id="817" w:name="_Toc436142752"/>
      <w:r>
        <w:rPr>
          <w:rStyle w:val="CharSectno"/>
        </w:rPr>
        <w:t>280</w:t>
      </w:r>
      <w:r>
        <w:t>.</w:t>
      </w:r>
      <w:r>
        <w:tab/>
        <w:t>Carers</w:t>
      </w:r>
      <w:bookmarkEnd w:id="817"/>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818" w:name="_Toc436142753"/>
      <w:r>
        <w:rPr>
          <w:rStyle w:val="CharSectno"/>
        </w:rPr>
        <w:t>281</w:t>
      </w:r>
      <w:r>
        <w:t>.</w:t>
      </w:r>
      <w:r>
        <w:tab/>
        <w:t>Close family members</w:t>
      </w:r>
      <w:bookmarkEnd w:id="818"/>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pPr>
      <w:bookmarkStart w:id="819" w:name="_Toc436142754"/>
      <w:r>
        <w:rPr>
          <w:rStyle w:val="CharSectno"/>
        </w:rPr>
        <w:t>282</w:t>
      </w:r>
      <w:r>
        <w:t>.</w:t>
      </w:r>
      <w:r>
        <w:tab/>
        <w:t>Acknowledgment of and respect for role of carers and close family members</w:t>
      </w:r>
      <w:bookmarkEnd w:id="819"/>
    </w:p>
    <w:p>
      <w:pPr>
        <w:pStyle w:val="Subsection"/>
      </w:pPr>
      <w:r>
        <w:tab/>
      </w:r>
      <w:r>
        <w:tab/>
        <w:t>The role of carers and close family members in the provision of treatment, care and support to a person who has a mental illness should be acknowledged and respected.</w:t>
      </w:r>
    </w:p>
    <w:p>
      <w:pPr>
        <w:pStyle w:val="Heading5"/>
      </w:pPr>
      <w:bookmarkStart w:id="820" w:name="_Toc436142755"/>
      <w:r>
        <w:rPr>
          <w:rStyle w:val="CharSectno"/>
        </w:rPr>
        <w:t>283</w:t>
      </w:r>
      <w:r>
        <w:t>.</w:t>
      </w:r>
      <w:r>
        <w:tab/>
        <w:t>More than one carer or close family member</w:t>
      </w:r>
      <w:bookmarkEnd w:id="820"/>
    </w:p>
    <w:p>
      <w:pPr>
        <w:pStyle w:val="Subsection"/>
      </w:pPr>
      <w:r>
        <w:tab/>
        <w:t>(1)</w:t>
      </w:r>
      <w:r>
        <w:tab/>
        <w:t>Without limiting a requirement under this Act relating to any carer of a person, it is sufficient for compliance with the requirement if there is compliance in respect of at least one carer.</w:t>
      </w:r>
    </w:p>
    <w:p>
      <w:pPr>
        <w:pStyle w:val="Subsection"/>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pPr>
      <w:r>
        <w:tab/>
        <w:t>Note for section 283:</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821" w:name="_Toc436051403"/>
      <w:bookmarkStart w:id="822" w:name="_Toc436053316"/>
      <w:bookmarkStart w:id="823" w:name="_Toc436054074"/>
      <w:bookmarkStart w:id="824" w:name="_Toc436054831"/>
      <w:bookmarkStart w:id="825" w:name="_Toc436141882"/>
      <w:bookmarkStart w:id="826" w:name="_Toc436142756"/>
      <w:r>
        <w:rPr>
          <w:rStyle w:val="CharDivNo"/>
        </w:rPr>
        <w:t>Division 2</w:t>
      </w:r>
      <w:r>
        <w:t> — </w:t>
      </w:r>
      <w:r>
        <w:rPr>
          <w:rStyle w:val="CharDivText"/>
        </w:rPr>
        <w:t>Information about and involvement in patient’s treatment and care</w:t>
      </w:r>
      <w:bookmarkEnd w:id="821"/>
      <w:bookmarkEnd w:id="822"/>
      <w:bookmarkEnd w:id="823"/>
      <w:bookmarkEnd w:id="824"/>
      <w:bookmarkEnd w:id="825"/>
      <w:bookmarkEnd w:id="826"/>
    </w:p>
    <w:p>
      <w:pPr>
        <w:pStyle w:val="Heading5"/>
      </w:pPr>
      <w:bookmarkStart w:id="827" w:name="_Toc436142757"/>
      <w:r>
        <w:rPr>
          <w:rStyle w:val="CharSectno"/>
        </w:rPr>
        <w:t>284</w:t>
      </w:r>
      <w:r>
        <w:t>.</w:t>
      </w:r>
      <w:r>
        <w:tab/>
        <w:t>Application of this Division</w:t>
      </w:r>
      <w:bookmarkEnd w:id="827"/>
    </w:p>
    <w:p>
      <w:pPr>
        <w:pStyle w:val="Subsection"/>
      </w:pPr>
      <w:r>
        <w:tab/>
      </w:r>
      <w:r>
        <w:tab/>
        <w:t>This Division does not apply in relation to the notification of an event to which Part 9 applies.</w:t>
      </w:r>
    </w:p>
    <w:p>
      <w:pPr>
        <w:pStyle w:val="Heading5"/>
      </w:pPr>
      <w:bookmarkStart w:id="828" w:name="_Toc436142758"/>
      <w:r>
        <w:rPr>
          <w:rStyle w:val="CharSectno"/>
        </w:rPr>
        <w:t>285</w:t>
      </w:r>
      <w:r>
        <w:t>.</w:t>
      </w:r>
      <w:r>
        <w:tab/>
        <w:t>Rights of carers and close family members</w:t>
      </w:r>
      <w:bookmarkEnd w:id="828"/>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section 285:</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829" w:name="_Toc436142759"/>
      <w:r>
        <w:rPr>
          <w:rStyle w:val="CharSectno"/>
        </w:rPr>
        <w:t>286</w:t>
      </w:r>
      <w:r>
        <w:t>.</w:t>
      </w:r>
      <w:r>
        <w:tab/>
        <w:t>Voluntary patient with capacity to consent</w:t>
      </w:r>
      <w:bookmarkEnd w:id="829"/>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pPr>
      <w:bookmarkStart w:id="830" w:name="_Toc436142760"/>
      <w:r>
        <w:rPr>
          <w:rStyle w:val="CharSectno"/>
        </w:rPr>
        <w:t>287</w:t>
      </w:r>
      <w:r>
        <w:t>.</w:t>
      </w:r>
      <w:r>
        <w:tab/>
        <w:t>Voluntary patient with no capacity to consent</w:t>
      </w:r>
      <w:bookmarkEnd w:id="830"/>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831" w:name="_Toc436142761"/>
      <w:r>
        <w:rPr>
          <w:rStyle w:val="CharSectno"/>
        </w:rPr>
        <w:t>288</w:t>
      </w:r>
      <w:r>
        <w:t>.</w:t>
      </w:r>
      <w:r>
        <w:tab/>
        <w:t>Involuntary patient or mentally impaired accused with capacity to consent</w:t>
      </w:r>
      <w:bookmarkEnd w:id="83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832" w:name="_Toc436142762"/>
      <w:r>
        <w:rPr>
          <w:rStyle w:val="CharSectno"/>
        </w:rPr>
        <w:t>289</w:t>
      </w:r>
      <w:r>
        <w:t>.</w:t>
      </w:r>
      <w:r>
        <w:tab/>
        <w:t>Involuntary patient or mentally impaired accused with no capacity to consent</w:t>
      </w:r>
      <w:bookmarkEnd w:id="832"/>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833" w:name="_Toc436142763"/>
      <w:r>
        <w:rPr>
          <w:rStyle w:val="CharSectno"/>
        </w:rPr>
        <w:t>290</w:t>
      </w:r>
      <w:r>
        <w:t>.</w:t>
      </w:r>
      <w:r>
        <w:tab/>
        <w:t>Responsibility of patient’s psychiatrist</w:t>
      </w:r>
      <w:bookmarkEnd w:id="833"/>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 with that information or involved in that matter.</w:t>
      </w:r>
    </w:p>
    <w:p>
      <w:pPr>
        <w:pStyle w:val="Heading5"/>
      </w:pPr>
      <w:bookmarkStart w:id="834" w:name="_Toc436142764"/>
      <w:r>
        <w:rPr>
          <w:rStyle w:val="CharSectno"/>
        </w:rPr>
        <w:t>291</w:t>
      </w:r>
      <w:r>
        <w:t>.</w:t>
      </w:r>
      <w:r>
        <w:tab/>
        <w:t>Contacting carer or close family member</w:t>
      </w:r>
      <w:bookmarkEnd w:id="834"/>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835" w:name="_Toc436142765"/>
      <w:r>
        <w:rPr>
          <w:rStyle w:val="CharSectno"/>
        </w:rPr>
        <w:t>292</w:t>
      </w:r>
      <w:r>
        <w:t>.</w:t>
      </w:r>
      <w:r>
        <w:tab/>
        <w:t>Provision of information or involvement not in patient’s best interests</w:t>
      </w:r>
      <w:bookmarkEnd w:id="835"/>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section 292:</w:t>
      </w:r>
    </w:p>
    <w:p>
      <w:pPr>
        <w:pStyle w:val="PermNoteText"/>
      </w:pPr>
      <w:r>
        <w:tab/>
      </w:r>
      <w:r>
        <w:tab/>
        <w:t>For the purpose of deciding under section 292(1) what is or is not in the best interests of a patient, Part 2 Division 3 applies.</w:t>
      </w:r>
    </w:p>
    <w:p>
      <w:pPr>
        <w:pStyle w:val="Heading5"/>
      </w:pPr>
      <w:bookmarkStart w:id="836" w:name="_Toc436142766"/>
      <w:r>
        <w:rPr>
          <w:rStyle w:val="CharSectno"/>
        </w:rPr>
        <w:t>293</w:t>
      </w:r>
      <w:r>
        <w:t>.</w:t>
      </w:r>
      <w:r>
        <w:tab/>
        <w:t>Advising carer or close family member of decision</w:t>
      </w:r>
      <w:bookmarkEnd w:id="836"/>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section 293:</w:t>
      </w:r>
    </w:p>
    <w:p>
      <w:pPr>
        <w:pStyle w:val="PermNoteText"/>
      </w:pPr>
      <w:r>
        <w:tab/>
      </w:r>
      <w:r>
        <w:tab/>
        <w:t>Any information or advice provided under section 293(1)(a) or (3)(a) must be provided in accordance with section 9(2).</w:t>
      </w:r>
    </w:p>
    <w:p>
      <w:pPr>
        <w:pStyle w:val="Heading5"/>
      </w:pPr>
      <w:bookmarkStart w:id="837" w:name="_Toc436142767"/>
      <w:r>
        <w:rPr>
          <w:rStyle w:val="CharSectno"/>
        </w:rPr>
        <w:t>294</w:t>
      </w:r>
      <w:r>
        <w:t>.</w:t>
      </w:r>
      <w:r>
        <w:tab/>
        <w:t>Revocation of decision</w:t>
      </w:r>
      <w:bookmarkEnd w:id="837"/>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838" w:name="_Toc436142768"/>
      <w:r>
        <w:rPr>
          <w:rStyle w:val="CharSectno"/>
        </w:rPr>
        <w:t>295</w:t>
      </w:r>
      <w:r>
        <w:t>.</w:t>
      </w:r>
      <w:r>
        <w:tab/>
        <w:t>Rights in another capacity not affected</w:t>
      </w:r>
      <w:bookmarkEnd w:id="838"/>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section 295:</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839" w:name="_Toc436051416"/>
      <w:bookmarkStart w:id="840" w:name="_Toc436053329"/>
      <w:bookmarkStart w:id="841" w:name="_Toc436054087"/>
      <w:bookmarkStart w:id="842" w:name="_Toc436054844"/>
      <w:bookmarkStart w:id="843" w:name="_Toc436141895"/>
      <w:bookmarkStart w:id="844" w:name="_Toc436142769"/>
      <w:r>
        <w:rPr>
          <w:rStyle w:val="CharDivNo"/>
        </w:rPr>
        <w:t>Division 3</w:t>
      </w:r>
      <w:r>
        <w:t> — </w:t>
      </w:r>
      <w:r>
        <w:rPr>
          <w:rStyle w:val="CharDivText"/>
        </w:rPr>
        <w:t>Identifying carer or close family member</w:t>
      </w:r>
      <w:bookmarkEnd w:id="839"/>
      <w:bookmarkEnd w:id="840"/>
      <w:bookmarkEnd w:id="841"/>
      <w:bookmarkEnd w:id="842"/>
      <w:bookmarkEnd w:id="843"/>
      <w:bookmarkEnd w:id="844"/>
    </w:p>
    <w:p>
      <w:pPr>
        <w:pStyle w:val="Heading5"/>
      </w:pPr>
      <w:bookmarkStart w:id="845" w:name="_Toc436142770"/>
      <w:r>
        <w:rPr>
          <w:rStyle w:val="CharSectno"/>
        </w:rPr>
        <w:t>296</w:t>
      </w:r>
      <w:r>
        <w:t>.</w:t>
      </w:r>
      <w:r>
        <w:tab/>
        <w:t>When being admitted or received</w:t>
      </w:r>
      <w:bookmarkEnd w:id="845"/>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846" w:name="_Toc436142771"/>
      <w:r>
        <w:rPr>
          <w:rStyle w:val="CharSectno"/>
        </w:rPr>
        <w:t>297</w:t>
      </w:r>
      <w:r>
        <w:t>.</w:t>
      </w:r>
      <w:r>
        <w:tab/>
        <w:t>While being provided with treatment or care</w:t>
      </w:r>
      <w:bookmarkEnd w:id="846"/>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847" w:name="_Toc436142772"/>
      <w:r>
        <w:rPr>
          <w:rStyle w:val="CharSectno"/>
        </w:rPr>
        <w:t>298</w:t>
      </w:r>
      <w:r>
        <w:t>.</w:t>
      </w:r>
      <w:r>
        <w:tab/>
        <w:t>Person can withdraw consent, or can consent, at any time</w:t>
      </w:r>
      <w:bookmarkEnd w:id="847"/>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848" w:name="_Toc436051420"/>
      <w:bookmarkStart w:id="849" w:name="_Toc436053333"/>
      <w:bookmarkStart w:id="850" w:name="_Toc436054091"/>
      <w:bookmarkStart w:id="851" w:name="_Toc436054848"/>
      <w:bookmarkStart w:id="852" w:name="_Toc436141899"/>
      <w:bookmarkStart w:id="853" w:name="_Toc436142773"/>
      <w:r>
        <w:rPr>
          <w:rStyle w:val="CharPartNo"/>
        </w:rPr>
        <w:t>Part 18</w:t>
      </w:r>
      <w:r>
        <w:rPr>
          <w:rStyle w:val="CharDivNo"/>
        </w:rPr>
        <w:t> </w:t>
      </w:r>
      <w:r>
        <w:t>—</w:t>
      </w:r>
      <w:r>
        <w:rPr>
          <w:rStyle w:val="CharDivText"/>
        </w:rPr>
        <w:t> </w:t>
      </w:r>
      <w:r>
        <w:rPr>
          <w:rStyle w:val="CharPartText"/>
        </w:rPr>
        <w:t>Children who have a mental illness</w:t>
      </w:r>
      <w:bookmarkEnd w:id="848"/>
      <w:bookmarkEnd w:id="849"/>
      <w:bookmarkEnd w:id="850"/>
      <w:bookmarkEnd w:id="851"/>
      <w:bookmarkEnd w:id="852"/>
      <w:bookmarkEnd w:id="853"/>
    </w:p>
    <w:p>
      <w:pPr>
        <w:pStyle w:val="Heading5"/>
      </w:pPr>
      <w:bookmarkStart w:id="854" w:name="_Toc436142774"/>
      <w:r>
        <w:rPr>
          <w:rStyle w:val="CharSectno"/>
        </w:rPr>
        <w:t>299</w:t>
      </w:r>
      <w:r>
        <w:t>.</w:t>
      </w:r>
      <w:r>
        <w:tab/>
        <w:t>Best interests of child is a primary consideration</w:t>
      </w:r>
      <w:bookmarkEnd w:id="854"/>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section 299:</w:t>
      </w:r>
    </w:p>
    <w:p>
      <w:pPr>
        <w:pStyle w:val="PermNoteText"/>
      </w:pPr>
      <w:r>
        <w:tab/>
      </w:r>
      <w:r>
        <w:tab/>
        <w:t>For the purpose of deciding under section 299 what is or is not in the best interests of a child, Part 2 Division 3 applies.</w:t>
      </w:r>
    </w:p>
    <w:p>
      <w:pPr>
        <w:pStyle w:val="Heading5"/>
      </w:pPr>
      <w:bookmarkStart w:id="855" w:name="_Toc436142775"/>
      <w:r>
        <w:rPr>
          <w:rStyle w:val="CharSectno"/>
        </w:rPr>
        <w:t>300</w:t>
      </w:r>
      <w:r>
        <w:t>.</w:t>
      </w:r>
      <w:r>
        <w:tab/>
        <w:t>Child’s wishes</w:t>
      </w:r>
      <w:bookmarkEnd w:id="855"/>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pPr>
      <w:bookmarkStart w:id="856" w:name="_Toc436142776"/>
      <w:r>
        <w:rPr>
          <w:rStyle w:val="CharSectno"/>
        </w:rPr>
        <w:t>301</w:t>
      </w:r>
      <w:r>
        <w:t>.</w:t>
      </w:r>
      <w:r>
        <w:tab/>
        <w:t>Views of child’s parent or guardian</w:t>
      </w:r>
      <w:bookmarkEnd w:id="856"/>
    </w:p>
    <w:p>
      <w:pPr>
        <w:pStyle w:val="Subsection"/>
      </w:pPr>
      <w:r>
        <w:tab/>
      </w:r>
      <w:r>
        <w:tab/>
        <w:t>In performing a function under this Act in relation to a child, a person or body must have regard to the views of the child’s parent or guardian.</w:t>
      </w:r>
    </w:p>
    <w:p>
      <w:pPr>
        <w:pStyle w:val="Heading5"/>
      </w:pPr>
      <w:bookmarkStart w:id="857" w:name="_Toc436142777"/>
      <w:r>
        <w:rPr>
          <w:rStyle w:val="CharSectno"/>
        </w:rPr>
        <w:t>302</w:t>
      </w:r>
      <w:r>
        <w:t>.</w:t>
      </w:r>
      <w:r>
        <w:tab/>
        <w:t>Child who is a voluntary patient</w:t>
      </w:r>
      <w:bookmarkEnd w:id="857"/>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pPr>
      <w:r>
        <w:tab/>
        <w:t>Note for section 302:</w:t>
      </w:r>
    </w:p>
    <w:p>
      <w:pPr>
        <w:pStyle w:val="PermNoteText"/>
      </w:pPr>
      <w:r>
        <w:tab/>
      </w:r>
      <w:r>
        <w:tab/>
        <w:t>Part 5 Division 1 sets out what is required to show that a child has the capacity to make a decision, including a treatment decision, about himself or herself.</w:t>
      </w:r>
    </w:p>
    <w:p>
      <w:pPr>
        <w:pStyle w:val="Heading5"/>
      </w:pPr>
      <w:bookmarkStart w:id="858" w:name="_Toc436142778"/>
      <w:r>
        <w:rPr>
          <w:rStyle w:val="CharSectno"/>
        </w:rPr>
        <w:t>303</w:t>
      </w:r>
      <w:r>
        <w:t>.</w:t>
      </w:r>
      <w:r>
        <w:tab/>
        <w:t>Segregation of children from adult inpatients</w:t>
      </w:r>
      <w:bookmarkEnd w:id="858"/>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859" w:name="_Toc436142779"/>
      <w:r>
        <w:rPr>
          <w:rStyle w:val="CharSectno"/>
        </w:rPr>
        <w:t>304</w:t>
      </w:r>
      <w:r>
        <w:t>.</w:t>
      </w:r>
      <w:r>
        <w:tab/>
        <w:t>Off-label treatment provided to child who is involuntary patient</w:t>
      </w:r>
      <w:bookmarkEnd w:id="859"/>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rPr>
          <w:i/>
        </w:rPr>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Part 18:</w:t>
      </w:r>
    </w:p>
    <w:p>
      <w:pPr>
        <w:pStyle w:val="PermNoteText"/>
      </w:pPr>
      <w:r>
        <w:tab/>
      </w:r>
      <w:r>
        <w:tab/>
        <w:t>Part 17 applies in relation to a child’s carer who is not also the child’s parent or guardian.</w:t>
      </w:r>
    </w:p>
    <w:p>
      <w:pPr>
        <w:pStyle w:val="Heading2"/>
      </w:pPr>
      <w:bookmarkStart w:id="860" w:name="_Toc436051427"/>
      <w:bookmarkStart w:id="861" w:name="_Toc436053340"/>
      <w:bookmarkStart w:id="862" w:name="_Toc436054098"/>
      <w:bookmarkStart w:id="863" w:name="_Toc436054855"/>
      <w:bookmarkStart w:id="864" w:name="_Toc436141906"/>
      <w:bookmarkStart w:id="865" w:name="_Toc436142780"/>
      <w:r>
        <w:rPr>
          <w:rStyle w:val="CharPartNo"/>
        </w:rPr>
        <w:t>Part 19</w:t>
      </w:r>
      <w:r>
        <w:t> — </w:t>
      </w:r>
      <w:r>
        <w:rPr>
          <w:rStyle w:val="CharPartText"/>
        </w:rPr>
        <w:t>Complaints about mental health services</w:t>
      </w:r>
      <w:bookmarkEnd w:id="860"/>
      <w:bookmarkEnd w:id="861"/>
      <w:bookmarkEnd w:id="862"/>
      <w:bookmarkEnd w:id="863"/>
      <w:bookmarkEnd w:id="864"/>
      <w:bookmarkEnd w:id="865"/>
    </w:p>
    <w:p>
      <w:pPr>
        <w:pStyle w:val="Heading3"/>
      </w:pPr>
      <w:bookmarkStart w:id="866" w:name="_Toc436051428"/>
      <w:bookmarkStart w:id="867" w:name="_Toc436053341"/>
      <w:bookmarkStart w:id="868" w:name="_Toc436054099"/>
      <w:bookmarkStart w:id="869" w:name="_Toc436054856"/>
      <w:bookmarkStart w:id="870" w:name="_Toc436141907"/>
      <w:bookmarkStart w:id="871" w:name="_Toc436142781"/>
      <w:r>
        <w:rPr>
          <w:rStyle w:val="CharDivNo"/>
        </w:rPr>
        <w:t>Division 1</w:t>
      </w:r>
      <w:r>
        <w:t> — </w:t>
      </w:r>
      <w:r>
        <w:rPr>
          <w:rStyle w:val="CharDivText"/>
        </w:rPr>
        <w:t>Preliminary matters</w:t>
      </w:r>
      <w:bookmarkEnd w:id="866"/>
      <w:bookmarkEnd w:id="867"/>
      <w:bookmarkEnd w:id="868"/>
      <w:bookmarkEnd w:id="869"/>
      <w:bookmarkEnd w:id="870"/>
      <w:bookmarkEnd w:id="871"/>
    </w:p>
    <w:p>
      <w:pPr>
        <w:pStyle w:val="Heading5"/>
      </w:pPr>
      <w:bookmarkStart w:id="872" w:name="_Toc436142782"/>
      <w:r>
        <w:rPr>
          <w:rStyle w:val="CharSectno"/>
        </w:rPr>
        <w:t>305</w:t>
      </w:r>
      <w:r>
        <w:t>.</w:t>
      </w:r>
      <w:r>
        <w:tab/>
        <w:t>Terms used</w:t>
      </w:r>
      <w:bookmarkEnd w:id="872"/>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Next/>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spacing w:before="20"/>
      </w:pPr>
      <w:r>
        <w:tab/>
      </w:r>
      <w:r>
        <w:tab/>
        <w:t>but</w:t>
      </w:r>
    </w:p>
    <w:p>
      <w:pPr>
        <w:pStyle w:val="Defpara"/>
        <w:spacing w:before="60"/>
      </w:pPr>
      <w:r>
        <w:tab/>
        <w:t>(b)</w:t>
      </w:r>
      <w:r>
        <w:tab/>
        <w:t>does not include a service referred to in paragraph (a)(i), (ii) or (iii) if it is —</w:t>
      </w:r>
    </w:p>
    <w:p>
      <w:pPr>
        <w:pStyle w:val="Defsubpara"/>
        <w:keepLines w:val="0"/>
        <w:spacing w:before="60"/>
      </w:pPr>
      <w:r>
        <w:tab/>
        <w:t>(i)</w:t>
      </w:r>
      <w:r>
        <w:tab/>
        <w:t>provided wholly from funds paid to a service provider by the Commonwealth; or</w:t>
      </w:r>
    </w:p>
    <w:p>
      <w:pPr>
        <w:pStyle w:val="Defsubpara"/>
        <w:keepLines w:val="0"/>
        <w:spacing w:before="60"/>
      </w:pPr>
      <w:r>
        <w:tab/>
        <w:t>(ii)</w:t>
      </w:r>
      <w:r>
        <w:tab/>
        <w:t>provided to a person who has or may have a mental illness by the person’s carer; or</w:t>
      </w:r>
    </w:p>
    <w:p>
      <w:pPr>
        <w:pStyle w:val="Defsubpara"/>
        <w:keepLines w:val="0"/>
        <w:spacing w:before="60"/>
      </w:pPr>
      <w:r>
        <w:tab/>
        <w:t>(iii)</w:t>
      </w:r>
      <w:r>
        <w:tab/>
        <w:t>prescribed by the regulations for this paragraph;</w:t>
      </w:r>
    </w:p>
    <w:p>
      <w:pPr>
        <w:pStyle w:val="Defstart"/>
        <w:spacing w:before="60"/>
      </w:pPr>
      <w:r>
        <w:tab/>
      </w:r>
      <w:r>
        <w:rPr>
          <w:rStyle w:val="CharDefText"/>
        </w:rPr>
        <w:t>provide,</w:t>
      </w:r>
      <w:r>
        <w:t xml:space="preserve"> in relation to a mental health service, includes to carry out;</w:t>
      </w:r>
    </w:p>
    <w:p>
      <w:pPr>
        <w:pStyle w:val="Defstart"/>
        <w:spacing w:before="60"/>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spacing w:before="60"/>
      </w:pPr>
      <w:r>
        <w:tab/>
      </w:r>
      <w:r>
        <w:rPr>
          <w:rStyle w:val="CharDefText"/>
        </w:rPr>
        <w:t>service provider</w:t>
      </w:r>
      <w:r>
        <w:t xml:space="preserve"> — </w:t>
      </w:r>
    </w:p>
    <w:p>
      <w:pPr>
        <w:pStyle w:val="Defpara"/>
        <w:spacing w:before="60"/>
      </w:pPr>
      <w:r>
        <w:tab/>
        <w:t>(a)</w:t>
      </w:r>
      <w:r>
        <w:tab/>
        <w:t>means an individual, group of individuals or body (whether corporate or unincorporate) that renders or provides mental health services; but</w:t>
      </w:r>
    </w:p>
    <w:p>
      <w:pPr>
        <w:pStyle w:val="Defpara"/>
        <w:spacing w:before="60"/>
      </w:pPr>
      <w:r>
        <w:tab/>
        <w:t>(b)</w:t>
      </w:r>
      <w:r>
        <w:tab/>
        <w:t>does not include —</w:t>
      </w:r>
    </w:p>
    <w:p>
      <w:pPr>
        <w:pStyle w:val="Defsubpara"/>
        <w:keepLines w:val="0"/>
        <w:spacing w:before="60"/>
      </w:pPr>
      <w:r>
        <w:tab/>
        <w:t>(i)</w:t>
      </w:r>
      <w:r>
        <w:tab/>
        <w:t>the Chief Psychiatrist; or</w:t>
      </w:r>
    </w:p>
    <w:p>
      <w:pPr>
        <w:pStyle w:val="Defsubpara"/>
        <w:keepLines w:val="0"/>
        <w:spacing w:before="60"/>
      </w:pPr>
      <w:r>
        <w:tab/>
        <w:t>(ii)</w:t>
      </w:r>
      <w:r>
        <w:tab/>
        <w:t>a mental health advocate; or</w:t>
      </w:r>
    </w:p>
    <w:p>
      <w:pPr>
        <w:pStyle w:val="Defsubpara"/>
        <w:keepLines w:val="0"/>
        <w:spacing w:before="60"/>
      </w:pPr>
      <w:r>
        <w:tab/>
        <w:t>(iii)</w:t>
      </w:r>
      <w:r>
        <w:tab/>
        <w:t>the Mental Health Tribunal.</w:t>
      </w:r>
    </w:p>
    <w:p>
      <w:pPr>
        <w:pStyle w:val="Heading5"/>
      </w:pPr>
      <w:bookmarkStart w:id="873" w:name="_Toc436142783"/>
      <w:r>
        <w:rPr>
          <w:rStyle w:val="CharSectno"/>
        </w:rPr>
        <w:t>306</w:t>
      </w:r>
      <w:r>
        <w:t>.</w:t>
      </w:r>
      <w:r>
        <w:tab/>
        <w:t>Making complaint to service provider or Director of Complaints Office</w:t>
      </w:r>
      <w:bookmarkEnd w:id="873"/>
    </w:p>
    <w:p>
      <w:pPr>
        <w:pStyle w:val="Subsection"/>
        <w:spacing w:before="100"/>
      </w:pPr>
      <w:r>
        <w:tab/>
        <w:t>(1)</w:t>
      </w:r>
      <w:r>
        <w:tab/>
        <w:t>A complaint about a mental health service may be made —</w:t>
      </w:r>
    </w:p>
    <w:p>
      <w:pPr>
        <w:pStyle w:val="Indenta"/>
        <w:spacing w:before="60"/>
      </w:pPr>
      <w:r>
        <w:tab/>
        <w:t>(a)</w:t>
      </w:r>
      <w:r>
        <w:tab/>
        <w:t>to a service provider in accordance with the service provider’s complaints procedure referred to in section 308; or</w:t>
      </w:r>
    </w:p>
    <w:p>
      <w:pPr>
        <w:pStyle w:val="Indenta"/>
        <w:spacing w:before="60"/>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874" w:name="_Toc436142784"/>
      <w:r>
        <w:rPr>
          <w:rStyle w:val="CharSectno"/>
        </w:rPr>
        <w:t>307</w:t>
      </w:r>
      <w:r>
        <w:t>.</w:t>
      </w:r>
      <w:r>
        <w:tab/>
        <w:t xml:space="preserve">Divisions 3 and 4 to be read with </w:t>
      </w:r>
      <w:r>
        <w:rPr>
          <w:i/>
        </w:rPr>
        <w:t>Health and Disability Services (Complaints) Act 1995</w:t>
      </w:r>
      <w:bookmarkEnd w:id="874"/>
    </w:p>
    <w:p>
      <w:pPr>
        <w:pStyle w:val="Subsection"/>
      </w:pPr>
      <w:r>
        <w:tab/>
      </w:r>
      <w:r>
        <w:tab/>
        <w:t xml:space="preserve">Divisions 3 and 4 are to be read with the </w:t>
      </w:r>
      <w:r>
        <w:rPr>
          <w:i/>
        </w:rPr>
        <w:t>Health and Disability Services (Complaints) Act 1995</w:t>
      </w:r>
      <w:r>
        <w:t>.</w:t>
      </w:r>
    </w:p>
    <w:p>
      <w:pPr>
        <w:pStyle w:val="Heading3"/>
      </w:pPr>
      <w:bookmarkStart w:id="875" w:name="_Toc436051432"/>
      <w:bookmarkStart w:id="876" w:name="_Toc436053345"/>
      <w:bookmarkStart w:id="877" w:name="_Toc436054103"/>
      <w:bookmarkStart w:id="878" w:name="_Toc436054860"/>
      <w:bookmarkStart w:id="879" w:name="_Toc436141911"/>
      <w:bookmarkStart w:id="880" w:name="_Toc436142785"/>
      <w:r>
        <w:rPr>
          <w:rStyle w:val="CharDivNo"/>
        </w:rPr>
        <w:t>Division 2</w:t>
      </w:r>
      <w:r>
        <w:t> — </w:t>
      </w:r>
      <w:r>
        <w:rPr>
          <w:rStyle w:val="CharDivText"/>
        </w:rPr>
        <w:t>Complaints to service providers</w:t>
      </w:r>
      <w:bookmarkEnd w:id="875"/>
      <w:bookmarkEnd w:id="876"/>
      <w:bookmarkEnd w:id="877"/>
      <w:bookmarkEnd w:id="878"/>
      <w:bookmarkEnd w:id="879"/>
      <w:bookmarkEnd w:id="880"/>
    </w:p>
    <w:p>
      <w:pPr>
        <w:pStyle w:val="Heading5"/>
      </w:pPr>
      <w:bookmarkStart w:id="881" w:name="_Toc436142786"/>
      <w:r>
        <w:rPr>
          <w:rStyle w:val="CharSectno"/>
        </w:rPr>
        <w:t>308</w:t>
      </w:r>
      <w:r>
        <w:t>.</w:t>
      </w:r>
      <w:r>
        <w:tab/>
        <w:t>Service provider must have complaints procedure</w:t>
      </w:r>
      <w:bookmarkEnd w:id="88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882" w:name="_Toc436142787"/>
      <w:r>
        <w:rPr>
          <w:rStyle w:val="CharSectno"/>
        </w:rPr>
        <w:t>309</w:t>
      </w:r>
      <w:r>
        <w:t>.</w:t>
      </w:r>
      <w:r>
        <w:tab/>
        <w:t>Prescribed service providers must provide Director with information about complaints</w:t>
      </w:r>
      <w:bookmarkEnd w:id="88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883" w:name="_Toc436051435"/>
      <w:bookmarkStart w:id="884" w:name="_Toc436053348"/>
      <w:bookmarkStart w:id="885" w:name="_Toc436054106"/>
      <w:bookmarkStart w:id="886" w:name="_Toc436054863"/>
      <w:bookmarkStart w:id="887" w:name="_Toc436141914"/>
      <w:bookmarkStart w:id="888" w:name="_Toc436142788"/>
      <w:r>
        <w:rPr>
          <w:rStyle w:val="CharDivNo"/>
        </w:rPr>
        <w:t>Division 3</w:t>
      </w:r>
      <w:r>
        <w:t> — </w:t>
      </w:r>
      <w:r>
        <w:rPr>
          <w:rStyle w:val="CharDivText"/>
        </w:rPr>
        <w:t>Complaints to Director of Complaints Office</w:t>
      </w:r>
      <w:bookmarkEnd w:id="883"/>
      <w:bookmarkEnd w:id="884"/>
      <w:bookmarkEnd w:id="885"/>
      <w:bookmarkEnd w:id="886"/>
      <w:bookmarkEnd w:id="887"/>
      <w:bookmarkEnd w:id="888"/>
    </w:p>
    <w:p>
      <w:pPr>
        <w:pStyle w:val="Heading4"/>
      </w:pPr>
      <w:bookmarkStart w:id="889" w:name="_Toc436051436"/>
      <w:bookmarkStart w:id="890" w:name="_Toc436053349"/>
      <w:bookmarkStart w:id="891" w:name="_Toc436054107"/>
      <w:bookmarkStart w:id="892" w:name="_Toc436054864"/>
      <w:bookmarkStart w:id="893" w:name="_Toc436141915"/>
      <w:bookmarkStart w:id="894" w:name="_Toc436142789"/>
      <w:r>
        <w:t>Subdivision 1 — Preliminary matters</w:t>
      </w:r>
      <w:bookmarkEnd w:id="889"/>
      <w:bookmarkEnd w:id="890"/>
      <w:bookmarkEnd w:id="891"/>
      <w:bookmarkEnd w:id="892"/>
      <w:bookmarkEnd w:id="893"/>
      <w:bookmarkEnd w:id="894"/>
    </w:p>
    <w:p>
      <w:pPr>
        <w:pStyle w:val="Heading5"/>
      </w:pPr>
      <w:bookmarkStart w:id="895" w:name="_Toc436142790"/>
      <w:r>
        <w:rPr>
          <w:rStyle w:val="CharSectno"/>
        </w:rPr>
        <w:t>310</w:t>
      </w:r>
      <w:r>
        <w:t>.</w:t>
      </w:r>
      <w:r>
        <w:tab/>
        <w:t>Parties themselves may resolve complaint</w:t>
      </w:r>
      <w:bookmarkEnd w:id="895"/>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896" w:name="_Toc436142791"/>
      <w:r>
        <w:rPr>
          <w:rStyle w:val="CharSectno"/>
        </w:rPr>
        <w:t>311</w:t>
      </w:r>
      <w:r>
        <w:t>.</w:t>
      </w:r>
      <w:r>
        <w:tab/>
        <w:t>Things done by or in relation to complainant</w:t>
      </w:r>
      <w:bookmarkEnd w:id="896"/>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897" w:name="_Toc436051439"/>
      <w:bookmarkStart w:id="898" w:name="_Toc436053352"/>
      <w:bookmarkStart w:id="899" w:name="_Toc436054110"/>
      <w:bookmarkStart w:id="900" w:name="_Toc436054867"/>
      <w:bookmarkStart w:id="901" w:name="_Toc436141918"/>
      <w:bookmarkStart w:id="902" w:name="_Toc436142792"/>
      <w:r>
        <w:t>Subdivision 2 — Director of Complaints Office</w:t>
      </w:r>
      <w:bookmarkEnd w:id="897"/>
      <w:bookmarkEnd w:id="898"/>
      <w:bookmarkEnd w:id="899"/>
      <w:bookmarkEnd w:id="900"/>
      <w:bookmarkEnd w:id="901"/>
      <w:bookmarkEnd w:id="902"/>
    </w:p>
    <w:p>
      <w:pPr>
        <w:pStyle w:val="Heading5"/>
      </w:pPr>
      <w:bookmarkStart w:id="903" w:name="_Toc436142793"/>
      <w:r>
        <w:rPr>
          <w:rStyle w:val="CharSectno"/>
        </w:rPr>
        <w:t>312</w:t>
      </w:r>
      <w:r>
        <w:t>.</w:t>
      </w:r>
      <w:r>
        <w:tab/>
        <w:t>Functions of Director</w:t>
      </w:r>
      <w:bookmarkEnd w:id="903"/>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904" w:name="_Toc436142794"/>
      <w:r>
        <w:rPr>
          <w:rStyle w:val="CharSectno"/>
        </w:rPr>
        <w:t>313</w:t>
      </w:r>
      <w:r>
        <w:t>.</w:t>
      </w:r>
      <w:r>
        <w:tab/>
        <w:t>Directions by Minister</w:t>
      </w:r>
      <w:bookmarkEnd w:id="904"/>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905" w:name="_Toc436142795"/>
      <w:r>
        <w:rPr>
          <w:rStyle w:val="CharSectno"/>
        </w:rPr>
        <w:t>314</w:t>
      </w:r>
      <w:r>
        <w:t>.</w:t>
      </w:r>
      <w:r>
        <w:tab/>
        <w:t>Minister to have access to specified information about Director’s functions</w:t>
      </w:r>
      <w:bookmarkEnd w:id="905"/>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906" w:name="_Toc436051443"/>
      <w:bookmarkStart w:id="907" w:name="_Toc436053356"/>
      <w:bookmarkStart w:id="908" w:name="_Toc436054114"/>
      <w:bookmarkStart w:id="909" w:name="_Toc436054871"/>
      <w:bookmarkStart w:id="910" w:name="_Toc436141922"/>
      <w:bookmarkStart w:id="911" w:name="_Toc436142796"/>
      <w:r>
        <w:t>Subdivision 3 — Right to complain</w:t>
      </w:r>
      <w:bookmarkEnd w:id="906"/>
      <w:bookmarkEnd w:id="907"/>
      <w:bookmarkEnd w:id="908"/>
      <w:bookmarkEnd w:id="909"/>
      <w:bookmarkEnd w:id="910"/>
      <w:bookmarkEnd w:id="911"/>
    </w:p>
    <w:p>
      <w:pPr>
        <w:pStyle w:val="Heading5"/>
        <w:spacing w:before="120"/>
      </w:pPr>
      <w:bookmarkStart w:id="912" w:name="_Toc436142797"/>
      <w:r>
        <w:rPr>
          <w:rStyle w:val="CharSectno"/>
        </w:rPr>
        <w:t>315</w:t>
      </w:r>
      <w:r>
        <w:t>.</w:t>
      </w:r>
      <w:r>
        <w:tab/>
        <w:t>Who may complain</w:t>
      </w:r>
      <w:bookmarkEnd w:id="912"/>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pPr>
      <w:bookmarkStart w:id="913" w:name="_Toc436142798"/>
      <w:r>
        <w:rPr>
          <w:rStyle w:val="CharSectno"/>
        </w:rPr>
        <w:t>316</w:t>
      </w:r>
      <w:r>
        <w:t>.</w:t>
      </w:r>
      <w:r>
        <w:tab/>
        <w:t>Representative of person with mental illness or carer</w:t>
      </w:r>
      <w:bookmarkEnd w:id="913"/>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914" w:name="_Toc436142799"/>
      <w:r>
        <w:rPr>
          <w:rStyle w:val="CharSectno"/>
        </w:rPr>
        <w:t>317</w:t>
      </w:r>
      <w:r>
        <w:t>.</w:t>
      </w:r>
      <w:r>
        <w:tab/>
        <w:t>Representative must not be paid</w:t>
      </w:r>
      <w:bookmarkEnd w:id="914"/>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pPr>
      <w:bookmarkStart w:id="915" w:name="_Toc436142800"/>
      <w:r>
        <w:rPr>
          <w:rStyle w:val="CharSectno"/>
        </w:rPr>
        <w:t>318</w:t>
      </w:r>
      <w:r>
        <w:t>.</w:t>
      </w:r>
      <w:r>
        <w:tab/>
        <w:t>Service provider may complain on behalf of person with mental illness or carer</w:t>
      </w:r>
      <w:bookmarkEnd w:id="915"/>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pPr>
      <w:bookmarkStart w:id="916" w:name="_Toc436142801"/>
      <w:r>
        <w:rPr>
          <w:rStyle w:val="CharSectno"/>
        </w:rPr>
        <w:t>319</w:t>
      </w:r>
      <w:r>
        <w:t>.</w:t>
      </w:r>
      <w:r>
        <w:tab/>
        <w:t>Registration board may complain on behalf of person with mental illness or carer</w:t>
      </w:r>
      <w:bookmarkEnd w:id="916"/>
    </w:p>
    <w:p>
      <w:pPr>
        <w:pStyle w:val="Subsection"/>
        <w:keepNext/>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917" w:name="_Toc436142802"/>
      <w:r>
        <w:rPr>
          <w:rStyle w:val="CharSectno"/>
        </w:rPr>
        <w:t>320</w:t>
      </w:r>
      <w:r>
        <w:t>.</w:t>
      </w:r>
      <w:r>
        <w:tab/>
        <w:t>Who and what can be complained about</w:t>
      </w:r>
      <w:bookmarkEnd w:id="917"/>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918" w:name="_Toc436142803"/>
      <w:r>
        <w:rPr>
          <w:rStyle w:val="CharSectno"/>
        </w:rPr>
        <w:t>321</w:t>
      </w:r>
      <w:r>
        <w:t>.</w:t>
      </w:r>
      <w:r>
        <w:tab/>
        <w:t>Time for complaining</w:t>
      </w:r>
      <w:bookmarkEnd w:id="918"/>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919" w:name="_Toc436051451"/>
      <w:bookmarkStart w:id="920" w:name="_Toc436053364"/>
      <w:bookmarkStart w:id="921" w:name="_Toc436054122"/>
      <w:bookmarkStart w:id="922" w:name="_Toc436054879"/>
      <w:bookmarkStart w:id="923" w:name="_Toc436141930"/>
      <w:bookmarkStart w:id="924" w:name="_Toc436142804"/>
      <w:r>
        <w:t>Subdivision 4 — Initial procedures</w:t>
      </w:r>
      <w:bookmarkEnd w:id="919"/>
      <w:bookmarkEnd w:id="920"/>
      <w:bookmarkEnd w:id="921"/>
      <w:bookmarkEnd w:id="922"/>
      <w:bookmarkEnd w:id="923"/>
      <w:bookmarkEnd w:id="924"/>
    </w:p>
    <w:p>
      <w:pPr>
        <w:pStyle w:val="Heading5"/>
      </w:pPr>
      <w:bookmarkStart w:id="925" w:name="_Toc436142805"/>
      <w:r>
        <w:rPr>
          <w:rStyle w:val="CharSectno"/>
        </w:rPr>
        <w:t>322</w:t>
      </w:r>
      <w:r>
        <w:t>.</w:t>
      </w:r>
      <w:r>
        <w:tab/>
        <w:t>How to complain</w:t>
      </w:r>
      <w:bookmarkEnd w:id="925"/>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spacing w:before="260"/>
      </w:pPr>
      <w:bookmarkStart w:id="926" w:name="_Toc436142806"/>
      <w:r>
        <w:rPr>
          <w:rStyle w:val="CharSectno"/>
        </w:rPr>
        <w:t>323</w:t>
      </w:r>
      <w:r>
        <w:t>.</w:t>
      </w:r>
      <w:r>
        <w:tab/>
        <w:t>Referral of complaint about excluded mental health service</w:t>
      </w:r>
      <w:bookmarkEnd w:id="926"/>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spacing w:before="260"/>
      </w:pPr>
      <w:bookmarkStart w:id="927" w:name="_Toc436142807"/>
      <w:r>
        <w:rPr>
          <w:rStyle w:val="CharSectno"/>
        </w:rPr>
        <w:t>324</w:t>
      </w:r>
      <w:r>
        <w:t>.</w:t>
      </w:r>
      <w:r>
        <w:tab/>
        <w:t>Withdrawal of complaint</w:t>
      </w:r>
      <w:bookmarkEnd w:id="927"/>
    </w:p>
    <w:p>
      <w:pPr>
        <w:pStyle w:val="Subsection"/>
        <w:spacing w:before="120"/>
      </w:pPr>
      <w:r>
        <w:tab/>
        <w:t>(1)</w:t>
      </w:r>
      <w:r>
        <w:tab/>
        <w:t>A complainant may withdraw the complaint at any time by notifying the Director.</w:t>
      </w:r>
    </w:p>
    <w:p>
      <w:pPr>
        <w:pStyle w:val="Subsection"/>
        <w:spacing w:before="120"/>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928" w:name="_Toc436142808"/>
      <w:r>
        <w:rPr>
          <w:rStyle w:val="CharSectno"/>
        </w:rPr>
        <w:t>325</w:t>
      </w:r>
      <w:r>
        <w:t>.</w:t>
      </w:r>
      <w:r>
        <w:tab/>
        <w:t>Complainant should try to resolve matter</w:t>
      </w:r>
      <w:bookmarkEnd w:id="928"/>
    </w:p>
    <w:p>
      <w:pPr>
        <w:pStyle w:val="Subsection"/>
        <w:spacing w:before="120"/>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rPr>
          <w:b w:val="0"/>
        </w:rPr>
      </w:pPr>
      <w:bookmarkStart w:id="929" w:name="_Toc436142809"/>
      <w:r>
        <w:rPr>
          <w:rStyle w:val="CharSectno"/>
        </w:rPr>
        <w:t>326</w:t>
      </w:r>
      <w:r>
        <w:t>.</w:t>
      </w:r>
      <w:r>
        <w:tab/>
        <w:t xml:space="preserve">Complaint that is not to be dealt with by National Board under </w:t>
      </w:r>
      <w:r>
        <w:rPr>
          <w:i/>
        </w:rPr>
        <w:t>Health Practitioner Regulation National Law (Western Australia)</w:t>
      </w:r>
      <w:bookmarkEnd w:id="929"/>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120"/>
      </w:pPr>
      <w:bookmarkStart w:id="930" w:name="_Toc436142810"/>
      <w:r>
        <w:rPr>
          <w:rStyle w:val="CharSectno"/>
        </w:rPr>
        <w:t>327</w:t>
      </w:r>
      <w:r>
        <w:t>.</w:t>
      </w:r>
      <w:r>
        <w:tab/>
        <w:t xml:space="preserve">Complaint that is being dealt with by National Board under </w:t>
      </w:r>
      <w:r>
        <w:rPr>
          <w:i/>
        </w:rPr>
        <w:t>Health Practitioner Regulation National Law (Western Australia)</w:t>
      </w:r>
      <w:bookmarkEnd w:id="930"/>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120"/>
      </w:pPr>
      <w:bookmarkStart w:id="931" w:name="_Toc436142811"/>
      <w:r>
        <w:rPr>
          <w:rStyle w:val="CharSectno"/>
        </w:rPr>
        <w:t>328</w:t>
      </w:r>
      <w:r>
        <w:t>.</w:t>
      </w:r>
      <w:r>
        <w:tab/>
        <w:t>Preliminary decision by Director</w:t>
      </w:r>
      <w:bookmarkEnd w:id="931"/>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932" w:name="_Toc436142812"/>
      <w:r>
        <w:rPr>
          <w:rStyle w:val="CharSectno"/>
        </w:rPr>
        <w:t>329</w:t>
      </w:r>
      <w:r>
        <w:t>.</w:t>
      </w:r>
      <w:r>
        <w:tab/>
        <w:t>Rejection, deferral or referral of complaints</w:t>
      </w:r>
      <w:bookmarkEnd w:id="932"/>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spacing w:before="100"/>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section 329:</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20"/>
      </w:pPr>
      <w:bookmarkStart w:id="933" w:name="_Toc436142813"/>
      <w:r>
        <w:rPr>
          <w:rStyle w:val="CharSectno"/>
        </w:rPr>
        <w:t>330</w:t>
      </w:r>
      <w:r>
        <w:t>.</w:t>
      </w:r>
      <w:r>
        <w:tab/>
        <w:t>Response by respondent</w:t>
      </w:r>
      <w:bookmarkEnd w:id="933"/>
    </w:p>
    <w:p>
      <w:pPr>
        <w:pStyle w:val="Subsection"/>
      </w:pPr>
      <w:r>
        <w:tab/>
        <w:t>(1)</w:t>
      </w:r>
      <w:r>
        <w:tab/>
        <w:t>A respondent who is given details under section 328(6)(b) may give the Director a written response to the complaint.</w:t>
      </w:r>
    </w:p>
    <w:p>
      <w:pPr>
        <w:pStyle w:val="Subsection"/>
      </w:pPr>
      <w:r>
        <w:tab/>
        <w:t>(2)</w:t>
      </w:r>
      <w:r>
        <w:tab/>
        <w:t>A respondent who is given a notice under section 328(9) must give the Director a written response to the complaint.</w:t>
      </w:r>
    </w:p>
    <w:p>
      <w:pPr>
        <w:pStyle w:val="Subsection"/>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934" w:name="_Toc436051461"/>
      <w:bookmarkStart w:id="935" w:name="_Toc436053374"/>
      <w:bookmarkStart w:id="936" w:name="_Toc436054132"/>
      <w:bookmarkStart w:id="937" w:name="_Toc436054889"/>
      <w:bookmarkStart w:id="938" w:name="_Toc436141940"/>
      <w:bookmarkStart w:id="939" w:name="_Toc436142814"/>
      <w:r>
        <w:t>Subdivision 5 — Negotiated settlements and conciliation</w:t>
      </w:r>
      <w:bookmarkEnd w:id="934"/>
      <w:bookmarkEnd w:id="935"/>
      <w:bookmarkEnd w:id="936"/>
      <w:bookmarkEnd w:id="937"/>
      <w:bookmarkEnd w:id="938"/>
      <w:bookmarkEnd w:id="939"/>
    </w:p>
    <w:p>
      <w:pPr>
        <w:pStyle w:val="Heading5"/>
      </w:pPr>
      <w:bookmarkStart w:id="940" w:name="_Toc436142815"/>
      <w:r>
        <w:rPr>
          <w:rStyle w:val="CharSectno"/>
        </w:rPr>
        <w:t>331</w:t>
      </w:r>
      <w:r>
        <w:t>.</w:t>
      </w:r>
      <w:r>
        <w:tab/>
        <w:t>Resolving complaints by negotiation</w:t>
      </w:r>
      <w:bookmarkEnd w:id="940"/>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pPr>
      <w:bookmarkStart w:id="941" w:name="_Toc436142816"/>
      <w:r>
        <w:rPr>
          <w:rStyle w:val="CharSectno"/>
        </w:rPr>
        <w:t>332</w:t>
      </w:r>
      <w:r>
        <w:t>.</w:t>
      </w:r>
      <w:r>
        <w:tab/>
        <w:t>Conciliation of complaints</w:t>
      </w:r>
      <w:bookmarkEnd w:id="941"/>
    </w:p>
    <w:p>
      <w:pPr>
        <w:pStyle w:val="Subsection"/>
        <w:keepNext/>
        <w:keepLines/>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pageBreakBefore/>
        <w:spacing w:before="0"/>
      </w:pPr>
      <w:bookmarkStart w:id="942" w:name="_Toc436051464"/>
      <w:bookmarkStart w:id="943" w:name="_Toc436053377"/>
      <w:bookmarkStart w:id="944" w:name="_Toc436054135"/>
      <w:bookmarkStart w:id="945" w:name="_Toc436054892"/>
      <w:bookmarkStart w:id="946" w:name="_Toc436141943"/>
      <w:bookmarkStart w:id="947" w:name="_Toc436142817"/>
      <w:r>
        <w:t>Subdivision 6 — Investigations</w:t>
      </w:r>
      <w:bookmarkEnd w:id="942"/>
      <w:bookmarkEnd w:id="943"/>
      <w:bookmarkEnd w:id="944"/>
      <w:bookmarkEnd w:id="945"/>
      <w:bookmarkEnd w:id="946"/>
      <w:bookmarkEnd w:id="947"/>
    </w:p>
    <w:p>
      <w:pPr>
        <w:pStyle w:val="Heading5"/>
      </w:pPr>
      <w:bookmarkStart w:id="948" w:name="_Toc436142818"/>
      <w:r>
        <w:rPr>
          <w:rStyle w:val="CharSectno"/>
        </w:rPr>
        <w:t>333</w:t>
      </w:r>
      <w:r>
        <w:t>.</w:t>
      </w:r>
      <w:r>
        <w:tab/>
        <w:t>Conduct generally</w:t>
      </w:r>
      <w:bookmarkEnd w:id="948"/>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949" w:name="_Toc436142819"/>
      <w:r>
        <w:rPr>
          <w:rStyle w:val="CharSectno"/>
        </w:rPr>
        <w:t>334</w:t>
      </w:r>
      <w:r>
        <w:t>.</w:t>
      </w:r>
      <w:r>
        <w:tab/>
        <w:t>Power to require information and records</w:t>
      </w:r>
      <w:bookmarkEnd w:id="949"/>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spacing w:before="100"/>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spacing w:before="100"/>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spacing w:before="100"/>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950" w:name="_Toc436142820"/>
      <w:r>
        <w:rPr>
          <w:rStyle w:val="CharSectno"/>
        </w:rPr>
        <w:t>335</w:t>
      </w:r>
      <w:r>
        <w:t>.</w:t>
      </w:r>
      <w:r>
        <w:tab/>
        <w:t>Warrant to enter and inspect premises</w:t>
      </w:r>
      <w:bookmarkEnd w:id="950"/>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pPr>
      <w:bookmarkStart w:id="951" w:name="_Toc436142821"/>
      <w:r>
        <w:rPr>
          <w:rStyle w:val="CharSectno"/>
        </w:rPr>
        <w:t>336</w:t>
      </w:r>
      <w:r>
        <w:t>.</w:t>
      </w:r>
      <w:r>
        <w:tab/>
        <w:t>Conciliator cannot investigate</w:t>
      </w:r>
      <w:bookmarkEnd w:id="951"/>
    </w:p>
    <w:p>
      <w:pPr>
        <w:pStyle w:val="Subsection"/>
      </w:pPr>
      <w:r>
        <w:tab/>
      </w:r>
      <w:r>
        <w:tab/>
        <w:t>A person who under section 332 has conciliated, or attempted to conciliate, a complaint cannot investigate that complaint.</w:t>
      </w:r>
    </w:p>
    <w:p>
      <w:pPr>
        <w:pStyle w:val="Heading4"/>
      </w:pPr>
      <w:bookmarkStart w:id="952" w:name="_Toc436051469"/>
      <w:bookmarkStart w:id="953" w:name="_Toc436053382"/>
      <w:bookmarkStart w:id="954" w:name="_Toc436054140"/>
      <w:bookmarkStart w:id="955" w:name="_Toc436054897"/>
      <w:bookmarkStart w:id="956" w:name="_Toc436141948"/>
      <w:bookmarkStart w:id="957" w:name="_Toc436142822"/>
      <w:r>
        <w:t>Subdivision 7 — Consequences of investigation</w:t>
      </w:r>
      <w:bookmarkEnd w:id="952"/>
      <w:bookmarkEnd w:id="953"/>
      <w:bookmarkEnd w:id="954"/>
      <w:bookmarkEnd w:id="955"/>
      <w:bookmarkEnd w:id="956"/>
      <w:bookmarkEnd w:id="957"/>
    </w:p>
    <w:p>
      <w:pPr>
        <w:pStyle w:val="Heading5"/>
      </w:pPr>
      <w:bookmarkStart w:id="958" w:name="_Toc436142823"/>
      <w:r>
        <w:rPr>
          <w:rStyle w:val="CharSectno"/>
        </w:rPr>
        <w:t>337</w:t>
      </w:r>
      <w:r>
        <w:t>.</w:t>
      </w:r>
      <w:r>
        <w:tab/>
        <w:t>What Director must do on completing investigation</w:t>
      </w:r>
      <w:bookmarkEnd w:id="958"/>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959" w:name="_Toc436142824"/>
      <w:r>
        <w:rPr>
          <w:rStyle w:val="CharSectno"/>
        </w:rPr>
        <w:t>338</w:t>
      </w:r>
      <w:r>
        <w:t>.</w:t>
      </w:r>
      <w:r>
        <w:tab/>
        <w:t>Respondent or other person to report on remedial action</w:t>
      </w:r>
      <w:bookmarkEnd w:id="959"/>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960" w:name="_Toc436142825"/>
      <w:r>
        <w:rPr>
          <w:rStyle w:val="CharSectno"/>
        </w:rPr>
        <w:t>339</w:t>
      </w:r>
      <w:r>
        <w:t>.</w:t>
      </w:r>
      <w:r>
        <w:tab/>
        <w:t>Report not provided or remedial action not taken: report to Parliament</w:t>
      </w:r>
      <w:bookmarkEnd w:id="960"/>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20"/>
      </w:pPr>
      <w:bookmarkStart w:id="961" w:name="_Toc436051473"/>
      <w:bookmarkStart w:id="962" w:name="_Toc436053386"/>
      <w:bookmarkStart w:id="963" w:name="_Toc436054144"/>
      <w:bookmarkStart w:id="964" w:name="_Toc436054901"/>
      <w:bookmarkStart w:id="965" w:name="_Toc436141952"/>
      <w:bookmarkStart w:id="966" w:name="_Toc436142826"/>
      <w:r>
        <w:t>Subdivision 8 — Other matters relating to investigations</w:t>
      </w:r>
      <w:bookmarkEnd w:id="961"/>
      <w:bookmarkEnd w:id="962"/>
      <w:bookmarkEnd w:id="963"/>
      <w:bookmarkEnd w:id="964"/>
      <w:bookmarkEnd w:id="965"/>
      <w:bookmarkEnd w:id="966"/>
    </w:p>
    <w:p>
      <w:pPr>
        <w:pStyle w:val="Heading5"/>
        <w:spacing w:before="120"/>
      </w:pPr>
      <w:bookmarkStart w:id="967" w:name="_Toc436142827"/>
      <w:r>
        <w:rPr>
          <w:rStyle w:val="CharSectno"/>
        </w:rPr>
        <w:t>340</w:t>
      </w:r>
      <w:r>
        <w:t>.</w:t>
      </w:r>
      <w:r>
        <w:tab/>
        <w:t>Director to stop if other proceedings begun</w:t>
      </w:r>
      <w:bookmarkEnd w:id="967"/>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968" w:name="_Toc436142828"/>
      <w:r>
        <w:rPr>
          <w:rStyle w:val="CharSectno"/>
        </w:rPr>
        <w:t>341</w:t>
      </w:r>
      <w:r>
        <w:t>.</w:t>
      </w:r>
      <w:r>
        <w:tab/>
        <w:t>Minister may refer matters for investigation</w:t>
      </w:r>
      <w:bookmarkEnd w:id="968"/>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969" w:name="_Toc436142829"/>
      <w:r>
        <w:rPr>
          <w:rStyle w:val="CharSectno"/>
        </w:rPr>
        <w:t>342</w:t>
      </w:r>
      <w:r>
        <w:t>.</w:t>
      </w:r>
      <w:r>
        <w:tab/>
        <w:t>Confidentiality</w:t>
      </w:r>
      <w:bookmarkEnd w:id="969"/>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970" w:name="_Toc436051477"/>
      <w:bookmarkStart w:id="971" w:name="_Toc436053390"/>
      <w:bookmarkStart w:id="972" w:name="_Toc436054148"/>
      <w:bookmarkStart w:id="973" w:name="_Toc436054905"/>
      <w:bookmarkStart w:id="974" w:name="_Toc436141956"/>
      <w:bookmarkStart w:id="975" w:name="_Toc436142830"/>
      <w:r>
        <w:rPr>
          <w:rStyle w:val="CharDivNo"/>
        </w:rPr>
        <w:t>Division 4</w:t>
      </w:r>
      <w:r>
        <w:t> — </w:t>
      </w:r>
      <w:r>
        <w:rPr>
          <w:rStyle w:val="CharDivText"/>
        </w:rPr>
        <w:t>Miscellaneous matters</w:t>
      </w:r>
      <w:bookmarkEnd w:id="970"/>
      <w:bookmarkEnd w:id="971"/>
      <w:bookmarkEnd w:id="972"/>
      <w:bookmarkEnd w:id="973"/>
      <w:bookmarkEnd w:id="974"/>
      <w:bookmarkEnd w:id="975"/>
    </w:p>
    <w:p>
      <w:pPr>
        <w:pStyle w:val="Heading5"/>
      </w:pPr>
      <w:bookmarkStart w:id="976" w:name="_Toc436142831"/>
      <w:r>
        <w:rPr>
          <w:rStyle w:val="CharSectno"/>
        </w:rPr>
        <w:t>343</w:t>
      </w:r>
      <w:r>
        <w:t>.</w:t>
      </w:r>
      <w:r>
        <w:tab/>
        <w:t>Reports to Parliament</w:t>
      </w:r>
      <w:bookmarkEnd w:id="97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977" w:name="_Toc436142832"/>
      <w:r>
        <w:rPr>
          <w:rStyle w:val="CharSectno"/>
        </w:rPr>
        <w:t>344</w:t>
      </w:r>
      <w:r>
        <w:t>.</w:t>
      </w:r>
      <w:r>
        <w:tab/>
        <w:t>False or misleading information or documents</w:t>
      </w:r>
      <w:bookmarkEnd w:id="97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978" w:name="_Toc436142833"/>
      <w:r>
        <w:rPr>
          <w:rStyle w:val="CharSectno"/>
        </w:rPr>
        <w:t>345</w:t>
      </w:r>
      <w:r>
        <w:t>.</w:t>
      </w:r>
      <w:r>
        <w:tab/>
        <w:t>Person must not be penalised because of complaint or investigation</w:t>
      </w:r>
      <w:bookmarkEnd w:id="97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979" w:name="_Toc436142834"/>
      <w:r>
        <w:rPr>
          <w:rStyle w:val="CharSectno"/>
        </w:rPr>
        <w:t>346</w:t>
      </w:r>
      <w:r>
        <w:t>.</w:t>
      </w:r>
      <w:r>
        <w:tab/>
        <w:t>Registers: complaints, matters directed to be investigated</w:t>
      </w:r>
      <w:bookmarkEnd w:id="97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980" w:name="_Toc436142835"/>
      <w:r>
        <w:rPr>
          <w:rStyle w:val="CharSectno"/>
        </w:rPr>
        <w:t>347</w:t>
      </w:r>
      <w:r>
        <w:t>.</w:t>
      </w:r>
      <w:r>
        <w:tab/>
        <w:t>Delegation by Director</w:t>
      </w:r>
      <w:bookmarkEnd w:id="98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981" w:name="_Toc436051483"/>
      <w:bookmarkStart w:id="982" w:name="_Toc436053396"/>
      <w:bookmarkStart w:id="983" w:name="_Toc436054154"/>
      <w:bookmarkStart w:id="984" w:name="_Toc436054911"/>
      <w:bookmarkStart w:id="985" w:name="_Toc436141962"/>
      <w:bookmarkStart w:id="986" w:name="_Toc436142836"/>
      <w:r>
        <w:rPr>
          <w:rStyle w:val="CharPartNo"/>
        </w:rPr>
        <w:t>Part 20</w:t>
      </w:r>
      <w:r>
        <w:t> — </w:t>
      </w:r>
      <w:r>
        <w:rPr>
          <w:rStyle w:val="CharPartText"/>
        </w:rPr>
        <w:t>Mental health advocacy services</w:t>
      </w:r>
      <w:bookmarkEnd w:id="981"/>
      <w:bookmarkEnd w:id="982"/>
      <w:bookmarkEnd w:id="983"/>
      <w:bookmarkEnd w:id="984"/>
      <w:bookmarkEnd w:id="985"/>
      <w:bookmarkEnd w:id="986"/>
    </w:p>
    <w:p>
      <w:pPr>
        <w:pStyle w:val="Heading3"/>
      </w:pPr>
      <w:bookmarkStart w:id="987" w:name="_Toc436051484"/>
      <w:bookmarkStart w:id="988" w:name="_Toc436053397"/>
      <w:bookmarkStart w:id="989" w:name="_Toc436054155"/>
      <w:bookmarkStart w:id="990" w:name="_Toc436054912"/>
      <w:bookmarkStart w:id="991" w:name="_Toc436141963"/>
      <w:bookmarkStart w:id="992" w:name="_Toc436142837"/>
      <w:r>
        <w:rPr>
          <w:rStyle w:val="CharDivNo"/>
        </w:rPr>
        <w:t>Division 1</w:t>
      </w:r>
      <w:r>
        <w:t> — </w:t>
      </w:r>
      <w:r>
        <w:rPr>
          <w:rStyle w:val="CharDivText"/>
        </w:rPr>
        <w:t>Preliminary matters</w:t>
      </w:r>
      <w:bookmarkEnd w:id="987"/>
      <w:bookmarkEnd w:id="988"/>
      <w:bookmarkEnd w:id="989"/>
      <w:bookmarkEnd w:id="990"/>
      <w:bookmarkEnd w:id="991"/>
      <w:bookmarkEnd w:id="992"/>
    </w:p>
    <w:p>
      <w:pPr>
        <w:pStyle w:val="Heading5"/>
        <w:spacing w:before="120"/>
      </w:pPr>
      <w:bookmarkStart w:id="993" w:name="_Toc436142838"/>
      <w:r>
        <w:rPr>
          <w:rStyle w:val="CharSectno"/>
        </w:rPr>
        <w:t>348</w:t>
      </w:r>
      <w:r>
        <w:t>.</w:t>
      </w:r>
      <w:r>
        <w:tab/>
        <w:t>Terms used</w:t>
      </w:r>
      <w:bookmarkEnd w:id="993"/>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Heading3"/>
      </w:pPr>
      <w:bookmarkStart w:id="994" w:name="_Toc436051486"/>
      <w:bookmarkStart w:id="995" w:name="_Toc436053399"/>
      <w:bookmarkStart w:id="996" w:name="_Toc436054157"/>
      <w:bookmarkStart w:id="997" w:name="_Toc436054914"/>
      <w:bookmarkStart w:id="998" w:name="_Toc436141965"/>
      <w:bookmarkStart w:id="999" w:name="_Toc436142839"/>
      <w:r>
        <w:rPr>
          <w:rStyle w:val="CharDivNo"/>
        </w:rPr>
        <w:t>Division 2</w:t>
      </w:r>
      <w:r>
        <w:t> — </w:t>
      </w:r>
      <w:r>
        <w:rPr>
          <w:rStyle w:val="CharDivText"/>
        </w:rPr>
        <w:t>Mental health advocates: appointment or engagement, functions and powers</w:t>
      </w:r>
      <w:bookmarkEnd w:id="994"/>
      <w:bookmarkEnd w:id="995"/>
      <w:bookmarkEnd w:id="996"/>
      <w:bookmarkEnd w:id="997"/>
      <w:bookmarkEnd w:id="998"/>
      <w:bookmarkEnd w:id="999"/>
    </w:p>
    <w:p>
      <w:pPr>
        <w:pStyle w:val="Heading4"/>
      </w:pPr>
      <w:bookmarkStart w:id="1000" w:name="_Toc436051487"/>
      <w:bookmarkStart w:id="1001" w:name="_Toc436053400"/>
      <w:bookmarkStart w:id="1002" w:name="_Toc436054158"/>
      <w:bookmarkStart w:id="1003" w:name="_Toc436054915"/>
      <w:bookmarkStart w:id="1004" w:name="_Toc436141966"/>
      <w:bookmarkStart w:id="1005" w:name="_Toc436142840"/>
      <w:r>
        <w:t>Subdivision 1 — Appointment or engagement, functions and powers</w:t>
      </w:r>
      <w:bookmarkEnd w:id="1000"/>
      <w:bookmarkEnd w:id="1001"/>
      <w:bookmarkEnd w:id="1002"/>
      <w:bookmarkEnd w:id="1003"/>
      <w:bookmarkEnd w:id="1004"/>
      <w:bookmarkEnd w:id="1005"/>
    </w:p>
    <w:p>
      <w:pPr>
        <w:pStyle w:val="Heading5"/>
      </w:pPr>
      <w:bookmarkStart w:id="1006" w:name="_Toc436142841"/>
      <w:r>
        <w:rPr>
          <w:rStyle w:val="CharSectno"/>
        </w:rPr>
        <w:t>349</w:t>
      </w:r>
      <w:r>
        <w:t>.</w:t>
      </w:r>
      <w:r>
        <w:tab/>
        <w:t>Chief Mental Health Advocate</w:t>
      </w:r>
      <w:bookmarkEnd w:id="1006"/>
    </w:p>
    <w:p>
      <w:pPr>
        <w:pStyle w:val="Subsection"/>
      </w:pPr>
      <w:r>
        <w:tab/>
      </w:r>
      <w:r>
        <w:tab/>
        <w:t>There is to be a Chief Mental Health Advocate who is appointed by the Minister.</w:t>
      </w:r>
    </w:p>
    <w:p>
      <w:pPr>
        <w:pStyle w:val="Heading5"/>
      </w:pPr>
      <w:bookmarkStart w:id="1007" w:name="_Toc436142842"/>
      <w:r>
        <w:rPr>
          <w:rStyle w:val="CharSectno"/>
        </w:rPr>
        <w:t>350</w:t>
      </w:r>
      <w:r>
        <w:t>.</w:t>
      </w:r>
      <w:r>
        <w:tab/>
        <w:t>Other mental health advocates</w:t>
      </w:r>
      <w:bookmarkEnd w:id="1007"/>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008" w:name="_Toc436142843"/>
      <w:r>
        <w:rPr>
          <w:rStyle w:val="CharSectno"/>
        </w:rPr>
        <w:t>351</w:t>
      </w:r>
      <w:r>
        <w:t>.</w:t>
      </w:r>
      <w:r>
        <w:tab/>
        <w:t>Functions of Chief Mental Health Advocate</w:t>
      </w:r>
      <w:bookmarkEnd w:id="1008"/>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009" w:name="_Toc436142844"/>
      <w:r>
        <w:rPr>
          <w:rStyle w:val="CharSectno"/>
        </w:rPr>
        <w:t>352</w:t>
      </w:r>
      <w:r>
        <w:t>.</w:t>
      </w:r>
      <w:r>
        <w:tab/>
        <w:t>Functions of mental health advocates</w:t>
      </w:r>
      <w:bookmarkEnd w:id="1009"/>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010" w:name="_Toc436142845"/>
      <w:r>
        <w:rPr>
          <w:rStyle w:val="CharSectno"/>
        </w:rPr>
        <w:t>353</w:t>
      </w:r>
      <w:r>
        <w:t>.</w:t>
      </w:r>
      <w:r>
        <w:tab/>
        <w:t>Powers generally</w:t>
      </w:r>
      <w:bookmarkEnd w:id="1010"/>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011" w:name="_Toc436142846"/>
      <w:r>
        <w:rPr>
          <w:rStyle w:val="CharSectno"/>
        </w:rPr>
        <w:t>354</w:t>
      </w:r>
      <w:r>
        <w:t>.</w:t>
      </w:r>
      <w:r>
        <w:tab/>
        <w:t>Directions to Chief Mental Health Advocate about general matters</w:t>
      </w:r>
      <w:bookmarkEnd w:id="1011"/>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012" w:name="_Toc436142847"/>
      <w:r>
        <w:rPr>
          <w:rStyle w:val="CharSectno"/>
        </w:rPr>
        <w:t>355</w:t>
      </w:r>
      <w:r>
        <w:t>.</w:t>
      </w:r>
      <w:r>
        <w:tab/>
        <w:t>Directions to Chief Mental Health Advocate to report on particular issues</w:t>
      </w:r>
      <w:bookmarkEnd w:id="1012"/>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013" w:name="_Toc436051495"/>
      <w:bookmarkStart w:id="1014" w:name="_Toc436053408"/>
      <w:bookmarkStart w:id="1015" w:name="_Toc436054166"/>
      <w:bookmarkStart w:id="1016" w:name="_Toc436054923"/>
      <w:bookmarkStart w:id="1017" w:name="_Toc436141974"/>
      <w:bookmarkStart w:id="1018" w:name="_Toc436142848"/>
      <w:r>
        <w:t>Subdivision 2 — Contacting identified person or person with sufficient interest</w:t>
      </w:r>
      <w:bookmarkEnd w:id="1013"/>
      <w:bookmarkEnd w:id="1014"/>
      <w:bookmarkEnd w:id="1015"/>
      <w:bookmarkEnd w:id="1016"/>
      <w:bookmarkEnd w:id="1017"/>
      <w:bookmarkEnd w:id="1018"/>
    </w:p>
    <w:p>
      <w:pPr>
        <w:pStyle w:val="Heading5"/>
      </w:pPr>
      <w:bookmarkStart w:id="1019" w:name="_Toc436142849"/>
      <w:r>
        <w:rPr>
          <w:rStyle w:val="CharSectno"/>
        </w:rPr>
        <w:t>356</w:t>
      </w:r>
      <w:r>
        <w:t>.</w:t>
      </w:r>
      <w:r>
        <w:tab/>
        <w:t>Request to contact identified person</w:t>
      </w:r>
      <w:bookmarkEnd w:id="1019"/>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020" w:name="_Toc436142850"/>
      <w:r>
        <w:rPr>
          <w:rStyle w:val="CharSectno"/>
        </w:rPr>
        <w:t>357</w:t>
      </w:r>
      <w:r>
        <w:t>.</w:t>
      </w:r>
      <w:r>
        <w:tab/>
        <w:t>Duty to contact identified person</w:t>
      </w:r>
      <w:bookmarkEnd w:id="1020"/>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021" w:name="_Toc436142851"/>
      <w:r>
        <w:rPr>
          <w:rStyle w:val="CharSectno"/>
        </w:rPr>
        <w:t>358</w:t>
      </w:r>
      <w:r>
        <w:t>.</w:t>
      </w:r>
      <w:r>
        <w:tab/>
        <w:t>Contact on mental health advocate’s own initiative</w:t>
      </w:r>
      <w:bookmarkEnd w:id="1021"/>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022" w:name="_Toc436051499"/>
      <w:bookmarkStart w:id="1023" w:name="_Toc436053412"/>
      <w:bookmarkStart w:id="1024" w:name="_Toc436054170"/>
      <w:bookmarkStart w:id="1025" w:name="_Toc436054927"/>
      <w:bookmarkStart w:id="1026" w:name="_Toc436141978"/>
      <w:bookmarkStart w:id="1027" w:name="_Toc436142852"/>
      <w:r>
        <w:t>Subdivision 3 — Specific powers of mental health advocates</w:t>
      </w:r>
      <w:bookmarkEnd w:id="1022"/>
      <w:bookmarkEnd w:id="1023"/>
      <w:bookmarkEnd w:id="1024"/>
      <w:bookmarkEnd w:id="1025"/>
      <w:bookmarkEnd w:id="1026"/>
      <w:bookmarkEnd w:id="1027"/>
    </w:p>
    <w:p>
      <w:pPr>
        <w:pStyle w:val="Heading5"/>
      </w:pPr>
      <w:bookmarkStart w:id="1028" w:name="_Toc436142853"/>
      <w:r>
        <w:rPr>
          <w:rStyle w:val="CharSectno"/>
        </w:rPr>
        <w:t>359</w:t>
      </w:r>
      <w:r>
        <w:t>.</w:t>
      </w:r>
      <w:r>
        <w:tab/>
        <w:t>Specific powers of mental health advocates</w:t>
      </w:r>
      <w:bookmarkEnd w:id="1028"/>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029" w:name="_Toc436142854"/>
      <w:r>
        <w:rPr>
          <w:rStyle w:val="CharSectno"/>
        </w:rPr>
        <w:t>360</w:t>
      </w:r>
      <w:r>
        <w:t>.</w:t>
      </w:r>
      <w:r>
        <w:tab/>
        <w:t>Documents to which access is restricted</w:t>
      </w:r>
      <w:bookmarkEnd w:id="1029"/>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030" w:name="_Toc436142855"/>
      <w:r>
        <w:rPr>
          <w:rStyle w:val="CharSectno"/>
        </w:rPr>
        <w:t>361</w:t>
      </w:r>
      <w:r>
        <w:t>.</w:t>
      </w:r>
      <w:r>
        <w:tab/>
        <w:t>Disclosure by mental health advocate</w:t>
      </w:r>
      <w:bookmarkEnd w:id="1030"/>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pPr>
      <w:bookmarkStart w:id="1031" w:name="_Toc436142856"/>
      <w:r>
        <w:rPr>
          <w:rStyle w:val="CharSectno"/>
        </w:rPr>
        <w:t>362</w:t>
      </w:r>
      <w:r>
        <w:t>.</w:t>
      </w:r>
      <w:r>
        <w:tab/>
        <w:t>Interfering with exercise of powers</w:t>
      </w:r>
      <w:bookmarkEnd w:id="1031"/>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032" w:name="_Toc436142857"/>
      <w:r>
        <w:rPr>
          <w:rStyle w:val="CharSectno"/>
        </w:rPr>
        <w:t>363</w:t>
      </w:r>
      <w:r>
        <w:t>.</w:t>
      </w:r>
      <w:r>
        <w:tab/>
        <w:t>Issues arising out of inquiries and investigations</w:t>
      </w:r>
      <w:bookmarkEnd w:id="1032"/>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pPr>
      <w:bookmarkStart w:id="1033" w:name="_Toc436051505"/>
      <w:bookmarkStart w:id="1034" w:name="_Toc436053418"/>
      <w:bookmarkStart w:id="1035" w:name="_Toc436054176"/>
      <w:bookmarkStart w:id="1036" w:name="_Toc436054933"/>
      <w:bookmarkStart w:id="1037" w:name="_Toc436141984"/>
      <w:bookmarkStart w:id="1038" w:name="_Toc436142858"/>
      <w:r>
        <w:rPr>
          <w:rStyle w:val="CharDivNo"/>
        </w:rPr>
        <w:t>Division 3</w:t>
      </w:r>
      <w:r>
        <w:t> — </w:t>
      </w:r>
      <w:r>
        <w:rPr>
          <w:rStyle w:val="CharDivText"/>
        </w:rPr>
        <w:t>Terms and conditions of appointment or engagement</w:t>
      </w:r>
      <w:bookmarkEnd w:id="1033"/>
      <w:bookmarkEnd w:id="1034"/>
      <w:bookmarkEnd w:id="1035"/>
      <w:bookmarkEnd w:id="1036"/>
      <w:bookmarkEnd w:id="1037"/>
      <w:bookmarkEnd w:id="1038"/>
    </w:p>
    <w:p>
      <w:pPr>
        <w:pStyle w:val="Heading4"/>
      </w:pPr>
      <w:bookmarkStart w:id="1039" w:name="_Toc436051506"/>
      <w:bookmarkStart w:id="1040" w:name="_Toc436053419"/>
      <w:bookmarkStart w:id="1041" w:name="_Toc436054177"/>
      <w:bookmarkStart w:id="1042" w:name="_Toc436054934"/>
      <w:bookmarkStart w:id="1043" w:name="_Toc436141985"/>
      <w:bookmarkStart w:id="1044" w:name="_Toc436142859"/>
      <w:r>
        <w:t>Subdivision 1 — Chief Mental Health Advocate</w:t>
      </w:r>
      <w:bookmarkEnd w:id="1039"/>
      <w:bookmarkEnd w:id="1040"/>
      <w:bookmarkEnd w:id="1041"/>
      <w:bookmarkEnd w:id="1042"/>
      <w:bookmarkEnd w:id="1043"/>
      <w:bookmarkEnd w:id="1044"/>
    </w:p>
    <w:p>
      <w:pPr>
        <w:pStyle w:val="Heading5"/>
      </w:pPr>
      <w:bookmarkStart w:id="1045" w:name="_Toc436142860"/>
      <w:r>
        <w:rPr>
          <w:rStyle w:val="CharSectno"/>
        </w:rPr>
        <w:t>364</w:t>
      </w:r>
      <w:r>
        <w:t>.</w:t>
      </w:r>
      <w:r>
        <w:tab/>
        <w:t>Terms and conditions of appointment</w:t>
      </w:r>
      <w:bookmarkEnd w:id="1045"/>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Mental Health Advocate holds office on the terms and conditions of appointment determined by the Minister.</w:t>
      </w:r>
    </w:p>
    <w:p>
      <w:pPr>
        <w:pStyle w:val="Heading5"/>
      </w:pPr>
      <w:bookmarkStart w:id="1046" w:name="_Toc436142861"/>
      <w:r>
        <w:rPr>
          <w:rStyle w:val="CharSectno"/>
        </w:rPr>
        <w:t>365</w:t>
      </w:r>
      <w:r>
        <w:t>.</w:t>
      </w:r>
      <w:r>
        <w:tab/>
        <w:t>Remuneration</w:t>
      </w:r>
      <w:bookmarkEnd w:id="1046"/>
    </w:p>
    <w:p>
      <w:pPr>
        <w:pStyle w:val="Subsection"/>
      </w:pPr>
      <w:r>
        <w:tab/>
      </w:r>
      <w:r>
        <w:tab/>
        <w:t>The Chief Mental Health Advocate is entitled to the remuneration determined by the Minister on the recommendation of the Public Sector Commissioner.</w:t>
      </w:r>
    </w:p>
    <w:p>
      <w:pPr>
        <w:pStyle w:val="Heading5"/>
      </w:pPr>
      <w:bookmarkStart w:id="1047" w:name="_Toc436142862"/>
      <w:r>
        <w:rPr>
          <w:rStyle w:val="CharSectno"/>
        </w:rPr>
        <w:t>366</w:t>
      </w:r>
      <w:r>
        <w:t>.</w:t>
      </w:r>
      <w:r>
        <w:tab/>
        <w:t>Resignation</w:t>
      </w:r>
      <w:bookmarkEnd w:id="1047"/>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048" w:name="_Toc436142863"/>
      <w:r>
        <w:rPr>
          <w:rStyle w:val="CharSectno"/>
        </w:rPr>
        <w:t>367</w:t>
      </w:r>
      <w:r>
        <w:t>.</w:t>
      </w:r>
      <w:r>
        <w:tab/>
        <w:t>Removal from office</w:t>
      </w:r>
      <w:bookmarkEnd w:id="1048"/>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049" w:name="_Toc436142864"/>
      <w:r>
        <w:rPr>
          <w:rStyle w:val="CharSectno"/>
        </w:rPr>
        <w:t>368</w:t>
      </w:r>
      <w:r>
        <w:t>.</w:t>
      </w:r>
      <w:r>
        <w:tab/>
        <w:t>Acting Chief Mental Health Advocate</w:t>
      </w:r>
      <w:bookmarkEnd w:id="1049"/>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050" w:name="_Toc436051512"/>
      <w:bookmarkStart w:id="1051" w:name="_Toc436053425"/>
      <w:bookmarkStart w:id="1052" w:name="_Toc436054183"/>
      <w:bookmarkStart w:id="1053" w:name="_Toc436054940"/>
      <w:bookmarkStart w:id="1054" w:name="_Toc436141991"/>
      <w:bookmarkStart w:id="1055" w:name="_Toc436142865"/>
      <w:r>
        <w:t>Subdivision 2 — Other mental health advocates</w:t>
      </w:r>
      <w:bookmarkEnd w:id="1050"/>
      <w:bookmarkEnd w:id="1051"/>
      <w:bookmarkEnd w:id="1052"/>
      <w:bookmarkEnd w:id="1053"/>
      <w:bookmarkEnd w:id="1054"/>
      <w:bookmarkEnd w:id="1055"/>
    </w:p>
    <w:p>
      <w:pPr>
        <w:pStyle w:val="Heading5"/>
      </w:pPr>
      <w:bookmarkStart w:id="1056" w:name="_Toc436142866"/>
      <w:r>
        <w:rPr>
          <w:rStyle w:val="CharSectno"/>
        </w:rPr>
        <w:t>369</w:t>
      </w:r>
      <w:r>
        <w:t>.</w:t>
      </w:r>
      <w:r>
        <w:tab/>
        <w:t>Terms and conditions of engagement</w:t>
      </w:r>
      <w:bookmarkEnd w:id="1056"/>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057" w:name="_Toc436142867"/>
      <w:r>
        <w:rPr>
          <w:rStyle w:val="CharSectno"/>
        </w:rPr>
        <w:t>370</w:t>
      </w:r>
      <w:r>
        <w:t>.</w:t>
      </w:r>
      <w:r>
        <w:tab/>
        <w:t>Remuneration</w:t>
      </w:r>
      <w:bookmarkEnd w:id="1057"/>
    </w:p>
    <w:p>
      <w:pPr>
        <w:pStyle w:val="Subsection"/>
      </w:pPr>
      <w:r>
        <w:tab/>
      </w:r>
      <w:r>
        <w:tab/>
        <w:t>A mental health advocate engaged under section 350(1) is entitled to the remuneration determined by the Minister.</w:t>
      </w:r>
    </w:p>
    <w:p>
      <w:pPr>
        <w:pStyle w:val="Heading5"/>
      </w:pPr>
      <w:bookmarkStart w:id="1058" w:name="_Toc436142868"/>
      <w:r>
        <w:rPr>
          <w:rStyle w:val="CharSectno"/>
        </w:rPr>
        <w:t>371</w:t>
      </w:r>
      <w:r>
        <w:t>.</w:t>
      </w:r>
      <w:r>
        <w:tab/>
        <w:t>Resignation</w:t>
      </w:r>
      <w:bookmarkEnd w:id="1058"/>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059" w:name="_Toc436142869"/>
      <w:r>
        <w:rPr>
          <w:rStyle w:val="CharSectno"/>
        </w:rPr>
        <w:t>372</w:t>
      </w:r>
      <w:r>
        <w:t>.</w:t>
      </w:r>
      <w:r>
        <w:tab/>
        <w:t>Removal from office</w:t>
      </w:r>
      <w:bookmarkEnd w:id="1059"/>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060" w:name="_Toc436051517"/>
      <w:bookmarkStart w:id="1061" w:name="_Toc436053430"/>
      <w:bookmarkStart w:id="1062" w:name="_Toc436054188"/>
      <w:bookmarkStart w:id="1063" w:name="_Toc436054945"/>
      <w:bookmarkStart w:id="1064" w:name="_Toc436141996"/>
      <w:bookmarkStart w:id="1065" w:name="_Toc436142870"/>
      <w:r>
        <w:rPr>
          <w:rStyle w:val="CharDivNo"/>
        </w:rPr>
        <w:t>Division 4</w:t>
      </w:r>
      <w:r>
        <w:t> — </w:t>
      </w:r>
      <w:r>
        <w:rPr>
          <w:rStyle w:val="CharDivText"/>
        </w:rPr>
        <w:t>Other matters relating to mental health advocates</w:t>
      </w:r>
      <w:bookmarkEnd w:id="1060"/>
      <w:bookmarkEnd w:id="1061"/>
      <w:bookmarkEnd w:id="1062"/>
      <w:bookmarkEnd w:id="1063"/>
      <w:bookmarkEnd w:id="1064"/>
      <w:bookmarkEnd w:id="1065"/>
    </w:p>
    <w:p>
      <w:pPr>
        <w:pStyle w:val="Heading5"/>
      </w:pPr>
      <w:bookmarkStart w:id="1066" w:name="_Toc436142871"/>
      <w:r>
        <w:rPr>
          <w:rStyle w:val="CharSectno"/>
        </w:rPr>
        <w:t>373</w:t>
      </w:r>
      <w:r>
        <w:t>.</w:t>
      </w:r>
      <w:r>
        <w:tab/>
        <w:t>Conflict of interest</w:t>
      </w:r>
      <w:bookmarkEnd w:id="106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pPr>
      <w:r>
        <w:tab/>
      </w:r>
      <w:r>
        <w:tab/>
        <w:t>has a financial interest in the body or organisation other than a financial interest prescribed by the regulations for this subsection.</w:t>
      </w:r>
    </w:p>
    <w:p>
      <w:pPr>
        <w:pStyle w:val="Subsection"/>
      </w:pPr>
      <w:r>
        <w:tab/>
        <w:t>(4)</w:t>
      </w:r>
      <w:r>
        <w:tab/>
        <w:t>For subsection (3)(b), a person is closely associated with a mental health advocate if the person —</w:t>
      </w:r>
    </w:p>
    <w:p>
      <w:pPr>
        <w:pStyle w:val="Indenta"/>
      </w:pPr>
      <w:r>
        <w:tab/>
        <w:t>(a)</w:t>
      </w:r>
      <w:r>
        <w:tab/>
        <w:t>is the spouse, de facto partner or child of the mental health advocate; or</w:t>
      </w:r>
    </w:p>
    <w:p>
      <w:pPr>
        <w:pStyle w:val="Indenta"/>
      </w:pPr>
      <w:r>
        <w:tab/>
        <w:t>(b)</w:t>
      </w:r>
      <w:r>
        <w:tab/>
        <w:t>is in partnership with the mental health advocate; or</w:t>
      </w:r>
    </w:p>
    <w:p>
      <w:pPr>
        <w:pStyle w:val="Indenta"/>
      </w:pPr>
      <w:r>
        <w:tab/>
        <w:t>(c)</w:t>
      </w:r>
      <w:r>
        <w:tab/>
        <w:t>is an employer of the mental health advocate; or</w:t>
      </w:r>
    </w:p>
    <w:p>
      <w:pPr>
        <w:pStyle w:val="Indenta"/>
      </w:pPr>
      <w:r>
        <w:tab/>
        <w:t>(d)</w:t>
      </w:r>
      <w:r>
        <w:tab/>
        <w:t>is a beneficiary under a trust, or an object of a discretionary trust, of which the mental health advocate is a trustee; or</w:t>
      </w:r>
    </w:p>
    <w:p>
      <w:pPr>
        <w:pStyle w:val="Indenta"/>
      </w:pPr>
      <w:r>
        <w:tab/>
        <w:t>(e)</w:t>
      </w:r>
      <w:r>
        <w:tab/>
        <w:t>is a body corporate of which the mental health advocate is an officer; or</w:t>
      </w:r>
    </w:p>
    <w:p>
      <w:pPr>
        <w:pStyle w:val="Indenta"/>
      </w:pPr>
      <w:r>
        <w:tab/>
        <w:t>(f)</w:t>
      </w:r>
      <w:r>
        <w:tab/>
        <w:t>is a body corporate in which the mental health advocate holds shares that have a total nominal value exceeding —</w:t>
      </w:r>
    </w:p>
    <w:p>
      <w:pPr>
        <w:pStyle w:val="Indenti"/>
      </w:pPr>
      <w:r>
        <w:tab/>
        <w:t>(i)</w:t>
      </w:r>
      <w:r>
        <w:tab/>
        <w:t>the amount prescribed by the regulations for this paragraph; or</w:t>
      </w:r>
    </w:p>
    <w:p>
      <w:pPr>
        <w:pStyle w:val="Indenti"/>
      </w:pPr>
      <w:r>
        <w:tab/>
        <w:t>(ii)</w:t>
      </w:r>
      <w:r>
        <w:tab/>
        <w:t>the percentage prescribed by the regulations for this paragraph of the total nominal value of the issued share capital of the body corporate;</w:t>
      </w:r>
    </w:p>
    <w:p>
      <w:pPr>
        <w:pStyle w:val="Indenta"/>
      </w:pPr>
      <w:r>
        <w:tab/>
      </w:r>
      <w:r>
        <w:tab/>
        <w:t>or</w:t>
      </w:r>
    </w:p>
    <w:p>
      <w:pPr>
        <w:pStyle w:val="Indenta"/>
      </w:pPr>
      <w:r>
        <w:tab/>
        <w:t>(g)</w:t>
      </w:r>
      <w:r>
        <w:tab/>
        <w:t>has a relationship specified in paragraphs (a) to (f) with the mental health advocate’s spouse or de facto partner.</w:t>
      </w:r>
    </w:p>
    <w:p>
      <w:pPr>
        <w:pStyle w:val="Heading5"/>
      </w:pPr>
      <w:bookmarkStart w:id="1067" w:name="_Toc436142872"/>
      <w:r>
        <w:rPr>
          <w:rStyle w:val="CharSectno"/>
        </w:rPr>
        <w:t>374</w:t>
      </w:r>
      <w:r>
        <w:t>.</w:t>
      </w:r>
      <w:r>
        <w:tab/>
        <w:t>Delegation by Chief Mental Health Advocate</w:t>
      </w:r>
      <w:bookmarkEnd w:id="1067"/>
    </w:p>
    <w:p>
      <w:pPr>
        <w:pStyle w:val="Subsection"/>
        <w:keepNext/>
      </w:pPr>
      <w:r>
        <w:tab/>
        <w:t>(1)</w:t>
      </w:r>
      <w:r>
        <w:tab/>
        <w:t>In this section —</w:t>
      </w:r>
    </w:p>
    <w:p>
      <w:pPr>
        <w:pStyle w:val="Defstart"/>
        <w:keepNext/>
      </w:pPr>
      <w:r>
        <w:tab/>
      </w:r>
      <w:r>
        <w:rPr>
          <w:rStyle w:val="CharDefText"/>
        </w:rPr>
        <w:t>advocacy services officer</w:t>
      </w:r>
      <w:r>
        <w:t xml:space="preserve"> means —</w:t>
      </w:r>
    </w:p>
    <w:p>
      <w:pPr>
        <w:pStyle w:val="Defpara"/>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068" w:name="_Toc436051520"/>
      <w:bookmarkStart w:id="1069" w:name="_Toc436053433"/>
      <w:bookmarkStart w:id="1070" w:name="_Toc436054191"/>
      <w:bookmarkStart w:id="1071" w:name="_Toc436054948"/>
      <w:bookmarkStart w:id="1072" w:name="_Toc436141999"/>
      <w:bookmarkStart w:id="1073" w:name="_Toc436142873"/>
      <w:r>
        <w:rPr>
          <w:rStyle w:val="CharDivNo"/>
        </w:rPr>
        <w:t>Division 5</w:t>
      </w:r>
      <w:r>
        <w:t> — </w:t>
      </w:r>
      <w:r>
        <w:rPr>
          <w:rStyle w:val="CharDivText"/>
        </w:rPr>
        <w:t>Staff and facilities</w:t>
      </w:r>
      <w:bookmarkEnd w:id="1068"/>
      <w:bookmarkEnd w:id="1069"/>
      <w:bookmarkEnd w:id="1070"/>
      <w:bookmarkEnd w:id="1071"/>
      <w:bookmarkEnd w:id="1072"/>
      <w:bookmarkEnd w:id="1073"/>
    </w:p>
    <w:p>
      <w:pPr>
        <w:pStyle w:val="Heading5"/>
      </w:pPr>
      <w:bookmarkStart w:id="1074" w:name="_Toc436142874"/>
      <w:r>
        <w:rPr>
          <w:rStyle w:val="CharSectno"/>
        </w:rPr>
        <w:t>375</w:t>
      </w:r>
      <w:r>
        <w:t>.</w:t>
      </w:r>
      <w:r>
        <w:tab/>
        <w:t>Advocacy services staff</w:t>
      </w:r>
      <w:bookmarkEnd w:id="1074"/>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075" w:name="_Toc436142875"/>
      <w:r>
        <w:rPr>
          <w:rStyle w:val="CharSectno"/>
        </w:rPr>
        <w:t>376</w:t>
      </w:r>
      <w:r>
        <w:t>.</w:t>
      </w:r>
      <w:r>
        <w:tab/>
        <w:t>Use of government staff and facilities</w:t>
      </w:r>
      <w:bookmarkEnd w:id="1075"/>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076" w:name="_Toc436051523"/>
      <w:bookmarkStart w:id="1077" w:name="_Toc436053436"/>
      <w:bookmarkStart w:id="1078" w:name="_Toc436054194"/>
      <w:bookmarkStart w:id="1079" w:name="_Toc436054951"/>
      <w:bookmarkStart w:id="1080" w:name="_Toc436142002"/>
      <w:bookmarkStart w:id="1081" w:name="_Toc436142876"/>
      <w:r>
        <w:rPr>
          <w:rStyle w:val="CharDivNo"/>
        </w:rPr>
        <w:t>Division 6</w:t>
      </w:r>
      <w:r>
        <w:t> — </w:t>
      </w:r>
      <w:r>
        <w:rPr>
          <w:rStyle w:val="CharDivText"/>
        </w:rPr>
        <w:t>Annual reports</w:t>
      </w:r>
      <w:bookmarkEnd w:id="1076"/>
      <w:bookmarkEnd w:id="1077"/>
      <w:bookmarkEnd w:id="1078"/>
      <w:bookmarkEnd w:id="1079"/>
      <w:bookmarkEnd w:id="1080"/>
      <w:bookmarkEnd w:id="1081"/>
    </w:p>
    <w:p>
      <w:pPr>
        <w:pStyle w:val="Heading5"/>
      </w:pPr>
      <w:bookmarkStart w:id="1082" w:name="_Toc436142877"/>
      <w:r>
        <w:rPr>
          <w:rStyle w:val="CharSectno"/>
        </w:rPr>
        <w:t>377</w:t>
      </w:r>
      <w:r>
        <w:t>.</w:t>
      </w:r>
      <w:r>
        <w:tab/>
        <w:t>Annual report: preparation</w:t>
      </w:r>
      <w:bookmarkEnd w:id="1082"/>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083" w:name="_Toc436142878"/>
      <w:r>
        <w:rPr>
          <w:rStyle w:val="CharSectno"/>
        </w:rPr>
        <w:t>378</w:t>
      </w:r>
      <w:r>
        <w:t>.</w:t>
      </w:r>
      <w:r>
        <w:tab/>
        <w:t>Annual report: tabling</w:t>
      </w:r>
      <w:bookmarkEnd w:id="1083"/>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084" w:name="_Toc436051526"/>
      <w:bookmarkStart w:id="1085" w:name="_Toc436053439"/>
      <w:bookmarkStart w:id="1086" w:name="_Toc436054197"/>
      <w:bookmarkStart w:id="1087" w:name="_Toc436054954"/>
      <w:bookmarkStart w:id="1088" w:name="_Toc436142005"/>
      <w:bookmarkStart w:id="1089" w:name="_Toc436142879"/>
      <w:r>
        <w:rPr>
          <w:rStyle w:val="CharPartNo"/>
        </w:rPr>
        <w:t>Part 21</w:t>
      </w:r>
      <w:r>
        <w:t> — </w:t>
      </w:r>
      <w:r>
        <w:rPr>
          <w:rStyle w:val="CharPartText"/>
        </w:rPr>
        <w:t>Mental Health Tribunal</w:t>
      </w:r>
      <w:bookmarkEnd w:id="1084"/>
      <w:bookmarkEnd w:id="1085"/>
      <w:bookmarkEnd w:id="1086"/>
      <w:bookmarkEnd w:id="1087"/>
      <w:bookmarkEnd w:id="1088"/>
      <w:bookmarkEnd w:id="1089"/>
    </w:p>
    <w:p>
      <w:pPr>
        <w:pStyle w:val="Heading3"/>
      </w:pPr>
      <w:bookmarkStart w:id="1090" w:name="_Toc436051527"/>
      <w:bookmarkStart w:id="1091" w:name="_Toc436053440"/>
      <w:bookmarkStart w:id="1092" w:name="_Toc436054198"/>
      <w:bookmarkStart w:id="1093" w:name="_Toc436054955"/>
      <w:bookmarkStart w:id="1094" w:name="_Toc436142006"/>
      <w:bookmarkStart w:id="1095" w:name="_Toc436142880"/>
      <w:r>
        <w:rPr>
          <w:rStyle w:val="CharDivNo"/>
        </w:rPr>
        <w:t>Division 1</w:t>
      </w:r>
      <w:r>
        <w:t> — </w:t>
      </w:r>
      <w:r>
        <w:rPr>
          <w:rStyle w:val="CharDivText"/>
        </w:rPr>
        <w:t>Preliminary matters</w:t>
      </w:r>
      <w:bookmarkEnd w:id="1090"/>
      <w:bookmarkEnd w:id="1091"/>
      <w:bookmarkEnd w:id="1092"/>
      <w:bookmarkEnd w:id="1093"/>
      <w:bookmarkEnd w:id="1094"/>
      <w:bookmarkEnd w:id="1095"/>
    </w:p>
    <w:p>
      <w:pPr>
        <w:pStyle w:val="Heading5"/>
      </w:pPr>
      <w:bookmarkStart w:id="1096" w:name="_Toc436142881"/>
      <w:r>
        <w:rPr>
          <w:rStyle w:val="CharSectno"/>
        </w:rPr>
        <w:t>379</w:t>
      </w:r>
      <w:r>
        <w:t>.</w:t>
      </w:r>
      <w:r>
        <w:tab/>
        <w:t>Terms used</w:t>
      </w:r>
      <w:bookmarkEnd w:id="1096"/>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1097" w:name="_Toc436051529"/>
      <w:bookmarkStart w:id="1098" w:name="_Toc436053442"/>
      <w:bookmarkStart w:id="1099" w:name="_Toc436054200"/>
      <w:bookmarkStart w:id="1100" w:name="_Toc436054957"/>
      <w:bookmarkStart w:id="1101" w:name="_Toc436142008"/>
      <w:bookmarkStart w:id="1102" w:name="_Toc436142882"/>
      <w:r>
        <w:rPr>
          <w:rStyle w:val="CharDivNo"/>
        </w:rPr>
        <w:t>Division 2</w:t>
      </w:r>
      <w:r>
        <w:t> — </w:t>
      </w:r>
      <w:r>
        <w:rPr>
          <w:rStyle w:val="CharDivText"/>
        </w:rPr>
        <w:t>Establishment, jurisdiction and constitution</w:t>
      </w:r>
      <w:bookmarkEnd w:id="1097"/>
      <w:bookmarkEnd w:id="1098"/>
      <w:bookmarkEnd w:id="1099"/>
      <w:bookmarkEnd w:id="1100"/>
      <w:bookmarkEnd w:id="1101"/>
      <w:bookmarkEnd w:id="1102"/>
    </w:p>
    <w:p>
      <w:pPr>
        <w:pStyle w:val="Heading5"/>
      </w:pPr>
      <w:bookmarkStart w:id="1103" w:name="_Toc436142883"/>
      <w:r>
        <w:rPr>
          <w:rStyle w:val="CharSectno"/>
        </w:rPr>
        <w:t>380</w:t>
      </w:r>
      <w:r>
        <w:t>.</w:t>
      </w:r>
      <w:r>
        <w:tab/>
        <w:t>Establishment</w:t>
      </w:r>
      <w:bookmarkEnd w:id="1103"/>
    </w:p>
    <w:p>
      <w:pPr>
        <w:pStyle w:val="Subsection"/>
      </w:pPr>
      <w:r>
        <w:tab/>
      </w:r>
      <w:r>
        <w:tab/>
        <w:t>The Mental Health Tribunal is established.</w:t>
      </w:r>
    </w:p>
    <w:p>
      <w:pPr>
        <w:pStyle w:val="Heading5"/>
      </w:pPr>
      <w:bookmarkStart w:id="1104" w:name="_Toc436142884"/>
      <w:r>
        <w:rPr>
          <w:rStyle w:val="CharSectno"/>
        </w:rPr>
        <w:t>381</w:t>
      </w:r>
      <w:r>
        <w:t>.</w:t>
      </w:r>
      <w:r>
        <w:tab/>
        <w:t>Jurisdiction</w:t>
      </w:r>
      <w:bookmarkEnd w:id="1104"/>
    </w:p>
    <w:p>
      <w:pPr>
        <w:pStyle w:val="Subsection"/>
      </w:pPr>
      <w:r>
        <w:tab/>
      </w:r>
      <w:r>
        <w:tab/>
        <w:t>The Tribunal has the jurisdiction conferred on it by this Part.</w:t>
      </w:r>
    </w:p>
    <w:p>
      <w:pPr>
        <w:pStyle w:val="Heading5"/>
      </w:pPr>
      <w:bookmarkStart w:id="1105" w:name="_Toc436142885"/>
      <w:r>
        <w:rPr>
          <w:rStyle w:val="CharSectno"/>
        </w:rPr>
        <w:t>382</w:t>
      </w:r>
      <w:r>
        <w:t>.</w:t>
      </w:r>
      <w:r>
        <w:tab/>
        <w:t>Constitution specified by President</w:t>
      </w:r>
      <w:bookmarkEnd w:id="1105"/>
    </w:p>
    <w:p>
      <w:pPr>
        <w:pStyle w:val="Subsection"/>
      </w:pPr>
      <w:r>
        <w:tab/>
      </w:r>
      <w:r>
        <w:tab/>
        <w:t>When exercising its jurisdiction, subject to sections 383 and 384, the Tribunal must be constituted by the members specified by the President of the Tribunal.</w:t>
      </w:r>
    </w:p>
    <w:p>
      <w:pPr>
        <w:pStyle w:val="Heading5"/>
      </w:pPr>
      <w:bookmarkStart w:id="1106" w:name="_Toc436142886"/>
      <w:r>
        <w:rPr>
          <w:rStyle w:val="CharSectno"/>
        </w:rPr>
        <w:t>383</w:t>
      </w:r>
      <w:r>
        <w:t>.</w:t>
      </w:r>
      <w:r>
        <w:tab/>
        <w:t>Constitution generally</w:t>
      </w:r>
      <w:bookmarkEnd w:id="1106"/>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107" w:name="_Toc436142887"/>
      <w:r>
        <w:rPr>
          <w:rStyle w:val="CharSectno"/>
        </w:rPr>
        <w:t>384</w:t>
      </w:r>
      <w:r>
        <w:t>.</w:t>
      </w:r>
      <w:r>
        <w:tab/>
        <w:t>Constitution for psychosurgical matters</w:t>
      </w:r>
      <w:bookmarkEnd w:id="1107"/>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108" w:name="_Toc436142888"/>
      <w:r>
        <w:rPr>
          <w:rStyle w:val="CharSectno"/>
        </w:rPr>
        <w:t>385</w:t>
      </w:r>
      <w:r>
        <w:t>.</w:t>
      </w:r>
      <w:r>
        <w:tab/>
        <w:t>Contemporaneous exercise of jurisdiction</w:t>
      </w:r>
      <w:bookmarkEnd w:id="1108"/>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109" w:name="_Toc436051536"/>
      <w:bookmarkStart w:id="1110" w:name="_Toc436053449"/>
      <w:bookmarkStart w:id="1111" w:name="_Toc436054207"/>
      <w:bookmarkStart w:id="1112" w:name="_Toc436054964"/>
      <w:bookmarkStart w:id="1113" w:name="_Toc436142015"/>
      <w:bookmarkStart w:id="1114" w:name="_Toc436142889"/>
      <w:r>
        <w:rPr>
          <w:rStyle w:val="CharDivNo"/>
        </w:rPr>
        <w:t>Division 3</w:t>
      </w:r>
      <w:r>
        <w:t> — </w:t>
      </w:r>
      <w:r>
        <w:rPr>
          <w:rStyle w:val="CharDivText"/>
        </w:rPr>
        <w:t>Involuntary treatment orders: review</w:t>
      </w:r>
      <w:bookmarkEnd w:id="1109"/>
      <w:bookmarkEnd w:id="1110"/>
      <w:bookmarkEnd w:id="1111"/>
      <w:bookmarkEnd w:id="1112"/>
      <w:bookmarkEnd w:id="1113"/>
      <w:bookmarkEnd w:id="1114"/>
    </w:p>
    <w:p>
      <w:pPr>
        <w:pStyle w:val="Heading5"/>
      </w:pPr>
      <w:bookmarkStart w:id="1115" w:name="_Toc436142890"/>
      <w:r>
        <w:rPr>
          <w:rStyle w:val="CharSectno"/>
        </w:rPr>
        <w:t>386</w:t>
      </w:r>
      <w:r>
        <w:t>.</w:t>
      </w:r>
      <w:r>
        <w:tab/>
        <w:t>Initial review after order made</w:t>
      </w:r>
      <w:bookmarkEnd w:id="1115"/>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116" w:name="_Toc436142891"/>
      <w:r>
        <w:rPr>
          <w:rStyle w:val="CharSectno"/>
        </w:rPr>
        <w:t>387</w:t>
      </w:r>
      <w:r>
        <w:t>.</w:t>
      </w:r>
      <w:r>
        <w:tab/>
        <w:t>Periodic reviews while order in force</w:t>
      </w:r>
      <w:bookmarkEnd w:id="1116"/>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117" w:name="_Toc436142892"/>
      <w:r>
        <w:rPr>
          <w:rStyle w:val="CharSectno"/>
        </w:rPr>
        <w:t>388</w:t>
      </w:r>
      <w:r>
        <w:t>.</w:t>
      </w:r>
      <w:r>
        <w:tab/>
        <w:t>Involuntary patient for continuous period</w:t>
      </w:r>
      <w:bookmarkEnd w:id="1117"/>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118" w:name="_Toc436142893"/>
      <w:r>
        <w:rPr>
          <w:rStyle w:val="CharSectno"/>
        </w:rPr>
        <w:t>389</w:t>
      </w:r>
      <w:r>
        <w:t>.</w:t>
      </w:r>
      <w:r>
        <w:tab/>
        <w:t>Review period may be extended</w:t>
      </w:r>
      <w:bookmarkEnd w:id="1118"/>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119" w:name="_Toc436142894"/>
      <w:r>
        <w:rPr>
          <w:rStyle w:val="CharSectno"/>
        </w:rPr>
        <w:t>390</w:t>
      </w:r>
      <w:r>
        <w:t>.</w:t>
      </w:r>
      <w:r>
        <w:tab/>
        <w:t>Application for review</w:t>
      </w:r>
      <w:bookmarkEnd w:id="1119"/>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120" w:name="_Toc436142895"/>
      <w:r>
        <w:rPr>
          <w:rStyle w:val="CharSectno"/>
        </w:rPr>
        <w:t>391</w:t>
      </w:r>
      <w:r>
        <w:t>.</w:t>
      </w:r>
      <w:r>
        <w:tab/>
        <w:t>Review on Tribunal’s own initiative</w:t>
      </w:r>
      <w:bookmarkEnd w:id="1120"/>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121" w:name="_Toc436142896"/>
      <w:r>
        <w:rPr>
          <w:rStyle w:val="CharSectno"/>
        </w:rPr>
        <w:t>392</w:t>
      </w:r>
      <w:r>
        <w:t>.</w:t>
      </w:r>
      <w:r>
        <w:tab/>
        <w:t>Suspending order pending review</w:t>
      </w:r>
      <w:bookmarkEnd w:id="1121"/>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122" w:name="_Toc436142897"/>
      <w:r>
        <w:rPr>
          <w:rStyle w:val="CharSectno"/>
        </w:rPr>
        <w:t>393</w:t>
      </w:r>
      <w:r>
        <w:t>.</w:t>
      </w:r>
      <w:r>
        <w:tab/>
        <w:t>Parties to proceeding</w:t>
      </w:r>
      <w:bookmarkEnd w:id="1122"/>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pPr>
      <w:bookmarkStart w:id="1123" w:name="_Toc436142898"/>
      <w:r>
        <w:rPr>
          <w:rStyle w:val="CharSectno"/>
        </w:rPr>
        <w:t>394</w:t>
      </w:r>
      <w:r>
        <w:t>.</w:t>
      </w:r>
      <w:r>
        <w:tab/>
        <w:t>Things to which Tribunal must have regard</w:t>
      </w:r>
      <w:bookmarkEnd w:id="1123"/>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section 394:</w:t>
      </w:r>
    </w:p>
    <w:p>
      <w:pPr>
        <w:pStyle w:val="PermNoteText"/>
      </w:pPr>
      <w:r>
        <w:tab/>
      </w:r>
      <w:r>
        <w:tab/>
        <w:t>For the purpose of ascertaining the involuntary patient’s wishes under section 394(1)(e), Part 2 Division 4 applies.</w:t>
      </w:r>
    </w:p>
    <w:p>
      <w:pPr>
        <w:pStyle w:val="Heading5"/>
      </w:pPr>
      <w:bookmarkStart w:id="1124" w:name="_Toc436142899"/>
      <w:r>
        <w:rPr>
          <w:rStyle w:val="CharSectno"/>
        </w:rPr>
        <w:t>395</w:t>
      </w:r>
      <w:r>
        <w:t>.</w:t>
      </w:r>
      <w:r>
        <w:tab/>
        <w:t>What Tribunal may do on completing review</w:t>
      </w:r>
      <w:bookmarkEnd w:id="1124"/>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125" w:name="_Toc436142900"/>
      <w:r>
        <w:rPr>
          <w:rStyle w:val="CharSectno"/>
        </w:rPr>
        <w:t>396</w:t>
      </w:r>
      <w:r>
        <w:t>.</w:t>
      </w:r>
      <w:r>
        <w:tab/>
        <w:t>Review of direction given to psychiatrist</w:t>
      </w:r>
      <w:bookmarkEnd w:id="1125"/>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126" w:name="_Toc436051548"/>
      <w:bookmarkStart w:id="1127" w:name="_Toc436053461"/>
      <w:bookmarkStart w:id="1128" w:name="_Toc436054219"/>
      <w:bookmarkStart w:id="1129" w:name="_Toc436054976"/>
      <w:bookmarkStart w:id="1130" w:name="_Toc436142027"/>
      <w:bookmarkStart w:id="1131" w:name="_Toc436142901"/>
      <w:r>
        <w:rPr>
          <w:rStyle w:val="CharDivNo"/>
        </w:rPr>
        <w:t>Division 4</w:t>
      </w:r>
      <w:r>
        <w:t> — </w:t>
      </w:r>
      <w:r>
        <w:rPr>
          <w:rStyle w:val="CharDivText"/>
        </w:rPr>
        <w:t>Involuntary treatment orders: validity</w:t>
      </w:r>
      <w:bookmarkEnd w:id="1126"/>
      <w:bookmarkEnd w:id="1127"/>
      <w:bookmarkEnd w:id="1128"/>
      <w:bookmarkEnd w:id="1129"/>
      <w:bookmarkEnd w:id="1130"/>
      <w:bookmarkEnd w:id="1131"/>
    </w:p>
    <w:p>
      <w:pPr>
        <w:pStyle w:val="Heading5"/>
      </w:pPr>
      <w:bookmarkStart w:id="1132" w:name="_Toc436142902"/>
      <w:r>
        <w:rPr>
          <w:rStyle w:val="CharSectno"/>
        </w:rPr>
        <w:t>397</w:t>
      </w:r>
      <w:r>
        <w:t>.</w:t>
      </w:r>
      <w:r>
        <w:tab/>
        <w:t>Application of this Division</w:t>
      </w:r>
      <w:bookmarkEnd w:id="1132"/>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133" w:name="_Toc436142903"/>
      <w:r>
        <w:rPr>
          <w:rStyle w:val="CharSectno"/>
        </w:rPr>
        <w:t>398</w:t>
      </w:r>
      <w:r>
        <w:t>.</w:t>
      </w:r>
      <w:r>
        <w:tab/>
        <w:t>Declaration about validity of treatment order</w:t>
      </w:r>
      <w:bookmarkEnd w:id="1133"/>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134" w:name="_Toc436142904"/>
      <w:r>
        <w:rPr>
          <w:rStyle w:val="CharSectno"/>
        </w:rPr>
        <w:t>399</w:t>
      </w:r>
      <w:r>
        <w:t>.</w:t>
      </w:r>
      <w:r>
        <w:tab/>
        <w:t>Consequences of declaring treatment order in force to be invalid</w:t>
      </w:r>
      <w:bookmarkEnd w:id="1134"/>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pPr>
      <w:r>
        <w:tab/>
        <w:t>(2)</w:t>
      </w:r>
      <w:r>
        <w:tab/>
        <w:t>If the Tribunal declares that a community treatment order is invalid, the community treatment order ceases to be in force.</w:t>
      </w:r>
    </w:p>
    <w:p>
      <w:pPr>
        <w:pStyle w:val="Subsection"/>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pPr>
      <w:r>
        <w:tab/>
        <w:t>(4)</w:t>
      </w:r>
      <w:r>
        <w:tab/>
        <w:t>If the Tribunal declares that an order made under section 122(1) is invalid, the community treatment order as in force immediately before the order was made under section 122(1) continues in force.</w:t>
      </w:r>
    </w:p>
    <w:p>
      <w:pPr>
        <w:pStyle w:val="Heading5"/>
      </w:pPr>
      <w:bookmarkStart w:id="1135" w:name="_Toc436142905"/>
      <w:r>
        <w:rPr>
          <w:rStyle w:val="CharSectno"/>
        </w:rPr>
        <w:t>400</w:t>
      </w:r>
      <w:r>
        <w:t>.</w:t>
      </w:r>
      <w:r>
        <w:tab/>
        <w:t>Application for declaration</w:t>
      </w:r>
      <w:bookmarkEnd w:id="1135"/>
    </w:p>
    <w:p>
      <w:pPr>
        <w:pStyle w:val="Subsection"/>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pPr>
      <w:bookmarkStart w:id="1136" w:name="_Toc436142906"/>
      <w:r>
        <w:rPr>
          <w:rStyle w:val="CharSectno"/>
        </w:rPr>
        <w:t>401</w:t>
      </w:r>
      <w:r>
        <w:t>.</w:t>
      </w:r>
      <w:r>
        <w:tab/>
        <w:t>Parties to proceeding</w:t>
      </w:r>
      <w:bookmarkEnd w:id="1136"/>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pPr>
      <w:bookmarkStart w:id="1137" w:name="_Toc436142907"/>
      <w:r>
        <w:rPr>
          <w:rStyle w:val="CharSectno"/>
        </w:rPr>
        <w:t>402</w:t>
      </w:r>
      <w:r>
        <w:t>.</w:t>
      </w:r>
      <w:r>
        <w:tab/>
        <w:t>Failure to comply with this Act</w:t>
      </w:r>
      <w:bookmarkEnd w:id="1137"/>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pPr>
      <w:bookmarkStart w:id="1138" w:name="_Toc436142908"/>
      <w:r>
        <w:rPr>
          <w:rStyle w:val="CharSectno"/>
        </w:rPr>
        <w:t>403</w:t>
      </w:r>
      <w:r>
        <w:t>.</w:t>
      </w:r>
      <w:r>
        <w:tab/>
        <w:t>Discretion not to decide on validity of treatment order no longer in force</w:t>
      </w:r>
      <w:bookmarkEnd w:id="1138"/>
    </w:p>
    <w:p>
      <w:pPr>
        <w:pStyle w:val="Subsection"/>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139" w:name="_Toc436051556"/>
      <w:bookmarkStart w:id="1140" w:name="_Toc436053469"/>
      <w:bookmarkStart w:id="1141" w:name="_Toc436054227"/>
      <w:bookmarkStart w:id="1142" w:name="_Toc436054984"/>
      <w:bookmarkStart w:id="1143" w:name="_Toc436142035"/>
      <w:bookmarkStart w:id="1144" w:name="_Toc436142909"/>
      <w:r>
        <w:rPr>
          <w:rStyle w:val="CharDivNo"/>
        </w:rPr>
        <w:t>Division 5</w:t>
      </w:r>
      <w:r>
        <w:t> — </w:t>
      </w:r>
      <w:r>
        <w:rPr>
          <w:rStyle w:val="CharDivText"/>
        </w:rPr>
        <w:t>Review of admission of long</w:t>
      </w:r>
      <w:r>
        <w:rPr>
          <w:rStyle w:val="CharDivText"/>
        </w:rPr>
        <w:noBreakHyphen/>
        <w:t>term voluntary inpatients</w:t>
      </w:r>
      <w:bookmarkEnd w:id="1139"/>
      <w:bookmarkEnd w:id="1140"/>
      <w:bookmarkEnd w:id="1141"/>
      <w:bookmarkEnd w:id="1142"/>
      <w:bookmarkEnd w:id="1143"/>
      <w:bookmarkEnd w:id="1144"/>
      <w:r>
        <w:rPr>
          <w:rStyle w:val="CharDivText"/>
        </w:rPr>
        <w:t xml:space="preserve"> </w:t>
      </w:r>
    </w:p>
    <w:p>
      <w:pPr>
        <w:pStyle w:val="Heading5"/>
      </w:pPr>
      <w:bookmarkStart w:id="1145" w:name="_Toc436142910"/>
      <w:r>
        <w:rPr>
          <w:rStyle w:val="CharSectno"/>
        </w:rPr>
        <w:t>404</w:t>
      </w:r>
      <w:r>
        <w:t>.</w:t>
      </w:r>
      <w:r>
        <w:tab/>
        <w:t>Application of this Division</w:t>
      </w:r>
      <w:bookmarkEnd w:id="1145"/>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146" w:name="_Toc436142911"/>
      <w:r>
        <w:rPr>
          <w:rStyle w:val="CharSectno"/>
        </w:rPr>
        <w:t>405</w:t>
      </w:r>
      <w:r>
        <w:t>.</w:t>
      </w:r>
      <w:r>
        <w:tab/>
        <w:t>Application for review</w:t>
      </w:r>
      <w:bookmarkEnd w:id="1146"/>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147" w:name="_Toc436142912"/>
      <w:r>
        <w:rPr>
          <w:rStyle w:val="CharSectno"/>
        </w:rPr>
        <w:t>406</w:t>
      </w:r>
      <w:r>
        <w:t>.</w:t>
      </w:r>
      <w:r>
        <w:tab/>
        <w:t>Parties to proceeding</w:t>
      </w:r>
      <w:bookmarkEnd w:id="1147"/>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148" w:name="_Toc436142913"/>
      <w:r>
        <w:rPr>
          <w:rStyle w:val="CharSectno"/>
        </w:rPr>
        <w:t>407</w:t>
      </w:r>
      <w:r>
        <w:t>.</w:t>
      </w:r>
      <w:r>
        <w:tab/>
        <w:t>Things to which Tribunal must have regard</w:t>
      </w:r>
      <w:bookmarkEnd w:id="1148"/>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section 407:</w:t>
      </w:r>
    </w:p>
    <w:p>
      <w:pPr>
        <w:pStyle w:val="PermNoteText"/>
      </w:pPr>
      <w:r>
        <w:tab/>
      </w:r>
      <w:r>
        <w:tab/>
        <w:t>For the purpose of the Tribunal ascertaining the patient’s wishes under section 407(1)(d), Part 2 Division 4 applies.</w:t>
      </w:r>
    </w:p>
    <w:p>
      <w:pPr>
        <w:pStyle w:val="Heading5"/>
      </w:pPr>
      <w:bookmarkStart w:id="1149" w:name="_Toc436142914"/>
      <w:r>
        <w:rPr>
          <w:rStyle w:val="CharSectno"/>
        </w:rPr>
        <w:t>408</w:t>
      </w:r>
      <w:r>
        <w:t>.</w:t>
      </w:r>
      <w:r>
        <w:tab/>
        <w:t>What Tribunal may do on completing review</w:t>
      </w:r>
      <w:bookmarkEnd w:id="1149"/>
    </w:p>
    <w:p>
      <w:pPr>
        <w:pStyle w:val="Subsection"/>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pPr>
      <w:bookmarkStart w:id="1150" w:name="_Toc436051562"/>
      <w:bookmarkStart w:id="1151" w:name="_Toc436053475"/>
      <w:bookmarkStart w:id="1152" w:name="_Toc436054233"/>
      <w:bookmarkStart w:id="1153" w:name="_Toc436054990"/>
      <w:bookmarkStart w:id="1154" w:name="_Toc436142041"/>
      <w:bookmarkStart w:id="1155" w:name="_Toc436142915"/>
      <w:r>
        <w:rPr>
          <w:rStyle w:val="CharDivNo"/>
        </w:rPr>
        <w:t>Division 6</w:t>
      </w:r>
      <w:r>
        <w:t> — </w:t>
      </w:r>
      <w:r>
        <w:rPr>
          <w:rStyle w:val="CharDivText"/>
        </w:rPr>
        <w:t>Electroconvulsive therapy approvals</w:t>
      </w:r>
      <w:bookmarkEnd w:id="1150"/>
      <w:bookmarkEnd w:id="1151"/>
      <w:bookmarkEnd w:id="1152"/>
      <w:bookmarkEnd w:id="1153"/>
      <w:bookmarkEnd w:id="1154"/>
      <w:bookmarkEnd w:id="1155"/>
    </w:p>
    <w:p>
      <w:pPr>
        <w:pStyle w:val="Heading5"/>
      </w:pPr>
      <w:bookmarkStart w:id="1156" w:name="_Toc436142916"/>
      <w:r>
        <w:rPr>
          <w:rStyle w:val="CharSectno"/>
        </w:rPr>
        <w:t>409</w:t>
      </w:r>
      <w:r>
        <w:t>.</w:t>
      </w:r>
      <w:r>
        <w:tab/>
        <w:t>Application of this Division</w:t>
      </w:r>
      <w:bookmarkEnd w:id="1156"/>
    </w:p>
    <w:p>
      <w:pPr>
        <w:pStyle w:val="Subsection"/>
      </w:pPr>
      <w:r>
        <w:tab/>
      </w:r>
      <w:r>
        <w:tab/>
        <w:t xml:space="preserve">This Division relates to obtaining the Tribunal’s approval to electroconvulsive therapy being performed on — </w:t>
      </w:r>
    </w:p>
    <w:p>
      <w:pPr>
        <w:pStyle w:val="Indenta"/>
      </w:pPr>
      <w:r>
        <w:tab/>
        <w:t>(a)</w:t>
      </w:r>
      <w:r>
        <w:tab/>
        <w:t>a child who has reached 14 years of age but is under 18 years of age and is a voluntary patient, as required by section 195(2)(b); or</w:t>
      </w:r>
    </w:p>
    <w:p>
      <w:pPr>
        <w:pStyle w:val="Indenta"/>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pPr>
      <w:r>
        <w:tab/>
        <w:t>(c)</w:t>
      </w:r>
      <w:r>
        <w:tab/>
        <w:t>an adult who is an involuntary patient or mentally impaired accused required under the MIA Act to be detained at an authorised hospital, as required by section 198(2).</w:t>
      </w:r>
    </w:p>
    <w:p>
      <w:pPr>
        <w:pStyle w:val="Heading5"/>
      </w:pPr>
      <w:bookmarkStart w:id="1157" w:name="_Toc436142917"/>
      <w:r>
        <w:rPr>
          <w:rStyle w:val="CharSectno"/>
        </w:rPr>
        <w:t>410</w:t>
      </w:r>
      <w:r>
        <w:t>.</w:t>
      </w:r>
      <w:r>
        <w:tab/>
        <w:t>Application for approval</w:t>
      </w:r>
      <w:bookmarkEnd w:id="1157"/>
    </w:p>
    <w:p>
      <w:pPr>
        <w:pStyle w:val="Subsection"/>
      </w:pPr>
      <w:r>
        <w:tab/>
        <w:t>(1)</w:t>
      </w:r>
      <w:r>
        <w:tab/>
        <w:t>The patient’s psychiatrist may apply for approval to perform electroconvulsive therapy on the patient.</w:t>
      </w:r>
    </w:p>
    <w:p>
      <w:pPr>
        <w:pStyle w:val="Subsection"/>
        <w:keepNext/>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pPr>
      <w:bookmarkStart w:id="1158" w:name="_Toc436142918"/>
      <w:r>
        <w:rPr>
          <w:rStyle w:val="CharSectno"/>
        </w:rPr>
        <w:t>411</w:t>
      </w:r>
      <w:r>
        <w:t>.</w:t>
      </w:r>
      <w:r>
        <w:tab/>
        <w:t>Parties to proceeding</w:t>
      </w:r>
      <w:bookmarkEnd w:id="1158"/>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159" w:name="_Toc436142919"/>
      <w:r>
        <w:rPr>
          <w:rStyle w:val="CharSectno"/>
        </w:rPr>
        <w:t>412</w:t>
      </w:r>
      <w:r>
        <w:t>.</w:t>
      </w:r>
      <w:r>
        <w:tab/>
        <w:t>Things Tribunal must be satisfied of</w:t>
      </w:r>
      <w:bookmarkEnd w:id="1159"/>
    </w:p>
    <w:p>
      <w:pPr>
        <w:pStyle w:val="Subsection"/>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160" w:name="_Toc436142920"/>
      <w:r>
        <w:rPr>
          <w:rStyle w:val="CharSectno"/>
        </w:rPr>
        <w:t>413</w:t>
      </w:r>
      <w:r>
        <w:t>.</w:t>
      </w:r>
      <w:r>
        <w:tab/>
        <w:t>Tribunal must have regard to Chief Psychiatrist’s guidelines</w:t>
      </w:r>
      <w:bookmarkEnd w:id="1160"/>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161" w:name="_Toc436142921"/>
      <w:r>
        <w:rPr>
          <w:rStyle w:val="CharSectno"/>
        </w:rPr>
        <w:t>414</w:t>
      </w:r>
      <w:r>
        <w:t>.</w:t>
      </w:r>
      <w:r>
        <w:tab/>
        <w:t>Other things to which Tribunal must have regard</w:t>
      </w:r>
      <w:bookmarkEnd w:id="1161"/>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section 414:</w:t>
      </w:r>
    </w:p>
    <w:p>
      <w:pPr>
        <w:pStyle w:val="PermNoteText"/>
      </w:pPr>
      <w:r>
        <w:tab/>
      </w:r>
      <w:r>
        <w:tab/>
        <w:t>For the purpose of the Tribunal ascertaining the patient’s wishes under section 414(1)(b), Part 2 Division 4 applies.</w:t>
      </w:r>
    </w:p>
    <w:p>
      <w:pPr>
        <w:pStyle w:val="Heading5"/>
      </w:pPr>
      <w:bookmarkStart w:id="1162" w:name="_Toc436142922"/>
      <w:r>
        <w:rPr>
          <w:rStyle w:val="CharSectno"/>
        </w:rPr>
        <w:t>415</w:t>
      </w:r>
      <w:r>
        <w:t>.</w:t>
      </w:r>
      <w:r>
        <w:tab/>
        <w:t>Decision on application</w:t>
      </w:r>
      <w:bookmarkEnd w:id="1162"/>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163" w:name="_Toc436051570"/>
      <w:bookmarkStart w:id="1164" w:name="_Toc436053483"/>
      <w:bookmarkStart w:id="1165" w:name="_Toc436054241"/>
      <w:bookmarkStart w:id="1166" w:name="_Toc436054998"/>
      <w:bookmarkStart w:id="1167" w:name="_Toc436142049"/>
      <w:bookmarkStart w:id="1168" w:name="_Toc436142923"/>
      <w:r>
        <w:rPr>
          <w:rStyle w:val="CharDivNo"/>
        </w:rPr>
        <w:t>Division 7</w:t>
      </w:r>
      <w:r>
        <w:t> — </w:t>
      </w:r>
      <w:r>
        <w:rPr>
          <w:rStyle w:val="CharDivText"/>
        </w:rPr>
        <w:t>Psychosurgery approvals</w:t>
      </w:r>
      <w:bookmarkEnd w:id="1163"/>
      <w:bookmarkEnd w:id="1164"/>
      <w:bookmarkEnd w:id="1165"/>
      <w:bookmarkEnd w:id="1166"/>
      <w:bookmarkEnd w:id="1167"/>
      <w:bookmarkEnd w:id="1168"/>
    </w:p>
    <w:p>
      <w:pPr>
        <w:pStyle w:val="Heading5"/>
      </w:pPr>
      <w:bookmarkStart w:id="1169" w:name="_Toc436142924"/>
      <w:r>
        <w:rPr>
          <w:rStyle w:val="CharSectno"/>
        </w:rPr>
        <w:t>416</w:t>
      </w:r>
      <w:r>
        <w:t>.</w:t>
      </w:r>
      <w:r>
        <w:tab/>
        <w:t>Application of this Division</w:t>
      </w:r>
      <w:bookmarkEnd w:id="1169"/>
    </w:p>
    <w:p>
      <w:pPr>
        <w:pStyle w:val="Subsection"/>
      </w:pPr>
      <w:r>
        <w:tab/>
      </w:r>
      <w:r>
        <w:tab/>
        <w:t>This Division relates to obtaining the Tribunal’s approval to psychosurgery being performed on a patient as required by section 208(2)(b).</w:t>
      </w:r>
    </w:p>
    <w:p>
      <w:pPr>
        <w:pStyle w:val="Heading5"/>
      </w:pPr>
      <w:bookmarkStart w:id="1170" w:name="_Toc436142925"/>
      <w:r>
        <w:rPr>
          <w:rStyle w:val="CharSectno"/>
        </w:rPr>
        <w:t>417</w:t>
      </w:r>
      <w:r>
        <w:t>.</w:t>
      </w:r>
      <w:r>
        <w:tab/>
        <w:t>Application for approval</w:t>
      </w:r>
      <w:bookmarkEnd w:id="117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171" w:name="_Toc436142926"/>
      <w:r>
        <w:rPr>
          <w:rStyle w:val="CharSectno"/>
        </w:rPr>
        <w:t>418</w:t>
      </w:r>
      <w:r>
        <w:t>.</w:t>
      </w:r>
      <w:r>
        <w:tab/>
        <w:t>Parties to proceeding</w:t>
      </w:r>
      <w:bookmarkEnd w:id="117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172" w:name="_Toc436142927"/>
      <w:r>
        <w:rPr>
          <w:rStyle w:val="CharSectno"/>
        </w:rPr>
        <w:t>419</w:t>
      </w:r>
      <w:r>
        <w:t>.</w:t>
      </w:r>
      <w:r>
        <w:tab/>
        <w:t>Things Tribunal must be satisfied of</w:t>
      </w:r>
      <w:bookmarkEnd w:id="1172"/>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173" w:name="_Toc436142928"/>
      <w:r>
        <w:rPr>
          <w:rStyle w:val="CharSectno"/>
        </w:rPr>
        <w:t>420</w:t>
      </w:r>
      <w:r>
        <w:t>.</w:t>
      </w:r>
      <w:r>
        <w:tab/>
        <w:t>Things to which Tribunal must have regard</w:t>
      </w:r>
      <w:bookmarkEnd w:id="117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1174" w:name="_Toc436142929"/>
      <w:r>
        <w:rPr>
          <w:rStyle w:val="CharSectno"/>
        </w:rPr>
        <w:t>421</w:t>
      </w:r>
      <w:r>
        <w:t>.</w:t>
      </w:r>
      <w:r>
        <w:tab/>
        <w:t>Decision on application</w:t>
      </w:r>
      <w:bookmarkEnd w:id="117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pPr>
      <w:bookmarkStart w:id="1175" w:name="_Toc436051577"/>
      <w:bookmarkStart w:id="1176" w:name="_Toc436053490"/>
      <w:bookmarkStart w:id="1177" w:name="_Toc436054248"/>
      <w:bookmarkStart w:id="1178" w:name="_Toc436055005"/>
      <w:bookmarkStart w:id="1179" w:name="_Toc436142056"/>
      <w:bookmarkStart w:id="1180" w:name="_Toc436142930"/>
      <w:r>
        <w:rPr>
          <w:rStyle w:val="CharDivNo"/>
        </w:rPr>
        <w:t>Division 8</w:t>
      </w:r>
      <w:r>
        <w:t> — </w:t>
      </w:r>
      <w:r>
        <w:rPr>
          <w:rStyle w:val="CharDivText"/>
        </w:rPr>
        <w:t>Compliance notices for non</w:t>
      </w:r>
      <w:r>
        <w:rPr>
          <w:rStyle w:val="CharDivText"/>
        </w:rPr>
        <w:noBreakHyphen/>
        <w:t>clinical matters</w:t>
      </w:r>
      <w:bookmarkEnd w:id="1175"/>
      <w:bookmarkEnd w:id="1176"/>
      <w:bookmarkEnd w:id="1177"/>
      <w:bookmarkEnd w:id="1178"/>
      <w:bookmarkEnd w:id="1179"/>
      <w:bookmarkEnd w:id="1180"/>
    </w:p>
    <w:p>
      <w:pPr>
        <w:pStyle w:val="Heading5"/>
      </w:pPr>
      <w:bookmarkStart w:id="1181" w:name="_Toc436142931"/>
      <w:r>
        <w:rPr>
          <w:rStyle w:val="CharSectno"/>
        </w:rPr>
        <w:t>422</w:t>
      </w:r>
      <w:r>
        <w:t>.</w:t>
      </w:r>
      <w:r>
        <w:tab/>
        <w:t>Terms used</w:t>
      </w:r>
      <w:bookmarkEnd w:id="1181"/>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182" w:name="_Toc436142932"/>
      <w:r>
        <w:rPr>
          <w:rStyle w:val="CharSectno"/>
        </w:rPr>
        <w:t>423</w:t>
      </w:r>
      <w:r>
        <w:t>.</w:t>
      </w:r>
      <w:r>
        <w:tab/>
        <w:t>Tribunal may issue service provider with compliance notice</w:t>
      </w:r>
      <w:bookmarkEnd w:id="1182"/>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183" w:name="_Toc436142933"/>
      <w:r>
        <w:rPr>
          <w:rStyle w:val="CharSectno"/>
        </w:rPr>
        <w:t>424</w:t>
      </w:r>
      <w:r>
        <w:t>.</w:t>
      </w:r>
      <w:r>
        <w:tab/>
        <w:t>Application for service of compliance notice</w:t>
      </w:r>
      <w:bookmarkEnd w:id="1183"/>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184" w:name="_Toc436142934"/>
      <w:r>
        <w:rPr>
          <w:rStyle w:val="CharSectno"/>
        </w:rPr>
        <w:t>425</w:t>
      </w:r>
      <w:r>
        <w:t>.</w:t>
      </w:r>
      <w:r>
        <w:tab/>
        <w:t>Parties to proceeding</w:t>
      </w:r>
      <w:bookmarkEnd w:id="1184"/>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pPr>
      <w:bookmarkStart w:id="1185" w:name="_Toc436142935"/>
      <w:r>
        <w:rPr>
          <w:rStyle w:val="CharSectno"/>
        </w:rPr>
        <w:t>426</w:t>
      </w:r>
      <w:r>
        <w:t>.</w:t>
      </w:r>
      <w:r>
        <w:tab/>
        <w:t>Compliance notices to be reported on in annual report</w:t>
      </w:r>
      <w:bookmarkEnd w:id="1185"/>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pPr>
      <w:bookmarkStart w:id="1186" w:name="_Toc436051583"/>
      <w:bookmarkStart w:id="1187" w:name="_Toc436053496"/>
      <w:bookmarkStart w:id="1188" w:name="_Toc436054254"/>
      <w:bookmarkStart w:id="1189" w:name="_Toc436055011"/>
      <w:bookmarkStart w:id="1190" w:name="_Toc436142062"/>
      <w:bookmarkStart w:id="1191" w:name="_Toc436142936"/>
      <w:r>
        <w:rPr>
          <w:rStyle w:val="CharDivNo"/>
        </w:rPr>
        <w:t>Division 9</w:t>
      </w:r>
      <w:r>
        <w:t> — </w:t>
      </w:r>
      <w:r>
        <w:rPr>
          <w:rStyle w:val="CharDivText"/>
        </w:rPr>
        <w:t>Review of orders restricting freedom of communication</w:t>
      </w:r>
      <w:bookmarkEnd w:id="1186"/>
      <w:bookmarkEnd w:id="1187"/>
      <w:bookmarkEnd w:id="1188"/>
      <w:bookmarkEnd w:id="1189"/>
      <w:bookmarkEnd w:id="1190"/>
      <w:bookmarkEnd w:id="1191"/>
    </w:p>
    <w:p>
      <w:pPr>
        <w:pStyle w:val="Heading5"/>
      </w:pPr>
      <w:bookmarkStart w:id="1192" w:name="_Toc436142937"/>
      <w:r>
        <w:rPr>
          <w:rStyle w:val="CharSectno"/>
        </w:rPr>
        <w:t>427</w:t>
      </w:r>
      <w:r>
        <w:t>.</w:t>
      </w:r>
      <w:r>
        <w:tab/>
        <w:t>Application for review</w:t>
      </w:r>
      <w:bookmarkEnd w:id="1192"/>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193" w:name="_Toc436142938"/>
      <w:r>
        <w:rPr>
          <w:rStyle w:val="CharSectno"/>
        </w:rPr>
        <w:t>428</w:t>
      </w:r>
      <w:r>
        <w:t>.</w:t>
      </w:r>
      <w:r>
        <w:tab/>
        <w:t>Parties to proceeding</w:t>
      </w:r>
      <w:bookmarkEnd w:id="1193"/>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194" w:name="_Toc436142939"/>
      <w:r>
        <w:rPr>
          <w:rStyle w:val="CharSectno"/>
        </w:rPr>
        <w:t>429</w:t>
      </w:r>
      <w:r>
        <w:t>.</w:t>
      </w:r>
      <w:r>
        <w:tab/>
        <w:t>Decision on application</w:t>
      </w:r>
      <w:bookmarkEnd w:id="1194"/>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195" w:name="_Toc436051587"/>
      <w:bookmarkStart w:id="1196" w:name="_Toc436053500"/>
      <w:bookmarkStart w:id="1197" w:name="_Toc436054258"/>
      <w:bookmarkStart w:id="1198" w:name="_Toc436055015"/>
      <w:bookmarkStart w:id="1199" w:name="_Toc436142066"/>
      <w:bookmarkStart w:id="1200" w:name="_Toc436142940"/>
      <w:r>
        <w:rPr>
          <w:rStyle w:val="CharDivNo"/>
        </w:rPr>
        <w:t>Division 10</w:t>
      </w:r>
      <w:r>
        <w:t> — </w:t>
      </w:r>
      <w:r>
        <w:rPr>
          <w:rStyle w:val="CharDivText"/>
        </w:rPr>
        <w:t>Jurisdiction in relation to nominated persons</w:t>
      </w:r>
      <w:bookmarkEnd w:id="1195"/>
      <w:bookmarkEnd w:id="1196"/>
      <w:bookmarkEnd w:id="1197"/>
      <w:bookmarkEnd w:id="1198"/>
      <w:bookmarkEnd w:id="1199"/>
      <w:bookmarkEnd w:id="1200"/>
    </w:p>
    <w:p>
      <w:pPr>
        <w:pStyle w:val="Heading5"/>
        <w:spacing w:before="120"/>
      </w:pPr>
      <w:bookmarkStart w:id="1201" w:name="_Toc436142941"/>
      <w:r>
        <w:rPr>
          <w:rStyle w:val="CharSectno"/>
        </w:rPr>
        <w:t>430</w:t>
      </w:r>
      <w:r>
        <w:t>.</w:t>
      </w:r>
      <w:r>
        <w:tab/>
        <w:t>Application for decision</w:t>
      </w:r>
      <w:bookmarkEnd w:id="1201"/>
    </w:p>
    <w:p>
      <w:pPr>
        <w:pStyle w:val="Subsection"/>
        <w:spacing w:before="100"/>
      </w:pPr>
      <w:r>
        <w:tab/>
        <w:t>(1)</w:t>
      </w:r>
      <w:r>
        <w:tab/>
        <w:t>A person specified in subsection (2) may apply to the Tribunal for a decision under this Division about a nomination.</w:t>
      </w:r>
    </w:p>
    <w:p>
      <w:pPr>
        <w:pStyle w:val="Subsection"/>
        <w:keepNext/>
        <w:spacing w:before="100"/>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120"/>
      </w:pPr>
      <w:bookmarkStart w:id="1202" w:name="_Toc436142942"/>
      <w:r>
        <w:rPr>
          <w:rStyle w:val="CharSectno"/>
        </w:rPr>
        <w:t>431</w:t>
      </w:r>
      <w:r>
        <w:t>.</w:t>
      </w:r>
      <w:r>
        <w:tab/>
        <w:t>Declaration about validity of nomination</w:t>
      </w:r>
      <w:bookmarkEnd w:id="1202"/>
    </w:p>
    <w:p>
      <w:pPr>
        <w:pStyle w:val="Subsection"/>
        <w:spacing w:before="100"/>
      </w:pPr>
      <w:r>
        <w:tab/>
        <w:t>(1)</w:t>
      </w:r>
      <w:r>
        <w:tab/>
        <w:t>The Tribunal may declare that a nomination is valid or invalid.</w:t>
      </w:r>
    </w:p>
    <w:p>
      <w:pPr>
        <w:pStyle w:val="Subsection"/>
        <w:spacing w:before="100"/>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spacing w:before="100"/>
      </w:pPr>
      <w:r>
        <w:tab/>
        <w:t>(3)</w:t>
      </w:r>
      <w:r>
        <w:tab/>
        <w:t>A declaration made under subsection (1) or (2)(a) has effect according to its terms.</w:t>
      </w:r>
    </w:p>
    <w:p>
      <w:pPr>
        <w:pStyle w:val="Heading5"/>
        <w:spacing w:before="120"/>
      </w:pPr>
      <w:bookmarkStart w:id="1203" w:name="_Toc436142943"/>
      <w:r>
        <w:rPr>
          <w:rStyle w:val="CharSectno"/>
        </w:rPr>
        <w:t>432</w:t>
      </w:r>
      <w:r>
        <w:t>.</w:t>
      </w:r>
      <w:r>
        <w:tab/>
        <w:t>Revocation of nomination</w:t>
      </w:r>
      <w:bookmarkEnd w:id="1203"/>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204" w:name="_Toc436142944"/>
      <w:r>
        <w:rPr>
          <w:rStyle w:val="CharSectno"/>
        </w:rPr>
        <w:t>433</w:t>
      </w:r>
      <w:r>
        <w:t>.</w:t>
      </w:r>
      <w:r>
        <w:tab/>
        <w:t>Parties to proceeding</w:t>
      </w:r>
      <w:bookmarkEnd w:id="1204"/>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205" w:name="_Toc436051592"/>
      <w:bookmarkStart w:id="1206" w:name="_Toc436053505"/>
      <w:bookmarkStart w:id="1207" w:name="_Toc436054263"/>
      <w:bookmarkStart w:id="1208" w:name="_Toc436055020"/>
      <w:bookmarkStart w:id="1209" w:name="_Toc436142071"/>
      <w:bookmarkStart w:id="1210" w:name="_Toc436142945"/>
      <w:r>
        <w:rPr>
          <w:rStyle w:val="CharDivNo"/>
        </w:rPr>
        <w:t>Division 11</w:t>
      </w:r>
      <w:r>
        <w:t> — </w:t>
      </w:r>
      <w:r>
        <w:rPr>
          <w:rStyle w:val="CharDivText"/>
        </w:rPr>
        <w:t>Review of decisions affecting rights</w:t>
      </w:r>
      <w:bookmarkEnd w:id="1205"/>
      <w:bookmarkEnd w:id="1206"/>
      <w:bookmarkEnd w:id="1207"/>
      <w:bookmarkEnd w:id="1208"/>
      <w:bookmarkEnd w:id="1209"/>
      <w:bookmarkEnd w:id="1210"/>
    </w:p>
    <w:p>
      <w:pPr>
        <w:pStyle w:val="Heading5"/>
      </w:pPr>
      <w:bookmarkStart w:id="1211" w:name="_Toc436142946"/>
      <w:r>
        <w:rPr>
          <w:rStyle w:val="CharSectno"/>
        </w:rPr>
        <w:t>434</w:t>
      </w:r>
      <w:r>
        <w:t>.</w:t>
      </w:r>
      <w:r>
        <w:tab/>
        <w:t>Application for review</w:t>
      </w:r>
      <w:bookmarkEnd w:id="1211"/>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212" w:name="_Toc436142947"/>
      <w:r>
        <w:rPr>
          <w:rStyle w:val="CharSectno"/>
        </w:rPr>
        <w:t>435</w:t>
      </w:r>
      <w:r>
        <w:t>.</w:t>
      </w:r>
      <w:r>
        <w:tab/>
        <w:t>Parties to proceeding</w:t>
      </w:r>
      <w:bookmarkEnd w:id="1212"/>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213" w:name="_Toc436142948"/>
      <w:r>
        <w:rPr>
          <w:rStyle w:val="CharSectno"/>
        </w:rPr>
        <w:t>436</w:t>
      </w:r>
      <w:r>
        <w:t>.</w:t>
      </w:r>
      <w:r>
        <w:tab/>
        <w:t>What Tribunal may do on completing review</w:t>
      </w:r>
      <w:bookmarkEnd w:id="1213"/>
    </w:p>
    <w:p>
      <w:pPr>
        <w:pStyle w:val="Subsection"/>
      </w:pPr>
      <w:r>
        <w:tab/>
      </w:r>
      <w:r>
        <w:tab/>
        <w:t>On completing the review, the Tribunal may make any orders, and give any directions, the Tribunal considers appropriate.</w:t>
      </w:r>
    </w:p>
    <w:p>
      <w:pPr>
        <w:pStyle w:val="Heading3"/>
      </w:pPr>
      <w:bookmarkStart w:id="1214" w:name="_Toc436051596"/>
      <w:bookmarkStart w:id="1215" w:name="_Toc436053509"/>
      <w:bookmarkStart w:id="1216" w:name="_Toc436054267"/>
      <w:bookmarkStart w:id="1217" w:name="_Toc436055024"/>
      <w:bookmarkStart w:id="1218" w:name="_Toc436142075"/>
      <w:bookmarkStart w:id="1219" w:name="_Toc436142949"/>
      <w:r>
        <w:rPr>
          <w:rStyle w:val="CharDivNo"/>
        </w:rPr>
        <w:t>Division 12</w:t>
      </w:r>
      <w:r>
        <w:t> — </w:t>
      </w:r>
      <w:r>
        <w:rPr>
          <w:rStyle w:val="CharDivText"/>
        </w:rPr>
        <w:t>Procedural matters</w:t>
      </w:r>
      <w:bookmarkEnd w:id="1214"/>
      <w:bookmarkEnd w:id="1215"/>
      <w:bookmarkEnd w:id="1216"/>
      <w:bookmarkEnd w:id="1217"/>
      <w:bookmarkEnd w:id="1218"/>
      <w:bookmarkEnd w:id="1219"/>
    </w:p>
    <w:p>
      <w:pPr>
        <w:pStyle w:val="Heading4"/>
      </w:pPr>
      <w:bookmarkStart w:id="1220" w:name="_Toc436051597"/>
      <w:bookmarkStart w:id="1221" w:name="_Toc436053510"/>
      <w:bookmarkStart w:id="1222" w:name="_Toc436054268"/>
      <w:bookmarkStart w:id="1223" w:name="_Toc436055025"/>
      <w:bookmarkStart w:id="1224" w:name="_Toc436142076"/>
      <w:bookmarkStart w:id="1225" w:name="_Toc436142950"/>
      <w:r>
        <w:t>Subdivision 1 — Proceedings generally</w:t>
      </w:r>
      <w:bookmarkEnd w:id="1220"/>
      <w:bookmarkEnd w:id="1221"/>
      <w:bookmarkEnd w:id="1222"/>
      <w:bookmarkEnd w:id="1223"/>
      <w:bookmarkEnd w:id="1224"/>
      <w:bookmarkEnd w:id="1225"/>
    </w:p>
    <w:p>
      <w:pPr>
        <w:pStyle w:val="Heading5"/>
      </w:pPr>
      <w:bookmarkStart w:id="1226" w:name="_Toc436142951"/>
      <w:r>
        <w:rPr>
          <w:rStyle w:val="CharSectno"/>
        </w:rPr>
        <w:t>437</w:t>
      </w:r>
      <w:r>
        <w:t>.</w:t>
      </w:r>
      <w:r>
        <w:tab/>
        <w:t>Lodgment of documents</w:t>
      </w:r>
      <w:bookmarkEnd w:id="1226"/>
    </w:p>
    <w:p>
      <w:pPr>
        <w:pStyle w:val="Subsection"/>
      </w:pPr>
      <w:r>
        <w:tab/>
      </w:r>
      <w:r>
        <w:tab/>
        <w:t>An application or other document required to be made or given to the Tribunal must be lodged at the office of the Tribunal.</w:t>
      </w:r>
    </w:p>
    <w:p>
      <w:pPr>
        <w:pStyle w:val="Heading5"/>
      </w:pPr>
      <w:bookmarkStart w:id="1227" w:name="_Toc436142952"/>
      <w:r>
        <w:rPr>
          <w:rStyle w:val="CharSectno"/>
        </w:rPr>
        <w:t>438</w:t>
      </w:r>
      <w:r>
        <w:t>.</w:t>
      </w:r>
      <w:r>
        <w:tab/>
        <w:t>Sittings</w:t>
      </w:r>
      <w:bookmarkEnd w:id="1227"/>
    </w:p>
    <w:p>
      <w:pPr>
        <w:pStyle w:val="Subsection"/>
      </w:pPr>
      <w:r>
        <w:tab/>
      </w:r>
      <w:r>
        <w:tab/>
        <w:t>The Tribunal sits at the times, and in the places in the State, determined by the President of the Tribunal.</w:t>
      </w:r>
    </w:p>
    <w:p>
      <w:pPr>
        <w:pStyle w:val="Heading5"/>
      </w:pPr>
      <w:bookmarkStart w:id="1228" w:name="_Toc436142953"/>
      <w:r>
        <w:rPr>
          <w:rStyle w:val="CharSectno"/>
        </w:rPr>
        <w:t>439</w:t>
      </w:r>
      <w:r>
        <w:t>.</w:t>
      </w:r>
      <w:r>
        <w:tab/>
        <w:t>Conduct of proceedings</w:t>
      </w:r>
      <w:bookmarkEnd w:id="1228"/>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229" w:name="_Toc436142954"/>
      <w:r>
        <w:rPr>
          <w:rStyle w:val="CharSectno"/>
        </w:rPr>
        <w:t>440</w:t>
      </w:r>
      <w:r>
        <w:t>.</w:t>
      </w:r>
      <w:r>
        <w:tab/>
        <w:t>Presiding member</w:t>
      </w:r>
      <w:bookmarkEnd w:id="1229"/>
    </w:p>
    <w:p>
      <w:pPr>
        <w:pStyle w:val="Subsection"/>
      </w:pPr>
      <w:r>
        <w:tab/>
      </w:r>
      <w:r>
        <w:tab/>
        <w:t>The presiding member of the Tribunal as constituted for a proceeding is the member of the Tribunal as so constituted who is a lawyer.</w:t>
      </w:r>
    </w:p>
    <w:p>
      <w:pPr>
        <w:pStyle w:val="Heading5"/>
      </w:pPr>
      <w:bookmarkStart w:id="1230" w:name="_Toc436142955"/>
      <w:r>
        <w:rPr>
          <w:rStyle w:val="CharSectno"/>
        </w:rPr>
        <w:t>441</w:t>
      </w:r>
      <w:r>
        <w:t>.</w:t>
      </w:r>
      <w:r>
        <w:tab/>
        <w:t>Deciding questions in proceedings</w:t>
      </w:r>
      <w:bookmarkEnd w:id="1230"/>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231" w:name="_Toc436142956"/>
      <w:r>
        <w:rPr>
          <w:rStyle w:val="CharSectno"/>
        </w:rPr>
        <w:t>442</w:t>
      </w:r>
      <w:r>
        <w:t>.</w:t>
      </w:r>
      <w:r>
        <w:tab/>
        <w:t>Assistance from persons with relevant knowledge or experience</w:t>
      </w:r>
      <w:bookmarkEnd w:id="1231"/>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232" w:name="_Toc436142957"/>
      <w:r>
        <w:rPr>
          <w:rStyle w:val="CharSectno"/>
        </w:rPr>
        <w:t>443</w:t>
      </w:r>
      <w:r>
        <w:t>.</w:t>
      </w:r>
      <w:r>
        <w:tab/>
        <w:t>No fees payable</w:t>
      </w:r>
      <w:bookmarkEnd w:id="1232"/>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233" w:name="_Toc436142958"/>
      <w:r>
        <w:rPr>
          <w:rStyle w:val="CharSectno"/>
        </w:rPr>
        <w:t>444</w:t>
      </w:r>
      <w:r>
        <w:t>.</w:t>
      </w:r>
      <w:r>
        <w:tab/>
        <w:t>Each party to bear own costs</w:t>
      </w:r>
      <w:bookmarkEnd w:id="1233"/>
      <w:r>
        <w:t xml:space="preserve"> </w:t>
      </w:r>
    </w:p>
    <w:p>
      <w:pPr>
        <w:pStyle w:val="Subsection"/>
      </w:pPr>
      <w:r>
        <w:tab/>
      </w:r>
      <w:r>
        <w:tab/>
        <w:t>Subject to section 445(1)(b), each party must bear the party’s own costs.</w:t>
      </w:r>
    </w:p>
    <w:p>
      <w:pPr>
        <w:pStyle w:val="Heading5"/>
      </w:pPr>
      <w:bookmarkStart w:id="1234" w:name="_Toc436142959"/>
      <w:r>
        <w:rPr>
          <w:rStyle w:val="CharSectno"/>
        </w:rPr>
        <w:t>445</w:t>
      </w:r>
      <w:r>
        <w:t>.</w:t>
      </w:r>
      <w:r>
        <w:tab/>
        <w:t>Frivolous, vexatious or improper proceedings</w:t>
      </w:r>
      <w:bookmarkEnd w:id="1234"/>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235" w:name="_Toc436051607"/>
      <w:bookmarkStart w:id="1236" w:name="_Toc436053520"/>
      <w:bookmarkStart w:id="1237" w:name="_Toc436054278"/>
      <w:bookmarkStart w:id="1238" w:name="_Toc436055035"/>
      <w:bookmarkStart w:id="1239" w:name="_Toc436142086"/>
      <w:bookmarkStart w:id="1240" w:name="_Toc436142960"/>
      <w:r>
        <w:t>Subdivision 2 — Notice of proceedings</w:t>
      </w:r>
      <w:bookmarkEnd w:id="1235"/>
      <w:bookmarkEnd w:id="1236"/>
      <w:bookmarkEnd w:id="1237"/>
      <w:bookmarkEnd w:id="1238"/>
      <w:bookmarkEnd w:id="1239"/>
      <w:bookmarkEnd w:id="1240"/>
    </w:p>
    <w:p>
      <w:pPr>
        <w:pStyle w:val="Heading5"/>
      </w:pPr>
      <w:bookmarkStart w:id="1241" w:name="_Toc436142961"/>
      <w:r>
        <w:rPr>
          <w:rStyle w:val="CharSectno"/>
        </w:rPr>
        <w:t>446</w:t>
      </w:r>
      <w:r>
        <w:t>.</w:t>
      </w:r>
      <w:r>
        <w:tab/>
        <w:t>Notice of applications</w:t>
      </w:r>
      <w:bookmarkEnd w:id="1241"/>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pPr>
      <w:bookmarkStart w:id="1242" w:name="_Toc436142962"/>
      <w:r>
        <w:rPr>
          <w:rStyle w:val="CharSectno"/>
        </w:rPr>
        <w:t>447</w:t>
      </w:r>
      <w:r>
        <w:t>.</w:t>
      </w:r>
      <w:r>
        <w:tab/>
        <w:t>Notice of hearings</w:t>
      </w:r>
      <w:bookmarkEnd w:id="1242"/>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243" w:name="_Toc436142963"/>
      <w:r>
        <w:rPr>
          <w:rStyle w:val="CharSectno"/>
        </w:rPr>
        <w:t>448</w:t>
      </w:r>
      <w:r>
        <w:t>.</w:t>
      </w:r>
      <w:r>
        <w:tab/>
        <w:t>Tribunal may request information from SAT about person’s guardian</w:t>
      </w:r>
      <w:bookmarkEnd w:id="1243"/>
    </w:p>
    <w:p>
      <w:pPr>
        <w:pStyle w:val="Subsection"/>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pPr>
      <w:r>
        <w:tab/>
        <w:t>(2)</w:t>
      </w:r>
      <w:r>
        <w:tab/>
        <w:t>The State Administrative Tribunal may comply with any request made under subsection (1).</w:t>
      </w:r>
    </w:p>
    <w:p>
      <w:pPr>
        <w:pStyle w:val="Heading4"/>
      </w:pPr>
      <w:bookmarkStart w:id="1244" w:name="_Toc436051611"/>
      <w:bookmarkStart w:id="1245" w:name="_Toc436053524"/>
      <w:bookmarkStart w:id="1246" w:name="_Toc436054282"/>
      <w:bookmarkStart w:id="1247" w:name="_Toc436055039"/>
      <w:bookmarkStart w:id="1248" w:name="_Toc436142090"/>
      <w:bookmarkStart w:id="1249" w:name="_Toc436142964"/>
      <w:r>
        <w:t>Subdivision 3 — Appearance and representation</w:t>
      </w:r>
      <w:bookmarkEnd w:id="1244"/>
      <w:bookmarkEnd w:id="1245"/>
      <w:bookmarkEnd w:id="1246"/>
      <w:bookmarkEnd w:id="1247"/>
      <w:bookmarkEnd w:id="1248"/>
      <w:bookmarkEnd w:id="1249"/>
    </w:p>
    <w:p>
      <w:pPr>
        <w:pStyle w:val="Heading5"/>
      </w:pPr>
      <w:bookmarkStart w:id="1250" w:name="_Toc436142965"/>
      <w:r>
        <w:rPr>
          <w:rStyle w:val="CharSectno"/>
        </w:rPr>
        <w:t>449</w:t>
      </w:r>
      <w:r>
        <w:t>.</w:t>
      </w:r>
      <w:r>
        <w:tab/>
        <w:t>Party is an adult</w:t>
      </w:r>
      <w:bookmarkEnd w:id="1250"/>
    </w:p>
    <w:p>
      <w:pPr>
        <w:pStyle w:val="Subsection"/>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section 449:</w:t>
      </w:r>
    </w:p>
    <w:p>
      <w:pPr>
        <w:pStyle w:val="PermNoteText"/>
      </w:pPr>
      <w:r>
        <w:tab/>
      </w:r>
      <w:r>
        <w:tab/>
        <w:t>For the purpose of deciding under section 449(2) what is or is not in the best interests of a party, Part 2 Division 3 applies.</w:t>
      </w:r>
    </w:p>
    <w:p>
      <w:pPr>
        <w:pStyle w:val="Heading5"/>
      </w:pPr>
      <w:bookmarkStart w:id="1251" w:name="_Toc436142966"/>
      <w:r>
        <w:rPr>
          <w:rStyle w:val="CharSectno"/>
        </w:rPr>
        <w:t>450</w:t>
      </w:r>
      <w:r>
        <w:t>.</w:t>
      </w:r>
      <w:r>
        <w:tab/>
        <w:t>Party is a child with capacity to consent</w:t>
      </w:r>
      <w:bookmarkEnd w:id="1251"/>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section 450:</w:t>
      </w:r>
    </w:p>
    <w:p>
      <w:pPr>
        <w:pStyle w:val="PermNoteText"/>
      </w:pPr>
      <w:r>
        <w:tab/>
      </w:r>
      <w:r>
        <w:tab/>
        <w:t>For the purpose of deciding under section 450(2) what is or is not in the best interests of a party, Part 2 Division 3 applies.</w:t>
      </w:r>
    </w:p>
    <w:p>
      <w:pPr>
        <w:pStyle w:val="Heading5"/>
      </w:pPr>
      <w:bookmarkStart w:id="1252" w:name="_Toc436142967"/>
      <w:r>
        <w:rPr>
          <w:rStyle w:val="CharSectno"/>
        </w:rPr>
        <w:t>451</w:t>
      </w:r>
      <w:r>
        <w:t>.</w:t>
      </w:r>
      <w:r>
        <w:tab/>
        <w:t>Party is a child with no capacity to consent</w:t>
      </w:r>
      <w:bookmarkEnd w:id="1252"/>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253" w:name="_Toc436142968"/>
      <w:r>
        <w:rPr>
          <w:rStyle w:val="CharSectno"/>
        </w:rPr>
        <w:t>452</w:t>
      </w:r>
      <w:r>
        <w:t>.</w:t>
      </w:r>
      <w:r>
        <w:tab/>
        <w:t>Tribunal may make arrangements for representation</w:t>
      </w:r>
      <w:bookmarkEnd w:id="1253"/>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254" w:name="_Toc436142969"/>
      <w:r>
        <w:rPr>
          <w:rStyle w:val="CharSectno"/>
        </w:rPr>
        <w:t>453</w:t>
      </w:r>
      <w:r>
        <w:t>.</w:t>
      </w:r>
      <w:r>
        <w:tab/>
        <w:t>Legal representation of person with mental illness</w:t>
      </w:r>
      <w:bookmarkEnd w:id="1254"/>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255" w:name="_Toc436142970"/>
      <w:r>
        <w:rPr>
          <w:rStyle w:val="CharSectno"/>
        </w:rPr>
        <w:t>454</w:t>
      </w:r>
      <w:r>
        <w:t>.</w:t>
      </w:r>
      <w:r>
        <w:tab/>
        <w:t>Representative must not be paid</w:t>
      </w:r>
      <w:bookmarkEnd w:id="1255"/>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256" w:name="_Toc436051618"/>
      <w:bookmarkStart w:id="1257" w:name="_Toc436053531"/>
      <w:bookmarkStart w:id="1258" w:name="_Toc436054289"/>
      <w:bookmarkStart w:id="1259" w:name="_Toc436055046"/>
      <w:bookmarkStart w:id="1260" w:name="_Toc436142097"/>
      <w:bookmarkStart w:id="1261" w:name="_Toc436142971"/>
      <w:r>
        <w:t>Subdivision 4 — Hearings and evidence</w:t>
      </w:r>
      <w:bookmarkEnd w:id="1256"/>
      <w:bookmarkEnd w:id="1257"/>
      <w:bookmarkEnd w:id="1258"/>
      <w:bookmarkEnd w:id="1259"/>
      <w:bookmarkEnd w:id="1260"/>
      <w:bookmarkEnd w:id="1261"/>
    </w:p>
    <w:p>
      <w:pPr>
        <w:pStyle w:val="Heading5"/>
      </w:pPr>
      <w:bookmarkStart w:id="1262" w:name="_Toc436142972"/>
      <w:r>
        <w:rPr>
          <w:rStyle w:val="CharSectno"/>
        </w:rPr>
        <w:t>455</w:t>
      </w:r>
      <w:r>
        <w:t>.</w:t>
      </w:r>
      <w:r>
        <w:tab/>
        <w:t>Nature of review proceedings</w:t>
      </w:r>
      <w:bookmarkEnd w:id="1262"/>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263" w:name="_Toc436142973"/>
      <w:r>
        <w:rPr>
          <w:rStyle w:val="CharSectno"/>
        </w:rPr>
        <w:t>456</w:t>
      </w:r>
      <w:r>
        <w:t>.</w:t>
      </w:r>
      <w:r>
        <w:tab/>
        <w:t>Closed hearings</w:t>
      </w:r>
      <w:bookmarkEnd w:id="1263"/>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section 456:</w:t>
      </w:r>
    </w:p>
    <w:p>
      <w:pPr>
        <w:pStyle w:val="PermNoteText"/>
      </w:pPr>
      <w:r>
        <w:tab/>
      </w:r>
      <w:r>
        <w:tab/>
        <w:t>Any reasons provided under section 456(3) must be provided in accordance with section 9(2).</w:t>
      </w:r>
    </w:p>
    <w:p>
      <w:pPr>
        <w:pStyle w:val="Heading5"/>
      </w:pPr>
      <w:bookmarkStart w:id="1264" w:name="_Toc436142974"/>
      <w:r>
        <w:rPr>
          <w:rStyle w:val="CharSectno"/>
        </w:rPr>
        <w:t>457</w:t>
      </w:r>
      <w:r>
        <w:t>.</w:t>
      </w:r>
      <w:r>
        <w:tab/>
        <w:t>Conduct of hearing in absence of party</w:t>
      </w:r>
      <w:bookmarkEnd w:id="1264"/>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265" w:name="_Toc436142975"/>
      <w:r>
        <w:rPr>
          <w:rStyle w:val="CharSectno"/>
        </w:rPr>
        <w:t>458</w:t>
      </w:r>
      <w:r>
        <w:t>.</w:t>
      </w:r>
      <w:r>
        <w:tab/>
        <w:t>Person chosen by person concerned may be present</w:t>
      </w:r>
      <w:bookmarkEnd w:id="1265"/>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section 458:</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266" w:name="_Toc436142976"/>
      <w:r>
        <w:rPr>
          <w:rStyle w:val="CharSectno"/>
        </w:rPr>
        <w:t>459</w:t>
      </w:r>
      <w:r>
        <w:t>.</w:t>
      </w:r>
      <w:r>
        <w:tab/>
        <w:t>Right to be heard</w:t>
      </w:r>
      <w:bookmarkEnd w:id="1266"/>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267" w:name="_Toc436142977"/>
      <w:r>
        <w:rPr>
          <w:rStyle w:val="CharSectno"/>
        </w:rPr>
        <w:t>460</w:t>
      </w:r>
      <w:r>
        <w:t>.</w:t>
      </w:r>
      <w:r>
        <w:tab/>
        <w:t>Evidence generally</w:t>
      </w:r>
      <w:bookmarkEnd w:id="1267"/>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268" w:name="_Toc436142978"/>
      <w:r>
        <w:rPr>
          <w:rStyle w:val="CharSectno"/>
        </w:rPr>
        <w:t>461</w:t>
      </w:r>
      <w:r>
        <w:t>.</w:t>
      </w:r>
      <w:r>
        <w:tab/>
        <w:t>Oral evidence about restricted information</w:t>
      </w:r>
      <w:bookmarkEnd w:id="1268"/>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269" w:name="_Toc436142979"/>
      <w:r>
        <w:rPr>
          <w:rStyle w:val="CharSectno"/>
        </w:rPr>
        <w:t>462</w:t>
      </w:r>
      <w:r>
        <w:t>.</w:t>
      </w:r>
      <w:r>
        <w:tab/>
        <w:t>Summons to give evidence or produce documents</w:t>
      </w:r>
      <w:bookmarkEnd w:id="1269"/>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270" w:name="_Toc436142980"/>
      <w:r>
        <w:rPr>
          <w:rStyle w:val="CharSectno"/>
        </w:rPr>
        <w:t>463</w:t>
      </w:r>
      <w:r>
        <w:t>.</w:t>
      </w:r>
      <w:r>
        <w:tab/>
        <w:t>Self</w:t>
      </w:r>
      <w:r>
        <w:noBreakHyphen/>
        <w:t>incrimination</w:t>
      </w:r>
      <w:bookmarkEnd w:id="1270"/>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271" w:name="_Toc436142981"/>
      <w:r>
        <w:rPr>
          <w:rStyle w:val="CharSectno"/>
        </w:rPr>
        <w:t>464</w:t>
      </w:r>
      <w:r>
        <w:t>.</w:t>
      </w:r>
      <w:r>
        <w:tab/>
        <w:t>Powers in relation to documents produced</w:t>
      </w:r>
      <w:bookmarkEnd w:id="1271"/>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272" w:name="_Toc436142982"/>
      <w:r>
        <w:rPr>
          <w:rStyle w:val="CharSectno"/>
        </w:rPr>
        <w:t>465</w:t>
      </w:r>
      <w:r>
        <w:t>.</w:t>
      </w:r>
      <w:r>
        <w:tab/>
        <w:t>Offences relating to evidence and documents</w:t>
      </w:r>
      <w:bookmarkEnd w:id="1272"/>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273" w:name="_Toc436142983"/>
      <w:r>
        <w:rPr>
          <w:rStyle w:val="CharSectno"/>
        </w:rPr>
        <w:t>466</w:t>
      </w:r>
      <w:r>
        <w:t>.</w:t>
      </w:r>
      <w:r>
        <w:tab/>
        <w:t>Evidence and findings in other proceedings</w:t>
      </w:r>
      <w:bookmarkEnd w:id="1273"/>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274" w:name="_Toc436142984"/>
      <w:r>
        <w:rPr>
          <w:rStyle w:val="CharSectno"/>
        </w:rPr>
        <w:t>467</w:t>
      </w:r>
      <w:r>
        <w:t>.</w:t>
      </w:r>
      <w:r>
        <w:tab/>
        <w:t>Hearings to be recorded</w:t>
      </w:r>
      <w:bookmarkEnd w:id="1274"/>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275" w:name="_Toc436142985"/>
      <w:r>
        <w:rPr>
          <w:rStyle w:val="CharSectno"/>
        </w:rPr>
        <w:t>468</w:t>
      </w:r>
      <w:r>
        <w:t>.</w:t>
      </w:r>
      <w:r>
        <w:tab/>
        <w:t>Publication of information about proceedings</w:t>
      </w:r>
      <w:bookmarkEnd w:id="127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276" w:name="_Toc436051633"/>
      <w:bookmarkStart w:id="1277" w:name="_Toc436053546"/>
      <w:bookmarkStart w:id="1278" w:name="_Toc436054304"/>
      <w:bookmarkStart w:id="1279" w:name="_Toc436055061"/>
      <w:bookmarkStart w:id="1280" w:name="_Toc436142112"/>
      <w:bookmarkStart w:id="1281" w:name="_Toc436142986"/>
      <w:r>
        <w:t>Subdivision 5 — Decisions in proceedings</w:t>
      </w:r>
      <w:bookmarkEnd w:id="1276"/>
      <w:bookmarkEnd w:id="1277"/>
      <w:bookmarkEnd w:id="1278"/>
      <w:bookmarkEnd w:id="1279"/>
      <w:bookmarkEnd w:id="1280"/>
      <w:bookmarkEnd w:id="1281"/>
    </w:p>
    <w:p>
      <w:pPr>
        <w:pStyle w:val="Heading5"/>
      </w:pPr>
      <w:bookmarkStart w:id="1282" w:name="_Toc436142987"/>
      <w:r>
        <w:rPr>
          <w:rStyle w:val="CharSectno"/>
        </w:rPr>
        <w:t>469</w:t>
      </w:r>
      <w:r>
        <w:t>.</w:t>
      </w:r>
      <w:r>
        <w:tab/>
        <w:t>Reasons for decision</w:t>
      </w:r>
      <w:bookmarkEnd w:id="1282"/>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section 469:</w:t>
      </w:r>
    </w:p>
    <w:p>
      <w:pPr>
        <w:pStyle w:val="PermNoteText"/>
      </w:pPr>
      <w:r>
        <w:tab/>
      </w:r>
      <w:r>
        <w:tab/>
        <w:t>Any reasons provided under section 469(3) must be provided in accordance with section 9(2).</w:t>
      </w:r>
    </w:p>
    <w:p>
      <w:pPr>
        <w:pStyle w:val="Heading5"/>
      </w:pPr>
      <w:bookmarkStart w:id="1283" w:name="_Toc436142988"/>
      <w:r>
        <w:rPr>
          <w:rStyle w:val="CharSectno"/>
        </w:rPr>
        <w:t>470</w:t>
      </w:r>
      <w:r>
        <w:t>.</w:t>
      </w:r>
      <w:r>
        <w:tab/>
        <w:t>Extension of time to request reasons</w:t>
      </w:r>
      <w:bookmarkEnd w:id="128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284" w:name="_Toc436142989"/>
      <w:r>
        <w:rPr>
          <w:rStyle w:val="CharSectno"/>
        </w:rPr>
        <w:t>471</w:t>
      </w:r>
      <w:r>
        <w:t>.</w:t>
      </w:r>
      <w:r>
        <w:tab/>
        <w:t>Giving effect to Tribunal’s decisions</w:t>
      </w:r>
      <w:bookmarkEnd w:id="128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285" w:name="_Toc436051637"/>
      <w:bookmarkStart w:id="1286" w:name="_Toc436053550"/>
      <w:bookmarkStart w:id="1287" w:name="_Toc436054308"/>
      <w:bookmarkStart w:id="1288" w:name="_Toc436055065"/>
      <w:bookmarkStart w:id="1289" w:name="_Toc436142116"/>
      <w:bookmarkStart w:id="1290" w:name="_Toc436142990"/>
      <w:r>
        <w:rPr>
          <w:rStyle w:val="CharDivNo"/>
        </w:rPr>
        <w:t>Division 13</w:t>
      </w:r>
      <w:r>
        <w:t> — </w:t>
      </w:r>
      <w:r>
        <w:rPr>
          <w:rStyle w:val="CharDivText"/>
        </w:rPr>
        <w:t>Rules</w:t>
      </w:r>
      <w:bookmarkEnd w:id="1285"/>
      <w:bookmarkEnd w:id="1286"/>
      <w:bookmarkEnd w:id="1287"/>
      <w:bookmarkEnd w:id="1288"/>
      <w:bookmarkEnd w:id="1289"/>
      <w:bookmarkEnd w:id="1290"/>
    </w:p>
    <w:p>
      <w:pPr>
        <w:pStyle w:val="Heading5"/>
      </w:pPr>
      <w:bookmarkStart w:id="1291" w:name="_Toc436142991"/>
      <w:r>
        <w:rPr>
          <w:rStyle w:val="CharSectno"/>
        </w:rPr>
        <w:t>472</w:t>
      </w:r>
      <w:r>
        <w:t>.</w:t>
      </w:r>
      <w:r>
        <w:tab/>
        <w:t>Power to make</w:t>
      </w:r>
      <w:bookmarkEnd w:id="1291"/>
    </w:p>
    <w:p>
      <w:pPr>
        <w:pStyle w:val="Subsection"/>
      </w:pPr>
      <w:r>
        <w:tab/>
      </w:r>
      <w:r>
        <w:tab/>
        <w:t>The President of the Tribunal may make rules for the Tribunal, but only after consultation with the members appointed under section 476(1).</w:t>
      </w:r>
    </w:p>
    <w:p>
      <w:pPr>
        <w:pStyle w:val="Heading5"/>
      </w:pPr>
      <w:bookmarkStart w:id="1292" w:name="_Toc436142992"/>
      <w:r>
        <w:rPr>
          <w:rStyle w:val="CharSectno"/>
        </w:rPr>
        <w:t>473</w:t>
      </w:r>
      <w:r>
        <w:t>.</w:t>
      </w:r>
      <w:r>
        <w:tab/>
        <w:t>Content</w:t>
      </w:r>
      <w:bookmarkEnd w:id="1292"/>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293" w:name="_Toc436142993"/>
      <w:r>
        <w:rPr>
          <w:rStyle w:val="CharSectno"/>
        </w:rPr>
        <w:t>474</w:t>
      </w:r>
      <w:r>
        <w:t>.</w:t>
      </w:r>
      <w:r>
        <w:tab/>
        <w:t>Publication and tabling</w:t>
      </w:r>
      <w:bookmarkEnd w:id="1293"/>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294" w:name="_Toc436051641"/>
      <w:bookmarkStart w:id="1295" w:name="_Toc436053554"/>
      <w:bookmarkStart w:id="1296" w:name="_Toc436054312"/>
      <w:bookmarkStart w:id="1297" w:name="_Toc436055069"/>
      <w:bookmarkStart w:id="1298" w:name="_Toc436142120"/>
      <w:bookmarkStart w:id="1299" w:name="_Toc436142994"/>
      <w:r>
        <w:rPr>
          <w:rStyle w:val="CharDivNo"/>
        </w:rPr>
        <w:t>Division 14</w:t>
      </w:r>
      <w:r>
        <w:t> — </w:t>
      </w:r>
      <w:r>
        <w:rPr>
          <w:rStyle w:val="CharDivText"/>
        </w:rPr>
        <w:t>Tribunal members</w:t>
      </w:r>
      <w:bookmarkEnd w:id="1294"/>
      <w:bookmarkEnd w:id="1295"/>
      <w:bookmarkEnd w:id="1296"/>
      <w:bookmarkEnd w:id="1297"/>
      <w:bookmarkEnd w:id="1298"/>
      <w:bookmarkEnd w:id="1299"/>
    </w:p>
    <w:p>
      <w:pPr>
        <w:pStyle w:val="Heading5"/>
      </w:pPr>
      <w:bookmarkStart w:id="1300" w:name="_Toc436142995"/>
      <w:r>
        <w:rPr>
          <w:rStyle w:val="CharSectno"/>
        </w:rPr>
        <w:t>475</w:t>
      </w:r>
      <w:r>
        <w:t>.</w:t>
      </w:r>
      <w:r>
        <w:tab/>
        <w:t>President of Tribunal</w:t>
      </w:r>
      <w:bookmarkEnd w:id="1300"/>
    </w:p>
    <w:p>
      <w:pPr>
        <w:pStyle w:val="Subsection"/>
      </w:pPr>
      <w:r>
        <w:tab/>
      </w:r>
      <w:r>
        <w:tab/>
        <w:t>There is to be a President of the Mental Health Tribunal who is appointed by the Governor on the recommendation of the Minister.</w:t>
      </w:r>
    </w:p>
    <w:p>
      <w:pPr>
        <w:pStyle w:val="Heading5"/>
      </w:pPr>
      <w:bookmarkStart w:id="1301" w:name="_Toc436142996"/>
      <w:r>
        <w:rPr>
          <w:rStyle w:val="CharSectno"/>
        </w:rPr>
        <w:t>476</w:t>
      </w:r>
      <w:r>
        <w:t>.</w:t>
      </w:r>
      <w:r>
        <w:tab/>
        <w:t>Other members</w:t>
      </w:r>
      <w:bookmarkEnd w:id="1301"/>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302" w:name="_Toc436142997"/>
      <w:r>
        <w:rPr>
          <w:rStyle w:val="CharSectno"/>
        </w:rPr>
        <w:t>477</w:t>
      </w:r>
      <w:r>
        <w:t>.</w:t>
      </w:r>
      <w:r>
        <w:tab/>
        <w:t>Terms and conditions of appointment</w:t>
      </w:r>
      <w:bookmarkEnd w:id="1302"/>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303" w:name="_Toc436142998"/>
      <w:r>
        <w:rPr>
          <w:rStyle w:val="CharSectno"/>
        </w:rPr>
        <w:t>478</w:t>
      </w:r>
      <w:r>
        <w:t>.</w:t>
      </w:r>
      <w:r>
        <w:tab/>
        <w:t>Remuneration</w:t>
      </w:r>
      <w:bookmarkEnd w:id="1303"/>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304" w:name="_Toc436142999"/>
      <w:r>
        <w:rPr>
          <w:rStyle w:val="CharSectno"/>
        </w:rPr>
        <w:t>479</w:t>
      </w:r>
      <w:r>
        <w:t>.</w:t>
      </w:r>
      <w:r>
        <w:tab/>
        <w:t>Resignation</w:t>
      </w:r>
      <w:bookmarkEnd w:id="1304"/>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305" w:name="_Toc436143000"/>
      <w:r>
        <w:rPr>
          <w:rStyle w:val="CharSectno"/>
        </w:rPr>
        <w:t>480</w:t>
      </w:r>
      <w:r>
        <w:t>.</w:t>
      </w:r>
      <w:r>
        <w:tab/>
        <w:t>Removal from office</w:t>
      </w:r>
      <w:bookmarkEnd w:id="1305"/>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306" w:name="_Toc436143001"/>
      <w:r>
        <w:rPr>
          <w:rStyle w:val="CharSectno"/>
        </w:rPr>
        <w:t>481</w:t>
      </w:r>
      <w:r>
        <w:t>.</w:t>
      </w:r>
      <w:r>
        <w:tab/>
        <w:t>Acting members</w:t>
      </w:r>
      <w:bookmarkEnd w:id="1306"/>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307" w:name="_Toc436143002"/>
      <w:r>
        <w:rPr>
          <w:rStyle w:val="CharSectno"/>
        </w:rPr>
        <w:t>482</w:t>
      </w:r>
      <w:r>
        <w:t>.</w:t>
      </w:r>
      <w:r>
        <w:tab/>
        <w:t>Delegation by President</w:t>
      </w:r>
      <w:bookmarkEnd w:id="1307"/>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308" w:name="_Toc436051650"/>
      <w:bookmarkStart w:id="1309" w:name="_Toc436053563"/>
      <w:bookmarkStart w:id="1310" w:name="_Toc436054321"/>
      <w:bookmarkStart w:id="1311" w:name="_Toc436055078"/>
      <w:bookmarkStart w:id="1312" w:name="_Toc436142129"/>
      <w:bookmarkStart w:id="1313" w:name="_Toc436143003"/>
      <w:r>
        <w:rPr>
          <w:rStyle w:val="CharDivNo"/>
        </w:rPr>
        <w:t>Division 15</w:t>
      </w:r>
      <w:r>
        <w:t> — </w:t>
      </w:r>
      <w:r>
        <w:rPr>
          <w:rStyle w:val="CharDivText"/>
        </w:rPr>
        <w:t>Registrar and other staff</w:t>
      </w:r>
      <w:bookmarkEnd w:id="1308"/>
      <w:bookmarkEnd w:id="1309"/>
      <w:bookmarkEnd w:id="1310"/>
      <w:bookmarkEnd w:id="1311"/>
      <w:bookmarkEnd w:id="1312"/>
      <w:bookmarkEnd w:id="1313"/>
    </w:p>
    <w:p>
      <w:pPr>
        <w:pStyle w:val="Heading5"/>
      </w:pPr>
      <w:bookmarkStart w:id="1314" w:name="_Toc436143004"/>
      <w:r>
        <w:rPr>
          <w:rStyle w:val="CharSectno"/>
        </w:rPr>
        <w:t>483</w:t>
      </w:r>
      <w:r>
        <w:t>.</w:t>
      </w:r>
      <w:r>
        <w:tab/>
        <w:t>Registrar</w:t>
      </w:r>
      <w:bookmarkEnd w:id="1314"/>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315" w:name="_Toc436143005"/>
      <w:r>
        <w:rPr>
          <w:rStyle w:val="CharSectno"/>
        </w:rPr>
        <w:t>484</w:t>
      </w:r>
      <w:r>
        <w:t>.</w:t>
      </w:r>
      <w:r>
        <w:tab/>
        <w:t>Functions of registrar</w:t>
      </w:r>
      <w:bookmarkEnd w:id="1315"/>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316" w:name="_Toc436143006"/>
      <w:r>
        <w:rPr>
          <w:rStyle w:val="CharSectno"/>
        </w:rPr>
        <w:t>485</w:t>
      </w:r>
      <w:r>
        <w:t>.</w:t>
      </w:r>
      <w:r>
        <w:tab/>
        <w:t>President may give registrar directions</w:t>
      </w:r>
      <w:bookmarkEnd w:id="1316"/>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317" w:name="_Toc436143007"/>
      <w:r>
        <w:rPr>
          <w:rStyle w:val="CharSectno"/>
        </w:rPr>
        <w:t>486</w:t>
      </w:r>
      <w:r>
        <w:t>.</w:t>
      </w:r>
      <w:r>
        <w:tab/>
        <w:t>Registry staff</w:t>
      </w:r>
      <w:bookmarkEnd w:id="1317"/>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318" w:name="_Toc436143008"/>
      <w:r>
        <w:rPr>
          <w:rStyle w:val="CharSectno"/>
        </w:rPr>
        <w:t>487</w:t>
      </w:r>
      <w:r>
        <w:t>.</w:t>
      </w:r>
      <w:r>
        <w:tab/>
        <w:t>Delegation by registrar</w:t>
      </w:r>
      <w:bookmarkEnd w:id="1318"/>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319" w:name="_Toc436051656"/>
      <w:bookmarkStart w:id="1320" w:name="_Toc436053569"/>
      <w:bookmarkStart w:id="1321" w:name="_Toc436054327"/>
      <w:bookmarkStart w:id="1322" w:name="_Toc436055084"/>
      <w:bookmarkStart w:id="1323" w:name="_Toc436142135"/>
      <w:bookmarkStart w:id="1324" w:name="_Toc436143009"/>
      <w:r>
        <w:rPr>
          <w:rStyle w:val="CharDivNo"/>
        </w:rPr>
        <w:t>Division 16</w:t>
      </w:r>
      <w:r>
        <w:t> — </w:t>
      </w:r>
      <w:r>
        <w:rPr>
          <w:rStyle w:val="CharDivText"/>
        </w:rPr>
        <w:t>Annual reports</w:t>
      </w:r>
      <w:bookmarkEnd w:id="1319"/>
      <w:bookmarkEnd w:id="1320"/>
      <w:bookmarkEnd w:id="1321"/>
      <w:bookmarkEnd w:id="1322"/>
      <w:bookmarkEnd w:id="1323"/>
      <w:bookmarkEnd w:id="1324"/>
    </w:p>
    <w:p>
      <w:pPr>
        <w:pStyle w:val="Heading5"/>
      </w:pPr>
      <w:bookmarkStart w:id="1325" w:name="_Toc436143010"/>
      <w:r>
        <w:rPr>
          <w:rStyle w:val="CharSectno"/>
        </w:rPr>
        <w:t>488</w:t>
      </w:r>
      <w:r>
        <w:t>.</w:t>
      </w:r>
      <w:r>
        <w:tab/>
        <w:t>Annual report: preparation</w:t>
      </w:r>
      <w:bookmarkEnd w:id="1325"/>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326" w:name="_Toc436143011"/>
      <w:r>
        <w:rPr>
          <w:rStyle w:val="CharSectno"/>
        </w:rPr>
        <w:t>489</w:t>
      </w:r>
      <w:r>
        <w:t>.</w:t>
      </w:r>
      <w:r>
        <w:tab/>
        <w:t>Annual report: tabling</w:t>
      </w:r>
      <w:bookmarkEnd w:id="1326"/>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327" w:name="_Toc436051659"/>
      <w:bookmarkStart w:id="1328" w:name="_Toc436053572"/>
      <w:bookmarkStart w:id="1329" w:name="_Toc436054330"/>
      <w:bookmarkStart w:id="1330" w:name="_Toc436055087"/>
      <w:bookmarkStart w:id="1331" w:name="_Toc436142138"/>
      <w:bookmarkStart w:id="1332" w:name="_Toc436143012"/>
      <w:r>
        <w:rPr>
          <w:rStyle w:val="CharDivNo"/>
        </w:rPr>
        <w:t>Division 17</w:t>
      </w:r>
      <w:r>
        <w:t> — </w:t>
      </w:r>
      <w:r>
        <w:rPr>
          <w:rStyle w:val="CharDivText"/>
        </w:rPr>
        <w:t>Miscellaneous matters</w:t>
      </w:r>
      <w:bookmarkEnd w:id="1327"/>
      <w:bookmarkEnd w:id="1328"/>
      <w:bookmarkEnd w:id="1329"/>
      <w:bookmarkEnd w:id="1330"/>
      <w:bookmarkEnd w:id="1331"/>
      <w:bookmarkEnd w:id="1332"/>
    </w:p>
    <w:p>
      <w:pPr>
        <w:pStyle w:val="Heading5"/>
      </w:pPr>
      <w:bookmarkStart w:id="1333" w:name="_Toc436143013"/>
      <w:r>
        <w:rPr>
          <w:rStyle w:val="CharSectno"/>
        </w:rPr>
        <w:t>490</w:t>
      </w:r>
      <w:r>
        <w:t>.</w:t>
      </w:r>
      <w:r>
        <w:tab/>
        <w:t>Seal</w:t>
      </w:r>
      <w:bookmarkEnd w:id="1333"/>
    </w:p>
    <w:p>
      <w:pPr>
        <w:pStyle w:val="Subsection"/>
      </w:pPr>
      <w:r>
        <w:tab/>
      </w:r>
      <w:r>
        <w:tab/>
        <w:t>The Tribunal must have a seal.</w:t>
      </w:r>
    </w:p>
    <w:p>
      <w:pPr>
        <w:pStyle w:val="Heading5"/>
      </w:pPr>
      <w:bookmarkStart w:id="1334" w:name="_Toc436143014"/>
      <w:r>
        <w:rPr>
          <w:rStyle w:val="CharSectno"/>
        </w:rPr>
        <w:t>491</w:t>
      </w:r>
      <w:r>
        <w:t>.</w:t>
      </w:r>
      <w:r>
        <w:tab/>
        <w:t>Judicial notice of certain matters</w:t>
      </w:r>
      <w:bookmarkEnd w:id="1334"/>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335" w:name="_Toc436143015"/>
      <w:r>
        <w:rPr>
          <w:rStyle w:val="CharSectno"/>
        </w:rPr>
        <w:t>492</w:t>
      </w:r>
      <w:r>
        <w:t>.</w:t>
      </w:r>
      <w:r>
        <w:tab/>
        <w:t>Meetings of members</w:t>
      </w:r>
      <w:bookmarkEnd w:id="1335"/>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336" w:name="_Toc436051663"/>
      <w:bookmarkStart w:id="1337" w:name="_Toc436053576"/>
      <w:bookmarkStart w:id="1338" w:name="_Toc436054334"/>
      <w:bookmarkStart w:id="1339" w:name="_Toc436055091"/>
      <w:bookmarkStart w:id="1340" w:name="_Toc436142142"/>
      <w:bookmarkStart w:id="1341" w:name="_Toc436143016"/>
      <w:r>
        <w:rPr>
          <w:rStyle w:val="CharPartNo"/>
        </w:rPr>
        <w:t>Part 22</w:t>
      </w:r>
      <w:r>
        <w:t> — </w:t>
      </w:r>
      <w:r>
        <w:rPr>
          <w:rStyle w:val="CharPartText"/>
        </w:rPr>
        <w:t>Review by State Administrative Tribunal</w:t>
      </w:r>
      <w:bookmarkEnd w:id="1336"/>
      <w:bookmarkEnd w:id="1337"/>
      <w:bookmarkEnd w:id="1338"/>
      <w:bookmarkEnd w:id="1339"/>
      <w:bookmarkEnd w:id="1340"/>
      <w:bookmarkEnd w:id="1341"/>
    </w:p>
    <w:p>
      <w:pPr>
        <w:pStyle w:val="Heading3"/>
      </w:pPr>
      <w:bookmarkStart w:id="1342" w:name="_Toc436051664"/>
      <w:bookmarkStart w:id="1343" w:name="_Toc436053577"/>
      <w:bookmarkStart w:id="1344" w:name="_Toc436054335"/>
      <w:bookmarkStart w:id="1345" w:name="_Toc436055092"/>
      <w:bookmarkStart w:id="1346" w:name="_Toc436142143"/>
      <w:bookmarkStart w:id="1347" w:name="_Toc436143017"/>
      <w:r>
        <w:rPr>
          <w:rStyle w:val="CharDivNo"/>
        </w:rPr>
        <w:t>Division 1</w:t>
      </w:r>
      <w:r>
        <w:t> — </w:t>
      </w:r>
      <w:r>
        <w:rPr>
          <w:rStyle w:val="CharDivText"/>
        </w:rPr>
        <w:t>Preliminary matters</w:t>
      </w:r>
      <w:bookmarkEnd w:id="1342"/>
      <w:bookmarkEnd w:id="1343"/>
      <w:bookmarkEnd w:id="1344"/>
      <w:bookmarkEnd w:id="1345"/>
      <w:bookmarkEnd w:id="1346"/>
      <w:bookmarkEnd w:id="1347"/>
    </w:p>
    <w:p>
      <w:pPr>
        <w:pStyle w:val="Heading5"/>
      </w:pPr>
      <w:bookmarkStart w:id="1348" w:name="_Toc436143018"/>
      <w:r>
        <w:rPr>
          <w:rStyle w:val="CharSectno"/>
        </w:rPr>
        <w:t>493</w:t>
      </w:r>
      <w:r>
        <w:t>.</w:t>
      </w:r>
      <w:r>
        <w:tab/>
        <w:t>Terms used</w:t>
      </w:r>
      <w:bookmarkEnd w:id="1348"/>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349" w:name="_Toc436051666"/>
      <w:bookmarkStart w:id="1350" w:name="_Toc436053579"/>
      <w:bookmarkStart w:id="1351" w:name="_Toc436054337"/>
      <w:bookmarkStart w:id="1352" w:name="_Toc436055094"/>
      <w:bookmarkStart w:id="1353" w:name="_Toc436142145"/>
      <w:bookmarkStart w:id="1354" w:name="_Toc436143019"/>
      <w:r>
        <w:rPr>
          <w:rStyle w:val="CharDivNo"/>
        </w:rPr>
        <w:t>Division 2</w:t>
      </w:r>
      <w:r>
        <w:t> — </w:t>
      </w:r>
      <w:r>
        <w:rPr>
          <w:rStyle w:val="CharDivText"/>
        </w:rPr>
        <w:t>Jurisdiction</w:t>
      </w:r>
      <w:bookmarkEnd w:id="1349"/>
      <w:bookmarkEnd w:id="1350"/>
      <w:bookmarkEnd w:id="1351"/>
      <w:bookmarkEnd w:id="1352"/>
      <w:bookmarkEnd w:id="1353"/>
      <w:bookmarkEnd w:id="1354"/>
    </w:p>
    <w:p>
      <w:pPr>
        <w:pStyle w:val="Heading5"/>
      </w:pPr>
      <w:bookmarkStart w:id="1355" w:name="_Toc436143020"/>
      <w:r>
        <w:rPr>
          <w:rStyle w:val="CharSectno"/>
        </w:rPr>
        <w:t>494</w:t>
      </w:r>
      <w:r>
        <w:t>.</w:t>
      </w:r>
      <w:r>
        <w:tab/>
        <w:t>Review of decisions of Mental Health Tribunal</w:t>
      </w:r>
      <w:bookmarkEnd w:id="1355"/>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356" w:name="_Toc436143021"/>
      <w:r>
        <w:rPr>
          <w:rStyle w:val="CharSectno"/>
        </w:rPr>
        <w:t>495</w:t>
      </w:r>
      <w:r>
        <w:t>.</w:t>
      </w:r>
      <w:r>
        <w:tab/>
        <w:t>Determination of questions of law before Mental Health Tribunal</w:t>
      </w:r>
      <w:bookmarkEnd w:id="1356"/>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357" w:name="_Toc436051669"/>
      <w:bookmarkStart w:id="1358" w:name="_Toc436053582"/>
      <w:bookmarkStart w:id="1359" w:name="_Toc436054340"/>
      <w:bookmarkStart w:id="1360" w:name="_Toc436055097"/>
      <w:bookmarkStart w:id="1361" w:name="_Toc436142148"/>
      <w:bookmarkStart w:id="1362" w:name="_Toc436143022"/>
      <w:r>
        <w:rPr>
          <w:rStyle w:val="CharDivNo"/>
        </w:rPr>
        <w:t>Division 3</w:t>
      </w:r>
      <w:r>
        <w:t> — </w:t>
      </w:r>
      <w:r>
        <w:rPr>
          <w:rStyle w:val="CharDivText"/>
        </w:rPr>
        <w:t>Constitution</w:t>
      </w:r>
      <w:bookmarkEnd w:id="1357"/>
      <w:bookmarkEnd w:id="1358"/>
      <w:bookmarkEnd w:id="1359"/>
      <w:bookmarkEnd w:id="1360"/>
      <w:bookmarkEnd w:id="1361"/>
      <w:bookmarkEnd w:id="1362"/>
    </w:p>
    <w:p>
      <w:pPr>
        <w:pStyle w:val="Heading5"/>
      </w:pPr>
      <w:bookmarkStart w:id="1363" w:name="_Toc436143023"/>
      <w:r>
        <w:rPr>
          <w:rStyle w:val="CharSectno"/>
        </w:rPr>
        <w:t>496</w:t>
      </w:r>
      <w:r>
        <w:t>.</w:t>
      </w:r>
      <w:r>
        <w:tab/>
        <w:t>Constitution generally</w:t>
      </w:r>
      <w:bookmarkEnd w:id="1363"/>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364" w:name="_Toc436143024"/>
      <w:r>
        <w:rPr>
          <w:rStyle w:val="CharSectno"/>
        </w:rPr>
        <w:t>497</w:t>
      </w:r>
      <w:r>
        <w:t>.</w:t>
      </w:r>
      <w:r>
        <w:tab/>
        <w:t>Constitution for psychosurgical matters</w:t>
      </w:r>
      <w:bookmarkEnd w:id="1364"/>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365" w:name="_Toc436143025"/>
      <w:r>
        <w:rPr>
          <w:rStyle w:val="CharSectno"/>
        </w:rPr>
        <w:t>498</w:t>
      </w:r>
      <w:r>
        <w:t>.</w:t>
      </w:r>
      <w:r>
        <w:tab/>
        <w:t>Constitution for determining questions of law</w:t>
      </w:r>
      <w:bookmarkEnd w:id="1365"/>
    </w:p>
    <w:p>
      <w:pPr>
        <w:pStyle w:val="Subsection"/>
      </w:pPr>
      <w:r>
        <w:tab/>
      </w:r>
      <w:r>
        <w:tab/>
        <w:t>For the purpose of a proceeding under section 495 to determine a question of law, the State Administrative Tribunal must be constituted by a judicial member.</w:t>
      </w:r>
    </w:p>
    <w:p>
      <w:pPr>
        <w:pStyle w:val="Heading3"/>
      </w:pPr>
      <w:bookmarkStart w:id="1366" w:name="_Toc436051673"/>
      <w:bookmarkStart w:id="1367" w:name="_Toc436053586"/>
      <w:bookmarkStart w:id="1368" w:name="_Toc436054344"/>
      <w:bookmarkStart w:id="1369" w:name="_Toc436055101"/>
      <w:bookmarkStart w:id="1370" w:name="_Toc436142152"/>
      <w:bookmarkStart w:id="1371" w:name="_Toc436143026"/>
      <w:r>
        <w:rPr>
          <w:rStyle w:val="CharDivNo"/>
        </w:rPr>
        <w:t>Division 4</w:t>
      </w:r>
      <w:r>
        <w:t> — </w:t>
      </w:r>
      <w:r>
        <w:rPr>
          <w:rStyle w:val="CharDivText"/>
        </w:rPr>
        <w:t>Procedural matters</w:t>
      </w:r>
      <w:bookmarkEnd w:id="1366"/>
      <w:bookmarkEnd w:id="1367"/>
      <w:bookmarkEnd w:id="1368"/>
      <w:bookmarkEnd w:id="1369"/>
      <w:bookmarkEnd w:id="1370"/>
      <w:bookmarkEnd w:id="1371"/>
    </w:p>
    <w:p>
      <w:pPr>
        <w:pStyle w:val="Heading5"/>
      </w:pPr>
      <w:bookmarkStart w:id="1372" w:name="_Toc436143027"/>
      <w:r>
        <w:rPr>
          <w:rStyle w:val="CharSectno"/>
        </w:rPr>
        <w:t>499</w:t>
      </w:r>
      <w:r>
        <w:t>.</w:t>
      </w:r>
      <w:r>
        <w:tab/>
        <w:t>No fees payable</w:t>
      </w:r>
      <w:bookmarkEnd w:id="1372"/>
    </w:p>
    <w:p>
      <w:pPr>
        <w:pStyle w:val="Subsection"/>
      </w:pPr>
      <w:r>
        <w:tab/>
      </w:r>
      <w:r>
        <w:tab/>
        <w:t>No fees are payable in relation to an application or proceeding.</w:t>
      </w:r>
    </w:p>
    <w:p>
      <w:pPr>
        <w:pStyle w:val="Heading5"/>
      </w:pPr>
      <w:bookmarkStart w:id="1373" w:name="_Toc436143028"/>
      <w:r>
        <w:rPr>
          <w:rStyle w:val="CharSectno"/>
        </w:rPr>
        <w:t>500</w:t>
      </w:r>
      <w:r>
        <w:t>.</w:t>
      </w:r>
      <w:r>
        <w:tab/>
        <w:t>Appearance and representation</w:t>
      </w:r>
      <w:bookmarkEnd w:id="137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section 500:</w:t>
      </w:r>
    </w:p>
    <w:p>
      <w:pPr>
        <w:pStyle w:val="PermNoteText"/>
      </w:pPr>
      <w:r>
        <w:tab/>
      </w:r>
      <w:r>
        <w:tab/>
        <w:t>For the purpose of deciding under section 500(2) what is or is not in the best interests of a party, Part 2 Division 3 applies.</w:t>
      </w:r>
    </w:p>
    <w:p>
      <w:pPr>
        <w:pStyle w:val="Heading5"/>
      </w:pPr>
      <w:bookmarkStart w:id="1374" w:name="_Toc436143029"/>
      <w:r>
        <w:rPr>
          <w:rStyle w:val="CharSectno"/>
        </w:rPr>
        <w:t>501</w:t>
      </w:r>
      <w:r>
        <w:t>.</w:t>
      </w:r>
      <w:r>
        <w:tab/>
        <w:t>Closed hearings</w:t>
      </w:r>
      <w:bookmarkEnd w:id="137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375" w:name="_Toc436143030"/>
      <w:r>
        <w:rPr>
          <w:rStyle w:val="CharSectno"/>
        </w:rPr>
        <w:t>502</w:t>
      </w:r>
      <w:r>
        <w:t>.</w:t>
      </w:r>
      <w:r>
        <w:tab/>
        <w:t>Publication of information about proceedings</w:t>
      </w:r>
      <w:bookmarkEnd w:id="137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376" w:name="_Toc436051678"/>
      <w:bookmarkStart w:id="1377" w:name="_Toc436053591"/>
      <w:bookmarkStart w:id="1378" w:name="_Toc436054349"/>
      <w:bookmarkStart w:id="1379" w:name="_Toc436055106"/>
      <w:bookmarkStart w:id="1380" w:name="_Toc436142157"/>
      <w:bookmarkStart w:id="1381" w:name="_Toc436143031"/>
      <w:r>
        <w:rPr>
          <w:rStyle w:val="CharDivNo"/>
        </w:rPr>
        <w:t>Division 5</w:t>
      </w:r>
      <w:r>
        <w:t> — </w:t>
      </w:r>
      <w:r>
        <w:rPr>
          <w:rStyle w:val="CharDivText"/>
        </w:rPr>
        <w:t>Appeals to Supreme Court</w:t>
      </w:r>
      <w:bookmarkEnd w:id="1376"/>
      <w:bookmarkEnd w:id="1377"/>
      <w:bookmarkEnd w:id="1378"/>
      <w:bookmarkEnd w:id="1379"/>
      <w:bookmarkEnd w:id="1380"/>
      <w:bookmarkEnd w:id="1381"/>
    </w:p>
    <w:p>
      <w:pPr>
        <w:pStyle w:val="Heading5"/>
      </w:pPr>
      <w:bookmarkStart w:id="1382" w:name="_Toc436143032"/>
      <w:r>
        <w:rPr>
          <w:rStyle w:val="CharSectno"/>
        </w:rPr>
        <w:t>503</w:t>
      </w:r>
      <w:r>
        <w:t>.</w:t>
      </w:r>
      <w:r>
        <w:tab/>
        <w:t>Appeals against SAT’s decisions</w:t>
      </w:r>
      <w:bookmarkEnd w:id="1382"/>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383" w:name="_Toc436143033"/>
      <w:r>
        <w:rPr>
          <w:rStyle w:val="CharSectno"/>
        </w:rPr>
        <w:t>504</w:t>
      </w:r>
      <w:r>
        <w:t>.</w:t>
      </w:r>
      <w:r>
        <w:tab/>
        <w:t>Grounds of appeal</w:t>
      </w:r>
      <w:bookmarkEnd w:id="1383"/>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384" w:name="_Toc436143034"/>
      <w:r>
        <w:rPr>
          <w:rStyle w:val="CharSectno"/>
        </w:rPr>
        <w:t>505</w:t>
      </w:r>
      <w:r>
        <w:t>.</w:t>
      </w:r>
      <w:r>
        <w:tab/>
        <w:t>Time for appeal or leave to appeal</w:t>
      </w:r>
      <w:bookmarkEnd w:id="1384"/>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385" w:name="_Toc436143035"/>
      <w:r>
        <w:rPr>
          <w:rStyle w:val="CharSectno"/>
        </w:rPr>
        <w:t>506</w:t>
      </w:r>
      <w:r>
        <w:t>.</w:t>
      </w:r>
      <w:r>
        <w:tab/>
        <w:t>Certain parties must be represented</w:t>
      </w:r>
      <w:bookmarkEnd w:id="1385"/>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386" w:name="_Toc436051683"/>
      <w:bookmarkStart w:id="1387" w:name="_Toc436053596"/>
      <w:bookmarkStart w:id="1388" w:name="_Toc436054354"/>
      <w:bookmarkStart w:id="1389" w:name="_Toc436055111"/>
      <w:bookmarkStart w:id="1390" w:name="_Toc436142162"/>
      <w:bookmarkStart w:id="1391" w:name="_Toc436143036"/>
      <w:r>
        <w:rPr>
          <w:rStyle w:val="CharPartNo"/>
        </w:rPr>
        <w:t>Part 23</w:t>
      </w:r>
      <w:r>
        <w:t> — </w:t>
      </w:r>
      <w:r>
        <w:rPr>
          <w:rStyle w:val="CharPartText"/>
        </w:rPr>
        <w:t>Administration</w:t>
      </w:r>
      <w:bookmarkEnd w:id="1386"/>
      <w:bookmarkEnd w:id="1387"/>
      <w:bookmarkEnd w:id="1388"/>
      <w:bookmarkEnd w:id="1389"/>
      <w:bookmarkEnd w:id="1390"/>
      <w:bookmarkEnd w:id="1391"/>
    </w:p>
    <w:p>
      <w:pPr>
        <w:pStyle w:val="Heading3"/>
      </w:pPr>
      <w:bookmarkStart w:id="1392" w:name="_Toc436051684"/>
      <w:bookmarkStart w:id="1393" w:name="_Toc436053597"/>
      <w:bookmarkStart w:id="1394" w:name="_Toc436054355"/>
      <w:bookmarkStart w:id="1395" w:name="_Toc436055112"/>
      <w:bookmarkStart w:id="1396" w:name="_Toc436142163"/>
      <w:bookmarkStart w:id="1397" w:name="_Toc436143037"/>
      <w:r>
        <w:rPr>
          <w:rStyle w:val="CharDivNo"/>
        </w:rPr>
        <w:t>Division 1</w:t>
      </w:r>
      <w:r>
        <w:t> — </w:t>
      </w:r>
      <w:r>
        <w:rPr>
          <w:rStyle w:val="CharDivText"/>
        </w:rPr>
        <w:t>Preliminary matters</w:t>
      </w:r>
      <w:bookmarkEnd w:id="1392"/>
      <w:bookmarkEnd w:id="1393"/>
      <w:bookmarkEnd w:id="1394"/>
      <w:bookmarkEnd w:id="1395"/>
      <w:bookmarkEnd w:id="1396"/>
      <w:bookmarkEnd w:id="1397"/>
    </w:p>
    <w:p>
      <w:pPr>
        <w:pStyle w:val="Heading5"/>
      </w:pPr>
      <w:bookmarkStart w:id="1398" w:name="_Toc436143038"/>
      <w:r>
        <w:rPr>
          <w:rStyle w:val="CharSectno"/>
        </w:rPr>
        <w:t>507</w:t>
      </w:r>
      <w:r>
        <w:t>.</w:t>
      </w:r>
      <w:r>
        <w:tab/>
        <w:t>Term used: mental health service</w:t>
      </w:r>
      <w:bookmarkEnd w:id="1398"/>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399" w:name="_Toc436051686"/>
      <w:bookmarkStart w:id="1400" w:name="_Toc436053599"/>
      <w:bookmarkStart w:id="1401" w:name="_Toc436054357"/>
      <w:bookmarkStart w:id="1402" w:name="_Toc436055114"/>
      <w:bookmarkStart w:id="1403" w:name="_Toc436142165"/>
      <w:bookmarkStart w:id="1404" w:name="_Toc436143039"/>
      <w:r>
        <w:rPr>
          <w:rStyle w:val="CharDivNo"/>
        </w:rPr>
        <w:t>Division 2</w:t>
      </w:r>
      <w:r>
        <w:t> — </w:t>
      </w:r>
      <w:r>
        <w:rPr>
          <w:rStyle w:val="CharDivText"/>
        </w:rPr>
        <w:t>Chief Psychiatrist</w:t>
      </w:r>
      <w:bookmarkEnd w:id="1399"/>
      <w:bookmarkEnd w:id="1400"/>
      <w:bookmarkEnd w:id="1401"/>
      <w:bookmarkEnd w:id="1402"/>
      <w:bookmarkEnd w:id="1403"/>
      <w:bookmarkEnd w:id="1404"/>
    </w:p>
    <w:p>
      <w:pPr>
        <w:pStyle w:val="Heading4"/>
      </w:pPr>
      <w:bookmarkStart w:id="1405" w:name="_Toc436051687"/>
      <w:bookmarkStart w:id="1406" w:name="_Toc436053600"/>
      <w:bookmarkStart w:id="1407" w:name="_Toc436054358"/>
      <w:bookmarkStart w:id="1408" w:name="_Toc436055115"/>
      <w:bookmarkStart w:id="1409" w:name="_Toc436142166"/>
      <w:bookmarkStart w:id="1410" w:name="_Toc436143040"/>
      <w:r>
        <w:t>Subdivision 1 — Appointment, terms and conditions</w:t>
      </w:r>
      <w:bookmarkEnd w:id="1405"/>
      <w:bookmarkEnd w:id="1406"/>
      <w:bookmarkEnd w:id="1407"/>
      <w:bookmarkEnd w:id="1408"/>
      <w:bookmarkEnd w:id="1409"/>
      <w:bookmarkEnd w:id="1410"/>
    </w:p>
    <w:p>
      <w:pPr>
        <w:pStyle w:val="Heading5"/>
      </w:pPr>
      <w:bookmarkStart w:id="1411" w:name="_Toc436143041"/>
      <w:r>
        <w:rPr>
          <w:rStyle w:val="CharSectno"/>
        </w:rPr>
        <w:t>508</w:t>
      </w:r>
      <w:r>
        <w:t>.</w:t>
      </w:r>
      <w:r>
        <w:tab/>
        <w:t>Appointment</w:t>
      </w:r>
      <w:bookmarkEnd w:id="1411"/>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412" w:name="_Toc436143042"/>
      <w:r>
        <w:rPr>
          <w:rStyle w:val="CharSectno"/>
        </w:rPr>
        <w:t>509</w:t>
      </w:r>
      <w:r>
        <w:t>.</w:t>
      </w:r>
      <w:r>
        <w:tab/>
        <w:t>Terms and conditions of appointment</w:t>
      </w:r>
      <w:bookmarkEnd w:id="1412"/>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413" w:name="_Toc436143043"/>
      <w:r>
        <w:rPr>
          <w:rStyle w:val="CharSectno"/>
        </w:rPr>
        <w:t>510</w:t>
      </w:r>
      <w:r>
        <w:t>.</w:t>
      </w:r>
      <w:r>
        <w:tab/>
        <w:t>Remuneration</w:t>
      </w:r>
      <w:bookmarkEnd w:id="1413"/>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1414" w:name="_Toc436143044"/>
      <w:r>
        <w:rPr>
          <w:rStyle w:val="CharSectno"/>
        </w:rPr>
        <w:t>511</w:t>
      </w:r>
      <w:r>
        <w:t>.</w:t>
      </w:r>
      <w:r>
        <w:tab/>
        <w:t>Resignation</w:t>
      </w:r>
      <w:bookmarkEnd w:id="1414"/>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415" w:name="_Toc436143045"/>
      <w:r>
        <w:rPr>
          <w:rStyle w:val="CharSectno"/>
        </w:rPr>
        <w:t>512</w:t>
      </w:r>
      <w:r>
        <w:t>.</w:t>
      </w:r>
      <w:r>
        <w:tab/>
        <w:t>Removal from office</w:t>
      </w:r>
      <w:bookmarkEnd w:id="1415"/>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416" w:name="_Toc436143046"/>
      <w:r>
        <w:rPr>
          <w:rStyle w:val="CharSectno"/>
        </w:rPr>
        <w:t>513</w:t>
      </w:r>
      <w:r>
        <w:t>.</w:t>
      </w:r>
      <w:r>
        <w:tab/>
        <w:t>Acting Chief Psychiatrist</w:t>
      </w:r>
      <w:bookmarkEnd w:id="1416"/>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417" w:name="_Toc436051694"/>
      <w:bookmarkStart w:id="1418" w:name="_Toc436053607"/>
      <w:bookmarkStart w:id="1419" w:name="_Toc436054365"/>
      <w:bookmarkStart w:id="1420" w:name="_Toc436055122"/>
      <w:bookmarkStart w:id="1421" w:name="_Toc436142173"/>
      <w:bookmarkStart w:id="1422" w:name="_Toc436143047"/>
      <w:r>
        <w:t>Subdivision 2 — Functions and powers generally</w:t>
      </w:r>
      <w:bookmarkEnd w:id="1417"/>
      <w:bookmarkEnd w:id="1418"/>
      <w:bookmarkEnd w:id="1419"/>
      <w:bookmarkEnd w:id="1420"/>
      <w:bookmarkEnd w:id="1421"/>
      <w:bookmarkEnd w:id="1422"/>
    </w:p>
    <w:p>
      <w:pPr>
        <w:pStyle w:val="Heading5"/>
      </w:pPr>
      <w:bookmarkStart w:id="1423" w:name="_Toc436143048"/>
      <w:r>
        <w:rPr>
          <w:rStyle w:val="CharSectno"/>
        </w:rPr>
        <w:t>514</w:t>
      </w:r>
      <w:r>
        <w:t>.</w:t>
      </w:r>
      <w:r>
        <w:tab/>
        <w:t>Functions generally</w:t>
      </w:r>
      <w:bookmarkEnd w:id="1423"/>
    </w:p>
    <w:p>
      <w:pPr>
        <w:pStyle w:val="Subsection"/>
      </w:pPr>
      <w:r>
        <w:tab/>
      </w:r>
      <w:r>
        <w:tab/>
        <w:t>The functions of the Chief Psychiatrist are the functions conferred on the Chief Psychiatrist by this Act or another written law.</w:t>
      </w:r>
    </w:p>
    <w:p>
      <w:pPr>
        <w:pStyle w:val="Heading5"/>
      </w:pPr>
      <w:bookmarkStart w:id="1424" w:name="_Toc436143049"/>
      <w:r>
        <w:rPr>
          <w:rStyle w:val="CharSectno"/>
        </w:rPr>
        <w:t>515</w:t>
      </w:r>
      <w:r>
        <w:t>.</w:t>
      </w:r>
      <w:r>
        <w:tab/>
        <w:t>Responsibility for treatment and care</w:t>
      </w:r>
      <w:bookmarkEnd w:id="1424"/>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1425" w:name="_Toc436143050"/>
      <w:r>
        <w:rPr>
          <w:rStyle w:val="CharSectno"/>
        </w:rPr>
        <w:t>516</w:t>
      </w:r>
      <w:r>
        <w:t>.</w:t>
      </w:r>
      <w:r>
        <w:tab/>
        <w:t>Directions by Minister</w:t>
      </w:r>
      <w:bookmarkEnd w:id="1425"/>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1426" w:name="_Toc436143051"/>
      <w:r>
        <w:rPr>
          <w:rStyle w:val="CharSectno"/>
        </w:rPr>
        <w:t>517</w:t>
      </w:r>
      <w:r>
        <w:t>.</w:t>
      </w:r>
      <w:r>
        <w:tab/>
        <w:t>Minister may request report about any matter</w:t>
      </w:r>
      <w:bookmarkEnd w:id="1426"/>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427" w:name="_Toc436143052"/>
      <w:r>
        <w:rPr>
          <w:rStyle w:val="CharSectno"/>
        </w:rPr>
        <w:t>518</w:t>
      </w:r>
      <w:r>
        <w:t>.</w:t>
      </w:r>
      <w:r>
        <w:tab/>
        <w:t>CEO of Health Department may request report about treatment and care of patients</w:t>
      </w:r>
      <w:bookmarkEnd w:id="1427"/>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428" w:name="_Toc436143053"/>
      <w:r>
        <w:rPr>
          <w:rStyle w:val="CharSectno"/>
        </w:rPr>
        <w:t>519</w:t>
      </w:r>
      <w:r>
        <w:t>.</w:t>
      </w:r>
      <w:r>
        <w:tab/>
        <w:t>Powers generally</w:t>
      </w:r>
      <w:bookmarkEnd w:id="1428"/>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429" w:name="_Toc436051701"/>
      <w:bookmarkStart w:id="1430" w:name="_Toc436053614"/>
      <w:bookmarkStart w:id="1431" w:name="_Toc436054372"/>
      <w:bookmarkStart w:id="1432" w:name="_Toc436055129"/>
      <w:bookmarkStart w:id="1433" w:name="_Toc436142180"/>
      <w:bookmarkStart w:id="1434" w:name="_Toc436143054"/>
      <w:r>
        <w:t>Subdivision 3 — Specific powers relating to treatment and care</w:t>
      </w:r>
      <w:bookmarkEnd w:id="1429"/>
      <w:bookmarkEnd w:id="1430"/>
      <w:bookmarkEnd w:id="1431"/>
      <w:bookmarkEnd w:id="1432"/>
      <w:bookmarkEnd w:id="1433"/>
      <w:bookmarkEnd w:id="1434"/>
    </w:p>
    <w:p>
      <w:pPr>
        <w:pStyle w:val="Heading5"/>
      </w:pPr>
      <w:bookmarkStart w:id="1435" w:name="_Toc436143055"/>
      <w:r>
        <w:rPr>
          <w:rStyle w:val="CharSectno"/>
        </w:rPr>
        <w:t>520</w:t>
      </w:r>
      <w:r>
        <w:t>.</w:t>
      </w:r>
      <w:r>
        <w:tab/>
        <w:t>Review of treatment</w:t>
      </w:r>
      <w:bookmarkEnd w:id="1435"/>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436" w:name="_Toc436143056"/>
      <w:r>
        <w:rPr>
          <w:rStyle w:val="CharSectno"/>
        </w:rPr>
        <w:t>521</w:t>
      </w:r>
      <w:r>
        <w:t>.</w:t>
      </w:r>
      <w:r>
        <w:tab/>
        <w:t>Visits to mental health services</w:t>
      </w:r>
      <w:bookmarkEnd w:id="1436"/>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437" w:name="_Toc436143057"/>
      <w:r>
        <w:rPr>
          <w:rStyle w:val="CharSectno"/>
        </w:rPr>
        <w:t>522</w:t>
      </w:r>
      <w:r>
        <w:t>.</w:t>
      </w:r>
      <w:r>
        <w:tab/>
        <w:t>Offence to interfere with visit to mental health service</w:t>
      </w:r>
      <w:bookmarkEnd w:id="143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438" w:name="_Toc436143058"/>
      <w:r>
        <w:rPr>
          <w:rStyle w:val="CharSectno"/>
        </w:rPr>
        <w:t>523</w:t>
      </w:r>
      <w:r>
        <w:t>.</w:t>
      </w:r>
      <w:r>
        <w:tab/>
        <w:t>Directions to mental health services to disclose information</w:t>
      </w:r>
      <w:bookmarkEnd w:id="1438"/>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439" w:name="_Toc436051706"/>
      <w:bookmarkStart w:id="1440" w:name="_Toc436053619"/>
      <w:bookmarkStart w:id="1441" w:name="_Toc436054377"/>
      <w:bookmarkStart w:id="1442" w:name="_Toc436055134"/>
      <w:bookmarkStart w:id="1443" w:name="_Toc436142185"/>
      <w:bookmarkStart w:id="1444" w:name="_Toc436143059"/>
      <w:r>
        <w:t>Subdivision 4 — Notifiable incidents</w:t>
      </w:r>
      <w:bookmarkEnd w:id="1439"/>
      <w:bookmarkEnd w:id="1440"/>
      <w:bookmarkEnd w:id="1441"/>
      <w:bookmarkEnd w:id="1442"/>
      <w:bookmarkEnd w:id="1443"/>
      <w:bookmarkEnd w:id="1444"/>
    </w:p>
    <w:p>
      <w:pPr>
        <w:pStyle w:val="Heading5"/>
      </w:pPr>
      <w:bookmarkStart w:id="1445" w:name="_Toc436143060"/>
      <w:r>
        <w:rPr>
          <w:rStyle w:val="CharSectno"/>
        </w:rPr>
        <w:t>524</w:t>
      </w:r>
      <w:r>
        <w:t>.</w:t>
      </w:r>
      <w:r>
        <w:tab/>
        <w:t>Application of this Subdivision</w:t>
      </w:r>
      <w:bookmarkEnd w:id="1445"/>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1446" w:name="_Toc436143061"/>
      <w:r>
        <w:rPr>
          <w:rStyle w:val="CharSectno"/>
        </w:rPr>
        <w:t>525</w:t>
      </w:r>
      <w:r>
        <w:t>.</w:t>
      </w:r>
      <w:r>
        <w:tab/>
        <w:t>Term used: notifiable incident</w:t>
      </w:r>
      <w:bookmarkEnd w:id="1446"/>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1447" w:name="_Toc436143062"/>
      <w:r>
        <w:rPr>
          <w:rStyle w:val="CharSectno"/>
        </w:rPr>
        <w:t>526</w:t>
      </w:r>
      <w:r>
        <w:t>.</w:t>
      </w:r>
      <w:r>
        <w:tab/>
        <w:t>Reporting notifiable incidents</w:t>
      </w:r>
      <w:bookmarkEnd w:id="1447"/>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1448" w:name="_Toc436143063"/>
      <w:r>
        <w:rPr>
          <w:rStyle w:val="CharSectno"/>
        </w:rPr>
        <w:t>527</w:t>
      </w:r>
      <w:r>
        <w:t>.</w:t>
      </w:r>
      <w:r>
        <w:tab/>
        <w:t>Action that Chief Psychiatrist may take</w:t>
      </w:r>
      <w:bookmarkEnd w:id="1448"/>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1449" w:name="_Toc436143064"/>
      <w:r>
        <w:rPr>
          <w:rStyle w:val="CharSectno"/>
        </w:rPr>
        <w:t>528</w:t>
      </w:r>
      <w:r>
        <w:t>.</w:t>
      </w:r>
      <w:r>
        <w:tab/>
        <w:t>Notification of decision to take action</w:t>
      </w:r>
      <w:bookmarkEnd w:id="1449"/>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1450" w:name="_Toc436143065"/>
      <w:r>
        <w:rPr>
          <w:rStyle w:val="CharSectno"/>
        </w:rPr>
        <w:t>529</w:t>
      </w:r>
      <w:r>
        <w:t>.</w:t>
      </w:r>
      <w:r>
        <w:tab/>
        <w:t>Chief Psychiatrist’s powers of investigation</w:t>
      </w:r>
      <w:bookmarkEnd w:id="1450"/>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1451" w:name="_Toc436143066"/>
      <w:r>
        <w:rPr>
          <w:rStyle w:val="CharSectno"/>
        </w:rPr>
        <w:t>530</w:t>
      </w:r>
      <w:r>
        <w:t>.</w:t>
      </w:r>
      <w:r>
        <w:tab/>
        <w:t>Notification of outcome of investigation</w:t>
      </w:r>
      <w:bookmarkEnd w:id="1451"/>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1452" w:name="_Toc436051714"/>
      <w:bookmarkStart w:id="1453" w:name="_Toc436053627"/>
      <w:bookmarkStart w:id="1454" w:name="_Toc436054385"/>
      <w:bookmarkStart w:id="1455" w:name="_Toc436055142"/>
      <w:bookmarkStart w:id="1456" w:name="_Toc436142193"/>
      <w:bookmarkStart w:id="1457" w:name="_Toc436143067"/>
      <w:r>
        <w:t>Subdivision 5 — Staff and facilities</w:t>
      </w:r>
      <w:bookmarkEnd w:id="1452"/>
      <w:bookmarkEnd w:id="1453"/>
      <w:bookmarkEnd w:id="1454"/>
      <w:bookmarkEnd w:id="1455"/>
      <w:bookmarkEnd w:id="1456"/>
      <w:bookmarkEnd w:id="1457"/>
    </w:p>
    <w:p>
      <w:pPr>
        <w:pStyle w:val="Heading5"/>
      </w:pPr>
      <w:bookmarkStart w:id="1458" w:name="_Toc436143068"/>
      <w:r>
        <w:rPr>
          <w:rStyle w:val="CharSectno"/>
        </w:rPr>
        <w:t>531</w:t>
      </w:r>
      <w:r>
        <w:t>.</w:t>
      </w:r>
      <w:r>
        <w:tab/>
        <w:t>Chief Psychiatrist’s staff</w:t>
      </w:r>
      <w:bookmarkEnd w:id="1458"/>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1459" w:name="_Toc436143069"/>
      <w:r>
        <w:rPr>
          <w:rStyle w:val="CharSectno"/>
        </w:rPr>
        <w:t>532</w:t>
      </w:r>
      <w:r>
        <w:t>.</w:t>
      </w:r>
      <w:r>
        <w:tab/>
        <w:t>Use of government staff and facilities</w:t>
      </w:r>
      <w:bookmarkEnd w:id="1459"/>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1460" w:name="_Toc436051717"/>
      <w:bookmarkStart w:id="1461" w:name="_Toc436053630"/>
      <w:bookmarkStart w:id="1462" w:name="_Toc436054388"/>
      <w:bookmarkStart w:id="1463" w:name="_Toc436055145"/>
      <w:bookmarkStart w:id="1464" w:name="_Toc436142196"/>
      <w:bookmarkStart w:id="1465" w:name="_Toc436143070"/>
      <w:r>
        <w:t>Subdivision 6 — Annual reports</w:t>
      </w:r>
      <w:bookmarkEnd w:id="1460"/>
      <w:bookmarkEnd w:id="1461"/>
      <w:bookmarkEnd w:id="1462"/>
      <w:bookmarkEnd w:id="1463"/>
      <w:bookmarkEnd w:id="1464"/>
      <w:bookmarkEnd w:id="1465"/>
    </w:p>
    <w:p>
      <w:pPr>
        <w:pStyle w:val="Heading5"/>
      </w:pPr>
      <w:bookmarkStart w:id="1466" w:name="_Toc436143071"/>
      <w:r>
        <w:rPr>
          <w:rStyle w:val="CharSectno"/>
        </w:rPr>
        <w:t>533</w:t>
      </w:r>
      <w:r>
        <w:t>.</w:t>
      </w:r>
      <w:r>
        <w:tab/>
        <w:t>Annual report: preparation</w:t>
      </w:r>
      <w:bookmarkEnd w:id="1466"/>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1467" w:name="_Toc436143072"/>
      <w:r>
        <w:rPr>
          <w:rStyle w:val="CharSectno"/>
        </w:rPr>
        <w:t>534</w:t>
      </w:r>
      <w:r>
        <w:t>.</w:t>
      </w:r>
      <w:r>
        <w:tab/>
        <w:t>Annual report: tabling</w:t>
      </w:r>
      <w:bookmarkEnd w:id="146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1468" w:name="_Toc436051720"/>
      <w:bookmarkStart w:id="1469" w:name="_Toc436053633"/>
      <w:bookmarkStart w:id="1470" w:name="_Toc436054391"/>
      <w:bookmarkStart w:id="1471" w:name="_Toc436055148"/>
      <w:bookmarkStart w:id="1472" w:name="_Toc436142199"/>
      <w:bookmarkStart w:id="1473" w:name="_Toc436143073"/>
      <w:r>
        <w:t>Subdivision 7 — Miscellaneous matters</w:t>
      </w:r>
      <w:bookmarkEnd w:id="1468"/>
      <w:bookmarkEnd w:id="1469"/>
      <w:bookmarkEnd w:id="1470"/>
      <w:bookmarkEnd w:id="1471"/>
      <w:bookmarkEnd w:id="1472"/>
      <w:bookmarkEnd w:id="1473"/>
    </w:p>
    <w:p>
      <w:pPr>
        <w:pStyle w:val="Heading5"/>
      </w:pPr>
      <w:bookmarkStart w:id="1474" w:name="_Toc436143074"/>
      <w:r>
        <w:rPr>
          <w:rStyle w:val="CharSectno"/>
        </w:rPr>
        <w:t>535</w:t>
      </w:r>
      <w:r>
        <w:t>.</w:t>
      </w:r>
      <w:r>
        <w:tab/>
        <w:t>Request for information about patient or person detained</w:t>
      </w:r>
      <w:bookmarkEnd w:id="1474"/>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1475" w:name="_Toc436143075"/>
      <w:r>
        <w:rPr>
          <w:rStyle w:val="CharSectno"/>
        </w:rPr>
        <w:t>536</w:t>
      </w:r>
      <w:r>
        <w:t>.</w:t>
      </w:r>
      <w:r>
        <w:tab/>
        <w:t>Request for list of mentally impaired accused</w:t>
      </w:r>
      <w:bookmarkEnd w:id="1475"/>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1476" w:name="_Toc436143076"/>
      <w:r>
        <w:rPr>
          <w:rStyle w:val="CharSectno"/>
        </w:rPr>
        <w:t>537</w:t>
      </w:r>
      <w:r>
        <w:t>.</w:t>
      </w:r>
      <w:r>
        <w:tab/>
        <w:t>Delegation by Chief Psychiatrist</w:t>
      </w:r>
      <w:bookmarkEnd w:id="1476"/>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pageBreakBefore/>
        <w:widowControl w:val="0"/>
      </w:pPr>
      <w:bookmarkStart w:id="1477" w:name="_Toc436051724"/>
      <w:bookmarkStart w:id="1478" w:name="_Toc436053637"/>
      <w:bookmarkStart w:id="1479" w:name="_Toc436054395"/>
      <w:bookmarkStart w:id="1480" w:name="_Toc436055152"/>
      <w:bookmarkStart w:id="1481" w:name="_Toc436142203"/>
      <w:bookmarkStart w:id="1482" w:name="_Toc436143077"/>
      <w:r>
        <w:rPr>
          <w:rStyle w:val="CharDivNo"/>
        </w:rPr>
        <w:t>Division 3</w:t>
      </w:r>
      <w:r>
        <w:t> — </w:t>
      </w:r>
      <w:r>
        <w:rPr>
          <w:rStyle w:val="CharDivText"/>
        </w:rPr>
        <w:t>Mental health practitioners and authorised mental health practitioners</w:t>
      </w:r>
      <w:bookmarkEnd w:id="1477"/>
      <w:bookmarkEnd w:id="1478"/>
      <w:bookmarkEnd w:id="1479"/>
      <w:bookmarkEnd w:id="1480"/>
      <w:bookmarkEnd w:id="1481"/>
      <w:bookmarkEnd w:id="1482"/>
    </w:p>
    <w:p>
      <w:pPr>
        <w:pStyle w:val="Heading5"/>
      </w:pPr>
      <w:bookmarkStart w:id="1483" w:name="_Toc436143078"/>
      <w:r>
        <w:rPr>
          <w:rStyle w:val="CharSectno"/>
        </w:rPr>
        <w:t>538</w:t>
      </w:r>
      <w:r>
        <w:t>.</w:t>
      </w:r>
      <w:r>
        <w:tab/>
        <w:t>Mental health practitioners</w:t>
      </w:r>
      <w:bookmarkEnd w:id="1483"/>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1484" w:name="_Toc436143079"/>
      <w:r>
        <w:rPr>
          <w:rStyle w:val="CharSectno"/>
        </w:rPr>
        <w:t>539</w:t>
      </w:r>
      <w:r>
        <w:t>.</w:t>
      </w:r>
      <w:r>
        <w:tab/>
        <w:t>Authorised mental health practitioners</w:t>
      </w:r>
      <w:bookmarkEnd w:id="1484"/>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1485" w:name="_Toc436143080"/>
      <w:r>
        <w:rPr>
          <w:rStyle w:val="CharSectno"/>
        </w:rPr>
        <w:t>540</w:t>
      </w:r>
      <w:r>
        <w:t>.</w:t>
      </w:r>
      <w:r>
        <w:tab/>
        <w:t>Register of authorised mental health practitioners</w:t>
      </w:r>
      <w:bookmarkEnd w:id="1485"/>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486" w:name="_Toc436051728"/>
      <w:bookmarkStart w:id="1487" w:name="_Toc436053641"/>
      <w:bookmarkStart w:id="1488" w:name="_Toc436054399"/>
      <w:bookmarkStart w:id="1489" w:name="_Toc436055156"/>
      <w:bookmarkStart w:id="1490" w:name="_Toc436142207"/>
      <w:bookmarkStart w:id="1491" w:name="_Toc436143081"/>
      <w:r>
        <w:rPr>
          <w:rStyle w:val="CharDivNo"/>
        </w:rPr>
        <w:t>Division 4</w:t>
      </w:r>
      <w:r>
        <w:t> — </w:t>
      </w:r>
      <w:r>
        <w:rPr>
          <w:rStyle w:val="CharDivText"/>
        </w:rPr>
        <w:t>Authorised hospitals</w:t>
      </w:r>
      <w:bookmarkEnd w:id="1486"/>
      <w:bookmarkEnd w:id="1487"/>
      <w:bookmarkEnd w:id="1488"/>
      <w:bookmarkEnd w:id="1489"/>
      <w:bookmarkEnd w:id="1490"/>
      <w:bookmarkEnd w:id="1491"/>
    </w:p>
    <w:p>
      <w:pPr>
        <w:pStyle w:val="Heading5"/>
      </w:pPr>
      <w:bookmarkStart w:id="1492" w:name="_Toc436143082"/>
      <w:r>
        <w:rPr>
          <w:rStyle w:val="CharSectno"/>
        </w:rPr>
        <w:t>541</w:t>
      </w:r>
      <w:r>
        <w:t>.</w:t>
      </w:r>
      <w:r>
        <w:tab/>
        <w:t>Authorised hospital: meaning</w:t>
      </w:r>
      <w:bookmarkEnd w:id="1492"/>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section 541:</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1493" w:name="_Toc436143083"/>
      <w:r>
        <w:rPr>
          <w:rStyle w:val="CharSectno"/>
        </w:rPr>
        <w:t>542</w:t>
      </w:r>
      <w:r>
        <w:t>.</w:t>
      </w:r>
      <w:r>
        <w:tab/>
        <w:t>Authorisation of public hospitals</w:t>
      </w:r>
      <w:bookmarkEnd w:id="1493"/>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494" w:name="_Toc436143084"/>
      <w:r>
        <w:rPr>
          <w:rStyle w:val="CharSectno"/>
        </w:rPr>
        <w:t>543</w:t>
      </w:r>
      <w:r>
        <w:t>.</w:t>
      </w:r>
      <w:r>
        <w:tab/>
        <w:t>Patients to be transferred if hospital no longer authorised</w:t>
      </w:r>
      <w:bookmarkEnd w:id="1494"/>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section 543:</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1495" w:name="_Toc436051732"/>
      <w:bookmarkStart w:id="1496" w:name="_Toc436053645"/>
      <w:bookmarkStart w:id="1497" w:name="_Toc436054403"/>
      <w:bookmarkStart w:id="1498" w:name="_Toc436055160"/>
      <w:bookmarkStart w:id="1499" w:name="_Toc436142211"/>
      <w:bookmarkStart w:id="1500" w:name="_Toc436143085"/>
      <w:r>
        <w:rPr>
          <w:rStyle w:val="CharDivNo"/>
        </w:rPr>
        <w:t>Division 5</w:t>
      </w:r>
      <w:r>
        <w:t> — </w:t>
      </w:r>
      <w:r>
        <w:rPr>
          <w:rStyle w:val="CharDivText"/>
        </w:rPr>
        <w:t>Mental health services approved for electroconvulsive therapy</w:t>
      </w:r>
      <w:bookmarkEnd w:id="1495"/>
      <w:bookmarkEnd w:id="1496"/>
      <w:bookmarkEnd w:id="1497"/>
      <w:bookmarkEnd w:id="1498"/>
      <w:bookmarkEnd w:id="1499"/>
      <w:bookmarkEnd w:id="1500"/>
    </w:p>
    <w:p>
      <w:pPr>
        <w:pStyle w:val="Heading5"/>
      </w:pPr>
      <w:bookmarkStart w:id="1501" w:name="_Toc436143086"/>
      <w:r>
        <w:rPr>
          <w:rStyle w:val="CharSectno"/>
        </w:rPr>
        <w:t>544</w:t>
      </w:r>
      <w:r>
        <w:t>.</w:t>
      </w:r>
      <w:r>
        <w:tab/>
        <w:t>Chief Psychiatrist to approve mental health services</w:t>
      </w:r>
      <w:bookmarkEnd w:id="1501"/>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502" w:name="_Toc436051734"/>
      <w:bookmarkStart w:id="1503" w:name="_Toc436053647"/>
      <w:bookmarkStart w:id="1504" w:name="_Toc436054405"/>
      <w:bookmarkStart w:id="1505" w:name="_Toc436055162"/>
      <w:bookmarkStart w:id="1506" w:name="_Toc436142213"/>
      <w:bookmarkStart w:id="1507" w:name="_Toc436143087"/>
      <w:r>
        <w:rPr>
          <w:rStyle w:val="CharDivNo"/>
        </w:rPr>
        <w:t>Division 6</w:t>
      </w:r>
      <w:r>
        <w:t> — </w:t>
      </w:r>
      <w:r>
        <w:rPr>
          <w:rStyle w:val="CharDivText"/>
        </w:rPr>
        <w:t>Approved forms</w:t>
      </w:r>
      <w:bookmarkEnd w:id="1502"/>
      <w:bookmarkEnd w:id="1503"/>
      <w:bookmarkEnd w:id="1504"/>
      <w:bookmarkEnd w:id="1505"/>
      <w:bookmarkEnd w:id="1506"/>
      <w:bookmarkEnd w:id="1507"/>
    </w:p>
    <w:p>
      <w:pPr>
        <w:pStyle w:val="Heading5"/>
      </w:pPr>
      <w:bookmarkStart w:id="1508" w:name="_Toc436143088"/>
      <w:r>
        <w:rPr>
          <w:rStyle w:val="CharSectno"/>
        </w:rPr>
        <w:t>545</w:t>
      </w:r>
      <w:r>
        <w:t>.</w:t>
      </w:r>
      <w:r>
        <w:tab/>
        <w:t>Chief Psychiatrist to approve forms</w:t>
      </w:r>
      <w:bookmarkEnd w:id="1508"/>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section 545:</w:t>
      </w:r>
    </w:p>
    <w:p>
      <w:pPr>
        <w:pStyle w:val="PermNoteText"/>
      </w:pPr>
      <w:r>
        <w:tab/>
      </w:r>
      <w:r>
        <w:tab/>
        <w:t>The Commissioner of Police approves forms for use by police officers under Part 11 Division 2 (see section 169).</w:t>
      </w:r>
    </w:p>
    <w:p>
      <w:pPr>
        <w:pStyle w:val="Heading5"/>
      </w:pPr>
      <w:bookmarkStart w:id="1509" w:name="_Toc436143089"/>
      <w:r>
        <w:rPr>
          <w:rStyle w:val="CharSectno"/>
        </w:rPr>
        <w:t>546</w:t>
      </w:r>
      <w:r>
        <w:t>.</w:t>
      </w:r>
      <w:r>
        <w:tab/>
        <w:t>Publication of approved forms and related guidelines</w:t>
      </w:r>
      <w:bookmarkEnd w:id="1509"/>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510" w:name="_Toc436051737"/>
      <w:bookmarkStart w:id="1511" w:name="_Toc436053650"/>
      <w:bookmarkStart w:id="1512" w:name="_Toc436054408"/>
      <w:bookmarkStart w:id="1513" w:name="_Toc436055165"/>
      <w:bookmarkStart w:id="1514" w:name="_Toc436142216"/>
      <w:bookmarkStart w:id="1515" w:name="_Toc436143090"/>
      <w:r>
        <w:rPr>
          <w:rStyle w:val="CharDivNo"/>
        </w:rPr>
        <w:t>Division 7</w:t>
      </w:r>
      <w:r>
        <w:t> — </w:t>
      </w:r>
      <w:r>
        <w:rPr>
          <w:rStyle w:val="CharDivText"/>
        </w:rPr>
        <w:t>Guidelines and standards</w:t>
      </w:r>
      <w:bookmarkEnd w:id="1510"/>
      <w:bookmarkEnd w:id="1511"/>
      <w:bookmarkEnd w:id="1512"/>
      <w:bookmarkEnd w:id="1513"/>
      <w:bookmarkEnd w:id="1514"/>
      <w:bookmarkEnd w:id="1515"/>
    </w:p>
    <w:p>
      <w:pPr>
        <w:pStyle w:val="Heading5"/>
      </w:pPr>
      <w:bookmarkStart w:id="1516" w:name="_Toc436143091"/>
      <w:r>
        <w:rPr>
          <w:rStyle w:val="CharSectno"/>
        </w:rPr>
        <w:t>547</w:t>
      </w:r>
      <w:r>
        <w:t>.</w:t>
      </w:r>
      <w:r>
        <w:tab/>
        <w:t>Publication of guidelines and standards</w:t>
      </w:r>
      <w:bookmarkEnd w:id="1516"/>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517" w:name="_Toc436143092"/>
      <w:r>
        <w:rPr>
          <w:rStyle w:val="CharSectno"/>
        </w:rPr>
        <w:t>548</w:t>
      </w:r>
      <w:r>
        <w:t>.</w:t>
      </w:r>
      <w:r>
        <w:tab/>
        <w:t>Application, adoption or incorporation of other documents</w:t>
      </w:r>
      <w:bookmarkEnd w:id="1517"/>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518" w:name="_Toc436143093"/>
      <w:r>
        <w:rPr>
          <w:rStyle w:val="CharSectno"/>
        </w:rPr>
        <w:t>549</w:t>
      </w:r>
      <w:r>
        <w:t>.</w:t>
      </w:r>
      <w:r>
        <w:tab/>
        <w:t>Publication on Agency’s website</w:t>
      </w:r>
      <w:bookmarkEnd w:id="1518"/>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1519" w:name="_Toc436051741"/>
      <w:bookmarkStart w:id="1520" w:name="_Toc436053654"/>
      <w:bookmarkStart w:id="1521" w:name="_Toc436054412"/>
      <w:bookmarkStart w:id="1522" w:name="_Toc436055169"/>
      <w:bookmarkStart w:id="1523" w:name="_Toc436142220"/>
      <w:bookmarkStart w:id="1524" w:name="_Toc436143094"/>
      <w:r>
        <w:rPr>
          <w:rStyle w:val="CharDivNo"/>
        </w:rPr>
        <w:t>Division 8</w:t>
      </w:r>
      <w:r>
        <w:t> — </w:t>
      </w:r>
      <w:r>
        <w:rPr>
          <w:rStyle w:val="CharDivText"/>
        </w:rPr>
        <w:t>Miscellaneous matters</w:t>
      </w:r>
      <w:bookmarkEnd w:id="1519"/>
      <w:bookmarkEnd w:id="1520"/>
      <w:bookmarkEnd w:id="1521"/>
      <w:bookmarkEnd w:id="1522"/>
      <w:bookmarkEnd w:id="1523"/>
      <w:bookmarkEnd w:id="1524"/>
    </w:p>
    <w:p>
      <w:pPr>
        <w:pStyle w:val="Heading5"/>
      </w:pPr>
      <w:bookmarkStart w:id="1525" w:name="_Toc436143095"/>
      <w:r>
        <w:rPr>
          <w:rStyle w:val="CharSectno"/>
        </w:rPr>
        <w:t>550</w:t>
      </w:r>
      <w:r>
        <w:t>.</w:t>
      </w:r>
      <w:r>
        <w:tab/>
        <w:t>Delegation by Minister or CEO</w:t>
      </w:r>
      <w:bookmarkEnd w:id="1525"/>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526" w:name="_Toc436051743"/>
      <w:bookmarkStart w:id="1527" w:name="_Toc436053656"/>
      <w:bookmarkStart w:id="1528" w:name="_Toc436054414"/>
      <w:bookmarkStart w:id="1529" w:name="_Toc436055171"/>
      <w:bookmarkStart w:id="1530" w:name="_Toc436142222"/>
      <w:bookmarkStart w:id="1531" w:name="_Toc436143096"/>
      <w:r>
        <w:rPr>
          <w:rStyle w:val="CharPartNo"/>
        </w:rPr>
        <w:t>Part 24</w:t>
      </w:r>
      <w:r>
        <w:t> — </w:t>
      </w:r>
      <w:r>
        <w:rPr>
          <w:rStyle w:val="CharPartText"/>
        </w:rPr>
        <w:t>Interstate arrangements</w:t>
      </w:r>
      <w:bookmarkEnd w:id="1526"/>
      <w:bookmarkEnd w:id="1527"/>
      <w:bookmarkEnd w:id="1528"/>
      <w:bookmarkEnd w:id="1529"/>
      <w:bookmarkEnd w:id="1530"/>
      <w:bookmarkEnd w:id="1531"/>
    </w:p>
    <w:p>
      <w:pPr>
        <w:pStyle w:val="Heading3"/>
      </w:pPr>
      <w:bookmarkStart w:id="1532" w:name="_Toc436051744"/>
      <w:bookmarkStart w:id="1533" w:name="_Toc436053657"/>
      <w:bookmarkStart w:id="1534" w:name="_Toc436054415"/>
      <w:bookmarkStart w:id="1535" w:name="_Toc436055172"/>
      <w:bookmarkStart w:id="1536" w:name="_Toc436142223"/>
      <w:bookmarkStart w:id="1537" w:name="_Toc436143097"/>
      <w:r>
        <w:rPr>
          <w:rStyle w:val="CharDivNo"/>
        </w:rPr>
        <w:t>Division 1</w:t>
      </w:r>
      <w:r>
        <w:t> — </w:t>
      </w:r>
      <w:r>
        <w:rPr>
          <w:rStyle w:val="CharDivText"/>
        </w:rPr>
        <w:t>Preliminary matters</w:t>
      </w:r>
      <w:bookmarkEnd w:id="1532"/>
      <w:bookmarkEnd w:id="1533"/>
      <w:bookmarkEnd w:id="1534"/>
      <w:bookmarkEnd w:id="1535"/>
      <w:bookmarkEnd w:id="1536"/>
      <w:bookmarkEnd w:id="1537"/>
    </w:p>
    <w:p>
      <w:pPr>
        <w:pStyle w:val="Heading5"/>
      </w:pPr>
      <w:bookmarkStart w:id="1538" w:name="_Toc436143098"/>
      <w:r>
        <w:rPr>
          <w:rStyle w:val="CharSectno"/>
        </w:rPr>
        <w:t>551</w:t>
      </w:r>
      <w:r>
        <w:t>.</w:t>
      </w:r>
      <w:r>
        <w:tab/>
        <w:t>Terms used</w:t>
      </w:r>
      <w:bookmarkEnd w:id="1538"/>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539" w:name="_Toc436051746"/>
      <w:bookmarkStart w:id="1540" w:name="_Toc436053659"/>
      <w:bookmarkStart w:id="1541" w:name="_Toc436054417"/>
      <w:bookmarkStart w:id="1542" w:name="_Toc436055174"/>
      <w:bookmarkStart w:id="1543" w:name="_Toc436142225"/>
      <w:bookmarkStart w:id="1544" w:name="_Toc436143099"/>
      <w:r>
        <w:rPr>
          <w:rStyle w:val="CharDivNo"/>
        </w:rPr>
        <w:t>Division 2</w:t>
      </w:r>
      <w:r>
        <w:t> — </w:t>
      </w:r>
      <w:r>
        <w:rPr>
          <w:rStyle w:val="CharDivText"/>
        </w:rPr>
        <w:t>Intergovernmental agreements</w:t>
      </w:r>
      <w:bookmarkEnd w:id="1539"/>
      <w:bookmarkEnd w:id="1540"/>
      <w:bookmarkEnd w:id="1541"/>
      <w:bookmarkEnd w:id="1542"/>
      <w:bookmarkEnd w:id="1543"/>
      <w:bookmarkEnd w:id="1544"/>
    </w:p>
    <w:p>
      <w:pPr>
        <w:pStyle w:val="Heading5"/>
      </w:pPr>
      <w:bookmarkStart w:id="1545" w:name="_Toc436143100"/>
      <w:r>
        <w:rPr>
          <w:rStyle w:val="CharSectno"/>
        </w:rPr>
        <w:t>552</w:t>
      </w:r>
      <w:r>
        <w:t>.</w:t>
      </w:r>
      <w:r>
        <w:tab/>
        <w:t>Agreements with other States and Territories</w:t>
      </w:r>
      <w:bookmarkEnd w:id="154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546" w:name="_Toc436143101"/>
      <w:r>
        <w:rPr>
          <w:rStyle w:val="CharSectno"/>
        </w:rPr>
        <w:t>553</w:t>
      </w:r>
      <w:r>
        <w:t>.</w:t>
      </w:r>
      <w:r>
        <w:tab/>
        <w:t>Agreement must be in place</w:t>
      </w:r>
      <w:bookmarkEnd w:id="1546"/>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547" w:name="_Toc436143102"/>
      <w:r>
        <w:rPr>
          <w:rStyle w:val="CharSectno"/>
        </w:rPr>
        <w:t>554</w:t>
      </w:r>
      <w:r>
        <w:t>.</w:t>
      </w:r>
      <w:r>
        <w:tab/>
        <w:t>Performance of functions under corresponding laws or intergovernmental agreements</w:t>
      </w:r>
      <w:bookmarkEnd w:id="1547"/>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1548" w:name="_Toc436051750"/>
      <w:bookmarkStart w:id="1549" w:name="_Toc436053663"/>
      <w:bookmarkStart w:id="1550" w:name="_Toc436054421"/>
      <w:bookmarkStart w:id="1551" w:name="_Toc436055178"/>
      <w:bookmarkStart w:id="1552" w:name="_Toc436142229"/>
      <w:bookmarkStart w:id="1553" w:name="_Toc436143103"/>
      <w:r>
        <w:rPr>
          <w:rStyle w:val="CharDivNo"/>
        </w:rPr>
        <w:t>Division 3</w:t>
      </w:r>
      <w:r>
        <w:t> — </w:t>
      </w:r>
      <w:r>
        <w:rPr>
          <w:rStyle w:val="CharDivText"/>
        </w:rPr>
        <w:t>Transfer to or from interstate mental health service</w:t>
      </w:r>
      <w:bookmarkEnd w:id="1548"/>
      <w:bookmarkEnd w:id="1549"/>
      <w:bookmarkEnd w:id="1550"/>
      <w:bookmarkEnd w:id="1551"/>
      <w:bookmarkEnd w:id="1552"/>
      <w:bookmarkEnd w:id="1553"/>
    </w:p>
    <w:p>
      <w:pPr>
        <w:pStyle w:val="Heading5"/>
      </w:pPr>
      <w:bookmarkStart w:id="1554" w:name="_Toc436143104"/>
      <w:r>
        <w:rPr>
          <w:rStyle w:val="CharSectno"/>
        </w:rPr>
        <w:t>555</w:t>
      </w:r>
      <w:r>
        <w:t>.</w:t>
      </w:r>
      <w:r>
        <w:tab/>
        <w:t>Transfer from hospital to interstate mental health service</w:t>
      </w:r>
      <w:bookmarkEnd w:id="1554"/>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1555" w:name="_Toc436143105"/>
      <w:r>
        <w:rPr>
          <w:rStyle w:val="CharSectno"/>
        </w:rPr>
        <w:t>556</w:t>
      </w:r>
      <w:r>
        <w:t>.</w:t>
      </w:r>
      <w:r>
        <w:tab/>
        <w:t>Making transport order</w:t>
      </w:r>
      <w:bookmarkEnd w:id="1555"/>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556" w:name="_Toc436143106"/>
      <w:r>
        <w:rPr>
          <w:rStyle w:val="CharSectno"/>
        </w:rPr>
        <w:t>557</w:t>
      </w:r>
      <w:r>
        <w:t>.</w:t>
      </w:r>
      <w:r>
        <w:tab/>
        <w:t>Transfer from interstate mental health service to hospital</w:t>
      </w:r>
      <w:bookmarkEnd w:id="1556"/>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1557" w:name="_Toc436143107"/>
      <w:r>
        <w:rPr>
          <w:rStyle w:val="CharSectno"/>
        </w:rPr>
        <w:t>558</w:t>
      </w:r>
      <w:r>
        <w:t>.</w:t>
      </w:r>
      <w:r>
        <w:tab/>
        <w:t>Transport of interstate inpatient to hospital</w:t>
      </w:r>
      <w:bookmarkEnd w:id="1557"/>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1558" w:name="_Toc436051755"/>
      <w:bookmarkStart w:id="1559" w:name="_Toc436053668"/>
      <w:bookmarkStart w:id="1560" w:name="_Toc436054426"/>
      <w:bookmarkStart w:id="1561" w:name="_Toc436055183"/>
      <w:bookmarkStart w:id="1562" w:name="_Toc436142234"/>
      <w:bookmarkStart w:id="1563" w:name="_Toc436143108"/>
      <w:r>
        <w:rPr>
          <w:rStyle w:val="CharDivNo"/>
        </w:rPr>
        <w:t>Division 4</w:t>
      </w:r>
      <w:r>
        <w:t> — </w:t>
      </w:r>
      <w:r>
        <w:rPr>
          <w:rStyle w:val="CharDivText"/>
        </w:rPr>
        <w:t>Community treatment orders</w:t>
      </w:r>
      <w:bookmarkEnd w:id="1558"/>
      <w:bookmarkEnd w:id="1559"/>
      <w:bookmarkEnd w:id="1560"/>
      <w:bookmarkEnd w:id="1561"/>
      <w:bookmarkEnd w:id="1562"/>
      <w:bookmarkEnd w:id="1563"/>
    </w:p>
    <w:p>
      <w:pPr>
        <w:pStyle w:val="Heading5"/>
      </w:pPr>
      <w:bookmarkStart w:id="1564" w:name="_Toc436143109"/>
      <w:r>
        <w:rPr>
          <w:rStyle w:val="CharSectno"/>
        </w:rPr>
        <w:t>559</w:t>
      </w:r>
      <w:r>
        <w:t>.</w:t>
      </w:r>
      <w:r>
        <w:tab/>
        <w:t>Treatment interstate under State order</w:t>
      </w:r>
      <w:bookmarkEnd w:id="1564"/>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565" w:name="_Toc436143110"/>
      <w:r>
        <w:rPr>
          <w:rStyle w:val="CharSectno"/>
        </w:rPr>
        <w:t>560</w:t>
      </w:r>
      <w:r>
        <w:t>.</w:t>
      </w:r>
      <w:r>
        <w:tab/>
        <w:t>Making transport order</w:t>
      </w:r>
      <w:bookmarkEnd w:id="1565"/>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566" w:name="_Toc436143111"/>
      <w:r>
        <w:rPr>
          <w:rStyle w:val="CharSectno"/>
        </w:rPr>
        <w:t>561</w:t>
      </w:r>
      <w:r>
        <w:t>.</w:t>
      </w:r>
      <w:r>
        <w:tab/>
        <w:t>Treatment in State under interstate order</w:t>
      </w:r>
      <w:bookmarkEnd w:id="1566"/>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567" w:name="_Toc436143112"/>
      <w:r>
        <w:rPr>
          <w:rStyle w:val="CharSectno"/>
        </w:rPr>
        <w:t>562</w:t>
      </w:r>
      <w:r>
        <w:t>.</w:t>
      </w:r>
      <w:r>
        <w:tab/>
        <w:t>Supervision in State under interstate order</w:t>
      </w:r>
      <w:bookmarkEnd w:id="1567"/>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568" w:name="_Toc436051760"/>
      <w:bookmarkStart w:id="1569" w:name="_Toc436053673"/>
      <w:bookmarkStart w:id="1570" w:name="_Toc436054431"/>
      <w:bookmarkStart w:id="1571" w:name="_Toc436055188"/>
      <w:bookmarkStart w:id="1572" w:name="_Toc436142239"/>
      <w:bookmarkStart w:id="1573" w:name="_Toc436143113"/>
      <w:r>
        <w:rPr>
          <w:rStyle w:val="CharPartNo"/>
        </w:rPr>
        <w:t>Part 25</w:t>
      </w:r>
      <w:r>
        <w:rPr>
          <w:rStyle w:val="CharDivNo"/>
        </w:rPr>
        <w:t> </w:t>
      </w:r>
      <w:r>
        <w:t>—</w:t>
      </w:r>
      <w:r>
        <w:rPr>
          <w:rStyle w:val="CharDivText"/>
        </w:rPr>
        <w:t> </w:t>
      </w:r>
      <w:r>
        <w:rPr>
          <w:rStyle w:val="CharPartText"/>
        </w:rPr>
        <w:t>Ministerial inquiries</w:t>
      </w:r>
      <w:bookmarkEnd w:id="1568"/>
      <w:bookmarkEnd w:id="1569"/>
      <w:bookmarkEnd w:id="1570"/>
      <w:bookmarkEnd w:id="1571"/>
      <w:bookmarkEnd w:id="1572"/>
      <w:bookmarkEnd w:id="1573"/>
    </w:p>
    <w:p>
      <w:pPr>
        <w:pStyle w:val="Heading5"/>
        <w:spacing w:before="120"/>
      </w:pPr>
      <w:bookmarkStart w:id="1574" w:name="_Toc436143114"/>
      <w:r>
        <w:rPr>
          <w:rStyle w:val="CharSectno"/>
        </w:rPr>
        <w:t>563</w:t>
      </w:r>
      <w:r>
        <w:t>.</w:t>
      </w:r>
      <w:r>
        <w:tab/>
        <w:t>Appointment of person to conduct inquiry</w:t>
      </w:r>
      <w:bookmarkEnd w:id="1574"/>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575" w:name="_Toc436143115"/>
      <w:r>
        <w:rPr>
          <w:rStyle w:val="CharSectno"/>
        </w:rPr>
        <w:t>564</w:t>
      </w:r>
      <w:r>
        <w:t>.</w:t>
      </w:r>
      <w:r>
        <w:tab/>
        <w:t>Powers of investigation</w:t>
      </w:r>
      <w:bookmarkEnd w:id="1575"/>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1576" w:name="_Toc436143116"/>
      <w:r>
        <w:rPr>
          <w:rStyle w:val="CharSectno"/>
        </w:rPr>
        <w:t>565</w:t>
      </w:r>
      <w:r>
        <w:t>.</w:t>
      </w:r>
      <w:r>
        <w:tab/>
        <w:t>Interfering with investigation</w:t>
      </w:r>
      <w:bookmarkEnd w:id="1576"/>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577" w:name="_Toc436143117"/>
      <w:r>
        <w:rPr>
          <w:rStyle w:val="CharSectno"/>
        </w:rPr>
        <w:t>566</w:t>
      </w:r>
      <w:r>
        <w:t>.</w:t>
      </w:r>
      <w:r>
        <w:tab/>
        <w:t>Conduct of inquiry generally</w:t>
      </w:r>
      <w:bookmarkEnd w:id="1577"/>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578" w:name="_Toc436143118"/>
      <w:r>
        <w:rPr>
          <w:rStyle w:val="CharSectno"/>
        </w:rPr>
        <w:t>567</w:t>
      </w:r>
      <w:r>
        <w:t>.</w:t>
      </w:r>
      <w:r>
        <w:tab/>
        <w:t>Evidence generally</w:t>
      </w:r>
      <w:bookmarkEnd w:id="1578"/>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1579" w:name="_Toc436143119"/>
      <w:r>
        <w:rPr>
          <w:rStyle w:val="CharSectno"/>
        </w:rPr>
        <w:t>568</w:t>
      </w:r>
      <w:r>
        <w:t>.</w:t>
      </w:r>
      <w:r>
        <w:tab/>
        <w:t>Summons to give evidence or produce documents</w:t>
      </w:r>
      <w:bookmarkEnd w:id="1579"/>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580" w:name="_Toc436143120"/>
      <w:r>
        <w:rPr>
          <w:rStyle w:val="CharSectno"/>
        </w:rPr>
        <w:t>569</w:t>
      </w:r>
      <w:r>
        <w:t>.</w:t>
      </w:r>
      <w:r>
        <w:tab/>
        <w:t>Self</w:t>
      </w:r>
      <w:r>
        <w:noBreakHyphen/>
        <w:t>incrimination</w:t>
      </w:r>
      <w:bookmarkEnd w:id="1580"/>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581" w:name="_Toc436143121"/>
      <w:r>
        <w:rPr>
          <w:rStyle w:val="CharSectno"/>
        </w:rPr>
        <w:t>570</w:t>
      </w:r>
      <w:r>
        <w:t>.</w:t>
      </w:r>
      <w:r>
        <w:tab/>
        <w:t>Powers in relation to documents produced</w:t>
      </w:r>
      <w:bookmarkEnd w:id="1581"/>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582" w:name="_Toc436143122"/>
      <w:r>
        <w:rPr>
          <w:rStyle w:val="CharSectno"/>
        </w:rPr>
        <w:t>571</w:t>
      </w:r>
      <w:r>
        <w:t>.</w:t>
      </w:r>
      <w:r>
        <w:tab/>
        <w:t>Offences relating to evidence and documents</w:t>
      </w:r>
      <w:bookmarkEnd w:id="1582"/>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1583" w:name="_Toc436051770"/>
      <w:bookmarkStart w:id="1584" w:name="_Toc436053683"/>
      <w:bookmarkStart w:id="1585" w:name="_Toc436054441"/>
      <w:bookmarkStart w:id="1586" w:name="_Toc436055198"/>
      <w:bookmarkStart w:id="1587" w:name="_Toc436142249"/>
      <w:bookmarkStart w:id="1588" w:name="_Toc436143123"/>
      <w:r>
        <w:rPr>
          <w:rStyle w:val="CharPartNo"/>
        </w:rPr>
        <w:t>Part 26</w:t>
      </w:r>
      <w:r>
        <w:t> — </w:t>
      </w:r>
      <w:r>
        <w:rPr>
          <w:rStyle w:val="CharPartText"/>
        </w:rPr>
        <w:t>Information</w:t>
      </w:r>
      <w:bookmarkEnd w:id="1583"/>
      <w:bookmarkEnd w:id="1584"/>
      <w:bookmarkEnd w:id="1585"/>
      <w:bookmarkEnd w:id="1586"/>
      <w:bookmarkEnd w:id="1587"/>
      <w:bookmarkEnd w:id="1588"/>
    </w:p>
    <w:p>
      <w:pPr>
        <w:pStyle w:val="Heading3"/>
      </w:pPr>
      <w:bookmarkStart w:id="1589" w:name="_Toc436051771"/>
      <w:bookmarkStart w:id="1590" w:name="_Toc436053684"/>
      <w:bookmarkStart w:id="1591" w:name="_Toc436054442"/>
      <w:bookmarkStart w:id="1592" w:name="_Toc436055199"/>
      <w:bookmarkStart w:id="1593" w:name="_Toc436142250"/>
      <w:bookmarkStart w:id="1594" w:name="_Toc436143124"/>
      <w:r>
        <w:rPr>
          <w:rStyle w:val="CharDivNo"/>
        </w:rPr>
        <w:t>Division 1</w:t>
      </w:r>
      <w:r>
        <w:t> — </w:t>
      </w:r>
      <w:r>
        <w:rPr>
          <w:rStyle w:val="CharDivText"/>
        </w:rPr>
        <w:t>Voluntary disclosure of information by public authorities and mental health services</w:t>
      </w:r>
      <w:bookmarkEnd w:id="1589"/>
      <w:bookmarkEnd w:id="1590"/>
      <w:bookmarkEnd w:id="1591"/>
      <w:bookmarkEnd w:id="1592"/>
      <w:bookmarkEnd w:id="1593"/>
      <w:bookmarkEnd w:id="1594"/>
    </w:p>
    <w:p>
      <w:pPr>
        <w:pStyle w:val="Heading5"/>
      </w:pPr>
      <w:bookmarkStart w:id="1595" w:name="_Toc436143125"/>
      <w:r>
        <w:rPr>
          <w:rStyle w:val="CharSectno"/>
        </w:rPr>
        <w:t>572</w:t>
      </w:r>
      <w:r>
        <w:t>.</w:t>
      </w:r>
      <w:r>
        <w:tab/>
        <w:t>Powers of Agency’s CEO</w:t>
      </w:r>
      <w:bookmarkEnd w:id="1595"/>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CEO’s opinion, is or is likely to be relevant to any of the following —</w:t>
      </w:r>
    </w:p>
    <w:p>
      <w:pPr>
        <w:pStyle w:val="Defpara"/>
      </w:pPr>
      <w:r>
        <w:tab/>
        <w:t>(a)</w:t>
      </w:r>
      <w:r>
        <w:tab/>
        <w:t>the treatment or care of a person, or the persons in a class of person, who has or may have a mental illness;</w:t>
      </w:r>
    </w:p>
    <w:p>
      <w:pPr>
        <w:pStyle w:val="Defpara"/>
      </w:pPr>
      <w:r>
        <w:tab/>
        <w:t>(b)</w:t>
      </w:r>
      <w:r>
        <w:tab/>
        <w:t>the health, safety or wellbeing of a person who has or may have a mental illness;</w:t>
      </w:r>
    </w:p>
    <w:p>
      <w:pPr>
        <w:pStyle w:val="Defpara"/>
      </w:pPr>
      <w:r>
        <w:tab/>
        <w:t>(c)</w:t>
      </w:r>
      <w:r>
        <w:tab/>
        <w:t>the safety of another person with respect to which there is a serious risk because of a person who has or may have a mental illness;</w:t>
      </w:r>
    </w:p>
    <w:p>
      <w:pPr>
        <w:pStyle w:val="Defpara"/>
      </w:pPr>
      <w:r>
        <w:tab/>
        <w:t>(d)</w:t>
      </w:r>
      <w:r>
        <w:tab/>
        <w:t>the administration or enforcement of this Act;</w:t>
      </w:r>
    </w:p>
    <w:p>
      <w:pPr>
        <w:pStyle w:val="Defpara"/>
      </w:pPr>
      <w:r>
        <w:tab/>
        <w:t>(e)</w:t>
      </w:r>
      <w:r>
        <w:tab/>
        <w:t>the implementation and evaluation of programmes managed by the Agency for the purpose of coordinating the care and support of people who have a mental illness;</w:t>
      </w:r>
    </w:p>
    <w:p>
      <w:pPr>
        <w:pStyle w:val="Defpara"/>
      </w:pPr>
      <w:r>
        <w:tab/>
        <w:t>(f)</w:t>
      </w:r>
      <w:r>
        <w:tab/>
        <w:t>the planning for, and evaluation of, mental health services;</w:t>
      </w:r>
    </w:p>
    <w:p>
      <w:pPr>
        <w:pStyle w:val="Defpara"/>
      </w:pPr>
      <w:r>
        <w:tab/>
        <w:t>(g)</w:t>
      </w:r>
      <w:r>
        <w:tab/>
        <w:t>epidemiological analysis of mental illness and mental health research;</w:t>
      </w:r>
    </w:p>
    <w:p>
      <w:pPr>
        <w:pStyle w:val="Defstart"/>
      </w:pPr>
      <w:r>
        <w:tab/>
      </w:r>
      <w:r>
        <w:rPr>
          <w:rStyle w:val="CharDefText"/>
        </w:rPr>
        <w:t>State authority</w:t>
      </w:r>
      <w:r>
        <w:t xml:space="preserve"> means any of these persons or bodies — </w:t>
      </w:r>
    </w:p>
    <w:p>
      <w:pPr>
        <w:pStyle w:val="Defpara"/>
      </w:pPr>
      <w:r>
        <w:tab/>
        <w:t>(a)</w:t>
      </w:r>
      <w:r>
        <w:tab/>
        <w:t>the Minister;</w:t>
      </w:r>
    </w:p>
    <w:p>
      <w:pPr>
        <w:pStyle w:val="Defpara"/>
      </w:pPr>
      <w:r>
        <w:tab/>
        <w:t>(b)</w:t>
      </w:r>
      <w:r>
        <w:tab/>
        <w:t>a department of the Public Service;</w:t>
      </w:r>
    </w:p>
    <w:p>
      <w:pPr>
        <w:pStyle w:val="Defpara"/>
      </w:pPr>
      <w:r>
        <w:tab/>
        <w:t>(c)</w:t>
      </w:r>
      <w:r>
        <w:tab/>
        <w:t>a State agency or instrumentality;</w:t>
      </w:r>
    </w:p>
    <w:p>
      <w:pPr>
        <w:pStyle w:val="Defpara"/>
      </w:pPr>
      <w:r>
        <w:tab/>
        <w:t>(d)</w:t>
      </w:r>
      <w:r>
        <w:tab/>
        <w:t>a local government or regional local government;</w:t>
      </w:r>
    </w:p>
    <w:p>
      <w:pPr>
        <w:pStyle w:val="Defpara"/>
      </w:pPr>
      <w:r>
        <w:tab/>
        <w:t>(e)</w:t>
      </w:r>
      <w:r>
        <w:tab/>
        <w:t>a body (whether corporate or unincorporate), or the holder of an office, post or position, established or continued for a public purpose under a written law.</w:t>
      </w:r>
    </w:p>
    <w:p>
      <w:pPr>
        <w:pStyle w:val="Subsection"/>
      </w:pPr>
      <w:r>
        <w:tab/>
        <w:t>(2)</w:t>
      </w:r>
      <w:r>
        <w:tab/>
        <w:t>The CEO may disclose relevant information to any of these persons or bodies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1596" w:name="_Toc436143126"/>
      <w:r>
        <w:rPr>
          <w:rStyle w:val="CharSectno"/>
        </w:rPr>
        <w:t>573</w:t>
      </w:r>
      <w:r>
        <w:t>.</w:t>
      </w:r>
      <w:r>
        <w:tab/>
        <w:t>Powers of CEOs of prescribed State authorities</w:t>
      </w:r>
      <w:bookmarkEnd w:id="1596"/>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597" w:name="_Toc436143127"/>
      <w:r>
        <w:rPr>
          <w:rStyle w:val="CharSectno"/>
        </w:rPr>
        <w:t>574</w:t>
      </w:r>
      <w:r>
        <w:t>.</w:t>
      </w:r>
      <w:r>
        <w:tab/>
        <w:t>Powers of CEOs of mental health services</w:t>
      </w:r>
      <w:bookmarkEnd w:id="1597"/>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598" w:name="_Toc436143128"/>
      <w:r>
        <w:rPr>
          <w:rStyle w:val="CharSectno"/>
        </w:rPr>
        <w:t>575</w:t>
      </w:r>
      <w:r>
        <w:t>.</w:t>
      </w:r>
      <w:r>
        <w:tab/>
        <w:t>Delegation by CEO of prescribed State authority</w:t>
      </w:r>
      <w:bookmarkEnd w:id="1598"/>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CEO of a prescribed State authority to perform a function through an officer or agent.</w:t>
      </w:r>
    </w:p>
    <w:p>
      <w:pPr>
        <w:pStyle w:val="Heading3"/>
        <w:rPr>
          <w:rStyle w:val="CharDivText"/>
        </w:rPr>
      </w:pPr>
      <w:bookmarkStart w:id="1599" w:name="_Toc436051776"/>
      <w:bookmarkStart w:id="1600" w:name="_Toc436053689"/>
      <w:bookmarkStart w:id="1601" w:name="_Toc436054447"/>
      <w:bookmarkStart w:id="1602" w:name="_Toc436055204"/>
      <w:bookmarkStart w:id="1603" w:name="_Toc436142255"/>
      <w:bookmarkStart w:id="1604" w:name="_Toc436143129"/>
      <w:r>
        <w:rPr>
          <w:rStyle w:val="CharDivNo"/>
        </w:rPr>
        <w:t>Division 2</w:t>
      </w:r>
      <w:r>
        <w:t> — </w:t>
      </w:r>
      <w:r>
        <w:rPr>
          <w:rStyle w:val="CharDivText"/>
        </w:rPr>
        <w:t>Miscellaneous matters</w:t>
      </w:r>
      <w:bookmarkEnd w:id="1599"/>
      <w:bookmarkEnd w:id="1600"/>
      <w:bookmarkEnd w:id="1601"/>
      <w:bookmarkEnd w:id="1602"/>
      <w:bookmarkEnd w:id="1603"/>
      <w:bookmarkEnd w:id="1604"/>
    </w:p>
    <w:p>
      <w:pPr>
        <w:pStyle w:val="Heading5"/>
      </w:pPr>
      <w:bookmarkStart w:id="1605" w:name="_Toc436143130"/>
      <w:r>
        <w:rPr>
          <w:rStyle w:val="CharSectno"/>
        </w:rPr>
        <w:t>576</w:t>
      </w:r>
      <w:r>
        <w:t>.</w:t>
      </w:r>
      <w:r>
        <w:tab/>
        <w:t>Confidentiality</w:t>
      </w:r>
      <w:bookmarkEnd w:id="1605"/>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1606" w:name="_Toc436143131"/>
      <w:r>
        <w:rPr>
          <w:rStyle w:val="CharSectno"/>
        </w:rPr>
        <w:t>577</w:t>
      </w:r>
      <w:r>
        <w:t>.</w:t>
      </w:r>
      <w:r>
        <w:tab/>
        <w:t>Authorised recording, disclosure or use of information</w:t>
      </w:r>
      <w:bookmarkEnd w:id="1606"/>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607" w:name="_Toc436143132"/>
      <w:r>
        <w:rPr>
          <w:rStyle w:val="CharSectno"/>
        </w:rPr>
        <w:t>578</w:t>
      </w:r>
      <w:r>
        <w:t>.</w:t>
      </w:r>
      <w:r>
        <w:tab/>
        <w:t>Receipt and storage of, and access to, information disclosed</w:t>
      </w:r>
      <w:bookmarkEnd w:id="1607"/>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608" w:name="_Toc436051780"/>
      <w:bookmarkStart w:id="1609" w:name="_Toc436053693"/>
      <w:bookmarkStart w:id="1610" w:name="_Toc436054451"/>
      <w:bookmarkStart w:id="1611" w:name="_Toc436055208"/>
      <w:bookmarkStart w:id="1612" w:name="_Toc436142259"/>
      <w:bookmarkStart w:id="1613" w:name="_Toc436143133"/>
      <w:r>
        <w:rPr>
          <w:rStyle w:val="CharPartNo"/>
        </w:rPr>
        <w:t>Part 27</w:t>
      </w:r>
      <w:r>
        <w:rPr>
          <w:rStyle w:val="CharDivNo"/>
        </w:rPr>
        <w:t> </w:t>
      </w:r>
      <w:r>
        <w:t>—</w:t>
      </w:r>
      <w:r>
        <w:rPr>
          <w:rStyle w:val="CharDivText"/>
        </w:rPr>
        <w:t> </w:t>
      </w:r>
      <w:r>
        <w:rPr>
          <w:rStyle w:val="CharPartText"/>
        </w:rPr>
        <w:t>Miscellaneous matters</w:t>
      </w:r>
      <w:bookmarkEnd w:id="1608"/>
      <w:bookmarkEnd w:id="1609"/>
      <w:bookmarkEnd w:id="1610"/>
      <w:bookmarkEnd w:id="1611"/>
      <w:bookmarkEnd w:id="1612"/>
      <w:bookmarkEnd w:id="1613"/>
    </w:p>
    <w:p>
      <w:pPr>
        <w:pStyle w:val="Heading5"/>
      </w:pPr>
      <w:bookmarkStart w:id="1614" w:name="_Toc436143134"/>
      <w:r>
        <w:rPr>
          <w:rStyle w:val="CharSectno"/>
        </w:rPr>
        <w:t>579</w:t>
      </w:r>
      <w:r>
        <w:t>.</w:t>
      </w:r>
      <w:r>
        <w:tab/>
        <w:t>Restrictions on powers of medical practitioners and mental health practitioners</w:t>
      </w:r>
      <w:bookmarkEnd w:id="1614"/>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615" w:name="_Toc436143135"/>
      <w:r>
        <w:rPr>
          <w:rStyle w:val="CharSectno"/>
        </w:rPr>
        <w:t>580</w:t>
      </w:r>
      <w:r>
        <w:t>.</w:t>
      </w:r>
      <w:r>
        <w:tab/>
        <w:t>Obstructing or hindering person performing functions</w:t>
      </w:r>
      <w:bookmarkEnd w:id="1615"/>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616" w:name="_Toc436143136"/>
      <w:r>
        <w:rPr>
          <w:rStyle w:val="CharSectno"/>
        </w:rPr>
        <w:t>581</w:t>
      </w:r>
      <w:r>
        <w:t>.</w:t>
      </w:r>
      <w:r>
        <w:tab/>
        <w:t>Amendment of referrals and orders</w:t>
      </w:r>
      <w:bookmarkEnd w:id="1616"/>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617" w:name="_Toc436143137"/>
      <w:r>
        <w:rPr>
          <w:rStyle w:val="CharSectno"/>
        </w:rPr>
        <w:t>582</w:t>
      </w:r>
      <w:r>
        <w:t>.</w:t>
      </w:r>
      <w:r>
        <w:tab/>
        <w:t>Medical record to be kept by mental health services</w:t>
      </w:r>
      <w:bookmarkEnd w:id="1617"/>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618" w:name="_Toc436143138"/>
      <w:r>
        <w:rPr>
          <w:rStyle w:val="CharSectno"/>
        </w:rPr>
        <w:t>583</w:t>
      </w:r>
      <w:r>
        <w:t>.</w:t>
      </w:r>
      <w:r>
        <w:tab/>
        <w:t>Protection from liability when performing functions</w:t>
      </w:r>
      <w:bookmarkEnd w:id="1618"/>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619" w:name="_Toc436143139"/>
      <w:r>
        <w:rPr>
          <w:rStyle w:val="CharSectno"/>
        </w:rPr>
        <w:t>584</w:t>
      </w:r>
      <w:r>
        <w:t>.</w:t>
      </w:r>
      <w:r>
        <w:tab/>
        <w:t>Protection from liability when detaining person with mental illness</w:t>
      </w:r>
      <w:bookmarkEnd w:id="1619"/>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620" w:name="_Toc436143140"/>
      <w:r>
        <w:rPr>
          <w:rStyle w:val="CharSectno"/>
        </w:rPr>
        <w:t>585</w:t>
      </w:r>
      <w:r>
        <w:t>.</w:t>
      </w:r>
      <w:r>
        <w:tab/>
        <w:t xml:space="preserve">Relationship with </w:t>
      </w:r>
      <w:r>
        <w:rPr>
          <w:i/>
        </w:rPr>
        <w:t>Freedom of Information Act 1992</w:t>
      </w:r>
      <w:bookmarkEnd w:id="1620"/>
    </w:p>
    <w:p>
      <w:pPr>
        <w:pStyle w:val="Subsection"/>
      </w:pPr>
      <w:r>
        <w:tab/>
      </w:r>
      <w:r>
        <w:tab/>
        <w:t xml:space="preserve">This Act has effect despite the </w:t>
      </w:r>
      <w:r>
        <w:rPr>
          <w:i/>
        </w:rPr>
        <w:t>Freedom of Information Act 1992</w:t>
      </w:r>
      <w:r>
        <w:t>.</w:t>
      </w:r>
    </w:p>
    <w:p>
      <w:pPr>
        <w:pStyle w:val="Heading5"/>
      </w:pPr>
      <w:bookmarkStart w:id="1621" w:name="_Toc436143141"/>
      <w:r>
        <w:rPr>
          <w:rStyle w:val="CharSectno"/>
        </w:rPr>
        <w:t>586</w:t>
      </w:r>
      <w:r>
        <w:t>.</w:t>
      </w:r>
      <w:r>
        <w:tab/>
        <w:t>Regulations</w:t>
      </w:r>
      <w:bookmarkEnd w:id="1621"/>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622" w:name="_Toc436143142"/>
      <w:r>
        <w:rPr>
          <w:rStyle w:val="CharSectno"/>
        </w:rPr>
        <w:t>587</w:t>
      </w:r>
      <w:r>
        <w:t>.</w:t>
      </w:r>
      <w:r>
        <w:tab/>
        <w:t>Review of this Act after 5 years</w:t>
      </w:r>
      <w:bookmarkEnd w:id="1622"/>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623" w:name="_Toc373331696"/>
      <w:bookmarkStart w:id="1624" w:name="_Toc373331943"/>
      <w:bookmarkStart w:id="1625" w:name="_Toc385412926"/>
      <w:bookmarkStart w:id="1626" w:name="_Toc385413174"/>
      <w:bookmarkStart w:id="1627" w:name="_Toc385415515"/>
      <w:bookmarkStart w:id="1628" w:name="_Toc385498707"/>
      <w:bookmarkStart w:id="1629" w:name="_Toc385500103"/>
      <w:bookmarkStart w:id="1630" w:name="_Toc401671128"/>
      <w:bookmarkStart w:id="1631" w:name="_Toc401672993"/>
      <w:bookmarkStart w:id="1632" w:name="_Toc402180106"/>
      <w:bookmarkStart w:id="1633" w:name="_Toc436142269"/>
      <w:bookmarkStart w:id="1634" w:name="_Toc436143143"/>
      <w:r>
        <w:rPr>
          <w:rStyle w:val="CharPartNo"/>
        </w:rPr>
        <w:t>Part 28</w:t>
      </w:r>
      <w:r>
        <w:rPr>
          <w:b w:val="0"/>
        </w:rPr>
        <w:t> </w:t>
      </w:r>
      <w:r>
        <w:t>—</w:t>
      </w:r>
      <w:r>
        <w:rPr>
          <w:b w:val="0"/>
        </w:rPr>
        <w:t> </w:t>
      </w:r>
      <w:r>
        <w:rPr>
          <w:rStyle w:val="CharPartText"/>
        </w:rPr>
        <w:t>Repeals</w:t>
      </w:r>
      <w:bookmarkEnd w:id="1623"/>
      <w:bookmarkEnd w:id="1624"/>
      <w:bookmarkEnd w:id="1625"/>
      <w:bookmarkEnd w:id="1626"/>
      <w:bookmarkEnd w:id="1627"/>
      <w:bookmarkEnd w:id="1628"/>
      <w:bookmarkEnd w:id="1629"/>
      <w:bookmarkEnd w:id="1630"/>
      <w:bookmarkEnd w:id="1631"/>
      <w:bookmarkEnd w:id="1632"/>
      <w:bookmarkEnd w:id="1633"/>
      <w:bookmarkEnd w:id="1634"/>
    </w:p>
    <w:p>
      <w:pPr>
        <w:pStyle w:val="Footnoteheading"/>
      </w:pPr>
      <w:r>
        <w:tab/>
        <w:t>[Heading inserted by No. 25 of 2014 s. 9.]</w:t>
      </w:r>
    </w:p>
    <w:p>
      <w:pPr>
        <w:pStyle w:val="Heading5"/>
      </w:pPr>
      <w:bookmarkStart w:id="1635" w:name="_Toc402180107"/>
      <w:bookmarkStart w:id="1636" w:name="_Toc436143144"/>
      <w:r>
        <w:rPr>
          <w:rStyle w:val="CharSectno"/>
        </w:rPr>
        <w:t>588</w:t>
      </w:r>
      <w:r>
        <w:t>.</w:t>
      </w:r>
      <w:r>
        <w:tab/>
        <w:t>Acts repealed</w:t>
      </w:r>
      <w:bookmarkEnd w:id="1635"/>
      <w:bookmarkEnd w:id="1636"/>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bookmarkStart w:id="1637" w:name="_Toc402180108"/>
      <w:r>
        <w:tab/>
        <w:t>[Section 588 inserted by No. 25 of 2014 s. 9.]</w:t>
      </w:r>
    </w:p>
    <w:p>
      <w:pPr>
        <w:pStyle w:val="Heading5"/>
      </w:pPr>
      <w:bookmarkStart w:id="1638" w:name="_Toc436143145"/>
      <w:r>
        <w:rPr>
          <w:rStyle w:val="CharSectno"/>
        </w:rPr>
        <w:t>589</w:t>
      </w:r>
      <w:r>
        <w:t>.</w:t>
      </w:r>
      <w:r>
        <w:tab/>
        <w:t>Regulations repealed</w:t>
      </w:r>
      <w:bookmarkEnd w:id="1637"/>
      <w:bookmarkEnd w:id="1638"/>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bookmarkStart w:id="1639" w:name="_Toc373331699"/>
      <w:bookmarkStart w:id="1640" w:name="_Toc373331946"/>
      <w:bookmarkStart w:id="1641" w:name="_Toc385412929"/>
      <w:bookmarkStart w:id="1642" w:name="_Toc385413177"/>
      <w:bookmarkStart w:id="1643" w:name="_Toc385415518"/>
      <w:bookmarkStart w:id="1644" w:name="_Toc385498710"/>
      <w:bookmarkStart w:id="1645" w:name="_Toc385500106"/>
      <w:bookmarkStart w:id="1646" w:name="_Toc401671131"/>
      <w:bookmarkStart w:id="1647" w:name="_Toc401672996"/>
      <w:bookmarkStart w:id="1648" w:name="_Toc402180109"/>
      <w:r>
        <w:tab/>
        <w:t>[Section 589 inserted by No. 25 of 2014 s. 9.]</w:t>
      </w:r>
    </w:p>
    <w:p>
      <w:pPr>
        <w:pStyle w:val="Heading2"/>
      </w:pPr>
      <w:bookmarkStart w:id="1649" w:name="_Toc436142272"/>
      <w:bookmarkStart w:id="1650" w:name="_Toc436143146"/>
      <w:r>
        <w:rPr>
          <w:rStyle w:val="CharPartNo"/>
        </w:rPr>
        <w:t>Part 29</w:t>
      </w:r>
      <w:r>
        <w:rPr>
          <w:b w:val="0"/>
        </w:rPr>
        <w:t> </w:t>
      </w:r>
      <w:r>
        <w:t>—</w:t>
      </w:r>
      <w:r>
        <w:rPr>
          <w:b w:val="0"/>
        </w:rPr>
        <w:t> </w:t>
      </w:r>
      <w:r>
        <w:rPr>
          <w:rStyle w:val="CharPartText"/>
        </w:rPr>
        <w:t>Transitional matters for Mental Health Act 201</w:t>
      </w:r>
      <w:bookmarkEnd w:id="1639"/>
      <w:bookmarkEnd w:id="1640"/>
      <w:bookmarkEnd w:id="1641"/>
      <w:bookmarkEnd w:id="1642"/>
      <w:bookmarkEnd w:id="1643"/>
      <w:bookmarkEnd w:id="1644"/>
      <w:bookmarkEnd w:id="1645"/>
      <w:bookmarkEnd w:id="1646"/>
      <w:bookmarkEnd w:id="1647"/>
      <w:r>
        <w:rPr>
          <w:rStyle w:val="CharPartText"/>
        </w:rPr>
        <w:t>4</w:t>
      </w:r>
      <w:bookmarkEnd w:id="1648"/>
      <w:bookmarkEnd w:id="1649"/>
      <w:bookmarkEnd w:id="1650"/>
    </w:p>
    <w:p>
      <w:pPr>
        <w:pStyle w:val="Footnoteheading"/>
      </w:pPr>
      <w:bookmarkStart w:id="1651" w:name="_Toc373331700"/>
      <w:bookmarkStart w:id="1652" w:name="_Toc373331947"/>
      <w:bookmarkStart w:id="1653" w:name="_Toc385412930"/>
      <w:bookmarkStart w:id="1654" w:name="_Toc385413178"/>
      <w:bookmarkStart w:id="1655" w:name="_Toc385415519"/>
      <w:bookmarkStart w:id="1656" w:name="_Toc385498711"/>
      <w:bookmarkStart w:id="1657" w:name="_Toc385500107"/>
      <w:bookmarkStart w:id="1658" w:name="_Toc401671132"/>
      <w:bookmarkStart w:id="1659" w:name="_Toc401672997"/>
      <w:bookmarkStart w:id="1660" w:name="_Toc402180110"/>
      <w:r>
        <w:tab/>
        <w:t>[Heading inserted by No. 25 of 2014 s. 9.]</w:t>
      </w:r>
    </w:p>
    <w:p>
      <w:pPr>
        <w:pStyle w:val="Heading3"/>
      </w:pPr>
      <w:bookmarkStart w:id="1661" w:name="_Toc436142273"/>
      <w:bookmarkStart w:id="1662" w:name="_Toc436143147"/>
      <w:r>
        <w:rPr>
          <w:rStyle w:val="CharDivNo"/>
        </w:rPr>
        <w:t>Division 1</w:t>
      </w:r>
      <w:r>
        <w:t> — </w:t>
      </w:r>
      <w:r>
        <w:rPr>
          <w:rStyle w:val="CharDivText"/>
        </w:rPr>
        <w:t>Preliminary matters</w:t>
      </w:r>
      <w:bookmarkEnd w:id="1651"/>
      <w:bookmarkEnd w:id="1652"/>
      <w:bookmarkEnd w:id="1653"/>
      <w:bookmarkEnd w:id="1654"/>
      <w:bookmarkEnd w:id="1655"/>
      <w:bookmarkEnd w:id="1656"/>
      <w:bookmarkEnd w:id="1657"/>
      <w:bookmarkEnd w:id="1658"/>
      <w:bookmarkEnd w:id="1659"/>
      <w:bookmarkEnd w:id="1660"/>
      <w:bookmarkEnd w:id="1661"/>
      <w:bookmarkEnd w:id="1662"/>
    </w:p>
    <w:p>
      <w:pPr>
        <w:pStyle w:val="Footnoteheading"/>
      </w:pPr>
      <w:bookmarkStart w:id="1663" w:name="_Toc402180111"/>
      <w:r>
        <w:tab/>
        <w:t>[Heading inserted by No. 25 of 2014 s. 9.]</w:t>
      </w:r>
    </w:p>
    <w:p>
      <w:pPr>
        <w:pStyle w:val="Heading5"/>
      </w:pPr>
      <w:bookmarkStart w:id="1664" w:name="_Toc436143148"/>
      <w:r>
        <w:rPr>
          <w:rStyle w:val="CharSectno"/>
        </w:rPr>
        <w:t>590</w:t>
      </w:r>
      <w:r>
        <w:t>.</w:t>
      </w:r>
      <w:r>
        <w:tab/>
        <w:t>Terms used</w:t>
      </w:r>
      <w:bookmarkEnd w:id="1663"/>
      <w:bookmarkEnd w:id="1664"/>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bookmarkStart w:id="1665" w:name="_Toc373331702"/>
      <w:bookmarkStart w:id="1666" w:name="_Toc373331949"/>
      <w:bookmarkStart w:id="1667" w:name="_Toc385412932"/>
      <w:bookmarkStart w:id="1668" w:name="_Toc385413180"/>
      <w:bookmarkStart w:id="1669" w:name="_Toc385415521"/>
      <w:bookmarkStart w:id="1670" w:name="_Toc385498713"/>
      <w:bookmarkStart w:id="1671" w:name="_Toc385500109"/>
      <w:bookmarkStart w:id="1672" w:name="_Toc401671134"/>
      <w:bookmarkStart w:id="1673" w:name="_Toc401672999"/>
      <w:bookmarkStart w:id="1674" w:name="_Toc402180112"/>
      <w:r>
        <w:tab/>
        <w:t>[Section 590 inserted by No. 25 of 2014 s. 9.]</w:t>
      </w:r>
    </w:p>
    <w:p>
      <w:pPr>
        <w:pStyle w:val="Heading3"/>
      </w:pPr>
      <w:bookmarkStart w:id="1675" w:name="_Toc436142275"/>
      <w:bookmarkStart w:id="1676" w:name="_Toc436143149"/>
      <w:r>
        <w:rPr>
          <w:rStyle w:val="CharDivNo"/>
        </w:rPr>
        <w:t>Division 2</w:t>
      </w:r>
      <w:r>
        <w:t> — </w:t>
      </w:r>
      <w:r>
        <w:rPr>
          <w:rStyle w:val="CharDivText"/>
        </w:rPr>
        <w:t>Administrative provisions</w:t>
      </w:r>
      <w:bookmarkEnd w:id="1665"/>
      <w:bookmarkEnd w:id="1666"/>
      <w:bookmarkEnd w:id="1667"/>
      <w:bookmarkEnd w:id="1668"/>
      <w:bookmarkEnd w:id="1669"/>
      <w:bookmarkEnd w:id="1670"/>
      <w:bookmarkEnd w:id="1671"/>
      <w:bookmarkEnd w:id="1672"/>
      <w:bookmarkEnd w:id="1673"/>
      <w:bookmarkEnd w:id="1674"/>
      <w:bookmarkEnd w:id="1675"/>
      <w:bookmarkEnd w:id="1676"/>
    </w:p>
    <w:p>
      <w:pPr>
        <w:pStyle w:val="Footnoteheading"/>
      </w:pPr>
      <w:bookmarkStart w:id="1677" w:name="_Toc373331703"/>
      <w:bookmarkStart w:id="1678" w:name="_Toc373331950"/>
      <w:bookmarkStart w:id="1679" w:name="_Toc385412933"/>
      <w:bookmarkStart w:id="1680" w:name="_Toc385413181"/>
      <w:bookmarkStart w:id="1681" w:name="_Toc385415522"/>
      <w:bookmarkStart w:id="1682" w:name="_Toc385498714"/>
      <w:bookmarkStart w:id="1683" w:name="_Toc385500110"/>
      <w:bookmarkStart w:id="1684" w:name="_Toc401671135"/>
      <w:bookmarkStart w:id="1685" w:name="_Toc401673000"/>
      <w:bookmarkStart w:id="1686" w:name="_Toc402180113"/>
      <w:r>
        <w:tab/>
        <w:t>[Heading inserted by No. 25 of 2014 s. 9.]</w:t>
      </w:r>
    </w:p>
    <w:p>
      <w:pPr>
        <w:pStyle w:val="Heading4"/>
      </w:pPr>
      <w:bookmarkStart w:id="1687" w:name="_Toc436142276"/>
      <w:bookmarkStart w:id="1688" w:name="_Toc436143150"/>
      <w:r>
        <w:t>Subdivision 1 — Chief Psychiatrist</w:t>
      </w:r>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pPr>
      <w:bookmarkStart w:id="1689" w:name="_Toc402180114"/>
      <w:r>
        <w:tab/>
        <w:t>[Heading inserted by No. 25 of 2014 s. 9.]</w:t>
      </w:r>
    </w:p>
    <w:p>
      <w:pPr>
        <w:pStyle w:val="Heading5"/>
      </w:pPr>
      <w:bookmarkStart w:id="1690" w:name="_Toc436143151"/>
      <w:r>
        <w:rPr>
          <w:rStyle w:val="CharSectno"/>
        </w:rPr>
        <w:t>591</w:t>
      </w:r>
      <w:r>
        <w:t>.</w:t>
      </w:r>
      <w:r>
        <w:tab/>
        <w:t>First Chief Psychiatrist (1996 Act s. 8)</w:t>
      </w:r>
      <w:bookmarkEnd w:id="1689"/>
      <w:bookmarkEnd w:id="1690"/>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pPr>
      <w:bookmarkStart w:id="1691" w:name="_Toc402180115"/>
      <w:r>
        <w:tab/>
        <w:t>[Section 591 inserted by No. 25 of 2014 s. 9; amended by No. 36 of 2015 s. 7.]</w:t>
      </w:r>
    </w:p>
    <w:p>
      <w:pPr>
        <w:pStyle w:val="Heading5"/>
      </w:pPr>
      <w:bookmarkStart w:id="1692" w:name="_Toc436143152"/>
      <w:r>
        <w:rPr>
          <w:rStyle w:val="CharSectno"/>
        </w:rPr>
        <w:t>592</w:t>
      </w:r>
      <w:r>
        <w:t>.</w:t>
      </w:r>
      <w:r>
        <w:tab/>
        <w:t>Review of psychiatrists’ decisions about involuntary patients (1996 Act s. 12)</w:t>
      </w:r>
      <w:bookmarkEnd w:id="1691"/>
      <w:bookmarkEnd w:id="1692"/>
    </w:p>
    <w:p>
      <w:pPr>
        <w:pStyle w:val="Subsection"/>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bookmarkStart w:id="1693" w:name="_Toc402180116"/>
      <w:r>
        <w:tab/>
        <w:t>[Section 592 inserted by No. 25 of 2014 s. 9; amended by No. 36 of 2015 s. 8.]</w:t>
      </w:r>
    </w:p>
    <w:p>
      <w:pPr>
        <w:pStyle w:val="Heading5"/>
      </w:pPr>
      <w:bookmarkStart w:id="1694" w:name="_Toc436143153"/>
      <w:r>
        <w:rPr>
          <w:rStyle w:val="CharSectno"/>
        </w:rPr>
        <w:t>593</w:t>
      </w:r>
      <w:r>
        <w:t>.</w:t>
      </w:r>
      <w:r>
        <w:tab/>
        <w:t>Inspections of relevant premises (1996 Act s. 13)</w:t>
      </w:r>
      <w:bookmarkEnd w:id="1693"/>
      <w:bookmarkEnd w:id="1694"/>
    </w:p>
    <w:p>
      <w:pPr>
        <w:pStyle w:val="Subsection"/>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bookmarkStart w:id="1695" w:name="_Toc402180117"/>
      <w:r>
        <w:tab/>
        <w:t>[Section 593 inserted by No. 25 of 2014 s. 9.]</w:t>
      </w:r>
    </w:p>
    <w:p>
      <w:pPr>
        <w:pStyle w:val="Heading5"/>
      </w:pPr>
      <w:bookmarkStart w:id="1696" w:name="_Toc436143154"/>
      <w:r>
        <w:rPr>
          <w:rStyle w:val="CharSectno"/>
        </w:rPr>
        <w:t>594</w:t>
      </w:r>
      <w:r>
        <w:t>.</w:t>
      </w:r>
      <w:r>
        <w:tab/>
        <w:t>Records of Chief Psychiatrist</w:t>
      </w:r>
      <w:bookmarkEnd w:id="1695"/>
      <w:bookmarkEnd w:id="1696"/>
    </w:p>
    <w:p>
      <w:pPr>
        <w:pStyle w:val="Subsection"/>
      </w:pPr>
      <w:r>
        <w:tab/>
      </w:r>
      <w:r>
        <w:tab/>
        <w:t>The records of the office of the Chief Psychiatrist referred to in the 1996 Act section 8 are taken to be the records of the office of the Chief Psychiatrist referred to in section 508(1).</w:t>
      </w:r>
    </w:p>
    <w:p>
      <w:pPr>
        <w:pStyle w:val="Footnotesection"/>
      </w:pPr>
      <w:bookmarkStart w:id="1697" w:name="_Toc373331708"/>
      <w:bookmarkStart w:id="1698" w:name="_Toc373331955"/>
      <w:bookmarkStart w:id="1699" w:name="_Toc385412938"/>
      <w:bookmarkStart w:id="1700" w:name="_Toc385413186"/>
      <w:bookmarkStart w:id="1701" w:name="_Toc385415527"/>
      <w:bookmarkStart w:id="1702" w:name="_Toc385498719"/>
      <w:bookmarkStart w:id="1703" w:name="_Toc385500115"/>
      <w:bookmarkStart w:id="1704" w:name="_Toc401671140"/>
      <w:bookmarkStart w:id="1705" w:name="_Toc401673005"/>
      <w:bookmarkStart w:id="1706" w:name="_Toc402180118"/>
      <w:r>
        <w:tab/>
        <w:t>[Section 594 inserted by No. 25 of 2014 s. 9.]</w:t>
      </w:r>
    </w:p>
    <w:p>
      <w:pPr>
        <w:pStyle w:val="Heading4"/>
      </w:pPr>
      <w:bookmarkStart w:id="1707" w:name="_Toc436142281"/>
      <w:bookmarkStart w:id="1708" w:name="_Toc436143155"/>
      <w:r>
        <w:t>Subdivision 2 — Authorised practitioners</w:t>
      </w:r>
      <w:bookmarkEnd w:id="1697"/>
      <w:bookmarkEnd w:id="1698"/>
      <w:bookmarkEnd w:id="1699"/>
      <w:bookmarkEnd w:id="1700"/>
      <w:bookmarkEnd w:id="1701"/>
      <w:bookmarkEnd w:id="1702"/>
      <w:bookmarkEnd w:id="1703"/>
      <w:bookmarkEnd w:id="1704"/>
      <w:bookmarkEnd w:id="1705"/>
      <w:bookmarkEnd w:id="1706"/>
      <w:bookmarkEnd w:id="1707"/>
      <w:bookmarkEnd w:id="1708"/>
    </w:p>
    <w:p>
      <w:pPr>
        <w:pStyle w:val="Footnoteheading"/>
      </w:pPr>
      <w:bookmarkStart w:id="1709" w:name="_Toc402180119"/>
      <w:r>
        <w:tab/>
        <w:t>[Heading inserted by No. 25 of 2014 s. 9.]</w:t>
      </w:r>
    </w:p>
    <w:p>
      <w:pPr>
        <w:pStyle w:val="Heading5"/>
      </w:pPr>
      <w:bookmarkStart w:id="1710" w:name="_Toc436143156"/>
      <w:r>
        <w:rPr>
          <w:rStyle w:val="CharSectno"/>
        </w:rPr>
        <w:t>595</w:t>
      </w:r>
      <w:r>
        <w:t>.</w:t>
      </w:r>
      <w:r>
        <w:tab/>
        <w:t>Authorised mental health practitioners (1996 Act s. 20)</w:t>
      </w:r>
      <w:bookmarkEnd w:id="1709"/>
      <w:bookmarkEnd w:id="1710"/>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bookmarkStart w:id="1711" w:name="_Toc373331710"/>
      <w:bookmarkStart w:id="1712" w:name="_Toc373331957"/>
      <w:bookmarkStart w:id="1713" w:name="_Toc385412940"/>
      <w:bookmarkStart w:id="1714" w:name="_Toc385413188"/>
      <w:bookmarkStart w:id="1715" w:name="_Toc385415529"/>
      <w:bookmarkStart w:id="1716" w:name="_Toc385498721"/>
      <w:bookmarkStart w:id="1717" w:name="_Toc385500117"/>
      <w:bookmarkStart w:id="1718" w:name="_Toc401671142"/>
      <w:bookmarkStart w:id="1719" w:name="_Toc401673007"/>
      <w:bookmarkStart w:id="1720" w:name="_Toc402180120"/>
      <w:r>
        <w:tab/>
        <w:t>[Section 595 inserted by No. 25 of 2014 s. 9.]</w:t>
      </w:r>
    </w:p>
    <w:p>
      <w:pPr>
        <w:pStyle w:val="Heading4"/>
      </w:pPr>
      <w:bookmarkStart w:id="1721" w:name="_Toc436142283"/>
      <w:bookmarkStart w:id="1722" w:name="_Toc436143157"/>
      <w:r>
        <w:t>Subdivision 3 — Authorised hospitals</w:t>
      </w:r>
      <w:bookmarkEnd w:id="1711"/>
      <w:bookmarkEnd w:id="1712"/>
      <w:bookmarkEnd w:id="1713"/>
      <w:bookmarkEnd w:id="1714"/>
      <w:bookmarkEnd w:id="1715"/>
      <w:bookmarkEnd w:id="1716"/>
      <w:bookmarkEnd w:id="1717"/>
      <w:bookmarkEnd w:id="1718"/>
      <w:bookmarkEnd w:id="1719"/>
      <w:bookmarkEnd w:id="1720"/>
      <w:bookmarkEnd w:id="1721"/>
      <w:bookmarkEnd w:id="1722"/>
    </w:p>
    <w:p>
      <w:pPr>
        <w:pStyle w:val="Footnoteheading"/>
      </w:pPr>
      <w:bookmarkStart w:id="1723" w:name="_Toc402180121"/>
      <w:r>
        <w:tab/>
        <w:t>[Heading inserted by No. 25 of 2014 s. 9.]</w:t>
      </w:r>
    </w:p>
    <w:p>
      <w:pPr>
        <w:pStyle w:val="Heading5"/>
      </w:pPr>
      <w:bookmarkStart w:id="1724" w:name="_Toc436143158"/>
      <w:r>
        <w:rPr>
          <w:rStyle w:val="CharSectno"/>
        </w:rPr>
        <w:t>596</w:t>
      </w:r>
      <w:r>
        <w:t>.</w:t>
      </w:r>
      <w:r>
        <w:tab/>
        <w:t>Authorisation of public hospitals (1996 Act s. 21)</w:t>
      </w:r>
      <w:bookmarkEnd w:id="1723"/>
      <w:bookmarkEnd w:id="1724"/>
    </w:p>
    <w:p>
      <w:pPr>
        <w:pStyle w:val="Subsection"/>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bookmarkStart w:id="1725" w:name="_Toc373331712"/>
      <w:bookmarkStart w:id="1726" w:name="_Toc373331959"/>
      <w:bookmarkStart w:id="1727" w:name="_Toc385412942"/>
      <w:bookmarkStart w:id="1728" w:name="_Toc385413190"/>
      <w:bookmarkStart w:id="1729" w:name="_Toc385415531"/>
      <w:bookmarkStart w:id="1730" w:name="_Toc385498723"/>
      <w:bookmarkStart w:id="1731" w:name="_Toc385500119"/>
      <w:bookmarkStart w:id="1732" w:name="_Toc401671144"/>
      <w:bookmarkStart w:id="1733" w:name="_Toc401673009"/>
      <w:bookmarkStart w:id="1734" w:name="_Toc402180122"/>
      <w:r>
        <w:tab/>
        <w:t>[Section 596 inserted by No. 25 of 2014 s. 9.]</w:t>
      </w:r>
    </w:p>
    <w:p>
      <w:pPr>
        <w:pStyle w:val="Heading4"/>
      </w:pPr>
      <w:bookmarkStart w:id="1735" w:name="_Toc436142285"/>
      <w:bookmarkStart w:id="1736" w:name="_Toc436143159"/>
      <w:r>
        <w:t>Subdivision 4 — Registrar and staff of Mental Health Review Board</w:t>
      </w:r>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pPr>
      <w:bookmarkStart w:id="1737" w:name="_Toc402180123"/>
      <w:r>
        <w:tab/>
        <w:t>[Heading inserted by No. 25 of 2014 s. 9.]</w:t>
      </w:r>
    </w:p>
    <w:p>
      <w:pPr>
        <w:pStyle w:val="Heading5"/>
      </w:pPr>
      <w:bookmarkStart w:id="1738" w:name="_Toc436143160"/>
      <w:r>
        <w:rPr>
          <w:rStyle w:val="CharSectno"/>
        </w:rPr>
        <w:t>597</w:t>
      </w:r>
      <w:r>
        <w:t>.</w:t>
      </w:r>
      <w:r>
        <w:tab/>
        <w:t>Registrar (1996 Act s. 22(a))</w:t>
      </w:r>
      <w:bookmarkEnd w:id="1737"/>
      <w:bookmarkEnd w:id="1738"/>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bookmarkStart w:id="1739" w:name="_Toc402180124"/>
      <w:r>
        <w:tab/>
        <w:t>[Section 597 inserted by No. 25 of 2014 s. 9.]</w:t>
      </w:r>
    </w:p>
    <w:p>
      <w:pPr>
        <w:pStyle w:val="Heading5"/>
      </w:pPr>
      <w:bookmarkStart w:id="1740" w:name="_Toc436143161"/>
      <w:r>
        <w:rPr>
          <w:rStyle w:val="CharSectno"/>
        </w:rPr>
        <w:t>598</w:t>
      </w:r>
      <w:r>
        <w:t>.</w:t>
      </w:r>
      <w:r>
        <w:tab/>
        <w:t>Other staff (1996 Act s. 22(b))</w:t>
      </w:r>
      <w:bookmarkEnd w:id="1739"/>
      <w:bookmarkEnd w:id="1740"/>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bookmarkStart w:id="1741" w:name="_Toc373331715"/>
      <w:bookmarkStart w:id="1742" w:name="_Toc373331962"/>
      <w:bookmarkStart w:id="1743" w:name="_Toc385412945"/>
      <w:bookmarkStart w:id="1744" w:name="_Toc385413193"/>
      <w:bookmarkStart w:id="1745" w:name="_Toc385415534"/>
      <w:bookmarkStart w:id="1746" w:name="_Toc385498726"/>
      <w:bookmarkStart w:id="1747" w:name="_Toc385500122"/>
      <w:bookmarkStart w:id="1748" w:name="_Toc401671147"/>
      <w:bookmarkStart w:id="1749" w:name="_Toc401673012"/>
      <w:bookmarkStart w:id="1750" w:name="_Toc402180125"/>
      <w:r>
        <w:tab/>
        <w:t>[Section 598 inserted by No. 25 of 2014 s. 9.]</w:t>
      </w:r>
    </w:p>
    <w:p>
      <w:pPr>
        <w:pStyle w:val="Heading3"/>
      </w:pPr>
      <w:bookmarkStart w:id="1751" w:name="_Toc436142288"/>
      <w:bookmarkStart w:id="1752" w:name="_Toc436143162"/>
      <w:r>
        <w:rPr>
          <w:rStyle w:val="CharDivNo"/>
        </w:rPr>
        <w:t>Division 3</w:t>
      </w:r>
      <w:r>
        <w:t> — </w:t>
      </w:r>
      <w:r>
        <w:rPr>
          <w:rStyle w:val="CharDivText"/>
        </w:rPr>
        <w:t>Involuntary patients</w:t>
      </w:r>
      <w:bookmarkEnd w:id="1741"/>
      <w:bookmarkEnd w:id="1742"/>
      <w:bookmarkEnd w:id="1743"/>
      <w:bookmarkEnd w:id="1744"/>
      <w:bookmarkEnd w:id="1745"/>
      <w:bookmarkEnd w:id="1746"/>
      <w:bookmarkEnd w:id="1747"/>
      <w:bookmarkEnd w:id="1748"/>
      <w:bookmarkEnd w:id="1749"/>
      <w:bookmarkEnd w:id="1750"/>
      <w:bookmarkEnd w:id="1751"/>
      <w:bookmarkEnd w:id="1752"/>
    </w:p>
    <w:p>
      <w:pPr>
        <w:pStyle w:val="Footnoteheading"/>
      </w:pPr>
      <w:bookmarkStart w:id="1753" w:name="_Toc373331716"/>
      <w:bookmarkStart w:id="1754" w:name="_Toc373331963"/>
      <w:bookmarkStart w:id="1755" w:name="_Toc385412946"/>
      <w:bookmarkStart w:id="1756" w:name="_Toc385413194"/>
      <w:bookmarkStart w:id="1757" w:name="_Toc385415535"/>
      <w:bookmarkStart w:id="1758" w:name="_Toc385498727"/>
      <w:bookmarkStart w:id="1759" w:name="_Toc385500123"/>
      <w:bookmarkStart w:id="1760" w:name="_Toc401671148"/>
      <w:bookmarkStart w:id="1761" w:name="_Toc401673013"/>
      <w:bookmarkStart w:id="1762" w:name="_Toc402180126"/>
      <w:r>
        <w:tab/>
        <w:t>[Heading inserted by No. 25 of 2014 s. 9.]</w:t>
      </w:r>
    </w:p>
    <w:p>
      <w:pPr>
        <w:pStyle w:val="Heading4"/>
      </w:pPr>
      <w:bookmarkStart w:id="1763" w:name="_Toc436142289"/>
      <w:bookmarkStart w:id="1764" w:name="_Toc436143163"/>
      <w:r>
        <w:t>Subdivision 1 — Referral for examination</w:t>
      </w:r>
      <w:bookmarkEnd w:id="1753"/>
      <w:bookmarkEnd w:id="1754"/>
      <w:bookmarkEnd w:id="1755"/>
      <w:bookmarkEnd w:id="1756"/>
      <w:bookmarkEnd w:id="1757"/>
      <w:bookmarkEnd w:id="1758"/>
      <w:bookmarkEnd w:id="1759"/>
      <w:bookmarkEnd w:id="1760"/>
      <w:bookmarkEnd w:id="1761"/>
      <w:bookmarkEnd w:id="1762"/>
      <w:bookmarkEnd w:id="1763"/>
      <w:bookmarkEnd w:id="1764"/>
    </w:p>
    <w:p>
      <w:pPr>
        <w:pStyle w:val="Footnoteheading"/>
      </w:pPr>
      <w:bookmarkStart w:id="1765" w:name="_Toc402180127"/>
      <w:r>
        <w:tab/>
        <w:t>[Heading inserted by No. 25 of 2014 s. 9.]</w:t>
      </w:r>
    </w:p>
    <w:p>
      <w:pPr>
        <w:pStyle w:val="Heading5"/>
      </w:pPr>
      <w:bookmarkStart w:id="1766" w:name="_Toc436143164"/>
      <w:r>
        <w:rPr>
          <w:rStyle w:val="CharSectno"/>
        </w:rPr>
        <w:t>599</w:t>
      </w:r>
      <w:r>
        <w:t>.</w:t>
      </w:r>
      <w:r>
        <w:tab/>
        <w:t>Referral for examination of person (1996 Act s. 29)</w:t>
      </w:r>
      <w:bookmarkEnd w:id="1765"/>
      <w:bookmarkEnd w:id="1766"/>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bookmarkStart w:id="1767" w:name="_Toc402180128"/>
      <w:r>
        <w:tab/>
        <w:t>[Section 599 inserted by No. 25 of 2014 s. 9.]</w:t>
      </w:r>
    </w:p>
    <w:p>
      <w:pPr>
        <w:pStyle w:val="Heading5"/>
      </w:pPr>
      <w:bookmarkStart w:id="1768" w:name="_Toc436143165"/>
      <w:r>
        <w:rPr>
          <w:rStyle w:val="CharSectno"/>
        </w:rPr>
        <w:t>600</w:t>
      </w:r>
      <w:r>
        <w:t>.</w:t>
      </w:r>
      <w:r>
        <w:tab/>
        <w:t>Referral for examination of voluntary inpatient (1996 Act s. 30)</w:t>
      </w:r>
      <w:bookmarkEnd w:id="1767"/>
      <w:bookmarkEnd w:id="1768"/>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bookmarkStart w:id="1769" w:name="_Toc402180129"/>
      <w:r>
        <w:tab/>
        <w:t>[Section 600 inserted by No. 25 of 2014 s. 9.]</w:t>
      </w:r>
    </w:p>
    <w:p>
      <w:pPr>
        <w:pStyle w:val="Heading5"/>
      </w:pPr>
      <w:bookmarkStart w:id="1770" w:name="_Toc436143166"/>
      <w:r>
        <w:rPr>
          <w:rStyle w:val="CharSectno"/>
        </w:rPr>
        <w:t>601</w:t>
      </w:r>
      <w:r>
        <w:t>.</w:t>
      </w:r>
      <w:r>
        <w:tab/>
        <w:t>Personal examination for referral (1996 Act s. 31 and 32)</w:t>
      </w:r>
      <w:bookmarkEnd w:id="1769"/>
      <w:bookmarkEnd w:id="1770"/>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bookmarkStart w:id="1771" w:name="_Toc402180130"/>
      <w:r>
        <w:tab/>
        <w:t>[Section 601 inserted by No. 25 of 2014 s. 9.]</w:t>
      </w:r>
    </w:p>
    <w:p>
      <w:pPr>
        <w:pStyle w:val="Heading5"/>
      </w:pPr>
      <w:bookmarkStart w:id="1772" w:name="_Toc436143167"/>
      <w:r>
        <w:rPr>
          <w:rStyle w:val="CharSectno"/>
        </w:rPr>
        <w:t>602</w:t>
      </w:r>
      <w:r>
        <w:t>.</w:t>
      </w:r>
      <w:r>
        <w:tab/>
        <w:t>Transport to authorised hospital or other place (1996 Act s. 34)</w:t>
      </w:r>
      <w:bookmarkEnd w:id="1771"/>
      <w:bookmarkEnd w:id="1772"/>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bookmarkStart w:id="1773" w:name="_Toc373331721"/>
      <w:bookmarkStart w:id="1774" w:name="_Toc373331968"/>
      <w:bookmarkStart w:id="1775" w:name="_Toc385412951"/>
      <w:bookmarkStart w:id="1776" w:name="_Toc385413199"/>
      <w:bookmarkStart w:id="1777" w:name="_Toc385415540"/>
      <w:bookmarkStart w:id="1778" w:name="_Toc385498732"/>
      <w:bookmarkStart w:id="1779" w:name="_Toc385500128"/>
      <w:bookmarkStart w:id="1780" w:name="_Toc401671153"/>
      <w:bookmarkStart w:id="1781" w:name="_Toc401673018"/>
      <w:bookmarkStart w:id="1782" w:name="_Toc402180131"/>
      <w:r>
        <w:tab/>
        <w:t>[Section 602 inserted by No. 25 of 2014 s. 9.]</w:t>
      </w:r>
    </w:p>
    <w:p>
      <w:pPr>
        <w:pStyle w:val="Heading4"/>
      </w:pPr>
      <w:bookmarkStart w:id="1783" w:name="_Toc436142294"/>
      <w:bookmarkStart w:id="1784" w:name="_Toc436143168"/>
      <w:r>
        <w:t>Subdivision 2 — Examination at authorised hospital</w:t>
      </w:r>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pPr>
      <w:bookmarkStart w:id="1785" w:name="_Toc402180132"/>
      <w:r>
        <w:tab/>
        <w:t>[Heading inserted by No. 25 of 2014 s. 9.]</w:t>
      </w:r>
    </w:p>
    <w:p>
      <w:pPr>
        <w:pStyle w:val="Heading5"/>
      </w:pPr>
      <w:bookmarkStart w:id="1786" w:name="_Toc436143169"/>
      <w:r>
        <w:rPr>
          <w:rStyle w:val="CharSectno"/>
        </w:rPr>
        <w:t>603</w:t>
      </w:r>
      <w:r>
        <w:t>.</w:t>
      </w:r>
      <w:r>
        <w:tab/>
        <w:t>Detention of person who is referred at authorised hospital (1996 Act s. 36)</w:t>
      </w:r>
      <w:bookmarkEnd w:id="1785"/>
      <w:bookmarkEnd w:id="1786"/>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bookmarkStart w:id="1787" w:name="_Toc402180133"/>
      <w:r>
        <w:tab/>
        <w:t>[Section 603 inserted by No. 25 of 2014 s. 9.]</w:t>
      </w:r>
    </w:p>
    <w:p>
      <w:pPr>
        <w:pStyle w:val="Heading5"/>
      </w:pPr>
      <w:bookmarkStart w:id="1788" w:name="_Toc436143170"/>
      <w:r>
        <w:rPr>
          <w:rStyle w:val="CharSectno"/>
        </w:rPr>
        <w:t>604</w:t>
      </w:r>
      <w:r>
        <w:t>.</w:t>
      </w:r>
      <w:r>
        <w:tab/>
        <w:t>Detention of voluntary inpatient admitted to authorised hospital</w:t>
      </w:r>
      <w:bookmarkEnd w:id="1787"/>
      <w:bookmarkEnd w:id="1788"/>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bookmarkStart w:id="1789" w:name="_Toc402180134"/>
      <w:r>
        <w:tab/>
        <w:t>[Section 604 inserted by No. 25 of 2014 s. 9.]</w:t>
      </w:r>
    </w:p>
    <w:p>
      <w:pPr>
        <w:pStyle w:val="Heading5"/>
      </w:pPr>
      <w:bookmarkStart w:id="1790" w:name="_Toc436143171"/>
      <w:r>
        <w:rPr>
          <w:rStyle w:val="CharSectno"/>
        </w:rPr>
        <w:t>605</w:t>
      </w:r>
      <w:r>
        <w:t>.</w:t>
      </w:r>
      <w:r>
        <w:tab/>
        <w:t>Examination of person who is referred (1996 Act s. 37 including as applied by s. 30(5))</w:t>
      </w:r>
      <w:bookmarkEnd w:id="1789"/>
      <w:bookmarkEnd w:id="1790"/>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bookmarkStart w:id="1791" w:name="_Toc402180135"/>
      <w:r>
        <w:tab/>
        <w:t>[Section 605 inserted by No. 25 of 2014 s. 9.]</w:t>
      </w:r>
    </w:p>
    <w:p>
      <w:pPr>
        <w:pStyle w:val="Heading5"/>
      </w:pPr>
      <w:bookmarkStart w:id="1792" w:name="_Toc436143172"/>
      <w:r>
        <w:rPr>
          <w:rStyle w:val="CharSectno"/>
        </w:rPr>
        <w:t>606</w:t>
      </w:r>
      <w:r>
        <w:t>.</w:t>
      </w:r>
      <w:r>
        <w:tab/>
        <w:t>Order made in respect of person who is referred (1996 Act s. 37 including as applied by s. 30(5))</w:t>
      </w:r>
      <w:bookmarkEnd w:id="1791"/>
      <w:bookmarkEnd w:id="1792"/>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bookmarkStart w:id="1793" w:name="_Toc373331726"/>
      <w:bookmarkStart w:id="1794" w:name="_Toc373331973"/>
      <w:bookmarkStart w:id="1795" w:name="_Toc385412956"/>
      <w:bookmarkStart w:id="1796" w:name="_Toc385413204"/>
      <w:bookmarkStart w:id="1797" w:name="_Toc385415545"/>
      <w:bookmarkStart w:id="1798" w:name="_Toc385498737"/>
      <w:bookmarkStart w:id="1799" w:name="_Toc385500133"/>
      <w:bookmarkStart w:id="1800" w:name="_Toc401671158"/>
      <w:bookmarkStart w:id="1801" w:name="_Toc401673023"/>
      <w:bookmarkStart w:id="1802" w:name="_Toc402180136"/>
      <w:r>
        <w:tab/>
        <w:t>[Section 606 inserted by No. 25 of 2014 s. 9.]</w:t>
      </w:r>
    </w:p>
    <w:p>
      <w:pPr>
        <w:pStyle w:val="Heading4"/>
      </w:pPr>
      <w:bookmarkStart w:id="1803" w:name="_Toc436142299"/>
      <w:bookmarkStart w:id="1804" w:name="_Toc436143173"/>
      <w:r>
        <w:t>Subdivision 3 — Examination at place other than authorised hospital</w:t>
      </w:r>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pPr>
      <w:bookmarkStart w:id="1805" w:name="_Toc402180137"/>
      <w:r>
        <w:tab/>
        <w:t>[Heading inserted by No. 25 of 2014 s. 9.]</w:t>
      </w:r>
    </w:p>
    <w:p>
      <w:pPr>
        <w:pStyle w:val="Heading5"/>
      </w:pPr>
      <w:bookmarkStart w:id="1806" w:name="_Toc436143174"/>
      <w:r>
        <w:rPr>
          <w:rStyle w:val="CharSectno"/>
        </w:rPr>
        <w:t>607</w:t>
      </w:r>
      <w:r>
        <w:t>.</w:t>
      </w:r>
      <w:r>
        <w:tab/>
        <w:t>Receival of person at place other than authorised hospital</w:t>
      </w:r>
      <w:bookmarkEnd w:id="1805"/>
      <w:bookmarkEnd w:id="1806"/>
    </w:p>
    <w:p>
      <w:pPr>
        <w:pStyle w:val="Subsection"/>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bookmarkStart w:id="1807" w:name="_Toc402180138"/>
      <w:r>
        <w:tab/>
        <w:t>[Section 607 inserted by No. 25 of 2014 s. 9.]</w:t>
      </w:r>
    </w:p>
    <w:p>
      <w:pPr>
        <w:pStyle w:val="Heading5"/>
      </w:pPr>
      <w:bookmarkStart w:id="1808" w:name="_Toc436143175"/>
      <w:r>
        <w:rPr>
          <w:rStyle w:val="CharSectno"/>
        </w:rPr>
        <w:t>608</w:t>
      </w:r>
      <w:r>
        <w:t>.</w:t>
      </w:r>
      <w:r>
        <w:tab/>
        <w:t>Examination for purposes of referral made under 1996 Act s. 29(2)(b)</w:t>
      </w:r>
      <w:bookmarkEnd w:id="1807"/>
      <w:bookmarkEnd w:id="1808"/>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bookmarkStart w:id="1809" w:name="_Toc402180139"/>
      <w:r>
        <w:tab/>
        <w:t>[Section 608 inserted by No. 25 of 2014 s. 9.]</w:t>
      </w:r>
    </w:p>
    <w:p>
      <w:pPr>
        <w:pStyle w:val="Heading5"/>
      </w:pPr>
      <w:bookmarkStart w:id="1810" w:name="_Toc436143176"/>
      <w:r>
        <w:rPr>
          <w:rStyle w:val="CharSectno"/>
        </w:rPr>
        <w:t>609</w:t>
      </w:r>
      <w:r>
        <w:t>.</w:t>
      </w:r>
      <w:r>
        <w:tab/>
        <w:t>Detention of person for assessment at authorised hospital (1996 Act s. 39 and 40)</w:t>
      </w:r>
      <w:bookmarkEnd w:id="1809"/>
      <w:bookmarkEnd w:id="1810"/>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pPr>
      <w:r>
        <w:tab/>
        <w:t>(2)</w:t>
      </w:r>
      <w:r>
        <w:tab/>
        <w:t>The order referred to in subsection (1)(b) is taken to be an order made under section 61(1)(c).</w:t>
      </w:r>
    </w:p>
    <w:p>
      <w:pPr>
        <w:pStyle w:val="Subsection"/>
      </w:pPr>
      <w:r>
        <w:tab/>
        <w:t>(3)</w:t>
      </w:r>
      <w:r>
        <w:tab/>
        <w:t>Subject to this section, Part 6 Division 3 Subdivision 4 applies in relation to the person.</w:t>
      </w:r>
    </w:p>
    <w:p>
      <w:pPr>
        <w:pStyle w:val="Subsection"/>
      </w:pPr>
      <w:r>
        <w:tab/>
        <w:t>(4)</w:t>
      </w:r>
      <w:r>
        <w:tab/>
        <w:t>The person cannot be received into the authorised hospital on or after commencement day if the referral has expired because of section 599(5)(a).</w:t>
      </w:r>
    </w:p>
    <w:p>
      <w:pPr>
        <w:pStyle w:val="Subsection"/>
      </w:pPr>
      <w:r>
        <w:tab/>
        <w:t>(5)</w:t>
      </w:r>
      <w:r>
        <w:tab/>
        <w:t>If the person was detained at the authorised hospital under the 1996 Act section 40(1) immediately before commencement day, the person is taken to be detained at the authorised hospital under section 70(1)(b).</w:t>
      </w:r>
    </w:p>
    <w:p>
      <w:pPr>
        <w:pStyle w:val="Subsection"/>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bookmarkStart w:id="1811" w:name="_Toc402180140"/>
      <w:r>
        <w:tab/>
        <w:t>[Section 609 inserted by No. 25 of 2014 s. 9.]</w:t>
      </w:r>
    </w:p>
    <w:p>
      <w:pPr>
        <w:pStyle w:val="Heading5"/>
      </w:pPr>
      <w:bookmarkStart w:id="1812" w:name="_Toc436143177"/>
      <w:r>
        <w:rPr>
          <w:rStyle w:val="CharSectno"/>
        </w:rPr>
        <w:t>610</w:t>
      </w:r>
      <w:r>
        <w:t>.</w:t>
      </w:r>
      <w:r>
        <w:tab/>
        <w:t>Assessment because of order made under 1996 Act s. 39(1)</w:t>
      </w:r>
      <w:bookmarkEnd w:id="1811"/>
      <w:bookmarkEnd w:id="1812"/>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bookmarkStart w:id="1813" w:name="_Toc402180141"/>
      <w:r>
        <w:tab/>
        <w:t>[Section 610 inserted by No. 25 of 2014 s. 9.]</w:t>
      </w:r>
    </w:p>
    <w:p>
      <w:pPr>
        <w:pStyle w:val="Heading5"/>
      </w:pPr>
      <w:bookmarkStart w:id="1814" w:name="_Toc436143178"/>
      <w:r>
        <w:rPr>
          <w:rStyle w:val="CharSectno"/>
        </w:rPr>
        <w:t>611</w:t>
      </w:r>
      <w:r>
        <w:t>.</w:t>
      </w:r>
      <w:r>
        <w:tab/>
        <w:t>Order made in respect of person detained for assessment (1996 Act s. 40(1)(b))</w:t>
      </w:r>
      <w:bookmarkEnd w:id="1813"/>
      <w:bookmarkEnd w:id="1814"/>
    </w:p>
    <w:p>
      <w:pPr>
        <w:pStyle w:val="Subsection"/>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pPr>
      <w:r>
        <w:tab/>
        <w:t>(4)</w:t>
      </w:r>
      <w:r>
        <w:tab/>
        <w:t>The person who is under the community treatment order is taken to be an involuntary community patient.</w:t>
      </w:r>
    </w:p>
    <w:p>
      <w:pPr>
        <w:pStyle w:val="Footnotesection"/>
      </w:pPr>
      <w:bookmarkStart w:id="1815" w:name="_Toc402180142"/>
      <w:r>
        <w:tab/>
        <w:t>[Section 611 inserted by No. 25 of 2014 s. 9.]</w:t>
      </w:r>
    </w:p>
    <w:p>
      <w:pPr>
        <w:pStyle w:val="Heading5"/>
      </w:pPr>
      <w:bookmarkStart w:id="1816" w:name="_Toc436143179"/>
      <w:r>
        <w:rPr>
          <w:rStyle w:val="CharSectno"/>
        </w:rPr>
        <w:t>612</w:t>
      </w:r>
      <w:r>
        <w:t>.</w:t>
      </w:r>
      <w:r>
        <w:tab/>
        <w:t>Transport to authorised hospital (1996 Act s. 41)</w:t>
      </w:r>
      <w:bookmarkEnd w:id="1815"/>
      <w:bookmarkEnd w:id="1816"/>
    </w:p>
    <w:p>
      <w:pPr>
        <w:pStyle w:val="Subsection"/>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bookmarkStart w:id="1817" w:name="_Toc373331733"/>
      <w:bookmarkStart w:id="1818" w:name="_Toc373331980"/>
      <w:bookmarkStart w:id="1819" w:name="_Toc385412963"/>
      <w:bookmarkStart w:id="1820" w:name="_Toc385413211"/>
      <w:bookmarkStart w:id="1821" w:name="_Toc385415552"/>
      <w:bookmarkStart w:id="1822" w:name="_Toc385498744"/>
      <w:bookmarkStart w:id="1823" w:name="_Toc385500140"/>
      <w:bookmarkStart w:id="1824" w:name="_Toc401671165"/>
      <w:bookmarkStart w:id="1825" w:name="_Toc401673030"/>
      <w:bookmarkStart w:id="1826" w:name="_Toc402180143"/>
      <w:r>
        <w:tab/>
        <w:t>[Section 612 inserted by No. 25 of 2014 s. 9.]</w:t>
      </w:r>
    </w:p>
    <w:p>
      <w:pPr>
        <w:pStyle w:val="Heading4"/>
      </w:pPr>
      <w:bookmarkStart w:id="1827" w:name="_Toc436142306"/>
      <w:bookmarkStart w:id="1828" w:name="_Toc436143180"/>
      <w:r>
        <w:t>Subdivision 4 — Detention in authorised hospital</w:t>
      </w:r>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pPr>
      <w:bookmarkStart w:id="1829" w:name="_Toc402180144"/>
      <w:r>
        <w:tab/>
        <w:t>[Heading inserted by No. 25 of 2014 s. 9.]</w:t>
      </w:r>
    </w:p>
    <w:p>
      <w:pPr>
        <w:pStyle w:val="Heading5"/>
      </w:pPr>
      <w:bookmarkStart w:id="1830" w:name="_Toc436143181"/>
      <w:r>
        <w:rPr>
          <w:rStyle w:val="CharSectno"/>
        </w:rPr>
        <w:t>613</w:t>
      </w:r>
      <w:r>
        <w:t>.</w:t>
      </w:r>
      <w:r>
        <w:tab/>
        <w:t>Transfer to another authorised hospital (1996 Act s. 46)</w:t>
      </w:r>
      <w:bookmarkEnd w:id="1829"/>
      <w:bookmarkEnd w:id="1830"/>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bookmarkStart w:id="1831" w:name="_Toc402180145"/>
      <w:r>
        <w:tab/>
        <w:t>[Section 613 inserted by No. 25 of 2014 s. 9.]</w:t>
      </w:r>
    </w:p>
    <w:p>
      <w:pPr>
        <w:pStyle w:val="Heading5"/>
      </w:pPr>
      <w:bookmarkStart w:id="1832" w:name="_Toc436143182"/>
      <w:r>
        <w:rPr>
          <w:rStyle w:val="CharSectno"/>
        </w:rPr>
        <w:t>614</w:t>
      </w:r>
      <w:r>
        <w:t>.</w:t>
      </w:r>
      <w:r>
        <w:tab/>
        <w:t>Period of detention specified in order (1996 Act s. 48)</w:t>
      </w:r>
      <w:bookmarkEnd w:id="1831"/>
      <w:bookmarkEnd w:id="1832"/>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bookmarkStart w:id="1833" w:name="_Toc402180146"/>
      <w:r>
        <w:tab/>
        <w:t>[Section 614 inserted by No. 25 of 2014 s. 9.]</w:t>
      </w:r>
    </w:p>
    <w:p>
      <w:pPr>
        <w:pStyle w:val="Heading5"/>
      </w:pPr>
      <w:bookmarkStart w:id="1834" w:name="_Toc436143183"/>
      <w:r>
        <w:rPr>
          <w:rStyle w:val="CharSectno"/>
        </w:rPr>
        <w:t>615</w:t>
      </w:r>
      <w:r>
        <w:t>.</w:t>
      </w:r>
      <w:r>
        <w:tab/>
        <w:t>Examination of patient within detention period (1996 Act s. 49(1) and 50(1))</w:t>
      </w:r>
      <w:bookmarkEnd w:id="1833"/>
      <w:bookmarkEnd w:id="1834"/>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bookmarkStart w:id="1835" w:name="_Toc402180147"/>
      <w:r>
        <w:tab/>
        <w:t>[Section 615 inserted by No. 25 of 2014 s. 9.]</w:t>
      </w:r>
    </w:p>
    <w:p>
      <w:pPr>
        <w:pStyle w:val="Heading5"/>
      </w:pPr>
      <w:bookmarkStart w:id="1836" w:name="_Toc436143184"/>
      <w:r>
        <w:rPr>
          <w:rStyle w:val="CharSectno"/>
        </w:rPr>
        <w:t>616</w:t>
      </w:r>
      <w:r>
        <w:t>.</w:t>
      </w:r>
      <w:r>
        <w:tab/>
        <w:t>Order made on examination within detention period (1996 Act s. 49(3) including as applied by s. 50(2))</w:t>
      </w:r>
      <w:bookmarkEnd w:id="1835"/>
      <w:bookmarkEnd w:id="1836"/>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pPr>
      <w:r>
        <w:tab/>
        <w:t>(4)</w:t>
      </w:r>
      <w:r>
        <w:tab/>
        <w:t>The person who is under the community treatment order is taken to be an involuntary community patient.</w:t>
      </w:r>
    </w:p>
    <w:p>
      <w:pPr>
        <w:pStyle w:val="Footnotesection"/>
      </w:pPr>
      <w:bookmarkStart w:id="1837" w:name="_Toc402180148"/>
      <w:r>
        <w:tab/>
        <w:t>[Section 616 inserted by No. 25 of 2014 s. 9.]</w:t>
      </w:r>
    </w:p>
    <w:p>
      <w:pPr>
        <w:pStyle w:val="Heading5"/>
      </w:pPr>
      <w:bookmarkStart w:id="1838" w:name="_Toc436143185"/>
      <w:r>
        <w:rPr>
          <w:rStyle w:val="CharSectno"/>
        </w:rPr>
        <w:t>617</w:t>
      </w:r>
      <w:r>
        <w:t>.</w:t>
      </w:r>
      <w:r>
        <w:tab/>
        <w:t>Order made at any time (1996 Act s. 52)</w:t>
      </w:r>
      <w:bookmarkEnd w:id="1837"/>
      <w:bookmarkEnd w:id="1838"/>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bookmarkStart w:id="1839" w:name="_Toc373331739"/>
      <w:bookmarkStart w:id="1840" w:name="_Toc373331986"/>
      <w:bookmarkStart w:id="1841" w:name="_Toc385412969"/>
      <w:bookmarkStart w:id="1842" w:name="_Toc385413217"/>
      <w:bookmarkStart w:id="1843" w:name="_Toc385415558"/>
      <w:bookmarkStart w:id="1844" w:name="_Toc385498750"/>
      <w:bookmarkStart w:id="1845" w:name="_Toc385500146"/>
      <w:bookmarkStart w:id="1846" w:name="_Toc401671171"/>
      <w:bookmarkStart w:id="1847" w:name="_Toc401673036"/>
      <w:bookmarkStart w:id="1848" w:name="_Toc402180149"/>
      <w:r>
        <w:tab/>
        <w:t>[Section 617 inserted by No. 25 of 2014 s. 9.]</w:t>
      </w:r>
    </w:p>
    <w:p>
      <w:pPr>
        <w:pStyle w:val="Heading4"/>
      </w:pPr>
      <w:bookmarkStart w:id="1849" w:name="_Toc436142312"/>
      <w:bookmarkStart w:id="1850" w:name="_Toc436143186"/>
      <w:r>
        <w:t>Subdivision 5 — Absence without leave and leave of absence</w:t>
      </w:r>
      <w:bookmarkEnd w:id="1839"/>
      <w:bookmarkEnd w:id="1840"/>
      <w:bookmarkEnd w:id="1841"/>
      <w:bookmarkEnd w:id="1842"/>
      <w:bookmarkEnd w:id="1843"/>
      <w:bookmarkEnd w:id="1844"/>
      <w:bookmarkEnd w:id="1845"/>
      <w:bookmarkEnd w:id="1846"/>
      <w:bookmarkEnd w:id="1847"/>
      <w:bookmarkEnd w:id="1848"/>
      <w:bookmarkEnd w:id="1849"/>
      <w:bookmarkEnd w:id="1850"/>
    </w:p>
    <w:p>
      <w:pPr>
        <w:pStyle w:val="Footnoteheading"/>
      </w:pPr>
      <w:bookmarkStart w:id="1851" w:name="_Toc402180150"/>
      <w:r>
        <w:tab/>
        <w:t>[Heading inserted by No. 25 of 2014 s. 9.]</w:t>
      </w:r>
    </w:p>
    <w:p>
      <w:pPr>
        <w:pStyle w:val="Heading5"/>
      </w:pPr>
      <w:bookmarkStart w:id="1852" w:name="_Toc436143187"/>
      <w:r>
        <w:rPr>
          <w:rStyle w:val="CharSectno"/>
        </w:rPr>
        <w:t>618</w:t>
      </w:r>
      <w:r>
        <w:t>.</w:t>
      </w:r>
      <w:r>
        <w:tab/>
        <w:t>Absence without leave (1996 Act s. 57)</w:t>
      </w:r>
      <w:bookmarkEnd w:id="1851"/>
      <w:bookmarkEnd w:id="1852"/>
    </w:p>
    <w:p>
      <w:pPr>
        <w:pStyle w:val="Subsection"/>
      </w:pPr>
      <w:r>
        <w:tab/>
      </w:r>
      <w:r>
        <w:tab/>
        <w:t>A person who is absent without leave under the 1996 Act section 57 immediately before commencement day is taken to be absent without leave under section 97.</w:t>
      </w:r>
    </w:p>
    <w:p>
      <w:pPr>
        <w:pStyle w:val="Footnotesection"/>
      </w:pPr>
      <w:bookmarkStart w:id="1853" w:name="_Toc402180151"/>
      <w:r>
        <w:tab/>
        <w:t>[Section 618 inserted by No. 25 of 2014 s. 9.]</w:t>
      </w:r>
    </w:p>
    <w:p>
      <w:pPr>
        <w:pStyle w:val="Heading5"/>
      </w:pPr>
      <w:bookmarkStart w:id="1854" w:name="_Toc436143188"/>
      <w:r>
        <w:rPr>
          <w:rStyle w:val="CharSectno"/>
        </w:rPr>
        <w:t>619</w:t>
      </w:r>
      <w:r>
        <w:t>.</w:t>
      </w:r>
      <w:r>
        <w:tab/>
        <w:t>Apprehension of person absent without leave (1996 Act s. 58)</w:t>
      </w:r>
      <w:bookmarkEnd w:id="1853"/>
      <w:bookmarkEnd w:id="1854"/>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bookmarkStart w:id="1855" w:name="_Toc402180152"/>
      <w:r>
        <w:tab/>
        <w:t>[Section 619 inserted by No. 25 of 2014 s. 9.]</w:t>
      </w:r>
    </w:p>
    <w:p>
      <w:pPr>
        <w:pStyle w:val="Heading5"/>
      </w:pPr>
      <w:bookmarkStart w:id="1856" w:name="_Toc436143189"/>
      <w:r>
        <w:rPr>
          <w:rStyle w:val="CharSectno"/>
        </w:rPr>
        <w:t>620</w:t>
      </w:r>
      <w:r>
        <w:t>.</w:t>
      </w:r>
      <w:r>
        <w:tab/>
        <w:t>Grant of leave (1996 Act s. 59)</w:t>
      </w:r>
      <w:bookmarkEnd w:id="1855"/>
      <w:bookmarkEnd w:id="1856"/>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bookmarkStart w:id="1857" w:name="_Toc402180153"/>
      <w:r>
        <w:tab/>
        <w:t>[Section 620 inserted by No. 25 of 2014 s. 9.]</w:t>
      </w:r>
    </w:p>
    <w:p>
      <w:pPr>
        <w:pStyle w:val="Heading5"/>
      </w:pPr>
      <w:bookmarkStart w:id="1858" w:name="_Toc436143190"/>
      <w:r>
        <w:rPr>
          <w:rStyle w:val="CharSectno"/>
        </w:rPr>
        <w:t>621</w:t>
      </w:r>
      <w:r>
        <w:t>.</w:t>
      </w:r>
      <w:r>
        <w:tab/>
        <w:t>Monitoring of involuntary inpatient on leave (1996 Act s. 62)</w:t>
      </w:r>
      <w:bookmarkEnd w:id="1857"/>
      <w:bookmarkEnd w:id="1858"/>
    </w:p>
    <w:p>
      <w:pPr>
        <w:pStyle w:val="Subsection"/>
      </w:pPr>
      <w:r>
        <w:tab/>
        <w:t>(1)</w:t>
      </w:r>
      <w:r>
        <w:tab/>
        <w:t>Subsection (2) applies in relation to an involuntary inpatient who is away from an authorised hospital on leave of absence because of section 620.</w:t>
      </w:r>
    </w:p>
    <w:p>
      <w:pPr>
        <w:pStyle w:val="Subsection"/>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pPr>
      <w:r>
        <w:tab/>
        <w:t>(3)</w:t>
      </w:r>
      <w:r>
        <w:tab/>
        <w:t>A community treatment order made under the 1996 Act section 62(2)(b)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bookmarkStart w:id="1859" w:name="_Toc402180154"/>
      <w:r>
        <w:tab/>
        <w:t>[Section 621 inserted by No. 25 of 2014 s. 9.]</w:t>
      </w:r>
    </w:p>
    <w:p>
      <w:pPr>
        <w:pStyle w:val="Heading5"/>
      </w:pPr>
      <w:bookmarkStart w:id="1860" w:name="_Toc436143191"/>
      <w:r>
        <w:rPr>
          <w:rStyle w:val="CharSectno"/>
        </w:rPr>
        <w:t>622</w:t>
      </w:r>
      <w:r>
        <w:t>.</w:t>
      </w:r>
      <w:r>
        <w:tab/>
        <w:t>Release of involuntary inpatient while on leave (1996 Act s. 63)</w:t>
      </w:r>
      <w:bookmarkEnd w:id="1859"/>
      <w:bookmarkEnd w:id="1860"/>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bookmarkStart w:id="1861" w:name="_Toc373331745"/>
      <w:bookmarkStart w:id="1862" w:name="_Toc373331992"/>
      <w:bookmarkStart w:id="1863" w:name="_Toc385412975"/>
      <w:bookmarkStart w:id="1864" w:name="_Toc385413223"/>
      <w:bookmarkStart w:id="1865" w:name="_Toc385415564"/>
      <w:bookmarkStart w:id="1866" w:name="_Toc385498756"/>
      <w:bookmarkStart w:id="1867" w:name="_Toc385500152"/>
      <w:bookmarkStart w:id="1868" w:name="_Toc401671177"/>
      <w:bookmarkStart w:id="1869" w:name="_Toc401673042"/>
      <w:bookmarkStart w:id="1870" w:name="_Toc402180155"/>
      <w:r>
        <w:tab/>
        <w:t>[Section 622 inserted by No. 25 of 2014 s. 9.]</w:t>
      </w:r>
    </w:p>
    <w:p>
      <w:pPr>
        <w:pStyle w:val="Heading4"/>
      </w:pPr>
      <w:bookmarkStart w:id="1871" w:name="_Toc436142318"/>
      <w:bookmarkStart w:id="1872" w:name="_Toc436143192"/>
      <w:r>
        <w:t>Subdivision 6 — Treatment of involuntary patient in community</w:t>
      </w:r>
      <w:bookmarkEnd w:id="1861"/>
      <w:bookmarkEnd w:id="1862"/>
      <w:bookmarkEnd w:id="1863"/>
      <w:bookmarkEnd w:id="1864"/>
      <w:bookmarkEnd w:id="1865"/>
      <w:bookmarkEnd w:id="1866"/>
      <w:bookmarkEnd w:id="1867"/>
      <w:bookmarkEnd w:id="1868"/>
      <w:bookmarkEnd w:id="1869"/>
      <w:bookmarkEnd w:id="1870"/>
      <w:bookmarkEnd w:id="1871"/>
      <w:bookmarkEnd w:id="1872"/>
    </w:p>
    <w:p>
      <w:pPr>
        <w:pStyle w:val="Footnoteheading"/>
      </w:pPr>
      <w:bookmarkStart w:id="1873" w:name="_Toc402180156"/>
      <w:r>
        <w:tab/>
        <w:t>[Heading inserted by No. 25 of 2014 s. 9.]</w:t>
      </w:r>
    </w:p>
    <w:p>
      <w:pPr>
        <w:pStyle w:val="Heading5"/>
      </w:pPr>
      <w:bookmarkStart w:id="1874" w:name="_Toc436143193"/>
      <w:r>
        <w:rPr>
          <w:rStyle w:val="CharSectno"/>
        </w:rPr>
        <w:t>623</w:t>
      </w:r>
      <w:r>
        <w:t>.</w:t>
      </w:r>
      <w:r>
        <w:tab/>
        <w:t>Community treatment order made under general power (1996 Act s. 67)</w:t>
      </w:r>
      <w:bookmarkEnd w:id="1873"/>
      <w:bookmarkEnd w:id="1874"/>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bookmarkStart w:id="1875" w:name="_Toc402180157"/>
      <w:r>
        <w:tab/>
        <w:t>[Section 623 inserted by No. 25 of 2014 s. 9.]</w:t>
      </w:r>
    </w:p>
    <w:p>
      <w:pPr>
        <w:pStyle w:val="Heading5"/>
      </w:pPr>
      <w:bookmarkStart w:id="1876" w:name="_Toc436143194"/>
      <w:r>
        <w:rPr>
          <w:rStyle w:val="CharSectno"/>
        </w:rPr>
        <w:t>624</w:t>
      </w:r>
      <w:r>
        <w:t>.</w:t>
      </w:r>
      <w:r>
        <w:tab/>
        <w:t>Confirmation of community treatment order (1996 Act s. 69)</w:t>
      </w:r>
      <w:bookmarkEnd w:id="1875"/>
      <w:bookmarkEnd w:id="1876"/>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bookmarkStart w:id="1877" w:name="_Toc402180158"/>
      <w:r>
        <w:tab/>
        <w:t>[Section 624 inserted by No. 25 of 2014 s. 9.]</w:t>
      </w:r>
    </w:p>
    <w:p>
      <w:pPr>
        <w:pStyle w:val="Heading5"/>
      </w:pPr>
      <w:bookmarkStart w:id="1878" w:name="_Toc436143195"/>
      <w:r>
        <w:rPr>
          <w:rStyle w:val="CharSectno"/>
        </w:rPr>
        <w:t>625</w:t>
      </w:r>
      <w:r>
        <w:t>.</w:t>
      </w:r>
      <w:r>
        <w:tab/>
        <w:t>Order made on revocation of community treatment order (1966 Act s. 70)</w:t>
      </w:r>
      <w:bookmarkEnd w:id="1877"/>
      <w:bookmarkEnd w:id="1878"/>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bookmarkStart w:id="1879" w:name="_Toc402180159"/>
      <w:r>
        <w:tab/>
        <w:t>[Section 625 inserted by No. 25 of 2014 s. 9.]</w:t>
      </w:r>
    </w:p>
    <w:p>
      <w:pPr>
        <w:pStyle w:val="Heading5"/>
      </w:pPr>
      <w:bookmarkStart w:id="1880" w:name="_Toc436143196"/>
      <w:r>
        <w:rPr>
          <w:rStyle w:val="CharSectno"/>
        </w:rPr>
        <w:t>626</w:t>
      </w:r>
      <w:r>
        <w:t>.</w:t>
      </w:r>
      <w:r>
        <w:tab/>
        <w:t>Transport to authorised hospital (1996 Act s. 71)</w:t>
      </w:r>
      <w:bookmarkEnd w:id="1879"/>
      <w:bookmarkEnd w:id="1880"/>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bookmarkStart w:id="1881" w:name="_Toc402180160"/>
      <w:r>
        <w:tab/>
        <w:t>[Section 626 inserted by No. 25 of 2014 s. 9.]</w:t>
      </w:r>
    </w:p>
    <w:p>
      <w:pPr>
        <w:pStyle w:val="Heading5"/>
      </w:pPr>
      <w:bookmarkStart w:id="1882" w:name="_Toc436143197"/>
      <w:r>
        <w:rPr>
          <w:rStyle w:val="CharSectno"/>
        </w:rPr>
        <w:t>627</w:t>
      </w:r>
      <w:r>
        <w:t>.</w:t>
      </w:r>
      <w:r>
        <w:tab/>
        <w:t>Review by supervising psychiatrist (1996 Act s. 75)</w:t>
      </w:r>
      <w:bookmarkEnd w:id="1881"/>
      <w:bookmarkEnd w:id="1882"/>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bookmarkStart w:id="1883" w:name="_Toc402180161"/>
      <w:r>
        <w:tab/>
        <w:t>[Section 627 inserted by No. 25 of 2014 s. 9.]</w:t>
      </w:r>
    </w:p>
    <w:p>
      <w:pPr>
        <w:pStyle w:val="Heading5"/>
      </w:pPr>
      <w:bookmarkStart w:id="1884" w:name="_Toc436143198"/>
      <w:r>
        <w:rPr>
          <w:rStyle w:val="CharSectno"/>
        </w:rPr>
        <w:t>628</w:t>
      </w:r>
      <w:r>
        <w:t>.</w:t>
      </w:r>
      <w:r>
        <w:tab/>
        <w:t>Extension of community treatment order (1996 Act s. 76)</w:t>
      </w:r>
      <w:bookmarkEnd w:id="1883"/>
      <w:bookmarkEnd w:id="1884"/>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bookmarkStart w:id="1885" w:name="_Toc402180162"/>
      <w:r>
        <w:tab/>
        <w:t>[Section 628 inserted by No. 25 of 2014 s. 9.]</w:t>
      </w:r>
    </w:p>
    <w:p>
      <w:pPr>
        <w:pStyle w:val="Heading5"/>
      </w:pPr>
      <w:bookmarkStart w:id="1886" w:name="_Toc436143199"/>
      <w:r>
        <w:rPr>
          <w:rStyle w:val="CharSectno"/>
        </w:rPr>
        <w:t>629</w:t>
      </w:r>
      <w:r>
        <w:t>.</w:t>
      </w:r>
      <w:r>
        <w:tab/>
        <w:t>Examination and report by authorised medical practitioner (1996 Act s. 77)</w:t>
      </w:r>
      <w:bookmarkEnd w:id="1885"/>
      <w:bookmarkEnd w:id="1886"/>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bookmarkStart w:id="1887" w:name="_Toc402180163"/>
      <w:r>
        <w:tab/>
        <w:t>[Section 629 inserted by No. 25 of 2014 s. 9.]</w:t>
      </w:r>
    </w:p>
    <w:p>
      <w:pPr>
        <w:pStyle w:val="Heading5"/>
      </w:pPr>
      <w:bookmarkStart w:id="1888" w:name="_Toc436143200"/>
      <w:r>
        <w:rPr>
          <w:rStyle w:val="CharSectno"/>
        </w:rPr>
        <w:t>630</w:t>
      </w:r>
      <w:r>
        <w:t>.</w:t>
      </w:r>
      <w:r>
        <w:tab/>
        <w:t>Variation of community treatment order (1996 Act s. 79)</w:t>
      </w:r>
      <w:bookmarkEnd w:id="1887"/>
      <w:bookmarkEnd w:id="1888"/>
    </w:p>
    <w:p>
      <w:pPr>
        <w:pStyle w:val="Subsection"/>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20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20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bookmarkStart w:id="1889" w:name="_Toc402180164"/>
      <w:r>
        <w:tab/>
        <w:t>[Section 630 inserted by No. 25 of 2014 s. 9.]</w:t>
      </w:r>
    </w:p>
    <w:p>
      <w:pPr>
        <w:pStyle w:val="Heading5"/>
      </w:pPr>
      <w:bookmarkStart w:id="1890" w:name="_Toc436143201"/>
      <w:r>
        <w:rPr>
          <w:rStyle w:val="CharSectno"/>
        </w:rPr>
        <w:t>631</w:t>
      </w:r>
      <w:r>
        <w:t>.</w:t>
      </w:r>
      <w:r>
        <w:tab/>
        <w:t>Notice of breach (1996 Act s. 81)</w:t>
      </w:r>
      <w:bookmarkEnd w:id="1889"/>
      <w:bookmarkEnd w:id="1890"/>
    </w:p>
    <w:p>
      <w:pPr>
        <w:pStyle w:val="Subsection"/>
        <w:spacing w:before="200"/>
      </w:pPr>
      <w:r>
        <w:tab/>
      </w:r>
      <w:r>
        <w:tab/>
        <w:t>Notice of a breach of a continued community treatment order that was given under the 1996 Act section 81(1)(b) before commencement day is taken to be notice of the breach given under section 127(2)(b).</w:t>
      </w:r>
    </w:p>
    <w:p>
      <w:pPr>
        <w:pStyle w:val="Footnotesection"/>
      </w:pPr>
      <w:bookmarkStart w:id="1891" w:name="_Toc402180165"/>
      <w:r>
        <w:tab/>
        <w:t>[Section 631 inserted by No. 25 of 2014 s. 9.]</w:t>
      </w:r>
    </w:p>
    <w:p>
      <w:pPr>
        <w:pStyle w:val="Heading5"/>
      </w:pPr>
      <w:bookmarkStart w:id="1892" w:name="_Toc436143202"/>
      <w:r>
        <w:rPr>
          <w:rStyle w:val="CharSectno"/>
        </w:rPr>
        <w:t>632</w:t>
      </w:r>
      <w:r>
        <w:t>.</w:t>
      </w:r>
      <w:r>
        <w:tab/>
        <w:t>Order to attend if breach continues (1996 Act s. 82)</w:t>
      </w:r>
      <w:bookmarkEnd w:id="1891"/>
      <w:bookmarkEnd w:id="1892"/>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bookmarkStart w:id="1893" w:name="_Toc402180166"/>
      <w:r>
        <w:tab/>
        <w:t>[Section 632 inserted by No. 25 of 2014 s. 9.]</w:t>
      </w:r>
    </w:p>
    <w:p>
      <w:pPr>
        <w:pStyle w:val="Heading5"/>
      </w:pPr>
      <w:bookmarkStart w:id="1894" w:name="_Toc436143203"/>
      <w:r>
        <w:rPr>
          <w:rStyle w:val="CharSectno"/>
        </w:rPr>
        <w:t>633</w:t>
      </w:r>
      <w:r>
        <w:t>.</w:t>
      </w:r>
      <w:r>
        <w:tab/>
        <w:t>Order for police assistance (1996 Act s. 84)</w:t>
      </w:r>
      <w:bookmarkEnd w:id="1893"/>
      <w:bookmarkEnd w:id="1894"/>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bookmarkStart w:id="1895" w:name="_Toc373331757"/>
      <w:bookmarkStart w:id="1896" w:name="_Toc373332004"/>
      <w:bookmarkStart w:id="1897" w:name="_Toc385412987"/>
      <w:bookmarkStart w:id="1898" w:name="_Toc385413235"/>
      <w:bookmarkStart w:id="1899" w:name="_Toc385415576"/>
      <w:bookmarkStart w:id="1900" w:name="_Toc385498768"/>
      <w:bookmarkStart w:id="1901" w:name="_Toc385500164"/>
      <w:bookmarkStart w:id="1902" w:name="_Toc401671189"/>
      <w:bookmarkStart w:id="1903" w:name="_Toc401673054"/>
      <w:bookmarkStart w:id="1904" w:name="_Toc402180167"/>
      <w:r>
        <w:tab/>
        <w:t>[Section 633 inserted by No. 25 of 2014 s. 9.]</w:t>
      </w:r>
    </w:p>
    <w:p>
      <w:pPr>
        <w:pStyle w:val="Heading3"/>
      </w:pPr>
      <w:bookmarkStart w:id="1905" w:name="_Toc436142330"/>
      <w:bookmarkStart w:id="1906" w:name="_Toc436143204"/>
      <w:r>
        <w:rPr>
          <w:rStyle w:val="CharDivNo"/>
        </w:rPr>
        <w:t>Division 4</w:t>
      </w:r>
      <w:r>
        <w:t> — </w:t>
      </w:r>
      <w:r>
        <w:rPr>
          <w:rStyle w:val="CharDivText"/>
        </w:rPr>
        <w:t>Treatment of patients</w:t>
      </w:r>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keepNext/>
      </w:pPr>
      <w:bookmarkStart w:id="1907" w:name="_Toc402180168"/>
      <w:r>
        <w:tab/>
        <w:t>[Heading inserted by No. 25 of 2014 s. 9.]</w:t>
      </w:r>
    </w:p>
    <w:p>
      <w:pPr>
        <w:pStyle w:val="Heading5"/>
      </w:pPr>
      <w:bookmarkStart w:id="1908" w:name="_Toc436143205"/>
      <w:r>
        <w:rPr>
          <w:rStyle w:val="CharSectno"/>
        </w:rPr>
        <w:t>634</w:t>
      </w:r>
      <w:r>
        <w:t>.</w:t>
      </w:r>
      <w:r>
        <w:tab/>
        <w:t>Informed consent (1996 Act Pt. 5 Div. 2)</w:t>
      </w:r>
      <w:bookmarkEnd w:id="1907"/>
      <w:bookmarkEnd w:id="1908"/>
    </w:p>
    <w:p>
      <w:pPr>
        <w:pStyle w:val="Subsection"/>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bookmarkStart w:id="1909" w:name="_Toc402180169"/>
      <w:r>
        <w:tab/>
        <w:t>[Section 634 inserted by No. 25 of 2014 s. 9.]</w:t>
      </w:r>
    </w:p>
    <w:p>
      <w:pPr>
        <w:pStyle w:val="Heading5"/>
      </w:pPr>
      <w:bookmarkStart w:id="1910" w:name="_Toc436143206"/>
      <w:r>
        <w:rPr>
          <w:rStyle w:val="CharSectno"/>
        </w:rPr>
        <w:t>635</w:t>
      </w:r>
      <w:r>
        <w:t>.</w:t>
      </w:r>
      <w:r>
        <w:tab/>
        <w:t>Psychosurgery: approval already given (1996 Act s. 101)</w:t>
      </w:r>
      <w:bookmarkEnd w:id="1909"/>
      <w:bookmarkEnd w:id="1910"/>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bookmarkStart w:id="1911" w:name="_Toc402180170"/>
      <w:r>
        <w:tab/>
        <w:t>[Section 635 inserted by No. 25 of 2014 s. 9.]</w:t>
      </w:r>
    </w:p>
    <w:p>
      <w:pPr>
        <w:pStyle w:val="Heading5"/>
      </w:pPr>
      <w:bookmarkStart w:id="1912" w:name="_Toc436143207"/>
      <w:r>
        <w:rPr>
          <w:rStyle w:val="CharSectno"/>
        </w:rPr>
        <w:t>636</w:t>
      </w:r>
      <w:r>
        <w:t>.</w:t>
      </w:r>
      <w:r>
        <w:tab/>
        <w:t>Psychosurgery: application for approval pending (1996 Act s. 102)</w:t>
      </w:r>
      <w:bookmarkEnd w:id="1911"/>
      <w:bookmarkEnd w:id="1912"/>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bookmarkStart w:id="1913" w:name="_Toc402180171"/>
      <w:r>
        <w:tab/>
        <w:t>[Section 636 inserted by No. 25 of 2014 s. 9.]</w:t>
      </w:r>
    </w:p>
    <w:p>
      <w:pPr>
        <w:pStyle w:val="Heading5"/>
      </w:pPr>
      <w:bookmarkStart w:id="1914" w:name="_Toc436143208"/>
      <w:r>
        <w:rPr>
          <w:rStyle w:val="CharSectno"/>
        </w:rPr>
        <w:t>637</w:t>
      </w:r>
      <w:r>
        <w:t>.</w:t>
      </w:r>
      <w:r>
        <w:tab/>
        <w:t>Electroconvulsive therapy: course of treatment commenced before commencement day</w:t>
      </w:r>
      <w:bookmarkEnd w:id="1913"/>
      <w:bookmarkEnd w:id="1914"/>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bookmarkStart w:id="1915" w:name="_Toc402180172"/>
      <w:r>
        <w:tab/>
        <w:t>[Section 637 inserted by No. 25 of 2014 s. 9.]</w:t>
      </w:r>
    </w:p>
    <w:p>
      <w:pPr>
        <w:pStyle w:val="Heading5"/>
      </w:pPr>
      <w:bookmarkStart w:id="1916" w:name="_Toc436143209"/>
      <w:r>
        <w:rPr>
          <w:rStyle w:val="CharSectno"/>
        </w:rPr>
        <w:t>638</w:t>
      </w:r>
      <w:r>
        <w:t>.</w:t>
      </w:r>
      <w:r>
        <w:tab/>
        <w:t>Electroconvulsive therapy: recommendation referred to Mental Health Review Board (1996 Act s. 106)</w:t>
      </w:r>
      <w:bookmarkEnd w:id="1915"/>
      <w:bookmarkEnd w:id="1916"/>
    </w:p>
    <w:p>
      <w:pPr>
        <w:pStyle w:val="Subsection"/>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bookmarkStart w:id="1917" w:name="_Toc402180173"/>
      <w:r>
        <w:tab/>
        <w:t>[Section 638 inserted by No. 25 of 2014 s. 9.]</w:t>
      </w:r>
    </w:p>
    <w:p>
      <w:pPr>
        <w:pStyle w:val="Heading5"/>
      </w:pPr>
      <w:bookmarkStart w:id="1918" w:name="_Toc436143210"/>
      <w:r>
        <w:rPr>
          <w:rStyle w:val="CharSectno"/>
        </w:rPr>
        <w:t>639</w:t>
      </w:r>
      <w:r>
        <w:t>.</w:t>
      </w:r>
      <w:r>
        <w:tab/>
        <w:t>Other medical treatment that is not psychiatric treatment (1996 Act s. 110)</w:t>
      </w:r>
      <w:bookmarkEnd w:id="1917"/>
      <w:bookmarkEnd w:id="1918"/>
    </w:p>
    <w:p>
      <w:pPr>
        <w:pStyle w:val="Subsection"/>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pPr>
      <w:bookmarkStart w:id="1919" w:name="_Toc402180174"/>
      <w:r>
        <w:tab/>
        <w:t>[Section 639 inserted by No. 25 of 2014 s. 9.]</w:t>
      </w:r>
    </w:p>
    <w:p>
      <w:pPr>
        <w:pStyle w:val="Heading5"/>
      </w:pPr>
      <w:bookmarkStart w:id="1920" w:name="_Toc436143211"/>
      <w:r>
        <w:rPr>
          <w:rStyle w:val="CharSectno"/>
        </w:rPr>
        <w:t>640</w:t>
      </w:r>
      <w:r>
        <w:t>.</w:t>
      </w:r>
      <w:r>
        <w:tab/>
        <w:t>Second opinion requested (1996 Act s. 111)</w:t>
      </w:r>
      <w:bookmarkEnd w:id="1919"/>
      <w:bookmarkEnd w:id="1920"/>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bookmarkStart w:id="1921" w:name="_Toc402180175"/>
      <w:r>
        <w:tab/>
        <w:t>[Section 640 inserted by No. 25 of 2014 s. 9.]</w:t>
      </w:r>
    </w:p>
    <w:p>
      <w:pPr>
        <w:pStyle w:val="Heading5"/>
      </w:pPr>
      <w:bookmarkStart w:id="1922" w:name="_Toc436143212"/>
      <w:r>
        <w:rPr>
          <w:rStyle w:val="CharSectno"/>
        </w:rPr>
        <w:t>641</w:t>
      </w:r>
      <w:r>
        <w:t>.</w:t>
      </w:r>
      <w:r>
        <w:tab/>
        <w:t>Dissatisfaction with second opinion (1996 Act s. 112)</w:t>
      </w:r>
      <w:bookmarkEnd w:id="1921"/>
      <w:bookmarkEnd w:id="1922"/>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bookmarkStart w:id="1923" w:name="_Toc402180176"/>
      <w:r>
        <w:tab/>
        <w:t>[Section 641 inserted by No. 25 of 2014 s. 9.]</w:t>
      </w:r>
    </w:p>
    <w:p>
      <w:pPr>
        <w:pStyle w:val="Heading5"/>
      </w:pPr>
      <w:bookmarkStart w:id="1924" w:name="_Toc436143213"/>
      <w:r>
        <w:rPr>
          <w:rStyle w:val="CharSectno"/>
        </w:rPr>
        <w:t>642</w:t>
      </w:r>
      <w:r>
        <w:t>.</w:t>
      </w:r>
      <w:r>
        <w:tab/>
        <w:t>Seclusion (1996 Act s. 119)</w:t>
      </w:r>
      <w:bookmarkEnd w:id="1923"/>
      <w:bookmarkEnd w:id="1924"/>
    </w:p>
    <w:p>
      <w:pPr>
        <w:pStyle w:val="Subsection"/>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bookmarkStart w:id="1925" w:name="_Toc402180177"/>
      <w:r>
        <w:tab/>
        <w:t>[Section 642 inserted by No. 25 of 2014 s. 9.]</w:t>
      </w:r>
    </w:p>
    <w:p>
      <w:pPr>
        <w:pStyle w:val="Heading5"/>
      </w:pPr>
      <w:bookmarkStart w:id="1926" w:name="_Toc436143214"/>
      <w:r>
        <w:rPr>
          <w:rStyle w:val="CharSectno"/>
        </w:rPr>
        <w:t>643</w:t>
      </w:r>
      <w:r>
        <w:t>.</w:t>
      </w:r>
      <w:r>
        <w:tab/>
        <w:t>Mechanical bodily restraint (1996 Act s. 123)</w:t>
      </w:r>
      <w:bookmarkEnd w:id="1925"/>
      <w:bookmarkEnd w:id="1926"/>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bookmarkStart w:id="1927" w:name="_Toc373331768"/>
      <w:bookmarkStart w:id="1928" w:name="_Toc373332015"/>
      <w:bookmarkStart w:id="1929" w:name="_Toc385412998"/>
      <w:bookmarkStart w:id="1930" w:name="_Toc385413246"/>
      <w:bookmarkStart w:id="1931" w:name="_Toc385415587"/>
      <w:bookmarkStart w:id="1932" w:name="_Toc385498779"/>
      <w:bookmarkStart w:id="1933" w:name="_Toc385500175"/>
      <w:bookmarkStart w:id="1934" w:name="_Toc401671200"/>
      <w:bookmarkStart w:id="1935" w:name="_Toc401673065"/>
      <w:bookmarkStart w:id="1936" w:name="_Toc402180178"/>
      <w:r>
        <w:tab/>
        <w:t>[Section 643 inserted by No. 25 of 2014 s. 9.]</w:t>
      </w:r>
    </w:p>
    <w:p>
      <w:pPr>
        <w:pStyle w:val="Heading3"/>
      </w:pPr>
      <w:bookmarkStart w:id="1937" w:name="_Toc436142341"/>
      <w:bookmarkStart w:id="1938" w:name="_Toc436143215"/>
      <w:r>
        <w:rPr>
          <w:rStyle w:val="CharDivNo"/>
        </w:rPr>
        <w:t>Division 5</w:t>
      </w:r>
      <w:r>
        <w:t> — </w:t>
      </w:r>
      <w:r>
        <w:rPr>
          <w:rStyle w:val="CharDivText"/>
        </w:rPr>
        <w:t>Mental Health Review Board</w:t>
      </w:r>
      <w:bookmarkEnd w:id="1927"/>
      <w:bookmarkEnd w:id="1928"/>
      <w:bookmarkEnd w:id="1929"/>
      <w:bookmarkEnd w:id="1930"/>
      <w:bookmarkEnd w:id="1931"/>
      <w:bookmarkEnd w:id="1932"/>
      <w:bookmarkEnd w:id="1933"/>
      <w:bookmarkEnd w:id="1934"/>
      <w:bookmarkEnd w:id="1935"/>
      <w:bookmarkEnd w:id="1936"/>
      <w:bookmarkEnd w:id="1937"/>
      <w:bookmarkEnd w:id="1938"/>
    </w:p>
    <w:p>
      <w:pPr>
        <w:pStyle w:val="Footnoteheading"/>
      </w:pPr>
      <w:bookmarkStart w:id="1939" w:name="_Toc373331769"/>
      <w:bookmarkStart w:id="1940" w:name="_Toc373332016"/>
      <w:bookmarkStart w:id="1941" w:name="_Toc385412999"/>
      <w:bookmarkStart w:id="1942" w:name="_Toc385413247"/>
      <w:bookmarkStart w:id="1943" w:name="_Toc385415588"/>
      <w:bookmarkStart w:id="1944" w:name="_Toc385498780"/>
      <w:bookmarkStart w:id="1945" w:name="_Toc385500176"/>
      <w:bookmarkStart w:id="1946" w:name="_Toc401671201"/>
      <w:bookmarkStart w:id="1947" w:name="_Toc401673066"/>
      <w:bookmarkStart w:id="1948" w:name="_Toc402180179"/>
      <w:r>
        <w:tab/>
        <w:t>[Heading inserted by No. 25 of 2014 s. 9.]</w:t>
      </w:r>
    </w:p>
    <w:p>
      <w:pPr>
        <w:pStyle w:val="Heading4"/>
      </w:pPr>
      <w:bookmarkStart w:id="1949" w:name="_Toc436142342"/>
      <w:bookmarkStart w:id="1950" w:name="_Toc436143216"/>
      <w:r>
        <w:t>Subdivision 1 — President and other members of Board</w:t>
      </w:r>
      <w:bookmarkEnd w:id="1939"/>
      <w:bookmarkEnd w:id="1940"/>
      <w:bookmarkEnd w:id="1941"/>
      <w:bookmarkEnd w:id="1942"/>
      <w:bookmarkEnd w:id="1943"/>
      <w:bookmarkEnd w:id="1944"/>
      <w:bookmarkEnd w:id="1945"/>
      <w:bookmarkEnd w:id="1946"/>
      <w:bookmarkEnd w:id="1947"/>
      <w:bookmarkEnd w:id="1948"/>
      <w:bookmarkEnd w:id="1949"/>
      <w:bookmarkEnd w:id="1950"/>
    </w:p>
    <w:p>
      <w:pPr>
        <w:pStyle w:val="Footnoteheading"/>
      </w:pPr>
      <w:bookmarkStart w:id="1951" w:name="_Toc402180180"/>
      <w:r>
        <w:tab/>
        <w:t>[Heading inserted by No. 25 of 2014 s. 9.]</w:t>
      </w:r>
    </w:p>
    <w:p>
      <w:pPr>
        <w:pStyle w:val="Heading5"/>
      </w:pPr>
      <w:bookmarkStart w:id="1952" w:name="_Toc436143217"/>
      <w:r>
        <w:rPr>
          <w:rStyle w:val="CharSectno"/>
        </w:rPr>
        <w:t>644</w:t>
      </w:r>
      <w:r>
        <w:t>.</w:t>
      </w:r>
      <w:r>
        <w:tab/>
        <w:t>Appointment to Mental Health Tribunal (1996 Act s. 126 and Sch. 1)</w:t>
      </w:r>
      <w:bookmarkEnd w:id="1951"/>
      <w:bookmarkEnd w:id="1952"/>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bookmarkStart w:id="1953" w:name="_Toc373331771"/>
      <w:bookmarkStart w:id="1954" w:name="_Toc373332018"/>
      <w:bookmarkStart w:id="1955" w:name="_Toc385413001"/>
      <w:bookmarkStart w:id="1956" w:name="_Toc385413249"/>
      <w:bookmarkStart w:id="1957" w:name="_Toc385415590"/>
      <w:bookmarkStart w:id="1958" w:name="_Toc385498782"/>
      <w:bookmarkStart w:id="1959" w:name="_Toc385500178"/>
      <w:bookmarkStart w:id="1960" w:name="_Toc401671203"/>
      <w:bookmarkStart w:id="1961" w:name="_Toc401673068"/>
      <w:bookmarkStart w:id="1962" w:name="_Toc402180181"/>
      <w:r>
        <w:tab/>
        <w:t>[Section 644 inserted by No. 25 of 2014 s. 9.]</w:t>
      </w:r>
    </w:p>
    <w:p>
      <w:pPr>
        <w:pStyle w:val="Heading4"/>
      </w:pPr>
      <w:bookmarkStart w:id="1963" w:name="_Toc436142344"/>
      <w:bookmarkStart w:id="1964" w:name="_Toc436143218"/>
      <w:r>
        <w:t>Subdivision 2 — Reviews and inquiries</w:t>
      </w:r>
      <w:bookmarkEnd w:id="1953"/>
      <w:bookmarkEnd w:id="1954"/>
      <w:bookmarkEnd w:id="1955"/>
      <w:bookmarkEnd w:id="1956"/>
      <w:bookmarkEnd w:id="1957"/>
      <w:bookmarkEnd w:id="1958"/>
      <w:bookmarkEnd w:id="1959"/>
      <w:bookmarkEnd w:id="1960"/>
      <w:bookmarkEnd w:id="1961"/>
      <w:bookmarkEnd w:id="1962"/>
      <w:bookmarkEnd w:id="1963"/>
      <w:bookmarkEnd w:id="1964"/>
    </w:p>
    <w:p>
      <w:pPr>
        <w:pStyle w:val="Footnoteheading"/>
      </w:pPr>
      <w:bookmarkStart w:id="1965" w:name="_Toc402180182"/>
      <w:r>
        <w:tab/>
        <w:t>[Heading inserted by No. 25 of 2014 s. 9.]</w:t>
      </w:r>
    </w:p>
    <w:p>
      <w:pPr>
        <w:pStyle w:val="Heading5"/>
      </w:pPr>
      <w:bookmarkStart w:id="1966" w:name="_Toc436143219"/>
      <w:r>
        <w:rPr>
          <w:rStyle w:val="CharSectno"/>
        </w:rPr>
        <w:t>645</w:t>
      </w:r>
      <w:r>
        <w:t>.</w:t>
      </w:r>
      <w:r>
        <w:tab/>
        <w:t>Initial review after commencement day (1996 Act s. 138)</w:t>
      </w:r>
      <w:bookmarkEnd w:id="1965"/>
      <w:bookmarkEnd w:id="1966"/>
    </w:p>
    <w:p>
      <w:pPr>
        <w:pStyle w:val="Subsection"/>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pPr>
      <w:r>
        <w:tab/>
        <w:t>(2)</w:t>
      </w:r>
      <w:r>
        <w:tab/>
        <w:t>This section applies to an initial order that, immediately before commencement day, had not been reviewed under the 1996 Act section 138.</w:t>
      </w:r>
    </w:p>
    <w:p>
      <w:pPr>
        <w:pStyle w:val="Subsection"/>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bookmarkStart w:id="1967" w:name="_Toc402180183"/>
      <w:r>
        <w:tab/>
        <w:t>[Section 645 inserted by No. 25 of 2014 s. 9.]</w:t>
      </w:r>
    </w:p>
    <w:p>
      <w:pPr>
        <w:pStyle w:val="Heading5"/>
      </w:pPr>
      <w:bookmarkStart w:id="1968" w:name="_Toc436143220"/>
      <w:r>
        <w:rPr>
          <w:rStyle w:val="CharSectno"/>
        </w:rPr>
        <w:t>646</w:t>
      </w:r>
      <w:r>
        <w:t>.</w:t>
      </w:r>
      <w:r>
        <w:tab/>
        <w:t>First periodic review after commencement day (1996 Act s. 139)</w:t>
      </w:r>
      <w:bookmarkEnd w:id="1967"/>
      <w:bookmarkEnd w:id="1968"/>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bookmarkStart w:id="1969" w:name="_Toc402180184"/>
      <w:r>
        <w:tab/>
        <w:t>[Section 646 inserted by No. 25 of 2014 s. 9.]</w:t>
      </w:r>
    </w:p>
    <w:p>
      <w:pPr>
        <w:pStyle w:val="Heading5"/>
      </w:pPr>
      <w:bookmarkStart w:id="1970" w:name="_Toc436143221"/>
      <w:r>
        <w:rPr>
          <w:rStyle w:val="CharSectno"/>
        </w:rPr>
        <w:t>647</w:t>
      </w:r>
      <w:r>
        <w:t>.</w:t>
      </w:r>
      <w:r>
        <w:tab/>
        <w:t>Application for review pending before commencement day (1996 Act s. 142)</w:t>
      </w:r>
      <w:bookmarkEnd w:id="1969"/>
      <w:bookmarkEnd w:id="1970"/>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bookmarkStart w:id="1971" w:name="_Toc402180185"/>
      <w:r>
        <w:tab/>
        <w:t>[Section 647 inserted by No. 25 of 2014 s. 9.]</w:t>
      </w:r>
    </w:p>
    <w:p>
      <w:pPr>
        <w:pStyle w:val="Heading5"/>
      </w:pPr>
      <w:bookmarkStart w:id="1972" w:name="_Toc436143222"/>
      <w:r>
        <w:rPr>
          <w:rStyle w:val="CharSectno"/>
        </w:rPr>
        <w:t>648</w:t>
      </w:r>
      <w:r>
        <w:t>.</w:t>
      </w:r>
      <w:r>
        <w:tab/>
        <w:t>Suspension of order or restraint of action pending review (1996 Act s. 143)</w:t>
      </w:r>
      <w:bookmarkEnd w:id="1971"/>
      <w:bookmarkEnd w:id="1972"/>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bookmarkStart w:id="1973" w:name="_Toc402180186"/>
      <w:r>
        <w:tab/>
        <w:t>[Section 648 inserted by No. 25 of 2014 s. 9.]</w:t>
      </w:r>
    </w:p>
    <w:p>
      <w:pPr>
        <w:pStyle w:val="Heading5"/>
      </w:pPr>
      <w:bookmarkStart w:id="1974" w:name="_Toc436143223"/>
      <w:r>
        <w:rPr>
          <w:rStyle w:val="CharSectno"/>
        </w:rPr>
        <w:t>649</w:t>
      </w:r>
      <w:r>
        <w:t>.</w:t>
      </w:r>
      <w:r>
        <w:tab/>
        <w:t>Board initiated review (1996 Act s. 144)</w:t>
      </w:r>
      <w:bookmarkEnd w:id="1973"/>
      <w:bookmarkEnd w:id="1974"/>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bookmarkStart w:id="1975" w:name="_Toc402180187"/>
      <w:r>
        <w:tab/>
        <w:t>[Section 649 inserted by No. 25 of 2014 s. 9.]</w:t>
      </w:r>
    </w:p>
    <w:p>
      <w:pPr>
        <w:pStyle w:val="Heading5"/>
      </w:pPr>
      <w:bookmarkStart w:id="1976" w:name="_Toc436143224"/>
      <w:r>
        <w:rPr>
          <w:rStyle w:val="CharSectno"/>
        </w:rPr>
        <w:t>650</w:t>
      </w:r>
      <w:r>
        <w:t>.</w:t>
      </w:r>
      <w:r>
        <w:tab/>
        <w:t>Order that community treatment order be made (1996 Act s. 145(2)(b))</w:t>
      </w:r>
      <w:bookmarkEnd w:id="1975"/>
      <w:bookmarkEnd w:id="1976"/>
    </w:p>
    <w:p>
      <w:pPr>
        <w:pStyle w:val="Subsection"/>
      </w:pPr>
      <w:r>
        <w:tab/>
      </w:r>
      <w:r>
        <w:tab/>
        <w:t>An order made under the 1996 Act section 145(2)(b) that was in force immediately before commencement day is taken to be a direction given under section 395(2)(b).</w:t>
      </w:r>
    </w:p>
    <w:p>
      <w:pPr>
        <w:pStyle w:val="Footnotesection"/>
      </w:pPr>
      <w:bookmarkStart w:id="1977" w:name="_Toc402180188"/>
      <w:r>
        <w:tab/>
        <w:t>[Section 650 inserted by No. 25 of 2014 s. 9.]</w:t>
      </w:r>
    </w:p>
    <w:p>
      <w:pPr>
        <w:pStyle w:val="Heading5"/>
      </w:pPr>
      <w:bookmarkStart w:id="1978" w:name="_Toc436143225"/>
      <w:r>
        <w:rPr>
          <w:rStyle w:val="CharSectno"/>
        </w:rPr>
        <w:t>651</w:t>
      </w:r>
      <w:r>
        <w:t>.</w:t>
      </w:r>
      <w:r>
        <w:tab/>
        <w:t>Complaints to Board (1996 Act s. 146)</w:t>
      </w:r>
      <w:bookmarkEnd w:id="1977"/>
      <w:bookmarkEnd w:id="1978"/>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bookmarkStart w:id="1979" w:name="_Toc402180189"/>
      <w:r>
        <w:tab/>
        <w:t>[Section 651 inserted by No. 25 of 2014 s. 9.]</w:t>
      </w:r>
    </w:p>
    <w:p>
      <w:pPr>
        <w:pStyle w:val="Heading5"/>
      </w:pPr>
      <w:bookmarkStart w:id="1980" w:name="_Toc436143226"/>
      <w:r>
        <w:rPr>
          <w:rStyle w:val="CharSectno"/>
        </w:rPr>
        <w:t>652</w:t>
      </w:r>
      <w:r>
        <w:t>.</w:t>
      </w:r>
      <w:r>
        <w:tab/>
        <w:t>Enquiries directed by Minister (1996 Act s. 147)</w:t>
      </w:r>
      <w:bookmarkEnd w:id="1979"/>
      <w:bookmarkEnd w:id="1980"/>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pPr>
      <w:r>
        <w:tab/>
        <w:t>(b)</w:t>
      </w:r>
      <w:r>
        <w:tab/>
        <w:t>the responsible former Board member under subsection (3) must complete the enquiry.</w:t>
      </w:r>
    </w:p>
    <w:p>
      <w:pPr>
        <w:pStyle w:val="Subsection"/>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bookmarkStart w:id="1981" w:name="_Toc402180190"/>
      <w:r>
        <w:tab/>
        <w:t>[Section 652 inserted by No. 25 of 2014 s. 9.]</w:t>
      </w:r>
    </w:p>
    <w:p>
      <w:pPr>
        <w:pStyle w:val="Heading5"/>
      </w:pPr>
      <w:bookmarkStart w:id="1982" w:name="_Toc436143227"/>
      <w:r>
        <w:rPr>
          <w:rStyle w:val="CharSectno"/>
        </w:rPr>
        <w:t>653</w:t>
      </w:r>
      <w:r>
        <w:t>.</w:t>
      </w:r>
      <w:r>
        <w:tab/>
        <w:t>Final report about activities of Mental Health Review Board (1996 Act s. 148)</w:t>
      </w:r>
      <w:bookmarkEnd w:id="1981"/>
      <w:bookmarkEnd w:id="1982"/>
    </w:p>
    <w:p>
      <w:pPr>
        <w:pStyle w:val="Subsection"/>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bookmarkStart w:id="1983" w:name="_Toc402180191"/>
      <w:r>
        <w:tab/>
        <w:t>[Section 653 inserted by No. 25 of 2014 s. 9.]</w:t>
      </w:r>
    </w:p>
    <w:p>
      <w:pPr>
        <w:pStyle w:val="Heading5"/>
      </w:pPr>
      <w:bookmarkStart w:id="1984" w:name="_Toc436143228"/>
      <w:r>
        <w:rPr>
          <w:rStyle w:val="CharSectno"/>
        </w:rPr>
        <w:t>654</w:t>
      </w:r>
      <w:r>
        <w:t>.</w:t>
      </w:r>
      <w:r>
        <w:tab/>
        <w:t>Records and proceedings of Mental Health Review Board</w:t>
      </w:r>
      <w:bookmarkEnd w:id="1983"/>
      <w:bookmarkEnd w:id="1984"/>
    </w:p>
    <w:p>
      <w:pPr>
        <w:pStyle w:val="Subsection"/>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bookmarkStart w:id="1985" w:name="_Toc373331782"/>
      <w:bookmarkStart w:id="1986" w:name="_Toc373332029"/>
      <w:bookmarkStart w:id="1987" w:name="_Toc385413012"/>
      <w:bookmarkStart w:id="1988" w:name="_Toc385413260"/>
      <w:bookmarkStart w:id="1989" w:name="_Toc385415601"/>
      <w:bookmarkStart w:id="1990" w:name="_Toc385498793"/>
      <w:bookmarkStart w:id="1991" w:name="_Toc385500189"/>
      <w:bookmarkStart w:id="1992" w:name="_Toc401671214"/>
      <w:bookmarkStart w:id="1993" w:name="_Toc401673079"/>
      <w:bookmarkStart w:id="1994" w:name="_Toc402180192"/>
      <w:r>
        <w:tab/>
        <w:t>[Section 654 inserted by No. 25 of 2014 s. 9.]</w:t>
      </w:r>
    </w:p>
    <w:p>
      <w:pPr>
        <w:pStyle w:val="Heading4"/>
      </w:pPr>
      <w:bookmarkStart w:id="1995" w:name="_Toc436142355"/>
      <w:bookmarkStart w:id="1996" w:name="_Toc436143229"/>
      <w:r>
        <w:t>Subdivision 3 — Applications to State Administrative Tribunal</w:t>
      </w:r>
      <w:bookmarkEnd w:id="1985"/>
      <w:bookmarkEnd w:id="1986"/>
      <w:bookmarkEnd w:id="1987"/>
      <w:bookmarkEnd w:id="1988"/>
      <w:bookmarkEnd w:id="1989"/>
      <w:bookmarkEnd w:id="1990"/>
      <w:bookmarkEnd w:id="1991"/>
      <w:bookmarkEnd w:id="1992"/>
      <w:bookmarkEnd w:id="1993"/>
      <w:bookmarkEnd w:id="1994"/>
      <w:bookmarkEnd w:id="1995"/>
      <w:bookmarkEnd w:id="1996"/>
    </w:p>
    <w:p>
      <w:pPr>
        <w:pStyle w:val="Footnoteheading"/>
      </w:pPr>
      <w:bookmarkStart w:id="1997" w:name="_Toc402180193"/>
      <w:r>
        <w:tab/>
        <w:t>[Heading inserted by No. 25 of 2014 s. 9.]</w:t>
      </w:r>
    </w:p>
    <w:p>
      <w:pPr>
        <w:pStyle w:val="Heading5"/>
      </w:pPr>
      <w:bookmarkStart w:id="1998" w:name="_Toc436143230"/>
      <w:r>
        <w:rPr>
          <w:rStyle w:val="CharSectno"/>
        </w:rPr>
        <w:t>655</w:t>
      </w:r>
      <w:r>
        <w:t>.</w:t>
      </w:r>
      <w:r>
        <w:tab/>
        <w:t>Applications for review or determination of questions of law (1996 Act Pt. 6 Div. 2A)</w:t>
      </w:r>
      <w:bookmarkEnd w:id="1997"/>
      <w:bookmarkEnd w:id="1998"/>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bookmarkStart w:id="1999" w:name="_Toc373331784"/>
      <w:bookmarkStart w:id="2000" w:name="_Toc373332031"/>
      <w:bookmarkStart w:id="2001" w:name="_Toc385413014"/>
      <w:bookmarkStart w:id="2002" w:name="_Toc385413262"/>
      <w:bookmarkStart w:id="2003" w:name="_Toc385415603"/>
      <w:bookmarkStart w:id="2004" w:name="_Toc385498795"/>
      <w:bookmarkStart w:id="2005" w:name="_Toc385500191"/>
      <w:bookmarkStart w:id="2006" w:name="_Toc401671216"/>
      <w:bookmarkStart w:id="2007" w:name="_Toc401673081"/>
      <w:bookmarkStart w:id="2008" w:name="_Toc402180194"/>
      <w:r>
        <w:tab/>
        <w:t>[Section 655 inserted by No. 25 of 2014 s. 9.]</w:t>
      </w:r>
    </w:p>
    <w:p>
      <w:pPr>
        <w:pStyle w:val="Heading4"/>
      </w:pPr>
      <w:bookmarkStart w:id="2009" w:name="_Toc436142357"/>
      <w:bookmarkStart w:id="2010" w:name="_Toc436143231"/>
      <w:r>
        <w:t>Subdivision 4 — Appeals from State Administrative Tribunal</w:t>
      </w:r>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pPr>
      <w:bookmarkStart w:id="2011" w:name="_Toc402180195"/>
      <w:r>
        <w:tab/>
        <w:t>[Heading inserted by No. 25 of 2014 s. 9.]</w:t>
      </w:r>
    </w:p>
    <w:p>
      <w:pPr>
        <w:pStyle w:val="Heading5"/>
      </w:pPr>
      <w:bookmarkStart w:id="2012" w:name="_Toc436143232"/>
      <w:r>
        <w:rPr>
          <w:rStyle w:val="CharSectno"/>
        </w:rPr>
        <w:t>656</w:t>
      </w:r>
      <w:r>
        <w:t>.</w:t>
      </w:r>
      <w:r>
        <w:tab/>
        <w:t>Appeals to Supreme Court (1996 Act Pt. 6 Div. 3)</w:t>
      </w:r>
      <w:bookmarkEnd w:id="2011"/>
      <w:bookmarkEnd w:id="2012"/>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pPr>
      <w:r>
        <w:tab/>
        <w:t>(2)</w:t>
      </w:r>
      <w:r>
        <w:tab/>
        <w:t>In dealing with an appeal or application under subsection (1), the Supreme Court can make any order in relation to the operation of this Act that the Court considers appropriate.</w:t>
      </w:r>
    </w:p>
    <w:p>
      <w:pPr>
        <w:pStyle w:val="Footnotesection"/>
      </w:pPr>
      <w:bookmarkStart w:id="2013" w:name="_Toc373331786"/>
      <w:bookmarkStart w:id="2014" w:name="_Toc373332033"/>
      <w:bookmarkStart w:id="2015" w:name="_Toc385413016"/>
      <w:bookmarkStart w:id="2016" w:name="_Toc385413264"/>
      <w:bookmarkStart w:id="2017" w:name="_Toc385415605"/>
      <w:bookmarkStart w:id="2018" w:name="_Toc385498797"/>
      <w:bookmarkStart w:id="2019" w:name="_Toc385500193"/>
      <w:bookmarkStart w:id="2020" w:name="_Toc401671218"/>
      <w:bookmarkStart w:id="2021" w:name="_Toc401673083"/>
      <w:bookmarkStart w:id="2022" w:name="_Toc402180196"/>
      <w:r>
        <w:tab/>
        <w:t>[Section 656 inserted by No. 25 of 2014 s. 9.]</w:t>
      </w:r>
    </w:p>
    <w:p>
      <w:pPr>
        <w:pStyle w:val="Heading3"/>
      </w:pPr>
      <w:bookmarkStart w:id="2023" w:name="_Toc436142359"/>
      <w:bookmarkStart w:id="2024" w:name="_Toc436143233"/>
      <w:r>
        <w:rPr>
          <w:rStyle w:val="CharDivNo"/>
        </w:rPr>
        <w:t>Division 6</w:t>
      </w:r>
      <w:r>
        <w:t> — </w:t>
      </w:r>
      <w:r>
        <w:rPr>
          <w:rStyle w:val="CharDivText"/>
        </w:rPr>
        <w:t>Protection of patient’s rights</w:t>
      </w:r>
      <w:bookmarkEnd w:id="2013"/>
      <w:bookmarkEnd w:id="2014"/>
      <w:bookmarkEnd w:id="2015"/>
      <w:bookmarkEnd w:id="2016"/>
      <w:bookmarkEnd w:id="2017"/>
      <w:bookmarkEnd w:id="2018"/>
      <w:bookmarkEnd w:id="2019"/>
      <w:bookmarkEnd w:id="2020"/>
      <w:bookmarkEnd w:id="2021"/>
      <w:bookmarkEnd w:id="2022"/>
      <w:bookmarkEnd w:id="2023"/>
      <w:bookmarkEnd w:id="2024"/>
    </w:p>
    <w:p>
      <w:pPr>
        <w:pStyle w:val="Footnoteheading"/>
      </w:pPr>
      <w:bookmarkStart w:id="2025" w:name="_Toc402180197"/>
      <w:r>
        <w:tab/>
        <w:t>[Heading inserted by No. 25 of 2014 s. 9.]</w:t>
      </w:r>
    </w:p>
    <w:p>
      <w:pPr>
        <w:pStyle w:val="Heading5"/>
      </w:pPr>
      <w:bookmarkStart w:id="2026" w:name="_Toc436143234"/>
      <w:r>
        <w:rPr>
          <w:rStyle w:val="CharSectno"/>
        </w:rPr>
        <w:t>657</w:t>
      </w:r>
      <w:r>
        <w:t>.</w:t>
      </w:r>
      <w:r>
        <w:tab/>
        <w:t>Interview with psychiatrist requested by patient (1996 Act s. 164)</w:t>
      </w:r>
      <w:bookmarkEnd w:id="2025"/>
      <w:bookmarkEnd w:id="2026"/>
    </w:p>
    <w:p>
      <w:pPr>
        <w:pStyle w:val="Subsection"/>
      </w:pPr>
      <w:r>
        <w:tab/>
        <w:t>(1)</w:t>
      </w:r>
      <w:r>
        <w:tab/>
        <w:t>This section applies in relation to a patient to whom Part 16 Division 2 Subdivision 2 applies.</w:t>
      </w:r>
    </w:p>
    <w:p>
      <w:pPr>
        <w:pStyle w:val="Subsection"/>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bookmarkStart w:id="2027" w:name="_Toc402180198"/>
      <w:r>
        <w:tab/>
        <w:t>[Section 657 inserted by No. 25 of 2014 s. 9.]</w:t>
      </w:r>
    </w:p>
    <w:p>
      <w:pPr>
        <w:pStyle w:val="Heading5"/>
      </w:pPr>
      <w:bookmarkStart w:id="2028" w:name="_Toc436143235"/>
      <w:r>
        <w:rPr>
          <w:rStyle w:val="CharSectno"/>
        </w:rPr>
        <w:t>658</w:t>
      </w:r>
      <w:r>
        <w:t>.</w:t>
      </w:r>
      <w:r>
        <w:tab/>
        <w:t>Personal possessions left at authorised hospital (1996 Act s. 165(3))</w:t>
      </w:r>
      <w:bookmarkEnd w:id="2027"/>
      <w:bookmarkEnd w:id="2028"/>
    </w:p>
    <w:p>
      <w:pPr>
        <w:pStyle w:val="Subsection"/>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pPr>
      <w:bookmarkStart w:id="2029" w:name="_Toc402180199"/>
      <w:r>
        <w:tab/>
        <w:t>[Section 658 inserted by No. 25 of 2014 s. 9.]</w:t>
      </w:r>
    </w:p>
    <w:p>
      <w:pPr>
        <w:pStyle w:val="Heading5"/>
      </w:pPr>
      <w:bookmarkStart w:id="2030" w:name="_Toc436143236"/>
      <w:r>
        <w:rPr>
          <w:rStyle w:val="CharSectno"/>
        </w:rPr>
        <w:t>659</w:t>
      </w:r>
      <w:r>
        <w:t>.</w:t>
      </w:r>
      <w:r>
        <w:tab/>
        <w:t>Order restricting or denying patient’s rights (1996 Act s. 169)</w:t>
      </w:r>
      <w:bookmarkEnd w:id="2029"/>
      <w:bookmarkEnd w:id="2030"/>
    </w:p>
    <w:p>
      <w:pPr>
        <w:pStyle w:val="Subsection"/>
      </w:pPr>
      <w:r>
        <w:tab/>
      </w:r>
      <w:r>
        <w:tab/>
        <w:t>An order made under the 1996 Act section 169(1) that was in force immediately before commencement day is taken to be an order made under section 262(1).</w:t>
      </w:r>
    </w:p>
    <w:p>
      <w:pPr>
        <w:pStyle w:val="Footnotesection"/>
      </w:pPr>
      <w:bookmarkStart w:id="2031" w:name="_Toc402180200"/>
      <w:r>
        <w:tab/>
        <w:t>[Section 659 inserted by No. 25 of 2014 s. 9.]</w:t>
      </w:r>
    </w:p>
    <w:p>
      <w:pPr>
        <w:pStyle w:val="Heading5"/>
      </w:pPr>
      <w:bookmarkStart w:id="2032" w:name="_Toc436143237"/>
      <w:r>
        <w:rPr>
          <w:rStyle w:val="CharSectno"/>
        </w:rPr>
        <w:t>660</w:t>
      </w:r>
      <w:r>
        <w:t>.</w:t>
      </w:r>
      <w:r>
        <w:tab/>
        <w:t>Application for review of order restricting or denying patient’s right (1996 Act s. 170)</w:t>
      </w:r>
      <w:bookmarkEnd w:id="2031"/>
      <w:bookmarkEnd w:id="2032"/>
    </w:p>
    <w:p>
      <w:pPr>
        <w:pStyle w:val="Subsection"/>
      </w:pPr>
      <w:r>
        <w:tab/>
      </w:r>
      <w:r>
        <w:tab/>
        <w:t>An application made under the 1996 Act section 170 that was pending immediately before commencement day is taken to be an application made under section 434(1).</w:t>
      </w:r>
    </w:p>
    <w:p>
      <w:pPr>
        <w:pStyle w:val="Footnotesection"/>
      </w:pPr>
      <w:bookmarkStart w:id="2033" w:name="_Toc373331791"/>
      <w:bookmarkStart w:id="2034" w:name="_Toc373332038"/>
      <w:bookmarkStart w:id="2035" w:name="_Toc385413021"/>
      <w:bookmarkStart w:id="2036" w:name="_Toc385413269"/>
      <w:bookmarkStart w:id="2037" w:name="_Toc385415610"/>
      <w:bookmarkStart w:id="2038" w:name="_Toc385498802"/>
      <w:bookmarkStart w:id="2039" w:name="_Toc385500198"/>
      <w:bookmarkStart w:id="2040" w:name="_Toc401671223"/>
      <w:bookmarkStart w:id="2041" w:name="_Toc401673088"/>
      <w:bookmarkStart w:id="2042" w:name="_Toc402180201"/>
      <w:r>
        <w:tab/>
        <w:t>[Section 660 inserted by No. 25 of 2014 s. 9.]</w:t>
      </w:r>
    </w:p>
    <w:p>
      <w:pPr>
        <w:pStyle w:val="Heading3"/>
      </w:pPr>
      <w:bookmarkStart w:id="2043" w:name="_Toc436142364"/>
      <w:bookmarkStart w:id="2044" w:name="_Toc436143238"/>
      <w:r>
        <w:rPr>
          <w:rStyle w:val="CharDivNo"/>
        </w:rPr>
        <w:t>Division 7</w:t>
      </w:r>
      <w:r>
        <w:t> — </w:t>
      </w:r>
      <w:r>
        <w:rPr>
          <w:rStyle w:val="CharDivText"/>
        </w:rPr>
        <w:t>Community support services</w:t>
      </w:r>
      <w:bookmarkEnd w:id="2033"/>
      <w:bookmarkEnd w:id="2034"/>
      <w:bookmarkEnd w:id="2035"/>
      <w:bookmarkEnd w:id="2036"/>
      <w:bookmarkEnd w:id="2037"/>
      <w:bookmarkEnd w:id="2038"/>
      <w:bookmarkEnd w:id="2039"/>
      <w:bookmarkEnd w:id="2040"/>
      <w:bookmarkEnd w:id="2041"/>
      <w:bookmarkEnd w:id="2042"/>
      <w:bookmarkEnd w:id="2043"/>
      <w:bookmarkEnd w:id="2044"/>
    </w:p>
    <w:p>
      <w:pPr>
        <w:pStyle w:val="Footnoteheading"/>
      </w:pPr>
      <w:bookmarkStart w:id="2045" w:name="_Toc402180202"/>
      <w:r>
        <w:tab/>
        <w:t>[Heading inserted by No. 25 of 2014 s. 9.]</w:t>
      </w:r>
    </w:p>
    <w:p>
      <w:pPr>
        <w:pStyle w:val="Heading5"/>
      </w:pPr>
      <w:bookmarkStart w:id="2046" w:name="_Toc436143239"/>
      <w:r>
        <w:rPr>
          <w:rStyle w:val="CharSectno"/>
        </w:rPr>
        <w:t>661</w:t>
      </w:r>
      <w:r>
        <w:t>.</w:t>
      </w:r>
      <w:r>
        <w:tab/>
        <w:t>Funding and services agreements (1996 Act s. 174)</w:t>
      </w:r>
      <w:bookmarkEnd w:id="2045"/>
      <w:bookmarkEnd w:id="2046"/>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bookmarkStart w:id="2047" w:name="_Toc373331793"/>
      <w:bookmarkStart w:id="2048" w:name="_Toc373332040"/>
      <w:bookmarkStart w:id="2049" w:name="_Toc385413023"/>
      <w:bookmarkStart w:id="2050" w:name="_Toc385413271"/>
      <w:bookmarkStart w:id="2051" w:name="_Toc385415612"/>
      <w:bookmarkStart w:id="2052" w:name="_Toc385498804"/>
      <w:bookmarkStart w:id="2053" w:name="_Toc385500200"/>
      <w:bookmarkStart w:id="2054" w:name="_Toc401671225"/>
      <w:bookmarkStart w:id="2055" w:name="_Toc401673090"/>
      <w:bookmarkStart w:id="2056" w:name="_Toc402180203"/>
      <w:r>
        <w:tab/>
        <w:t>[Section 661 inserted by No. 25 of 2014 s. 9.]</w:t>
      </w:r>
    </w:p>
    <w:p>
      <w:pPr>
        <w:pStyle w:val="Heading3"/>
      </w:pPr>
      <w:bookmarkStart w:id="2057" w:name="_Toc436142366"/>
      <w:bookmarkStart w:id="2058" w:name="_Toc436143240"/>
      <w:r>
        <w:rPr>
          <w:rStyle w:val="CharDivNo"/>
        </w:rPr>
        <w:t>Division 8</w:t>
      </w:r>
      <w:r>
        <w:t> — </w:t>
      </w:r>
      <w:r>
        <w:rPr>
          <w:rStyle w:val="CharDivText"/>
        </w:rPr>
        <w:t>Council of Official Visitors</w:t>
      </w:r>
      <w:bookmarkEnd w:id="2047"/>
      <w:bookmarkEnd w:id="2048"/>
      <w:bookmarkEnd w:id="2049"/>
      <w:bookmarkEnd w:id="2050"/>
      <w:bookmarkEnd w:id="2051"/>
      <w:bookmarkEnd w:id="2052"/>
      <w:bookmarkEnd w:id="2053"/>
      <w:bookmarkEnd w:id="2054"/>
      <w:bookmarkEnd w:id="2055"/>
      <w:bookmarkEnd w:id="2056"/>
      <w:bookmarkEnd w:id="2057"/>
      <w:bookmarkEnd w:id="2058"/>
    </w:p>
    <w:p>
      <w:pPr>
        <w:pStyle w:val="Footnoteheading"/>
      </w:pPr>
      <w:bookmarkStart w:id="2059" w:name="_Toc402180204"/>
      <w:r>
        <w:tab/>
        <w:t>[Heading inserted by No. 25 of 2014 s. 9.]</w:t>
      </w:r>
    </w:p>
    <w:p>
      <w:pPr>
        <w:pStyle w:val="Heading5"/>
      </w:pPr>
      <w:bookmarkStart w:id="2060" w:name="_Toc436143241"/>
      <w:r>
        <w:rPr>
          <w:rStyle w:val="CharSectno"/>
        </w:rPr>
        <w:t>662</w:t>
      </w:r>
      <w:r>
        <w:t>.</w:t>
      </w:r>
      <w:r>
        <w:tab/>
        <w:t>Matters generally</w:t>
      </w:r>
      <w:bookmarkEnd w:id="2059"/>
      <w:bookmarkEnd w:id="2060"/>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bookmarkStart w:id="2061" w:name="_Toc402180205"/>
      <w:r>
        <w:tab/>
        <w:t>[Section 662 inserted by No. 25 of 2014 s. 9.]</w:t>
      </w:r>
    </w:p>
    <w:p>
      <w:pPr>
        <w:pStyle w:val="Heading5"/>
      </w:pPr>
      <w:bookmarkStart w:id="2062" w:name="_Toc436143242"/>
      <w:r>
        <w:rPr>
          <w:rStyle w:val="CharSectno"/>
        </w:rPr>
        <w:t>663</w:t>
      </w:r>
      <w:r>
        <w:t>.</w:t>
      </w:r>
      <w:r>
        <w:tab/>
        <w:t>Request for visit by official visitor (1996 Act s. 189)</w:t>
      </w:r>
      <w:bookmarkEnd w:id="2061"/>
      <w:bookmarkEnd w:id="2062"/>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bookmarkStart w:id="2063" w:name="_Toc402180206"/>
      <w:r>
        <w:tab/>
        <w:t>[Section 663 inserted by No. 25 of 2014 s. 9.]</w:t>
      </w:r>
    </w:p>
    <w:p>
      <w:pPr>
        <w:pStyle w:val="Heading5"/>
      </w:pPr>
      <w:bookmarkStart w:id="2064" w:name="_Toc436143243"/>
      <w:r>
        <w:rPr>
          <w:rStyle w:val="CharSectno"/>
        </w:rPr>
        <w:t>664</w:t>
      </w:r>
      <w:r>
        <w:t>.</w:t>
      </w:r>
      <w:r>
        <w:tab/>
        <w:t>Exercise of powers by official visitors and panels (1996 Act s. 190)</w:t>
      </w:r>
      <w:bookmarkEnd w:id="2063"/>
      <w:bookmarkEnd w:id="2064"/>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bookmarkStart w:id="2065" w:name="_Toc402180207"/>
      <w:r>
        <w:tab/>
        <w:t>[Section 664 inserted by No. 25 of 2014 s. 9.]</w:t>
      </w:r>
    </w:p>
    <w:p>
      <w:pPr>
        <w:pStyle w:val="Heading5"/>
      </w:pPr>
      <w:bookmarkStart w:id="2066" w:name="_Toc436143244"/>
      <w:r>
        <w:rPr>
          <w:rStyle w:val="CharSectno"/>
        </w:rPr>
        <w:t>665</w:t>
      </w:r>
      <w:r>
        <w:t>.</w:t>
      </w:r>
      <w:r>
        <w:tab/>
        <w:t>Reports requested by Minister (1996 Act s. 192(2))</w:t>
      </w:r>
      <w:bookmarkEnd w:id="2065"/>
      <w:bookmarkEnd w:id="2066"/>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bookmarkStart w:id="2067" w:name="_Toc402180208"/>
      <w:r>
        <w:tab/>
        <w:t>[Section 665 inserted by No. 25 of 2014 s. 9.]</w:t>
      </w:r>
    </w:p>
    <w:p>
      <w:pPr>
        <w:pStyle w:val="Heading5"/>
      </w:pPr>
      <w:bookmarkStart w:id="2068" w:name="_Toc436143245"/>
      <w:r>
        <w:rPr>
          <w:rStyle w:val="CharSectno"/>
        </w:rPr>
        <w:t>666</w:t>
      </w:r>
      <w:r>
        <w:t>.</w:t>
      </w:r>
      <w:r>
        <w:tab/>
        <w:t>Final report about activities of official visitors (1996 Act s. 192(3))</w:t>
      </w:r>
      <w:bookmarkEnd w:id="2067"/>
      <w:bookmarkEnd w:id="2068"/>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bookmarkStart w:id="2069" w:name="_Toc402180209"/>
      <w:r>
        <w:tab/>
        <w:t>[Section 666 inserted by No. 25 of 2014 s. 9.]</w:t>
      </w:r>
    </w:p>
    <w:p>
      <w:pPr>
        <w:pStyle w:val="Heading5"/>
      </w:pPr>
      <w:bookmarkStart w:id="2070" w:name="_Toc436143246"/>
      <w:r>
        <w:rPr>
          <w:rStyle w:val="CharSectno"/>
        </w:rPr>
        <w:t>667</w:t>
      </w:r>
      <w:r>
        <w:t>.</w:t>
      </w:r>
      <w:r>
        <w:tab/>
        <w:t>Records of Council of Official Visitors</w:t>
      </w:r>
      <w:bookmarkEnd w:id="2069"/>
      <w:bookmarkEnd w:id="2070"/>
    </w:p>
    <w:p>
      <w:pPr>
        <w:pStyle w:val="Subsection"/>
      </w:pPr>
      <w:r>
        <w:tab/>
      </w:r>
      <w:r>
        <w:tab/>
        <w:t>The records of the Council of Official Visitors are taken to be the records of the office of the Chief Mental Health Advocate.</w:t>
      </w:r>
    </w:p>
    <w:p>
      <w:pPr>
        <w:pStyle w:val="Footnotesection"/>
      </w:pPr>
      <w:bookmarkStart w:id="2071" w:name="_Toc373331800"/>
      <w:bookmarkStart w:id="2072" w:name="_Toc373332047"/>
      <w:bookmarkStart w:id="2073" w:name="_Toc385413030"/>
      <w:bookmarkStart w:id="2074" w:name="_Toc385413278"/>
      <w:bookmarkStart w:id="2075" w:name="_Toc385415619"/>
      <w:bookmarkStart w:id="2076" w:name="_Toc385498811"/>
      <w:bookmarkStart w:id="2077" w:name="_Toc385500207"/>
      <w:bookmarkStart w:id="2078" w:name="_Toc401671232"/>
      <w:bookmarkStart w:id="2079" w:name="_Toc401673097"/>
      <w:bookmarkStart w:id="2080" w:name="_Toc402180210"/>
      <w:r>
        <w:tab/>
        <w:t>[Section 667 inserted by No. 25 of 2014 s. 9.]</w:t>
      </w:r>
    </w:p>
    <w:p>
      <w:pPr>
        <w:pStyle w:val="Heading3"/>
      </w:pPr>
      <w:bookmarkStart w:id="2081" w:name="_Toc436142373"/>
      <w:bookmarkStart w:id="2082" w:name="_Toc436143247"/>
      <w:r>
        <w:rPr>
          <w:rStyle w:val="CharDivNo"/>
        </w:rPr>
        <w:t>Division 9</w:t>
      </w:r>
      <w:r>
        <w:t> — </w:t>
      </w:r>
      <w:r>
        <w:rPr>
          <w:rStyle w:val="CharDivText"/>
        </w:rPr>
        <w:t>Other matters under 1996 Act</w:t>
      </w:r>
      <w:bookmarkEnd w:id="2071"/>
      <w:bookmarkEnd w:id="2072"/>
      <w:bookmarkEnd w:id="2073"/>
      <w:bookmarkEnd w:id="2074"/>
      <w:bookmarkEnd w:id="2075"/>
      <w:bookmarkEnd w:id="2076"/>
      <w:bookmarkEnd w:id="2077"/>
      <w:bookmarkEnd w:id="2078"/>
      <w:bookmarkEnd w:id="2079"/>
      <w:bookmarkEnd w:id="2080"/>
      <w:bookmarkEnd w:id="2081"/>
      <w:bookmarkEnd w:id="2082"/>
    </w:p>
    <w:p>
      <w:pPr>
        <w:pStyle w:val="Footnoteheading"/>
      </w:pPr>
      <w:bookmarkStart w:id="2083" w:name="_Toc402180211"/>
      <w:r>
        <w:tab/>
        <w:t>[Heading inserted by No. 25 of 2014 s. 9.]</w:t>
      </w:r>
    </w:p>
    <w:p>
      <w:pPr>
        <w:pStyle w:val="Heading5"/>
      </w:pPr>
      <w:bookmarkStart w:id="2084" w:name="_Toc436143248"/>
      <w:r>
        <w:rPr>
          <w:rStyle w:val="CharSectno"/>
        </w:rPr>
        <w:t>668</w:t>
      </w:r>
      <w:r>
        <w:t>.</w:t>
      </w:r>
      <w:r>
        <w:tab/>
        <w:t>Person taken into protective custody (1996 Act s. 195)</w:t>
      </w:r>
      <w:bookmarkEnd w:id="2083"/>
      <w:bookmarkEnd w:id="2084"/>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bookmarkStart w:id="2085" w:name="_Toc402180212"/>
      <w:r>
        <w:tab/>
        <w:t>[Section 668 inserted by No. 25 of 2014 s. 9.]</w:t>
      </w:r>
    </w:p>
    <w:p>
      <w:pPr>
        <w:pStyle w:val="Heading5"/>
      </w:pPr>
      <w:bookmarkStart w:id="2086" w:name="_Toc436143249"/>
      <w:r>
        <w:rPr>
          <w:rStyle w:val="CharSectno"/>
        </w:rPr>
        <w:t>669</w:t>
      </w:r>
      <w:r>
        <w:t>.</w:t>
      </w:r>
      <w:r>
        <w:tab/>
        <w:t>Examination of person arrested (1996 Act s. 196)</w:t>
      </w:r>
      <w:bookmarkEnd w:id="2085"/>
      <w:bookmarkEnd w:id="2086"/>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bookmarkStart w:id="2087" w:name="_Toc402180213"/>
      <w:r>
        <w:tab/>
        <w:t>[Section 669 inserted by No. 25 of 2014 s. 9.]</w:t>
      </w:r>
    </w:p>
    <w:p>
      <w:pPr>
        <w:pStyle w:val="Heading5"/>
      </w:pPr>
      <w:bookmarkStart w:id="2088" w:name="_Toc436143250"/>
      <w:r>
        <w:rPr>
          <w:rStyle w:val="CharSectno"/>
        </w:rPr>
        <w:t>670</w:t>
      </w:r>
      <w:r>
        <w:t>.</w:t>
      </w:r>
      <w:r>
        <w:tab/>
        <w:t>Things seized by police officer (1996 Act s. 197)</w:t>
      </w:r>
      <w:bookmarkEnd w:id="2087"/>
      <w:bookmarkEnd w:id="2088"/>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bookmarkStart w:id="2089" w:name="_Toc402180214"/>
      <w:r>
        <w:tab/>
        <w:t>[Section 670 inserted by No. 25 of 2014 s. 9.]</w:t>
      </w:r>
    </w:p>
    <w:p>
      <w:pPr>
        <w:pStyle w:val="Heading5"/>
      </w:pPr>
      <w:bookmarkStart w:id="2090" w:name="_Toc436143251"/>
      <w:r>
        <w:rPr>
          <w:rStyle w:val="CharSectno"/>
        </w:rPr>
        <w:t>671</w:t>
      </w:r>
      <w:r>
        <w:t>.</w:t>
      </w:r>
      <w:r>
        <w:tab/>
        <w:t>Review of determination of capacity to vote (1996 Act s. 203)</w:t>
      </w:r>
      <w:bookmarkEnd w:id="2089"/>
      <w:bookmarkEnd w:id="2090"/>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bookmarkStart w:id="2091" w:name="_Toc402180215"/>
      <w:r>
        <w:tab/>
        <w:t>[Section 671 inserted by No. 25 of 2014 s. 9.]</w:t>
      </w:r>
    </w:p>
    <w:p>
      <w:pPr>
        <w:pStyle w:val="Heading5"/>
      </w:pPr>
      <w:bookmarkStart w:id="2092" w:name="_Toc436143252"/>
      <w:r>
        <w:rPr>
          <w:rStyle w:val="CharSectno"/>
        </w:rPr>
        <w:t>672</w:t>
      </w:r>
      <w:r>
        <w:t>.</w:t>
      </w:r>
      <w:r>
        <w:tab/>
        <w:t>Records of patients (1996 Act s. 204)</w:t>
      </w:r>
      <w:bookmarkEnd w:id="2091"/>
      <w:bookmarkEnd w:id="2092"/>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bookmarkStart w:id="2093" w:name="_Toc402180216"/>
      <w:r>
        <w:tab/>
        <w:t>[Section 672 inserted by No. 25 of 2014 s. 9.]</w:t>
      </w:r>
    </w:p>
    <w:p>
      <w:pPr>
        <w:pStyle w:val="Heading5"/>
      </w:pPr>
      <w:bookmarkStart w:id="2094" w:name="_Toc436143253"/>
      <w:r>
        <w:rPr>
          <w:rStyle w:val="CharSectno"/>
        </w:rPr>
        <w:t>673</w:t>
      </w:r>
      <w:r>
        <w:t>.</w:t>
      </w:r>
      <w:r>
        <w:tab/>
        <w:t>Request for information about patient or person detained (1996 Act s. 205)</w:t>
      </w:r>
      <w:bookmarkEnd w:id="2093"/>
      <w:bookmarkEnd w:id="2094"/>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bookmarkStart w:id="2095" w:name="_Toc402180217"/>
      <w:r>
        <w:tab/>
        <w:t>[Section 673 inserted by No. 25 of 2014 s. 9.]</w:t>
      </w:r>
    </w:p>
    <w:p>
      <w:pPr>
        <w:pStyle w:val="Heading5"/>
      </w:pPr>
      <w:bookmarkStart w:id="2096" w:name="_Toc436143254"/>
      <w:r>
        <w:rPr>
          <w:rStyle w:val="CharSectno"/>
        </w:rPr>
        <w:t>674</w:t>
      </w:r>
      <w:r>
        <w:t>.</w:t>
      </w:r>
      <w:r>
        <w:tab/>
        <w:t>Inquiries (1996 Act Pt. 10 Div. 5)</w:t>
      </w:r>
      <w:bookmarkEnd w:id="2095"/>
      <w:bookmarkEnd w:id="2096"/>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bookmarkStart w:id="2097" w:name="_Toc402180218"/>
      <w:r>
        <w:tab/>
        <w:t>[Section 674 inserted by No. 25 of 2014 s. 9.]</w:t>
      </w:r>
    </w:p>
    <w:p>
      <w:pPr>
        <w:pStyle w:val="Heading5"/>
      </w:pPr>
      <w:bookmarkStart w:id="2098" w:name="_Toc436143255"/>
      <w:r>
        <w:rPr>
          <w:rStyle w:val="CharSectno"/>
        </w:rPr>
        <w:t>675</w:t>
      </w:r>
      <w:r>
        <w:t>.</w:t>
      </w:r>
      <w:r>
        <w:tab/>
        <w:t>Rectification of referrals and orders (1996 Act s. 212)</w:t>
      </w:r>
      <w:bookmarkEnd w:id="2097"/>
      <w:bookmarkEnd w:id="2098"/>
    </w:p>
    <w:p>
      <w:pPr>
        <w:pStyle w:val="Subsection"/>
      </w:pPr>
      <w:r>
        <w:tab/>
      </w:r>
      <w:r>
        <w:tab/>
        <w:t>Section 581 applies in relation to a referral or order that could have been, but was not, rectified under the 1996 Act section 212 before commencement day.</w:t>
      </w:r>
    </w:p>
    <w:p>
      <w:pPr>
        <w:pStyle w:val="Footnotesection"/>
      </w:pPr>
      <w:bookmarkStart w:id="2099" w:name="_Toc373331809"/>
      <w:bookmarkStart w:id="2100" w:name="_Toc373332056"/>
      <w:bookmarkStart w:id="2101" w:name="_Toc385413039"/>
      <w:bookmarkStart w:id="2102" w:name="_Toc385413287"/>
      <w:bookmarkStart w:id="2103" w:name="_Toc385415628"/>
      <w:bookmarkStart w:id="2104" w:name="_Toc385498820"/>
      <w:bookmarkStart w:id="2105" w:name="_Toc385500216"/>
      <w:bookmarkStart w:id="2106" w:name="_Toc401671241"/>
      <w:bookmarkStart w:id="2107" w:name="_Toc401673106"/>
      <w:bookmarkStart w:id="2108" w:name="_Toc402180219"/>
      <w:r>
        <w:tab/>
        <w:t>[Section 675 inserted by No. 25 of 2014 s. 9.]</w:t>
      </w:r>
    </w:p>
    <w:p>
      <w:pPr>
        <w:pStyle w:val="Heading3"/>
      </w:pPr>
      <w:bookmarkStart w:id="2109" w:name="_Toc436142382"/>
      <w:bookmarkStart w:id="2110" w:name="_Toc436143256"/>
      <w:r>
        <w:rPr>
          <w:rStyle w:val="CharDivNo"/>
        </w:rPr>
        <w:t>Division 10</w:t>
      </w:r>
      <w:r>
        <w:t> — </w:t>
      </w:r>
      <w:r>
        <w:rPr>
          <w:rStyle w:val="CharDivText"/>
        </w:rPr>
        <w:t>Miscellaneous matters</w:t>
      </w:r>
      <w:bookmarkEnd w:id="2099"/>
      <w:bookmarkEnd w:id="2100"/>
      <w:bookmarkEnd w:id="2101"/>
      <w:bookmarkEnd w:id="2102"/>
      <w:bookmarkEnd w:id="2103"/>
      <w:bookmarkEnd w:id="2104"/>
      <w:bookmarkEnd w:id="2105"/>
      <w:bookmarkEnd w:id="2106"/>
      <w:bookmarkEnd w:id="2107"/>
      <w:bookmarkEnd w:id="2108"/>
      <w:bookmarkEnd w:id="2109"/>
      <w:bookmarkEnd w:id="2110"/>
    </w:p>
    <w:p>
      <w:pPr>
        <w:pStyle w:val="Footnoteheading"/>
      </w:pPr>
      <w:bookmarkStart w:id="2111" w:name="_Toc402180220"/>
      <w:r>
        <w:tab/>
        <w:t>[Heading inserted by No. 25 of 2014 s. 9.]</w:t>
      </w:r>
    </w:p>
    <w:p>
      <w:pPr>
        <w:pStyle w:val="Heading5"/>
      </w:pPr>
      <w:bookmarkStart w:id="2112" w:name="_Toc436143257"/>
      <w:r>
        <w:rPr>
          <w:rStyle w:val="CharSectno"/>
        </w:rPr>
        <w:t>676</w:t>
      </w:r>
      <w:r>
        <w:t>.</w:t>
      </w:r>
      <w:r>
        <w:tab/>
        <w:t>Transitional regulations</w:t>
      </w:r>
      <w:bookmarkEnd w:id="2111"/>
      <w:bookmarkEnd w:id="211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bookmarkStart w:id="2113" w:name="_Toc402180221"/>
      <w:r>
        <w:tab/>
        <w:t>[Section 676 inserted by No. 25 of 2014 s. 9.]</w:t>
      </w:r>
    </w:p>
    <w:p>
      <w:pPr>
        <w:pStyle w:val="Heading5"/>
      </w:pPr>
      <w:bookmarkStart w:id="2114" w:name="_Toc436143258"/>
      <w:r>
        <w:rPr>
          <w:rStyle w:val="CharSectno"/>
        </w:rPr>
        <w:t>677</w:t>
      </w:r>
      <w:r>
        <w:t>.</w:t>
      </w:r>
      <w:r>
        <w:tab/>
      </w:r>
      <w:r>
        <w:rPr>
          <w:i/>
        </w:rPr>
        <w:t>Interpretation Act 1984</w:t>
      </w:r>
      <w:r>
        <w:t xml:space="preserve"> not affected</w:t>
      </w:r>
      <w:bookmarkEnd w:id="2113"/>
      <w:bookmarkEnd w:id="2114"/>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115" w:name="_Toc436051790"/>
      <w:bookmarkStart w:id="2116" w:name="_Toc436053703"/>
      <w:bookmarkStart w:id="2117" w:name="_Toc436054461"/>
      <w:bookmarkStart w:id="2118" w:name="_Toc436055218"/>
      <w:bookmarkStart w:id="2119" w:name="_Toc436142385"/>
      <w:bookmarkStart w:id="2120" w:name="_Toc436143259"/>
      <w:bookmarkStart w:id="2121" w:name="_Toc402961970"/>
      <w:bookmarkStart w:id="2122" w:name="_Toc402961976"/>
      <w:bookmarkStart w:id="2123" w:name="_Toc421110710"/>
      <w:bookmarkStart w:id="2124" w:name="_Toc421110718"/>
      <w:r>
        <w:rPr>
          <w:rStyle w:val="CharSchNo"/>
        </w:rPr>
        <w:t>Schedule 1</w:t>
      </w:r>
      <w:r>
        <w:rPr>
          <w:rStyle w:val="CharSDivNo"/>
        </w:rPr>
        <w:t> </w:t>
      </w:r>
      <w:r>
        <w:t>—</w:t>
      </w:r>
      <w:bookmarkStart w:id="2125" w:name="AutoSch"/>
      <w:bookmarkEnd w:id="2125"/>
      <w:r>
        <w:rPr>
          <w:rStyle w:val="CharSDivText"/>
        </w:rPr>
        <w:t xml:space="preserve"> </w:t>
      </w:r>
      <w:r>
        <w:rPr>
          <w:rStyle w:val="CharSchText"/>
        </w:rPr>
        <w:t>Charter of Mental Health Care Principles</w:t>
      </w:r>
      <w:bookmarkEnd w:id="2115"/>
      <w:bookmarkEnd w:id="2116"/>
      <w:bookmarkEnd w:id="2117"/>
      <w:bookmarkEnd w:id="2118"/>
      <w:bookmarkEnd w:id="2119"/>
      <w:bookmarkEnd w:id="2120"/>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126" w:name="_Toc436051791"/>
      <w:bookmarkStart w:id="2127" w:name="_Toc436053704"/>
      <w:bookmarkStart w:id="2128" w:name="_Toc436054462"/>
      <w:bookmarkStart w:id="2129" w:name="_Toc436055219"/>
      <w:bookmarkStart w:id="2130" w:name="_Toc436142386"/>
      <w:bookmarkStart w:id="2131" w:name="_Toc436143260"/>
      <w:r>
        <w:rPr>
          <w:rStyle w:val="CharSchNo"/>
        </w:rPr>
        <w:t>Schedule 2</w:t>
      </w:r>
      <w:r>
        <w:rPr>
          <w:rStyle w:val="CharSDivNo"/>
        </w:rPr>
        <w:t> </w:t>
      </w:r>
      <w:r>
        <w:t>—</w:t>
      </w:r>
      <w:r>
        <w:rPr>
          <w:rStyle w:val="CharSDivText"/>
        </w:rPr>
        <w:t> </w:t>
      </w:r>
      <w:r>
        <w:rPr>
          <w:rStyle w:val="CharSchText"/>
        </w:rPr>
        <w:t>Notifiable events</w:t>
      </w:r>
      <w:bookmarkEnd w:id="2126"/>
      <w:bookmarkEnd w:id="2127"/>
      <w:bookmarkEnd w:id="2128"/>
      <w:bookmarkEnd w:id="2129"/>
      <w:bookmarkEnd w:id="2130"/>
      <w:bookmarkEnd w:id="2131"/>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133" w:name="_Toc436051792"/>
      <w:bookmarkStart w:id="2134" w:name="_Toc436053705"/>
      <w:bookmarkStart w:id="2135" w:name="_Toc436054463"/>
      <w:bookmarkStart w:id="2136" w:name="_Toc436055220"/>
      <w:bookmarkStart w:id="2137" w:name="_Toc436142387"/>
      <w:bookmarkStart w:id="2138" w:name="_Toc436143261"/>
      <w:r>
        <w:t>Notes</w:t>
      </w:r>
      <w:bookmarkEnd w:id="2121"/>
      <w:bookmarkEnd w:id="2122"/>
      <w:bookmarkEnd w:id="2123"/>
      <w:bookmarkEnd w:id="2124"/>
      <w:bookmarkEnd w:id="2133"/>
      <w:bookmarkEnd w:id="2134"/>
      <w:bookmarkEnd w:id="2135"/>
      <w:bookmarkEnd w:id="2136"/>
      <w:bookmarkEnd w:id="2137"/>
      <w:bookmarkEnd w:id="2138"/>
    </w:p>
    <w:p>
      <w:pPr>
        <w:pStyle w:val="nSubsection"/>
      </w:pPr>
      <w:r>
        <w:rPr>
          <w:vertAlign w:val="superscript"/>
        </w:rPr>
        <w:t>1</w:t>
      </w:r>
      <w:r>
        <w:tab/>
        <w:t xml:space="preserve">This is a compilation of the </w:t>
      </w:r>
      <w:r>
        <w:rPr>
          <w:i/>
          <w:noProof/>
        </w:rPr>
        <w:t>Mental Health Act 2014</w:t>
      </w:r>
      <w:r>
        <w:t xml:space="preserve"> and includes the amendments made by the other written laws referred to in the following table.</w:t>
      </w:r>
    </w:p>
    <w:p>
      <w:pPr>
        <w:pStyle w:val="nHeading3"/>
        <w:rPr>
          <w:snapToGrid w:val="0"/>
        </w:rPr>
      </w:pPr>
      <w:bookmarkStart w:id="2139" w:name="_Toc512403484"/>
      <w:bookmarkStart w:id="2140" w:name="_Toc512403627"/>
      <w:bookmarkStart w:id="2141" w:name="_Toc36369351"/>
      <w:bookmarkStart w:id="2142" w:name="_Toc402961977"/>
      <w:bookmarkStart w:id="2143" w:name="_Toc436143262"/>
      <w:r>
        <w:rPr>
          <w:snapToGrid w:val="0"/>
        </w:rPr>
        <w:t>Compilation table</w:t>
      </w:r>
      <w:bookmarkEnd w:id="2139"/>
      <w:bookmarkEnd w:id="2140"/>
      <w:bookmarkEnd w:id="2141"/>
      <w:bookmarkEnd w:id="2142"/>
      <w:bookmarkEnd w:id="21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tcBorders>
          </w:tcPr>
          <w:p>
            <w:pPr>
              <w:pStyle w:val="nTable"/>
              <w:spacing w:after="40"/>
              <w:rPr>
                <w:i/>
              </w:rPr>
            </w:pPr>
            <w:r>
              <w:rPr>
                <w:i/>
              </w:rPr>
              <w:t>Mental Health Amendment Act 2015</w:t>
            </w:r>
          </w:p>
        </w:tc>
        <w:tc>
          <w:tcPr>
            <w:tcW w:w="1134" w:type="dxa"/>
            <w:tcBorders>
              <w:top w:val="nil"/>
            </w:tcBorders>
          </w:tcPr>
          <w:p>
            <w:pPr>
              <w:pStyle w:val="nTable"/>
              <w:spacing w:after="40"/>
            </w:pPr>
            <w:r>
              <w:t>36 of 2015</w:t>
            </w:r>
          </w:p>
        </w:tc>
        <w:tc>
          <w:tcPr>
            <w:tcW w:w="1134" w:type="dxa"/>
            <w:tcBorders>
              <w:top w:val="nil"/>
            </w:tcBorders>
          </w:tcPr>
          <w:p>
            <w:pPr>
              <w:pStyle w:val="nTable"/>
              <w:spacing w:after="40"/>
            </w:pPr>
            <w:r>
              <w:t>23 Nov 2015</w:t>
            </w:r>
          </w:p>
        </w:tc>
        <w:tc>
          <w:tcPr>
            <w:tcW w:w="2552" w:type="dxa"/>
            <w:tcBorders>
              <w:top w:val="nil"/>
            </w:tcBorders>
          </w:tcPr>
          <w:p>
            <w:pPr>
              <w:pStyle w:val="nTable"/>
              <w:spacing w:after="40"/>
            </w:pPr>
            <w:r>
              <w:t xml:space="preserve">s. 1 and 2: 23 Nov 2014 (see s. 2(a)); </w:t>
            </w:r>
            <w:r>
              <w:br/>
              <w:t>s. 3</w:t>
            </w:r>
            <w:r>
              <w:noBreakHyphen/>
              <w:t xml:space="preserve">8: 30 Nov 2015 (see s. 2(b) and (c) and </w:t>
            </w:r>
            <w:r>
              <w:rPr>
                <w:i/>
              </w:rPr>
              <w:t>Gazette</w:t>
            </w:r>
            <w:r>
              <w:t xml:space="preserve"> 13 Nov 2015 p. 4632)</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145" w:name="_Toc436143263"/>
      <w:r>
        <w:rPr>
          <w:sz w:val="28"/>
        </w:rPr>
        <w:t>Defined terms</w:t>
      </w:r>
      <w:bookmarkEnd w:id="2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w:t>
      </w:r>
    </w:p>
    <w:p>
      <w:pPr>
        <w:pStyle w:val="DefinedTerms"/>
      </w:pPr>
      <w:r>
        <w:t>continuation order</w:t>
      </w:r>
      <w:r>
        <w:tab/>
        <w:t>85, 113, 121(1)</w:t>
      </w:r>
    </w:p>
    <w:p>
      <w:pPr>
        <w:pStyle w:val="DefinedTerms"/>
      </w:pPr>
      <w:r>
        <w:t xml:space="preserve">continued community treatment order — </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 646(2)</w:t>
      </w:r>
    </w:p>
    <w:p>
      <w:pPr>
        <w:pStyle w:val="DefinedTerms"/>
      </w:pPr>
      <w:r>
        <w:t>lawyer</w:t>
      </w:r>
      <w:r>
        <w:tab/>
        <w:t>379</w:t>
      </w:r>
    </w:p>
    <w:p>
      <w:pPr>
        <w:pStyle w:val="DefinedTerms"/>
      </w:pPr>
      <w:r>
        <w:t>leave of absence</w:t>
      </w:r>
      <w:r>
        <w:tab/>
        <w:t>104</w:t>
      </w:r>
    </w:p>
    <w:p>
      <w:pPr>
        <w:pStyle w:val="DefinedTerms"/>
      </w:pPr>
      <w:r>
        <w:t>legal practitioner</w:t>
      </w:r>
      <w:r>
        <w:tab/>
        <w:t>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132" w:name="Schedule"/>
    <w:bookmarkEnd w:id="21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44" w:name="Compilation"/>
    <w:bookmarkEnd w:id="214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46" w:name="DefinedTerms"/>
    <w:bookmarkEnd w:id="214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7" w:name="Coversheet"/>
    <w:bookmarkEnd w:id="2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355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13040"/>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61BD6-512C-4AD1-AF63-F17319017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481</Pages>
  <Words>113905</Words>
  <Characters>568388</Characters>
  <Application>Microsoft Office Word</Application>
  <DocSecurity>0</DocSecurity>
  <Lines>14957</Lines>
  <Paragraphs>8860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673433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2014 - 00-b0-02</dc:title>
  <dc:subject/>
  <dc:creator/>
  <cp:keywords/>
  <dc:description/>
  <cp:lastModifiedBy>svcMRProcess</cp:lastModifiedBy>
  <cp:revision>4</cp:revision>
  <cp:lastPrinted>2015-11-24T06:44:00Z</cp:lastPrinted>
  <dcterms:created xsi:type="dcterms:W3CDTF">2018-09-19T07:39:00Z</dcterms:created>
  <dcterms:modified xsi:type="dcterms:W3CDTF">2018-09-19T07:39:00Z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CommencementDate">
    <vt:lpwstr>20151130</vt:lpwstr>
  </property>
  <property fmtid="{D5CDD505-2E9C-101B-9397-08002B2CF9AE}" pid="5" name="DocumentType">
    <vt:lpwstr>Act</vt:lpwstr>
  </property>
  <property fmtid="{D5CDD505-2E9C-101B-9397-08002B2CF9AE}" pid="6" name="AsAtDate">
    <vt:lpwstr>30 Nov 2015</vt:lpwstr>
  </property>
  <property fmtid="{D5CDD505-2E9C-101B-9397-08002B2CF9AE}" pid="7" name="Suffix">
    <vt:lpwstr>00-b0-02</vt:lpwstr>
  </property>
</Properties>
</file>