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Valley Planning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_Toc432767585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_Toc432767586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_Toc432767587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Delineation of planning areas in Swan Valley</w:t>
      </w:r>
    </w:p>
    <w:p>
      <w:pPr>
        <w:pStyle w:val="TOC8"/>
        <w:rPr>
          <w:rFonts w:asciiTheme="minorHAnsi" w:eastAsiaTheme="minorEastAsia" w:hAnsiTheme="minorHAnsi" w:cstheme="minorBidi"/>
          <w:szCs w:val="22"/>
        </w:rPr>
      </w:pPr>
      <w:r>
        <w:t>4.</w:t>
      </w:r>
      <w:r>
        <w:tab/>
        <w:t>Areas A, B and C</w:t>
      </w:r>
      <w:r>
        <w:tab/>
      </w:r>
      <w:r>
        <w:fldChar w:fldCharType="begin"/>
      </w:r>
      <w:r>
        <w:instrText xml:space="preserve"> PAGEREF _Toc432767589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Areas may be varied</w:t>
      </w:r>
      <w:r>
        <w:tab/>
      </w:r>
      <w:r>
        <w:fldChar w:fldCharType="begin"/>
      </w:r>
      <w:r>
        <w:instrText xml:space="preserve"> PAGEREF _Toc432767590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objectives for the Swan Valley</w:t>
      </w:r>
    </w:p>
    <w:p>
      <w:pPr>
        <w:pStyle w:val="TOC8"/>
        <w:rPr>
          <w:rFonts w:asciiTheme="minorHAnsi" w:eastAsiaTheme="minorEastAsia" w:hAnsiTheme="minorHAnsi" w:cstheme="minorBidi"/>
          <w:szCs w:val="22"/>
        </w:rPr>
      </w:pPr>
      <w:r>
        <w:t>6</w:t>
      </w:r>
      <w:r>
        <w:rPr>
          <w:snapToGrid w:val="0"/>
        </w:rPr>
        <w:t>.</w:t>
      </w:r>
      <w:r>
        <w:rPr>
          <w:snapToGrid w:val="0"/>
        </w:rPr>
        <w:tab/>
        <w:t>General planning objectives</w:t>
      </w:r>
      <w:r>
        <w:tab/>
      </w:r>
      <w:r>
        <w:fldChar w:fldCharType="begin"/>
      </w:r>
      <w:r>
        <w:instrText xml:space="preserve"> PAGEREF _Toc432767592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Planning objectives for Area A</w:t>
      </w:r>
      <w:r>
        <w:tab/>
      </w:r>
      <w:r>
        <w:fldChar w:fldCharType="begin"/>
      </w:r>
      <w:r>
        <w:instrText xml:space="preserve"> PAGEREF _Toc432767593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Planning objectives for Area B</w:t>
      </w:r>
      <w:r>
        <w:tab/>
      </w:r>
      <w:r>
        <w:fldChar w:fldCharType="begin"/>
      </w:r>
      <w:r>
        <w:instrText xml:space="preserve"> PAGEREF _Toc432767594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Planning objectives for Area C</w:t>
      </w:r>
      <w:r>
        <w:tab/>
      </w:r>
      <w:r>
        <w:fldChar w:fldCharType="begin"/>
      </w:r>
      <w:r>
        <w:instrText xml:space="preserve"> PAGEREF _Toc432767595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Swan Valley Planning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Committee established, and functions</w:t>
      </w:r>
    </w:p>
    <w:p>
      <w:pPr>
        <w:pStyle w:val="TOC8"/>
        <w:rPr>
          <w:rFonts w:asciiTheme="minorHAnsi" w:eastAsiaTheme="minorEastAsia" w:hAnsiTheme="minorHAnsi" w:cstheme="minorBidi"/>
          <w:szCs w:val="22"/>
        </w:rPr>
      </w:pPr>
      <w:r>
        <w:t>11</w:t>
      </w:r>
      <w:r>
        <w:rPr>
          <w:snapToGrid w:val="0"/>
        </w:rPr>
        <w:t>.</w:t>
      </w:r>
      <w:r>
        <w:rPr>
          <w:snapToGrid w:val="0"/>
        </w:rPr>
        <w:tab/>
        <w:t>Swan Valley Planning Committee</w:t>
      </w:r>
      <w:r>
        <w:tab/>
      </w:r>
      <w:r>
        <w:fldChar w:fldCharType="begin"/>
      </w:r>
      <w:r>
        <w:instrText xml:space="preserve"> PAGEREF _Toc432767598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_Toc432767599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_Toc432767600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Objectives</w:t>
      </w:r>
      <w:r>
        <w:tab/>
      </w:r>
      <w:r>
        <w:fldChar w:fldCharType="begin"/>
      </w:r>
      <w:r>
        <w:instrText xml:space="preserve"> PAGEREF _Toc432767601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Referral to Committee of development applications under the City of Swan local planning scheme</w:t>
      </w:r>
      <w:r>
        <w:tab/>
      </w:r>
      <w:r>
        <w:fldChar w:fldCharType="begin"/>
      </w:r>
      <w:r>
        <w:instrText xml:space="preserve"> PAGEREF _Toc432767602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Evidence of advice or submission</w:t>
      </w:r>
      <w:r>
        <w:tab/>
      </w:r>
      <w:r>
        <w:fldChar w:fldCharType="begin"/>
      </w:r>
      <w:r>
        <w:instrText xml:space="preserve"> PAGEREF _Toc432767603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w:t>
      </w:r>
      <w:r>
        <w:tab/>
      </w:r>
      <w:r>
        <w:fldChar w:fldCharType="begin"/>
      </w:r>
      <w:r>
        <w:instrText xml:space="preserve"> PAGEREF _Toc432767604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Committee and its members</w:t>
      </w:r>
    </w:p>
    <w:p>
      <w:pPr>
        <w:pStyle w:val="TOC8"/>
        <w:rPr>
          <w:rFonts w:asciiTheme="minorHAnsi" w:eastAsiaTheme="minorEastAsia" w:hAnsiTheme="minorHAnsi" w:cstheme="minorBidi"/>
          <w:szCs w:val="22"/>
        </w:rPr>
      </w:pPr>
      <w:r>
        <w:t>18</w:t>
      </w:r>
      <w:r>
        <w:rPr>
          <w:snapToGrid w:val="0"/>
        </w:rPr>
        <w:t>.</w:t>
      </w:r>
      <w:r>
        <w:rPr>
          <w:snapToGrid w:val="0"/>
        </w:rPr>
        <w:tab/>
        <w:t>Constitution and proceedings</w:t>
      </w:r>
      <w:r>
        <w:tab/>
      </w:r>
      <w:r>
        <w:fldChar w:fldCharType="begin"/>
      </w:r>
      <w:r>
        <w:instrText xml:space="preserve"> PAGEREF _Toc432767606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w:t>
      </w:r>
      <w:r>
        <w:tab/>
      </w:r>
      <w:r>
        <w:fldChar w:fldCharType="begin"/>
      </w:r>
      <w:r>
        <w:instrText xml:space="preserve"> PAGEREF _Toc432767607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members</w:t>
      </w:r>
      <w:r>
        <w:tab/>
      </w:r>
      <w:r>
        <w:fldChar w:fldCharType="begin"/>
      </w:r>
      <w:r>
        <w:instrText xml:space="preserve"> PAGEREF _Toc432767608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duties of members</w:t>
      </w:r>
      <w:r>
        <w:tab/>
      </w:r>
      <w:r>
        <w:fldChar w:fldCharType="begin"/>
      </w:r>
      <w:r>
        <w:instrText xml:space="preserve"> PAGEREF _Toc432767609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Minister may require City to prepare guidelines</w:t>
      </w:r>
      <w:r>
        <w:tab/>
      </w:r>
      <w:r>
        <w:fldChar w:fldCharType="begin"/>
      </w:r>
      <w:r>
        <w:instrText xml:space="preserve"> PAGEREF _Toc432767611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Advice and reports to be open for inspection</w:t>
      </w:r>
      <w:r>
        <w:tab/>
      </w:r>
      <w:r>
        <w:fldChar w:fldCharType="begin"/>
      </w:r>
      <w:r>
        <w:instrText xml:space="preserve"> PAGEREF _Toc432767612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_Toc432767613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Act</w:t>
      </w:r>
      <w:r>
        <w:tab/>
      </w:r>
      <w:r>
        <w:fldChar w:fldCharType="begin"/>
      </w:r>
      <w:r>
        <w:instrText xml:space="preserve"> PAGEREF _Toc432767614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_Toc432767616 \h </w:instrText>
      </w:r>
      <w:r>
        <w:fldChar w:fldCharType="separate"/>
      </w:r>
      <w:r>
        <w:t>18</w:t>
      </w:r>
      <w:r>
        <w:fldChar w:fldCharType="end"/>
      </w:r>
    </w:p>
    <w:p>
      <w:pPr>
        <w:pStyle w:val="TOC8"/>
        <w:rPr>
          <w:rFonts w:asciiTheme="minorHAnsi" w:eastAsiaTheme="minorEastAsia" w:hAnsiTheme="minorHAnsi" w:cstheme="minorBidi"/>
          <w:szCs w:val="22"/>
        </w:rPr>
      </w:pPr>
      <w:r>
        <w:t>2.</w:t>
      </w:r>
      <w:r>
        <w:tab/>
        <w:t>Resignation, termination etc.</w:t>
      </w:r>
      <w:r>
        <w:tab/>
      </w:r>
      <w:r>
        <w:fldChar w:fldCharType="begin"/>
      </w:r>
      <w:r>
        <w:instrText xml:space="preserve"> PAGEREF _Toc432767617 \h </w:instrText>
      </w:r>
      <w:r>
        <w:fldChar w:fldCharType="separate"/>
      </w:r>
      <w:r>
        <w:t>18</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_Toc432767618 \h </w:instrText>
      </w:r>
      <w:r>
        <w:fldChar w:fldCharType="separate"/>
      </w:r>
      <w:r>
        <w:t>18</w:t>
      </w:r>
      <w:r>
        <w:fldChar w:fldCharType="end"/>
      </w:r>
    </w:p>
    <w:p>
      <w:pPr>
        <w:pStyle w:val="TOC8"/>
        <w:rPr>
          <w:rFonts w:asciiTheme="minorHAnsi" w:eastAsiaTheme="minorEastAsia" w:hAnsiTheme="minorHAnsi" w:cstheme="minorBidi"/>
          <w:szCs w:val="22"/>
        </w:rPr>
      </w:pPr>
      <w:r>
        <w:t>4.</w:t>
      </w:r>
      <w:r>
        <w:tab/>
        <w:t>Deputy chairperson</w:t>
      </w:r>
      <w:r>
        <w:tab/>
      </w:r>
      <w:r>
        <w:fldChar w:fldCharType="begin"/>
      </w:r>
      <w:r>
        <w:instrText xml:space="preserve"> PAGEREF _Toc432767619 \h </w:instrText>
      </w:r>
      <w:r>
        <w:fldChar w:fldCharType="separate"/>
      </w:r>
      <w:r>
        <w:t>19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_Toc432767620 \h </w:instrText>
      </w:r>
      <w:r>
        <w:fldChar w:fldCharType="separate"/>
      </w:r>
      <w:r>
        <w:t>19</w:t>
      </w:r>
      <w:r>
        <w:fldChar w:fldCharType="end"/>
      </w:r>
    </w:p>
    <w:p>
      <w:pPr>
        <w:pStyle w:val="TOC8"/>
        <w:rPr>
          <w:rFonts w:asciiTheme="minorHAnsi" w:eastAsiaTheme="minorEastAsia" w:hAnsiTheme="minorHAnsi" w:cstheme="minorBidi"/>
          <w:szCs w:val="22"/>
        </w:rPr>
      </w:pPr>
      <w:r>
        <w:t>6.</w:t>
      </w:r>
      <w:r>
        <w:tab/>
        <w:t>Sub-committees</w:t>
      </w:r>
      <w:r>
        <w:tab/>
      </w:r>
      <w:r>
        <w:fldChar w:fldCharType="begin"/>
      </w:r>
      <w:r>
        <w:instrText xml:space="preserve"> PAGEREF _Toc432767621 \h </w:instrText>
      </w:r>
      <w:r>
        <w:fldChar w:fldCharType="separate"/>
      </w:r>
      <w:r>
        <w:t>20</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_Toc432767622 \h </w:instrText>
      </w:r>
      <w:r>
        <w:fldChar w:fldCharType="separate"/>
      </w:r>
      <w:r>
        <w:t>20</w:t>
      </w:r>
      <w:r>
        <w:fldChar w:fldCharType="end"/>
      </w:r>
    </w:p>
    <w:p>
      <w:pPr>
        <w:pStyle w:val="TOC8"/>
        <w:rPr>
          <w:rFonts w:asciiTheme="minorHAnsi" w:eastAsiaTheme="minorEastAsia" w:hAnsiTheme="minorHAnsi" w:cstheme="minorBidi"/>
          <w:szCs w:val="22"/>
        </w:rPr>
      </w:pPr>
      <w:r>
        <w:t>7A.</w:t>
      </w:r>
      <w:r>
        <w:tab/>
        <w:t>Resolution may be passed without meeting</w:t>
      </w:r>
      <w:r>
        <w:tab/>
      </w:r>
      <w:r>
        <w:fldChar w:fldCharType="begin"/>
      </w:r>
      <w:r>
        <w:instrText xml:space="preserve"> PAGEREF _Toc432767623 \h </w:instrText>
      </w:r>
      <w:r>
        <w:fldChar w:fldCharType="separate"/>
      </w:r>
      <w:r>
        <w:t>20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_Toc432767624 \h </w:instrText>
      </w:r>
      <w:r>
        <w:fldChar w:fldCharType="separate"/>
      </w:r>
      <w:r>
        <w:t>21</w:t>
      </w:r>
      <w:r>
        <w:fldChar w:fldCharType="end"/>
      </w:r>
    </w:p>
    <w:p>
      <w:pPr>
        <w:pStyle w:val="TOC8"/>
        <w:rPr>
          <w:rFonts w:asciiTheme="minorHAnsi" w:eastAsiaTheme="minorEastAsia" w:hAnsiTheme="minorHAnsi" w:cstheme="minorBidi"/>
          <w:szCs w:val="22"/>
        </w:rPr>
      </w:pPr>
      <w:r>
        <w:t>9.</w:t>
      </w:r>
      <w:r>
        <w:tab/>
        <w:t>Committee to determine own procedures</w:t>
      </w:r>
      <w:r>
        <w:tab/>
      </w:r>
      <w:r>
        <w:fldChar w:fldCharType="begin"/>
      </w:r>
      <w:r>
        <w:instrText xml:space="preserve"> PAGEREF _Toc432767625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_Toc432767627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3" w:name="_Toc432767584"/>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3276758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5" w:name="_Toc43276758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 w:name="_Toc432767587"/>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7" w:name="_Toc432767588"/>
      <w:r>
        <w:rPr>
          <w:rStyle w:val="CharPartNo"/>
        </w:rPr>
        <w:t>Part 2</w:t>
      </w:r>
      <w:r>
        <w:rPr>
          <w:rStyle w:val="CharDivNo"/>
        </w:rPr>
        <w:t> </w:t>
      </w:r>
      <w:r>
        <w:t>—</w:t>
      </w:r>
      <w:r>
        <w:rPr>
          <w:rStyle w:val="CharDivText"/>
        </w:rPr>
        <w:t> </w:t>
      </w:r>
      <w:r>
        <w:rPr>
          <w:rStyle w:val="CharPartText"/>
        </w:rPr>
        <w:t>Delineation of planning areas in Swan Valley</w:t>
      </w:r>
      <w:bookmarkEnd w:id="7"/>
    </w:p>
    <w:p>
      <w:pPr>
        <w:pStyle w:val="Heading5"/>
        <w:spacing w:before="240"/>
      </w:pPr>
      <w:bookmarkStart w:id="8" w:name="_Toc432767589"/>
      <w:r>
        <w:rPr>
          <w:rStyle w:val="CharSectno"/>
        </w:rPr>
        <w:t>4</w:t>
      </w:r>
      <w:r>
        <w:t>.</w:t>
      </w:r>
      <w:r>
        <w:tab/>
        <w:t>Areas A, B and C</w:t>
      </w:r>
      <w:bookmarkEnd w:id="8"/>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by No. 7 of 2006 s. 5.]</w:t>
      </w:r>
    </w:p>
    <w:p>
      <w:pPr>
        <w:pStyle w:val="Heading5"/>
        <w:rPr>
          <w:snapToGrid w:val="0"/>
        </w:rPr>
      </w:pPr>
      <w:bookmarkStart w:id="9" w:name="_Toc432767590"/>
      <w:r>
        <w:rPr>
          <w:rStyle w:val="CharSectno"/>
        </w:rPr>
        <w:t>5</w:t>
      </w:r>
      <w:r>
        <w:rPr>
          <w:snapToGrid w:val="0"/>
        </w:rPr>
        <w:t>.</w:t>
      </w:r>
      <w:r>
        <w:rPr>
          <w:snapToGrid w:val="0"/>
        </w:rPr>
        <w:tab/>
        <w:t>Areas may be varied</w:t>
      </w:r>
      <w:bookmarkEnd w:id="9"/>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10" w:name="_Toc432767591"/>
      <w:r>
        <w:rPr>
          <w:rStyle w:val="CharPartNo"/>
        </w:rPr>
        <w:t>Part 3</w:t>
      </w:r>
      <w:r>
        <w:rPr>
          <w:rStyle w:val="CharDivNo"/>
        </w:rPr>
        <w:t> </w:t>
      </w:r>
      <w:r>
        <w:t>—</w:t>
      </w:r>
      <w:r>
        <w:rPr>
          <w:rStyle w:val="CharDivText"/>
        </w:rPr>
        <w:t> </w:t>
      </w:r>
      <w:r>
        <w:rPr>
          <w:rStyle w:val="CharPartText"/>
        </w:rPr>
        <w:t>Planning objectives for the Swan Valley</w:t>
      </w:r>
      <w:bookmarkEnd w:id="10"/>
    </w:p>
    <w:p>
      <w:pPr>
        <w:pStyle w:val="Heading5"/>
        <w:rPr>
          <w:snapToGrid w:val="0"/>
        </w:rPr>
      </w:pPr>
      <w:bookmarkStart w:id="11" w:name="_Toc432767592"/>
      <w:r>
        <w:rPr>
          <w:rStyle w:val="CharSectno"/>
        </w:rPr>
        <w:t>6</w:t>
      </w:r>
      <w:r>
        <w:rPr>
          <w:snapToGrid w:val="0"/>
        </w:rPr>
        <w:t>.</w:t>
      </w:r>
      <w:r>
        <w:rPr>
          <w:snapToGrid w:val="0"/>
        </w:rPr>
        <w:tab/>
        <w:t>General planning objectives</w:t>
      </w:r>
      <w:bookmarkEnd w:id="11"/>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by No. 7 of 2006 s. 7.]</w:t>
      </w:r>
    </w:p>
    <w:p>
      <w:pPr>
        <w:pStyle w:val="Heading5"/>
        <w:rPr>
          <w:snapToGrid w:val="0"/>
        </w:rPr>
      </w:pPr>
      <w:bookmarkStart w:id="12" w:name="_Toc432767593"/>
      <w:r>
        <w:rPr>
          <w:rStyle w:val="CharSectno"/>
        </w:rPr>
        <w:t>7</w:t>
      </w:r>
      <w:r>
        <w:rPr>
          <w:snapToGrid w:val="0"/>
        </w:rPr>
        <w:t>.</w:t>
      </w:r>
      <w:r>
        <w:rPr>
          <w:snapToGrid w:val="0"/>
        </w:rPr>
        <w:tab/>
        <w:t>Planning objectives for Area A</w:t>
      </w:r>
      <w:bookmarkEnd w:id="12"/>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by No. 7 of 2006 s. 8.]</w:t>
      </w:r>
    </w:p>
    <w:p>
      <w:pPr>
        <w:pStyle w:val="Heading5"/>
        <w:rPr>
          <w:snapToGrid w:val="0"/>
        </w:rPr>
      </w:pPr>
      <w:bookmarkStart w:id="13" w:name="_Toc432767594"/>
      <w:r>
        <w:rPr>
          <w:rStyle w:val="CharSectno"/>
        </w:rPr>
        <w:t>8</w:t>
      </w:r>
      <w:r>
        <w:rPr>
          <w:snapToGrid w:val="0"/>
        </w:rPr>
        <w:t>.</w:t>
      </w:r>
      <w:r>
        <w:rPr>
          <w:snapToGrid w:val="0"/>
        </w:rPr>
        <w:tab/>
        <w:t>Planning objectives for Area B</w:t>
      </w:r>
      <w:bookmarkEnd w:id="13"/>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by No. 7 of 2006 s. 9.]</w:t>
      </w:r>
    </w:p>
    <w:p>
      <w:pPr>
        <w:pStyle w:val="Heading5"/>
        <w:rPr>
          <w:snapToGrid w:val="0"/>
        </w:rPr>
      </w:pPr>
      <w:bookmarkStart w:id="14" w:name="_Toc432767595"/>
      <w:r>
        <w:rPr>
          <w:rStyle w:val="CharSectno"/>
        </w:rPr>
        <w:t>9</w:t>
      </w:r>
      <w:r>
        <w:rPr>
          <w:snapToGrid w:val="0"/>
        </w:rPr>
        <w:t>.</w:t>
      </w:r>
      <w:r>
        <w:rPr>
          <w:snapToGrid w:val="0"/>
        </w:rPr>
        <w:tab/>
        <w:t>Planning objectives for Area C</w:t>
      </w:r>
      <w:bookmarkEnd w:id="14"/>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by No. 7 of 2006 s. 10.]</w:t>
      </w:r>
    </w:p>
    <w:p>
      <w:pPr>
        <w:pStyle w:val="Heading2"/>
      </w:pPr>
      <w:bookmarkStart w:id="15" w:name="_Toc432767596"/>
      <w:r>
        <w:rPr>
          <w:rStyle w:val="CharPartNo"/>
        </w:rPr>
        <w:t>Part 4</w:t>
      </w:r>
      <w:r>
        <w:t> — </w:t>
      </w:r>
      <w:r>
        <w:rPr>
          <w:rStyle w:val="CharPartText"/>
        </w:rPr>
        <w:t>Swan Valley Planning Committee</w:t>
      </w:r>
      <w:bookmarkEnd w:id="15"/>
    </w:p>
    <w:p>
      <w:pPr>
        <w:pStyle w:val="Heading3"/>
      </w:pPr>
      <w:bookmarkStart w:id="16" w:name="_Toc432767597"/>
      <w:r>
        <w:rPr>
          <w:rStyle w:val="CharDivNo"/>
        </w:rPr>
        <w:t>Division 1</w:t>
      </w:r>
      <w:r>
        <w:rPr>
          <w:snapToGrid w:val="0"/>
        </w:rPr>
        <w:t> — </w:t>
      </w:r>
      <w:r>
        <w:rPr>
          <w:rStyle w:val="CharDivText"/>
        </w:rPr>
        <w:t>Committee established, and functions</w:t>
      </w:r>
      <w:bookmarkEnd w:id="16"/>
    </w:p>
    <w:p>
      <w:pPr>
        <w:pStyle w:val="Heading5"/>
        <w:rPr>
          <w:snapToGrid w:val="0"/>
        </w:rPr>
      </w:pPr>
      <w:bookmarkStart w:id="17" w:name="_Toc432767598"/>
      <w:r>
        <w:rPr>
          <w:rStyle w:val="CharSectno"/>
        </w:rPr>
        <w:t>11</w:t>
      </w:r>
      <w:r>
        <w:rPr>
          <w:snapToGrid w:val="0"/>
        </w:rPr>
        <w:t>.</w:t>
      </w:r>
      <w:r>
        <w:rPr>
          <w:snapToGrid w:val="0"/>
        </w:rPr>
        <w:tab/>
        <w:t>Swan Valley Planning Committee</w:t>
      </w:r>
      <w:bookmarkEnd w:id="17"/>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8" w:name="_Toc432767599"/>
      <w:r>
        <w:rPr>
          <w:rStyle w:val="CharSectno"/>
        </w:rPr>
        <w:t>12</w:t>
      </w:r>
      <w:r>
        <w:rPr>
          <w:snapToGrid w:val="0"/>
        </w:rPr>
        <w:t>.</w:t>
      </w:r>
      <w:r>
        <w:rPr>
          <w:snapToGrid w:val="0"/>
        </w:rPr>
        <w:tab/>
        <w:t>Nominations</w:t>
      </w:r>
      <w:bookmarkEnd w:id="18"/>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9" w:name="_Toc432767600"/>
      <w:r>
        <w:rPr>
          <w:rStyle w:val="CharSectno"/>
        </w:rPr>
        <w:t>13</w:t>
      </w:r>
      <w:r>
        <w:rPr>
          <w:snapToGrid w:val="0"/>
        </w:rPr>
        <w:t>.</w:t>
      </w:r>
      <w:r>
        <w:rPr>
          <w:snapToGrid w:val="0"/>
        </w:rPr>
        <w:tab/>
        <w:t>Functions</w:t>
      </w:r>
      <w:bookmarkEnd w:id="1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spacing w:before="180"/>
        <w:rPr>
          <w:snapToGrid w:val="0"/>
        </w:rPr>
      </w:pPr>
      <w:bookmarkStart w:id="20" w:name="_Toc432767601"/>
      <w:r>
        <w:rPr>
          <w:rStyle w:val="CharSectno"/>
        </w:rPr>
        <w:t>14</w:t>
      </w:r>
      <w:r>
        <w:rPr>
          <w:snapToGrid w:val="0"/>
        </w:rPr>
        <w:t>.</w:t>
      </w:r>
      <w:r>
        <w:rPr>
          <w:snapToGrid w:val="0"/>
        </w:rPr>
        <w:tab/>
        <w:t>Objectives</w:t>
      </w:r>
      <w:bookmarkEnd w:id="20"/>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by No. 7 of 2006 s. 13.]</w:t>
      </w:r>
    </w:p>
    <w:p>
      <w:pPr>
        <w:pStyle w:val="Heading5"/>
        <w:spacing w:before="180"/>
        <w:rPr>
          <w:snapToGrid w:val="0"/>
        </w:rPr>
      </w:pPr>
      <w:bookmarkStart w:id="21" w:name="_Toc432767602"/>
      <w:r>
        <w:rPr>
          <w:rStyle w:val="CharSectno"/>
        </w:rPr>
        <w:t>15</w:t>
      </w:r>
      <w:r>
        <w:rPr>
          <w:snapToGrid w:val="0"/>
        </w:rPr>
        <w:t>.</w:t>
      </w:r>
      <w:r>
        <w:rPr>
          <w:snapToGrid w:val="0"/>
        </w:rPr>
        <w:tab/>
        <w:t>Referral to Committee of development applications under the City of Swan local planning scheme</w:t>
      </w:r>
      <w:bookmarkEnd w:id="21"/>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spacing w:before="180"/>
        <w:rPr>
          <w:snapToGrid w:val="0"/>
        </w:rPr>
      </w:pPr>
      <w:bookmarkStart w:id="22" w:name="_Toc432767603"/>
      <w:r>
        <w:rPr>
          <w:rStyle w:val="CharSectno"/>
        </w:rPr>
        <w:t>16</w:t>
      </w:r>
      <w:r>
        <w:rPr>
          <w:snapToGrid w:val="0"/>
        </w:rPr>
        <w:t>.</w:t>
      </w:r>
      <w:r>
        <w:rPr>
          <w:snapToGrid w:val="0"/>
        </w:rPr>
        <w:tab/>
        <w:t>Evidence of advice or submission</w:t>
      </w:r>
      <w:bookmarkEnd w:id="22"/>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23" w:name="_Toc432767604"/>
      <w:r>
        <w:rPr>
          <w:rStyle w:val="CharSectno"/>
        </w:rPr>
        <w:t>17</w:t>
      </w:r>
      <w:r>
        <w:rPr>
          <w:snapToGrid w:val="0"/>
        </w:rPr>
        <w:t>.</w:t>
      </w:r>
      <w:r>
        <w:rPr>
          <w:snapToGrid w:val="0"/>
        </w:rPr>
        <w:tab/>
        <w:t>Staff and facilities</w:t>
      </w:r>
      <w:bookmarkEnd w:id="23"/>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by No. 38 of 2005 s. 15.]</w:t>
      </w:r>
    </w:p>
    <w:p>
      <w:pPr>
        <w:pStyle w:val="Heading3"/>
      </w:pPr>
      <w:bookmarkStart w:id="24" w:name="_Toc432767605"/>
      <w:r>
        <w:rPr>
          <w:rStyle w:val="CharDivNo"/>
        </w:rPr>
        <w:t>Division 2</w:t>
      </w:r>
      <w:r>
        <w:t> — </w:t>
      </w:r>
      <w:r>
        <w:rPr>
          <w:rStyle w:val="CharDivText"/>
        </w:rPr>
        <w:t>Provisions relating to Committee and its members</w:t>
      </w:r>
      <w:bookmarkEnd w:id="24"/>
    </w:p>
    <w:p>
      <w:pPr>
        <w:pStyle w:val="Heading5"/>
        <w:rPr>
          <w:snapToGrid w:val="0"/>
        </w:rPr>
      </w:pPr>
      <w:bookmarkStart w:id="25" w:name="_Toc432767606"/>
      <w:r>
        <w:rPr>
          <w:rStyle w:val="CharSectno"/>
        </w:rPr>
        <w:t>18</w:t>
      </w:r>
      <w:r>
        <w:rPr>
          <w:snapToGrid w:val="0"/>
        </w:rPr>
        <w:t>.</w:t>
      </w:r>
      <w:r>
        <w:rPr>
          <w:snapToGrid w:val="0"/>
        </w:rPr>
        <w:tab/>
        <w:t>Constitution and proceedings</w:t>
      </w:r>
      <w:bookmarkEnd w:id="25"/>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26" w:name="_Toc432767607"/>
      <w:r>
        <w:rPr>
          <w:rStyle w:val="CharSectno"/>
        </w:rPr>
        <w:t>19</w:t>
      </w:r>
      <w:r>
        <w:rPr>
          <w:snapToGrid w:val="0"/>
        </w:rPr>
        <w:t>.</w:t>
      </w:r>
      <w:r>
        <w:rPr>
          <w:snapToGrid w:val="0"/>
        </w:rPr>
        <w:tab/>
        <w:t>Remuneration and expenses of members</w:t>
      </w:r>
      <w:bookmarkEnd w:id="2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by No. 39 of 2010 s. 89.]</w:t>
      </w:r>
    </w:p>
    <w:p>
      <w:pPr>
        <w:pStyle w:val="Heading5"/>
        <w:rPr>
          <w:snapToGrid w:val="0"/>
        </w:rPr>
      </w:pPr>
      <w:bookmarkStart w:id="27" w:name="_Toc432767608"/>
      <w:r>
        <w:rPr>
          <w:rStyle w:val="CharSectno"/>
        </w:rPr>
        <w:t>20</w:t>
      </w:r>
      <w:r>
        <w:rPr>
          <w:snapToGrid w:val="0"/>
        </w:rPr>
        <w:t>.</w:t>
      </w:r>
      <w:r>
        <w:rPr>
          <w:snapToGrid w:val="0"/>
        </w:rPr>
        <w:tab/>
        <w:t>Protection of members</w:t>
      </w:r>
      <w:bookmarkEnd w:id="27"/>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28" w:name="_Toc432767609"/>
      <w:r>
        <w:rPr>
          <w:rStyle w:val="CharSectno"/>
        </w:rPr>
        <w:t>22</w:t>
      </w:r>
      <w:r>
        <w:rPr>
          <w:snapToGrid w:val="0"/>
        </w:rPr>
        <w:t>.</w:t>
      </w:r>
      <w:r>
        <w:rPr>
          <w:snapToGrid w:val="0"/>
        </w:rPr>
        <w:tab/>
        <w:t>Particular duties of members</w:t>
      </w:r>
      <w:bookmarkEnd w:id="28"/>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by No. 7 of 2006 s. 14.]</w:t>
      </w:r>
    </w:p>
    <w:p>
      <w:pPr>
        <w:pStyle w:val="Heading2"/>
      </w:pPr>
      <w:bookmarkStart w:id="29" w:name="_Toc432767610"/>
      <w:r>
        <w:rPr>
          <w:rStyle w:val="CharPartNo"/>
        </w:rPr>
        <w:t>Part 5</w:t>
      </w:r>
      <w:r>
        <w:rPr>
          <w:rStyle w:val="CharDivNo"/>
        </w:rPr>
        <w:t> </w:t>
      </w:r>
      <w:r>
        <w:t>—</w:t>
      </w:r>
      <w:r>
        <w:rPr>
          <w:rStyle w:val="CharDivText"/>
        </w:rPr>
        <w:t> </w:t>
      </w:r>
      <w:r>
        <w:rPr>
          <w:rStyle w:val="CharPartText"/>
        </w:rPr>
        <w:t>General</w:t>
      </w:r>
      <w:bookmarkEnd w:id="29"/>
    </w:p>
    <w:p>
      <w:pPr>
        <w:pStyle w:val="Heading5"/>
        <w:rPr>
          <w:snapToGrid w:val="0"/>
        </w:rPr>
      </w:pPr>
      <w:bookmarkStart w:id="30" w:name="_Toc432767611"/>
      <w:r>
        <w:rPr>
          <w:rStyle w:val="CharSectno"/>
        </w:rPr>
        <w:t>23</w:t>
      </w:r>
      <w:r>
        <w:rPr>
          <w:snapToGrid w:val="0"/>
        </w:rPr>
        <w:t>.</w:t>
      </w:r>
      <w:r>
        <w:rPr>
          <w:snapToGrid w:val="0"/>
        </w:rPr>
        <w:tab/>
        <w:t>Minister may require City to prepare guidelines</w:t>
      </w:r>
      <w:bookmarkEnd w:id="30"/>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31" w:name="_Toc432767612"/>
      <w:r>
        <w:rPr>
          <w:rStyle w:val="CharSectno"/>
        </w:rPr>
        <w:t>24</w:t>
      </w:r>
      <w:r>
        <w:rPr>
          <w:snapToGrid w:val="0"/>
        </w:rPr>
        <w:t>.</w:t>
      </w:r>
      <w:r>
        <w:rPr>
          <w:snapToGrid w:val="0"/>
        </w:rPr>
        <w:tab/>
        <w:t>Advice and reports to be open for inspection</w:t>
      </w:r>
      <w:bookmarkEnd w:id="31"/>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32" w:name="_Toc432767613"/>
      <w:r>
        <w:rPr>
          <w:rStyle w:val="CharSectno"/>
        </w:rPr>
        <w:t>25</w:t>
      </w:r>
      <w:r>
        <w:rPr>
          <w:snapToGrid w:val="0"/>
        </w:rPr>
        <w:t>.</w:t>
      </w:r>
      <w:r>
        <w:rPr>
          <w:snapToGrid w:val="0"/>
        </w:rPr>
        <w:tab/>
        <w:t>Regulations</w:t>
      </w:r>
      <w:bookmarkEnd w:id="3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3" w:name="_Toc432767614"/>
      <w:r>
        <w:rPr>
          <w:rStyle w:val="CharSectno"/>
        </w:rPr>
        <w:t>26</w:t>
      </w:r>
      <w:r>
        <w:rPr>
          <w:snapToGrid w:val="0"/>
        </w:rPr>
        <w:t>.</w:t>
      </w:r>
      <w:r>
        <w:rPr>
          <w:snapToGrid w:val="0"/>
        </w:rPr>
        <w:tab/>
        <w:t>Review of Act</w:t>
      </w:r>
      <w:bookmarkEnd w:id="33"/>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4" w:name="_Toc432767615"/>
      <w:r>
        <w:rPr>
          <w:rStyle w:val="CharSchNo"/>
        </w:rPr>
        <w:t>Schedule 1</w:t>
      </w:r>
      <w:r>
        <w:t> — </w:t>
      </w:r>
      <w:r>
        <w:rPr>
          <w:rStyle w:val="CharSchText"/>
        </w:rPr>
        <w:t>Provisions as to constitution and proceedings of the Committee</w:t>
      </w:r>
      <w:bookmarkEnd w:id="34"/>
    </w:p>
    <w:p>
      <w:pPr>
        <w:pStyle w:val="yShoulderClause"/>
        <w:rPr>
          <w:snapToGrid w:val="0"/>
        </w:rPr>
      </w:pPr>
      <w:r>
        <w:rPr>
          <w:snapToGrid w:val="0"/>
        </w:rPr>
        <w:t>[s. 18]</w:t>
      </w:r>
    </w:p>
    <w:p>
      <w:pPr>
        <w:pStyle w:val="yFootnoteheading"/>
      </w:pPr>
      <w:r>
        <w:tab/>
        <w:t>[Heading amended by No. 19 of 2010 s. 4.]</w:t>
      </w:r>
    </w:p>
    <w:p>
      <w:pPr>
        <w:pStyle w:val="yHeading5"/>
        <w:spacing w:before="180"/>
      </w:pPr>
      <w:bookmarkStart w:id="35" w:name="_Toc432767616"/>
      <w:r>
        <w:rPr>
          <w:rStyle w:val="CharSClsNo"/>
        </w:rPr>
        <w:t>1</w:t>
      </w:r>
      <w:r>
        <w:t>.</w:t>
      </w:r>
      <w:r>
        <w:tab/>
        <w:t>Term of office</w:t>
      </w:r>
      <w:bookmarkEnd w:id="35"/>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36" w:name="_Toc432767617"/>
      <w:r>
        <w:rPr>
          <w:rStyle w:val="CharSClsNo"/>
        </w:rPr>
        <w:t>2</w:t>
      </w:r>
      <w:r>
        <w:t>.</w:t>
      </w:r>
      <w:r>
        <w:tab/>
        <w:t>Resignation, termination etc.</w:t>
      </w:r>
      <w:bookmarkEnd w:id="36"/>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spacing w:before="180"/>
      </w:pPr>
      <w:bookmarkStart w:id="37" w:name="_Toc432767618"/>
      <w:r>
        <w:rPr>
          <w:rStyle w:val="CharSClsNo"/>
        </w:rPr>
        <w:t>3</w:t>
      </w:r>
      <w:r>
        <w:t>.</w:t>
      </w:r>
      <w:r>
        <w:tab/>
        <w:t>Temporary members</w:t>
      </w:r>
      <w:bookmarkEnd w:id="37"/>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38" w:name="_Toc432767619"/>
      <w:r>
        <w:rPr>
          <w:rStyle w:val="CharSClsNo"/>
        </w:rPr>
        <w:t>4</w:t>
      </w:r>
      <w:r>
        <w:t>.</w:t>
      </w:r>
      <w:r>
        <w:tab/>
        <w:t>Deputy chairperson</w:t>
      </w:r>
      <w:bookmarkEnd w:id="38"/>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39" w:name="_Toc432767620"/>
      <w:r>
        <w:rPr>
          <w:rStyle w:val="CharSClsNo"/>
        </w:rPr>
        <w:t>5</w:t>
      </w:r>
      <w:r>
        <w:t>.</w:t>
      </w:r>
      <w:r>
        <w:tab/>
        <w:t>Meetings</w:t>
      </w:r>
      <w:bookmarkEnd w:id="39"/>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spacing w:before="180"/>
      </w:pPr>
      <w:bookmarkStart w:id="40" w:name="_Toc432767621"/>
      <w:r>
        <w:rPr>
          <w:rStyle w:val="CharSClsNo"/>
        </w:rPr>
        <w:t>6</w:t>
      </w:r>
      <w:r>
        <w:t>.</w:t>
      </w:r>
      <w:r>
        <w:tab/>
        <w:t>Sub-committees</w:t>
      </w:r>
      <w:bookmarkEnd w:id="40"/>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41" w:name="_Toc432767622"/>
      <w:r>
        <w:rPr>
          <w:rStyle w:val="CharSClsNo"/>
        </w:rPr>
        <w:t>7</w:t>
      </w:r>
      <w:r>
        <w:t>.</w:t>
      </w:r>
      <w:r>
        <w:tab/>
        <w:t>Telephone and video meetings</w:t>
      </w:r>
      <w:bookmarkEnd w:id="4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spacing w:before="180"/>
      </w:pPr>
      <w:bookmarkStart w:id="42" w:name="_Toc432767623"/>
      <w:r>
        <w:rPr>
          <w:rStyle w:val="CharSClsNo"/>
        </w:rPr>
        <w:t>7A</w:t>
      </w:r>
      <w:r>
        <w:t>.</w:t>
      </w:r>
      <w:r>
        <w:tab/>
        <w:t>Resolution may be passed without meeting</w:t>
      </w:r>
      <w:bookmarkEnd w:id="42"/>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43" w:name="_Toc432767624"/>
      <w:r>
        <w:rPr>
          <w:rStyle w:val="CharSClsNo"/>
        </w:rPr>
        <w:t>8</w:t>
      </w:r>
      <w:r>
        <w:t>.</w:t>
      </w:r>
      <w:r>
        <w:tab/>
        <w:t>Leave of absence</w:t>
      </w:r>
      <w:bookmarkEnd w:id="43"/>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44" w:name="_Toc432767625"/>
      <w:r>
        <w:rPr>
          <w:rStyle w:val="CharSClsNo"/>
        </w:rPr>
        <w:t>9</w:t>
      </w:r>
      <w:r>
        <w:t>.</w:t>
      </w:r>
      <w:r>
        <w:tab/>
        <w:t>Committee to determine own procedures</w:t>
      </w:r>
      <w:bookmarkEnd w:id="44"/>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6" w:name="_Toc432767626"/>
      <w:r>
        <w:t>Notes</w:t>
      </w:r>
      <w:bookmarkEnd w:id="46"/>
    </w:p>
    <w:p>
      <w:pPr>
        <w:pStyle w:val="nSubsection"/>
      </w:pPr>
      <w:r>
        <w:rPr>
          <w:vertAlign w:val="superscript"/>
        </w:rPr>
        <w:t>1</w:t>
      </w:r>
      <w:r>
        <w:tab/>
        <w:t xml:space="preserve">This reprint is a compilation as at 4 December 2015 of the </w:t>
      </w:r>
      <w:r>
        <w:rPr>
          <w:i/>
          <w:noProof/>
        </w:rPr>
        <w:t>Swan Valley Planning Act 1995</w:t>
      </w:r>
      <w:r>
        <w:t xml:space="preserve"> and includes the amendments made by the other written laws referred to in the following table.  The table also contains information about any reprint.</w:t>
      </w:r>
    </w:p>
    <w:p>
      <w:pPr>
        <w:pStyle w:val="nHeading3"/>
        <w:rPr>
          <w:snapToGrid w:val="0"/>
        </w:rPr>
      </w:pPr>
      <w:bookmarkStart w:id="47" w:name="_Toc432767627"/>
      <w:r>
        <w:rPr>
          <w:snapToGrid w:val="0"/>
        </w:rPr>
        <w:t>Compilation table</w:t>
      </w:r>
      <w:bookmarkEnd w:id="47"/>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left w:val="nil"/>
              <w:bottom w:val="single" w:sz="8" w:space="0" w:color="auto"/>
              <w:right w:val="nil"/>
            </w:tcBorders>
            <w:shd w:val="clear" w:color="auto" w:fill="auto"/>
          </w:tcPr>
          <w:p>
            <w:pPr>
              <w:pStyle w:val="nTable"/>
              <w:spacing w:after="40"/>
              <w:rPr>
                <w:b/>
              </w:rPr>
            </w:pPr>
            <w:r>
              <w:rPr>
                <w:b/>
              </w:rPr>
              <w:t>Short title</w:t>
            </w:r>
          </w:p>
        </w:tc>
        <w:tc>
          <w:tcPr>
            <w:tcW w:w="1134" w:type="dxa"/>
            <w:tcBorders>
              <w:top w:val="single" w:sz="8" w:space="0" w:color="auto"/>
              <w:left w:val="nil"/>
              <w:bottom w:val="single" w:sz="8" w:space="0" w:color="auto"/>
              <w:right w:val="nil"/>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shd w:val="clear" w:color="auto" w:fill="auto"/>
          </w:tcPr>
          <w:p>
            <w:pPr>
              <w:pStyle w:val="nTable"/>
              <w:spacing w:after="40"/>
              <w:rPr>
                <w:b/>
              </w:rPr>
            </w:pPr>
            <w:r>
              <w:rPr>
                <w:b/>
              </w:rPr>
              <w:t>Assent</w:t>
            </w:r>
          </w:p>
        </w:tc>
        <w:tc>
          <w:tcPr>
            <w:tcW w:w="2551" w:type="dxa"/>
            <w:tcBorders>
              <w:top w:val="single" w:sz="8" w:space="0" w:color="auto"/>
              <w:left w:val="nil"/>
              <w:bottom w:val="single" w:sz="8" w:space="0" w:color="auto"/>
              <w:right w:val="nil"/>
            </w:tcBorders>
            <w:shd w:val="clear" w:color="auto" w:fill="auto"/>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1"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1" w:type="dxa"/>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bl>
    <w:p>
      <w:pPr>
        <w:rPr>
          <w:u w:val="words"/>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9" w:name="_Toc432767628"/>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rPr>
          <w:i/>
        </w:rPr>
        <w:t>ex officio</w:t>
      </w:r>
      <w:r>
        <w:t xml:space="preserve">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993C29"/>
    <w:multiLevelType w:val="multilevel"/>
    <w:tmpl w:val="B9CC4A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18"/>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E7DE9-339A-4BD6-92C0-7B518BF7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5763</Words>
  <Characters>26741</Characters>
  <Application>Microsoft Office Word</Application>
  <DocSecurity>0</DocSecurity>
  <Lines>786</Lines>
  <Paragraphs>477</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32027</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1995 - 03-a0-01</dc:title>
  <dc:subject/>
  <dc:creator/>
  <cp:keywords/>
  <dc:description/>
  <cp:lastModifiedBy>svcMRProcess</cp:lastModifiedBy>
  <cp:revision>4</cp:revision>
  <cp:lastPrinted>2015-12-08T02:10:00Z</cp:lastPrinted>
  <dcterms:created xsi:type="dcterms:W3CDTF">2018-09-09T02:00:00Z</dcterms:created>
  <dcterms:modified xsi:type="dcterms:W3CDTF">2018-09-09T02:00:00Z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AsAtDate">
    <vt:lpwstr>04 Dec 2015</vt:lpwstr>
  </property>
  <property fmtid="{D5CDD505-2E9C-101B-9397-08002B2CF9AE}" pid="8" name="Suffix">
    <vt:lpwstr>03-a0-01</vt:lpwstr>
  </property>
  <property fmtid="{D5CDD505-2E9C-101B-9397-08002B2CF9AE}" pid="9" name="CommencementDate">
    <vt:lpwstr>20151204</vt:lpwstr>
  </property>
</Properties>
</file>