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_Toc455142160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_Toc455142161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_Toc455142162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_Toc455142163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_Toc455142164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_Toc455142165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_Toc455142166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_Toc455142167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_Toc455142168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_Toc455142169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_Toc455142170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_Toc455142171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_Toc455142172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_Toc455142173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_Toc455142174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_Toc455142175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_Toc455142176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_Toc455142177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_Toc455142178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_Toc455142179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_Toc455142182 \h </w:instrText>
      </w:r>
      <w:r>
        <w:fldChar w:fldCharType="separate"/>
      </w:r>
      <w:r>
        <w:t>16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455142160"/>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55142161"/>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455142162"/>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7" w:name="_Toc455142163"/>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bl>
    <w:p>
      <w:pPr>
        <w:pStyle w:val="Footnotesection"/>
      </w:pPr>
      <w:r>
        <w:tab/>
        <w:t>[Regulation 4A inserted in Gazette 27 Nov 2015 p. 4755</w:t>
      </w:r>
      <w:r>
        <w:noBreakHyphen/>
        <w:t>6.]</w:t>
      </w:r>
    </w:p>
    <w:p>
      <w:pPr>
        <w:pStyle w:val="Heading5"/>
      </w:pPr>
      <w:bookmarkStart w:id="8" w:name="_Toc455142164"/>
      <w:r>
        <w:rPr>
          <w:rStyle w:val="CharSectno"/>
        </w:rPr>
        <w:t>4</w:t>
      </w:r>
      <w:r>
        <w:t>.</w:t>
      </w:r>
      <w:r>
        <w:tab/>
        <w:t>Standards for diagnosing mental illness (Act s. 6(4))</w:t>
      </w:r>
      <w:bookmarkEnd w:id="8"/>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455142165"/>
      <w:r>
        <w:rPr>
          <w:rStyle w:val="CharSectno"/>
        </w:rPr>
        <w:t>5</w:t>
      </w:r>
      <w:r>
        <w:t>.</w:t>
      </w:r>
      <w:r>
        <w:tab/>
        <w:t>Persons authorised to exercise powers under section 172 of the Act (Act s. 83(2)(c), 86(c), 130(3) and 225)</w:t>
      </w:r>
      <w:bookmarkEnd w:id="9"/>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455142166"/>
      <w:r>
        <w:rPr>
          <w:rStyle w:val="CharSectno"/>
        </w:rPr>
        <w:t>6</w:t>
      </w:r>
      <w:r>
        <w:t>.</w:t>
      </w:r>
      <w:r>
        <w:tab/>
        <w:t>Persons authorised to carry out apprehension and return orders (Act s. 99)</w:t>
      </w:r>
      <w:bookmarkEnd w:id="10"/>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455142167"/>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455142168"/>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455142169"/>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455142170"/>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455142171"/>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455142172"/>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455142173"/>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455142174"/>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455142175"/>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455142176"/>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455142177"/>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455142178"/>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455142179"/>
      <w:r>
        <w:rPr>
          <w:rStyle w:val="CharSectno"/>
        </w:rPr>
        <w:t>19</w:t>
      </w:r>
      <w:r>
        <w:t>.</w:t>
      </w:r>
      <w:r>
        <w:tab/>
        <w:t>Prescribed State authorities (Act s. 573(1))</w:t>
      </w:r>
      <w:bookmarkEnd w:id="2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outlineLvl w:val="0"/>
      </w:pPr>
      <w:bookmarkStart w:id="24" w:name="_Toc435536038"/>
      <w:bookmarkStart w:id="25" w:name="_Toc436040060"/>
      <w:bookmarkStart w:id="26" w:name="_Toc436316036"/>
      <w:bookmarkStart w:id="27" w:name="_Toc436318589"/>
      <w:bookmarkStart w:id="28" w:name="_Toc455069194"/>
      <w:bookmarkStart w:id="29" w:name="_Toc455069218"/>
      <w:bookmarkStart w:id="30" w:name="_Toc455142180"/>
      <w:bookmarkStart w:id="31" w:name="_Toc435174054"/>
      <w:bookmarkStart w:id="32" w:name="_Toc435445461"/>
      <w:bookmarkStart w:id="33"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4"/>
      <w:bookmarkEnd w:id="25"/>
      <w:bookmarkEnd w:id="26"/>
      <w:bookmarkEnd w:id="27"/>
      <w:bookmarkEnd w:id="28"/>
      <w:bookmarkEnd w:id="29"/>
      <w:bookmarkEnd w:id="30"/>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5" w:name="_Toc435536039"/>
      <w:bookmarkStart w:id="36" w:name="_Toc436040061"/>
      <w:bookmarkStart w:id="37" w:name="_Toc436316037"/>
      <w:bookmarkStart w:id="38" w:name="_Toc436318590"/>
      <w:bookmarkStart w:id="39" w:name="_Toc455069195"/>
      <w:bookmarkStart w:id="40" w:name="_Toc455069219"/>
      <w:bookmarkStart w:id="41" w:name="_Toc455142181"/>
      <w:r>
        <w:t>Notes</w:t>
      </w:r>
      <w:bookmarkEnd w:id="31"/>
      <w:bookmarkEnd w:id="32"/>
      <w:bookmarkEnd w:id="33"/>
      <w:bookmarkEnd w:id="35"/>
      <w:bookmarkEnd w:id="36"/>
      <w:bookmarkEnd w:id="37"/>
      <w:bookmarkEnd w:id="38"/>
      <w:bookmarkEnd w:id="39"/>
      <w:bookmarkEnd w:id="40"/>
      <w:bookmarkEnd w:id="41"/>
    </w:p>
    <w:p>
      <w:pPr>
        <w:pStyle w:val="nSubsection"/>
      </w:pPr>
      <w:r>
        <w:rPr>
          <w:vertAlign w:val="superscript"/>
        </w:rPr>
        <w:t>1</w:t>
      </w:r>
      <w:r>
        <w:tab/>
        <w:t xml:space="preserve">This is a compilation of the </w:t>
      </w:r>
      <w:r>
        <w:rPr>
          <w:i/>
          <w:noProof/>
        </w:rPr>
        <w:t>Mental Health Regulations 2015</w:t>
      </w:r>
      <w:r>
        <w:t>.  The following table contains information about those regulations.</w:t>
      </w:r>
    </w:p>
    <w:p>
      <w:pPr>
        <w:pStyle w:val="nHeading3"/>
      </w:pPr>
      <w:bookmarkStart w:id="42" w:name="_Toc455142182"/>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single" w:sz="4" w:space="0" w:color="auto"/>
            </w:tcBorders>
          </w:tcPr>
          <w:p>
            <w:pPr>
              <w:pStyle w:val="nTable"/>
              <w:spacing w:after="40"/>
              <w:rPr>
                <w:i/>
              </w:rPr>
            </w:pPr>
            <w:r>
              <w:rPr>
                <w:i/>
              </w:rPr>
              <w:t>Mental Health Amendment Regulations 2016</w:t>
            </w:r>
          </w:p>
        </w:tc>
        <w:tc>
          <w:tcPr>
            <w:tcW w:w="1276" w:type="dxa"/>
            <w:tcBorders>
              <w:top w:val="nil"/>
              <w:bottom w:val="single" w:sz="4" w:space="0" w:color="auto"/>
            </w:tcBorders>
          </w:tcPr>
          <w:p>
            <w:pPr>
              <w:pStyle w:val="nTable"/>
              <w:spacing w:after="40"/>
            </w:pPr>
            <w:r>
              <w:t>24 Jun 2016 p. 2310</w:t>
            </w:r>
          </w:p>
        </w:tc>
        <w:tc>
          <w:tcPr>
            <w:tcW w:w="2693" w:type="dxa"/>
            <w:tcBorders>
              <w:top w:val="nil"/>
              <w:bottom w:val="single" w:sz="4" w:space="0" w:color="auto"/>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4" w:name="_Toc435536041"/>
      <w:bookmarkStart w:id="45" w:name="_Toc436040063"/>
      <w:bookmarkStart w:id="46" w:name="_Toc436316039"/>
      <w:bookmarkStart w:id="47" w:name="_Toc436318592"/>
      <w:bookmarkStart w:id="48" w:name="_Toc455069197"/>
      <w:bookmarkStart w:id="49" w:name="_Toc455069221"/>
      <w:bookmarkStart w:id="50" w:name="_Toc455142183"/>
      <w:r>
        <w:rPr>
          <w:sz w:val="28"/>
        </w:rPr>
        <w:t>Defined terms</w:t>
      </w:r>
      <w:bookmarkEnd w:id="44"/>
      <w:bookmarkEnd w:id="45"/>
      <w:bookmarkEnd w:id="46"/>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B5AC8-A6B5-457A-A1B1-1BAC020AE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3912</Words>
  <Characters>19486</Characters>
  <Application>Microsoft Office Word</Application>
  <DocSecurity>0</DocSecurity>
  <Lines>608</Lines>
  <Paragraphs>303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2015 - 00-c0-00</dc:title>
  <dc:subject/>
  <dc:creator/>
  <cp:keywords/>
  <dc:description/>
  <cp:lastModifiedBy>svcMRProcess</cp:lastModifiedBy>
  <cp:revision>4</cp:revision>
  <cp:lastPrinted>2015-11-04T03:29:00Z</cp:lastPrinted>
  <dcterms:created xsi:type="dcterms:W3CDTF">2016-07-01T05:20:00Z</dcterms:created>
  <dcterms:modified xsi:type="dcterms:W3CDTF">2016-07-01T05:20:00Z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2016</vt:lpwstr>
  </property>
  <property fmtid="{D5CDD505-2E9C-101B-9397-08002B2CF9AE}" pid="4" name="Suffix">
    <vt:lpwstr>00-c0-00</vt:lpwstr>
  </property>
  <property fmtid="{D5CDD505-2E9C-101B-9397-08002B2CF9AE}" pid="5" name="ID">
    <vt:lpwstr>13 Nov 2015 p 4675-90</vt:lpwstr>
  </property>
  <property fmtid="{D5CDD505-2E9C-101B-9397-08002B2CF9AE}" pid="6" name="OwlsUID">
    <vt:i4>45962</vt:i4>
  </property>
  <property fmtid="{D5CDD505-2E9C-101B-9397-08002B2CF9AE}" pid="7" name="CommencementDate">
    <vt:lpwstr>20160701</vt:lpwstr>
  </property>
</Properties>
</file>