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Legal Aid Commission Act 1976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Aid Commission Act 1976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_Toc455393769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_Toc455393770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_Toc455393771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Other laws not affected</w:t>
      </w:r>
      <w:r>
        <w:tab/>
      </w:r>
      <w:r>
        <w:fldChar w:fldCharType="begin"/>
      </w:r>
      <w:r>
        <w:instrText xml:space="preserve"> PAGEREF _Toc455393772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and functions of Legal Aid Commission of Western Australia</w:t>
      </w:r>
    </w:p>
    <w:p>
      <w:pPr>
        <w:pStyle w:val="TOC8"/>
        <w:rPr>
          <w:rFonts w:asciiTheme="minorHAnsi" w:eastAsiaTheme="minorEastAsia" w:hAnsiTheme="minorHAnsi" w:cstheme="minorBidi"/>
          <w:szCs w:val="22"/>
        </w:rPr>
      </w:pPr>
      <w:r>
        <w:t>6</w:t>
      </w:r>
      <w:r>
        <w:rPr>
          <w:snapToGrid w:val="0"/>
        </w:rPr>
        <w:t>.</w:t>
      </w:r>
      <w:r>
        <w:rPr>
          <w:snapToGrid w:val="0"/>
        </w:rPr>
        <w:tab/>
        <w:t>The Commission</w:t>
      </w:r>
      <w:r>
        <w:tab/>
      </w:r>
      <w:r>
        <w:fldChar w:fldCharType="begin"/>
      </w:r>
      <w:r>
        <w:instrText xml:space="preserve"> PAGEREF _Toc455393774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Composition of Commission</w:t>
      </w:r>
      <w:r>
        <w:tab/>
      </w:r>
      <w:r>
        <w:fldChar w:fldCharType="begin"/>
      </w:r>
      <w:r>
        <w:instrText xml:space="preserve"> PAGEREF _Toc455393775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Tenure of office</w:t>
      </w:r>
      <w:r>
        <w:tab/>
      </w:r>
      <w:r>
        <w:fldChar w:fldCharType="begin"/>
      </w:r>
      <w:r>
        <w:instrText xml:space="preserve"> PAGEREF _Toc455393776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Meetings of Commission</w:t>
      </w:r>
      <w:r>
        <w:tab/>
      </w:r>
      <w:r>
        <w:fldChar w:fldCharType="begin"/>
      </w:r>
      <w:r>
        <w:instrText xml:space="preserve"> PAGEREF _Toc455393777 \h </w:instrText>
      </w:r>
      <w:r>
        <w:fldChar w:fldCharType="separate"/>
      </w:r>
      <w:r>
        <w:t>9</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Disclosure of interests of members</w:t>
      </w:r>
      <w:r>
        <w:tab/>
      </w:r>
      <w:r>
        <w:fldChar w:fldCharType="begin"/>
      </w:r>
      <w:r>
        <w:instrText xml:space="preserve"> PAGEREF _Toc455393778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Validity of acts of Commission</w:t>
      </w:r>
      <w:r>
        <w:tab/>
      </w:r>
      <w:r>
        <w:fldChar w:fldCharType="begin"/>
      </w:r>
      <w:r>
        <w:instrText xml:space="preserve"> PAGEREF _Toc455393779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Duties and remuneration of members</w:t>
      </w:r>
      <w:r>
        <w:tab/>
      </w:r>
      <w:r>
        <w:fldChar w:fldCharType="begin"/>
      </w:r>
      <w:r>
        <w:instrText xml:space="preserve"> PAGEREF _Toc455393780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Functions of Commission</w:t>
      </w:r>
      <w:r>
        <w:tab/>
      </w:r>
      <w:r>
        <w:fldChar w:fldCharType="begin"/>
      </w:r>
      <w:r>
        <w:instrText xml:space="preserve"> PAGEREF _Toc455393781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Appointed day</w:t>
      </w:r>
      <w:r>
        <w:tab/>
      </w:r>
      <w:r>
        <w:fldChar w:fldCharType="begin"/>
      </w:r>
      <w:r>
        <w:instrText xml:space="preserve"> PAGEREF _Toc455393782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Commission to pay fees etc. to private practitioners providing legal assistance</w:t>
      </w:r>
      <w:r>
        <w:tab/>
      </w:r>
      <w:r>
        <w:fldChar w:fldCharType="begin"/>
      </w:r>
      <w:r>
        <w:instrText xml:space="preserve"> PAGEREF _Toc455393783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Duties</w:t>
      </w:r>
      <w:r>
        <w:tab/>
      </w:r>
      <w:r>
        <w:fldChar w:fldCharType="begin"/>
      </w:r>
      <w:r>
        <w:instrText xml:space="preserve"> PAGEREF _Toc455393784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Powers of Commission</w:t>
      </w:r>
      <w:r>
        <w:tab/>
      </w:r>
      <w:r>
        <w:fldChar w:fldCharType="begin"/>
      </w:r>
      <w:r>
        <w:instrText xml:space="preserve"> PAGEREF _Toc455393785 \h </w:instrText>
      </w:r>
      <w:r>
        <w:fldChar w:fldCharType="separate"/>
      </w:r>
      <w:r>
        <w:t>16</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Reciprocal arrangements for legal assistance</w:t>
      </w:r>
      <w:r>
        <w:tab/>
      </w:r>
      <w:r>
        <w:fldChar w:fldCharType="begin"/>
      </w:r>
      <w:r>
        <w:instrText xml:space="preserve"> PAGEREF _Toc455393786 \h </w:instrText>
      </w:r>
      <w:r>
        <w:fldChar w:fldCharType="separate"/>
      </w:r>
      <w:r>
        <w:t>16</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Delegation</w:t>
      </w:r>
      <w:r>
        <w:tab/>
      </w:r>
      <w:r>
        <w:fldChar w:fldCharType="begin"/>
      </w:r>
      <w:r>
        <w:instrText xml:space="preserve"> PAGEREF _Toc455393787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Trust moneys</w:t>
      </w:r>
      <w:r>
        <w:tab/>
      </w:r>
      <w:r>
        <w:fldChar w:fldCharType="begin"/>
      </w:r>
      <w:r>
        <w:instrText xml:space="preserve"> PAGEREF _Toc455393788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III — The Director of Legal Aid and the staff of the Commission</w:t>
      </w:r>
    </w:p>
    <w:p>
      <w:pPr>
        <w:pStyle w:val="TOC8"/>
        <w:rPr>
          <w:rFonts w:asciiTheme="minorHAnsi" w:eastAsiaTheme="minorEastAsia" w:hAnsiTheme="minorHAnsi" w:cstheme="minorBidi"/>
          <w:szCs w:val="22"/>
        </w:rPr>
      </w:pPr>
      <w:r>
        <w:t>18</w:t>
      </w:r>
      <w:r>
        <w:rPr>
          <w:snapToGrid w:val="0"/>
        </w:rPr>
        <w:t>.</w:t>
      </w:r>
      <w:r>
        <w:rPr>
          <w:snapToGrid w:val="0"/>
        </w:rPr>
        <w:tab/>
        <w:t>Director of Legal Aid</w:t>
      </w:r>
      <w:r>
        <w:tab/>
      </w:r>
      <w:r>
        <w:fldChar w:fldCharType="begin"/>
      </w:r>
      <w:r>
        <w:instrText xml:space="preserve"> PAGEREF _Toc455393790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Functions and powers of Director</w:t>
      </w:r>
      <w:r>
        <w:tab/>
      </w:r>
      <w:r>
        <w:fldChar w:fldCharType="begin"/>
      </w:r>
      <w:r>
        <w:instrText xml:space="preserve"> PAGEREF _Toc455393791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Classification and appointment of staff</w:t>
      </w:r>
      <w:r>
        <w:tab/>
      </w:r>
      <w:r>
        <w:fldChar w:fldCharType="begin"/>
      </w:r>
      <w:r>
        <w:instrText xml:space="preserve"> PAGEREF _Toc455393792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Terms and conditions of employment</w:t>
      </w:r>
      <w:r>
        <w:tab/>
      </w:r>
      <w:r>
        <w:fldChar w:fldCharType="begin"/>
      </w:r>
      <w:r>
        <w:instrText xml:space="preserve"> PAGEREF _Toc455393793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Superannuation</w:t>
      </w:r>
      <w:r>
        <w:tab/>
      </w:r>
      <w:r>
        <w:fldChar w:fldCharType="begin"/>
      </w:r>
      <w:r>
        <w:instrText xml:space="preserve"> PAGEREF _Toc455393794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Delegation</w:t>
      </w:r>
      <w:r>
        <w:tab/>
      </w:r>
      <w:r>
        <w:fldChar w:fldCharType="begin"/>
      </w:r>
      <w:r>
        <w:instrText xml:space="preserve"> PAGEREF _Toc455393795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IV — Legal aid committees</w:t>
      </w:r>
    </w:p>
    <w:p>
      <w:pPr>
        <w:pStyle w:val="TOC8"/>
        <w:rPr>
          <w:rFonts w:asciiTheme="minorHAnsi" w:eastAsiaTheme="minorEastAsia" w:hAnsiTheme="minorHAnsi" w:cstheme="minorBidi"/>
          <w:szCs w:val="22"/>
        </w:rPr>
      </w:pPr>
      <w:r>
        <w:t>24</w:t>
      </w:r>
      <w:r>
        <w:rPr>
          <w:snapToGrid w:val="0"/>
        </w:rPr>
        <w:t>.</w:t>
      </w:r>
      <w:r>
        <w:rPr>
          <w:snapToGrid w:val="0"/>
        </w:rPr>
        <w:tab/>
        <w:t>Establishment of legal aid committees</w:t>
      </w:r>
      <w:r>
        <w:tab/>
      </w:r>
      <w:r>
        <w:fldChar w:fldCharType="begin"/>
      </w:r>
      <w:r>
        <w:instrText xml:space="preserve"> PAGEREF _Toc455393797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Constitution of legal aid committees</w:t>
      </w:r>
      <w:r>
        <w:tab/>
      </w:r>
      <w:r>
        <w:fldChar w:fldCharType="begin"/>
      </w:r>
      <w:r>
        <w:instrText xml:space="preserve"> PAGEREF _Toc455393798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Meetings of legal aid committees</w:t>
      </w:r>
      <w:r>
        <w:tab/>
      </w:r>
      <w:r>
        <w:fldChar w:fldCharType="begin"/>
      </w:r>
      <w:r>
        <w:instrText xml:space="preserve"> PAGEREF _Toc455393799 \h </w:instrText>
      </w:r>
      <w:r>
        <w:fldChar w:fldCharType="separate"/>
      </w:r>
      <w:r>
        <w:t>25</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Disclosure of interests of members of legal aid committees</w:t>
      </w:r>
      <w:r>
        <w:tab/>
      </w:r>
      <w:r>
        <w:fldChar w:fldCharType="begin"/>
      </w:r>
      <w:r>
        <w:instrText xml:space="preserve"> PAGEREF _Toc455393800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Functions and powers of legal aid committees</w:t>
      </w:r>
      <w:r>
        <w:tab/>
      </w:r>
      <w:r>
        <w:fldChar w:fldCharType="begin"/>
      </w:r>
      <w:r>
        <w:instrText xml:space="preserve"> PAGEREF _Toc455393801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Delegation</w:t>
      </w:r>
      <w:r>
        <w:tab/>
      </w:r>
      <w:r>
        <w:fldChar w:fldCharType="begin"/>
      </w:r>
      <w:r>
        <w:instrText xml:space="preserve"> PAGEREF _Toc455393802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Validity of acts of legal aid committees</w:t>
      </w:r>
      <w:r>
        <w:tab/>
      </w:r>
      <w:r>
        <w:fldChar w:fldCharType="begin"/>
      </w:r>
      <w:r>
        <w:instrText xml:space="preserve"> PAGEREF _Toc455393803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 — Provision of legal assistance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Provision of legal assistance by Commission</w:t>
      </w:r>
    </w:p>
    <w:p>
      <w:pPr>
        <w:pStyle w:val="TOC8"/>
        <w:rPr>
          <w:rFonts w:asciiTheme="minorHAnsi" w:eastAsiaTheme="minorEastAsia" w:hAnsiTheme="minorHAnsi" w:cstheme="minorBidi"/>
          <w:szCs w:val="22"/>
        </w:rPr>
      </w:pPr>
      <w:r>
        <w:t>30</w:t>
      </w:r>
      <w:r>
        <w:rPr>
          <w:snapToGrid w:val="0"/>
        </w:rPr>
        <w:t>.</w:t>
      </w:r>
      <w:r>
        <w:rPr>
          <w:snapToGrid w:val="0"/>
        </w:rPr>
        <w:tab/>
        <w:t>Advertising of services</w:t>
      </w:r>
      <w:r>
        <w:tab/>
      </w:r>
      <w:r>
        <w:fldChar w:fldCharType="begin"/>
      </w:r>
      <w:r>
        <w:instrText xml:space="preserve"> PAGEREF _Toc455393806 \h </w:instrText>
      </w:r>
      <w:r>
        <w:fldChar w:fldCharType="separate"/>
      </w:r>
      <w:r>
        <w:t>27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Name or names to be used by Commission in providing services</w:t>
      </w:r>
      <w:r>
        <w:tab/>
      </w:r>
      <w:r>
        <w:fldChar w:fldCharType="begin"/>
      </w:r>
      <w:r>
        <w:instrText xml:space="preserve"> PAGEREF _Toc455393807 \h </w:instrText>
      </w:r>
      <w:r>
        <w:fldChar w:fldCharType="separate"/>
      </w:r>
      <w:r>
        <w:t>27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Commission may assist persons in matters affecting the State etc.</w:t>
      </w:r>
      <w:r>
        <w:tab/>
      </w:r>
      <w:r>
        <w:fldChar w:fldCharType="begin"/>
      </w:r>
      <w:r>
        <w:instrText xml:space="preserve"> PAGEREF _Toc455393808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Legal aid by duty counsel and legal advice</w:t>
      </w:r>
    </w:p>
    <w:p>
      <w:pPr>
        <w:pStyle w:val="TOC8"/>
        <w:rPr>
          <w:rFonts w:asciiTheme="minorHAnsi" w:eastAsiaTheme="minorEastAsia" w:hAnsiTheme="minorHAnsi" w:cstheme="minorBidi"/>
          <w:szCs w:val="22"/>
        </w:rPr>
      </w:pPr>
      <w:r>
        <w:t>33</w:t>
      </w:r>
      <w:r>
        <w:rPr>
          <w:snapToGrid w:val="0"/>
        </w:rPr>
        <w:t>.</w:t>
      </w:r>
      <w:r>
        <w:rPr>
          <w:snapToGrid w:val="0"/>
        </w:rPr>
        <w:tab/>
        <w:t>Provisions of legal advice and duty counsel services</w:t>
      </w:r>
      <w:r>
        <w:tab/>
      </w:r>
      <w:r>
        <w:fldChar w:fldCharType="begin"/>
      </w:r>
      <w:r>
        <w:instrText xml:space="preserve"> PAGEREF _Toc455393810 \h </w:instrText>
      </w:r>
      <w:r>
        <w:fldChar w:fldCharType="separate"/>
      </w:r>
      <w:r>
        <w:t>28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Charges and payment to Fund</w:t>
      </w:r>
      <w:r>
        <w:tab/>
      </w:r>
      <w:r>
        <w:fldChar w:fldCharType="begin"/>
      </w:r>
      <w:r>
        <w:instrText xml:space="preserve"> PAGEREF _Toc455393811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Legal aid generally</w:t>
      </w:r>
    </w:p>
    <w:p>
      <w:pPr>
        <w:pStyle w:val="TOC8"/>
        <w:rPr>
          <w:rFonts w:asciiTheme="minorHAnsi" w:eastAsiaTheme="minorEastAsia" w:hAnsiTheme="minorHAnsi" w:cstheme="minorBidi"/>
          <w:szCs w:val="22"/>
        </w:rPr>
      </w:pPr>
      <w:r>
        <w:t>35</w:t>
      </w:r>
      <w:r>
        <w:rPr>
          <w:snapToGrid w:val="0"/>
        </w:rPr>
        <w:t>.</w:t>
      </w:r>
      <w:r>
        <w:rPr>
          <w:snapToGrid w:val="0"/>
        </w:rPr>
        <w:tab/>
        <w:t>Term used: legal aid</w:t>
      </w:r>
      <w:r>
        <w:tab/>
      </w:r>
      <w:r>
        <w:fldChar w:fldCharType="begin"/>
      </w:r>
      <w:r>
        <w:instrText xml:space="preserve"> PAGEREF _Toc455393813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for legal aid</w:t>
      </w:r>
      <w:r>
        <w:tab/>
      </w:r>
      <w:r>
        <w:fldChar w:fldCharType="begin"/>
      </w:r>
      <w:r>
        <w:instrText xml:space="preserve"> PAGEREF _Toc455393814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Provision of legal aid</w:t>
      </w:r>
      <w:r>
        <w:tab/>
      </w:r>
      <w:r>
        <w:fldChar w:fldCharType="begin"/>
      </w:r>
      <w:r>
        <w:instrText xml:space="preserve"> PAGEREF _Toc455393815 \h </w:instrText>
      </w:r>
      <w:r>
        <w:fldChar w:fldCharType="separate"/>
      </w:r>
      <w:r>
        <w:t>29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Allocation of legal aid between private practitioners and staff</w:t>
      </w:r>
      <w:r>
        <w:tab/>
      </w:r>
      <w:r>
        <w:fldChar w:fldCharType="begin"/>
      </w:r>
      <w:r>
        <w:instrText xml:space="preserve"> PAGEREF _Toc455393816 \h </w:instrText>
      </w:r>
      <w:r>
        <w:fldChar w:fldCharType="separate"/>
      </w:r>
      <w:r>
        <w:t>33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Nature and conditions of legal aid</w:t>
      </w:r>
      <w:r>
        <w:tab/>
      </w:r>
      <w:r>
        <w:fldChar w:fldCharType="begin"/>
      </w:r>
      <w:r>
        <w:instrText xml:space="preserve"> PAGEREF _Toc455393817 \h </w:instrText>
      </w:r>
      <w:r>
        <w:fldChar w:fldCharType="separate"/>
      </w:r>
      <w:r>
        <w:t>34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Assisted persons to have private practitioners of their choice</w:t>
      </w:r>
      <w:r>
        <w:tab/>
      </w:r>
      <w:r>
        <w:fldChar w:fldCharType="begin"/>
      </w:r>
      <w:r>
        <w:instrText xml:space="preserve"> PAGEREF _Toc455393818 \h </w:instrText>
      </w:r>
      <w:r>
        <w:fldChar w:fldCharType="separate"/>
      </w:r>
      <w:r>
        <w:t>36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Private practitioners not to accept certain payments</w:t>
      </w:r>
      <w:r>
        <w:tab/>
      </w:r>
      <w:r>
        <w:fldChar w:fldCharType="begin"/>
      </w:r>
      <w:r>
        <w:instrText xml:space="preserve"> PAGEREF _Toc455393819 \h </w:instrText>
      </w:r>
      <w:r>
        <w:fldChar w:fldCharType="separate"/>
      </w:r>
      <w:r>
        <w:t>39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Disbursements in connection with legal aid</w:t>
      </w:r>
      <w:r>
        <w:tab/>
      </w:r>
      <w:r>
        <w:fldChar w:fldCharType="begin"/>
      </w:r>
      <w:r>
        <w:instrText xml:space="preserve"> PAGEREF _Toc455393820 \h </w:instrText>
      </w:r>
      <w:r>
        <w:fldChar w:fldCharType="separate"/>
      </w:r>
      <w:r>
        <w:t>40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Costs for and against assisted persons</w:t>
      </w:r>
      <w:r>
        <w:tab/>
      </w:r>
      <w:r>
        <w:fldChar w:fldCharType="begin"/>
      </w:r>
      <w:r>
        <w:instrText xml:space="preserve"> PAGEREF _Toc455393821 \h </w:instrText>
      </w:r>
      <w:r>
        <w:fldChar w:fldCharType="separate"/>
      </w:r>
      <w:r>
        <w:t>40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Recovery of costs by Commission from successful assisted person</w:t>
      </w:r>
      <w:r>
        <w:tab/>
      </w:r>
      <w:r>
        <w:fldChar w:fldCharType="begin"/>
      </w:r>
      <w:r>
        <w:instrText xml:space="preserve"> PAGEREF _Toc455393822 \h </w:instrText>
      </w:r>
      <w:r>
        <w:fldChar w:fldCharType="separate"/>
      </w:r>
      <w:r>
        <w:t>41</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Registration of charge to secure costs of legal aid</w:t>
      </w:r>
      <w:r>
        <w:tab/>
      </w:r>
      <w:r>
        <w:fldChar w:fldCharType="begin"/>
      </w:r>
      <w:r>
        <w:instrText xml:space="preserve"> PAGEREF _Toc455393823 \h </w:instrText>
      </w:r>
      <w:r>
        <w:fldChar w:fldCharType="separate"/>
      </w:r>
      <w:r>
        <w:t>42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Court may order Commission to pay costs awarded against assisted person</w:t>
      </w:r>
      <w:r>
        <w:tab/>
      </w:r>
      <w:r>
        <w:fldChar w:fldCharType="begin"/>
      </w:r>
      <w:r>
        <w:instrText xml:space="preserve"> PAGEREF _Toc455393824 \h </w:instrText>
      </w:r>
      <w:r>
        <w:fldChar w:fldCharType="separate"/>
      </w:r>
      <w:r>
        <w:t>43</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Guidelines to be observed</w:t>
      </w:r>
      <w:r>
        <w:tab/>
      </w:r>
      <w:r>
        <w:fldChar w:fldCharType="begin"/>
      </w:r>
      <w:r>
        <w:instrText xml:space="preserve"> PAGEREF _Toc455393825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Notification and review of decisions relating to legal aid</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_Toc455393827 \h </w:instrText>
      </w:r>
      <w:r>
        <w:fldChar w:fldCharType="separate"/>
      </w:r>
      <w:r>
        <w:t>46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Notification of decisions</w:t>
      </w:r>
      <w:r>
        <w:tab/>
      </w:r>
      <w:r>
        <w:fldChar w:fldCharType="begin"/>
      </w:r>
      <w:r>
        <w:instrText xml:space="preserve"> PAGEREF _Toc455393828 \h </w:instrText>
      </w:r>
      <w:r>
        <w:fldChar w:fldCharType="separate"/>
      </w:r>
      <w:r>
        <w:t>47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Reconsideration of decision</w:t>
      </w:r>
      <w:r>
        <w:tab/>
      </w:r>
      <w:r>
        <w:fldChar w:fldCharType="begin"/>
      </w:r>
      <w:r>
        <w:instrText xml:space="preserve"> PAGEREF _Toc455393829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Review of decisions</w:t>
      </w:r>
      <w:r>
        <w:tab/>
      </w:r>
      <w:r>
        <w:fldChar w:fldCharType="begin"/>
      </w:r>
      <w:r>
        <w:instrText xml:space="preserve"> PAGEREF _Toc455393830 \h </w:instrText>
      </w:r>
      <w:r>
        <w:fldChar w:fldCharType="separate"/>
      </w:r>
      <w:r>
        <w:t>49</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Reopening of decision of review committee</w:t>
      </w:r>
      <w:r>
        <w:tab/>
      </w:r>
      <w:r>
        <w:fldChar w:fldCharType="begin"/>
      </w:r>
      <w:r>
        <w:instrText xml:space="preserve"> PAGEREF _Toc455393831 \h </w:instrText>
      </w:r>
      <w:r>
        <w:fldChar w:fldCharType="separate"/>
      </w:r>
      <w:r>
        <w:t>51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Review committees</w:t>
      </w:r>
      <w:r>
        <w:tab/>
      </w:r>
      <w:r>
        <w:fldChar w:fldCharType="begin"/>
      </w:r>
      <w:r>
        <w:instrText xml:space="preserve"> PAGEREF _Toc455393832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Relationships between Commission, practitioner and assisted person</w:t>
      </w:r>
    </w:p>
    <w:p>
      <w:pPr>
        <w:pStyle w:val="TOC8"/>
        <w:rPr>
          <w:rFonts w:asciiTheme="minorHAnsi" w:eastAsiaTheme="minorEastAsia" w:hAnsiTheme="minorHAnsi" w:cstheme="minorBidi"/>
          <w:szCs w:val="22"/>
        </w:rPr>
      </w:pPr>
      <w:r>
        <w:t>50A</w:t>
      </w:r>
      <w:r>
        <w:rPr>
          <w:snapToGrid w:val="0"/>
        </w:rPr>
        <w:t>.</w:t>
      </w:r>
      <w:r>
        <w:rPr>
          <w:snapToGrid w:val="0"/>
        </w:rPr>
        <w:tab/>
        <w:t>Rights and privileges generally</w:t>
      </w:r>
      <w:r>
        <w:tab/>
      </w:r>
      <w:r>
        <w:fldChar w:fldCharType="begin"/>
      </w:r>
      <w:r>
        <w:instrText xml:space="preserve"> PAGEREF _Toc455393834 \h </w:instrText>
      </w:r>
      <w:r>
        <w:fldChar w:fldCharType="separate"/>
      </w:r>
      <w:r>
        <w:t>54</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Private practitioners to report to Commission</w:t>
      </w:r>
      <w:r>
        <w:tab/>
      </w:r>
      <w:r>
        <w:fldChar w:fldCharType="begin"/>
      </w:r>
      <w:r>
        <w:instrText xml:space="preserve"> PAGEREF _Toc455393835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Solicitor</w:t>
      </w:r>
      <w:r>
        <w:rPr>
          <w:snapToGrid w:val="0"/>
        </w:rPr>
        <w:noBreakHyphen/>
        <w:t>client relationship to exist and be preserved</w:t>
      </w:r>
      <w:r>
        <w:tab/>
      </w:r>
      <w:r>
        <w:fldChar w:fldCharType="begin"/>
      </w:r>
      <w:r>
        <w:instrText xml:space="preserve"> PAGEREF _Toc455393836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Legal assistance in respect of Commonwealth matters</w:t>
      </w:r>
    </w:p>
    <w:p>
      <w:pPr>
        <w:pStyle w:val="TOC8"/>
        <w:rPr>
          <w:rFonts w:asciiTheme="minorHAnsi" w:eastAsiaTheme="minorEastAsia" w:hAnsiTheme="minorHAnsi" w:cstheme="minorBidi"/>
          <w:szCs w:val="22"/>
        </w:rPr>
      </w:pPr>
      <w:r>
        <w:t>51A</w:t>
      </w:r>
      <w:r>
        <w:rPr>
          <w:snapToGrid w:val="0"/>
        </w:rPr>
        <w:t>.</w:t>
      </w:r>
      <w:r>
        <w:rPr>
          <w:snapToGrid w:val="0"/>
        </w:rPr>
        <w:tab/>
        <w:t>Regard to be had to recommendations of relevant Commonwealth agency</w:t>
      </w:r>
      <w:r>
        <w:tab/>
      </w:r>
      <w:r>
        <w:fldChar w:fldCharType="begin"/>
      </w:r>
      <w:r>
        <w:instrText xml:space="preserve"> PAGEREF _Toc455393838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 — Finances of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Legal Aid Fund of Western Australia</w:t>
      </w:r>
    </w:p>
    <w:p>
      <w:pPr>
        <w:pStyle w:val="TOC8"/>
        <w:rPr>
          <w:rFonts w:asciiTheme="minorHAnsi" w:eastAsiaTheme="minorEastAsia" w:hAnsiTheme="minorHAnsi" w:cstheme="minorBidi"/>
          <w:szCs w:val="22"/>
        </w:rPr>
      </w:pPr>
      <w:r>
        <w:t>52</w:t>
      </w:r>
      <w:r>
        <w:rPr>
          <w:snapToGrid w:val="0"/>
        </w:rPr>
        <w:t>.</w:t>
      </w:r>
      <w:r>
        <w:rPr>
          <w:snapToGrid w:val="0"/>
        </w:rPr>
        <w:tab/>
        <w:t>Legal Aid Fund</w:t>
      </w:r>
      <w:r>
        <w:tab/>
      </w:r>
      <w:r>
        <w:fldChar w:fldCharType="begin"/>
      </w:r>
      <w:r>
        <w:instrText xml:space="preserve"> PAGEREF _Toc455393841 \h </w:instrText>
      </w:r>
      <w:r>
        <w:fldChar w:fldCharType="separate"/>
      </w:r>
      <w:r>
        <w:t>57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Investment of Fund</w:t>
      </w:r>
      <w:r>
        <w:tab/>
      </w:r>
      <w:r>
        <w:fldChar w:fldCharType="begin"/>
      </w:r>
      <w:r>
        <w:instrText xml:space="preserve"> PAGEREF _Toc455393842 \h </w:instrText>
      </w:r>
      <w:r>
        <w:fldChar w:fldCharType="separate"/>
      </w:r>
      <w:r>
        <w:t>57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Payment out of Fund</w:t>
      </w:r>
      <w:r>
        <w:tab/>
      </w:r>
      <w:r>
        <w:fldChar w:fldCharType="begin"/>
      </w:r>
      <w:r>
        <w:instrText xml:space="preserve"> PAGEREF _Toc455393843 \h </w:instrText>
      </w:r>
      <w:r>
        <w:fldChar w:fldCharType="separate"/>
      </w:r>
      <w:r>
        <w:t>58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Payments may be made by allowance or set</w:t>
      </w:r>
      <w:r>
        <w:rPr>
          <w:snapToGrid w:val="0"/>
        </w:rPr>
        <w:noBreakHyphen/>
        <w:t>off</w:t>
      </w:r>
      <w:r>
        <w:tab/>
      </w:r>
      <w:r>
        <w:fldChar w:fldCharType="begin"/>
      </w:r>
      <w:r>
        <w:instrText xml:space="preserve"> PAGEREF _Toc455393844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Estimates, accounts and audit</w:t>
      </w:r>
    </w:p>
    <w:p>
      <w:pPr>
        <w:pStyle w:val="TOC8"/>
        <w:rPr>
          <w:rFonts w:asciiTheme="minorHAnsi" w:eastAsiaTheme="minorEastAsia" w:hAnsiTheme="minorHAnsi" w:cstheme="minorBidi"/>
          <w:szCs w:val="22"/>
        </w:rPr>
      </w:pPr>
      <w:r>
        <w:t>56</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_Toc455393846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Deposit of moneys</w:t>
      </w:r>
      <w:r>
        <w:tab/>
      </w:r>
      <w:r>
        <w:fldChar w:fldCharType="begin"/>
      </w:r>
      <w:r>
        <w:instrText xml:space="preserve"> PAGEREF _Toc455393847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Accounts to be maintained</w:t>
      </w:r>
      <w:r>
        <w:tab/>
      </w:r>
      <w:r>
        <w:fldChar w:fldCharType="begin"/>
      </w:r>
      <w:r>
        <w:instrText xml:space="preserve"> PAGEREF _Toc455393848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VII — Legal practice by Director and staff</w:t>
      </w:r>
    </w:p>
    <w:p>
      <w:pPr>
        <w:pStyle w:val="TOC8"/>
        <w:rPr>
          <w:rFonts w:asciiTheme="minorHAnsi" w:eastAsiaTheme="minorEastAsia" w:hAnsiTheme="minorHAnsi" w:cstheme="minorBidi"/>
          <w:szCs w:val="22"/>
        </w:rPr>
      </w:pPr>
      <w:r>
        <w:t>61</w:t>
      </w:r>
      <w:r>
        <w:rPr>
          <w:snapToGrid w:val="0"/>
        </w:rPr>
        <w:t>.</w:t>
      </w:r>
      <w:r>
        <w:rPr>
          <w:snapToGrid w:val="0"/>
        </w:rPr>
        <w:tab/>
        <w:t>Rights and obligations of Director and staff in respect of legal practice</w:t>
      </w:r>
      <w:r>
        <w:tab/>
      </w:r>
      <w:r>
        <w:fldChar w:fldCharType="begin"/>
      </w:r>
      <w:r>
        <w:instrText xml:space="preserve"> PAGEREF _Toc455393850 \h </w:instrText>
      </w:r>
      <w:r>
        <w:fldChar w:fldCharType="separate"/>
      </w:r>
      <w:r>
        <w:t>61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Solicitor on the record</w:t>
      </w:r>
      <w:r>
        <w:tab/>
      </w:r>
      <w:r>
        <w:fldChar w:fldCharType="begin"/>
      </w:r>
      <w:r>
        <w:instrText xml:space="preserve"> PAGEREF _Toc455393851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VIIA — Consultative committees</w:t>
      </w:r>
    </w:p>
    <w:p>
      <w:pPr>
        <w:pStyle w:val="TOC8"/>
        <w:rPr>
          <w:rFonts w:asciiTheme="minorHAnsi" w:eastAsiaTheme="minorEastAsia" w:hAnsiTheme="minorHAnsi" w:cstheme="minorBidi"/>
          <w:szCs w:val="22"/>
        </w:rPr>
      </w:pPr>
      <w:r>
        <w:t>62A</w:t>
      </w:r>
      <w:r>
        <w:rPr>
          <w:snapToGrid w:val="0"/>
        </w:rPr>
        <w:t>.</w:t>
      </w:r>
      <w:r>
        <w:rPr>
          <w:snapToGrid w:val="0"/>
        </w:rPr>
        <w:tab/>
        <w:t>Establishment of consultative committees</w:t>
      </w:r>
      <w:r>
        <w:tab/>
      </w:r>
      <w:r>
        <w:fldChar w:fldCharType="begin"/>
      </w:r>
      <w:r>
        <w:instrText xml:space="preserve"> PAGEREF _Toc455393853 \h </w:instrText>
      </w:r>
      <w:r>
        <w:fldChar w:fldCharType="separate"/>
      </w:r>
      <w:r>
        <w:t>63</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Constitution of consultative committees</w:t>
      </w:r>
      <w:r>
        <w:tab/>
      </w:r>
      <w:r>
        <w:fldChar w:fldCharType="begin"/>
      </w:r>
      <w:r>
        <w:instrText xml:space="preserve"> PAGEREF _Toc455393854 \h </w:instrText>
      </w:r>
      <w:r>
        <w:fldChar w:fldCharType="separate"/>
      </w:r>
      <w:r>
        <w:t>63</w:t>
      </w:r>
      <w:r>
        <w:fldChar w:fldCharType="end"/>
      </w:r>
    </w:p>
    <w:p>
      <w:pPr>
        <w:pStyle w:val="TOC8"/>
        <w:rPr>
          <w:rFonts w:asciiTheme="minorHAnsi" w:eastAsiaTheme="minorEastAsia" w:hAnsiTheme="minorHAnsi" w:cstheme="minorBidi"/>
          <w:szCs w:val="22"/>
        </w:rPr>
      </w:pPr>
      <w:r>
        <w:t>62C</w:t>
      </w:r>
      <w:r>
        <w:rPr>
          <w:snapToGrid w:val="0"/>
        </w:rPr>
        <w:t>.</w:t>
      </w:r>
      <w:r>
        <w:rPr>
          <w:snapToGrid w:val="0"/>
        </w:rPr>
        <w:tab/>
        <w:t>Meetings of consultative committees</w:t>
      </w:r>
      <w:r>
        <w:tab/>
      </w:r>
      <w:r>
        <w:fldChar w:fldCharType="begin"/>
      </w:r>
      <w:r>
        <w:instrText xml:space="preserve"> PAGEREF _Toc455393855 \h </w:instrText>
      </w:r>
      <w:r>
        <w:fldChar w:fldCharType="separate"/>
      </w:r>
      <w:r>
        <w:t>64</w:t>
      </w:r>
      <w:r>
        <w:fldChar w:fldCharType="end"/>
      </w:r>
    </w:p>
    <w:p>
      <w:pPr>
        <w:pStyle w:val="TOC8"/>
        <w:rPr>
          <w:rFonts w:asciiTheme="minorHAnsi" w:eastAsiaTheme="minorEastAsia" w:hAnsiTheme="minorHAnsi" w:cstheme="minorBidi"/>
          <w:szCs w:val="22"/>
        </w:rPr>
      </w:pPr>
      <w:r>
        <w:t>62D</w:t>
      </w:r>
      <w:r>
        <w:rPr>
          <w:snapToGrid w:val="0"/>
        </w:rPr>
        <w:t>.</w:t>
      </w:r>
      <w:r>
        <w:rPr>
          <w:snapToGrid w:val="0"/>
        </w:rPr>
        <w:tab/>
        <w:t>Allowances</w:t>
      </w:r>
      <w:r>
        <w:tab/>
      </w:r>
      <w:r>
        <w:fldChar w:fldCharType="begin"/>
      </w:r>
      <w:r>
        <w:instrText xml:space="preserve"> PAGEREF _Toc455393856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63</w:t>
      </w:r>
      <w:r>
        <w:rPr>
          <w:snapToGrid w:val="0"/>
        </w:rPr>
        <w:t>.</w:t>
      </w:r>
      <w:r>
        <w:rPr>
          <w:snapToGrid w:val="0"/>
        </w:rPr>
        <w:tab/>
        <w:t>Liability and immunity</w:t>
      </w:r>
      <w:r>
        <w:tab/>
      </w:r>
      <w:r>
        <w:fldChar w:fldCharType="begin"/>
      </w:r>
      <w:r>
        <w:instrText xml:space="preserve"> PAGEREF _Toc455393858 \h </w:instrText>
      </w:r>
      <w:r>
        <w:fldChar w:fldCharType="separate"/>
      </w:r>
      <w:r>
        <w:t>65</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Director may require practitioner to supply information</w:t>
      </w:r>
      <w:r>
        <w:tab/>
      </w:r>
      <w:r>
        <w:fldChar w:fldCharType="begin"/>
      </w:r>
      <w:r>
        <w:instrText xml:space="preserve"> PAGEREF _Toc455393859 \h </w:instrText>
      </w:r>
      <w:r>
        <w:fldChar w:fldCharType="separate"/>
      </w:r>
      <w:r>
        <w:t>65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Secrecy</w:t>
      </w:r>
      <w:r>
        <w:tab/>
      </w:r>
      <w:r>
        <w:fldChar w:fldCharType="begin"/>
      </w:r>
      <w:r>
        <w:instrText xml:space="preserve"> PAGEREF _Toc455393860 \h </w:instrText>
      </w:r>
      <w:r>
        <w:fldChar w:fldCharType="separate"/>
      </w:r>
      <w:r>
        <w:t>66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Offence of misrepresentation</w:t>
      </w:r>
      <w:r>
        <w:tab/>
      </w:r>
      <w:r>
        <w:fldChar w:fldCharType="begin"/>
      </w:r>
      <w:r>
        <w:instrText xml:space="preserve"> PAGEREF _Toc455393861 \h </w:instrText>
      </w:r>
      <w:r>
        <w:fldChar w:fldCharType="separate"/>
      </w:r>
      <w:r>
        <w:t>69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Proceedings under this Act</w:t>
      </w:r>
      <w:r>
        <w:tab/>
      </w:r>
      <w:r>
        <w:fldChar w:fldCharType="begin"/>
      </w:r>
      <w:r>
        <w:instrText xml:space="preserve"> PAGEREF _Toc455393862 \h </w:instrText>
      </w:r>
      <w:r>
        <w:fldChar w:fldCharType="separate"/>
      </w:r>
      <w:r>
        <w:t>70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Rules</w:t>
      </w:r>
      <w:r>
        <w:tab/>
      </w:r>
      <w:r>
        <w:fldChar w:fldCharType="begin"/>
      </w:r>
      <w:r>
        <w:instrText xml:space="preserve"> PAGEREF _Toc455393863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IX — Agreements with the Commonwealth</w:t>
      </w:r>
    </w:p>
    <w:p>
      <w:pPr>
        <w:pStyle w:val="TOC8"/>
        <w:rPr>
          <w:rFonts w:asciiTheme="minorHAnsi" w:eastAsiaTheme="minorEastAsia" w:hAnsiTheme="minorHAnsi" w:cstheme="minorBidi"/>
          <w:szCs w:val="22"/>
        </w:rPr>
      </w:pPr>
      <w:r>
        <w:t>68</w:t>
      </w:r>
      <w:r>
        <w:rPr>
          <w:snapToGrid w:val="0"/>
        </w:rPr>
        <w:t>.</w:t>
      </w:r>
      <w:r>
        <w:rPr>
          <w:snapToGrid w:val="0"/>
        </w:rPr>
        <w:tab/>
        <w:t>State may enter into agreements and arrangements</w:t>
      </w:r>
      <w:r>
        <w:tab/>
      </w:r>
      <w:r>
        <w:fldChar w:fldCharType="begin"/>
      </w:r>
      <w:r>
        <w:instrText xml:space="preserve"> PAGEREF _Toc455393865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IXA — Recovery abroad of maintenance</w:t>
      </w:r>
    </w:p>
    <w:p>
      <w:pPr>
        <w:pStyle w:val="TOC8"/>
        <w:rPr>
          <w:rFonts w:asciiTheme="minorHAnsi" w:eastAsiaTheme="minorEastAsia" w:hAnsiTheme="minorHAnsi" w:cstheme="minorBidi"/>
          <w:szCs w:val="22"/>
        </w:rPr>
      </w:pPr>
      <w:r>
        <w:t>68A</w:t>
      </w:r>
      <w:r>
        <w:rPr>
          <w:snapToGrid w:val="0"/>
        </w:rPr>
        <w:t>.</w:t>
      </w:r>
      <w:r>
        <w:rPr>
          <w:snapToGrid w:val="0"/>
        </w:rPr>
        <w:tab/>
        <w:t>Terms used</w:t>
      </w:r>
      <w:r>
        <w:tab/>
      </w:r>
      <w:r>
        <w:fldChar w:fldCharType="begin"/>
      </w:r>
      <w:r>
        <w:instrText xml:space="preserve"> PAGEREF _Toc455393867 \h </w:instrText>
      </w:r>
      <w:r>
        <w:fldChar w:fldCharType="separate"/>
      </w:r>
      <w:r>
        <w:t>73</w:t>
      </w:r>
      <w:r>
        <w:fldChar w:fldCharType="end"/>
      </w:r>
    </w:p>
    <w:p>
      <w:pPr>
        <w:pStyle w:val="TOC8"/>
        <w:rPr>
          <w:rFonts w:asciiTheme="minorHAnsi" w:eastAsiaTheme="minorEastAsia" w:hAnsiTheme="minorHAnsi" w:cstheme="minorBidi"/>
          <w:szCs w:val="22"/>
        </w:rPr>
      </w:pPr>
      <w:r>
        <w:t>68B</w:t>
      </w:r>
      <w:r>
        <w:rPr>
          <w:snapToGrid w:val="0"/>
        </w:rPr>
        <w:t>.</w:t>
      </w:r>
      <w:r>
        <w:rPr>
          <w:snapToGrid w:val="0"/>
        </w:rPr>
        <w:tab/>
        <w:t>Legal assistance for recovery abroad of maintenance</w:t>
      </w:r>
      <w:r>
        <w:tab/>
      </w:r>
      <w:r>
        <w:fldChar w:fldCharType="begin"/>
      </w:r>
      <w:r>
        <w:instrText xml:space="preserve"> PAGEREF _Toc455393868 \h </w:instrText>
      </w:r>
      <w:r>
        <w:fldChar w:fldCharType="separate"/>
      </w:r>
      <w:r>
        <w:t>73</w:t>
      </w:r>
      <w:r>
        <w:fldChar w:fldCharType="end"/>
      </w:r>
    </w:p>
    <w:p>
      <w:pPr>
        <w:pStyle w:val="TOC8"/>
        <w:rPr>
          <w:rFonts w:asciiTheme="minorHAnsi" w:eastAsiaTheme="minorEastAsia" w:hAnsiTheme="minorHAnsi" w:cstheme="minorBidi"/>
          <w:szCs w:val="22"/>
        </w:rPr>
      </w:pPr>
      <w:r>
        <w:t>68C</w:t>
      </w:r>
      <w:r>
        <w:rPr>
          <w:snapToGrid w:val="0"/>
        </w:rPr>
        <w:t>.</w:t>
      </w:r>
      <w:r>
        <w:rPr>
          <w:snapToGrid w:val="0"/>
        </w:rPr>
        <w:tab/>
        <w:t>The Director as an authorised person</w:t>
      </w:r>
      <w:r>
        <w:tab/>
      </w:r>
      <w:r>
        <w:fldChar w:fldCharType="begin"/>
      </w:r>
      <w:r>
        <w:instrText xml:space="preserve"> PAGEREF _Toc455393869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X — Transitional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69</w:t>
      </w:r>
      <w:r>
        <w:rPr>
          <w:snapToGrid w:val="0"/>
        </w:rPr>
        <w:t>.</w:t>
      </w:r>
      <w:r>
        <w:rPr>
          <w:snapToGrid w:val="0"/>
        </w:rPr>
        <w:tab/>
        <w:t>Term used: Australian Legal Aid Office</w:t>
      </w:r>
      <w:r>
        <w:tab/>
      </w:r>
      <w:r>
        <w:fldChar w:fldCharType="begin"/>
      </w:r>
      <w:r>
        <w:instrText xml:space="preserve"> PAGEREF _Toc455393872 \h </w:instrText>
      </w:r>
      <w:r>
        <w:fldChar w:fldCharType="separate"/>
      </w:r>
      <w:r>
        <w:t>75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Certain rights and liabilities of Law Society to vest in Commission</w:t>
      </w:r>
      <w:r>
        <w:tab/>
      </w:r>
      <w:r>
        <w:fldChar w:fldCharType="begin"/>
      </w:r>
      <w:r>
        <w:instrText xml:space="preserve"> PAGEREF _Toc455393873 \h </w:instrText>
      </w:r>
      <w:r>
        <w:fldChar w:fldCharType="separate"/>
      </w:r>
      <w:r>
        <w:t>75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Incorporation of moneys from Legal Assistance Fund</w:t>
      </w:r>
      <w:r>
        <w:tab/>
      </w:r>
      <w:r>
        <w:fldChar w:fldCharType="begin"/>
      </w:r>
      <w:r>
        <w:instrText xml:space="preserve"> PAGEREF _Toc455393874 \h </w:instrText>
      </w:r>
      <w:r>
        <w:fldChar w:fldCharType="separate"/>
      </w:r>
      <w:r>
        <w:t>75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State may make arrangements as to premises etc.</w:t>
      </w:r>
      <w:r>
        <w:tab/>
      </w:r>
      <w:r>
        <w:fldChar w:fldCharType="begin"/>
      </w:r>
      <w:r>
        <w:instrText xml:space="preserve"> PAGEREF _Toc455393875 \h </w:instrText>
      </w:r>
      <w:r>
        <w:fldChar w:fldCharType="separate"/>
      </w:r>
      <w:r>
        <w:t>76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for legal aid granted before appointed day</w:t>
      </w:r>
      <w:r>
        <w:tab/>
      </w:r>
      <w:r>
        <w:fldChar w:fldCharType="begin"/>
      </w:r>
      <w:r>
        <w:instrText xml:space="preserve"> PAGEREF _Toc455393876 \h </w:instrText>
      </w:r>
      <w:r>
        <w:fldChar w:fldCharType="separate"/>
      </w:r>
      <w:r>
        <w:t>76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Provisions in respect of legal aid being provided by private practitioner</w:t>
      </w:r>
      <w:r>
        <w:tab/>
      </w:r>
      <w:r>
        <w:fldChar w:fldCharType="begin"/>
      </w:r>
      <w:r>
        <w:instrText xml:space="preserve"> PAGEREF _Toc455393877 \h </w:instrText>
      </w:r>
      <w:r>
        <w:fldChar w:fldCharType="separate"/>
      </w:r>
      <w:r>
        <w:t>77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Provisions in respect of legal aid being provided by Commonwealth employees</w:t>
      </w:r>
      <w:r>
        <w:tab/>
      </w:r>
      <w:r>
        <w:fldChar w:fldCharType="begin"/>
      </w:r>
      <w:r>
        <w:instrText xml:space="preserve"> PAGEREF _Toc455393878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Transfer of staff to Commission</w:t>
      </w:r>
    </w:p>
    <w:p>
      <w:pPr>
        <w:pStyle w:val="TOC8"/>
        <w:rPr>
          <w:rFonts w:asciiTheme="minorHAnsi" w:eastAsiaTheme="minorEastAsia" w:hAnsiTheme="minorHAnsi" w:cstheme="minorBidi"/>
          <w:szCs w:val="22"/>
        </w:rPr>
      </w:pPr>
      <w:r>
        <w:t>76</w:t>
      </w:r>
      <w:r>
        <w:rPr>
          <w:snapToGrid w:val="0"/>
        </w:rPr>
        <w:t>.</w:t>
      </w:r>
      <w:r>
        <w:rPr>
          <w:snapToGrid w:val="0"/>
        </w:rPr>
        <w:tab/>
        <w:t>Law Society staff</w:t>
      </w:r>
      <w:r>
        <w:tab/>
      </w:r>
      <w:r>
        <w:fldChar w:fldCharType="begin"/>
      </w:r>
      <w:r>
        <w:instrText xml:space="preserve"> PAGEREF _Toc455393880 \h </w:instrText>
      </w:r>
      <w:r>
        <w:fldChar w:fldCharType="separate"/>
      </w:r>
      <w:r>
        <w:t>78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Commonwealth employees</w:t>
      </w:r>
      <w:r>
        <w:tab/>
      </w:r>
      <w:r>
        <w:fldChar w:fldCharType="begin"/>
      </w:r>
      <w:r>
        <w:instrText xml:space="preserve"> PAGEREF _Toc455393881 \h </w:instrText>
      </w:r>
      <w:r>
        <w:fldChar w:fldCharType="separate"/>
      </w:r>
      <w:r>
        <w:t>79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Salary of former Commonwealth and Law Society employees</w:t>
      </w:r>
      <w:r>
        <w:tab/>
      </w:r>
      <w:r>
        <w:fldChar w:fldCharType="begin"/>
      </w:r>
      <w:r>
        <w:instrText xml:space="preserve"> PAGEREF _Toc455393882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_Toc455393884 \h </w:instrText>
      </w:r>
      <w:r>
        <w:fldChar w:fldCharType="separate"/>
      </w:r>
      <w:r>
        <w:t>81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_Toc455393885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800"/>
      </w:pPr>
      <w:r>
        <w:t xml:space="preserve">Legal Aid Commission Act 1976 </w:t>
      </w:r>
    </w:p>
    <w:p>
      <w:pPr>
        <w:pStyle w:val="LongTitle"/>
        <w:rPr>
          <w:snapToGrid w:val="0"/>
        </w:rPr>
      </w:pPr>
      <w:r>
        <w:rPr>
          <w:snapToGrid w:val="0"/>
        </w:rPr>
        <w:t xml:space="preserve">An Act to establish the Legal Aid Commission of Western Australia and for related purposes. </w:t>
      </w:r>
    </w:p>
    <w:p>
      <w:pPr>
        <w:pStyle w:val="Heading2"/>
        <w:spacing w:before="240"/>
      </w:pPr>
      <w:bookmarkStart w:id="3" w:name="_Toc379186494"/>
      <w:bookmarkStart w:id="4" w:name="_Toc419818049"/>
      <w:bookmarkStart w:id="5" w:name="_Toc419818167"/>
      <w:bookmarkStart w:id="6" w:name="_Toc455393440"/>
      <w:bookmarkStart w:id="7" w:name="_Toc455393768"/>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379186495"/>
      <w:bookmarkStart w:id="9" w:name="_Toc455393769"/>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 xml:space="preserve"> </w:t>
      </w:r>
      <w:r>
        <w:rPr>
          <w:snapToGrid w:val="0"/>
          <w:vertAlign w:val="superscript"/>
        </w:rPr>
        <w:t>1</w:t>
      </w:r>
      <w:r>
        <w:rPr>
          <w:snapToGrid w:val="0"/>
        </w:rPr>
        <w:t>.</w:t>
      </w:r>
    </w:p>
    <w:p>
      <w:pPr>
        <w:pStyle w:val="Heading5"/>
        <w:rPr>
          <w:snapToGrid w:val="0"/>
        </w:rPr>
      </w:pPr>
      <w:bookmarkStart w:id="10" w:name="_Toc379186496"/>
      <w:bookmarkStart w:id="11" w:name="_Toc455393770"/>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Deleted by No. 126 of 1982 s. 2.] </w:t>
      </w:r>
    </w:p>
    <w:p>
      <w:pPr>
        <w:pStyle w:val="Heading5"/>
        <w:rPr>
          <w:snapToGrid w:val="0"/>
        </w:rPr>
      </w:pPr>
      <w:bookmarkStart w:id="12" w:name="_Toc379186497"/>
      <w:bookmarkStart w:id="13" w:name="_Toc455393771"/>
      <w:r>
        <w:rPr>
          <w:rStyle w:val="CharSectno"/>
        </w:rPr>
        <w:t>4</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xml:space="preserve"> means a person who has made application for legal assistance under this Act;</w:t>
      </w:r>
    </w:p>
    <w:p>
      <w:pPr>
        <w:pStyle w:val="Defstart"/>
      </w:pPr>
      <w:r>
        <w:rPr>
          <w:b/>
        </w:rPr>
        <w:tab/>
      </w:r>
      <w:r>
        <w:rPr>
          <w:rStyle w:val="CharDefText"/>
        </w:rPr>
        <w:t>appointed day</w:t>
      </w:r>
      <w:r>
        <w:t xml:space="preserve"> means the day appointed by the Commission pursuant to section 13 </w:t>
      </w:r>
      <w:r>
        <w:rPr>
          <w:vertAlign w:val="superscript"/>
        </w:rPr>
        <w:t>2</w:t>
      </w:r>
      <w:r>
        <w:t>;</w:t>
      </w:r>
    </w:p>
    <w:p>
      <w:pPr>
        <w:pStyle w:val="Defstart"/>
      </w:pPr>
      <w:r>
        <w:rPr>
          <w:b/>
        </w:rPr>
        <w:tab/>
      </w:r>
      <w:r>
        <w:rPr>
          <w:rStyle w:val="CharDefText"/>
        </w:rPr>
        <w:t>assisted person</w:t>
      </w:r>
      <w:r>
        <w:t xml:space="preserve"> means a person to whom legal assistance is provided under this Act and </w:t>
      </w:r>
      <w:r>
        <w:rPr>
          <w:rStyle w:val="CharDefText"/>
        </w:rPr>
        <w:t>unassisted person</w:t>
      </w:r>
      <w:r>
        <w:t xml:space="preserve"> has the contrary meaning;</w:t>
      </w:r>
    </w:p>
    <w:p>
      <w:pPr>
        <w:pStyle w:val="Defstart"/>
      </w:pPr>
      <w:r>
        <w:rPr>
          <w:b/>
        </w:rPr>
        <w:tab/>
      </w:r>
      <w:r>
        <w:rPr>
          <w:rStyle w:val="CharDefText"/>
        </w:rPr>
        <w:t>Attorney General</w:t>
      </w:r>
      <w:r>
        <w:t xml:space="preserve"> means the Attorney General of the State;</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consultative committee</w:t>
      </w:r>
      <w:r>
        <w:t xml:space="preserve"> means a consultative committee established under section 62A;</w:t>
      </w:r>
    </w:p>
    <w:p>
      <w:pPr>
        <w:pStyle w:val="Defstart"/>
      </w:pPr>
      <w:r>
        <w:rPr>
          <w:b/>
        </w:rPr>
        <w:tab/>
      </w:r>
      <w:r>
        <w:rPr>
          <w:rStyle w:val="CharDefText"/>
        </w:rPr>
        <w:t>Director</w:t>
      </w:r>
      <w:r>
        <w:t xml:space="preserve"> means the Director of Legal Aid appointed under section 18;</w:t>
      </w:r>
    </w:p>
    <w:p>
      <w:pPr>
        <w:pStyle w:val="Defstart"/>
      </w:pPr>
      <w:r>
        <w:tab/>
      </w:r>
      <w:r>
        <w:rPr>
          <w:rStyle w:val="CharDefText"/>
        </w:rPr>
        <w:t>law practice</w:t>
      </w:r>
      <w:r>
        <w:t xml:space="preserve"> has the meaning given in the </w:t>
      </w:r>
      <w:r>
        <w:rPr>
          <w:i/>
          <w:iCs/>
        </w:rPr>
        <w:t>Legal Profession Act 2008</w:t>
      </w:r>
      <w:r>
        <w:t xml:space="preserve"> section 3;</w:t>
      </w:r>
    </w:p>
    <w:p>
      <w:pPr>
        <w:pStyle w:val="Defstart"/>
      </w:pPr>
      <w:r>
        <w:rPr>
          <w:b/>
        </w:rPr>
        <w:tab/>
      </w:r>
      <w:r>
        <w:rPr>
          <w:rStyle w:val="CharDefText"/>
        </w:rPr>
        <w:t>Law Society</w:t>
      </w:r>
      <w:r>
        <w:t xml:space="preserve"> means The Law Society of Western Australia, a body taken to be incorporated under the </w:t>
      </w:r>
      <w:r>
        <w:rPr>
          <w:i/>
        </w:rPr>
        <w:t>Associations Incorporation Act 2015</w:t>
      </w:r>
      <w:r>
        <w:t>;</w:t>
      </w:r>
    </w:p>
    <w:p>
      <w:pPr>
        <w:pStyle w:val="Defstart"/>
      </w:pPr>
      <w:r>
        <w:rPr>
          <w:b/>
        </w:rPr>
        <w:tab/>
      </w:r>
      <w:r>
        <w:rPr>
          <w:rStyle w:val="CharDefText"/>
        </w:rPr>
        <w:t>legal advice</w:t>
      </w:r>
      <w:r>
        <w:t xml:space="preserve"> means advice on matters of law given by a law practice or an Australian lawyer and includes assistance in preparing an application for legal aid and in furnishing information required in that connection;</w:t>
      </w:r>
    </w:p>
    <w:p>
      <w:pPr>
        <w:pStyle w:val="Defstart"/>
      </w:pPr>
      <w:r>
        <w:rPr>
          <w:b/>
        </w:rPr>
        <w:tab/>
      </w:r>
      <w:r>
        <w:rPr>
          <w:rStyle w:val="CharDefText"/>
        </w:rPr>
        <w:t>legal aid</w:t>
      </w:r>
      <w:r>
        <w:t xml:space="preserve"> means legal services, not confined to legal advice, performed by a legal practitioner in the form of — </w:t>
      </w:r>
    </w:p>
    <w:p>
      <w:pPr>
        <w:pStyle w:val="Defpara"/>
      </w:pPr>
      <w:r>
        <w:tab/>
        <w:t>(a)</w:t>
      </w:r>
      <w:r>
        <w:tab/>
        <w:t>representation in and in connection with proceedings;</w:t>
      </w:r>
    </w:p>
    <w:p>
      <w:pPr>
        <w:pStyle w:val="Defpara"/>
      </w:pPr>
      <w:r>
        <w:tab/>
        <w:t>(b)</w:t>
      </w:r>
      <w:r>
        <w:tab/>
        <w:t>assistance ordinarily given by a solicitor or counsel or both in the steps preliminary or incidental to proceedings or in arriving at, or giving effect to, a compromise to avoid or terminate proceedings;</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r>
      <w:r>
        <w:rPr>
          <w:rStyle w:val="CharDefText"/>
        </w:rPr>
        <w:t>legal aid authority</w:t>
      </w:r>
      <w:r>
        <w:t xml:space="preserve"> means a legal aid committee, the Director or a member of the staff authorised under section 36(2);</w:t>
      </w:r>
    </w:p>
    <w:p>
      <w:pPr>
        <w:pStyle w:val="Defstart"/>
      </w:pPr>
      <w:r>
        <w:rPr>
          <w:b/>
        </w:rPr>
        <w:tab/>
      </w:r>
      <w:r>
        <w:rPr>
          <w:rStyle w:val="CharDefText"/>
        </w:rPr>
        <w:t>legal aid committee</w:t>
      </w:r>
      <w:r>
        <w:t xml:space="preserve"> means a legal aid committee established under section 24;</w:t>
      </w:r>
    </w:p>
    <w:p>
      <w:pPr>
        <w:pStyle w:val="Defstart"/>
      </w:pPr>
      <w:r>
        <w:rPr>
          <w:b/>
        </w:rPr>
        <w:tab/>
      </w:r>
      <w:r>
        <w:rPr>
          <w:rStyle w:val="CharDefText"/>
        </w:rPr>
        <w:t>legal assistance</w:t>
      </w:r>
      <w:r>
        <w:t xml:space="preserve"> means legal advice, legal aid or both of those services;</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keepNext/>
      </w:pPr>
      <w:r>
        <w:tab/>
        <w:t>(c)</w:t>
      </w:r>
      <w:r>
        <w:tab/>
        <w:t>a combination of both kinds of legal experience mentioned in paragraphs (a) and (b);</w:t>
      </w:r>
    </w:p>
    <w:p>
      <w:pPr>
        <w:pStyle w:val="Defstart"/>
      </w:pPr>
      <w:r>
        <w:rPr>
          <w:b/>
        </w:rPr>
        <w:tab/>
      </w:r>
      <w:r>
        <w:rPr>
          <w:rStyle w:val="CharDefText"/>
        </w:rPr>
        <w:t>Legal Practice Board</w:t>
      </w:r>
      <w:r>
        <w:t xml:space="preserve"> means the Board established by the </w:t>
      </w:r>
      <w:r>
        <w:rPr>
          <w:i/>
          <w:iCs/>
        </w:rPr>
        <w:t>Legal Profession Act 2008</w:t>
      </w:r>
      <w:r>
        <w:t xml:space="preserve"> section 534;</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Commission and includes the Chairman;</w:t>
      </w:r>
    </w:p>
    <w:p>
      <w:pPr>
        <w:pStyle w:val="Defstart"/>
      </w:pPr>
      <w:r>
        <w:rPr>
          <w:b/>
        </w:rPr>
        <w:tab/>
      </w:r>
      <w:r>
        <w:rPr>
          <w:rStyle w:val="CharDefText"/>
        </w:rPr>
        <w:t>officer of the Commission</w:t>
      </w:r>
      <w:r>
        <w:t xml:space="preserve"> means the Director or a member of the staff;</w:t>
      </w:r>
    </w:p>
    <w:p>
      <w:pPr>
        <w:pStyle w:val="Defstart"/>
        <w:keepLines/>
      </w:pPr>
      <w:r>
        <w:rPr>
          <w:b/>
        </w:rPr>
        <w:tab/>
      </w:r>
      <w:r>
        <w:rPr>
          <w:rStyle w:val="CharDefText"/>
        </w:rPr>
        <w:t>order for costs</w:t>
      </w:r>
      <w:r>
        <w:t xml:space="preserve"> means a judgment, order, decree, award or direction for the payment of the costs of one party to a proceeding by another or others, whether given or made in that proceeding or not;</w:t>
      </w:r>
    </w:p>
    <w:p>
      <w:pPr>
        <w:pStyle w:val="Defstart"/>
      </w:pPr>
      <w:r>
        <w:rPr>
          <w:b/>
        </w:rPr>
        <w:tab/>
      </w:r>
      <w:r>
        <w:rPr>
          <w:rStyle w:val="CharDefText"/>
        </w:rPr>
        <w:t>private practitioner</w:t>
      </w:r>
      <w:r>
        <w:t xml:space="preserve"> means a legal practitioner who is not employed by the Commission, a statutory authority or the Crown;</w:t>
      </w:r>
    </w:p>
    <w:p>
      <w:pPr>
        <w:pStyle w:val="Defstart"/>
      </w:pPr>
      <w:r>
        <w:rPr>
          <w:b/>
        </w:rPr>
        <w:tab/>
      </w:r>
      <w:r>
        <w:rPr>
          <w:rStyle w:val="CharDefText"/>
        </w:rPr>
        <w:t>public company</w:t>
      </w:r>
      <w:r>
        <w:t xml:space="preserve"> has the same meaning as in the</w:t>
      </w:r>
      <w:r>
        <w:rPr>
          <w:i/>
        </w:rPr>
        <w:t xml:space="preserve"> Corporations Act 2001</w:t>
      </w:r>
      <w:r>
        <w:t xml:space="preserve"> of the Commonwealth;</w:t>
      </w:r>
    </w:p>
    <w:p>
      <w:pPr>
        <w:pStyle w:val="Defstart"/>
      </w:pPr>
      <w:r>
        <w:rPr>
          <w:b/>
        </w:rPr>
        <w:tab/>
      </w:r>
      <w:r>
        <w:rPr>
          <w:rStyle w:val="CharDefText"/>
        </w:rPr>
        <w:t>review committee</w:t>
      </w:r>
      <w:r>
        <w:t xml:space="preserve"> means a review committee established under section 50;</w:t>
      </w:r>
    </w:p>
    <w:p>
      <w:pPr>
        <w:pStyle w:val="Defstart"/>
      </w:pPr>
      <w:r>
        <w:rPr>
          <w:b/>
        </w:rPr>
        <w:tab/>
      </w:r>
      <w:r>
        <w:rPr>
          <w:rStyle w:val="CharDefText"/>
        </w:rPr>
        <w:t>the Commission</w:t>
      </w:r>
      <w:r>
        <w:t xml:space="preserve"> means the Legal Aid Commission of Western Australia established under section 6;</w:t>
      </w:r>
    </w:p>
    <w:p>
      <w:pPr>
        <w:pStyle w:val="Defstart"/>
      </w:pPr>
      <w:r>
        <w:rPr>
          <w:b/>
        </w:rPr>
        <w:tab/>
      </w:r>
      <w:r>
        <w:rPr>
          <w:rStyle w:val="CharDefText"/>
        </w:rPr>
        <w:t>the Commonwealth Council</w:t>
      </w:r>
      <w:r>
        <w:t xml:space="preserve"> means the Commonwealth Legal Aid Council established under section 4 of the </w:t>
      </w:r>
      <w:r>
        <w:rPr>
          <w:i/>
        </w:rPr>
        <w:t>Commonwealth Legal Aid Act 1977</w:t>
      </w:r>
      <w:r>
        <w:t> </w:t>
      </w:r>
      <w:r>
        <w:rPr>
          <w:vertAlign w:val="superscript"/>
        </w:rPr>
        <w:t>4</w:t>
      </w:r>
      <w:r>
        <w:t>, as amended, of the Parliament of the Commonwealth;</w:t>
      </w:r>
    </w:p>
    <w:p>
      <w:pPr>
        <w:pStyle w:val="Defstart"/>
      </w:pPr>
      <w:r>
        <w:rPr>
          <w:b/>
        </w:rPr>
        <w:tab/>
      </w:r>
      <w:r>
        <w:rPr>
          <w:rStyle w:val="CharDefText"/>
        </w:rPr>
        <w:t>the Fund</w:t>
      </w:r>
      <w:r>
        <w:t xml:space="preserve"> means the Legal Aid Fund of Western Australia established by section 52;</w:t>
      </w:r>
    </w:p>
    <w:p>
      <w:pPr>
        <w:pStyle w:val="Defstart"/>
      </w:pPr>
      <w:r>
        <w:rPr>
          <w:b/>
        </w:rPr>
        <w:tab/>
      </w:r>
      <w:r>
        <w:rPr>
          <w:rStyle w:val="CharDefText"/>
        </w:rPr>
        <w:t>the staff</w:t>
      </w:r>
      <w:r>
        <w:t xml:space="preserve"> means the staff of the Commission.</w:t>
      </w:r>
    </w:p>
    <w:p>
      <w:pPr>
        <w:pStyle w:val="Subsection"/>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by No. 60 of 1977 s. 3; No. 10 of 1982 s. 28; No. 126 of 1982 s. 3; No. 90 of 1986 s. 4; No. 32 of 1994 s. 19; No. 10 of 2001 s. 221; No. 65 of 2003 s. 47(2); No. 74 of 2003 s. 75(2); No. 21 of 2008 s. 674(2); No. 30 of 2015 s. 221.] </w:t>
      </w:r>
    </w:p>
    <w:p>
      <w:pPr>
        <w:pStyle w:val="Heading5"/>
        <w:rPr>
          <w:snapToGrid w:val="0"/>
        </w:rPr>
      </w:pPr>
      <w:bookmarkStart w:id="14" w:name="_Toc379186498"/>
      <w:bookmarkStart w:id="15" w:name="_Toc455393772"/>
      <w:r>
        <w:rPr>
          <w:rStyle w:val="CharSectno"/>
        </w:rPr>
        <w:t>5</w:t>
      </w:r>
      <w:r>
        <w:rPr>
          <w:snapToGrid w:val="0"/>
        </w:rPr>
        <w:t>.</w:t>
      </w:r>
      <w:r>
        <w:rPr>
          <w:snapToGrid w:val="0"/>
        </w:rPr>
        <w:tab/>
        <w:t>Other laws not affected</w:t>
      </w:r>
      <w:bookmarkEnd w:id="14"/>
      <w:bookmarkEnd w:id="15"/>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16" w:name="_Toc379186499"/>
      <w:bookmarkStart w:id="17" w:name="_Toc419818054"/>
      <w:bookmarkStart w:id="18" w:name="_Toc419818172"/>
      <w:bookmarkStart w:id="19" w:name="_Toc455393445"/>
      <w:bookmarkStart w:id="20" w:name="_Toc455393773"/>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16"/>
      <w:bookmarkEnd w:id="17"/>
      <w:bookmarkEnd w:id="18"/>
      <w:bookmarkEnd w:id="19"/>
      <w:bookmarkEnd w:id="20"/>
      <w:r>
        <w:rPr>
          <w:rStyle w:val="CharPartText"/>
        </w:rPr>
        <w:t xml:space="preserve"> </w:t>
      </w:r>
    </w:p>
    <w:p>
      <w:pPr>
        <w:pStyle w:val="Heading5"/>
        <w:spacing w:before="180"/>
        <w:rPr>
          <w:snapToGrid w:val="0"/>
        </w:rPr>
      </w:pPr>
      <w:bookmarkStart w:id="21" w:name="_Toc379186500"/>
      <w:bookmarkStart w:id="22" w:name="_Toc455393774"/>
      <w:r>
        <w:rPr>
          <w:rStyle w:val="CharSectno"/>
        </w:rPr>
        <w:t>6</w:t>
      </w:r>
      <w:r>
        <w:rPr>
          <w:snapToGrid w:val="0"/>
        </w:rPr>
        <w:t>.</w:t>
      </w:r>
      <w:r>
        <w:rPr>
          <w:snapToGrid w:val="0"/>
        </w:rPr>
        <w:tab/>
        <w:t>The Commission</w:t>
      </w:r>
      <w:bookmarkEnd w:id="21"/>
      <w:bookmarkEnd w:id="22"/>
      <w:r>
        <w:rPr>
          <w:snapToGrid w:val="0"/>
        </w:rPr>
        <w:t xml:space="preserve"> </w:t>
      </w:r>
    </w:p>
    <w:p>
      <w:pPr>
        <w:pStyle w:val="Subsection"/>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in its corporate name 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exercise and discharge the powers, authorities, duties and functions conferred or imposed upon it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23" w:name="_Toc379186501"/>
      <w:bookmarkStart w:id="24" w:name="_Toc455393775"/>
      <w:r>
        <w:rPr>
          <w:rStyle w:val="CharSectno"/>
        </w:rPr>
        <w:t>7</w:t>
      </w:r>
      <w:r>
        <w:rPr>
          <w:snapToGrid w:val="0"/>
        </w:rPr>
        <w:t>.</w:t>
      </w:r>
      <w:r>
        <w:rPr>
          <w:snapToGrid w:val="0"/>
        </w:rPr>
        <w:tab/>
        <w:t>Composition of Commission</w:t>
      </w:r>
      <w:bookmarkEnd w:id="23"/>
      <w:bookmarkEnd w:id="24"/>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w:t>
      </w:r>
    </w:p>
    <w:p>
      <w:pPr>
        <w:pStyle w:val="Indenti"/>
        <w:rPr>
          <w:snapToGrid w:val="0"/>
        </w:rPr>
      </w:pPr>
      <w:r>
        <w:rPr>
          <w:snapToGrid w:val="0"/>
        </w:rPr>
        <w:tab/>
        <w:t>(ii)</w:t>
      </w:r>
      <w:r>
        <w:rPr>
          <w:snapToGrid w:val="0"/>
        </w:rPr>
        <w:tab/>
        <w:t>one (not being</w:t>
      </w:r>
      <w:r>
        <w:t xml:space="preserve"> an Australian lawyer</w:t>
      </w:r>
      <w:r>
        <w:rPr>
          <w:snapToGrid w:val="0"/>
        </w:rPr>
        <w:t xml:space="preserve">) shall be appointed on the nomination of the Minister to whom the administration of the </w:t>
      </w:r>
      <w:r>
        <w:rPr>
          <w:i/>
          <w:iCs/>
        </w:rPr>
        <w:t xml:space="preserve">Fair Trading Act 2010 </w:t>
      </w:r>
      <w:r>
        <w:rPr>
          <w:snapToGrid w:val="0"/>
        </w:rPr>
        <w:t>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pPr>
      <w:r>
        <w:tab/>
        <w:t>(2)</w:t>
      </w:r>
      <w:r>
        <w:tab/>
        <w:t>The person appointed as Chairman of the Commission shall be an Australian lawyer who has had not less than 7 years’ legal experience.</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w:t>
      </w:r>
      <w:r>
        <w:t xml:space="preserve"> an Australian lawyer</w:t>
      </w:r>
      <w:r>
        <w:rPr>
          <w:snapToGrid w:val="0"/>
        </w:rPr>
        <w:t>)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[Section 7 amended by No. 60 of 1977 s. 4; No. 90 of 1986 s. 5; No. 21 of 2008 s. 674(3)</w:t>
      </w:r>
      <w:r>
        <w:noBreakHyphen/>
        <w:t xml:space="preserve">(5); </w:t>
      </w:r>
      <w:r>
        <w:rPr>
          <w:spacing w:val="-4"/>
        </w:rPr>
        <w:t>No. 58 of 2010 s. 197</w:t>
      </w:r>
      <w:r>
        <w:t xml:space="preserve">.] </w:t>
      </w:r>
    </w:p>
    <w:p>
      <w:pPr>
        <w:pStyle w:val="Heading5"/>
        <w:rPr>
          <w:snapToGrid w:val="0"/>
        </w:rPr>
      </w:pPr>
      <w:bookmarkStart w:id="25" w:name="_Toc379186502"/>
      <w:bookmarkStart w:id="26" w:name="_Toc455393776"/>
      <w:r>
        <w:rPr>
          <w:rStyle w:val="CharSectno"/>
        </w:rPr>
        <w:t>8</w:t>
      </w:r>
      <w:r>
        <w:rPr>
          <w:snapToGrid w:val="0"/>
        </w:rPr>
        <w:t>.</w:t>
      </w:r>
      <w:r>
        <w:rPr>
          <w:snapToGrid w:val="0"/>
        </w:rPr>
        <w:tab/>
        <w:t>Tenure of office</w:t>
      </w:r>
      <w:bookmarkEnd w:id="25"/>
      <w:bookmarkEnd w:id="26"/>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by No. 60 of 1977 s. 5; No. 8 of 1978 s. 2; No. 18 of 2009 s. 50.] </w:t>
      </w:r>
    </w:p>
    <w:p>
      <w:pPr>
        <w:pStyle w:val="Heading5"/>
        <w:rPr>
          <w:snapToGrid w:val="0"/>
        </w:rPr>
      </w:pPr>
      <w:bookmarkStart w:id="27" w:name="_Toc379186503"/>
      <w:bookmarkStart w:id="28" w:name="_Toc455393777"/>
      <w:r>
        <w:rPr>
          <w:rStyle w:val="CharSectno"/>
        </w:rPr>
        <w:t>9</w:t>
      </w:r>
      <w:r>
        <w:rPr>
          <w:snapToGrid w:val="0"/>
        </w:rPr>
        <w:t>.</w:t>
      </w:r>
      <w:r>
        <w:rPr>
          <w:snapToGrid w:val="0"/>
        </w:rPr>
        <w:tab/>
        <w:t>Meetings of Commission</w:t>
      </w:r>
      <w:bookmarkEnd w:id="27"/>
      <w:bookmarkEnd w:id="28"/>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rPr>
          <w:snapToGrid w:val="0"/>
        </w:rPr>
      </w:pPr>
      <w:r>
        <w:rPr>
          <w:snapToGrid w:val="0"/>
        </w:rPr>
        <w:tab/>
        <w:t>(6)</w:t>
      </w:r>
      <w:r>
        <w:rPr>
          <w:snapToGrid w:val="0"/>
        </w:rPr>
        <w:tab/>
        <w:t>The Commission shall cause accurate minutes to be kept of its proceedings at its meetings.</w:t>
      </w:r>
    </w:p>
    <w:p>
      <w:pPr>
        <w:pStyle w:val="Subsection"/>
        <w:rPr>
          <w:snapToGrid w:val="0"/>
        </w:rPr>
      </w:pPr>
      <w:r>
        <w:rPr>
          <w:snapToGrid w:val="0"/>
        </w:rPr>
        <w:tab/>
        <w:t>(7)</w:t>
      </w:r>
      <w:r>
        <w:rPr>
          <w:snapToGrid w:val="0"/>
        </w:rPr>
        <w:tab/>
        <w:t>To the extent that it is not prescribed the Commission shall determine its own procedure.</w:t>
      </w:r>
    </w:p>
    <w:p>
      <w:pPr>
        <w:pStyle w:val="Subsection"/>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by No. 60 of 1977 s. 6.] </w:t>
      </w:r>
    </w:p>
    <w:p>
      <w:pPr>
        <w:pStyle w:val="Heading5"/>
        <w:rPr>
          <w:snapToGrid w:val="0"/>
        </w:rPr>
      </w:pPr>
      <w:bookmarkStart w:id="29" w:name="_Toc379186504"/>
      <w:bookmarkStart w:id="30" w:name="_Toc455393778"/>
      <w:r>
        <w:rPr>
          <w:rStyle w:val="CharSectno"/>
        </w:rPr>
        <w:t>9A</w:t>
      </w:r>
      <w:r>
        <w:rPr>
          <w:snapToGrid w:val="0"/>
        </w:rPr>
        <w:t>.</w:t>
      </w:r>
      <w:r>
        <w:rPr>
          <w:snapToGrid w:val="0"/>
        </w:rPr>
        <w:tab/>
        <w:t>Disclosure of interests of members</w:t>
      </w:r>
      <w:bookmarkEnd w:id="29"/>
      <w:bookmarkEnd w:id="30"/>
      <w:r>
        <w:rPr>
          <w:snapToGrid w:val="0"/>
        </w:rPr>
        <w:t xml:space="preserve"> </w:t>
      </w:r>
    </w:p>
    <w:p>
      <w:pPr>
        <w:pStyle w:val="Subsection"/>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by No. 60 of 1977 s. 7.] </w:t>
      </w:r>
    </w:p>
    <w:p>
      <w:pPr>
        <w:pStyle w:val="Heading5"/>
        <w:rPr>
          <w:snapToGrid w:val="0"/>
        </w:rPr>
      </w:pPr>
      <w:bookmarkStart w:id="31" w:name="_Toc379186505"/>
      <w:bookmarkStart w:id="32" w:name="_Toc455393779"/>
      <w:r>
        <w:rPr>
          <w:rStyle w:val="CharSectno"/>
        </w:rPr>
        <w:t>10</w:t>
      </w:r>
      <w:r>
        <w:rPr>
          <w:snapToGrid w:val="0"/>
        </w:rPr>
        <w:t>.</w:t>
      </w:r>
      <w:r>
        <w:rPr>
          <w:snapToGrid w:val="0"/>
        </w:rPr>
        <w:tab/>
        <w:t>Validity of acts of Commission</w:t>
      </w:r>
      <w:bookmarkEnd w:id="31"/>
      <w:bookmarkEnd w:id="32"/>
      <w:r>
        <w:rPr>
          <w:snapToGrid w:val="0"/>
        </w:rPr>
        <w:t xml:space="preserve"> </w:t>
      </w:r>
    </w:p>
    <w:p>
      <w:pPr>
        <w:pStyle w:val="Subsection"/>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33" w:name="_Toc379186506"/>
      <w:bookmarkStart w:id="34" w:name="_Toc455393780"/>
      <w:r>
        <w:rPr>
          <w:rStyle w:val="CharSectno"/>
        </w:rPr>
        <w:t>11</w:t>
      </w:r>
      <w:r>
        <w:rPr>
          <w:snapToGrid w:val="0"/>
        </w:rPr>
        <w:t>.</w:t>
      </w:r>
      <w:r>
        <w:rPr>
          <w:snapToGrid w:val="0"/>
        </w:rPr>
        <w:tab/>
        <w:t>Duties and remuneration of members</w:t>
      </w:r>
      <w:bookmarkEnd w:id="33"/>
      <w:bookmarkEnd w:id="34"/>
      <w:r>
        <w:rPr>
          <w:snapToGrid w:val="0"/>
        </w:rPr>
        <w:t xml:space="preserve"> </w:t>
      </w:r>
    </w:p>
    <w:p>
      <w:pPr>
        <w:pStyle w:val="Subsection"/>
        <w:rPr>
          <w:snapToGrid w:val="0"/>
        </w:rPr>
      </w:pPr>
      <w:r>
        <w:rPr>
          <w:snapToGrid w:val="0"/>
        </w:rPr>
        <w:tab/>
        <w:t>(1)</w:t>
      </w:r>
      <w:r>
        <w:rPr>
          <w:snapToGrid w:val="0"/>
        </w:rPr>
        <w:tab/>
        <w:t>A member appointed pursuant to section 7(1) is not required to devote the whole of his time to the duties of his office.</w:t>
      </w:r>
    </w:p>
    <w:p>
      <w:pPr>
        <w:pStyle w:val="Subsection"/>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by No. 60 of 1977 s. 8.] </w:t>
      </w:r>
    </w:p>
    <w:p>
      <w:pPr>
        <w:pStyle w:val="Heading5"/>
        <w:rPr>
          <w:snapToGrid w:val="0"/>
        </w:rPr>
      </w:pPr>
      <w:bookmarkStart w:id="35" w:name="_Toc379186507"/>
      <w:bookmarkStart w:id="36" w:name="_Toc455393781"/>
      <w:r>
        <w:rPr>
          <w:rStyle w:val="CharSectno"/>
        </w:rPr>
        <w:t>12</w:t>
      </w:r>
      <w:r>
        <w:rPr>
          <w:snapToGrid w:val="0"/>
        </w:rPr>
        <w:t>.</w:t>
      </w:r>
      <w:r>
        <w:rPr>
          <w:snapToGrid w:val="0"/>
        </w:rPr>
        <w:tab/>
        <w:t>Functions of Commission</w:t>
      </w:r>
      <w:bookmarkEnd w:id="35"/>
      <w:bookmarkEnd w:id="36"/>
      <w:r>
        <w:rPr>
          <w:snapToGrid w:val="0"/>
        </w:rPr>
        <w:t xml:space="preserve"> </w:t>
      </w:r>
    </w:p>
    <w:p>
      <w:pPr>
        <w:pStyle w:val="Subsection"/>
        <w:rPr>
          <w:snapToGrid w:val="0"/>
        </w:rPr>
      </w:pPr>
      <w:r>
        <w:rPr>
          <w:snapToGrid w:val="0"/>
        </w:rPr>
        <w:tab/>
        <w:t>(1)</w:t>
      </w:r>
      <w:r>
        <w:rPr>
          <w:snapToGrid w:val="0"/>
        </w:rPr>
        <w:tab/>
        <w:t>The functions of the Commission shall be — </w:t>
      </w:r>
    </w:p>
    <w:p>
      <w:pPr>
        <w:pStyle w:val="Indenta"/>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keepLines/>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by No. 126 of 1982 s. 4; No. 90 of 1986 s. 6.] </w:t>
      </w:r>
    </w:p>
    <w:p>
      <w:pPr>
        <w:pStyle w:val="Heading5"/>
        <w:rPr>
          <w:snapToGrid w:val="0"/>
        </w:rPr>
      </w:pPr>
      <w:bookmarkStart w:id="37" w:name="_Toc379186508"/>
      <w:bookmarkStart w:id="38" w:name="_Toc455393782"/>
      <w:r>
        <w:rPr>
          <w:rStyle w:val="CharSectno"/>
        </w:rPr>
        <w:t>13</w:t>
      </w:r>
      <w:r>
        <w:rPr>
          <w:snapToGrid w:val="0"/>
        </w:rPr>
        <w:t>.</w:t>
      </w:r>
      <w:r>
        <w:rPr>
          <w:snapToGrid w:val="0"/>
        </w:rPr>
        <w:tab/>
        <w:t>Appointed day</w:t>
      </w:r>
      <w:bookmarkEnd w:id="37"/>
      <w:bookmarkEnd w:id="38"/>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 </w:t>
      </w:r>
      <w:r>
        <w:rPr>
          <w:snapToGrid w:val="0"/>
          <w:vertAlign w:val="superscript"/>
        </w:rPr>
        <w:t>2</w:t>
      </w:r>
      <w:r>
        <w:rPr>
          <w:snapToGrid w:val="0"/>
        </w:rPr>
        <w:t>.</w:t>
      </w:r>
    </w:p>
    <w:p>
      <w:pPr>
        <w:pStyle w:val="Heading5"/>
        <w:rPr>
          <w:snapToGrid w:val="0"/>
        </w:rPr>
      </w:pPr>
      <w:bookmarkStart w:id="39" w:name="_Toc379186509"/>
      <w:bookmarkStart w:id="40" w:name="_Toc455393783"/>
      <w:r>
        <w:rPr>
          <w:rStyle w:val="CharSectno"/>
        </w:rPr>
        <w:t>14</w:t>
      </w:r>
      <w:r>
        <w:rPr>
          <w:snapToGrid w:val="0"/>
        </w:rPr>
        <w:t>.</w:t>
      </w:r>
      <w:r>
        <w:rPr>
          <w:snapToGrid w:val="0"/>
        </w:rPr>
        <w:tab/>
        <w:t>Commission to pay fees etc. to private practitioners providing legal assistance</w:t>
      </w:r>
      <w:bookmarkEnd w:id="39"/>
      <w:bookmarkEnd w:id="40"/>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10 Division 8 of the </w:t>
      </w:r>
      <w:r>
        <w:rPr>
          <w:i/>
          <w:iCs/>
        </w:rPr>
        <w:t>Legal Profession Act 2008</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rPr>
          <w:snapToGrid w:val="0"/>
        </w:rPr>
      </w:pPr>
      <w:r>
        <w:rPr>
          <w:snapToGrid w:val="0"/>
        </w:rPr>
        <w:tab/>
        <w:t>(1b)</w:t>
      </w:r>
      <w:r>
        <w:rPr>
          <w:snapToGrid w:val="0"/>
        </w:rPr>
        <w:tab/>
        <w:t xml:space="preserve">In subsections (1) and (1a) </w:t>
      </w:r>
      <w:r>
        <w:rPr>
          <w:rStyle w:val="CharDefText"/>
        </w:rPr>
        <w:t>approved</w:t>
      </w:r>
      <w:r>
        <w:rPr>
          <w:snapToGrid w:val="0"/>
        </w:rPr>
        <w:t xml:space="preserve">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by No. 60 of 1977 s. 9; No. 113 of 1978 s. 4; No. 90 of 1986 s. 7; No. 65 of 1987 s. 45; No. 73 of 1992 s. 4; No. 65 of 2003 s. 47(3); No. 21 of 2008 s. 674(6).] </w:t>
      </w:r>
    </w:p>
    <w:p>
      <w:pPr>
        <w:pStyle w:val="Heading5"/>
        <w:rPr>
          <w:snapToGrid w:val="0"/>
        </w:rPr>
      </w:pPr>
      <w:bookmarkStart w:id="41" w:name="_Toc379186510"/>
      <w:bookmarkStart w:id="42" w:name="_Toc455393784"/>
      <w:r>
        <w:rPr>
          <w:rStyle w:val="CharSectno"/>
        </w:rPr>
        <w:t>15</w:t>
      </w:r>
      <w:r>
        <w:rPr>
          <w:snapToGrid w:val="0"/>
        </w:rPr>
        <w:t>.</w:t>
      </w:r>
      <w:r>
        <w:rPr>
          <w:snapToGrid w:val="0"/>
        </w:rPr>
        <w:tab/>
        <w:t>Duties</w:t>
      </w:r>
      <w:bookmarkEnd w:id="41"/>
      <w:bookmarkEnd w:id="42"/>
      <w:r>
        <w:rPr>
          <w:snapToGrid w:val="0"/>
        </w:rPr>
        <w:t xml:space="preserve"> </w:t>
      </w:r>
    </w:p>
    <w:p>
      <w:pPr>
        <w:pStyle w:val="Subsection"/>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 xml:space="preserve">determine the matters or classes of matters (in addition to the matters mentioned in paragraphs (a), (b) and (c) of the interpretation </w:t>
      </w:r>
      <w:r>
        <w:rPr>
          <w:b/>
          <w:bCs/>
          <w:i/>
          <w:iCs/>
          <w:snapToGrid w:val="0"/>
        </w:rPr>
        <w:t>legal aid</w:t>
      </w:r>
      <w:r>
        <w:rPr>
          <w:snapToGrid w:val="0"/>
        </w:rPr>
        <w:t xml:space="preserve">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 xml:space="preserve">the desirability of an assisted person being entitled to select the </w:t>
      </w:r>
      <w:r>
        <w:t xml:space="preserve">legal practitioner </w:t>
      </w:r>
      <w:r>
        <w:rPr>
          <w:snapToGrid w:val="0"/>
        </w:rPr>
        <w:t>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by No. 60 of 1977 s. 10; No. 126 of 1982 s. 5; No. 73 of 1992 s. 5; No. 21 of 2008 s. 674(7).] </w:t>
      </w:r>
    </w:p>
    <w:p>
      <w:pPr>
        <w:pStyle w:val="Heading5"/>
        <w:rPr>
          <w:snapToGrid w:val="0"/>
        </w:rPr>
      </w:pPr>
      <w:bookmarkStart w:id="43" w:name="_Toc379186511"/>
      <w:bookmarkStart w:id="44" w:name="_Toc455393785"/>
      <w:r>
        <w:rPr>
          <w:rStyle w:val="CharSectno"/>
        </w:rPr>
        <w:t>16</w:t>
      </w:r>
      <w:r>
        <w:rPr>
          <w:snapToGrid w:val="0"/>
        </w:rPr>
        <w:t>.</w:t>
      </w:r>
      <w:r>
        <w:rPr>
          <w:snapToGrid w:val="0"/>
        </w:rPr>
        <w:tab/>
        <w:t>Powers of Commission</w:t>
      </w:r>
      <w:bookmarkEnd w:id="43"/>
      <w:bookmarkEnd w:id="44"/>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45" w:name="_Toc379186512"/>
      <w:bookmarkStart w:id="46" w:name="_Toc455393786"/>
      <w:r>
        <w:rPr>
          <w:rStyle w:val="CharSectno"/>
        </w:rPr>
        <w:t>16A</w:t>
      </w:r>
      <w:r>
        <w:rPr>
          <w:snapToGrid w:val="0"/>
        </w:rPr>
        <w:t>.</w:t>
      </w:r>
      <w:r>
        <w:rPr>
          <w:snapToGrid w:val="0"/>
        </w:rPr>
        <w:tab/>
        <w:t>Reciprocal arrangements for legal assistance</w:t>
      </w:r>
      <w:bookmarkEnd w:id="45"/>
      <w:bookmarkEnd w:id="46"/>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by No. 113 of 1978 s. 5.] </w:t>
      </w:r>
    </w:p>
    <w:p>
      <w:pPr>
        <w:pStyle w:val="Heading5"/>
        <w:rPr>
          <w:snapToGrid w:val="0"/>
        </w:rPr>
      </w:pPr>
      <w:bookmarkStart w:id="47" w:name="_Toc379186513"/>
      <w:bookmarkStart w:id="48" w:name="_Toc455393787"/>
      <w:r>
        <w:rPr>
          <w:rStyle w:val="CharSectno"/>
        </w:rPr>
        <w:t>16B</w:t>
      </w:r>
      <w:r>
        <w:rPr>
          <w:snapToGrid w:val="0"/>
        </w:rPr>
        <w:t>.</w:t>
      </w:r>
      <w:r>
        <w:rPr>
          <w:snapToGrid w:val="0"/>
        </w:rPr>
        <w:tab/>
        <w:t>Delegation</w:t>
      </w:r>
      <w:bookmarkEnd w:id="47"/>
      <w:bookmarkEnd w:id="48"/>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by No. 90 of 1986 s. 8.] </w:t>
      </w:r>
    </w:p>
    <w:p>
      <w:pPr>
        <w:pStyle w:val="Heading5"/>
        <w:rPr>
          <w:snapToGrid w:val="0"/>
        </w:rPr>
      </w:pPr>
      <w:bookmarkStart w:id="49" w:name="_Toc379186514"/>
      <w:bookmarkStart w:id="50" w:name="_Toc455393788"/>
      <w:r>
        <w:rPr>
          <w:rStyle w:val="CharSectno"/>
        </w:rPr>
        <w:t>17</w:t>
      </w:r>
      <w:r>
        <w:rPr>
          <w:snapToGrid w:val="0"/>
        </w:rPr>
        <w:t>.</w:t>
      </w:r>
      <w:r>
        <w:rPr>
          <w:snapToGrid w:val="0"/>
        </w:rPr>
        <w:tab/>
        <w:t>Trust moneys</w:t>
      </w:r>
      <w:bookmarkEnd w:id="49"/>
      <w:bookmarkEnd w:id="50"/>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keepLines/>
        <w:rPr>
          <w:snapToGrid w:val="0"/>
        </w:rPr>
      </w:pPr>
      <w:r>
        <w:rPr>
          <w:snapToGrid w:val="0"/>
        </w:rPr>
        <w:tab/>
        <w:t>(3)</w:t>
      </w:r>
      <w:r>
        <w:rPr>
          <w:snapToGrid w:val="0"/>
        </w:rPr>
        <w:tab/>
        <w:t xml:space="preserve">The provisions of </w:t>
      </w:r>
      <w:r>
        <w:t xml:space="preserve">Part 12 Division 4 of the </w:t>
      </w:r>
      <w:r>
        <w:rPr>
          <w:i/>
          <w:iCs/>
        </w:rPr>
        <w:t>Legal Profession Act 2008</w:t>
      </w:r>
      <w:r>
        <w:t xml:space="preserve"> </w:t>
      </w:r>
      <w:r>
        <w:rPr>
          <w:snapToGrid w:val="0"/>
        </w:rPr>
        <w:t>apply to and in relation to moneys held by the Commission on trust for persons who are or have been assisted persons.</w:t>
      </w:r>
    </w:p>
    <w:p>
      <w:pPr>
        <w:pStyle w:val="Subsection"/>
        <w:rPr>
          <w:snapToGrid w:val="0"/>
        </w:rPr>
      </w:pPr>
      <w:r>
        <w:rPr>
          <w:snapToGrid w:val="0"/>
        </w:rPr>
        <w:tab/>
        <w:t>(4)</w:t>
      </w:r>
      <w:r>
        <w:rPr>
          <w:snapToGrid w:val="0"/>
        </w:rPr>
        <w:tab/>
        <w:t>Any moneys held by the Commission on trust (other than moneys required to be deposited pursuant to</w:t>
      </w:r>
      <w:r>
        <w:t xml:space="preserve"> Part 12 Division 4 of the </w:t>
      </w:r>
      <w:r>
        <w:rPr>
          <w:i/>
          <w:iCs/>
        </w:rPr>
        <w:t>Legal Profession Act 2008</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by No. 49 of 1996 s. 64; No. 21 of 2008 s. 674(8) and (9).] </w:t>
      </w:r>
    </w:p>
    <w:p>
      <w:pPr>
        <w:pStyle w:val="Heading2"/>
      </w:pPr>
      <w:bookmarkStart w:id="51" w:name="_Toc379186515"/>
      <w:bookmarkStart w:id="52" w:name="_Toc419818070"/>
      <w:bookmarkStart w:id="53" w:name="_Toc419818188"/>
      <w:bookmarkStart w:id="54" w:name="_Toc455393461"/>
      <w:bookmarkStart w:id="55" w:name="_Toc455393789"/>
      <w:r>
        <w:rPr>
          <w:rStyle w:val="CharPartNo"/>
        </w:rPr>
        <w:t>Part III</w:t>
      </w:r>
      <w:r>
        <w:rPr>
          <w:rStyle w:val="CharDivNo"/>
        </w:rPr>
        <w:t> </w:t>
      </w:r>
      <w:r>
        <w:t>—</w:t>
      </w:r>
      <w:r>
        <w:rPr>
          <w:rStyle w:val="CharDivText"/>
        </w:rPr>
        <w:t> </w:t>
      </w:r>
      <w:r>
        <w:rPr>
          <w:rStyle w:val="CharPartText"/>
        </w:rPr>
        <w:t>The Director of Legal Aid and the staff of the Commission</w:t>
      </w:r>
      <w:bookmarkEnd w:id="51"/>
      <w:bookmarkEnd w:id="52"/>
      <w:bookmarkEnd w:id="53"/>
      <w:bookmarkEnd w:id="54"/>
      <w:bookmarkEnd w:id="55"/>
      <w:r>
        <w:rPr>
          <w:rStyle w:val="CharPartText"/>
        </w:rPr>
        <w:t xml:space="preserve"> </w:t>
      </w:r>
    </w:p>
    <w:p>
      <w:pPr>
        <w:pStyle w:val="Heading5"/>
        <w:rPr>
          <w:snapToGrid w:val="0"/>
        </w:rPr>
      </w:pPr>
      <w:bookmarkStart w:id="56" w:name="_Toc379186516"/>
      <w:bookmarkStart w:id="57" w:name="_Toc455393790"/>
      <w:r>
        <w:rPr>
          <w:rStyle w:val="CharSectno"/>
        </w:rPr>
        <w:t>18</w:t>
      </w:r>
      <w:r>
        <w:rPr>
          <w:snapToGrid w:val="0"/>
        </w:rPr>
        <w:t>.</w:t>
      </w:r>
      <w:r>
        <w:rPr>
          <w:snapToGrid w:val="0"/>
        </w:rPr>
        <w:tab/>
        <w:t>Director of Legal Aid</w:t>
      </w:r>
      <w:bookmarkEnd w:id="56"/>
      <w:bookmarkEnd w:id="57"/>
      <w:r>
        <w:rPr>
          <w:snapToGrid w:val="0"/>
        </w:rPr>
        <w:t xml:space="preserve"> </w:t>
      </w:r>
    </w:p>
    <w:p>
      <w:pPr>
        <w:pStyle w:val="Subsection"/>
        <w:rPr>
          <w:snapToGrid w:val="0"/>
        </w:rPr>
      </w:pPr>
      <w:r>
        <w:rPr>
          <w:snapToGrid w:val="0"/>
        </w:rPr>
        <w:tab/>
        <w:t>(1)</w:t>
      </w:r>
      <w:r>
        <w:rPr>
          <w:snapToGrid w:val="0"/>
        </w:rPr>
        <w:tab/>
        <w:t>A person shall be appointed to the office of Director of Legal Aid.</w:t>
      </w:r>
    </w:p>
    <w:p>
      <w:pPr>
        <w:pStyle w:val="Subsection"/>
      </w:pPr>
      <w:r>
        <w:tab/>
        <w:t>(2)</w:t>
      </w:r>
      <w:r>
        <w:tab/>
        <w:t>A person is not eligible for appointment as Director unless the person is an Australian lawyer, or is qualified for admission to the legal profession, and has had not less than 5 years’ legal experience.</w:t>
      </w:r>
    </w:p>
    <w:p>
      <w:pPr>
        <w:pStyle w:val="Subsection"/>
        <w:rPr>
          <w:snapToGrid w:val="0"/>
        </w:rPr>
      </w:pPr>
      <w:r>
        <w:rPr>
          <w:snapToGrid w:val="0"/>
        </w:rPr>
        <w:tab/>
        <w:t>(3)</w:t>
      </w:r>
      <w:r>
        <w:rPr>
          <w:snapToGrid w:val="0"/>
        </w:rPr>
        <w:tab/>
        <w:t>The following provisions apply to and in relation to the Director, that is to say — </w:t>
      </w:r>
    </w:p>
    <w:p>
      <w:pPr>
        <w:pStyle w:val="Indenta"/>
        <w:rPr>
          <w:snapToGrid w:val="0"/>
        </w:rPr>
      </w:pPr>
      <w:r>
        <w:rPr>
          <w:snapToGrid w:val="0"/>
        </w:rPr>
        <w:tab/>
        <w:t>(a)</w:t>
      </w:r>
      <w:r>
        <w:rPr>
          <w:snapToGrid w:val="0"/>
        </w:rPr>
        <w:tab/>
        <w:t>he shall be appointed by the Governor on the recommendation of the Commission for a term not exceeding 5 years;</w:t>
      </w:r>
    </w:p>
    <w:p>
      <w:pPr>
        <w:pStyle w:val="Indenta"/>
        <w:rPr>
          <w:snapToGrid w:val="0"/>
        </w:rPr>
      </w:pPr>
      <w:r>
        <w:rPr>
          <w:snapToGrid w:val="0"/>
        </w:rPr>
        <w:tab/>
        <w:t>(b)</w:t>
      </w:r>
      <w:r>
        <w:rPr>
          <w:snapToGrid w:val="0"/>
        </w:rPr>
        <w:tab/>
        <w:t>the conditions of his service shall be such as the Commission determines;</w:t>
      </w:r>
    </w:p>
    <w:p>
      <w:pPr>
        <w:pStyle w:val="Indenta"/>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w:t>
      </w:r>
    </w:p>
    <w:p>
      <w:pPr>
        <w:pStyle w:val="Indenta"/>
        <w:rPr>
          <w:snapToGrid w:val="0"/>
        </w:rPr>
      </w:pPr>
      <w:r>
        <w:rPr>
          <w:snapToGrid w:val="0"/>
        </w:rPr>
        <w:tab/>
        <w:t>(d)</w:t>
      </w:r>
      <w:r>
        <w:rPr>
          <w:snapToGrid w:val="0"/>
        </w:rPr>
        <w:tab/>
        <w:t>he may be reappointed, from time to time at the expiration of a term of office unless he has been removed from office by the Governor under paragraph (e);</w:t>
      </w:r>
    </w:p>
    <w:p>
      <w:pPr>
        <w:pStyle w:val="Indenta"/>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keepNext/>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by No. 8 of 1978 s. 3; No. 73 of 1992 s. 6; No. 21 of 2008 s. 674(10).] </w:t>
      </w:r>
    </w:p>
    <w:p>
      <w:pPr>
        <w:pStyle w:val="Heading5"/>
        <w:rPr>
          <w:snapToGrid w:val="0"/>
        </w:rPr>
      </w:pPr>
      <w:bookmarkStart w:id="58" w:name="_Toc379186517"/>
      <w:bookmarkStart w:id="59" w:name="_Toc455393791"/>
      <w:r>
        <w:rPr>
          <w:rStyle w:val="CharSectno"/>
        </w:rPr>
        <w:t>19</w:t>
      </w:r>
      <w:r>
        <w:rPr>
          <w:snapToGrid w:val="0"/>
        </w:rPr>
        <w:t>.</w:t>
      </w:r>
      <w:r>
        <w:rPr>
          <w:snapToGrid w:val="0"/>
        </w:rPr>
        <w:tab/>
        <w:t>Functions and powers of Director</w:t>
      </w:r>
      <w:bookmarkEnd w:id="58"/>
      <w:bookmarkEnd w:id="59"/>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 xml:space="preserve">as and when required by or under this Act, provide legal services to assisted persons and arrange and supervise the provision of such services by </w:t>
      </w:r>
      <w:r>
        <w:t xml:space="preserve">legal practitioners </w:t>
      </w:r>
      <w:r>
        <w:rPr>
          <w:snapToGrid w:val="0"/>
        </w:rPr>
        <w:t>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iCs/>
        </w:rPr>
        <w:t>Legal Profession Act 2008</w:t>
      </w:r>
      <w:r>
        <w:t xml:space="preserve"> </w:t>
      </w:r>
      <w:r>
        <w:rPr>
          <w:snapToGrid w:val="0"/>
        </w:rPr>
        <w:t>the Director may have articled clerks articled to him.</w:t>
      </w:r>
    </w:p>
    <w:p>
      <w:pPr>
        <w:pStyle w:val="Footnotesection"/>
      </w:pPr>
      <w:r>
        <w:tab/>
        <w:t xml:space="preserve">[Section 19 amended by No. 60 of 1977 s. 11; No. 65 of 2003 s. 47(4); No. 21 of 2008 s. 674(11) and (12).] </w:t>
      </w:r>
    </w:p>
    <w:p>
      <w:pPr>
        <w:pStyle w:val="Heading5"/>
        <w:rPr>
          <w:snapToGrid w:val="0"/>
        </w:rPr>
      </w:pPr>
      <w:bookmarkStart w:id="60" w:name="_Toc379186518"/>
      <w:bookmarkStart w:id="61" w:name="_Toc455393792"/>
      <w:r>
        <w:rPr>
          <w:rStyle w:val="CharSectno"/>
        </w:rPr>
        <w:t>20</w:t>
      </w:r>
      <w:r>
        <w:rPr>
          <w:snapToGrid w:val="0"/>
        </w:rPr>
        <w:t>.</w:t>
      </w:r>
      <w:r>
        <w:rPr>
          <w:snapToGrid w:val="0"/>
        </w:rPr>
        <w:tab/>
        <w:t>Classification and appointment of staff</w:t>
      </w:r>
      <w:bookmarkEnd w:id="60"/>
      <w:bookmarkEnd w:id="61"/>
      <w:r>
        <w:rPr>
          <w:snapToGrid w:val="0"/>
        </w:rPr>
        <w:t xml:space="preserve"> </w:t>
      </w:r>
    </w:p>
    <w:p>
      <w:pPr>
        <w:pStyle w:val="Subsection"/>
        <w:rPr>
          <w:snapToGrid w:val="0"/>
        </w:rPr>
      </w:pPr>
      <w:r>
        <w:rPr>
          <w:snapToGrid w:val="0"/>
        </w:rPr>
        <w:tab/>
        <w:t>(1)</w:t>
      </w:r>
      <w:r>
        <w:rPr>
          <w:snapToGrid w:val="0"/>
        </w:rPr>
        <w:tab/>
        <w:t>The Commission may from time to time, after consultation with the</w:t>
      </w:r>
      <w:r>
        <w:t xml:space="preserve"> Public Sector Commissioner</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 xml:space="preserve">Subject to this Act the Commission may, from time to time, employ as members of the staff of the Commission such </w:t>
      </w:r>
      <w:r>
        <w:t xml:space="preserve">Australian lawyers </w:t>
      </w:r>
      <w:r>
        <w:rPr>
          <w:snapToGrid w:val="0"/>
        </w:rPr>
        <w:t>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 xml:space="preserve">[Section 20 amended by No. 60 of 1977 s. 12; No. 21 of 2008 s. 674(13); No. 39 of 2010 s. 89.] </w:t>
      </w:r>
    </w:p>
    <w:p>
      <w:pPr>
        <w:pStyle w:val="Heading5"/>
        <w:rPr>
          <w:snapToGrid w:val="0"/>
        </w:rPr>
      </w:pPr>
      <w:bookmarkStart w:id="62" w:name="_Toc379186519"/>
      <w:bookmarkStart w:id="63" w:name="_Toc455393793"/>
      <w:r>
        <w:rPr>
          <w:rStyle w:val="CharSectno"/>
        </w:rPr>
        <w:t>21</w:t>
      </w:r>
      <w:r>
        <w:rPr>
          <w:snapToGrid w:val="0"/>
        </w:rPr>
        <w:t>.</w:t>
      </w:r>
      <w:r>
        <w:rPr>
          <w:snapToGrid w:val="0"/>
        </w:rPr>
        <w:tab/>
        <w:t>Terms and conditions of employment</w:t>
      </w:r>
      <w:bookmarkEnd w:id="62"/>
      <w:bookmarkEnd w:id="63"/>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rPr>
        <w:t> </w:t>
      </w:r>
      <w:r>
        <w:rPr>
          <w:snapToGrid w:val="0"/>
          <w:vertAlign w:val="superscript"/>
        </w:rPr>
        <w:t>6</w:t>
      </w:r>
      <w:r>
        <w:rPr>
          <w:snapToGrid w:val="0"/>
        </w:rPr>
        <w:t>, and subject to sections 76, 77 and 78 the terms and conditions of members of the staff, including the salary or wages payable, are such terms and conditions as the Commission, after consultation with the</w:t>
      </w:r>
      <w:r>
        <w:t xml:space="preserve"> Public Sector Commissioner</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by No. 60 of 1977 s. 13; No. 126 of 1982 s. 6; No. 32 of 1994 s. 19; No. 39 of 2010 s. 89.] </w:t>
      </w:r>
    </w:p>
    <w:p>
      <w:pPr>
        <w:pStyle w:val="Heading5"/>
        <w:rPr>
          <w:snapToGrid w:val="0"/>
        </w:rPr>
      </w:pPr>
      <w:bookmarkStart w:id="64" w:name="_Toc379186520"/>
      <w:bookmarkStart w:id="65" w:name="_Toc455393794"/>
      <w:r>
        <w:rPr>
          <w:rStyle w:val="CharSectno"/>
        </w:rPr>
        <w:t>22</w:t>
      </w:r>
      <w:r>
        <w:rPr>
          <w:snapToGrid w:val="0"/>
        </w:rPr>
        <w:t>.</w:t>
      </w:r>
      <w:r>
        <w:rPr>
          <w:snapToGrid w:val="0"/>
        </w:rPr>
        <w:tab/>
        <w:t>Superannuation</w:t>
      </w:r>
      <w:bookmarkEnd w:id="64"/>
      <w:bookmarkEnd w:id="65"/>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7</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spacing w:before="100"/>
        <w:rPr>
          <w:snapToGrid w:val="0"/>
        </w:rPr>
      </w:pPr>
      <w:r>
        <w:rPr>
          <w:snapToGrid w:val="0"/>
        </w:rPr>
        <w:tab/>
      </w:r>
      <w:r>
        <w:rPr>
          <w:snapToGrid w:val="0"/>
        </w:rPr>
        <w:tab/>
        <w:t xml:space="preserve">for the purposes, and in relation to the matters, referred to in paragraph (i) of the proviso to the interpretation </w:t>
      </w:r>
      <w:r>
        <w:rPr>
          <w:b/>
          <w:bCs/>
          <w:i/>
          <w:iCs/>
          <w:snapToGrid w:val="0"/>
        </w:rPr>
        <w:t>department</w:t>
      </w:r>
      <w:r>
        <w:rPr>
          <w:snapToGrid w:val="0"/>
        </w:rPr>
        <w:t xml:space="preserve"> in section 6 of the </w:t>
      </w:r>
      <w:r>
        <w:rPr>
          <w:i/>
          <w:snapToGrid w:val="0"/>
        </w:rPr>
        <w:t>Superannuation and Family Benefits Act 1938</w:t>
      </w:r>
      <w:r>
        <w:rPr>
          <w:snapToGrid w:val="0"/>
          <w:vertAlign w:val="superscript"/>
        </w:rPr>
        <w:t> 7</w:t>
      </w:r>
      <w:r>
        <w:rPr>
          <w:snapToGrid w:val="0"/>
        </w:rPr>
        <w:t>.</w:t>
      </w:r>
    </w:p>
    <w:p>
      <w:pPr>
        <w:pStyle w:val="Ednotesection"/>
      </w:pPr>
      <w:r>
        <w:t>[</w:t>
      </w:r>
      <w:r>
        <w:rPr>
          <w:b/>
        </w:rPr>
        <w:t>22A.</w:t>
      </w:r>
      <w:r>
        <w:tab/>
        <w:t xml:space="preserve">Deleted by No. 32 of 1994 s. 19.] </w:t>
      </w:r>
    </w:p>
    <w:p>
      <w:pPr>
        <w:pStyle w:val="Heading5"/>
        <w:rPr>
          <w:snapToGrid w:val="0"/>
        </w:rPr>
      </w:pPr>
      <w:bookmarkStart w:id="66" w:name="_Toc379186521"/>
      <w:bookmarkStart w:id="67" w:name="_Toc455393795"/>
      <w:r>
        <w:rPr>
          <w:rStyle w:val="CharSectno"/>
        </w:rPr>
        <w:t>23</w:t>
      </w:r>
      <w:r>
        <w:rPr>
          <w:snapToGrid w:val="0"/>
        </w:rPr>
        <w:t>.</w:t>
      </w:r>
      <w:r>
        <w:rPr>
          <w:snapToGrid w:val="0"/>
        </w:rPr>
        <w:tab/>
        <w:t>Delegation</w:t>
      </w:r>
      <w:bookmarkEnd w:id="66"/>
      <w:bookmarkEnd w:id="67"/>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by No. 90 of 1986 s. 9.] </w:t>
      </w:r>
    </w:p>
    <w:p>
      <w:pPr>
        <w:pStyle w:val="Heading2"/>
      </w:pPr>
      <w:bookmarkStart w:id="68" w:name="_Toc379186522"/>
      <w:bookmarkStart w:id="69" w:name="_Toc419818077"/>
      <w:bookmarkStart w:id="70" w:name="_Toc419818195"/>
      <w:bookmarkStart w:id="71" w:name="_Toc455393468"/>
      <w:bookmarkStart w:id="72" w:name="_Toc455393796"/>
      <w:r>
        <w:rPr>
          <w:rStyle w:val="CharPartNo"/>
        </w:rPr>
        <w:t>Part IV</w:t>
      </w:r>
      <w:r>
        <w:rPr>
          <w:rStyle w:val="CharDivNo"/>
        </w:rPr>
        <w:t> </w:t>
      </w:r>
      <w:r>
        <w:t>—</w:t>
      </w:r>
      <w:r>
        <w:rPr>
          <w:rStyle w:val="CharDivText"/>
        </w:rPr>
        <w:t> </w:t>
      </w:r>
      <w:r>
        <w:rPr>
          <w:rStyle w:val="CharPartText"/>
        </w:rPr>
        <w:t>Legal aid committees</w:t>
      </w:r>
      <w:bookmarkEnd w:id="68"/>
      <w:bookmarkEnd w:id="69"/>
      <w:bookmarkEnd w:id="70"/>
      <w:bookmarkEnd w:id="71"/>
      <w:bookmarkEnd w:id="72"/>
      <w:r>
        <w:rPr>
          <w:rStyle w:val="CharPartText"/>
        </w:rPr>
        <w:t xml:space="preserve"> </w:t>
      </w:r>
    </w:p>
    <w:p>
      <w:pPr>
        <w:pStyle w:val="Heading5"/>
        <w:rPr>
          <w:snapToGrid w:val="0"/>
        </w:rPr>
      </w:pPr>
      <w:bookmarkStart w:id="73" w:name="_Toc379186523"/>
      <w:bookmarkStart w:id="74" w:name="_Toc455393797"/>
      <w:r>
        <w:rPr>
          <w:rStyle w:val="CharSectno"/>
        </w:rPr>
        <w:t>24</w:t>
      </w:r>
      <w:r>
        <w:rPr>
          <w:snapToGrid w:val="0"/>
        </w:rPr>
        <w:t>.</w:t>
      </w:r>
      <w:r>
        <w:rPr>
          <w:snapToGrid w:val="0"/>
        </w:rPr>
        <w:tab/>
        <w:t>Establishment of legal aid committees</w:t>
      </w:r>
      <w:bookmarkEnd w:id="73"/>
      <w:bookmarkEnd w:id="74"/>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75" w:name="_Toc379186524"/>
      <w:bookmarkStart w:id="76" w:name="_Toc455393798"/>
      <w:r>
        <w:rPr>
          <w:rStyle w:val="CharSectno"/>
        </w:rPr>
        <w:t>25</w:t>
      </w:r>
      <w:r>
        <w:rPr>
          <w:snapToGrid w:val="0"/>
        </w:rPr>
        <w:t>.</w:t>
      </w:r>
      <w:r>
        <w:rPr>
          <w:snapToGrid w:val="0"/>
        </w:rPr>
        <w:tab/>
        <w:t>Constitution of legal aid committees</w:t>
      </w:r>
      <w:bookmarkEnd w:id="75"/>
      <w:bookmarkEnd w:id="76"/>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 xml:space="preserve">The Director may, having first obtained the approval of the Commission, give notice in writing to the chairman of a legal aid committee nominating </w:t>
      </w:r>
      <w:r>
        <w:t xml:space="preserve">an Australian lawyer </w:t>
      </w:r>
      <w:r>
        <w:rPr>
          <w:snapToGrid w:val="0"/>
        </w:rPr>
        <w:t>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 xml:space="preserve">the Director may, by notice in writing to the chairman of that committee, nominate </w:t>
      </w:r>
      <w:r>
        <w:t xml:space="preserve">an Australian lawyer </w:t>
      </w:r>
      <w:r>
        <w:rPr>
          <w:snapToGrid w:val="0"/>
        </w:rPr>
        <w:t>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by No. 60 of 1977 s. 14; No. 106 of 1979 s. 2; No. 126 of 1982 s. 7; No. 21 of 2008 s. 674(14) and (15).] </w:t>
      </w:r>
    </w:p>
    <w:p>
      <w:pPr>
        <w:pStyle w:val="Heading5"/>
        <w:rPr>
          <w:snapToGrid w:val="0"/>
        </w:rPr>
      </w:pPr>
      <w:bookmarkStart w:id="77" w:name="_Toc379186525"/>
      <w:bookmarkStart w:id="78" w:name="_Toc455393799"/>
      <w:r>
        <w:rPr>
          <w:rStyle w:val="CharSectno"/>
        </w:rPr>
        <w:t>26</w:t>
      </w:r>
      <w:r>
        <w:rPr>
          <w:snapToGrid w:val="0"/>
        </w:rPr>
        <w:t>.</w:t>
      </w:r>
      <w:r>
        <w:rPr>
          <w:snapToGrid w:val="0"/>
        </w:rPr>
        <w:tab/>
        <w:t>Meetings of legal aid committees</w:t>
      </w:r>
      <w:bookmarkEnd w:id="77"/>
      <w:bookmarkEnd w:id="78"/>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79" w:name="_Toc379186526"/>
      <w:bookmarkStart w:id="80" w:name="_Toc455393800"/>
      <w:r>
        <w:rPr>
          <w:rStyle w:val="CharSectno"/>
        </w:rPr>
        <w:t>26A</w:t>
      </w:r>
      <w:r>
        <w:rPr>
          <w:snapToGrid w:val="0"/>
        </w:rPr>
        <w:t>.</w:t>
      </w:r>
      <w:r>
        <w:rPr>
          <w:snapToGrid w:val="0"/>
        </w:rPr>
        <w:tab/>
        <w:t>Disclosure of interests of members of legal aid committees</w:t>
      </w:r>
      <w:bookmarkEnd w:id="79"/>
      <w:bookmarkEnd w:id="80"/>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by No. 60 of 1977 s. 15.] </w:t>
      </w:r>
    </w:p>
    <w:p>
      <w:pPr>
        <w:pStyle w:val="Heading5"/>
        <w:rPr>
          <w:snapToGrid w:val="0"/>
        </w:rPr>
      </w:pPr>
      <w:bookmarkStart w:id="81" w:name="_Toc379186527"/>
      <w:bookmarkStart w:id="82" w:name="_Toc455393801"/>
      <w:r>
        <w:rPr>
          <w:rStyle w:val="CharSectno"/>
        </w:rPr>
        <w:t>27</w:t>
      </w:r>
      <w:r>
        <w:rPr>
          <w:snapToGrid w:val="0"/>
        </w:rPr>
        <w:t>.</w:t>
      </w:r>
      <w:r>
        <w:rPr>
          <w:snapToGrid w:val="0"/>
        </w:rPr>
        <w:tab/>
        <w:t>Functions and powers of legal aid committees</w:t>
      </w:r>
      <w:bookmarkEnd w:id="81"/>
      <w:bookmarkEnd w:id="82"/>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83" w:name="_Toc379186528"/>
      <w:bookmarkStart w:id="84" w:name="_Toc455393802"/>
      <w:r>
        <w:rPr>
          <w:rStyle w:val="CharSectno"/>
        </w:rPr>
        <w:t>28</w:t>
      </w:r>
      <w:r>
        <w:rPr>
          <w:snapToGrid w:val="0"/>
        </w:rPr>
        <w:t>.</w:t>
      </w:r>
      <w:r>
        <w:rPr>
          <w:snapToGrid w:val="0"/>
        </w:rPr>
        <w:tab/>
        <w:t>Delegation</w:t>
      </w:r>
      <w:bookmarkEnd w:id="83"/>
      <w:bookmarkEnd w:id="84"/>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deleted]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by No. 60 of 1977 s. 16; No. 90 of 1986 s. 10.] </w:t>
      </w:r>
    </w:p>
    <w:p>
      <w:pPr>
        <w:pStyle w:val="Heading5"/>
        <w:rPr>
          <w:snapToGrid w:val="0"/>
        </w:rPr>
      </w:pPr>
      <w:bookmarkStart w:id="85" w:name="_Toc379186529"/>
      <w:bookmarkStart w:id="86" w:name="_Toc455393803"/>
      <w:r>
        <w:rPr>
          <w:rStyle w:val="CharSectno"/>
        </w:rPr>
        <w:t>29</w:t>
      </w:r>
      <w:r>
        <w:rPr>
          <w:snapToGrid w:val="0"/>
        </w:rPr>
        <w:t>.</w:t>
      </w:r>
      <w:r>
        <w:rPr>
          <w:snapToGrid w:val="0"/>
        </w:rPr>
        <w:tab/>
        <w:t>Validity of acts of legal aid committees</w:t>
      </w:r>
      <w:bookmarkEnd w:id="85"/>
      <w:bookmarkEnd w:id="86"/>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87" w:name="_Toc379186530"/>
      <w:bookmarkStart w:id="88" w:name="_Toc419818085"/>
      <w:bookmarkStart w:id="89" w:name="_Toc419818203"/>
      <w:bookmarkStart w:id="90" w:name="_Toc455393476"/>
      <w:bookmarkStart w:id="91" w:name="_Toc455393804"/>
      <w:r>
        <w:rPr>
          <w:rStyle w:val="CharPartNo"/>
        </w:rPr>
        <w:t>Part V</w:t>
      </w:r>
      <w:r>
        <w:t> — </w:t>
      </w:r>
      <w:r>
        <w:rPr>
          <w:rStyle w:val="CharPartText"/>
        </w:rPr>
        <w:t>Provision of legal assistance</w:t>
      </w:r>
      <w:bookmarkEnd w:id="87"/>
      <w:bookmarkEnd w:id="88"/>
      <w:bookmarkEnd w:id="89"/>
      <w:bookmarkEnd w:id="90"/>
      <w:bookmarkEnd w:id="91"/>
      <w:r>
        <w:rPr>
          <w:rStyle w:val="CharPartText"/>
        </w:rPr>
        <w:t xml:space="preserve"> </w:t>
      </w:r>
    </w:p>
    <w:p>
      <w:pPr>
        <w:pStyle w:val="Heading3"/>
        <w:spacing w:before="260"/>
        <w:rPr>
          <w:snapToGrid w:val="0"/>
        </w:rPr>
      </w:pPr>
      <w:bookmarkStart w:id="92" w:name="_Toc379186531"/>
      <w:bookmarkStart w:id="93" w:name="_Toc419818086"/>
      <w:bookmarkStart w:id="94" w:name="_Toc419818204"/>
      <w:bookmarkStart w:id="95" w:name="_Toc455393477"/>
      <w:bookmarkStart w:id="96" w:name="_Toc455393805"/>
      <w:r>
        <w:rPr>
          <w:rStyle w:val="CharDivNo"/>
        </w:rPr>
        <w:t>Division 1</w:t>
      </w:r>
      <w:r>
        <w:rPr>
          <w:snapToGrid w:val="0"/>
        </w:rPr>
        <w:t> — </w:t>
      </w:r>
      <w:r>
        <w:rPr>
          <w:rStyle w:val="CharDivText"/>
        </w:rPr>
        <w:t>Provision of legal assistance by Commission</w:t>
      </w:r>
      <w:bookmarkEnd w:id="92"/>
      <w:bookmarkEnd w:id="93"/>
      <w:bookmarkEnd w:id="94"/>
      <w:bookmarkEnd w:id="95"/>
      <w:bookmarkEnd w:id="96"/>
      <w:r>
        <w:rPr>
          <w:rStyle w:val="CharDivText"/>
        </w:rPr>
        <w:t xml:space="preserve"> </w:t>
      </w:r>
    </w:p>
    <w:p>
      <w:pPr>
        <w:pStyle w:val="Heading5"/>
        <w:spacing w:before="240"/>
        <w:rPr>
          <w:snapToGrid w:val="0"/>
        </w:rPr>
      </w:pPr>
      <w:bookmarkStart w:id="97" w:name="_Toc379186532"/>
      <w:bookmarkStart w:id="98" w:name="_Toc455393806"/>
      <w:r>
        <w:rPr>
          <w:rStyle w:val="CharSectno"/>
        </w:rPr>
        <w:t>30</w:t>
      </w:r>
      <w:r>
        <w:rPr>
          <w:snapToGrid w:val="0"/>
        </w:rPr>
        <w:t>.</w:t>
      </w:r>
      <w:r>
        <w:rPr>
          <w:snapToGrid w:val="0"/>
        </w:rPr>
        <w:tab/>
        <w:t>Advertising of services</w:t>
      </w:r>
      <w:bookmarkEnd w:id="97"/>
      <w:bookmarkEnd w:id="98"/>
      <w:r>
        <w:rPr>
          <w:snapToGrid w:val="0"/>
        </w:rPr>
        <w:t xml:space="preserve"> </w:t>
      </w:r>
    </w:p>
    <w:p>
      <w:pPr>
        <w:pStyle w:val="Subsection"/>
        <w:spacing w:before="18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spacing w:before="240"/>
        <w:rPr>
          <w:snapToGrid w:val="0"/>
        </w:rPr>
      </w:pPr>
      <w:bookmarkStart w:id="99" w:name="_Toc379186533"/>
      <w:bookmarkStart w:id="100" w:name="_Toc455393807"/>
      <w:r>
        <w:rPr>
          <w:rStyle w:val="CharSectno"/>
        </w:rPr>
        <w:t>31</w:t>
      </w:r>
      <w:r>
        <w:rPr>
          <w:snapToGrid w:val="0"/>
        </w:rPr>
        <w:t>.</w:t>
      </w:r>
      <w:r>
        <w:rPr>
          <w:snapToGrid w:val="0"/>
        </w:rPr>
        <w:tab/>
        <w:t>Name or names to be used by Commission in providing services</w:t>
      </w:r>
      <w:bookmarkEnd w:id="99"/>
      <w:bookmarkEnd w:id="100"/>
      <w:r>
        <w:rPr>
          <w:snapToGrid w:val="0"/>
        </w:rPr>
        <w:t xml:space="preserve"> </w:t>
      </w:r>
    </w:p>
    <w:p>
      <w:pPr>
        <w:pStyle w:val="Subsection"/>
        <w:spacing w:before="18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spacing w:before="240"/>
        <w:rPr>
          <w:snapToGrid w:val="0"/>
        </w:rPr>
      </w:pPr>
      <w:bookmarkStart w:id="101" w:name="_Toc379186534"/>
      <w:bookmarkStart w:id="102" w:name="_Toc455393808"/>
      <w:r>
        <w:rPr>
          <w:rStyle w:val="CharSectno"/>
        </w:rPr>
        <w:t>32</w:t>
      </w:r>
      <w:r>
        <w:rPr>
          <w:snapToGrid w:val="0"/>
        </w:rPr>
        <w:t>.</w:t>
      </w:r>
      <w:r>
        <w:rPr>
          <w:snapToGrid w:val="0"/>
        </w:rPr>
        <w:tab/>
        <w:t>Commission may assist persons in matters affecting the State etc.</w:t>
      </w:r>
      <w:bookmarkEnd w:id="101"/>
      <w:bookmarkEnd w:id="102"/>
      <w:r>
        <w:rPr>
          <w:snapToGrid w:val="0"/>
        </w:rPr>
        <w:t xml:space="preserve"> </w:t>
      </w:r>
    </w:p>
    <w:p>
      <w:pPr>
        <w:pStyle w:val="Subsection"/>
        <w:spacing w:before="180"/>
        <w:rPr>
          <w:snapToGrid w:val="0"/>
        </w:rPr>
      </w:pPr>
      <w:r>
        <w:rPr>
          <w:snapToGrid w:val="0"/>
        </w:rPr>
        <w:tab/>
      </w:r>
      <w:r>
        <w:rPr>
          <w:snapToGrid w:val="0"/>
        </w:rPr>
        <w:tab/>
        <w:t xml:space="preserve">Legal assistance may be provided under this Act (including legal assistance involving the performance of legal services by the Director or </w:t>
      </w:r>
      <w:r>
        <w:t xml:space="preserve">legal practitioners </w:t>
      </w:r>
      <w:r>
        <w:rPr>
          <w:snapToGrid w:val="0"/>
        </w:rPr>
        <w:t>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Footnotesection"/>
      </w:pPr>
      <w:r>
        <w:tab/>
        <w:t>[Section 32 amended by No. 21 of 2008 s. 674(16).]</w:t>
      </w:r>
    </w:p>
    <w:p>
      <w:pPr>
        <w:pStyle w:val="Heading3"/>
        <w:keepLines/>
        <w:rPr>
          <w:snapToGrid w:val="0"/>
        </w:rPr>
      </w:pPr>
      <w:bookmarkStart w:id="103" w:name="_Toc379186535"/>
      <w:bookmarkStart w:id="104" w:name="_Toc419818090"/>
      <w:bookmarkStart w:id="105" w:name="_Toc419818208"/>
      <w:bookmarkStart w:id="106" w:name="_Toc455393481"/>
      <w:bookmarkStart w:id="107" w:name="_Toc455393809"/>
      <w:r>
        <w:rPr>
          <w:rStyle w:val="CharDivNo"/>
        </w:rPr>
        <w:t>Division 2</w:t>
      </w:r>
      <w:r>
        <w:rPr>
          <w:snapToGrid w:val="0"/>
        </w:rPr>
        <w:t> — </w:t>
      </w:r>
      <w:r>
        <w:rPr>
          <w:rStyle w:val="CharDivText"/>
        </w:rPr>
        <w:t>Legal aid by duty counsel and legal advice</w:t>
      </w:r>
      <w:bookmarkEnd w:id="103"/>
      <w:bookmarkEnd w:id="104"/>
      <w:bookmarkEnd w:id="105"/>
      <w:bookmarkEnd w:id="106"/>
      <w:bookmarkEnd w:id="107"/>
      <w:r>
        <w:rPr>
          <w:rStyle w:val="CharDivText"/>
        </w:rPr>
        <w:t xml:space="preserve"> </w:t>
      </w:r>
    </w:p>
    <w:p>
      <w:pPr>
        <w:pStyle w:val="Heading5"/>
        <w:rPr>
          <w:snapToGrid w:val="0"/>
        </w:rPr>
      </w:pPr>
      <w:bookmarkStart w:id="108" w:name="_Toc379186536"/>
      <w:bookmarkStart w:id="109" w:name="_Toc455393810"/>
      <w:r>
        <w:rPr>
          <w:rStyle w:val="CharSectno"/>
        </w:rPr>
        <w:t>33</w:t>
      </w:r>
      <w:r>
        <w:rPr>
          <w:snapToGrid w:val="0"/>
        </w:rPr>
        <w:t>.</w:t>
      </w:r>
      <w:r>
        <w:rPr>
          <w:snapToGrid w:val="0"/>
        </w:rPr>
        <w:tab/>
        <w:t>Provisions of legal advice and duty counsel services</w:t>
      </w:r>
      <w:bookmarkEnd w:id="108"/>
      <w:bookmarkEnd w:id="109"/>
      <w:r>
        <w:rPr>
          <w:snapToGrid w:val="0"/>
        </w:rPr>
        <w:t xml:space="preserve"> </w:t>
      </w:r>
    </w:p>
    <w:p>
      <w:pPr>
        <w:pStyle w:val="Subsection"/>
        <w:keepNext/>
        <w:keepLines/>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 xml:space="preserve">legal aid given by </w:t>
      </w:r>
      <w:r>
        <w:t xml:space="preserve">a legal practitioner </w:t>
      </w:r>
      <w:r>
        <w:rPr>
          <w:snapToGrid w:val="0"/>
        </w:rPr>
        <w:t>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Footnotesection"/>
      </w:pPr>
      <w:r>
        <w:tab/>
        <w:t>[Section 33 amended by No. 21 of 2008 s. 674(17).]</w:t>
      </w:r>
    </w:p>
    <w:p>
      <w:pPr>
        <w:pStyle w:val="Heading5"/>
        <w:rPr>
          <w:snapToGrid w:val="0"/>
        </w:rPr>
      </w:pPr>
      <w:bookmarkStart w:id="110" w:name="_Toc379186537"/>
      <w:bookmarkStart w:id="111" w:name="_Toc455393811"/>
      <w:r>
        <w:rPr>
          <w:rStyle w:val="CharSectno"/>
        </w:rPr>
        <w:t>34</w:t>
      </w:r>
      <w:r>
        <w:rPr>
          <w:snapToGrid w:val="0"/>
        </w:rPr>
        <w:t>.</w:t>
      </w:r>
      <w:r>
        <w:rPr>
          <w:snapToGrid w:val="0"/>
        </w:rPr>
        <w:tab/>
        <w:t>Charges and payment to Fund</w:t>
      </w:r>
      <w:bookmarkEnd w:id="110"/>
      <w:bookmarkEnd w:id="111"/>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by No. 49 of 1996 s. 64.] </w:t>
      </w:r>
    </w:p>
    <w:p>
      <w:pPr>
        <w:pStyle w:val="Heading3"/>
        <w:rPr>
          <w:snapToGrid w:val="0"/>
        </w:rPr>
      </w:pPr>
      <w:bookmarkStart w:id="112" w:name="_Toc379186538"/>
      <w:bookmarkStart w:id="113" w:name="_Toc419818093"/>
      <w:bookmarkStart w:id="114" w:name="_Toc419818211"/>
      <w:bookmarkStart w:id="115" w:name="_Toc455393484"/>
      <w:bookmarkStart w:id="116" w:name="_Toc455393812"/>
      <w:r>
        <w:rPr>
          <w:rStyle w:val="CharDivNo"/>
        </w:rPr>
        <w:t>Division 3</w:t>
      </w:r>
      <w:r>
        <w:rPr>
          <w:snapToGrid w:val="0"/>
        </w:rPr>
        <w:t> — </w:t>
      </w:r>
      <w:r>
        <w:rPr>
          <w:rStyle w:val="CharDivText"/>
        </w:rPr>
        <w:t>Legal aid generally</w:t>
      </w:r>
      <w:bookmarkEnd w:id="112"/>
      <w:bookmarkEnd w:id="113"/>
      <w:bookmarkEnd w:id="114"/>
      <w:bookmarkEnd w:id="115"/>
      <w:bookmarkEnd w:id="116"/>
      <w:r>
        <w:rPr>
          <w:rStyle w:val="CharDivText"/>
        </w:rPr>
        <w:t xml:space="preserve"> </w:t>
      </w:r>
    </w:p>
    <w:p>
      <w:pPr>
        <w:pStyle w:val="Heading5"/>
        <w:rPr>
          <w:snapToGrid w:val="0"/>
        </w:rPr>
      </w:pPr>
      <w:bookmarkStart w:id="117" w:name="_Toc379186539"/>
      <w:bookmarkStart w:id="118" w:name="_Toc455393813"/>
      <w:r>
        <w:rPr>
          <w:rStyle w:val="CharSectno"/>
        </w:rPr>
        <w:t>35</w:t>
      </w:r>
      <w:r>
        <w:rPr>
          <w:snapToGrid w:val="0"/>
        </w:rPr>
        <w:t>.</w:t>
      </w:r>
      <w:r>
        <w:rPr>
          <w:snapToGrid w:val="0"/>
        </w:rPr>
        <w:tab/>
        <w:t>Term used: legal aid</w:t>
      </w:r>
      <w:bookmarkEnd w:id="117"/>
      <w:bookmarkEnd w:id="11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legal aid</w:t>
      </w:r>
      <w:r>
        <w:t xml:space="preserve"> does not include legal aid given by a legal practitioner acting as duty counsel at any court.</w:t>
      </w:r>
    </w:p>
    <w:p>
      <w:pPr>
        <w:pStyle w:val="Footnotesection"/>
      </w:pPr>
      <w:r>
        <w:tab/>
        <w:t>[Section 35 amended by No. 21 of 2008 s. 674(18).]</w:t>
      </w:r>
    </w:p>
    <w:p>
      <w:pPr>
        <w:pStyle w:val="Heading5"/>
        <w:rPr>
          <w:snapToGrid w:val="0"/>
        </w:rPr>
      </w:pPr>
      <w:bookmarkStart w:id="119" w:name="_Toc379186540"/>
      <w:bookmarkStart w:id="120" w:name="_Toc455393814"/>
      <w:r>
        <w:rPr>
          <w:rStyle w:val="CharSectno"/>
        </w:rPr>
        <w:t>36</w:t>
      </w:r>
      <w:r>
        <w:rPr>
          <w:snapToGrid w:val="0"/>
        </w:rPr>
        <w:t>.</w:t>
      </w:r>
      <w:r>
        <w:rPr>
          <w:snapToGrid w:val="0"/>
        </w:rPr>
        <w:tab/>
        <w:t>Application for legal aid</w:t>
      </w:r>
      <w:bookmarkEnd w:id="119"/>
      <w:bookmarkEnd w:id="120"/>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by No. 60 of 1977 s. 17; amended by No. 126 of 1982 s. 8; No. 90 of 1986 s. 11.] </w:t>
      </w:r>
    </w:p>
    <w:p>
      <w:pPr>
        <w:pStyle w:val="Heading5"/>
        <w:rPr>
          <w:snapToGrid w:val="0"/>
        </w:rPr>
      </w:pPr>
      <w:bookmarkStart w:id="121" w:name="_Toc379186541"/>
      <w:bookmarkStart w:id="122" w:name="_Toc455393815"/>
      <w:r>
        <w:rPr>
          <w:rStyle w:val="CharSectno"/>
        </w:rPr>
        <w:t>37</w:t>
      </w:r>
      <w:r>
        <w:rPr>
          <w:snapToGrid w:val="0"/>
        </w:rPr>
        <w:t>.</w:t>
      </w:r>
      <w:r>
        <w:rPr>
          <w:snapToGrid w:val="0"/>
        </w:rPr>
        <w:tab/>
        <w:t>Provision of legal aid</w:t>
      </w:r>
      <w:bookmarkEnd w:id="121"/>
      <w:bookmarkEnd w:id="12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rPr>
          <w:snapToGrid w:val="0"/>
        </w:rPr>
      </w:pPr>
      <w:r>
        <w:rPr>
          <w:snapToGrid w:val="0"/>
        </w:rPr>
        <w:tab/>
        <w:t>(a)</w:t>
      </w:r>
      <w:r>
        <w:rPr>
          <w:snapToGrid w:val="0"/>
        </w:rPr>
        <w:tab/>
        <w:t>the income of the person;</w:t>
      </w:r>
    </w:p>
    <w:p>
      <w:pPr>
        <w:pStyle w:val="Indenta"/>
        <w:rPr>
          <w:snapToGrid w:val="0"/>
        </w:rPr>
      </w:pPr>
      <w:r>
        <w:rPr>
          <w:snapToGrid w:val="0"/>
        </w:rPr>
        <w:tab/>
        <w:t>(b)</w:t>
      </w:r>
      <w:r>
        <w:rPr>
          <w:snapToGrid w:val="0"/>
        </w:rPr>
        <w:tab/>
        <w:t>the cash that is readily available to the person or can be made so available;</w:t>
      </w:r>
    </w:p>
    <w:p>
      <w:pPr>
        <w:pStyle w:val="Indenta"/>
        <w:rPr>
          <w:snapToGrid w:val="0"/>
        </w:rPr>
      </w:pPr>
      <w:r>
        <w:rPr>
          <w:snapToGrid w:val="0"/>
        </w:rPr>
        <w:tab/>
        <w:t>(ba)</w:t>
      </w:r>
      <w:r>
        <w:rPr>
          <w:snapToGrid w:val="0"/>
        </w:rPr>
        <w:tab/>
        <w:t>moneys or other financial resources — </w:t>
      </w:r>
    </w:p>
    <w:p>
      <w:pPr>
        <w:pStyle w:val="Indenti"/>
        <w:rPr>
          <w:snapToGrid w:val="0"/>
        </w:rPr>
      </w:pPr>
      <w:r>
        <w:rPr>
          <w:snapToGrid w:val="0"/>
        </w:rPr>
        <w:tab/>
        <w:t>(i)</w:t>
      </w:r>
      <w:r>
        <w:rPr>
          <w:snapToGrid w:val="0"/>
        </w:rPr>
        <w:tab/>
        <w:t>in which the person has any legal or equitable interest;</w:t>
      </w:r>
    </w:p>
    <w:p>
      <w:pPr>
        <w:pStyle w:val="Indenti"/>
        <w:rPr>
          <w:snapToGrid w:val="0"/>
        </w:rPr>
      </w:pPr>
      <w:r>
        <w:rPr>
          <w:snapToGrid w:val="0"/>
        </w:rPr>
        <w:tab/>
        <w:t>(ii)</w:t>
      </w:r>
      <w:r>
        <w:rPr>
          <w:snapToGrid w:val="0"/>
        </w:rPr>
        <w:tab/>
        <w:t>over which the person has any direct or indirect control; or</w:t>
      </w:r>
    </w:p>
    <w:p>
      <w:pPr>
        <w:pStyle w:val="Indenti"/>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t>(c)</w:t>
      </w:r>
      <w:r>
        <w:rPr>
          <w:snapToGrid w:val="0"/>
        </w:rPr>
        <w:tab/>
        <w:t>the debts, liabilities and other financial obligations of the person;</w:t>
      </w:r>
    </w:p>
    <w:p>
      <w:pPr>
        <w:pStyle w:val="Indenta"/>
        <w:rPr>
          <w:snapToGrid w:val="0"/>
        </w:rPr>
      </w:pPr>
      <w:r>
        <w:rPr>
          <w:snapToGrid w:val="0"/>
        </w:rPr>
        <w:tab/>
        <w:t>(d)</w:t>
      </w:r>
      <w:r>
        <w:rPr>
          <w:snapToGrid w:val="0"/>
        </w:rPr>
        <w:tab/>
        <w:t>the cost of living in the locality where the person resides;</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spacing w:before="60"/>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r>
      <w:r>
        <w:rPr>
          <w:rStyle w:val="CharDefText"/>
        </w:rPr>
        <w:t>CEO</w:t>
      </w:r>
      <w:r>
        <w:t xml:space="preserve">, </w:t>
      </w:r>
      <w:r>
        <w:rPr>
          <w:rStyle w:val="CharDefText"/>
        </w:rPr>
        <w:t>child</w:t>
      </w:r>
      <w:r>
        <w:rPr>
          <w:b/>
        </w:rPr>
        <w:t xml:space="preserve"> </w:t>
      </w:r>
      <w:r>
        <w:t>and</w:t>
      </w:r>
      <w:r>
        <w:rPr>
          <w:b/>
        </w:rPr>
        <w:t xml:space="preserve"> </w:t>
      </w:r>
      <w:r>
        <w:rPr>
          <w:rStyle w:val="CharDefText"/>
        </w:rPr>
        <w:t>Department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rPr>
          <w:snapToGrid w:val="0"/>
        </w:rPr>
      </w:pPr>
      <w:r>
        <w:rPr>
          <w:snapToGrid w:val="0"/>
        </w:rPr>
        <w:tab/>
        <w:t>(i)</w:t>
      </w:r>
      <w:r>
        <w:rPr>
          <w:snapToGrid w:val="0"/>
        </w:rPr>
        <w:tab/>
        <w:t>the benefit or gain that may accrue to the person or the detriment or loss that may be suffered by the person in respect of the matter;</w:t>
      </w:r>
    </w:p>
    <w:p>
      <w:pPr>
        <w:pStyle w:val="Indenti"/>
        <w:rPr>
          <w:snapToGrid w:val="0"/>
        </w:rPr>
      </w:pPr>
      <w:r>
        <w:rPr>
          <w:snapToGrid w:val="0"/>
        </w:rPr>
        <w:tab/>
        <w:t>(ii)</w:t>
      </w:r>
      <w:r>
        <w:rPr>
          <w:snapToGrid w:val="0"/>
        </w:rPr>
        <w:tab/>
        <w:t>the moneys for the time being standing to the credit of the Fund for the provision of legal aid; and</w:t>
      </w:r>
    </w:p>
    <w:p>
      <w:pPr>
        <w:pStyle w:val="Indenti"/>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rPr>
          <w:snapToGrid w:val="0"/>
        </w:rPr>
      </w:pPr>
      <w:r>
        <w:rPr>
          <w:snapToGrid w:val="0"/>
        </w:rPr>
        <w:tab/>
        <w:t>(d)</w:t>
      </w:r>
      <w:r>
        <w:rPr>
          <w:snapToGrid w:val="0"/>
        </w:rPr>
        <w:tab/>
        <w:t>in the case of legal aid in relation to proceedings — </w:t>
      </w:r>
    </w:p>
    <w:p>
      <w:pPr>
        <w:pStyle w:val="Indenti"/>
        <w:rPr>
          <w:snapToGrid w:val="0"/>
        </w:rPr>
      </w:pPr>
      <w:r>
        <w:rPr>
          <w:snapToGrid w:val="0"/>
        </w:rPr>
        <w:tab/>
        <w:t>(i)</w:t>
      </w:r>
      <w:r>
        <w:rPr>
          <w:snapToGrid w:val="0"/>
        </w:rPr>
        <w:tab/>
        <w:t>whether or not the proceedings are likely to be determined in a manner favourable to the person; and</w:t>
      </w:r>
    </w:p>
    <w:p>
      <w:pPr>
        <w:pStyle w:val="Indenti"/>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spacing w:before="120"/>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spacing w:before="120"/>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spacing w:before="120"/>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spacing w:before="120"/>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spacing w:before="120"/>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spacing w:before="120"/>
      </w:pPr>
      <w:r>
        <w:tab/>
        <w:t>(4e)</w:t>
      </w:r>
      <w:r>
        <w:tab/>
        <w:t>The Attorney General may, by notice in writing, vary or revoke an authorisation given under subsection (4d).</w:t>
      </w:r>
    </w:p>
    <w:p>
      <w:pPr>
        <w:pStyle w:val="Subsection"/>
      </w:pPr>
      <w:r>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iCs/>
          <w:szCs w:val="22"/>
        </w:rPr>
        <w:t>Financial Management Act 2006</w:t>
      </w:r>
      <w:r>
        <w:rPr>
          <w:szCs w:val="22"/>
        </w:rPr>
        <w:t xml:space="preserve"> Part 5</w:t>
      </w:r>
      <w:r>
        <w:t xml:space="preserve">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by No. 60 of 1977 s. 18; No. 126 of 1982 s. 9; No. 90 of 1986 s. 12; No. 49 of 1996 s. 64; </w:t>
      </w:r>
      <w:r>
        <w:rPr>
          <w:spacing w:val="-6"/>
        </w:rPr>
        <w:t xml:space="preserve">No. 34 of 2004 </w:t>
      </w:r>
      <w:r>
        <w:t xml:space="preserve">Sch. 2 cl. 17(2) and (3); No. 27 of 2006 s. 4; No. 77 of 2006 Sch. 1 cl. 96(1).] </w:t>
      </w:r>
    </w:p>
    <w:p>
      <w:pPr>
        <w:pStyle w:val="Heading5"/>
        <w:rPr>
          <w:snapToGrid w:val="0"/>
        </w:rPr>
      </w:pPr>
      <w:bookmarkStart w:id="123" w:name="_Toc379186542"/>
      <w:bookmarkStart w:id="124" w:name="_Toc455393816"/>
      <w:r>
        <w:rPr>
          <w:rStyle w:val="CharSectno"/>
        </w:rPr>
        <w:t>38</w:t>
      </w:r>
      <w:r>
        <w:rPr>
          <w:snapToGrid w:val="0"/>
        </w:rPr>
        <w:t>.</w:t>
      </w:r>
      <w:r>
        <w:rPr>
          <w:snapToGrid w:val="0"/>
        </w:rPr>
        <w:tab/>
        <w:t>Allocation of legal aid between private practitioners and staff</w:t>
      </w:r>
      <w:bookmarkEnd w:id="123"/>
      <w:bookmarkEnd w:id="124"/>
      <w:r>
        <w:rPr>
          <w:snapToGrid w:val="0"/>
        </w:rPr>
        <w:t xml:space="preserve"> </w:t>
      </w:r>
    </w:p>
    <w:p>
      <w:pPr>
        <w:pStyle w:val="Subsection"/>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keepNext/>
        <w:rPr>
          <w:snapToGrid w:val="0"/>
        </w:rPr>
      </w:pPr>
      <w:r>
        <w:rPr>
          <w:snapToGrid w:val="0"/>
        </w:rPr>
        <w:tab/>
        <w:t>(b)</w:t>
      </w:r>
      <w:r>
        <w:rPr>
          <w:snapToGrid w:val="0"/>
        </w:rPr>
        <w:tab/>
      </w:r>
      <w:r>
        <w:t xml:space="preserve">a legal practitioner </w:t>
      </w:r>
      <w:r>
        <w:rPr>
          <w:snapToGrid w:val="0"/>
        </w:rPr>
        <w:t>who is an officer of the Commission.</w:t>
      </w:r>
    </w:p>
    <w:p>
      <w:pPr>
        <w:pStyle w:val="Subsection"/>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by No. 60 of 1977 s. 19; No. 126 of 1982 s. 10; No. 90 of 1986 s. 13; No. 73 of 1992 s. 7; No. 21 of 2008 s. 674(19).] </w:t>
      </w:r>
    </w:p>
    <w:p>
      <w:pPr>
        <w:pStyle w:val="Heading5"/>
        <w:rPr>
          <w:snapToGrid w:val="0"/>
        </w:rPr>
      </w:pPr>
      <w:bookmarkStart w:id="125" w:name="_Toc379186543"/>
      <w:bookmarkStart w:id="126" w:name="_Toc455393817"/>
      <w:r>
        <w:rPr>
          <w:rStyle w:val="CharSectno"/>
        </w:rPr>
        <w:t>39</w:t>
      </w:r>
      <w:r>
        <w:rPr>
          <w:snapToGrid w:val="0"/>
        </w:rPr>
        <w:t>.</w:t>
      </w:r>
      <w:r>
        <w:rPr>
          <w:snapToGrid w:val="0"/>
        </w:rPr>
        <w:tab/>
        <w:t>Nature and conditions of legal aid</w:t>
      </w:r>
      <w:bookmarkEnd w:id="125"/>
      <w:bookmarkEnd w:id="126"/>
      <w:r>
        <w:rPr>
          <w:snapToGrid w:val="0"/>
        </w:rPr>
        <w:t xml:space="preserve"> </w:t>
      </w:r>
    </w:p>
    <w:p>
      <w:pPr>
        <w:pStyle w:val="Subsection"/>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keepLines/>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Part 10 Division 6</w:t>
      </w:r>
      <w:r>
        <w:rPr>
          <w:i/>
          <w:iCs/>
        </w:rPr>
        <w:t xml:space="preserve"> </w:t>
      </w:r>
      <w:r>
        <w:t xml:space="preserve">of the </w:t>
      </w:r>
      <w:r>
        <w:rPr>
          <w:i/>
          <w:iCs/>
        </w:rPr>
        <w:t>Legal Profession Act 2008</w:t>
      </w:r>
      <w:r>
        <w:t>.</w:t>
      </w:r>
    </w:p>
    <w:p>
      <w:pPr>
        <w:pStyle w:val="Subsection"/>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in a case when the decision was made by a legal aid committee (or by a review committee on the review of a decision of a legal aid committee) — by a legal aid committee;</w:t>
      </w:r>
    </w:p>
    <w:p>
      <w:pPr>
        <w:pStyle w:val="Indenta"/>
        <w:rPr>
          <w:snapToGrid w:val="0"/>
        </w:rPr>
      </w:pPr>
      <w:r>
        <w:rPr>
          <w:snapToGrid w:val="0"/>
        </w:rPr>
        <w:tab/>
        <w:t>(e)</w:t>
      </w:r>
      <w:r>
        <w:rPr>
          <w:snapToGrid w:val="0"/>
        </w:rPr>
        <w:tab/>
        <w:t>in a case where the decision was made by an officer of the Commission (or by a review committee on the review of a decision of an officer of the Commission) —by the Director or by a member of the staff authorised by the Director to vary such decisions;</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by No. 60 of 1977 s. 20; No. 126 of 1982 s. 11; No. 90 of 1986 s. 14; No. 73 of 1992 s. 8; No. 49 of 1996 s. 64; No. 65 of 2003 s. 47(5); No. 21 of 2008 s. 674(20).] </w:t>
      </w:r>
    </w:p>
    <w:p>
      <w:pPr>
        <w:pStyle w:val="Heading5"/>
        <w:rPr>
          <w:snapToGrid w:val="0"/>
        </w:rPr>
      </w:pPr>
      <w:bookmarkStart w:id="127" w:name="_Toc379186544"/>
      <w:bookmarkStart w:id="128" w:name="_Toc455393818"/>
      <w:r>
        <w:rPr>
          <w:rStyle w:val="CharSectno"/>
        </w:rPr>
        <w:t>40</w:t>
      </w:r>
      <w:r>
        <w:rPr>
          <w:snapToGrid w:val="0"/>
        </w:rPr>
        <w:t>.</w:t>
      </w:r>
      <w:r>
        <w:rPr>
          <w:snapToGrid w:val="0"/>
        </w:rPr>
        <w:tab/>
        <w:t>Assisted persons to have private practitioners of their choice</w:t>
      </w:r>
      <w:bookmarkEnd w:id="127"/>
      <w:bookmarkEnd w:id="128"/>
      <w:r>
        <w:rPr>
          <w:snapToGrid w:val="0"/>
        </w:rPr>
        <w:t xml:space="preserve"> </w:t>
      </w:r>
    </w:p>
    <w:p>
      <w:pPr>
        <w:pStyle w:val="Subsection"/>
        <w:spacing w:before="120"/>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spacing w:before="120"/>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spacing w:before="100"/>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spacing w:before="100"/>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spacing w:before="100"/>
        <w:rPr>
          <w:snapToGrid w:val="0"/>
        </w:rPr>
      </w:pPr>
      <w:r>
        <w:rPr>
          <w:snapToGrid w:val="0"/>
        </w:rPr>
        <w:tab/>
        <w:t>(4)</w:t>
      </w:r>
      <w:r>
        <w:rPr>
          <w:snapToGrid w:val="0"/>
        </w:rPr>
        <w:tab/>
        <w:t>The selection of a private practitioner pursuant to subsection (1), (1a) or (2) does not — </w:t>
      </w:r>
    </w:p>
    <w:p>
      <w:pPr>
        <w:pStyle w:val="Indenta"/>
        <w:spacing w:before="60"/>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w:t>
      </w:r>
    </w:p>
    <w:p>
      <w:pPr>
        <w:pStyle w:val="Indenta"/>
        <w:spacing w:before="60"/>
        <w:rPr>
          <w:snapToGrid w:val="0"/>
        </w:rPr>
      </w:pPr>
      <w:r>
        <w:rPr>
          <w:snapToGrid w:val="0"/>
        </w:rPr>
        <w:tab/>
        <w:t>(b)</w:t>
      </w:r>
      <w:r>
        <w:rPr>
          <w:snapToGrid w:val="0"/>
        </w:rPr>
        <w:tab/>
        <w:t>permit the selected private practitioner, if shown on the panel of names as a</w:t>
      </w:r>
      <w:r>
        <w:t xml:space="preserve"> partner or director of a law practice</w:t>
      </w:r>
      <w:r>
        <w:rPr>
          <w:snapToGrid w:val="0"/>
        </w:rPr>
        <w:t>, to act otherwise than in the name of</w:t>
      </w:r>
      <w:r>
        <w:t xml:space="preserve"> the law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w:t>
      </w:r>
      <w:r>
        <w:t xml:space="preserve"> employee of a law practice</w:t>
      </w:r>
      <w:r>
        <w:rPr>
          <w:snapToGrid w:val="0"/>
        </w:rPr>
        <w:t xml:space="preserve">, to act otherwise than in the name of </w:t>
      </w:r>
      <w:r>
        <w:t>that law practice.</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w:t>
      </w:r>
      <w:r>
        <w:t xml:space="preserve">Part 13 of the </w:t>
      </w:r>
      <w:r>
        <w:rPr>
          <w:i/>
          <w:iCs/>
        </w:rPr>
        <w:t>Legal Profession Act 2008</w:t>
      </w:r>
      <w:r>
        <w:t xml:space="preserve"> by the Complaints Committee, the State Administrative Tribunal or the Supreme Court (full bench).</w:t>
      </w:r>
    </w:p>
    <w:p>
      <w:pPr>
        <w:pStyle w:val="Subsection"/>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spacing w:before="120"/>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ind w:left="890" w:hanging="890"/>
      </w:pPr>
      <w:r>
        <w:tab/>
        <w:t xml:space="preserve">[Section 40 amended by No. 60 of 1977 s. 21; No 126 of 1982 s. 12; No. 90 of 1986 s. 15; No. 65 of 2003 s. 47(6); No. 74 of 2003 s. 75(4); No. 45 of 2004 s. 37; No. 21 of 2008 s. 674(21) and (22).] </w:t>
      </w:r>
    </w:p>
    <w:p>
      <w:pPr>
        <w:pStyle w:val="Heading5"/>
        <w:rPr>
          <w:snapToGrid w:val="0"/>
        </w:rPr>
      </w:pPr>
      <w:bookmarkStart w:id="129" w:name="_Toc379186545"/>
      <w:bookmarkStart w:id="130" w:name="_Toc455393819"/>
      <w:r>
        <w:rPr>
          <w:rStyle w:val="CharSectno"/>
        </w:rPr>
        <w:t>41</w:t>
      </w:r>
      <w:r>
        <w:rPr>
          <w:snapToGrid w:val="0"/>
        </w:rPr>
        <w:t>.</w:t>
      </w:r>
      <w:r>
        <w:rPr>
          <w:snapToGrid w:val="0"/>
        </w:rPr>
        <w:tab/>
        <w:t>Private practitioners not to accept certain payments</w:t>
      </w:r>
      <w:bookmarkEnd w:id="129"/>
      <w:bookmarkEnd w:id="130"/>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by No. 73 of 1992 s. 9.] </w:t>
      </w:r>
    </w:p>
    <w:p>
      <w:pPr>
        <w:pStyle w:val="Heading5"/>
        <w:rPr>
          <w:snapToGrid w:val="0"/>
        </w:rPr>
      </w:pPr>
      <w:bookmarkStart w:id="131" w:name="_Toc379186546"/>
      <w:bookmarkStart w:id="132" w:name="_Toc455393820"/>
      <w:r>
        <w:rPr>
          <w:rStyle w:val="CharSectno"/>
        </w:rPr>
        <w:t>42</w:t>
      </w:r>
      <w:r>
        <w:rPr>
          <w:snapToGrid w:val="0"/>
        </w:rPr>
        <w:t>.</w:t>
      </w:r>
      <w:r>
        <w:rPr>
          <w:snapToGrid w:val="0"/>
        </w:rPr>
        <w:tab/>
        <w:t>Disbursements in connection with legal aid</w:t>
      </w:r>
      <w:bookmarkEnd w:id="131"/>
      <w:bookmarkEnd w:id="132"/>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by No. 90 of 1986 s. 16; No. 73 of 1992 s. 10; No. 49 of 1996 s. 64.] </w:t>
      </w:r>
    </w:p>
    <w:p>
      <w:pPr>
        <w:pStyle w:val="Heading5"/>
        <w:keepLines w:val="0"/>
        <w:rPr>
          <w:snapToGrid w:val="0"/>
        </w:rPr>
      </w:pPr>
      <w:bookmarkStart w:id="133" w:name="_Toc379186547"/>
      <w:bookmarkStart w:id="134" w:name="_Toc455393821"/>
      <w:r>
        <w:rPr>
          <w:rStyle w:val="CharSectno"/>
        </w:rPr>
        <w:t>43</w:t>
      </w:r>
      <w:r>
        <w:rPr>
          <w:snapToGrid w:val="0"/>
        </w:rPr>
        <w:t>.</w:t>
      </w:r>
      <w:r>
        <w:rPr>
          <w:snapToGrid w:val="0"/>
        </w:rPr>
        <w:tab/>
        <w:t>Costs for and against assisted persons</w:t>
      </w:r>
      <w:bookmarkEnd w:id="133"/>
      <w:bookmarkEnd w:id="134"/>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135" w:name="_Toc379186548"/>
      <w:bookmarkStart w:id="136" w:name="_Toc455393822"/>
      <w:r>
        <w:rPr>
          <w:rStyle w:val="CharSectno"/>
        </w:rPr>
        <w:t>44</w:t>
      </w:r>
      <w:r>
        <w:rPr>
          <w:snapToGrid w:val="0"/>
        </w:rPr>
        <w:t>.</w:t>
      </w:r>
      <w:r>
        <w:rPr>
          <w:snapToGrid w:val="0"/>
        </w:rPr>
        <w:tab/>
        <w:t>Recovery of costs by Commission from successful assisted person</w:t>
      </w:r>
      <w:bookmarkEnd w:id="135"/>
      <w:bookmarkEnd w:id="136"/>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spacing w:before="180"/>
        <w:rPr>
          <w:snapToGrid w:val="0"/>
        </w:rPr>
      </w:pPr>
      <w:r>
        <w:rPr>
          <w:snapToGrid w:val="0"/>
        </w:rPr>
        <w:tab/>
      </w:r>
      <w:r>
        <w:rPr>
          <w:snapToGrid w:val="0"/>
        </w:rPr>
        <w:tab/>
        <w:t>exceeds any amount or the sum of any amounts paid by or recovered from the person under section 39.</w:t>
      </w:r>
    </w:p>
    <w:p>
      <w:pPr>
        <w:pStyle w:val="Subsection"/>
        <w:spacing w:before="180"/>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spacing w:before="180"/>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spacing w:before="180"/>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by No. 90 of 1986 s. 17; No. 49 of 1996 s. 64.] </w:t>
      </w:r>
    </w:p>
    <w:p>
      <w:pPr>
        <w:pStyle w:val="Heading5"/>
        <w:rPr>
          <w:snapToGrid w:val="0"/>
        </w:rPr>
      </w:pPr>
      <w:bookmarkStart w:id="137" w:name="_Toc379186549"/>
      <w:bookmarkStart w:id="138" w:name="_Toc455393823"/>
      <w:r>
        <w:rPr>
          <w:rStyle w:val="CharSectno"/>
        </w:rPr>
        <w:t>44A</w:t>
      </w:r>
      <w:r>
        <w:rPr>
          <w:snapToGrid w:val="0"/>
        </w:rPr>
        <w:t>.</w:t>
      </w:r>
      <w:r>
        <w:rPr>
          <w:snapToGrid w:val="0"/>
        </w:rPr>
        <w:tab/>
        <w:t>Registration of charge to secure costs of legal aid</w:t>
      </w:r>
      <w:bookmarkEnd w:id="137"/>
      <w:bookmarkEnd w:id="138"/>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rPr>
          <w:snapToGrid w:val="0"/>
        </w:rPr>
      </w:pPr>
      <w:r>
        <w:rPr>
          <w:snapToGrid w:val="0"/>
        </w:rPr>
        <w:tab/>
        <w:t>(2)</w:t>
      </w:r>
      <w:r>
        <w:rPr>
          <w:snapToGrid w:val="0"/>
        </w:rPr>
        <w:tab/>
        <w:t>A memorial shall be in a form approved by the relevant official.</w:t>
      </w:r>
    </w:p>
    <w:p>
      <w:pPr>
        <w:pStyle w:val="Subsection"/>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rPr>
          <w:snapToGrid w:val="0"/>
        </w:rPr>
      </w:pPr>
      <w:r>
        <w:rPr>
          <w:snapToGrid w:val="0"/>
        </w:rPr>
        <w:tab/>
        <w:t>(9)</w:t>
      </w:r>
      <w:r>
        <w:rPr>
          <w:snapToGrid w:val="0"/>
        </w:rPr>
        <w:tab/>
        <w:t xml:space="preserve">No </w:t>
      </w:r>
      <w:r>
        <w:t xml:space="preserve">duty under the </w:t>
      </w:r>
      <w:r>
        <w:rPr>
          <w:i/>
          <w:iCs/>
        </w:rPr>
        <w:t>Duties Act 2008</w:t>
      </w:r>
      <w:r>
        <w:t xml:space="preserve"> </w:t>
      </w:r>
      <w:r>
        <w:rPr>
          <w:snapToGrid w:val="0"/>
        </w:rPr>
        <w:t>is payable in respect of any action of a relevant official pursuant to this 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legal costs</w:t>
      </w:r>
      <w:r>
        <w:t xml:space="preserve"> means the whole or part of the cost of providing the legal aid;</w:t>
      </w:r>
    </w:p>
    <w:p>
      <w:pPr>
        <w:pStyle w:val="Defstart"/>
        <w:keepNext/>
      </w:pPr>
      <w:r>
        <w:rPr>
          <w:b/>
        </w:rPr>
        <w:tab/>
      </w:r>
      <w:r>
        <w:rPr>
          <w:rStyle w:val="CharDefText"/>
        </w:rPr>
        <w:t>relevant official</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keepLines/>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by No. 73 of 1992 s. 11; amended by No. 31 of 1997 s. 63; No. 12 of 2008 Sch. 1 cl. 19.] </w:t>
      </w:r>
    </w:p>
    <w:p>
      <w:pPr>
        <w:pStyle w:val="Heading5"/>
        <w:rPr>
          <w:snapToGrid w:val="0"/>
        </w:rPr>
      </w:pPr>
      <w:bookmarkStart w:id="139" w:name="_Toc379186550"/>
      <w:bookmarkStart w:id="140" w:name="_Toc455393824"/>
      <w:r>
        <w:rPr>
          <w:rStyle w:val="CharSectno"/>
        </w:rPr>
        <w:t>45</w:t>
      </w:r>
      <w:r>
        <w:rPr>
          <w:snapToGrid w:val="0"/>
        </w:rPr>
        <w:t>.</w:t>
      </w:r>
      <w:r>
        <w:rPr>
          <w:snapToGrid w:val="0"/>
        </w:rPr>
        <w:tab/>
        <w:t>Court may order Commission to pay costs awarded against assisted person</w:t>
      </w:r>
      <w:bookmarkEnd w:id="139"/>
      <w:bookmarkEnd w:id="140"/>
      <w:r>
        <w:rPr>
          <w:snapToGrid w:val="0"/>
        </w:rPr>
        <w:t xml:space="preserve"> </w:t>
      </w:r>
    </w:p>
    <w:p>
      <w:pPr>
        <w:pStyle w:val="Subsection"/>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rPr>
          <w:snapToGrid w:val="0"/>
        </w:rPr>
      </w:pPr>
      <w:r>
        <w:rPr>
          <w:snapToGrid w:val="0"/>
        </w:rPr>
        <w:tab/>
        <w:t>(a)</w:t>
      </w:r>
      <w:r>
        <w:rPr>
          <w:snapToGrid w:val="0"/>
        </w:rPr>
        <w:tab/>
        <w:t>no appeal lies against the decision in his favour;</w:t>
      </w:r>
    </w:p>
    <w:p>
      <w:pPr>
        <w:pStyle w:val="Indenta"/>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rPr>
          <w:snapToGrid w:val="0"/>
        </w:rPr>
      </w:pPr>
      <w:r>
        <w:rPr>
          <w:snapToGrid w:val="0"/>
        </w:rPr>
        <w:tab/>
        <w:t>(c)</w:t>
      </w:r>
      <w:r>
        <w:rPr>
          <w:snapToGrid w:val="0"/>
        </w:rPr>
        <w:tab/>
        <w:t>where an appeal is brought, until it is finally decided.</w:t>
      </w:r>
    </w:p>
    <w:p>
      <w:pPr>
        <w:pStyle w:val="Subsection"/>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rPr>
          <w:snapToGrid w:val="0"/>
        </w:rPr>
      </w:pPr>
      <w:r>
        <w:rPr>
          <w:snapToGrid w:val="0"/>
        </w:rPr>
        <w:tab/>
        <w:t>(8)</w:t>
      </w:r>
      <w:r>
        <w:rPr>
          <w:snapToGrid w:val="0"/>
        </w:rPr>
        <w:tab/>
        <w:t>The rules may — </w:t>
      </w:r>
    </w:p>
    <w:p>
      <w:pPr>
        <w:pStyle w:val="Indenta"/>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w:t>
      </w:r>
    </w:p>
    <w:p>
      <w:pPr>
        <w:pStyle w:val="Indenta"/>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rPr>
          <w:snapToGrid w:val="0"/>
        </w:rPr>
      </w:pPr>
      <w:bookmarkStart w:id="141" w:name="_Toc379186551"/>
      <w:bookmarkStart w:id="142" w:name="_Toc455393825"/>
      <w:r>
        <w:rPr>
          <w:rStyle w:val="CharSectno"/>
        </w:rPr>
        <w:t>45A</w:t>
      </w:r>
      <w:r>
        <w:rPr>
          <w:snapToGrid w:val="0"/>
        </w:rPr>
        <w:t>.</w:t>
      </w:r>
      <w:r>
        <w:rPr>
          <w:snapToGrid w:val="0"/>
        </w:rPr>
        <w:tab/>
        <w:t>Guidelines to be observed</w:t>
      </w:r>
      <w:bookmarkEnd w:id="141"/>
      <w:bookmarkEnd w:id="142"/>
      <w:r>
        <w:rPr>
          <w:snapToGrid w:val="0"/>
        </w:rPr>
        <w:t xml:space="preserve"> </w:t>
      </w:r>
    </w:p>
    <w:p>
      <w:pPr>
        <w:pStyle w:val="Subsection"/>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by No. 73 of 1992 s. 12.] </w:t>
      </w:r>
    </w:p>
    <w:p>
      <w:pPr>
        <w:pStyle w:val="Heading3"/>
        <w:rPr>
          <w:snapToGrid w:val="0"/>
        </w:rPr>
      </w:pPr>
      <w:bookmarkStart w:id="143" w:name="_Toc379186552"/>
      <w:bookmarkStart w:id="144" w:name="_Toc419818107"/>
      <w:bookmarkStart w:id="145" w:name="_Toc419818225"/>
      <w:bookmarkStart w:id="146" w:name="_Toc455393498"/>
      <w:bookmarkStart w:id="147" w:name="_Toc455393826"/>
      <w:r>
        <w:rPr>
          <w:rStyle w:val="CharDivNo"/>
        </w:rPr>
        <w:t>Division 4</w:t>
      </w:r>
      <w:r>
        <w:rPr>
          <w:snapToGrid w:val="0"/>
        </w:rPr>
        <w:t> — </w:t>
      </w:r>
      <w:r>
        <w:rPr>
          <w:rStyle w:val="CharDivText"/>
        </w:rPr>
        <w:t>Notification and review of decisions relating to legal aid</w:t>
      </w:r>
      <w:bookmarkEnd w:id="143"/>
      <w:bookmarkEnd w:id="144"/>
      <w:bookmarkEnd w:id="145"/>
      <w:bookmarkEnd w:id="146"/>
      <w:bookmarkEnd w:id="147"/>
      <w:r>
        <w:rPr>
          <w:rStyle w:val="CharDivText"/>
        </w:rPr>
        <w:t xml:space="preserve"> </w:t>
      </w:r>
    </w:p>
    <w:p>
      <w:pPr>
        <w:pStyle w:val="Heading5"/>
        <w:rPr>
          <w:snapToGrid w:val="0"/>
        </w:rPr>
      </w:pPr>
      <w:bookmarkStart w:id="148" w:name="_Toc379186553"/>
      <w:bookmarkStart w:id="149" w:name="_Toc455393827"/>
      <w:r>
        <w:rPr>
          <w:rStyle w:val="CharSectno"/>
        </w:rPr>
        <w:t>46</w:t>
      </w:r>
      <w:r>
        <w:rPr>
          <w:snapToGrid w:val="0"/>
        </w:rPr>
        <w:t>.</w:t>
      </w:r>
      <w:r>
        <w:rPr>
          <w:snapToGrid w:val="0"/>
        </w:rPr>
        <w:tab/>
        <w:t>Terms used</w:t>
      </w:r>
      <w:bookmarkEnd w:id="148"/>
      <w:bookmarkEnd w:id="14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decision</w:t>
      </w:r>
      <w:r>
        <w:t xml:space="preserve"> means — </w:t>
      </w:r>
    </w:p>
    <w:p>
      <w:pPr>
        <w:pStyle w:val="Defpara"/>
      </w:pPr>
      <w:r>
        <w:tab/>
        <w:t>(a)</w:t>
      </w:r>
      <w:r>
        <w:tab/>
        <w:t>a decision refusing to provide legal aid under this Act;</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w:t>
      </w:r>
    </w:p>
    <w:p>
      <w:pPr>
        <w:pStyle w:val="Defpara"/>
      </w:pPr>
      <w:r>
        <w:tab/>
        <w:t>(ba)</w:t>
      </w:r>
      <w:r>
        <w:tab/>
        <w:t>a decision refusing to approve, in accordance with section 14, any disbursement or out</w:t>
      </w:r>
      <w:r>
        <w:noBreakHyphen/>
        <w:t>of</w:t>
      </w:r>
      <w:r>
        <w:noBreakHyphen/>
        <w:t>pocket expense for which such approval is sought;</w:t>
      </w:r>
    </w:p>
    <w:p>
      <w:pPr>
        <w:pStyle w:val="Defpara"/>
      </w:pPr>
      <w:r>
        <w:tab/>
        <w:t>(c)</w:t>
      </w:r>
      <w:r>
        <w:tab/>
        <w:t>a decision imposing a condition on the provision of legal aid under this Act or varying, adversely to an assisted person, a condition so imposed;</w:t>
      </w:r>
    </w:p>
    <w:p>
      <w:pPr>
        <w:pStyle w:val="Defpara"/>
      </w:pPr>
      <w:r>
        <w:tab/>
        <w:t>(d)</w:t>
      </w:r>
      <w:r>
        <w:tab/>
        <w:t>a decision terminating the provision of legal aid under this Act;</w:t>
      </w:r>
    </w:p>
    <w:p>
      <w:pPr>
        <w:pStyle w:val="Defpara"/>
      </w:pPr>
      <w:r>
        <w:tab/>
        <w:t>(da)</w:t>
      </w:r>
      <w:r>
        <w:tab/>
        <w:t>a decision under section 40(1a); or</w:t>
      </w:r>
    </w:p>
    <w:p>
      <w:pPr>
        <w:pStyle w:val="Defpara"/>
      </w:pPr>
      <w:r>
        <w:tab/>
        <w:t>(e)</w:t>
      </w:r>
      <w:r>
        <w:tab/>
        <w:t>a determination under section 44;</w:t>
      </w:r>
    </w:p>
    <w:p>
      <w:pPr>
        <w:pStyle w:val="Defstart"/>
      </w:pPr>
      <w:r>
        <w:rPr>
          <w:b/>
        </w:rPr>
        <w:tab/>
      </w:r>
      <w:r>
        <w:rPr>
          <w:rStyle w:val="CharDefText"/>
        </w:rPr>
        <w:t>legal aid</w:t>
      </w:r>
      <w:r>
        <w:t xml:space="preserve"> has the same meaning as it has in and for the purposes of Division 3;</w:t>
      </w:r>
    </w:p>
    <w:p>
      <w:pPr>
        <w:pStyle w:val="Defstart"/>
      </w:pPr>
      <w:r>
        <w:rPr>
          <w:b/>
        </w:rPr>
        <w:tab/>
      </w:r>
      <w:r>
        <w:rPr>
          <w:rStyle w:val="CharDefText"/>
        </w:rPr>
        <w:t>person affected</w:t>
      </w:r>
      <w:r>
        <w:t>, in relation to a decision, means — </w:t>
      </w:r>
    </w:p>
    <w:p>
      <w:pPr>
        <w:pStyle w:val="Defpara"/>
      </w:pPr>
      <w:r>
        <w:tab/>
        <w:t>(a)</w:t>
      </w:r>
      <w:r>
        <w:tab/>
        <w:t xml:space="preserve">in the case of a decision referred to in paragraph (a) of the interpretation </w:t>
      </w:r>
      <w:r>
        <w:rPr>
          <w:b/>
          <w:bCs/>
          <w:i/>
          <w:iCs/>
        </w:rPr>
        <w:t>decision</w:t>
      </w:r>
      <w:r>
        <w:t xml:space="preserve">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by No. 60 of 1977 s. 22; No. 126 of 1982 s. 13; No. 90 of 1986 s. 18.] </w:t>
      </w:r>
    </w:p>
    <w:p>
      <w:pPr>
        <w:pStyle w:val="Heading5"/>
        <w:spacing w:before="180"/>
        <w:rPr>
          <w:snapToGrid w:val="0"/>
        </w:rPr>
      </w:pPr>
      <w:bookmarkStart w:id="150" w:name="_Toc379186554"/>
      <w:bookmarkStart w:id="151" w:name="_Toc455393828"/>
      <w:r>
        <w:rPr>
          <w:rStyle w:val="CharSectno"/>
        </w:rPr>
        <w:t>47</w:t>
      </w:r>
      <w:r>
        <w:rPr>
          <w:snapToGrid w:val="0"/>
        </w:rPr>
        <w:t>.</w:t>
      </w:r>
      <w:r>
        <w:rPr>
          <w:snapToGrid w:val="0"/>
        </w:rPr>
        <w:tab/>
        <w:t>Notification of decisions</w:t>
      </w:r>
      <w:bookmarkEnd w:id="150"/>
      <w:bookmarkEnd w:id="151"/>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r>
      <w:r>
        <w:rPr>
          <w:rStyle w:val="CharDefText"/>
        </w:rPr>
        <w:t>responsible authority</w:t>
      </w:r>
      <w:r>
        <w:t>, in relation to a decision made by — </w:t>
      </w:r>
    </w:p>
    <w:p>
      <w:pPr>
        <w:pStyle w:val="Defpara"/>
        <w:spacing w:before="60"/>
      </w:pPr>
      <w:r>
        <w:tab/>
        <w:t>(a)</w:t>
      </w:r>
      <w:r>
        <w:tab/>
        <w:t>a legal aid committee, means the legal aid committee;</w:t>
      </w:r>
    </w:p>
    <w:p>
      <w:pPr>
        <w:pStyle w:val="Defpara"/>
        <w:spacing w:before="60"/>
      </w:pPr>
      <w:r>
        <w:tab/>
        <w:t>(b)</w:t>
      </w:r>
      <w:r>
        <w:tab/>
        <w:t>an officer of the Commission, means the officer of the Commission; or</w:t>
      </w:r>
    </w:p>
    <w:p>
      <w:pPr>
        <w:pStyle w:val="Defpara"/>
        <w:spacing w:before="60"/>
      </w:pPr>
      <w:r>
        <w:tab/>
        <w:t>(c)</w:t>
      </w:r>
      <w:r>
        <w:tab/>
        <w:t>the Commission, means the Commission.</w:t>
      </w:r>
    </w:p>
    <w:p>
      <w:pPr>
        <w:pStyle w:val="Footnotesection"/>
      </w:pPr>
      <w:r>
        <w:tab/>
        <w:t xml:space="preserve">[Section 47 amended by No. 126 of 1982 s. 14.] </w:t>
      </w:r>
    </w:p>
    <w:p>
      <w:pPr>
        <w:pStyle w:val="Heading5"/>
        <w:spacing w:before="180"/>
        <w:rPr>
          <w:snapToGrid w:val="0"/>
        </w:rPr>
      </w:pPr>
      <w:bookmarkStart w:id="152" w:name="_Toc379186555"/>
      <w:bookmarkStart w:id="153" w:name="_Toc455393829"/>
      <w:r>
        <w:rPr>
          <w:rStyle w:val="CharSectno"/>
        </w:rPr>
        <w:t>48</w:t>
      </w:r>
      <w:r>
        <w:rPr>
          <w:snapToGrid w:val="0"/>
        </w:rPr>
        <w:t>.</w:t>
      </w:r>
      <w:r>
        <w:rPr>
          <w:snapToGrid w:val="0"/>
        </w:rPr>
        <w:tab/>
        <w:t>Reconsideration of decision</w:t>
      </w:r>
      <w:bookmarkEnd w:id="152"/>
      <w:bookmarkEnd w:id="153"/>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spacing w:before="60"/>
        <w:rPr>
          <w:snapToGrid w:val="0"/>
        </w:rPr>
      </w:pPr>
      <w:r>
        <w:rPr>
          <w:snapToGrid w:val="0"/>
        </w:rPr>
        <w:tab/>
        <w:t>(a)</w:t>
      </w:r>
      <w:r>
        <w:rPr>
          <w:snapToGrid w:val="0"/>
        </w:rPr>
        <w:tab/>
        <w:t>a legal aid committee, refer that decision to a legal aid committee;</w:t>
      </w:r>
    </w:p>
    <w:p>
      <w:pPr>
        <w:pStyle w:val="Indenta"/>
        <w:spacing w:before="60"/>
        <w:rPr>
          <w:snapToGrid w:val="0"/>
        </w:rPr>
      </w:pPr>
      <w:r>
        <w:rPr>
          <w:snapToGrid w:val="0"/>
        </w:rPr>
        <w:tab/>
        <w:t>(b)</w:t>
      </w:r>
      <w:r>
        <w:rPr>
          <w:snapToGrid w:val="0"/>
        </w:rPr>
        <w:tab/>
        <w:t>the Director, himself reconsider that decision or refer that decision to a member of the staff or to a legal aid committee;</w:t>
      </w:r>
    </w:p>
    <w:p>
      <w:pPr>
        <w:pStyle w:val="Indenta"/>
        <w:spacing w:before="60"/>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spacing w:before="60"/>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spacing w:before="120"/>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spacing w:before="120"/>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by No. 126 of 1982 s. 15.] </w:t>
      </w:r>
    </w:p>
    <w:p>
      <w:pPr>
        <w:pStyle w:val="Heading5"/>
        <w:rPr>
          <w:snapToGrid w:val="0"/>
        </w:rPr>
      </w:pPr>
      <w:bookmarkStart w:id="154" w:name="_Toc379186556"/>
      <w:bookmarkStart w:id="155" w:name="_Toc455393830"/>
      <w:r>
        <w:rPr>
          <w:rStyle w:val="CharSectno"/>
        </w:rPr>
        <w:t>49</w:t>
      </w:r>
      <w:r>
        <w:rPr>
          <w:snapToGrid w:val="0"/>
        </w:rPr>
        <w:t>.</w:t>
      </w:r>
      <w:r>
        <w:rPr>
          <w:snapToGrid w:val="0"/>
        </w:rPr>
        <w:tab/>
        <w:t>Review of decisions</w:t>
      </w:r>
      <w:bookmarkEnd w:id="154"/>
      <w:bookmarkEnd w:id="155"/>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rPr>
          <w:snapToGrid w:val="0"/>
        </w:rPr>
      </w:pPr>
      <w:r>
        <w:rPr>
          <w:snapToGrid w:val="0"/>
        </w:rPr>
        <w:tab/>
        <w:t>(3)</w:t>
      </w:r>
      <w:r>
        <w:rPr>
          <w:snapToGrid w:val="0"/>
        </w:rPr>
        <w:tab/>
        <w:t>The decision of a review committee is, subject to section 49A, final and conclusive.</w:t>
      </w:r>
    </w:p>
    <w:p>
      <w:pPr>
        <w:pStyle w:val="Subsection"/>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Lines w:val="0"/>
      </w:pPr>
      <w:r>
        <w:tab/>
        <w:t xml:space="preserve">[Section 49 amended by No. 60 of 1977 s. 23; No. 113 of 1978 s. 6; No. 126 of 1982 s. 16; No. 73 of 1992 s. 13.] </w:t>
      </w:r>
    </w:p>
    <w:p>
      <w:pPr>
        <w:pStyle w:val="Heading5"/>
        <w:rPr>
          <w:snapToGrid w:val="0"/>
        </w:rPr>
      </w:pPr>
      <w:bookmarkStart w:id="156" w:name="_Toc379186557"/>
      <w:bookmarkStart w:id="157" w:name="_Toc455393831"/>
      <w:r>
        <w:rPr>
          <w:rStyle w:val="CharSectno"/>
        </w:rPr>
        <w:t>49A</w:t>
      </w:r>
      <w:r>
        <w:rPr>
          <w:snapToGrid w:val="0"/>
        </w:rPr>
        <w:t>.</w:t>
      </w:r>
      <w:r>
        <w:rPr>
          <w:snapToGrid w:val="0"/>
        </w:rPr>
        <w:tab/>
        <w:t>Reopening of decision of review committee</w:t>
      </w:r>
      <w:bookmarkEnd w:id="156"/>
      <w:bookmarkEnd w:id="157"/>
      <w:r>
        <w:rPr>
          <w:snapToGrid w:val="0"/>
        </w:rPr>
        <w:t xml:space="preserve"> </w:t>
      </w:r>
    </w:p>
    <w:p>
      <w:pPr>
        <w:pStyle w:val="Subsection"/>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by No. 126 of 1982 s. 17.] </w:t>
      </w:r>
    </w:p>
    <w:p>
      <w:pPr>
        <w:pStyle w:val="Heading5"/>
        <w:rPr>
          <w:snapToGrid w:val="0"/>
        </w:rPr>
      </w:pPr>
      <w:bookmarkStart w:id="158" w:name="_Toc379186558"/>
      <w:bookmarkStart w:id="159" w:name="_Toc455393832"/>
      <w:r>
        <w:rPr>
          <w:rStyle w:val="CharSectno"/>
        </w:rPr>
        <w:t>50</w:t>
      </w:r>
      <w:r>
        <w:rPr>
          <w:snapToGrid w:val="0"/>
        </w:rPr>
        <w:t>.</w:t>
      </w:r>
      <w:r>
        <w:rPr>
          <w:snapToGrid w:val="0"/>
        </w:rPr>
        <w:tab/>
        <w:t>Review committees</w:t>
      </w:r>
      <w:bookmarkEnd w:id="158"/>
      <w:bookmarkEnd w:id="159"/>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w:t>
      </w:r>
    </w:p>
    <w:p>
      <w:pPr>
        <w:pStyle w:val="Indenta"/>
        <w:rPr>
          <w:snapToGrid w:val="0"/>
        </w:rPr>
      </w:pPr>
      <w:r>
        <w:rPr>
          <w:snapToGrid w:val="0"/>
        </w:rPr>
        <w:tab/>
        <w:t>(b)</w:t>
      </w:r>
      <w:r>
        <w:rPr>
          <w:snapToGrid w:val="0"/>
        </w:rPr>
        <w:tab/>
        <w:t xml:space="preserve">one shall be </w:t>
      </w:r>
      <w:r>
        <w:t xml:space="preserve">an Australian lawyer </w:t>
      </w:r>
      <w:r>
        <w:rPr>
          <w:snapToGrid w:val="0"/>
        </w:rPr>
        <w:t>who may be a member of the Commission; and</w:t>
      </w:r>
    </w:p>
    <w:p>
      <w:pPr>
        <w:pStyle w:val="Indenta"/>
        <w:rPr>
          <w:snapToGrid w:val="0"/>
        </w:rPr>
      </w:pPr>
      <w:r>
        <w:rPr>
          <w:snapToGrid w:val="0"/>
        </w:rPr>
        <w:tab/>
        <w:t>(c)</w:t>
      </w:r>
      <w:r>
        <w:rPr>
          <w:snapToGrid w:val="0"/>
        </w:rPr>
        <w:tab/>
        <w:t xml:space="preserve">one shall be a person whom the Commission considers to be suitable for membership of the committee and who is not </w:t>
      </w:r>
      <w:r>
        <w:t>an Australian lawyer.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spacing w:before="200"/>
        <w:rPr>
          <w:snapToGrid w:val="0"/>
        </w:rPr>
      </w:pPr>
      <w:r>
        <w:rPr>
          <w:snapToGrid w:val="0"/>
        </w:rPr>
        <w:tab/>
        <w:t>(4)</w:t>
      </w:r>
      <w:r>
        <w:rPr>
          <w:snapToGrid w:val="0"/>
        </w:rPr>
        <w:tab/>
        <w:t>The Commission shall appoint one of the members of a review committee to be the chairman of that committee.</w:t>
      </w:r>
    </w:p>
    <w:p>
      <w:pPr>
        <w:pStyle w:val="Subsection"/>
        <w:spacing w:before="200"/>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spacing w:before="200"/>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spacing w:before="200"/>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spacing w:before="200"/>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spacing w:before="200"/>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spacing w:before="200"/>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spacing w:before="200"/>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by No. 60 of 1977 s. 24; No. 8 of 1978 s. 4; No. 106 of 1979 s. 3; No. 126 of 1982 s. 18; No. 73 of 1992 s. 14; No. 21 of 2008 s. 674(23) and (24).] </w:t>
      </w:r>
    </w:p>
    <w:p>
      <w:pPr>
        <w:pStyle w:val="Heading3"/>
        <w:rPr>
          <w:snapToGrid w:val="0"/>
          <w:sz w:val="24"/>
        </w:rPr>
      </w:pPr>
      <w:bookmarkStart w:id="160" w:name="_Toc379186559"/>
      <w:bookmarkStart w:id="161" w:name="_Toc419818114"/>
      <w:bookmarkStart w:id="162" w:name="_Toc419818232"/>
      <w:bookmarkStart w:id="163" w:name="_Toc455393505"/>
      <w:bookmarkStart w:id="164" w:name="_Toc455393833"/>
      <w:r>
        <w:rPr>
          <w:rStyle w:val="CharDivNo"/>
        </w:rPr>
        <w:t>Division 5</w:t>
      </w:r>
      <w:r>
        <w:rPr>
          <w:snapToGrid w:val="0"/>
        </w:rPr>
        <w:t> — </w:t>
      </w:r>
      <w:r>
        <w:rPr>
          <w:rStyle w:val="CharDivText"/>
        </w:rPr>
        <w:t>Relationships between Commission, practitioner and assisted person</w:t>
      </w:r>
      <w:bookmarkEnd w:id="160"/>
      <w:bookmarkEnd w:id="161"/>
      <w:bookmarkEnd w:id="162"/>
      <w:bookmarkEnd w:id="163"/>
      <w:bookmarkEnd w:id="164"/>
      <w:r>
        <w:rPr>
          <w:rStyle w:val="CharDivText"/>
        </w:rPr>
        <w:t xml:space="preserve"> </w:t>
      </w:r>
    </w:p>
    <w:p>
      <w:pPr>
        <w:pStyle w:val="Heading5"/>
        <w:rPr>
          <w:snapToGrid w:val="0"/>
        </w:rPr>
      </w:pPr>
      <w:bookmarkStart w:id="165" w:name="_Toc379186560"/>
      <w:bookmarkStart w:id="166" w:name="_Toc455393834"/>
      <w:r>
        <w:rPr>
          <w:rStyle w:val="CharSectno"/>
        </w:rPr>
        <w:t>50A</w:t>
      </w:r>
      <w:r>
        <w:rPr>
          <w:snapToGrid w:val="0"/>
        </w:rPr>
        <w:t>.</w:t>
      </w:r>
      <w:r>
        <w:rPr>
          <w:snapToGrid w:val="0"/>
        </w:rPr>
        <w:tab/>
        <w:t>Rights and privileges generally</w:t>
      </w:r>
      <w:bookmarkEnd w:id="165"/>
      <w:bookmarkEnd w:id="166"/>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by No. 113 of 1978 s. 8.] </w:t>
      </w:r>
    </w:p>
    <w:p>
      <w:pPr>
        <w:pStyle w:val="Heading5"/>
        <w:rPr>
          <w:snapToGrid w:val="0"/>
        </w:rPr>
      </w:pPr>
      <w:bookmarkStart w:id="167" w:name="_Toc379186561"/>
      <w:bookmarkStart w:id="168" w:name="_Toc455393835"/>
      <w:r>
        <w:rPr>
          <w:rStyle w:val="CharSectno"/>
        </w:rPr>
        <w:t>50B</w:t>
      </w:r>
      <w:r>
        <w:rPr>
          <w:snapToGrid w:val="0"/>
        </w:rPr>
        <w:t>.</w:t>
      </w:r>
      <w:r>
        <w:rPr>
          <w:snapToGrid w:val="0"/>
        </w:rPr>
        <w:tab/>
        <w:t>Private practitioners to report to Commission</w:t>
      </w:r>
      <w:bookmarkEnd w:id="167"/>
      <w:bookmarkEnd w:id="168"/>
      <w:r>
        <w:rPr>
          <w:snapToGrid w:val="0"/>
        </w:rPr>
        <w:t xml:space="preserve"> </w:t>
      </w:r>
    </w:p>
    <w:p>
      <w:pPr>
        <w:pStyle w:val="Subsection"/>
        <w:spacing w:before="200"/>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spacing w:before="200"/>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spacing w:before="200"/>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w:t>
      </w:r>
    </w:p>
    <w:p>
      <w:pPr>
        <w:pStyle w:val="Indenta"/>
        <w:rPr>
          <w:snapToGrid w:val="0"/>
        </w:rPr>
      </w:pPr>
      <w:r>
        <w:rPr>
          <w:snapToGrid w:val="0"/>
        </w:rPr>
        <w:tab/>
        <w:t>(b)</w:t>
      </w:r>
      <w:r>
        <w:rPr>
          <w:snapToGrid w:val="0"/>
        </w:rPr>
        <w:tab/>
        <w:t>the progress of the matter to the date of the report;</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by No. 73 of 1992 s. 15.] </w:t>
      </w:r>
    </w:p>
    <w:p>
      <w:pPr>
        <w:pStyle w:val="Heading5"/>
        <w:rPr>
          <w:snapToGrid w:val="0"/>
        </w:rPr>
      </w:pPr>
      <w:bookmarkStart w:id="169" w:name="_Toc379186562"/>
      <w:bookmarkStart w:id="170" w:name="_Toc455393836"/>
      <w:r>
        <w:rPr>
          <w:rStyle w:val="CharSectno"/>
        </w:rPr>
        <w:t>51</w:t>
      </w:r>
      <w:r>
        <w:rPr>
          <w:snapToGrid w:val="0"/>
        </w:rPr>
        <w:t>.</w:t>
      </w:r>
      <w:r>
        <w:rPr>
          <w:snapToGrid w:val="0"/>
        </w:rPr>
        <w:tab/>
        <w:t>Solicitor</w:t>
      </w:r>
      <w:r>
        <w:rPr>
          <w:snapToGrid w:val="0"/>
        </w:rPr>
        <w:noBreakHyphen/>
        <w:t>client relationship to exist and be preserved</w:t>
      </w:r>
      <w:bookmarkEnd w:id="169"/>
      <w:bookmarkEnd w:id="170"/>
      <w:r>
        <w:rPr>
          <w:snapToGrid w:val="0"/>
        </w:rPr>
        <w:t xml:space="preserve"> </w:t>
      </w:r>
    </w:p>
    <w:p>
      <w:pPr>
        <w:pStyle w:val="Subsection"/>
        <w:spacing w:before="200"/>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 xml:space="preserve">The like privileges as those that arise from the relationship of client and solicitor acting in his professional capacity and in the course of his professional employment shall arise between an applicant or assisted person and the Director or a </w:t>
      </w:r>
      <w:r>
        <w:t xml:space="preserve">legal practitioner </w:t>
      </w:r>
      <w:r>
        <w:rPr>
          <w:snapToGrid w:val="0"/>
        </w:rPr>
        <w:t xml:space="preserve">who is a member of the staff when the Director or that </w:t>
      </w:r>
      <w:r>
        <w:t xml:space="preserve">legal practitioner </w:t>
      </w:r>
      <w:r>
        <w:rPr>
          <w:snapToGrid w:val="0"/>
        </w:rPr>
        <w:t>practises as, or performs any of the functions of a solicitor for the applicant or assisted person in pursuance of this Act.</w:t>
      </w:r>
    </w:p>
    <w:p>
      <w:pPr>
        <w:pStyle w:val="Footnotesection"/>
      </w:pPr>
      <w:r>
        <w:tab/>
        <w:t xml:space="preserve">[Section 51 amended by No. 113 of 1978 s. 9; No. 21 of 2008 s. 674(25).] </w:t>
      </w:r>
    </w:p>
    <w:p>
      <w:pPr>
        <w:pStyle w:val="Heading3"/>
        <w:keepLines/>
        <w:spacing w:before="260"/>
        <w:rPr>
          <w:snapToGrid w:val="0"/>
        </w:rPr>
      </w:pPr>
      <w:bookmarkStart w:id="171" w:name="_Toc379186563"/>
      <w:bookmarkStart w:id="172" w:name="_Toc419818118"/>
      <w:bookmarkStart w:id="173" w:name="_Toc419818236"/>
      <w:bookmarkStart w:id="174" w:name="_Toc455393509"/>
      <w:bookmarkStart w:id="175" w:name="_Toc455393837"/>
      <w:r>
        <w:rPr>
          <w:rStyle w:val="CharDivNo"/>
        </w:rPr>
        <w:t>Division 6</w:t>
      </w:r>
      <w:r>
        <w:rPr>
          <w:snapToGrid w:val="0"/>
        </w:rPr>
        <w:t> — </w:t>
      </w:r>
      <w:r>
        <w:rPr>
          <w:rStyle w:val="CharDivText"/>
        </w:rPr>
        <w:t>Legal assistance in respect of Commonwealth matters</w:t>
      </w:r>
      <w:bookmarkEnd w:id="171"/>
      <w:bookmarkEnd w:id="172"/>
      <w:bookmarkEnd w:id="173"/>
      <w:bookmarkEnd w:id="174"/>
      <w:bookmarkEnd w:id="175"/>
      <w:r>
        <w:rPr>
          <w:rStyle w:val="CharDivText"/>
        </w:rPr>
        <w:t xml:space="preserve"> </w:t>
      </w:r>
    </w:p>
    <w:p>
      <w:pPr>
        <w:pStyle w:val="Footnoteheading"/>
        <w:keepNext/>
        <w:keepLines/>
        <w:ind w:left="890"/>
      </w:pPr>
      <w:r>
        <w:tab/>
        <w:t xml:space="preserve">[Heading inserted by No. 60 of 1977 s. 25.] </w:t>
      </w:r>
    </w:p>
    <w:p>
      <w:pPr>
        <w:pStyle w:val="Heading5"/>
        <w:spacing w:before="180"/>
        <w:rPr>
          <w:snapToGrid w:val="0"/>
        </w:rPr>
      </w:pPr>
      <w:bookmarkStart w:id="176" w:name="_Toc379186564"/>
      <w:bookmarkStart w:id="177" w:name="_Toc455393838"/>
      <w:r>
        <w:rPr>
          <w:rStyle w:val="CharSectno"/>
        </w:rPr>
        <w:t>51A</w:t>
      </w:r>
      <w:r>
        <w:rPr>
          <w:snapToGrid w:val="0"/>
        </w:rPr>
        <w:t>.</w:t>
      </w:r>
      <w:r>
        <w:rPr>
          <w:snapToGrid w:val="0"/>
        </w:rPr>
        <w:tab/>
        <w:t>Regard to be had to recommendations of relevant Commonwealth agency</w:t>
      </w:r>
      <w:bookmarkEnd w:id="176"/>
      <w:bookmarkEnd w:id="177"/>
    </w:p>
    <w:p>
      <w:pPr>
        <w:pStyle w:val="Subsection"/>
        <w:spacing w:before="12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spacing w:before="120"/>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spacing w:before="60"/>
        <w:ind w:left="890" w:hanging="890"/>
      </w:pPr>
      <w:r>
        <w:tab/>
        <w:t xml:space="preserve">[Section 51A inserted by No. 60 of 1977 s. 25; amended by No. 126 of 1982 s. 19; No. 73 of 1992 s. 16.] </w:t>
      </w:r>
    </w:p>
    <w:p>
      <w:pPr>
        <w:pStyle w:val="Heading2"/>
      </w:pPr>
      <w:bookmarkStart w:id="178" w:name="_Toc379186565"/>
      <w:bookmarkStart w:id="179" w:name="_Toc419818120"/>
      <w:bookmarkStart w:id="180" w:name="_Toc419818238"/>
      <w:bookmarkStart w:id="181" w:name="_Toc455393511"/>
      <w:bookmarkStart w:id="182" w:name="_Toc455393839"/>
      <w:r>
        <w:rPr>
          <w:rStyle w:val="CharPartNo"/>
        </w:rPr>
        <w:t>Part VI</w:t>
      </w:r>
      <w:r>
        <w:t> — </w:t>
      </w:r>
      <w:r>
        <w:rPr>
          <w:rStyle w:val="CharPartText"/>
        </w:rPr>
        <w:t>Finances of Commission</w:t>
      </w:r>
      <w:bookmarkEnd w:id="178"/>
      <w:bookmarkEnd w:id="179"/>
      <w:bookmarkEnd w:id="180"/>
      <w:bookmarkEnd w:id="181"/>
      <w:bookmarkEnd w:id="182"/>
      <w:r>
        <w:rPr>
          <w:rStyle w:val="CharPartText"/>
        </w:rPr>
        <w:t xml:space="preserve"> </w:t>
      </w:r>
    </w:p>
    <w:p>
      <w:pPr>
        <w:pStyle w:val="Heading3"/>
        <w:rPr>
          <w:snapToGrid w:val="0"/>
        </w:rPr>
      </w:pPr>
      <w:bookmarkStart w:id="183" w:name="_Toc379186566"/>
      <w:bookmarkStart w:id="184" w:name="_Toc419818121"/>
      <w:bookmarkStart w:id="185" w:name="_Toc419818239"/>
      <w:bookmarkStart w:id="186" w:name="_Toc455393512"/>
      <w:bookmarkStart w:id="187" w:name="_Toc455393840"/>
      <w:r>
        <w:rPr>
          <w:rStyle w:val="CharDivNo"/>
        </w:rPr>
        <w:t>Division 1</w:t>
      </w:r>
      <w:r>
        <w:rPr>
          <w:snapToGrid w:val="0"/>
        </w:rPr>
        <w:t> — </w:t>
      </w:r>
      <w:r>
        <w:rPr>
          <w:rStyle w:val="CharDivText"/>
        </w:rPr>
        <w:t>The Legal Aid Fund of Western Australia</w:t>
      </w:r>
      <w:bookmarkEnd w:id="183"/>
      <w:bookmarkEnd w:id="184"/>
      <w:bookmarkEnd w:id="185"/>
      <w:bookmarkEnd w:id="186"/>
      <w:bookmarkEnd w:id="187"/>
      <w:r>
        <w:rPr>
          <w:rStyle w:val="CharDivText"/>
        </w:rPr>
        <w:t xml:space="preserve"> </w:t>
      </w:r>
    </w:p>
    <w:p>
      <w:pPr>
        <w:pStyle w:val="Heading5"/>
        <w:rPr>
          <w:snapToGrid w:val="0"/>
        </w:rPr>
      </w:pPr>
      <w:bookmarkStart w:id="188" w:name="_Toc379186567"/>
      <w:bookmarkStart w:id="189" w:name="_Toc455393841"/>
      <w:r>
        <w:rPr>
          <w:rStyle w:val="CharSectno"/>
        </w:rPr>
        <w:t>52</w:t>
      </w:r>
      <w:r>
        <w:rPr>
          <w:snapToGrid w:val="0"/>
        </w:rPr>
        <w:t>.</w:t>
      </w:r>
      <w:r>
        <w:rPr>
          <w:snapToGrid w:val="0"/>
        </w:rPr>
        <w:tab/>
        <w:t>Legal Aid Fund</w:t>
      </w:r>
      <w:bookmarkEnd w:id="188"/>
      <w:bookmarkEnd w:id="189"/>
      <w:r>
        <w:rPr>
          <w:snapToGrid w:val="0"/>
        </w:rPr>
        <w:t xml:space="preserve"> </w:t>
      </w:r>
    </w:p>
    <w:p>
      <w:pPr>
        <w:pStyle w:val="Subsection"/>
      </w:pPr>
      <w:r>
        <w:tab/>
        <w:t>(1)</w:t>
      </w:r>
      <w:r>
        <w:tab/>
        <w:t>An agency special purpose account called the Legal Aid Fund of Western Australia is established under section </w:t>
      </w:r>
      <w:r>
        <w:rPr>
          <w:bCs/>
        </w:rPr>
        <w:t xml:space="preserve">16 </w:t>
      </w:r>
      <w:r>
        <w:t xml:space="preserve">of the </w:t>
      </w:r>
      <w:r>
        <w:rPr>
          <w:i/>
          <w:iCs/>
        </w:rPr>
        <w:t>Financial Management Act 2006</w:t>
      </w:r>
      <w:r>
        <w:t>, and the Fund is to be administered by the Commission.</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iCs/>
        </w:rPr>
        <w:t>Legal Profession Act 2008</w:t>
      </w:r>
      <w:r>
        <w:t xml:space="preserve"> </w:t>
      </w:r>
      <w:r>
        <w:rPr>
          <w:snapToGrid w:val="0"/>
        </w:rPr>
        <w:t>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by No. 48 of 1984 s. 3; No. 49 of 1996 s. 64; No. 77 of 2006 Sch. 1 cl. 96(2); No. 21 of 2008 s. 674(26).] </w:t>
      </w:r>
    </w:p>
    <w:p>
      <w:pPr>
        <w:pStyle w:val="Heading5"/>
        <w:rPr>
          <w:snapToGrid w:val="0"/>
        </w:rPr>
      </w:pPr>
      <w:bookmarkStart w:id="190" w:name="_Toc379186568"/>
      <w:bookmarkStart w:id="191" w:name="_Toc455393842"/>
      <w:r>
        <w:rPr>
          <w:rStyle w:val="CharSectno"/>
        </w:rPr>
        <w:t>53</w:t>
      </w:r>
      <w:r>
        <w:rPr>
          <w:snapToGrid w:val="0"/>
        </w:rPr>
        <w:t>.</w:t>
      </w:r>
      <w:r>
        <w:rPr>
          <w:snapToGrid w:val="0"/>
        </w:rPr>
        <w:tab/>
        <w:t>Investment of Fund</w:t>
      </w:r>
      <w:bookmarkEnd w:id="190"/>
      <w:bookmarkEnd w:id="191"/>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192" w:name="_Toc379186569"/>
      <w:bookmarkStart w:id="193" w:name="_Toc455393843"/>
      <w:r>
        <w:rPr>
          <w:rStyle w:val="CharSectno"/>
        </w:rPr>
        <w:t>54</w:t>
      </w:r>
      <w:r>
        <w:rPr>
          <w:snapToGrid w:val="0"/>
        </w:rPr>
        <w:t>.</w:t>
      </w:r>
      <w:r>
        <w:rPr>
          <w:snapToGrid w:val="0"/>
        </w:rPr>
        <w:tab/>
        <w:t>Payment out of Fund</w:t>
      </w:r>
      <w:bookmarkEnd w:id="192"/>
      <w:bookmarkEnd w:id="193"/>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by No. 49 of 1996 s. 64.] </w:t>
      </w:r>
    </w:p>
    <w:p>
      <w:pPr>
        <w:pStyle w:val="Heading5"/>
        <w:rPr>
          <w:snapToGrid w:val="0"/>
        </w:rPr>
      </w:pPr>
      <w:bookmarkStart w:id="194" w:name="_Toc379186570"/>
      <w:bookmarkStart w:id="195" w:name="_Toc455393844"/>
      <w:r>
        <w:rPr>
          <w:rStyle w:val="CharSectno"/>
        </w:rPr>
        <w:t>55</w:t>
      </w:r>
      <w:r>
        <w:rPr>
          <w:snapToGrid w:val="0"/>
        </w:rPr>
        <w:t>.</w:t>
      </w:r>
      <w:r>
        <w:rPr>
          <w:snapToGrid w:val="0"/>
        </w:rPr>
        <w:tab/>
        <w:t>Payments may be made by allowance or set</w:t>
      </w:r>
      <w:r>
        <w:rPr>
          <w:snapToGrid w:val="0"/>
        </w:rPr>
        <w:noBreakHyphen/>
        <w:t>off</w:t>
      </w:r>
      <w:bookmarkEnd w:id="194"/>
      <w:bookmarkEnd w:id="195"/>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by No. 49 of 1996 s. 64.] </w:t>
      </w:r>
    </w:p>
    <w:p>
      <w:pPr>
        <w:pStyle w:val="Heading3"/>
        <w:rPr>
          <w:snapToGrid w:val="0"/>
        </w:rPr>
      </w:pPr>
      <w:bookmarkStart w:id="196" w:name="_Toc379186571"/>
      <w:bookmarkStart w:id="197" w:name="_Toc419818126"/>
      <w:bookmarkStart w:id="198" w:name="_Toc419818244"/>
      <w:bookmarkStart w:id="199" w:name="_Toc455393517"/>
      <w:bookmarkStart w:id="200" w:name="_Toc455393845"/>
      <w:r>
        <w:rPr>
          <w:rStyle w:val="CharDivNo"/>
        </w:rPr>
        <w:t>Division 2</w:t>
      </w:r>
      <w:r>
        <w:rPr>
          <w:snapToGrid w:val="0"/>
        </w:rPr>
        <w:t> — </w:t>
      </w:r>
      <w:r>
        <w:rPr>
          <w:rStyle w:val="CharDivText"/>
        </w:rPr>
        <w:t>Estimates, accounts and audit</w:t>
      </w:r>
      <w:bookmarkEnd w:id="196"/>
      <w:bookmarkEnd w:id="197"/>
      <w:bookmarkEnd w:id="198"/>
      <w:bookmarkEnd w:id="199"/>
      <w:bookmarkEnd w:id="200"/>
      <w:r>
        <w:rPr>
          <w:rStyle w:val="CharDivText"/>
        </w:rPr>
        <w:t xml:space="preserve"> </w:t>
      </w:r>
    </w:p>
    <w:p>
      <w:pPr>
        <w:pStyle w:val="Heading5"/>
        <w:rPr>
          <w:snapToGrid w:val="0"/>
        </w:rPr>
      </w:pPr>
      <w:bookmarkStart w:id="201" w:name="_Toc379186572"/>
      <w:bookmarkStart w:id="202" w:name="_Toc455393846"/>
      <w:r>
        <w:rPr>
          <w:rStyle w:val="CharSectno"/>
        </w:rPr>
        <w:t>56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01"/>
      <w:bookmarkEnd w:id="202"/>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w:t>
      </w:r>
    </w:p>
    <w:p>
      <w:pPr>
        <w:pStyle w:val="Indenta"/>
        <w:rPr>
          <w:snapToGrid w:val="0"/>
        </w:rPr>
      </w:pPr>
      <w:r>
        <w:rPr>
          <w:snapToGrid w:val="0"/>
        </w:rPr>
        <w:tab/>
        <w:t>(b)</w:t>
      </w:r>
      <w:r>
        <w:rPr>
          <w:snapToGrid w:val="0"/>
        </w:rPr>
        <w:tab/>
        <w:t>the Attorney General of the Commonwealth;</w:t>
      </w:r>
    </w:p>
    <w:p>
      <w:pPr>
        <w:pStyle w:val="Indenta"/>
        <w:rPr>
          <w:snapToGrid w:val="0"/>
        </w:rPr>
      </w:pPr>
      <w:r>
        <w:rPr>
          <w:snapToGrid w:val="0"/>
        </w:rPr>
        <w:tab/>
        <w:t>(c)</w:t>
      </w:r>
      <w:r>
        <w:rPr>
          <w:snapToGrid w:val="0"/>
        </w:rPr>
        <w:tab/>
        <w:t>the Commonwealth Council;</w:t>
      </w:r>
    </w:p>
    <w:p>
      <w:pPr>
        <w:pStyle w:val="Indenta"/>
        <w:rPr>
          <w:snapToGrid w:val="0"/>
        </w:rPr>
      </w:pPr>
      <w:r>
        <w:rPr>
          <w:snapToGrid w:val="0"/>
        </w:rPr>
        <w:tab/>
        <w:t>(d)</w:t>
      </w:r>
      <w:r>
        <w:rPr>
          <w:snapToGrid w:val="0"/>
        </w:rPr>
        <w:tab/>
        <w:t>the Law Society;</w:t>
      </w:r>
    </w:p>
    <w:p>
      <w:pPr>
        <w:pStyle w:val="Indenta"/>
        <w:rPr>
          <w:snapToGrid w:val="0"/>
        </w:rPr>
      </w:pPr>
      <w:r>
        <w:rPr>
          <w:snapToGrid w:val="0"/>
        </w:rPr>
        <w:tab/>
        <w:t>(e)</w:t>
      </w:r>
      <w:r>
        <w:rPr>
          <w:snapToGrid w:val="0"/>
        </w:rPr>
        <w:tab/>
        <w:t xml:space="preserve">the Legal Contribution Trust established by </w:t>
      </w:r>
      <w:r>
        <w:t xml:space="preserve">section 391 of the </w:t>
      </w:r>
      <w:r>
        <w:rPr>
          <w:i/>
          <w:iCs/>
        </w:rPr>
        <w:t>Legal Profession Act 2008</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by No. 98 of 1985 s. 3; amended by No. 65 of 2003 s. 47(8); No. 74 of 2003 s. 75(3); No. 77 of 2006 Sch. 1 cl. 96(3); No. 21 of 2008 s. 674(27).] </w:t>
      </w:r>
    </w:p>
    <w:p>
      <w:pPr>
        <w:pStyle w:val="Ednotesection"/>
        <w:spacing w:before="180"/>
      </w:pPr>
      <w:r>
        <w:t>[</w:t>
      </w:r>
      <w:r>
        <w:rPr>
          <w:b/>
        </w:rPr>
        <w:t>57.</w:t>
      </w:r>
      <w:r>
        <w:rPr>
          <w:b/>
        </w:rPr>
        <w:tab/>
      </w:r>
      <w:r>
        <w:t xml:space="preserve">Deleted by No. 98 of 1985 s. 3.] </w:t>
      </w:r>
    </w:p>
    <w:p>
      <w:pPr>
        <w:pStyle w:val="Heading5"/>
        <w:spacing w:before="180"/>
        <w:rPr>
          <w:snapToGrid w:val="0"/>
        </w:rPr>
      </w:pPr>
      <w:bookmarkStart w:id="203" w:name="_Toc379186573"/>
      <w:bookmarkStart w:id="204" w:name="_Toc455393847"/>
      <w:r>
        <w:rPr>
          <w:rStyle w:val="CharSectno"/>
        </w:rPr>
        <w:t>58</w:t>
      </w:r>
      <w:r>
        <w:rPr>
          <w:snapToGrid w:val="0"/>
        </w:rPr>
        <w:t>.</w:t>
      </w:r>
      <w:r>
        <w:rPr>
          <w:snapToGrid w:val="0"/>
        </w:rPr>
        <w:tab/>
        <w:t>Deposit of moneys</w:t>
      </w:r>
      <w:bookmarkEnd w:id="203"/>
      <w:bookmarkEnd w:id="204"/>
      <w:r>
        <w:rPr>
          <w:snapToGrid w:val="0"/>
        </w:rPr>
        <w:t xml:space="preserve"> </w:t>
      </w:r>
    </w:p>
    <w:p>
      <w:pPr>
        <w:pStyle w:val="Subsection"/>
      </w:pPr>
      <w:r>
        <w:tab/>
        <w:t>(1)</w:t>
      </w:r>
      <w:r>
        <w:tab/>
        <w:t xml:space="preserve">One or more accounts </w:t>
      </w:r>
      <w:r>
        <w:rPr>
          <w:bCs/>
        </w:rPr>
        <w:t xml:space="preserve">may be established for the Commission — </w:t>
      </w:r>
    </w:p>
    <w:p>
      <w:pPr>
        <w:pStyle w:val="Indenta"/>
      </w:pPr>
      <w:r>
        <w:rPr>
          <w:bCs/>
        </w:rPr>
        <w:tab/>
        <w:t>(a)</w:t>
      </w:r>
      <w:r>
        <w:rPr>
          <w:bCs/>
        </w:rPr>
        <w:tab/>
        <w:t xml:space="preserve">as agency special purpose accounts under section 16 </w:t>
      </w:r>
      <w:r>
        <w:t xml:space="preserve">of the </w:t>
      </w:r>
      <w:r>
        <w:rPr>
          <w:i/>
          <w:iCs/>
        </w:rPr>
        <w:t>Financial Management Act 2006</w:t>
      </w:r>
      <w:r>
        <w:t>; or</w:t>
      </w:r>
    </w:p>
    <w:p>
      <w:pPr>
        <w:pStyle w:val="Indenta"/>
      </w:pPr>
      <w:r>
        <w:tab/>
        <w:t>(b)</w:t>
      </w:r>
      <w:r>
        <w:tab/>
        <w:t>at a bank (as defined in section 3 of that Act) or banks,</w:t>
      </w:r>
    </w:p>
    <w:p>
      <w:pPr>
        <w:pStyle w:val="Subsection"/>
      </w:pPr>
      <w:r>
        <w:tab/>
      </w:r>
      <w:r>
        <w:tab/>
        <w:t>to which all moneys received by the Commission are to be credited.</w:t>
      </w:r>
    </w:p>
    <w:p>
      <w:pPr>
        <w:pStyle w:val="Ednotesubsection"/>
      </w:pPr>
      <w:r>
        <w:tab/>
        <w:t>[(2)</w:t>
      </w:r>
      <w:r>
        <w:tab/>
        <w:t>deleted]</w:t>
      </w:r>
    </w:p>
    <w:p>
      <w:pPr>
        <w:pStyle w:val="Subsection"/>
        <w:rPr>
          <w:snapToGrid w:val="0"/>
        </w:rPr>
      </w:pPr>
      <w:r>
        <w:rPr>
          <w:snapToGrid w:val="0"/>
        </w:rPr>
        <w:tab/>
        <w:t>(3)</w:t>
      </w:r>
      <w:r>
        <w:rPr>
          <w:snapToGrid w:val="0"/>
        </w:rPr>
        <w:tab/>
        <w:t>The crediting of moneys (other than moneys received or held by the Commission on trust or for the purposes of Part IXA)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credited to an account that does not, or accounts that do not, contain any moneys of the Commission not held on trust.</w:t>
      </w:r>
    </w:p>
    <w:p>
      <w:pPr>
        <w:pStyle w:val="Footnotesection"/>
      </w:pPr>
      <w:r>
        <w:tab/>
        <w:t xml:space="preserve">[Section 58 inserted by No. 60 of 1977 s. 26; amended by No. 48 of 1984 s. 4; No. 49 of 1996 s. 56 and 64; No. 77 of 2006  Sch. 1 cl. 96(4)-(6).] </w:t>
      </w:r>
    </w:p>
    <w:p>
      <w:pPr>
        <w:pStyle w:val="Heading5"/>
        <w:rPr>
          <w:snapToGrid w:val="0"/>
        </w:rPr>
      </w:pPr>
      <w:bookmarkStart w:id="205" w:name="_Toc379186574"/>
      <w:bookmarkStart w:id="206" w:name="_Toc455393848"/>
      <w:r>
        <w:rPr>
          <w:rStyle w:val="CharSectno"/>
        </w:rPr>
        <w:t>59</w:t>
      </w:r>
      <w:r>
        <w:rPr>
          <w:snapToGrid w:val="0"/>
        </w:rPr>
        <w:t>.</w:t>
      </w:r>
      <w:r>
        <w:rPr>
          <w:snapToGrid w:val="0"/>
        </w:rPr>
        <w:tab/>
        <w:t>Accounts to be maintained</w:t>
      </w:r>
      <w:bookmarkEnd w:id="205"/>
      <w:bookmarkEnd w:id="20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w:t>
      </w:r>
    </w:p>
    <w:p>
      <w:pPr>
        <w:pStyle w:val="Indenta"/>
        <w:rPr>
          <w:snapToGrid w:val="0"/>
        </w:rPr>
      </w:pPr>
      <w:r>
        <w:rPr>
          <w:snapToGrid w:val="0"/>
        </w:rPr>
        <w:tab/>
        <w:t>(b)</w:t>
      </w:r>
      <w:r>
        <w:rPr>
          <w:snapToGrid w:val="0"/>
        </w:rPr>
        <w:tab/>
        <w:t>transactions and affairs in relation to the provision of legal assistance;</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by No. 48 of 1984 s. 5; No. 98 of 1985 s. 3.]</w:t>
      </w:r>
    </w:p>
    <w:p>
      <w:pPr>
        <w:pStyle w:val="Ednotesection"/>
      </w:pPr>
      <w:r>
        <w:t>[</w:t>
      </w:r>
      <w:r>
        <w:rPr>
          <w:b/>
        </w:rPr>
        <w:t>60.</w:t>
      </w:r>
      <w:r>
        <w:tab/>
        <w:t>Deleted by No. 98 of 1985 s. 3.]</w:t>
      </w:r>
    </w:p>
    <w:p>
      <w:pPr>
        <w:pStyle w:val="Heading2"/>
      </w:pPr>
      <w:bookmarkStart w:id="207" w:name="_Toc379186575"/>
      <w:bookmarkStart w:id="208" w:name="_Toc419818130"/>
      <w:bookmarkStart w:id="209" w:name="_Toc419818248"/>
      <w:bookmarkStart w:id="210" w:name="_Toc455393521"/>
      <w:bookmarkStart w:id="211" w:name="_Toc455393849"/>
      <w:r>
        <w:rPr>
          <w:rStyle w:val="CharPartNo"/>
        </w:rPr>
        <w:t>Part VII</w:t>
      </w:r>
      <w:r>
        <w:rPr>
          <w:rStyle w:val="CharDivNo"/>
        </w:rPr>
        <w:t> </w:t>
      </w:r>
      <w:r>
        <w:t>—</w:t>
      </w:r>
      <w:r>
        <w:rPr>
          <w:rStyle w:val="CharDivText"/>
        </w:rPr>
        <w:t> </w:t>
      </w:r>
      <w:r>
        <w:rPr>
          <w:rStyle w:val="CharPartText"/>
        </w:rPr>
        <w:t>Legal practice by Director and staff</w:t>
      </w:r>
      <w:bookmarkEnd w:id="207"/>
      <w:bookmarkEnd w:id="208"/>
      <w:bookmarkEnd w:id="209"/>
      <w:bookmarkEnd w:id="210"/>
      <w:bookmarkEnd w:id="211"/>
      <w:r>
        <w:rPr>
          <w:rStyle w:val="CharPartText"/>
        </w:rPr>
        <w:t xml:space="preserve"> </w:t>
      </w:r>
    </w:p>
    <w:p>
      <w:pPr>
        <w:pStyle w:val="Heading5"/>
        <w:rPr>
          <w:snapToGrid w:val="0"/>
        </w:rPr>
      </w:pPr>
      <w:bookmarkStart w:id="212" w:name="_Toc379186576"/>
      <w:bookmarkStart w:id="213" w:name="_Toc455393850"/>
      <w:r>
        <w:rPr>
          <w:rStyle w:val="CharSectno"/>
        </w:rPr>
        <w:t>61</w:t>
      </w:r>
      <w:r>
        <w:rPr>
          <w:snapToGrid w:val="0"/>
        </w:rPr>
        <w:t>.</w:t>
      </w:r>
      <w:r>
        <w:rPr>
          <w:snapToGrid w:val="0"/>
        </w:rPr>
        <w:tab/>
        <w:t>Rights and obligations of Director and staff in respect of legal practice</w:t>
      </w:r>
      <w:bookmarkEnd w:id="212"/>
      <w:bookmarkEnd w:id="213"/>
      <w:r>
        <w:rPr>
          <w:snapToGrid w:val="0"/>
        </w:rPr>
        <w:t xml:space="preserve"> </w:t>
      </w:r>
    </w:p>
    <w:p>
      <w:pPr>
        <w:pStyle w:val="Subsection"/>
        <w:rPr>
          <w:snapToGrid w:val="0"/>
        </w:rPr>
      </w:pPr>
      <w:r>
        <w:rPr>
          <w:snapToGrid w:val="0"/>
        </w:rPr>
        <w:tab/>
        <w:t>(1)</w:t>
      </w:r>
      <w:r>
        <w:rPr>
          <w:snapToGrid w:val="0"/>
        </w:rPr>
        <w:tab/>
        <w:t xml:space="preserve">Subject to the requirements of the </w:t>
      </w:r>
      <w:r>
        <w:rPr>
          <w:i/>
          <w:iCs/>
        </w:rPr>
        <w:t>Legal Profession Act 2008</w:t>
      </w:r>
      <w:r>
        <w:t xml:space="preserve"> and the legal profession rules made under that Act (including the requirements as to the holding of practising certificates) </w:t>
      </w:r>
      <w:r>
        <w:rPr>
          <w:snapToGrid w:val="0"/>
        </w:rPr>
        <w:t xml:space="preserve">the Director or a member of the staff who is </w:t>
      </w:r>
      <w:r>
        <w:t xml:space="preserve">a legal practitioner </w:t>
      </w:r>
      <w:r>
        <w:rPr>
          <w:snapToGrid w:val="0"/>
        </w:rPr>
        <w:t>shall, when acting in the discharge of his duties under this Act, — </w:t>
      </w:r>
    </w:p>
    <w:p>
      <w:pPr>
        <w:pStyle w:val="Indenta"/>
        <w:rPr>
          <w:snapToGrid w:val="0"/>
        </w:rPr>
      </w:pPr>
      <w:r>
        <w:rPr>
          <w:snapToGrid w:val="0"/>
        </w:rPr>
        <w:tab/>
        <w:t>(a)</w:t>
      </w:r>
      <w:r>
        <w:rPr>
          <w:snapToGrid w:val="0"/>
        </w:rPr>
        <w:tab/>
        <w:t xml:space="preserve">be entitled to practise as </w:t>
      </w:r>
      <w:r>
        <w:t xml:space="preserve">a legal practitioner </w:t>
      </w:r>
      <w:r>
        <w:rPr>
          <w:snapToGrid w:val="0"/>
        </w:rPr>
        <w:t xml:space="preserve">and to perform the functions of </w:t>
      </w:r>
      <w:r>
        <w:t xml:space="preserve">a legal practitioner </w:t>
      </w:r>
      <w:r>
        <w:rPr>
          <w:snapToGrid w:val="0"/>
        </w:rPr>
        <w:t>in the State and in any court in the State; and</w:t>
      </w:r>
    </w:p>
    <w:p>
      <w:pPr>
        <w:pStyle w:val="Indenta"/>
        <w:rPr>
          <w:snapToGrid w:val="0"/>
        </w:rPr>
      </w:pPr>
      <w:r>
        <w:rPr>
          <w:snapToGrid w:val="0"/>
        </w:rPr>
        <w:tab/>
        <w:t>(b)</w:t>
      </w:r>
      <w:r>
        <w:rPr>
          <w:snapToGrid w:val="0"/>
        </w:rPr>
        <w:tab/>
        <w:t xml:space="preserve">have a right of audience before any court in the State, or before any tribunal in the State before which </w:t>
      </w:r>
      <w:r>
        <w:t xml:space="preserve">a legal practitioner </w:t>
      </w:r>
      <w:r>
        <w:rPr>
          <w:snapToGrid w:val="0"/>
        </w:rPr>
        <w:t>has such a right.</w:t>
      </w:r>
    </w:p>
    <w:p>
      <w:pPr>
        <w:pStyle w:val="Subsection"/>
        <w:rPr>
          <w:snapToGrid w:val="0"/>
        </w:rPr>
      </w:pPr>
      <w:r>
        <w:rPr>
          <w:snapToGrid w:val="0"/>
        </w:rPr>
        <w:tab/>
        <w:t>(2)</w:t>
      </w:r>
      <w:r>
        <w:rPr>
          <w:snapToGrid w:val="0"/>
        </w:rPr>
        <w:tab/>
        <w:t xml:space="preserve">In practising as, or performing the functions of, </w:t>
      </w:r>
      <w:r>
        <w:t>a legal practitioner</w:t>
      </w:r>
      <w:r>
        <w:rPr>
          <w:snapToGrid w:val="0"/>
        </w:rPr>
        <w:t>, or exercising any right of audience, in the discharge of his duties under this Act — </w:t>
      </w:r>
    </w:p>
    <w:p>
      <w:pPr>
        <w:pStyle w:val="Indenta"/>
        <w:rPr>
          <w:snapToGrid w:val="0"/>
        </w:rPr>
      </w:pPr>
      <w:r>
        <w:rPr>
          <w:snapToGrid w:val="0"/>
        </w:rPr>
        <w:tab/>
        <w:t>(a)</w:t>
      </w:r>
      <w:r>
        <w:rPr>
          <w:snapToGrid w:val="0"/>
        </w:rPr>
        <w:tab/>
        <w:t xml:space="preserve">the Director has all the rights and privileges of </w:t>
      </w:r>
      <w:r>
        <w:t>a legal practitioner who is a sole practitioner or a partner or director of a law practice;</w:t>
      </w:r>
    </w:p>
    <w:p>
      <w:pPr>
        <w:pStyle w:val="Indenta"/>
        <w:rPr>
          <w:snapToGrid w:val="0"/>
        </w:rPr>
      </w:pPr>
      <w:r>
        <w:rPr>
          <w:snapToGrid w:val="0"/>
        </w:rPr>
        <w:tab/>
        <w:t>(b)</w:t>
      </w:r>
      <w:r>
        <w:rPr>
          <w:snapToGrid w:val="0"/>
        </w:rPr>
        <w:tab/>
        <w:t xml:space="preserve">a member of the staff has all the rights and privileges that he would have if the Director was </w:t>
      </w:r>
      <w:r>
        <w:t>a law practice and the member of staff was employed by the law practice;</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 xml:space="preserve">Nothing in this section affects any right to practise as, or perform the functions of, </w:t>
      </w:r>
      <w:r>
        <w:t>a legal practitioner</w:t>
      </w:r>
      <w:r>
        <w:rPr>
          <w:snapToGrid w:val="0"/>
        </w:rPr>
        <w:t xml:space="preserve">, or any right of audience, that the Director or </w:t>
      </w:r>
      <w:r>
        <w:t xml:space="preserve">a legal practitioner </w:t>
      </w:r>
      <w:r>
        <w:rPr>
          <w:snapToGrid w:val="0"/>
        </w:rPr>
        <w:t>who is a member of the staff has apart from this section.</w:t>
      </w:r>
    </w:p>
    <w:p>
      <w:pPr>
        <w:pStyle w:val="Subsection"/>
      </w:pPr>
      <w:r>
        <w:tab/>
        <w:t>(4)</w:t>
      </w:r>
      <w:r>
        <w:tab/>
        <w:t xml:space="preserve">Part 9 of the </w:t>
      </w:r>
      <w:r>
        <w:rPr>
          <w:i/>
          <w:iCs/>
        </w:rPr>
        <w:t>Legal Profession Act 2008</w:t>
      </w:r>
      <w:r>
        <w:t xml:space="preserve"> does not apply to or in relation to the Director or a legal practitioner who is a member of staff.</w:t>
      </w:r>
    </w:p>
    <w:p>
      <w:pPr>
        <w:pStyle w:val="Footnotesection"/>
      </w:pPr>
      <w:r>
        <w:tab/>
        <w:t>[Section 61 amended by No. 65 of 2003 s. 47(9), (10); No. 21 of 2008 s. 674(28)</w:t>
      </w:r>
      <w:r>
        <w:noBreakHyphen/>
        <w:t>(31).]</w:t>
      </w:r>
    </w:p>
    <w:p>
      <w:pPr>
        <w:pStyle w:val="Heading5"/>
        <w:rPr>
          <w:snapToGrid w:val="0"/>
        </w:rPr>
      </w:pPr>
      <w:bookmarkStart w:id="214" w:name="_Toc379186577"/>
      <w:bookmarkStart w:id="215" w:name="_Toc455393851"/>
      <w:r>
        <w:rPr>
          <w:rStyle w:val="CharSectno"/>
        </w:rPr>
        <w:t>62</w:t>
      </w:r>
      <w:r>
        <w:rPr>
          <w:snapToGrid w:val="0"/>
        </w:rPr>
        <w:t>.</w:t>
      </w:r>
      <w:r>
        <w:rPr>
          <w:snapToGrid w:val="0"/>
        </w:rPr>
        <w:tab/>
        <w:t>Solicitor on the record</w:t>
      </w:r>
      <w:bookmarkEnd w:id="214"/>
      <w:bookmarkEnd w:id="215"/>
      <w:r>
        <w:rPr>
          <w:snapToGrid w:val="0"/>
        </w:rPr>
        <w:t xml:space="preserve"> </w:t>
      </w:r>
    </w:p>
    <w:p>
      <w:pPr>
        <w:pStyle w:val="Subsection"/>
        <w:rPr>
          <w:snapToGrid w:val="0"/>
        </w:rPr>
      </w:pPr>
      <w:r>
        <w:rPr>
          <w:snapToGrid w:val="0"/>
        </w:rPr>
        <w:tab/>
        <w:t>(1)</w:t>
      </w:r>
      <w:r>
        <w:rPr>
          <w:snapToGrid w:val="0"/>
        </w:rPr>
        <w:tab/>
        <w:t xml:space="preserve">Where legal services are being performed on behalf of an assisted person by the Director or </w:t>
      </w:r>
      <w:r>
        <w:t xml:space="preserve">a legal practitioner </w:t>
      </w:r>
      <w:r>
        <w:rPr>
          <w:snapToGrid w:val="0"/>
        </w:rPr>
        <w:t xml:space="preserve">who is a member of the staff and any signature by </w:t>
      </w:r>
      <w:r>
        <w:t xml:space="preserve">a legal practitioner </w:t>
      </w:r>
      <w:r>
        <w:rPr>
          <w:snapToGrid w:val="0"/>
        </w:rPr>
        <w:t>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 xml:space="preserve">The Director may authorise any member of the staff who is </w:t>
      </w:r>
      <w:r>
        <w:t xml:space="preserve">a legal practitioner </w:t>
      </w:r>
      <w:r>
        <w:rPr>
          <w:snapToGrid w:val="0"/>
        </w:rPr>
        <w:t>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by No. 113 of 1978 s. 10; No. 21 of 2008 s. 674(32) and (33).] </w:t>
      </w:r>
    </w:p>
    <w:p>
      <w:pPr>
        <w:pStyle w:val="Heading2"/>
      </w:pPr>
      <w:bookmarkStart w:id="216" w:name="_Toc379186578"/>
      <w:bookmarkStart w:id="217" w:name="_Toc419818133"/>
      <w:bookmarkStart w:id="218" w:name="_Toc419818251"/>
      <w:bookmarkStart w:id="219" w:name="_Toc455393524"/>
      <w:bookmarkStart w:id="220" w:name="_Toc455393852"/>
      <w:r>
        <w:rPr>
          <w:rStyle w:val="CharPartNo"/>
        </w:rPr>
        <w:t>Part VIIA</w:t>
      </w:r>
      <w:r>
        <w:rPr>
          <w:rStyle w:val="CharDivNo"/>
        </w:rPr>
        <w:t> </w:t>
      </w:r>
      <w:r>
        <w:t>—</w:t>
      </w:r>
      <w:r>
        <w:rPr>
          <w:rStyle w:val="CharDivText"/>
        </w:rPr>
        <w:t> </w:t>
      </w:r>
      <w:r>
        <w:rPr>
          <w:rStyle w:val="CharPartText"/>
        </w:rPr>
        <w:t>Consultative committees</w:t>
      </w:r>
      <w:bookmarkEnd w:id="216"/>
      <w:bookmarkEnd w:id="217"/>
      <w:bookmarkEnd w:id="218"/>
      <w:bookmarkEnd w:id="219"/>
      <w:bookmarkEnd w:id="220"/>
      <w:r>
        <w:rPr>
          <w:rStyle w:val="CharPartText"/>
        </w:rPr>
        <w:t xml:space="preserve"> </w:t>
      </w:r>
    </w:p>
    <w:p>
      <w:pPr>
        <w:pStyle w:val="Footnoteheading"/>
        <w:ind w:left="890"/>
      </w:pPr>
      <w:r>
        <w:tab/>
        <w:t xml:space="preserve">[Heading inserted by No. 60 of 1977 s. 27.] </w:t>
      </w:r>
    </w:p>
    <w:p>
      <w:pPr>
        <w:pStyle w:val="Heading5"/>
        <w:rPr>
          <w:snapToGrid w:val="0"/>
        </w:rPr>
      </w:pPr>
      <w:bookmarkStart w:id="221" w:name="_Toc379186579"/>
      <w:bookmarkStart w:id="222" w:name="_Toc455393853"/>
      <w:r>
        <w:rPr>
          <w:rStyle w:val="CharSectno"/>
        </w:rPr>
        <w:t>62A</w:t>
      </w:r>
      <w:r>
        <w:rPr>
          <w:snapToGrid w:val="0"/>
        </w:rPr>
        <w:t>.</w:t>
      </w:r>
      <w:r>
        <w:rPr>
          <w:snapToGrid w:val="0"/>
        </w:rPr>
        <w:tab/>
        <w:t>Establishment of consultative committees</w:t>
      </w:r>
      <w:bookmarkEnd w:id="221"/>
      <w:bookmarkEnd w:id="222"/>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by No. 60 of 1977 s. 27.] </w:t>
      </w:r>
    </w:p>
    <w:p>
      <w:pPr>
        <w:pStyle w:val="Heading5"/>
        <w:rPr>
          <w:snapToGrid w:val="0"/>
        </w:rPr>
      </w:pPr>
      <w:bookmarkStart w:id="223" w:name="_Toc379186580"/>
      <w:bookmarkStart w:id="224" w:name="_Toc455393854"/>
      <w:r>
        <w:rPr>
          <w:rStyle w:val="CharSectno"/>
        </w:rPr>
        <w:t>62B</w:t>
      </w:r>
      <w:r>
        <w:rPr>
          <w:snapToGrid w:val="0"/>
        </w:rPr>
        <w:t>.</w:t>
      </w:r>
      <w:r>
        <w:rPr>
          <w:snapToGrid w:val="0"/>
        </w:rPr>
        <w:tab/>
        <w:t>Constitution of consultative committees</w:t>
      </w:r>
      <w:bookmarkEnd w:id="223"/>
      <w:bookmarkEnd w:id="224"/>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by No. 60 of 1977 s. 27.] </w:t>
      </w:r>
    </w:p>
    <w:p>
      <w:pPr>
        <w:pStyle w:val="Heading5"/>
        <w:spacing w:before="180"/>
        <w:rPr>
          <w:snapToGrid w:val="0"/>
        </w:rPr>
      </w:pPr>
      <w:bookmarkStart w:id="225" w:name="_Toc379186581"/>
      <w:bookmarkStart w:id="226" w:name="_Toc455393855"/>
      <w:r>
        <w:rPr>
          <w:rStyle w:val="CharSectno"/>
        </w:rPr>
        <w:t>62C</w:t>
      </w:r>
      <w:r>
        <w:rPr>
          <w:snapToGrid w:val="0"/>
        </w:rPr>
        <w:t>.</w:t>
      </w:r>
      <w:r>
        <w:rPr>
          <w:snapToGrid w:val="0"/>
        </w:rPr>
        <w:tab/>
        <w:t>Meetings of consultative committees</w:t>
      </w:r>
      <w:bookmarkEnd w:id="225"/>
      <w:bookmarkEnd w:id="226"/>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by No. 60 of 1977 s. 27.] </w:t>
      </w:r>
    </w:p>
    <w:p>
      <w:pPr>
        <w:pStyle w:val="Heading5"/>
        <w:rPr>
          <w:snapToGrid w:val="0"/>
        </w:rPr>
      </w:pPr>
      <w:bookmarkStart w:id="227" w:name="_Toc379186582"/>
      <w:bookmarkStart w:id="228" w:name="_Toc455393856"/>
      <w:r>
        <w:rPr>
          <w:rStyle w:val="CharSectno"/>
        </w:rPr>
        <w:t>62D</w:t>
      </w:r>
      <w:r>
        <w:rPr>
          <w:snapToGrid w:val="0"/>
        </w:rPr>
        <w:t>.</w:t>
      </w:r>
      <w:r>
        <w:rPr>
          <w:snapToGrid w:val="0"/>
        </w:rPr>
        <w:tab/>
        <w:t>Allowances</w:t>
      </w:r>
      <w:bookmarkEnd w:id="227"/>
      <w:bookmarkEnd w:id="228"/>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by No. 60 of 1977 s. 27.] </w:t>
      </w:r>
    </w:p>
    <w:p>
      <w:pPr>
        <w:pStyle w:val="Heading2"/>
      </w:pPr>
      <w:bookmarkStart w:id="229" w:name="_Toc379186583"/>
      <w:bookmarkStart w:id="230" w:name="_Toc419818138"/>
      <w:bookmarkStart w:id="231" w:name="_Toc419818256"/>
      <w:bookmarkStart w:id="232" w:name="_Toc455393529"/>
      <w:bookmarkStart w:id="233" w:name="_Toc455393857"/>
      <w:r>
        <w:rPr>
          <w:rStyle w:val="CharPartNo"/>
        </w:rPr>
        <w:t>Part VIII</w:t>
      </w:r>
      <w:r>
        <w:rPr>
          <w:rStyle w:val="CharDivNo"/>
        </w:rPr>
        <w:t> </w:t>
      </w:r>
      <w:r>
        <w:t>—</w:t>
      </w:r>
      <w:r>
        <w:rPr>
          <w:rStyle w:val="CharDivText"/>
        </w:rPr>
        <w:t> </w:t>
      </w:r>
      <w:r>
        <w:rPr>
          <w:rStyle w:val="CharPartText"/>
        </w:rPr>
        <w:t>Miscellaneous</w:t>
      </w:r>
      <w:bookmarkEnd w:id="229"/>
      <w:bookmarkEnd w:id="230"/>
      <w:bookmarkEnd w:id="231"/>
      <w:bookmarkEnd w:id="232"/>
      <w:bookmarkEnd w:id="233"/>
      <w:r>
        <w:rPr>
          <w:rStyle w:val="CharPartText"/>
        </w:rPr>
        <w:t xml:space="preserve"> </w:t>
      </w:r>
    </w:p>
    <w:p>
      <w:pPr>
        <w:pStyle w:val="Heading5"/>
        <w:spacing w:before="180"/>
        <w:rPr>
          <w:snapToGrid w:val="0"/>
        </w:rPr>
      </w:pPr>
      <w:bookmarkStart w:id="234" w:name="_Toc379186584"/>
      <w:bookmarkStart w:id="235" w:name="_Toc455393858"/>
      <w:r>
        <w:rPr>
          <w:rStyle w:val="CharSectno"/>
        </w:rPr>
        <w:t>63</w:t>
      </w:r>
      <w:r>
        <w:rPr>
          <w:snapToGrid w:val="0"/>
        </w:rPr>
        <w:t>.</w:t>
      </w:r>
      <w:r>
        <w:rPr>
          <w:snapToGrid w:val="0"/>
        </w:rPr>
        <w:tab/>
        <w:t>Liability and immunity</w:t>
      </w:r>
      <w:bookmarkEnd w:id="234"/>
      <w:bookmarkEnd w:id="235"/>
      <w:r>
        <w:rPr>
          <w:snapToGrid w:val="0"/>
        </w:rPr>
        <w:t xml:space="preserve"> </w:t>
      </w:r>
    </w:p>
    <w:p>
      <w:pPr>
        <w:pStyle w:val="Subsection"/>
        <w:rPr>
          <w:snapToGrid w:val="0"/>
        </w:rPr>
      </w:pPr>
      <w:r>
        <w:rPr>
          <w:snapToGrid w:val="0"/>
        </w:rPr>
        <w:tab/>
        <w:t>(1)</w:t>
      </w:r>
      <w:r>
        <w:rPr>
          <w:snapToGrid w:val="0"/>
        </w:rPr>
        <w:tab/>
        <w:t>The Commission shall indemnify — </w:t>
      </w:r>
    </w:p>
    <w:p>
      <w:pPr>
        <w:pStyle w:val="Indenta"/>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rPr>
          <w:snapToGrid w:val="0"/>
        </w:rPr>
      </w:pPr>
      <w:r>
        <w:rPr>
          <w:snapToGrid w:val="0"/>
        </w:rPr>
        <w:tab/>
        <w:t>(2)</w:t>
      </w:r>
      <w:r>
        <w:rPr>
          <w:snapToGrid w:val="0"/>
        </w:rPr>
        <w:tab/>
        <w:t>The Commission is liable for any act or omission by — </w:t>
      </w:r>
    </w:p>
    <w:p>
      <w:pPr>
        <w:pStyle w:val="Indenta"/>
        <w:rPr>
          <w:snapToGrid w:val="0"/>
        </w:rPr>
      </w:pPr>
      <w:r>
        <w:rPr>
          <w:snapToGrid w:val="0"/>
        </w:rPr>
        <w:tab/>
        <w:t>(a)</w:t>
      </w:r>
      <w:r>
        <w:rPr>
          <w:snapToGrid w:val="0"/>
        </w:rPr>
        <w:tab/>
        <w:t>the Director or a member of the staff in the course of the performance of his duties; or</w:t>
      </w:r>
    </w:p>
    <w:p>
      <w:pPr>
        <w:pStyle w:val="Indenta"/>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by No. 126 of 1982 s. 21.] </w:t>
      </w:r>
    </w:p>
    <w:p>
      <w:pPr>
        <w:pStyle w:val="Heading5"/>
        <w:spacing w:before="180"/>
        <w:rPr>
          <w:snapToGrid w:val="0"/>
        </w:rPr>
      </w:pPr>
      <w:bookmarkStart w:id="236" w:name="_Toc379186585"/>
      <w:bookmarkStart w:id="237" w:name="_Toc455393859"/>
      <w:r>
        <w:rPr>
          <w:rStyle w:val="CharSectno"/>
        </w:rPr>
        <w:t>63A</w:t>
      </w:r>
      <w:r>
        <w:rPr>
          <w:snapToGrid w:val="0"/>
        </w:rPr>
        <w:t>.</w:t>
      </w:r>
      <w:r>
        <w:rPr>
          <w:snapToGrid w:val="0"/>
        </w:rPr>
        <w:tab/>
        <w:t>Director may require practitioner to supply information</w:t>
      </w:r>
      <w:bookmarkEnd w:id="236"/>
      <w:bookmarkEnd w:id="237"/>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by No. 113 of 1978 s. 11.] </w:t>
      </w:r>
    </w:p>
    <w:p>
      <w:pPr>
        <w:pStyle w:val="Heading5"/>
        <w:rPr>
          <w:snapToGrid w:val="0"/>
        </w:rPr>
      </w:pPr>
      <w:bookmarkStart w:id="238" w:name="_Toc379186586"/>
      <w:bookmarkStart w:id="239" w:name="_Toc455393860"/>
      <w:r>
        <w:rPr>
          <w:rStyle w:val="CharSectno"/>
        </w:rPr>
        <w:t>64</w:t>
      </w:r>
      <w:r>
        <w:rPr>
          <w:snapToGrid w:val="0"/>
        </w:rPr>
        <w:t>.</w:t>
      </w:r>
      <w:r>
        <w:rPr>
          <w:snapToGrid w:val="0"/>
        </w:rPr>
        <w:tab/>
        <w:t>Secrecy</w:t>
      </w:r>
      <w:bookmarkEnd w:id="238"/>
      <w:bookmarkEnd w:id="239"/>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r>
      <w:r>
        <w:rPr>
          <w:rStyle w:val="CharDefText"/>
        </w:rPr>
        <w:t>administrative information</w:t>
      </w:r>
      <w:r>
        <w:t xml:space="preserve"> means — </w:t>
      </w:r>
    </w:p>
    <w:p>
      <w:pPr>
        <w:pStyle w:val="Defpara"/>
      </w:pPr>
      <w:r>
        <w:tab/>
        <w:t>(a)</w:t>
      </w:r>
      <w:r>
        <w:tab/>
        <w:t>the date or purpose of any application for legal aid and how that application was made;</w:t>
      </w:r>
    </w:p>
    <w:p>
      <w:pPr>
        <w:pStyle w:val="Defpara"/>
      </w:pPr>
      <w:r>
        <w:tab/>
        <w:t>(b)</w:t>
      </w:r>
      <w:r>
        <w:tab/>
        <w:t>the date on which any application for legal aid was received by the Commission or on which that application was considered;</w:t>
      </w:r>
    </w:p>
    <w:p>
      <w:pPr>
        <w:pStyle w:val="Defpara"/>
      </w:pPr>
      <w:r>
        <w:tab/>
        <w:t>(c)</w:t>
      </w:r>
      <w:r>
        <w:tab/>
        <w:t>the date on which any decision was reconsidered under section 48, reviewed under section 49 or dealt with under section 49A;</w:t>
      </w:r>
    </w:p>
    <w:p>
      <w:pPr>
        <w:pStyle w:val="Defpara"/>
      </w:pPr>
      <w:r>
        <w:tab/>
        <w:t>(d)</w:t>
      </w:r>
      <w:r>
        <w:tab/>
        <w:t>whether or not any application for legal aid has been granted;</w:t>
      </w:r>
    </w:p>
    <w:p>
      <w:pPr>
        <w:pStyle w:val="Defpara"/>
      </w:pPr>
      <w:r>
        <w:tab/>
        <w:t>(e)</w:t>
      </w:r>
      <w:r>
        <w:tab/>
        <w:t>if an application for legal aid has been granted, whether or not it has been granted subject to any conditions;</w:t>
      </w:r>
    </w:p>
    <w:p>
      <w:pPr>
        <w:pStyle w:val="Defpara"/>
      </w:pPr>
      <w:r>
        <w:tab/>
        <w:t>(f)</w:t>
      </w:r>
      <w:r>
        <w:tab/>
        <w:t>the conditions, if any, subject to which an application for legal aid has been granted;</w:t>
      </w:r>
    </w:p>
    <w:p>
      <w:pPr>
        <w:pStyle w:val="Defpara"/>
      </w:pPr>
      <w:r>
        <w:tab/>
        <w:t>(g)</w:t>
      </w:r>
      <w:r>
        <w:tab/>
        <w:t>the name of the legal practitioner by whom the legal services involved in providing the legal aid concerned are to be, are being or have been performed; or</w:t>
      </w:r>
    </w:p>
    <w:p>
      <w:pPr>
        <w:pStyle w:val="Defpara"/>
      </w:pPr>
      <w:r>
        <w:tab/>
        <w:t>(h)</w:t>
      </w:r>
      <w:r>
        <w:tab/>
        <w:t>such information, other than information referred to in paragraphs (a) to (g), as may be specified in the rules;</w:t>
      </w:r>
    </w:p>
    <w:p>
      <w:pPr>
        <w:pStyle w:val="Defstart"/>
      </w:pPr>
      <w:r>
        <w:rPr>
          <w:b/>
        </w:rPr>
        <w:tab/>
      </w:r>
      <w:r>
        <w:rPr>
          <w:rStyle w:val="CharDefText"/>
        </w:rPr>
        <w:t>disclose</w:t>
      </w:r>
      <w:r>
        <w:t xml:space="preserve"> includes disclose by producing any relevant document and </w:t>
      </w:r>
      <w:r>
        <w:rPr>
          <w:rStyle w:val="CharDefText"/>
        </w:rPr>
        <w:t>disclosure</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 xml:space="preserve">the Legal Practice Board for the purposes of the </w:t>
      </w:r>
      <w:r>
        <w:rPr>
          <w:i/>
          <w:iCs/>
        </w:rPr>
        <w:t xml:space="preserve">Legal Profession Act 2008 </w:t>
      </w:r>
      <w:r>
        <w:rPr>
          <w:snapToGrid w:val="0"/>
        </w:rPr>
        <w:t xml:space="preserve">and, in construing this subsection, </w:t>
      </w:r>
      <w:r>
        <w:rPr>
          <w:rStyle w:val="CharDefText"/>
        </w:rPr>
        <w:t>disclose</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Defstart"/>
      </w:pPr>
      <w:r>
        <w:rPr>
          <w:b/>
        </w:rPr>
        <w:tab/>
      </w:r>
      <w:r>
        <w:rPr>
          <w:rStyle w:val="CharDefText"/>
        </w:rPr>
        <w:t>produce</w:t>
      </w:r>
      <w:r>
        <w:t xml:space="preserve"> includes permit access to and </w:t>
      </w:r>
      <w:r>
        <w:rPr>
          <w:rStyle w:val="CharDefText"/>
        </w:rPr>
        <w:t>production</w:t>
      </w:r>
      <w:r>
        <w:t xml:space="preserve"> has a corresponding meaning.</w:t>
      </w:r>
    </w:p>
    <w:p>
      <w:pPr>
        <w:pStyle w:val="Footnotesection"/>
      </w:pPr>
      <w:r>
        <w:tab/>
        <w:t>[Section 64 amended by No. 60 of 1977 s. 29; No. 113 of 1978 s. 12; No. 106 of 1979 s. 4; No. 126 of 1982 s. 22; No. 90 of 1986 s. 19; No. 78 of 1995 s. 147; No. 65 of 2003 s. 47(12); No. 74 of 2003 s. 75(4); No. 21 of 2008 s. 674(34)</w:t>
      </w:r>
      <w:r>
        <w:noBreakHyphen/>
        <w:t xml:space="preserve">(36).] </w:t>
      </w:r>
    </w:p>
    <w:p>
      <w:pPr>
        <w:pStyle w:val="Heading5"/>
        <w:rPr>
          <w:snapToGrid w:val="0"/>
        </w:rPr>
      </w:pPr>
      <w:bookmarkStart w:id="240" w:name="_Toc379186587"/>
      <w:bookmarkStart w:id="241" w:name="_Toc455393861"/>
      <w:r>
        <w:rPr>
          <w:rStyle w:val="CharSectno"/>
        </w:rPr>
        <w:t>65</w:t>
      </w:r>
      <w:r>
        <w:rPr>
          <w:snapToGrid w:val="0"/>
        </w:rPr>
        <w:t>.</w:t>
      </w:r>
      <w:r>
        <w:rPr>
          <w:snapToGrid w:val="0"/>
        </w:rPr>
        <w:tab/>
        <w:t>Offence of misrepresentation</w:t>
      </w:r>
      <w:bookmarkEnd w:id="240"/>
      <w:bookmarkEnd w:id="241"/>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by No. 73 of 1992 s. 17.] </w:t>
      </w:r>
    </w:p>
    <w:p>
      <w:pPr>
        <w:pStyle w:val="Heading5"/>
        <w:rPr>
          <w:snapToGrid w:val="0"/>
        </w:rPr>
      </w:pPr>
      <w:bookmarkStart w:id="242" w:name="_Toc379186588"/>
      <w:bookmarkStart w:id="243" w:name="_Toc455393862"/>
      <w:r>
        <w:rPr>
          <w:rStyle w:val="CharSectno"/>
        </w:rPr>
        <w:t>66</w:t>
      </w:r>
      <w:r>
        <w:rPr>
          <w:snapToGrid w:val="0"/>
        </w:rPr>
        <w:t>.</w:t>
      </w:r>
      <w:r>
        <w:rPr>
          <w:snapToGrid w:val="0"/>
        </w:rPr>
        <w:tab/>
        <w:t>Proceedings under this Act</w:t>
      </w:r>
      <w:bookmarkEnd w:id="242"/>
      <w:bookmarkEnd w:id="243"/>
      <w:r>
        <w:rPr>
          <w:snapToGrid w:val="0"/>
        </w:rPr>
        <w:t xml:space="preserve"> </w:t>
      </w:r>
    </w:p>
    <w:p>
      <w:pPr>
        <w:pStyle w:val="Subsection"/>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244" w:name="_Toc379186589"/>
      <w:bookmarkStart w:id="245" w:name="_Toc455393863"/>
      <w:r>
        <w:rPr>
          <w:rStyle w:val="CharSectno"/>
        </w:rPr>
        <w:t>67</w:t>
      </w:r>
      <w:r>
        <w:rPr>
          <w:snapToGrid w:val="0"/>
        </w:rPr>
        <w:t>.</w:t>
      </w:r>
      <w:r>
        <w:rPr>
          <w:snapToGrid w:val="0"/>
        </w:rPr>
        <w:tab/>
        <w:t>Rules</w:t>
      </w:r>
      <w:bookmarkEnd w:id="244"/>
      <w:bookmarkEnd w:id="245"/>
      <w:r>
        <w:rPr>
          <w:snapToGrid w:val="0"/>
        </w:rPr>
        <w:t xml:space="preserve"> </w:t>
      </w:r>
    </w:p>
    <w:p>
      <w:pPr>
        <w:pStyle w:val="Subsection"/>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by No. 113 of 1978 s. 13.] </w:t>
      </w:r>
    </w:p>
    <w:p>
      <w:pPr>
        <w:pStyle w:val="Heading2"/>
      </w:pPr>
      <w:bookmarkStart w:id="246" w:name="_Toc379186590"/>
      <w:bookmarkStart w:id="247" w:name="_Toc419818145"/>
      <w:bookmarkStart w:id="248" w:name="_Toc419818263"/>
      <w:bookmarkStart w:id="249" w:name="_Toc455393536"/>
      <w:bookmarkStart w:id="250" w:name="_Toc455393864"/>
      <w:r>
        <w:rPr>
          <w:rStyle w:val="CharPartNo"/>
        </w:rPr>
        <w:t>Part IX</w:t>
      </w:r>
      <w:r>
        <w:rPr>
          <w:rStyle w:val="CharDivNo"/>
        </w:rPr>
        <w:t> </w:t>
      </w:r>
      <w:r>
        <w:t>—</w:t>
      </w:r>
      <w:r>
        <w:rPr>
          <w:rStyle w:val="CharDivText"/>
        </w:rPr>
        <w:t> </w:t>
      </w:r>
      <w:r>
        <w:rPr>
          <w:rStyle w:val="CharPartText"/>
        </w:rPr>
        <w:t>Agreements with the Commonwealth</w:t>
      </w:r>
      <w:bookmarkEnd w:id="246"/>
      <w:bookmarkEnd w:id="247"/>
      <w:bookmarkEnd w:id="248"/>
      <w:bookmarkEnd w:id="249"/>
      <w:bookmarkEnd w:id="250"/>
      <w:r>
        <w:rPr>
          <w:rStyle w:val="CharPartText"/>
        </w:rPr>
        <w:t xml:space="preserve"> </w:t>
      </w:r>
    </w:p>
    <w:p>
      <w:pPr>
        <w:pStyle w:val="Heading5"/>
        <w:rPr>
          <w:snapToGrid w:val="0"/>
        </w:rPr>
      </w:pPr>
      <w:bookmarkStart w:id="251" w:name="_Toc379186591"/>
      <w:bookmarkStart w:id="252" w:name="_Toc455393865"/>
      <w:r>
        <w:rPr>
          <w:rStyle w:val="CharSectno"/>
        </w:rPr>
        <w:t>68</w:t>
      </w:r>
      <w:r>
        <w:rPr>
          <w:snapToGrid w:val="0"/>
        </w:rPr>
        <w:t>.</w:t>
      </w:r>
      <w:r>
        <w:rPr>
          <w:snapToGrid w:val="0"/>
        </w:rPr>
        <w:tab/>
        <w:t>State may enter into agreements and arrangements</w:t>
      </w:r>
      <w:bookmarkEnd w:id="251"/>
      <w:bookmarkEnd w:id="252"/>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by No. 60 of 1977 s. 30.] </w:t>
      </w:r>
    </w:p>
    <w:p>
      <w:pPr>
        <w:pStyle w:val="Heading2"/>
      </w:pPr>
      <w:bookmarkStart w:id="253" w:name="_Toc379186592"/>
      <w:bookmarkStart w:id="254" w:name="_Toc419818147"/>
      <w:bookmarkStart w:id="255" w:name="_Toc419818265"/>
      <w:bookmarkStart w:id="256" w:name="_Toc455393538"/>
      <w:bookmarkStart w:id="257" w:name="_Toc455393866"/>
      <w:r>
        <w:rPr>
          <w:rStyle w:val="CharPartNo"/>
        </w:rPr>
        <w:t>Part IXA</w:t>
      </w:r>
      <w:r>
        <w:rPr>
          <w:rStyle w:val="CharDivNo"/>
        </w:rPr>
        <w:t> </w:t>
      </w:r>
      <w:r>
        <w:t>—</w:t>
      </w:r>
      <w:r>
        <w:rPr>
          <w:rStyle w:val="CharDivText"/>
        </w:rPr>
        <w:t> </w:t>
      </w:r>
      <w:r>
        <w:rPr>
          <w:rStyle w:val="CharPartText"/>
        </w:rPr>
        <w:t>Recovery abroad of maintenance</w:t>
      </w:r>
      <w:bookmarkEnd w:id="253"/>
      <w:bookmarkEnd w:id="254"/>
      <w:bookmarkEnd w:id="255"/>
      <w:bookmarkEnd w:id="256"/>
      <w:bookmarkEnd w:id="257"/>
      <w:r>
        <w:rPr>
          <w:rStyle w:val="CharPartText"/>
        </w:rPr>
        <w:t xml:space="preserve"> </w:t>
      </w:r>
    </w:p>
    <w:p>
      <w:pPr>
        <w:pStyle w:val="Footnoteheading"/>
        <w:ind w:left="890"/>
        <w:rPr>
          <w:snapToGrid w:val="0"/>
        </w:rPr>
      </w:pPr>
      <w:r>
        <w:rPr>
          <w:snapToGrid w:val="0"/>
        </w:rPr>
        <w:tab/>
        <w:t xml:space="preserve">[Heading inserted by No. 48 of 1984 s. 6.] </w:t>
      </w:r>
    </w:p>
    <w:p>
      <w:pPr>
        <w:pStyle w:val="Heading5"/>
        <w:rPr>
          <w:snapToGrid w:val="0"/>
        </w:rPr>
      </w:pPr>
      <w:bookmarkStart w:id="258" w:name="_Toc379186593"/>
      <w:bookmarkStart w:id="259" w:name="_Toc455393867"/>
      <w:r>
        <w:rPr>
          <w:rStyle w:val="CharSectno"/>
        </w:rPr>
        <w:t>68A</w:t>
      </w:r>
      <w:r>
        <w:rPr>
          <w:snapToGrid w:val="0"/>
        </w:rPr>
        <w:t>.</w:t>
      </w:r>
      <w:r>
        <w:rPr>
          <w:snapToGrid w:val="0"/>
        </w:rPr>
        <w:tab/>
        <w:t>Terms used</w:t>
      </w:r>
      <w:bookmarkEnd w:id="258"/>
      <w:bookmarkEnd w:id="25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person</w:t>
      </w:r>
      <w:r>
        <w:t xml:space="preserve"> means a person appointed under the regulations to be an authorised person;</w:t>
      </w:r>
    </w:p>
    <w:p>
      <w:pPr>
        <w:pStyle w:val="Defstart"/>
      </w:pPr>
      <w:r>
        <w:rPr>
          <w:b/>
        </w:rPr>
        <w:tab/>
      </w:r>
      <w:r>
        <w:rPr>
          <w:rStyle w:val="CharDefText"/>
        </w:rPr>
        <w:t>Convention</w:t>
      </w:r>
      <w:r>
        <w:t xml:space="preserve"> means the Convention on the Recovery Abroad of Maintenance referred to in section 111 of the </w:t>
      </w:r>
      <w:r>
        <w:rPr>
          <w:i/>
        </w:rPr>
        <w:t>Family Law Act 1975</w:t>
      </w:r>
      <w:r>
        <w:t>, as amended, of the Commonwealth;</w:t>
      </w:r>
    </w:p>
    <w:p>
      <w:pPr>
        <w:pStyle w:val="Defstart"/>
      </w:pPr>
      <w:r>
        <w:rPr>
          <w:b/>
        </w:rPr>
        <w:tab/>
      </w:r>
      <w:r>
        <w:rPr>
          <w:rStyle w:val="CharDefText"/>
        </w:rPr>
        <w:t>regulations</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by No. 48 of 1984 s. 6.] </w:t>
      </w:r>
    </w:p>
    <w:p>
      <w:pPr>
        <w:pStyle w:val="Heading5"/>
        <w:rPr>
          <w:snapToGrid w:val="0"/>
        </w:rPr>
      </w:pPr>
      <w:bookmarkStart w:id="260" w:name="_Toc379186594"/>
      <w:bookmarkStart w:id="261" w:name="_Toc455393868"/>
      <w:r>
        <w:rPr>
          <w:rStyle w:val="CharSectno"/>
        </w:rPr>
        <w:t>68B</w:t>
      </w:r>
      <w:r>
        <w:rPr>
          <w:snapToGrid w:val="0"/>
        </w:rPr>
        <w:t>.</w:t>
      </w:r>
      <w:r>
        <w:rPr>
          <w:snapToGrid w:val="0"/>
        </w:rPr>
        <w:tab/>
        <w:t>Legal assistance for recovery abroad of maintenance</w:t>
      </w:r>
      <w:bookmarkEnd w:id="260"/>
      <w:bookmarkEnd w:id="261"/>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by No. 48 of 1984 s. 6.] </w:t>
      </w:r>
    </w:p>
    <w:p>
      <w:pPr>
        <w:pStyle w:val="Heading5"/>
        <w:rPr>
          <w:snapToGrid w:val="0"/>
        </w:rPr>
      </w:pPr>
      <w:bookmarkStart w:id="262" w:name="_Toc379186595"/>
      <w:bookmarkStart w:id="263" w:name="_Toc455393869"/>
      <w:r>
        <w:rPr>
          <w:rStyle w:val="CharSectno"/>
        </w:rPr>
        <w:t>68C</w:t>
      </w:r>
      <w:r>
        <w:rPr>
          <w:snapToGrid w:val="0"/>
        </w:rPr>
        <w:t>.</w:t>
      </w:r>
      <w:r>
        <w:rPr>
          <w:snapToGrid w:val="0"/>
        </w:rPr>
        <w:tab/>
        <w:t>The Director as an authorised person</w:t>
      </w:r>
      <w:bookmarkEnd w:id="262"/>
      <w:bookmarkEnd w:id="263"/>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by No. 48 of 1984 s. 6.] </w:t>
      </w:r>
    </w:p>
    <w:p>
      <w:pPr>
        <w:pStyle w:val="Heading2"/>
      </w:pPr>
      <w:bookmarkStart w:id="264" w:name="_Toc379186596"/>
      <w:bookmarkStart w:id="265" w:name="_Toc419818151"/>
      <w:bookmarkStart w:id="266" w:name="_Toc419818269"/>
      <w:bookmarkStart w:id="267" w:name="_Toc455393542"/>
      <w:bookmarkStart w:id="268" w:name="_Toc455393870"/>
      <w:r>
        <w:rPr>
          <w:rStyle w:val="CharPartNo"/>
        </w:rPr>
        <w:t>Part X</w:t>
      </w:r>
      <w:r>
        <w:t> — </w:t>
      </w:r>
      <w:r>
        <w:rPr>
          <w:rStyle w:val="CharPartText"/>
        </w:rPr>
        <w:t>Transitional provisions</w:t>
      </w:r>
      <w:bookmarkEnd w:id="264"/>
      <w:bookmarkEnd w:id="265"/>
      <w:bookmarkEnd w:id="266"/>
      <w:bookmarkEnd w:id="267"/>
      <w:bookmarkEnd w:id="268"/>
      <w:r>
        <w:rPr>
          <w:rStyle w:val="CharPartText"/>
        </w:rPr>
        <w:t xml:space="preserve"> </w:t>
      </w:r>
    </w:p>
    <w:p>
      <w:pPr>
        <w:pStyle w:val="Heading3"/>
        <w:rPr>
          <w:snapToGrid w:val="0"/>
        </w:rPr>
      </w:pPr>
      <w:bookmarkStart w:id="269" w:name="_Toc379186597"/>
      <w:bookmarkStart w:id="270" w:name="_Toc419818152"/>
      <w:bookmarkStart w:id="271" w:name="_Toc419818270"/>
      <w:bookmarkStart w:id="272" w:name="_Toc455393543"/>
      <w:bookmarkStart w:id="273" w:name="_Toc455393871"/>
      <w:r>
        <w:rPr>
          <w:rStyle w:val="CharDivNo"/>
        </w:rPr>
        <w:t>Division 1</w:t>
      </w:r>
      <w:r>
        <w:rPr>
          <w:snapToGrid w:val="0"/>
        </w:rPr>
        <w:t> — </w:t>
      </w:r>
      <w:r>
        <w:rPr>
          <w:rStyle w:val="CharDivText"/>
        </w:rPr>
        <w:t>General</w:t>
      </w:r>
      <w:bookmarkEnd w:id="269"/>
      <w:bookmarkEnd w:id="270"/>
      <w:bookmarkEnd w:id="271"/>
      <w:bookmarkEnd w:id="272"/>
      <w:bookmarkEnd w:id="273"/>
      <w:r>
        <w:rPr>
          <w:rStyle w:val="CharDivText"/>
        </w:rPr>
        <w:t xml:space="preserve"> </w:t>
      </w:r>
    </w:p>
    <w:p>
      <w:pPr>
        <w:pStyle w:val="Heading5"/>
        <w:spacing w:before="180"/>
        <w:rPr>
          <w:snapToGrid w:val="0"/>
        </w:rPr>
      </w:pPr>
      <w:bookmarkStart w:id="274" w:name="_Toc379186598"/>
      <w:bookmarkStart w:id="275" w:name="_Toc455393872"/>
      <w:r>
        <w:rPr>
          <w:rStyle w:val="CharSectno"/>
        </w:rPr>
        <w:t>69</w:t>
      </w:r>
      <w:r>
        <w:rPr>
          <w:snapToGrid w:val="0"/>
        </w:rPr>
        <w:t>.</w:t>
      </w:r>
      <w:r>
        <w:rPr>
          <w:snapToGrid w:val="0"/>
        </w:rPr>
        <w:tab/>
        <w:t>Term used: Australian Legal Aid Office</w:t>
      </w:r>
      <w:bookmarkEnd w:id="274"/>
      <w:bookmarkEnd w:id="275"/>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Australian Legal Aid Office</w:t>
      </w:r>
      <w:r>
        <w:t xml:space="preserve"> means that division of the Department of the Attorney General of the Commonwealth known as the Australian Legal Aid Office.</w:t>
      </w:r>
    </w:p>
    <w:p>
      <w:pPr>
        <w:pStyle w:val="Heading5"/>
        <w:spacing w:before="180"/>
        <w:rPr>
          <w:snapToGrid w:val="0"/>
        </w:rPr>
      </w:pPr>
      <w:bookmarkStart w:id="276" w:name="_Toc379186599"/>
      <w:bookmarkStart w:id="277" w:name="_Toc455393873"/>
      <w:r>
        <w:rPr>
          <w:rStyle w:val="CharSectno"/>
        </w:rPr>
        <w:t>70</w:t>
      </w:r>
      <w:r>
        <w:rPr>
          <w:snapToGrid w:val="0"/>
        </w:rPr>
        <w:t>.</w:t>
      </w:r>
      <w:r>
        <w:rPr>
          <w:snapToGrid w:val="0"/>
        </w:rPr>
        <w:tab/>
        <w:t>Certain rights and liabilities of Law Society to vest in Commission</w:t>
      </w:r>
      <w:bookmarkEnd w:id="276"/>
      <w:bookmarkEnd w:id="277"/>
      <w:r>
        <w:rPr>
          <w:snapToGrid w:val="0"/>
        </w:rPr>
        <w:t xml:space="preserve"> </w:t>
      </w:r>
    </w:p>
    <w:p>
      <w:pPr>
        <w:pStyle w:val="Subsection"/>
        <w:rPr>
          <w:snapToGrid w:val="0"/>
        </w:rPr>
      </w:pPr>
      <w:r>
        <w:rPr>
          <w:snapToGrid w:val="0"/>
        </w:rPr>
        <w:tab/>
      </w:r>
      <w:r>
        <w:rPr>
          <w:snapToGrid w:val="0"/>
        </w:rPr>
        <w:tab/>
        <w:t>On and after the appointed day </w:t>
      </w:r>
      <w:r>
        <w:rPr>
          <w:snapToGrid w:val="0"/>
          <w:vertAlign w:val="superscript"/>
        </w:rPr>
        <w:t>2</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rPr>
        <w:t xml:space="preserve"> </w:t>
      </w:r>
      <w:r>
        <w:rPr>
          <w:snapToGrid w:val="0"/>
          <w:vertAlign w:val="superscript"/>
        </w:rPr>
        <w:t>8</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278" w:name="_Toc379186600"/>
      <w:bookmarkStart w:id="279" w:name="_Toc455393874"/>
      <w:r>
        <w:rPr>
          <w:rStyle w:val="CharSectno"/>
        </w:rPr>
        <w:t>71</w:t>
      </w:r>
      <w:r>
        <w:rPr>
          <w:snapToGrid w:val="0"/>
        </w:rPr>
        <w:t>.</w:t>
      </w:r>
      <w:r>
        <w:rPr>
          <w:snapToGrid w:val="0"/>
        </w:rPr>
        <w:tab/>
        <w:t>Incorporation of moneys from Legal Assistance Fund</w:t>
      </w:r>
      <w:bookmarkEnd w:id="278"/>
      <w:bookmarkEnd w:id="279"/>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Legal Assistance Fund</w:t>
      </w:r>
      <w:r>
        <w:t xml:space="preserve"> means the Legal Assistance Fund established pursuant to Part V of the </w:t>
      </w:r>
      <w:r>
        <w:rPr>
          <w:i/>
        </w:rPr>
        <w:t>Legal Contribution Trust Act 1967</w:t>
      </w:r>
      <w:r>
        <w:t xml:space="preserve"> </w:t>
      </w:r>
      <w:r>
        <w:rPr>
          <w:vertAlign w:val="superscript"/>
        </w:rPr>
        <w:t>8</w:t>
      </w:r>
      <w:r>
        <w:t>.</w:t>
      </w:r>
    </w:p>
    <w:p>
      <w:pPr>
        <w:pStyle w:val="Subsection"/>
        <w:spacing w:before="120"/>
        <w:rPr>
          <w:snapToGrid w:val="0"/>
        </w:rPr>
      </w:pPr>
      <w:r>
        <w:rPr>
          <w:snapToGrid w:val="0"/>
        </w:rPr>
        <w:tab/>
        <w:t>(2)</w:t>
      </w:r>
      <w:r>
        <w:rPr>
          <w:snapToGrid w:val="0"/>
        </w:rPr>
        <w:tab/>
        <w:t>On the appointed day </w:t>
      </w:r>
      <w:r>
        <w:rPr>
          <w:snapToGrid w:val="0"/>
          <w:vertAlign w:val="superscript"/>
        </w:rPr>
        <w:t>2</w:t>
      </w:r>
      <w:r>
        <w:rPr>
          <w:snapToGrid w:val="0"/>
        </w:rPr>
        <w:t>, or as soon as practicable thereafter, the Law Society shall pay to the Commission any moneys that, immediately before the appointed day </w:t>
      </w:r>
      <w:r>
        <w:rPr>
          <w:snapToGrid w:val="0"/>
          <w:vertAlign w:val="superscript"/>
        </w:rPr>
        <w:t>2</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rPr>
        <w:t xml:space="preserve"> </w:t>
      </w:r>
      <w:r>
        <w:rPr>
          <w:snapToGrid w:val="0"/>
          <w:vertAlign w:val="superscript"/>
        </w:rPr>
        <w:t>8</w:t>
      </w:r>
      <w:r>
        <w:rPr>
          <w:snapToGrid w:val="0"/>
        </w:rPr>
        <w:t xml:space="preserve"> those moneys shall, on and after the appointed day </w:t>
      </w:r>
      <w:r>
        <w:rPr>
          <w:snapToGrid w:val="0"/>
          <w:vertAlign w:val="superscript"/>
        </w:rPr>
        <w:t>2</w:t>
      </w:r>
      <w:r>
        <w:rPr>
          <w:snapToGrid w:val="0"/>
        </w:rPr>
        <w:t>, be payable to the Commission.</w:t>
      </w:r>
    </w:p>
    <w:p>
      <w:pPr>
        <w:pStyle w:val="Subsection"/>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rPr>
          <w:snapToGrid w:val="0"/>
        </w:rPr>
      </w:pPr>
      <w:r>
        <w:rPr>
          <w:snapToGrid w:val="0"/>
        </w:rPr>
        <w:tab/>
        <w:t>(5)</w:t>
      </w:r>
      <w:r>
        <w:rPr>
          <w:snapToGrid w:val="0"/>
        </w:rPr>
        <w:tab/>
        <w:t>Where, immediately before the appointed day </w:t>
      </w:r>
      <w:r>
        <w:rPr>
          <w:snapToGrid w:val="0"/>
          <w:vertAlign w:val="superscript"/>
        </w:rPr>
        <w:t>2</w:t>
      </w:r>
      <w:r>
        <w:rPr>
          <w:snapToGrid w:val="0"/>
        </w:rPr>
        <w:t xml:space="preserve">, any moneys were for the time being invested pursuant to section 34 of the </w:t>
      </w:r>
      <w:r>
        <w:rPr>
          <w:i/>
          <w:snapToGrid w:val="0"/>
        </w:rPr>
        <w:t>Legal Contribution Trust Act 1967</w:t>
      </w:r>
      <w:r>
        <w:rPr>
          <w:snapToGrid w:val="0"/>
        </w:rPr>
        <w:t xml:space="preserve"> </w:t>
      </w:r>
      <w:r>
        <w:rPr>
          <w:snapToGrid w:val="0"/>
          <w:vertAlign w:val="superscript"/>
        </w:rPr>
        <w:t>8</w:t>
      </w:r>
      <w:r>
        <w:rPr>
          <w:snapToGrid w:val="0"/>
        </w:rPr>
        <w:t xml:space="preserve"> that money shall, on and after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rPr>
          <w:snapToGrid w:val="0"/>
        </w:rPr>
      </w:pPr>
      <w:bookmarkStart w:id="280" w:name="_Toc379186601"/>
      <w:bookmarkStart w:id="281" w:name="_Toc455393875"/>
      <w:r>
        <w:rPr>
          <w:rStyle w:val="CharSectno"/>
        </w:rPr>
        <w:t>72</w:t>
      </w:r>
      <w:r>
        <w:rPr>
          <w:snapToGrid w:val="0"/>
        </w:rPr>
        <w:t>.</w:t>
      </w:r>
      <w:r>
        <w:rPr>
          <w:snapToGrid w:val="0"/>
        </w:rPr>
        <w:tab/>
        <w:t>State may make arrangements as to premises etc.</w:t>
      </w:r>
      <w:bookmarkEnd w:id="280"/>
      <w:bookmarkEnd w:id="281"/>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rPr>
          <w:snapToGrid w:val="0"/>
        </w:rPr>
      </w:pPr>
      <w:bookmarkStart w:id="282" w:name="_Toc379186602"/>
      <w:bookmarkStart w:id="283" w:name="_Toc455393876"/>
      <w:r>
        <w:rPr>
          <w:rStyle w:val="CharSectno"/>
        </w:rPr>
        <w:t>73</w:t>
      </w:r>
      <w:r>
        <w:rPr>
          <w:snapToGrid w:val="0"/>
        </w:rPr>
        <w:t>.</w:t>
      </w:r>
      <w:r>
        <w:rPr>
          <w:snapToGrid w:val="0"/>
        </w:rPr>
        <w:tab/>
        <w:t>Application for legal aid granted before appointed day</w:t>
      </w:r>
      <w:bookmarkEnd w:id="282"/>
      <w:bookmarkEnd w:id="283"/>
      <w:r>
        <w:rPr>
          <w:snapToGrid w:val="0"/>
        </w:rPr>
        <w:t xml:space="preserve"> </w:t>
      </w:r>
    </w:p>
    <w:p>
      <w:pPr>
        <w:pStyle w:val="Subsection"/>
        <w:rPr>
          <w:snapToGrid w:val="0"/>
        </w:rPr>
      </w:pPr>
      <w:r>
        <w:rPr>
          <w:snapToGrid w:val="0"/>
        </w:rPr>
        <w:tab/>
      </w:r>
      <w:r>
        <w:rPr>
          <w:snapToGrid w:val="0"/>
        </w:rPr>
        <w:tab/>
        <w:t>Where, before the appointed day </w:t>
      </w:r>
      <w:r>
        <w:rPr>
          <w:snapToGrid w:val="0"/>
          <w:vertAlign w:val="superscript"/>
        </w:rPr>
        <w:t>2</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284" w:name="_Toc379186603"/>
      <w:bookmarkStart w:id="285" w:name="_Toc455393877"/>
      <w:r>
        <w:rPr>
          <w:rStyle w:val="CharSectno"/>
        </w:rPr>
        <w:t>74</w:t>
      </w:r>
      <w:r>
        <w:rPr>
          <w:snapToGrid w:val="0"/>
        </w:rPr>
        <w:t>.</w:t>
      </w:r>
      <w:r>
        <w:rPr>
          <w:snapToGrid w:val="0"/>
        </w:rPr>
        <w:tab/>
        <w:t>Provisions in respect of legal aid being provided by private practitioner</w:t>
      </w:r>
      <w:bookmarkEnd w:id="284"/>
      <w:bookmarkEnd w:id="285"/>
      <w:r>
        <w:rPr>
          <w:snapToGrid w:val="0"/>
        </w:rPr>
        <w:t xml:space="preserve"> </w:t>
      </w:r>
    </w:p>
    <w:p>
      <w:pPr>
        <w:pStyle w:val="Subsection"/>
        <w:rPr>
          <w:snapToGrid w:val="0"/>
        </w:rPr>
      </w:pPr>
      <w:r>
        <w:rPr>
          <w:snapToGrid w:val="0"/>
        </w:rPr>
        <w:tab/>
        <w:t>(1)</w:t>
      </w:r>
      <w:r>
        <w:rPr>
          <w:snapToGrid w:val="0"/>
        </w:rPr>
        <w:tab/>
        <w:t>Where, at or before the appointed day </w:t>
      </w:r>
      <w:r>
        <w:rPr>
          <w:snapToGrid w:val="0"/>
          <w:vertAlign w:val="superscript"/>
        </w:rPr>
        <w:t>2</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practitioner shall, so far as is necessary, perform those services on behalf of that person by way of legal aid under this Act.</w:t>
      </w:r>
    </w:p>
    <w:p>
      <w:pPr>
        <w:pStyle w:val="Subsection"/>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rPr>
        <w:t xml:space="preserve"> </w:t>
      </w:r>
      <w:r>
        <w:rPr>
          <w:snapToGrid w:val="0"/>
          <w:vertAlign w:val="superscript"/>
        </w:rPr>
        <w:t>8</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rPr>
        <w:t> </w:t>
      </w:r>
      <w:r>
        <w:rPr>
          <w:snapToGrid w:val="0"/>
          <w:vertAlign w:val="superscript"/>
        </w:rPr>
        <w:t>8</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rPr>
          <w:snapToGrid w:val="0"/>
        </w:rPr>
      </w:pPr>
      <w:bookmarkStart w:id="286" w:name="_Toc379186604"/>
      <w:bookmarkStart w:id="287" w:name="_Toc455393878"/>
      <w:r>
        <w:rPr>
          <w:rStyle w:val="CharSectno"/>
        </w:rPr>
        <w:t>75</w:t>
      </w:r>
      <w:r>
        <w:rPr>
          <w:snapToGrid w:val="0"/>
        </w:rPr>
        <w:t>.</w:t>
      </w:r>
      <w:r>
        <w:rPr>
          <w:snapToGrid w:val="0"/>
        </w:rPr>
        <w:tab/>
        <w:t>Provisions in respect of legal aid being provided by Commonwealth employees</w:t>
      </w:r>
      <w:bookmarkEnd w:id="286"/>
      <w:bookmarkEnd w:id="287"/>
      <w:r>
        <w:rPr>
          <w:snapToGrid w:val="0"/>
        </w:rPr>
        <w:t xml:space="preserve"> </w:t>
      </w:r>
    </w:p>
    <w:p>
      <w:pPr>
        <w:pStyle w:val="Subsection"/>
        <w:rPr>
          <w:snapToGrid w:val="0"/>
        </w:rPr>
      </w:pPr>
      <w:r>
        <w:rPr>
          <w:snapToGrid w:val="0"/>
        </w:rPr>
        <w:tab/>
        <w:t>(1)</w:t>
      </w:r>
      <w:r>
        <w:rPr>
          <w:snapToGrid w:val="0"/>
        </w:rPr>
        <w:tab/>
        <w:t>Where, before the appointed day </w:t>
      </w:r>
      <w:r>
        <w:rPr>
          <w:snapToGrid w:val="0"/>
          <w:vertAlign w:val="superscript"/>
        </w:rPr>
        <w:t>2</w:t>
      </w:r>
      <w:r>
        <w:rPr>
          <w:snapToGrid w:val="0"/>
        </w:rPr>
        <w:t>, the Australian Legal Aid Office is, through its staff in this State, performing services on behalf of a person by way of legal aid, then, as from the appointed day </w:t>
      </w:r>
      <w:r>
        <w:rPr>
          <w:snapToGrid w:val="0"/>
          <w:vertAlign w:val="superscript"/>
        </w:rPr>
        <w:t>2</w:t>
      </w:r>
      <w:r>
        <w:rPr>
          <w:snapToGrid w:val="0"/>
        </w:rPr>
        <w:t>, those services shall, so far as is necessary, be performed on behalf of that person by the Commission through its staff.</w:t>
      </w:r>
    </w:p>
    <w:p>
      <w:pPr>
        <w:pStyle w:val="Subsection"/>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spacing w:before="260"/>
        <w:rPr>
          <w:snapToGrid w:val="0"/>
        </w:rPr>
      </w:pPr>
      <w:bookmarkStart w:id="288" w:name="_Toc379186605"/>
      <w:bookmarkStart w:id="289" w:name="_Toc419818160"/>
      <w:bookmarkStart w:id="290" w:name="_Toc419818278"/>
      <w:bookmarkStart w:id="291" w:name="_Toc455393551"/>
      <w:bookmarkStart w:id="292" w:name="_Toc455393879"/>
      <w:r>
        <w:rPr>
          <w:rStyle w:val="CharDivNo"/>
        </w:rPr>
        <w:t>Division 2</w:t>
      </w:r>
      <w:r>
        <w:rPr>
          <w:snapToGrid w:val="0"/>
        </w:rPr>
        <w:t> — </w:t>
      </w:r>
      <w:r>
        <w:rPr>
          <w:rStyle w:val="CharDivText"/>
        </w:rPr>
        <w:t>Transfer of staff to Commission</w:t>
      </w:r>
      <w:bookmarkEnd w:id="288"/>
      <w:bookmarkEnd w:id="289"/>
      <w:bookmarkEnd w:id="290"/>
      <w:bookmarkEnd w:id="291"/>
      <w:bookmarkEnd w:id="292"/>
      <w:r>
        <w:rPr>
          <w:rStyle w:val="CharDivText"/>
        </w:rPr>
        <w:t xml:space="preserve"> </w:t>
      </w:r>
    </w:p>
    <w:p>
      <w:pPr>
        <w:pStyle w:val="Heading5"/>
        <w:spacing w:before="260"/>
        <w:rPr>
          <w:snapToGrid w:val="0"/>
        </w:rPr>
      </w:pPr>
      <w:bookmarkStart w:id="293" w:name="_Toc379186606"/>
      <w:bookmarkStart w:id="294" w:name="_Toc455393880"/>
      <w:r>
        <w:rPr>
          <w:rStyle w:val="CharSectno"/>
        </w:rPr>
        <w:t>76</w:t>
      </w:r>
      <w:r>
        <w:rPr>
          <w:snapToGrid w:val="0"/>
        </w:rPr>
        <w:t>.</w:t>
      </w:r>
      <w:r>
        <w:rPr>
          <w:snapToGrid w:val="0"/>
        </w:rPr>
        <w:tab/>
        <w:t>Law Society staff</w:t>
      </w:r>
      <w:bookmarkEnd w:id="293"/>
      <w:bookmarkEnd w:id="294"/>
      <w:r>
        <w:rPr>
          <w:snapToGrid w:val="0"/>
        </w:rPr>
        <w:t xml:space="preserve"> </w:t>
      </w:r>
    </w:p>
    <w:p>
      <w:pPr>
        <w:pStyle w:val="Subsection"/>
        <w:spacing w:before="200"/>
        <w:rPr>
          <w:snapToGrid w:val="0"/>
        </w:rPr>
      </w:pPr>
      <w:r>
        <w:rPr>
          <w:snapToGrid w:val="0"/>
        </w:rPr>
        <w:tab/>
        <w:t>(1)</w:t>
      </w:r>
      <w:r>
        <w:rPr>
          <w:snapToGrid w:val="0"/>
        </w:rPr>
        <w:tab/>
        <w:t>On the appointed day </w:t>
      </w:r>
      <w:r>
        <w:rPr>
          <w:snapToGrid w:val="0"/>
          <w:vertAlign w:val="superscript"/>
        </w:rPr>
        <w:t>2</w:t>
      </w:r>
      <w:r>
        <w:rPr>
          <w:snapToGrid w:val="0"/>
        </w:rPr>
        <w:t> — </w:t>
      </w:r>
    </w:p>
    <w:p>
      <w:pPr>
        <w:pStyle w:val="Indenta"/>
        <w:spacing w:before="100"/>
        <w:rPr>
          <w:snapToGrid w:val="0"/>
        </w:rPr>
      </w:pPr>
      <w:r>
        <w:rPr>
          <w:snapToGrid w:val="0"/>
        </w:rPr>
        <w:tab/>
        <w:t>(a)</w:t>
      </w:r>
      <w:r>
        <w:rPr>
          <w:snapToGrid w:val="0"/>
        </w:rPr>
        <w:tab/>
        <w:t xml:space="preserve">any practitioner who — </w:t>
      </w:r>
    </w:p>
    <w:p>
      <w:pPr>
        <w:pStyle w:val="Indenti"/>
        <w:spacing w:before="100"/>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rPr>
        <w:t xml:space="preserve"> </w:t>
      </w:r>
      <w:r>
        <w:rPr>
          <w:snapToGrid w:val="0"/>
          <w:vertAlign w:val="superscript"/>
        </w:rPr>
        <w:t>8</w:t>
      </w:r>
      <w:r>
        <w:rPr>
          <w:snapToGrid w:val="0"/>
        </w:rPr>
        <w:t>; and</w:t>
      </w:r>
    </w:p>
    <w:p>
      <w:pPr>
        <w:pStyle w:val="Indenti"/>
        <w:spacing w:before="100"/>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rPr>
        <w:t xml:space="preserve"> </w:t>
      </w:r>
      <w:r>
        <w:rPr>
          <w:snapToGrid w:val="0"/>
          <w:vertAlign w:val="superscript"/>
        </w:rPr>
        <w:t>8</w:t>
      </w:r>
      <w:r>
        <w:rPr>
          <w:snapToGrid w:val="0"/>
        </w:rPr>
        <w:t>,</w:t>
      </w:r>
    </w:p>
    <w:p>
      <w:pPr>
        <w:pStyle w:val="Subsection"/>
        <w:spacing w:before="200"/>
        <w:rPr>
          <w:snapToGrid w:val="0"/>
        </w:rPr>
      </w:pPr>
      <w:r>
        <w:rPr>
          <w:snapToGrid w:val="0"/>
        </w:rPr>
        <w:tab/>
      </w:r>
      <w:r>
        <w:rPr>
          <w:snapToGrid w:val="0"/>
        </w:rPr>
        <w:tab/>
        <w:t>shall become a member of the staff of the Commission.</w:t>
      </w:r>
    </w:p>
    <w:p>
      <w:pPr>
        <w:pStyle w:val="Subsection"/>
        <w:spacing w:before="20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295" w:name="_Toc379186607"/>
      <w:bookmarkStart w:id="296" w:name="_Toc455393881"/>
      <w:r>
        <w:rPr>
          <w:rStyle w:val="CharSectno"/>
        </w:rPr>
        <w:t>77</w:t>
      </w:r>
      <w:r>
        <w:rPr>
          <w:snapToGrid w:val="0"/>
        </w:rPr>
        <w:t>.</w:t>
      </w:r>
      <w:r>
        <w:rPr>
          <w:snapToGrid w:val="0"/>
        </w:rPr>
        <w:tab/>
        <w:t>Commonwealth employees</w:t>
      </w:r>
      <w:bookmarkEnd w:id="295"/>
      <w:bookmarkEnd w:id="296"/>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keepNext/>
        <w:keepLines/>
      </w:pPr>
      <w:r>
        <w:rPr>
          <w:b/>
        </w:rPr>
        <w:tab/>
      </w:r>
      <w:r>
        <w:rPr>
          <w:rStyle w:val="CharDefText"/>
        </w:rPr>
        <w:t>Commonwealth employee</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t> </w:t>
      </w:r>
      <w:r>
        <w:rPr>
          <w:vertAlign w:val="superscript"/>
        </w:rPr>
        <w:t>9</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 </w:t>
      </w:r>
      <w:r>
        <w:rPr>
          <w:snapToGrid w:val="0"/>
          <w:vertAlign w:val="superscript"/>
        </w:rPr>
        <w:t>2</w:t>
      </w:r>
      <w:r>
        <w:rPr>
          <w:snapToGrid w:val="0"/>
        </w:rPr>
        <w:t xml:space="preserve"> to become a member of the staff of the Commission, that Commonwealth employee shall, on the appointed day </w:t>
      </w:r>
      <w:r>
        <w:rPr>
          <w:snapToGrid w:val="0"/>
          <w:vertAlign w:val="superscript"/>
        </w:rPr>
        <w:t>2</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7</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 </w:t>
      </w:r>
      <w:r>
        <w:rPr>
          <w:snapToGrid w:val="0"/>
          <w:vertAlign w:val="superscript"/>
        </w:rPr>
        <w:t>2</w:t>
      </w:r>
      <w:r>
        <w:rPr>
          <w:snapToGrid w:val="0"/>
        </w:rPr>
        <w:t>.</w:t>
      </w:r>
    </w:p>
    <w:p>
      <w:pPr>
        <w:pStyle w:val="Heading5"/>
        <w:rPr>
          <w:snapToGrid w:val="0"/>
        </w:rPr>
      </w:pPr>
      <w:bookmarkStart w:id="297" w:name="_Toc379186608"/>
      <w:bookmarkStart w:id="298" w:name="_Toc455393882"/>
      <w:r>
        <w:rPr>
          <w:rStyle w:val="CharSectno"/>
        </w:rPr>
        <w:t>78</w:t>
      </w:r>
      <w:r>
        <w:rPr>
          <w:snapToGrid w:val="0"/>
        </w:rPr>
        <w:t>.</w:t>
      </w:r>
      <w:r>
        <w:rPr>
          <w:snapToGrid w:val="0"/>
        </w:rPr>
        <w:tab/>
        <w:t>Salary of former Commonwealth and Law Society employees</w:t>
      </w:r>
      <w:bookmarkEnd w:id="297"/>
      <w:bookmarkEnd w:id="29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transferred employee</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rPr>
          <w:snapToGrid w:val="0"/>
        </w:rPr>
      </w:pPr>
    </w:p>
    <w:p>
      <w:pPr>
        <w:rPr>
          <w:snapToGrid w:val="0"/>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99" w:name="_Toc379186609"/>
      <w:bookmarkStart w:id="300" w:name="_Toc419818164"/>
      <w:bookmarkStart w:id="301" w:name="_Toc419818282"/>
      <w:bookmarkStart w:id="302" w:name="_Toc455393555"/>
      <w:bookmarkStart w:id="303" w:name="_Toc455393883"/>
      <w:r>
        <w:t>Notes</w:t>
      </w:r>
      <w:bookmarkEnd w:id="299"/>
      <w:bookmarkEnd w:id="300"/>
      <w:bookmarkEnd w:id="301"/>
      <w:bookmarkEnd w:id="302"/>
      <w:bookmarkEnd w:id="303"/>
    </w:p>
    <w:p>
      <w:pPr>
        <w:pStyle w:val="nSubsection"/>
        <w:rPr>
          <w:snapToGrid w:val="0"/>
        </w:rPr>
      </w:pPr>
      <w:r>
        <w:rPr>
          <w:snapToGrid w:val="0"/>
          <w:vertAlign w:val="superscript"/>
        </w:rPr>
        <w:t>1</w:t>
      </w:r>
      <w:r>
        <w:rPr>
          <w:snapToGrid w:val="0"/>
        </w:rPr>
        <w:tab/>
        <w:t xml:space="preserve">This is a compilation of the </w:t>
      </w:r>
      <w:r>
        <w:rPr>
          <w:i/>
        </w:rPr>
        <w:t>Legal Aid Commission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04" w:name="_Toc379186610"/>
      <w:bookmarkStart w:id="305" w:name="_Toc455393884"/>
      <w:r>
        <w:t>Compilation table</w:t>
      </w:r>
      <w:bookmarkEnd w:id="304"/>
      <w:bookmarkEnd w:id="30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ind w:right="170"/>
            </w:pPr>
            <w:r>
              <w:rPr>
                <w:i/>
              </w:rPr>
              <w:t>Legal Aid Commission Act 1976</w:t>
            </w:r>
          </w:p>
        </w:tc>
        <w:tc>
          <w:tcPr>
            <w:tcW w:w="1134" w:type="dxa"/>
          </w:tcPr>
          <w:p>
            <w:pPr>
              <w:pStyle w:val="nTable"/>
              <w:spacing w:after="40"/>
            </w:pPr>
            <w:r>
              <w:t>143 of 1976</w:t>
            </w:r>
          </w:p>
        </w:tc>
        <w:tc>
          <w:tcPr>
            <w:tcW w:w="1134" w:type="dxa"/>
          </w:tcPr>
          <w:p>
            <w:pPr>
              <w:pStyle w:val="nTable"/>
              <w:spacing w:after="40"/>
            </w:pPr>
            <w:r>
              <w:t>13 Dec 1976</w:t>
            </w:r>
          </w:p>
        </w:tc>
        <w:tc>
          <w:tcPr>
            <w:tcW w:w="2552" w:type="dxa"/>
          </w:tcPr>
          <w:p>
            <w:pPr>
              <w:pStyle w:val="nTable"/>
              <w:spacing w:after="40"/>
            </w:pPr>
            <w:r>
              <w:t xml:space="preserve">17 Jun 1977 (see s. 2 and </w:t>
            </w:r>
            <w:r>
              <w:rPr>
                <w:i/>
              </w:rPr>
              <w:t>Gazette</w:t>
            </w:r>
            <w:r>
              <w:t xml:space="preserve"> 17 Jun 1977 p. 1812)</w:t>
            </w:r>
          </w:p>
        </w:tc>
      </w:tr>
      <w:tr>
        <w:trPr>
          <w:cantSplit/>
        </w:trPr>
        <w:tc>
          <w:tcPr>
            <w:tcW w:w="2269" w:type="dxa"/>
          </w:tcPr>
          <w:p>
            <w:pPr>
              <w:pStyle w:val="nTable"/>
              <w:spacing w:after="40"/>
              <w:ind w:right="170"/>
            </w:pPr>
            <w:r>
              <w:rPr>
                <w:i/>
              </w:rPr>
              <w:t>Legal Aid Commission Act Amendment Act 1977</w:t>
            </w:r>
          </w:p>
        </w:tc>
        <w:tc>
          <w:tcPr>
            <w:tcW w:w="1134" w:type="dxa"/>
          </w:tcPr>
          <w:p>
            <w:pPr>
              <w:pStyle w:val="nTable"/>
              <w:spacing w:after="40"/>
            </w:pPr>
            <w:r>
              <w:t>60 of 1977</w:t>
            </w:r>
          </w:p>
        </w:tc>
        <w:tc>
          <w:tcPr>
            <w:tcW w:w="1134" w:type="dxa"/>
          </w:tcPr>
          <w:p>
            <w:pPr>
              <w:pStyle w:val="nTable"/>
              <w:spacing w:after="40"/>
            </w:pPr>
            <w:r>
              <w:t>23 Nov 1977</w:t>
            </w:r>
          </w:p>
        </w:tc>
        <w:tc>
          <w:tcPr>
            <w:tcW w:w="2552" w:type="dxa"/>
          </w:tcPr>
          <w:p>
            <w:pPr>
              <w:pStyle w:val="nTable"/>
              <w:spacing w:after="40"/>
            </w:pPr>
            <w:r>
              <w:t>23 Nov 1977</w:t>
            </w:r>
          </w:p>
        </w:tc>
      </w:tr>
      <w:tr>
        <w:trPr>
          <w:cantSplit/>
        </w:trPr>
        <w:tc>
          <w:tcPr>
            <w:tcW w:w="2269" w:type="dxa"/>
          </w:tcPr>
          <w:p>
            <w:pPr>
              <w:pStyle w:val="nTable"/>
              <w:spacing w:after="40"/>
              <w:ind w:right="170"/>
            </w:pPr>
            <w:r>
              <w:rPr>
                <w:i/>
              </w:rPr>
              <w:t>Legal Aid Commission Act Amendment Act 1978</w:t>
            </w:r>
          </w:p>
        </w:tc>
        <w:tc>
          <w:tcPr>
            <w:tcW w:w="1134" w:type="dxa"/>
          </w:tcPr>
          <w:p>
            <w:pPr>
              <w:pStyle w:val="nTable"/>
              <w:spacing w:after="40"/>
            </w:pPr>
            <w:r>
              <w:t>8 of 1978</w:t>
            </w:r>
          </w:p>
        </w:tc>
        <w:tc>
          <w:tcPr>
            <w:tcW w:w="1134" w:type="dxa"/>
          </w:tcPr>
          <w:p>
            <w:pPr>
              <w:pStyle w:val="nTable"/>
              <w:spacing w:after="40"/>
            </w:pPr>
            <w:r>
              <w:t>15 May 1978</w:t>
            </w:r>
          </w:p>
        </w:tc>
        <w:tc>
          <w:tcPr>
            <w:tcW w:w="2552" w:type="dxa"/>
          </w:tcPr>
          <w:p>
            <w:pPr>
              <w:pStyle w:val="nTable"/>
              <w:spacing w:after="40"/>
            </w:pPr>
            <w:r>
              <w:t>15 May 1978</w:t>
            </w:r>
          </w:p>
        </w:tc>
      </w:tr>
      <w:tr>
        <w:trPr>
          <w:cantSplit/>
        </w:trPr>
        <w:tc>
          <w:tcPr>
            <w:tcW w:w="2269" w:type="dxa"/>
          </w:tcPr>
          <w:p>
            <w:pPr>
              <w:pStyle w:val="nTable"/>
              <w:spacing w:after="40"/>
              <w:ind w:right="170"/>
            </w:pPr>
            <w:r>
              <w:rPr>
                <w:i/>
              </w:rPr>
              <w:t>Legal Aid Commission Act Amendment Act (No. 2) 1978</w:t>
            </w:r>
          </w:p>
        </w:tc>
        <w:tc>
          <w:tcPr>
            <w:tcW w:w="1134" w:type="dxa"/>
          </w:tcPr>
          <w:p>
            <w:pPr>
              <w:pStyle w:val="nTable"/>
              <w:spacing w:after="40"/>
            </w:pPr>
            <w:r>
              <w:t>113 of 1978</w:t>
            </w:r>
          </w:p>
        </w:tc>
        <w:tc>
          <w:tcPr>
            <w:tcW w:w="1134" w:type="dxa"/>
          </w:tcPr>
          <w:p>
            <w:pPr>
              <w:pStyle w:val="nTable"/>
              <w:spacing w:after="40"/>
            </w:pPr>
            <w:r>
              <w:t>12 Dec 1978</w:t>
            </w:r>
          </w:p>
        </w:tc>
        <w:tc>
          <w:tcPr>
            <w:tcW w:w="2552" w:type="dxa"/>
          </w:tcPr>
          <w:p>
            <w:pPr>
              <w:pStyle w:val="nTable"/>
              <w:spacing w:after="40"/>
            </w:pPr>
            <w:r>
              <w:t>Act other than s. 4 and 13: 12 Dec 1978 (see s. 2(1));</w:t>
            </w:r>
            <w:r>
              <w:br/>
              <w:t xml:space="preserve">s. 4 and 13: 31 Aug 1979 (see s. 2(2) and </w:t>
            </w:r>
            <w:r>
              <w:rPr>
                <w:i/>
              </w:rPr>
              <w:t>Gazette</w:t>
            </w:r>
            <w:r>
              <w:t xml:space="preserve"> 31 Aug 1979 p. 2601)</w:t>
            </w:r>
          </w:p>
        </w:tc>
      </w:tr>
      <w:tr>
        <w:trPr>
          <w:cantSplit/>
        </w:trPr>
        <w:tc>
          <w:tcPr>
            <w:tcW w:w="2269" w:type="dxa"/>
          </w:tcPr>
          <w:p>
            <w:pPr>
              <w:pStyle w:val="nTable"/>
              <w:spacing w:after="40"/>
              <w:ind w:right="170"/>
            </w:pPr>
            <w:r>
              <w:rPr>
                <w:i/>
              </w:rPr>
              <w:t>Legal Aid Commission Act Amendment Act 1979</w:t>
            </w:r>
          </w:p>
        </w:tc>
        <w:tc>
          <w:tcPr>
            <w:tcW w:w="1134" w:type="dxa"/>
          </w:tcPr>
          <w:p>
            <w:pPr>
              <w:pStyle w:val="nTable"/>
              <w:spacing w:after="40"/>
            </w:pPr>
            <w:r>
              <w:t>106 of 1979</w:t>
            </w:r>
          </w:p>
        </w:tc>
        <w:tc>
          <w:tcPr>
            <w:tcW w:w="1134" w:type="dxa"/>
          </w:tcPr>
          <w:p>
            <w:pPr>
              <w:pStyle w:val="nTable"/>
              <w:spacing w:after="40"/>
            </w:pPr>
            <w:r>
              <w:t>17 Dec 1979</w:t>
            </w:r>
          </w:p>
        </w:tc>
        <w:tc>
          <w:tcPr>
            <w:tcW w:w="2552" w:type="dxa"/>
          </w:tcPr>
          <w:p>
            <w:pPr>
              <w:pStyle w:val="nTable"/>
              <w:spacing w:after="40"/>
            </w:pPr>
            <w:r>
              <w:t>17 Dec 1979</w:t>
            </w:r>
          </w:p>
        </w:tc>
      </w:tr>
      <w:tr>
        <w:trPr>
          <w:cantSplit/>
        </w:trPr>
        <w:tc>
          <w:tcPr>
            <w:tcW w:w="2269" w:type="dxa"/>
          </w:tcPr>
          <w:p>
            <w:pPr>
              <w:pStyle w:val="nTable"/>
              <w:spacing w:after="40"/>
              <w:ind w:right="170"/>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rPr>
          <w:cantSplit/>
        </w:trPr>
        <w:tc>
          <w:tcPr>
            <w:tcW w:w="2269" w:type="dxa"/>
          </w:tcPr>
          <w:p>
            <w:pPr>
              <w:pStyle w:val="nTable"/>
              <w:spacing w:after="40"/>
              <w:ind w:right="170"/>
            </w:pPr>
            <w:r>
              <w:rPr>
                <w:i/>
              </w:rPr>
              <w:t>Legal Aid Commission Amendment Act 1982</w:t>
            </w:r>
          </w:p>
        </w:tc>
        <w:tc>
          <w:tcPr>
            <w:tcW w:w="1134" w:type="dxa"/>
          </w:tcPr>
          <w:p>
            <w:pPr>
              <w:pStyle w:val="nTable"/>
              <w:spacing w:after="40"/>
            </w:pPr>
            <w:r>
              <w:t>126 of 1982</w:t>
            </w:r>
          </w:p>
        </w:tc>
        <w:tc>
          <w:tcPr>
            <w:tcW w:w="1134" w:type="dxa"/>
          </w:tcPr>
          <w:p>
            <w:pPr>
              <w:pStyle w:val="nTable"/>
              <w:spacing w:after="40"/>
            </w:pPr>
            <w:r>
              <w:t>10 Dec 1982</w:t>
            </w:r>
          </w:p>
        </w:tc>
        <w:tc>
          <w:tcPr>
            <w:tcW w:w="2552" w:type="dxa"/>
          </w:tcPr>
          <w:p>
            <w:pPr>
              <w:pStyle w:val="nTable"/>
              <w:spacing w:after="40"/>
            </w:pPr>
            <w:r>
              <w:t>10 Dec 1982</w:t>
            </w:r>
          </w:p>
        </w:tc>
      </w:tr>
      <w:tr>
        <w:trPr>
          <w:cantSplit/>
        </w:trPr>
        <w:tc>
          <w:tcPr>
            <w:tcW w:w="7089" w:type="dxa"/>
            <w:gridSpan w:val="4"/>
          </w:tcPr>
          <w:p>
            <w:pPr>
              <w:pStyle w:val="nTable"/>
              <w:spacing w:after="40"/>
            </w:pPr>
            <w:r>
              <w:rPr>
                <w:b/>
              </w:rPr>
              <w:t xml:space="preserve">Reprint of the </w:t>
            </w:r>
            <w:r>
              <w:rPr>
                <w:b/>
                <w:i/>
              </w:rPr>
              <w:t>Legal Aid Commission Act 1976</w:t>
            </w:r>
            <w:r>
              <w:rPr>
                <w:b/>
              </w:rPr>
              <w:t xml:space="preserve"> approved 2 Mar 1983 </w:t>
            </w:r>
            <w:r>
              <w:t>(includes amendments listed above)</w:t>
            </w:r>
          </w:p>
        </w:tc>
      </w:tr>
      <w:tr>
        <w:trPr>
          <w:cantSplit/>
        </w:trPr>
        <w:tc>
          <w:tcPr>
            <w:tcW w:w="2269" w:type="dxa"/>
          </w:tcPr>
          <w:p>
            <w:pPr>
              <w:pStyle w:val="nTable"/>
              <w:spacing w:after="40"/>
              <w:ind w:right="170"/>
            </w:pPr>
            <w:r>
              <w:rPr>
                <w:i/>
              </w:rPr>
              <w:t>Legal Aid Commission Amendment Act 1984</w:t>
            </w:r>
          </w:p>
        </w:tc>
        <w:tc>
          <w:tcPr>
            <w:tcW w:w="1134" w:type="dxa"/>
          </w:tcPr>
          <w:p>
            <w:pPr>
              <w:pStyle w:val="nTable"/>
              <w:spacing w:after="40"/>
            </w:pPr>
            <w:r>
              <w:t>48 of 1984</w:t>
            </w:r>
          </w:p>
        </w:tc>
        <w:tc>
          <w:tcPr>
            <w:tcW w:w="1134" w:type="dxa"/>
          </w:tcPr>
          <w:p>
            <w:pPr>
              <w:pStyle w:val="nTable"/>
              <w:spacing w:after="40"/>
            </w:pPr>
            <w:r>
              <w:t>5 Sep 1984</w:t>
            </w:r>
          </w:p>
        </w:tc>
        <w:tc>
          <w:tcPr>
            <w:tcW w:w="2552" w:type="dxa"/>
          </w:tcPr>
          <w:p>
            <w:pPr>
              <w:pStyle w:val="nTable"/>
              <w:spacing w:after="40"/>
            </w:pPr>
            <w:r>
              <w:rPr>
                <w:color w:val="000000"/>
              </w:rPr>
              <w:t>s. 1 and 2: 5 Sep 1984;</w:t>
            </w:r>
            <w:r>
              <w:rPr>
                <w:color w:val="000000"/>
              </w:rPr>
              <w:br/>
              <w:t xml:space="preserve">Act other than s. 1 and 2: </w:t>
            </w:r>
            <w:r>
              <w:t xml:space="preserve">12 Oct 1984 (see s. 2 and </w:t>
            </w:r>
            <w:r>
              <w:rPr>
                <w:i/>
              </w:rPr>
              <w:t>Gazette</w:t>
            </w:r>
            <w:r>
              <w:t xml:space="preserve"> 12 Oct 1984 p. 3255)</w:t>
            </w:r>
          </w:p>
        </w:tc>
      </w:tr>
      <w:tr>
        <w:trPr>
          <w:cantSplit/>
        </w:trPr>
        <w:tc>
          <w:tcPr>
            <w:tcW w:w="2269"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rPr>
          <w:cantSplit/>
        </w:trPr>
        <w:tc>
          <w:tcPr>
            <w:tcW w:w="2269" w:type="dxa"/>
          </w:tcPr>
          <w:p>
            <w:pPr>
              <w:pStyle w:val="nTable"/>
              <w:spacing w:after="40"/>
              <w:ind w:right="170"/>
            </w:pPr>
            <w:r>
              <w:rPr>
                <w:i/>
              </w:rPr>
              <w:t>Legal Aid Commission Amendment Act 1986</w:t>
            </w:r>
          </w:p>
        </w:tc>
        <w:tc>
          <w:tcPr>
            <w:tcW w:w="1134" w:type="dxa"/>
          </w:tcPr>
          <w:p>
            <w:pPr>
              <w:pStyle w:val="nTable"/>
              <w:spacing w:after="40"/>
            </w:pPr>
            <w:r>
              <w:t>90 of 1986</w:t>
            </w:r>
          </w:p>
        </w:tc>
        <w:tc>
          <w:tcPr>
            <w:tcW w:w="1134" w:type="dxa"/>
          </w:tcPr>
          <w:p>
            <w:pPr>
              <w:pStyle w:val="nTable"/>
              <w:spacing w:after="40"/>
            </w:pPr>
            <w:r>
              <w:t>10 Dec 1986</w:t>
            </w:r>
          </w:p>
        </w:tc>
        <w:tc>
          <w:tcPr>
            <w:tcW w:w="2552" w:type="dxa"/>
          </w:tcPr>
          <w:p>
            <w:pPr>
              <w:pStyle w:val="nTable"/>
              <w:spacing w:after="40"/>
            </w:pPr>
            <w:r>
              <w:rPr>
                <w:color w:val="000000"/>
              </w:rPr>
              <w:t>s. 1 and 2: 10 Dec 1986;</w:t>
            </w:r>
            <w:r>
              <w:rPr>
                <w:color w:val="000000"/>
              </w:rPr>
              <w:br/>
              <w:t xml:space="preserve">Act other than s. 1 and 2: </w:t>
            </w:r>
            <w:r>
              <w:rPr>
                <w:color w:val="000000"/>
              </w:rPr>
              <w:br/>
            </w:r>
            <w:r>
              <w:t xml:space="preserve">23 Jan 1987 (see s. 2 and </w:t>
            </w:r>
            <w:r>
              <w:rPr>
                <w:i/>
              </w:rPr>
              <w:t>Gazette</w:t>
            </w:r>
            <w:r>
              <w:t xml:space="preserve"> 23 Jan 1987 p. 179)</w:t>
            </w:r>
          </w:p>
        </w:tc>
      </w:tr>
      <w:tr>
        <w:trPr>
          <w:cantSplit/>
        </w:trPr>
        <w:tc>
          <w:tcPr>
            <w:tcW w:w="7089" w:type="dxa"/>
            <w:gridSpan w:val="4"/>
          </w:tcPr>
          <w:p>
            <w:pPr>
              <w:pStyle w:val="nTable"/>
              <w:spacing w:after="40"/>
            </w:pPr>
            <w:r>
              <w:rPr>
                <w:b/>
              </w:rPr>
              <w:t xml:space="preserve">Reprint of the </w:t>
            </w:r>
            <w:r>
              <w:rPr>
                <w:b/>
                <w:i/>
              </w:rPr>
              <w:t>Legal Aid Commission Act 1976</w:t>
            </w:r>
            <w:r>
              <w:rPr>
                <w:b/>
              </w:rPr>
              <w:t xml:space="preserve"> as at 14 Aug 1987 </w:t>
            </w:r>
            <w:r>
              <w:t>(includes amendments listed above)</w:t>
            </w:r>
          </w:p>
        </w:tc>
      </w:tr>
      <w:tr>
        <w:trPr>
          <w:cantSplit/>
        </w:trPr>
        <w:tc>
          <w:tcPr>
            <w:tcW w:w="2269" w:type="dxa"/>
          </w:tcPr>
          <w:p>
            <w:pPr>
              <w:pStyle w:val="nTable"/>
              <w:spacing w:after="40"/>
              <w:ind w:right="170"/>
            </w:pPr>
            <w:r>
              <w:rPr>
                <w:i/>
              </w:rPr>
              <w:t>Acts Amendment (Legal Practitioners, Costs and Taxation) Act 1987</w:t>
            </w:r>
            <w:r>
              <w:t xml:space="preserve"> Pt. XVIII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rPr>
          <w:cantSplit/>
        </w:trPr>
        <w:tc>
          <w:tcPr>
            <w:tcW w:w="2269" w:type="dxa"/>
          </w:tcPr>
          <w:p>
            <w:pPr>
              <w:pStyle w:val="nTable"/>
              <w:spacing w:after="40"/>
              <w:ind w:right="170"/>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rPr>
          <w:cantSplit/>
        </w:trPr>
        <w:tc>
          <w:tcPr>
            <w:tcW w:w="2269" w:type="dxa"/>
          </w:tcPr>
          <w:p>
            <w:pPr>
              <w:pStyle w:val="nTable"/>
              <w:spacing w:after="40"/>
              <w:ind w:right="170"/>
            </w:pPr>
            <w:r>
              <w:rPr>
                <w:i/>
              </w:rPr>
              <w:t>Legal Aid Commission Amendment Act 1992</w:t>
            </w:r>
          </w:p>
        </w:tc>
        <w:tc>
          <w:tcPr>
            <w:tcW w:w="1134" w:type="dxa"/>
          </w:tcPr>
          <w:p>
            <w:pPr>
              <w:pStyle w:val="nTable"/>
              <w:spacing w:after="40"/>
            </w:pPr>
            <w:r>
              <w:t>73 of 1992</w:t>
            </w:r>
          </w:p>
        </w:tc>
        <w:tc>
          <w:tcPr>
            <w:tcW w:w="1134" w:type="dxa"/>
          </w:tcPr>
          <w:p>
            <w:pPr>
              <w:pStyle w:val="nTable"/>
              <w:spacing w:after="40"/>
            </w:pPr>
            <w:r>
              <w:t>11 Dec 1992</w:t>
            </w:r>
          </w:p>
        </w:tc>
        <w:tc>
          <w:tcPr>
            <w:tcW w:w="2552" w:type="dxa"/>
          </w:tcPr>
          <w:p>
            <w:pPr>
              <w:pStyle w:val="nTable"/>
              <w:spacing w:after="40"/>
            </w:pPr>
            <w:r>
              <w:rPr>
                <w:color w:val="000000"/>
              </w:rPr>
              <w:t xml:space="preserve">s. 1 and 2: 11 Dec 1992; </w:t>
            </w:r>
            <w:r>
              <w:rPr>
                <w:color w:val="000000"/>
              </w:rPr>
              <w:br/>
              <w:t xml:space="preserve">Act other than s. 1 and 2: </w:t>
            </w:r>
            <w:r>
              <w:t xml:space="preserve">23 Mar 1993 (see s. 2 and </w:t>
            </w:r>
            <w:r>
              <w:rPr>
                <w:i/>
              </w:rPr>
              <w:t>Gazette</w:t>
            </w:r>
            <w:r>
              <w:t xml:space="preserve"> 23 Mar 1993 p. 1815)</w:t>
            </w:r>
          </w:p>
        </w:tc>
      </w:tr>
      <w:tr>
        <w:trPr>
          <w:cantSplit/>
        </w:trPr>
        <w:tc>
          <w:tcPr>
            <w:tcW w:w="2269"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70"/>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70"/>
            </w:pPr>
            <w:r>
              <w:rPr>
                <w:i/>
              </w:rPr>
              <w:t>Financial Legislation Amendment Act 1996</w:t>
            </w:r>
            <w:r>
              <w:t xml:space="preserve"> s. 56 and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9" w:type="dxa"/>
          </w:tcPr>
          <w:p>
            <w:pPr>
              <w:pStyle w:val="nTable"/>
              <w:spacing w:after="40"/>
              <w:ind w:right="170"/>
            </w:pPr>
            <w:r>
              <w:rPr>
                <w:i/>
              </w:rPr>
              <w:t>Acts Amendment (Land Administration) Act 1997</w:t>
            </w:r>
            <w:r>
              <w:t xml:space="preserve"> Pt. 38</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7089" w:type="dxa"/>
            <w:gridSpan w:val="4"/>
          </w:tcPr>
          <w:p>
            <w:pPr>
              <w:pStyle w:val="nTable"/>
              <w:spacing w:after="40"/>
            </w:pPr>
            <w:r>
              <w:rPr>
                <w:b/>
              </w:rPr>
              <w:t xml:space="preserve">Reprint of the </w:t>
            </w:r>
            <w:r>
              <w:rPr>
                <w:b/>
                <w:i/>
              </w:rPr>
              <w:t>Legal Aid Commission Act 1976</w:t>
            </w:r>
            <w:r>
              <w:rPr>
                <w:b/>
              </w:rPr>
              <w:t xml:space="preserve"> as at 5 Mar 1999 </w:t>
            </w:r>
            <w:r>
              <w:t>(includes amendments listed above)</w:t>
            </w:r>
          </w:p>
        </w:tc>
      </w:tr>
      <w:tr>
        <w:trPr>
          <w:cantSplit/>
        </w:trPr>
        <w:tc>
          <w:tcPr>
            <w:tcW w:w="2269" w:type="dxa"/>
          </w:tcPr>
          <w:p>
            <w:pPr>
              <w:pStyle w:val="nTable"/>
              <w:spacing w:after="40"/>
              <w:ind w:right="170"/>
              <w:rPr>
                <w:i/>
              </w:rPr>
            </w:pPr>
            <w:r>
              <w:rPr>
                <w:i/>
              </w:rPr>
              <w:t>Corporations (Consequential Amendments) Act 2001</w:t>
            </w:r>
            <w:r>
              <w:t xml:space="preserve"> s. 221</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9" w:type="dxa"/>
          </w:tcPr>
          <w:p>
            <w:pPr>
              <w:pStyle w:val="nTable"/>
              <w:spacing w:after="40"/>
              <w:ind w:right="24"/>
            </w:pPr>
            <w:r>
              <w:rPr>
                <w:i/>
              </w:rPr>
              <w:t>Acts Amendment and Repeal (Courts and Legal Practice) Act 2003</w:t>
            </w:r>
            <w:r>
              <w:t xml:space="preserve"> s. 47</w:t>
            </w:r>
            <w:r>
              <w:rPr>
                <w:snapToGrid w:val="0"/>
                <w:vertAlign w:val="superscript"/>
              </w:rPr>
              <w:t> 10</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rPr>
          <w:cantSplit/>
        </w:trPr>
        <w:tc>
          <w:tcPr>
            <w:tcW w:w="2269" w:type="dxa"/>
          </w:tcPr>
          <w:p>
            <w:pPr>
              <w:pStyle w:val="nTable"/>
              <w:spacing w:after="40"/>
              <w:ind w:right="170"/>
            </w:pPr>
            <w:r>
              <w:rPr>
                <w:i/>
              </w:rPr>
              <w:t>Statutes (Repeals and Minor Amendments) Act 2003</w:t>
            </w:r>
            <w:r>
              <w:t xml:space="preserve"> s. 75</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t>15 Dec 2003 (see s. 2)</w:t>
            </w:r>
          </w:p>
        </w:tc>
      </w:tr>
      <w:tr>
        <w:trPr>
          <w:cantSplit/>
        </w:trPr>
        <w:tc>
          <w:tcPr>
            <w:tcW w:w="2269" w:type="dxa"/>
          </w:tcPr>
          <w:p>
            <w:pPr>
              <w:pStyle w:val="nTable"/>
              <w:spacing w:after="40"/>
              <w:rPr>
                <w:snapToGrid w:val="0"/>
              </w:rPr>
            </w:pPr>
            <w:r>
              <w:rPr>
                <w:i/>
                <w:snapToGrid w:val="0"/>
              </w:rPr>
              <w:t>Children and Community Services Act 2004</w:t>
            </w:r>
            <w:r>
              <w:rPr>
                <w:snapToGrid w:val="0"/>
              </w:rPr>
              <w:t xml:space="preserve"> Sch. 2 cl. 17</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2" w:type="dxa"/>
          </w:tcPr>
          <w:p>
            <w:pPr>
              <w:pStyle w:val="nTable"/>
              <w:spacing w:after="40"/>
            </w:pPr>
            <w:r>
              <w:t xml:space="preserve">1 Mar 2006 (see s. 2 and </w:t>
            </w:r>
            <w:r>
              <w:rPr>
                <w:i/>
              </w:rPr>
              <w:t>Gazette</w:t>
            </w:r>
            <w:r>
              <w:t xml:space="preserve"> 14 Feb 2006 p. 695)</w:t>
            </w:r>
          </w:p>
        </w:tc>
      </w:tr>
      <w:tr>
        <w:trPr>
          <w:cantSplit/>
        </w:trPr>
        <w:tc>
          <w:tcPr>
            <w:tcW w:w="2269" w:type="dxa"/>
          </w:tcPr>
          <w:p>
            <w:pPr>
              <w:pStyle w:val="nTable"/>
              <w:spacing w:after="40"/>
              <w:ind w:right="17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7089" w:type="dxa"/>
            <w:gridSpan w:val="4"/>
          </w:tcPr>
          <w:p>
            <w:pPr>
              <w:pStyle w:val="nTable"/>
              <w:spacing w:after="40"/>
              <w:rPr>
                <w:snapToGrid w:val="0"/>
              </w:rPr>
            </w:pPr>
            <w:r>
              <w:rPr>
                <w:b/>
              </w:rPr>
              <w:t xml:space="preserve">Reprint 4: The </w:t>
            </w:r>
            <w:r>
              <w:rPr>
                <w:b/>
                <w:i/>
              </w:rPr>
              <w:t>Legal Aid Commission Act 1976</w:t>
            </w:r>
            <w:r>
              <w:rPr>
                <w:b/>
              </w:rPr>
              <w:t xml:space="preserve"> as at 20 May 2005 </w:t>
            </w:r>
            <w:r>
              <w:t xml:space="preserve">(includes amendments listed above except those in the </w:t>
            </w:r>
            <w:r>
              <w:rPr>
                <w:i/>
                <w:snapToGrid w:val="0"/>
              </w:rPr>
              <w:t>Children and Community Services Act 2004</w:t>
            </w:r>
            <w:r>
              <w:t>)</w:t>
            </w:r>
          </w:p>
        </w:tc>
      </w:tr>
      <w:tr>
        <w:trPr>
          <w:cantSplit/>
        </w:trPr>
        <w:tc>
          <w:tcPr>
            <w:tcW w:w="2269" w:type="dxa"/>
          </w:tcPr>
          <w:p>
            <w:pPr>
              <w:pStyle w:val="nTable"/>
              <w:spacing w:after="40"/>
              <w:ind w:right="170"/>
              <w:rPr>
                <w:i/>
              </w:rPr>
            </w:pPr>
            <w:r>
              <w:rPr>
                <w:i/>
              </w:rPr>
              <w:t>Legal Aid Commission Amendment Act 2006</w:t>
            </w:r>
          </w:p>
        </w:tc>
        <w:tc>
          <w:tcPr>
            <w:tcW w:w="1134" w:type="dxa"/>
          </w:tcPr>
          <w:p>
            <w:pPr>
              <w:pStyle w:val="nTable"/>
              <w:spacing w:after="40"/>
            </w:pPr>
            <w:r>
              <w:t>27 of 2006</w:t>
            </w:r>
          </w:p>
        </w:tc>
        <w:tc>
          <w:tcPr>
            <w:tcW w:w="1134" w:type="dxa"/>
          </w:tcPr>
          <w:p>
            <w:pPr>
              <w:pStyle w:val="nTable"/>
              <w:spacing w:after="40"/>
            </w:pPr>
            <w:r>
              <w:t>26 Jun 2006</w:t>
            </w:r>
          </w:p>
        </w:tc>
        <w:tc>
          <w:tcPr>
            <w:tcW w:w="2552" w:type="dxa"/>
          </w:tcPr>
          <w:p>
            <w:pPr>
              <w:pStyle w:val="nTable"/>
              <w:spacing w:after="40"/>
            </w:pPr>
            <w:r>
              <w:t>26 Jun 2006 (see s. 2)</w:t>
            </w:r>
          </w:p>
        </w:tc>
      </w:tr>
      <w:tr>
        <w:trPr>
          <w:cantSplit/>
        </w:trPr>
        <w:tc>
          <w:tcPr>
            <w:tcW w:w="2269" w:type="dxa"/>
          </w:tcPr>
          <w:p>
            <w:pPr>
              <w:pStyle w:val="nTable"/>
              <w:spacing w:after="40"/>
              <w:ind w:right="170"/>
              <w:rPr>
                <w:i/>
              </w:rPr>
            </w:pPr>
            <w:r>
              <w:rPr>
                <w:i/>
                <w:snapToGrid w:val="0"/>
              </w:rPr>
              <w:t xml:space="preserve">Financial Legislation Amendment and Repeal Act 2006 </w:t>
            </w:r>
            <w:r>
              <w:rPr>
                <w:iCs/>
                <w:snapToGrid w:val="0"/>
              </w:rPr>
              <w:t>Sch. 1 cl. 96</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rPr>
                <w:iCs/>
                <w:vertAlign w:val="superscript"/>
              </w:rPr>
            </w:pPr>
            <w:r>
              <w:rPr>
                <w:i/>
              </w:rPr>
              <w:t>Duties Legislation Amendment Act 2008</w:t>
            </w:r>
            <w:r>
              <w:rPr>
                <w:iCs/>
              </w:rPr>
              <w:t xml:space="preserve"> Sch. 1 cl. 19</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9" w:type="dxa"/>
          </w:tcPr>
          <w:p>
            <w:pPr>
              <w:pStyle w:val="nTable"/>
              <w:spacing w:after="40"/>
              <w:rPr>
                <w:i/>
              </w:rPr>
            </w:pPr>
            <w:r>
              <w:rPr>
                <w:i/>
                <w:iCs/>
                <w:snapToGrid w:val="0"/>
              </w:rPr>
              <w:t>Legal Profession Act 2008</w:t>
            </w:r>
            <w:r>
              <w:rPr>
                <w:snapToGrid w:val="0"/>
              </w:rPr>
              <w:t xml:space="preserve"> s. 674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9" w:type="dxa"/>
            <w:gridSpan w:val="4"/>
          </w:tcPr>
          <w:p>
            <w:pPr>
              <w:pStyle w:val="nTable"/>
              <w:spacing w:after="40"/>
              <w:rPr>
                <w:snapToGrid w:val="0"/>
                <w:spacing w:val="-2"/>
              </w:rPr>
            </w:pPr>
            <w:r>
              <w:rPr>
                <w:b/>
              </w:rPr>
              <w:t xml:space="preserve">Reprint 5: The </w:t>
            </w:r>
            <w:r>
              <w:rPr>
                <w:b/>
                <w:i/>
              </w:rPr>
              <w:t>Legal Aid Commission Act 1976</w:t>
            </w:r>
            <w:r>
              <w:rPr>
                <w:b/>
              </w:rPr>
              <w:t xml:space="preserve"> as at 19 Jun 2009 </w:t>
            </w:r>
            <w:r>
              <w:t>(includes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50</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Pr>
          <w:p>
            <w:pPr>
              <w:pStyle w:val="nTable"/>
              <w:spacing w:after="40"/>
              <w:rPr>
                <w:i/>
                <w:iCs/>
                <w:snapToGrid w:val="0"/>
              </w:rPr>
            </w:pPr>
            <w:r>
              <w:rPr>
                <w:i/>
                <w:noProof/>
                <w:snapToGrid w:val="0"/>
              </w:rPr>
              <w:t>Acts Amendment (Fair Trading) Act 2010</w:t>
            </w:r>
            <w:r>
              <w:rPr>
                <w:iCs/>
                <w:noProof/>
                <w:snapToGrid w:val="0"/>
              </w:rPr>
              <w:t xml:space="preserve"> s. 197</w:t>
            </w:r>
          </w:p>
        </w:tc>
        <w:tc>
          <w:tcPr>
            <w:tcW w:w="1134" w:type="dxa"/>
          </w:tcPr>
          <w:p>
            <w:pPr>
              <w:pStyle w:val="nTable"/>
              <w:spacing w:after="40"/>
              <w:rPr>
                <w:snapToGrid w:val="0"/>
              </w:rPr>
            </w:pPr>
            <w:r>
              <w:t>58 of 2010</w:t>
            </w:r>
          </w:p>
        </w:tc>
        <w:tc>
          <w:tcPr>
            <w:tcW w:w="1134" w:type="dxa"/>
          </w:tcPr>
          <w:p>
            <w:pPr>
              <w:pStyle w:val="nTable"/>
              <w:spacing w:after="40"/>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9" w:type="dxa"/>
            <w:tcBorders>
              <w:bottom w:val="single" w:sz="4" w:space="0" w:color="auto"/>
            </w:tcBorders>
          </w:tcPr>
          <w:p>
            <w:pPr>
              <w:pStyle w:val="nTable"/>
              <w:spacing w:after="40"/>
              <w:rPr>
                <w:i/>
                <w:noProof/>
                <w:snapToGrid w:val="0"/>
              </w:rPr>
            </w:pPr>
            <w:r>
              <w:rPr>
                <w:i/>
                <w:noProof/>
              </w:rPr>
              <w:t xml:space="preserve">Associations Incorporation Act 2015 </w:t>
            </w:r>
            <w:r>
              <w:rPr>
                <w:noProof/>
              </w:rPr>
              <w:t>s. 221</w:t>
            </w:r>
          </w:p>
        </w:tc>
        <w:tc>
          <w:tcPr>
            <w:tcW w:w="1134" w:type="dxa"/>
            <w:tcBorders>
              <w:bottom w:val="single" w:sz="4" w:space="0" w:color="auto"/>
            </w:tcBorders>
          </w:tcPr>
          <w:p>
            <w:pPr>
              <w:pStyle w:val="nTable"/>
              <w:spacing w:after="40"/>
            </w:pPr>
            <w:r>
              <w:t>30 of 2015</w:t>
            </w:r>
          </w:p>
        </w:tc>
        <w:tc>
          <w:tcPr>
            <w:tcW w:w="1134" w:type="dxa"/>
            <w:tcBorders>
              <w:bottom w:val="single" w:sz="4" w:space="0" w:color="auto"/>
            </w:tcBorders>
          </w:tcPr>
          <w:p>
            <w:pPr>
              <w:pStyle w:val="nTable"/>
              <w:spacing w:after="40"/>
            </w:pPr>
            <w:r>
              <w:t>2 Nov 2015</w:t>
            </w:r>
          </w:p>
        </w:tc>
        <w:tc>
          <w:tcPr>
            <w:tcW w:w="2552" w:type="dxa"/>
            <w:tcBorders>
              <w:bottom w:val="single" w:sz="4" w:space="0" w:color="auto"/>
            </w:tcBorders>
          </w:tcPr>
          <w:p>
            <w:pPr>
              <w:pStyle w:val="nTable"/>
              <w:spacing w:after="40"/>
            </w:pPr>
            <w:r>
              <w:t xml:space="preserve">1 Jul 2016 (see s. 2(b) and </w:t>
            </w:r>
            <w:r>
              <w:rPr>
                <w:i/>
              </w:rPr>
              <w:t>Gazette</w:t>
            </w:r>
            <w:r>
              <w:t xml:space="preserve"> 24 Jun 2016 p. 2291-2)</w:t>
            </w:r>
          </w:p>
        </w:tc>
      </w:tr>
    </w:tbl>
    <w:p>
      <w:pPr>
        <w:pStyle w:val="nSubsection"/>
        <w:spacing w:before="360"/>
        <w:ind w:left="482" w:hanging="482"/>
      </w:pPr>
      <w:r>
        <w:rPr>
          <w:vertAlign w:val="superscript"/>
        </w:rPr>
        <w:t>1a</w:t>
      </w:r>
      <w:r>
        <w:tab/>
        <w:t>On the date as at which this compilationwas prepared, provisions referred to in the following table had not come into operation and were therefore not included in this compilation.  For the text of the provisions see the endnotes referred to in the table.</w:t>
      </w:r>
    </w:p>
    <w:p>
      <w:pPr>
        <w:pStyle w:val="nHeading3"/>
      </w:pPr>
      <w:bookmarkStart w:id="306" w:name="_Toc379186611"/>
      <w:bookmarkStart w:id="307" w:name="_Toc455393885"/>
      <w:r>
        <w:t>Provisions that have not come into operation</w:t>
      </w:r>
      <w:bookmarkEnd w:id="306"/>
      <w:bookmarkEnd w:id="30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60"/>
      </w:tblGrid>
      <w:tr>
        <w:trPr>
          <w:cantSplit/>
          <w:tblHeader/>
        </w:trPr>
        <w:tc>
          <w:tcPr>
            <w:tcW w:w="2268" w:type="dxa"/>
            <w:tcBorders>
              <w:top w:val="single" w:sz="8" w:space="0" w:color="auto"/>
              <w:bottom w:val="single" w:sz="4" w:space="0" w:color="auto"/>
            </w:tcBorders>
          </w:tcPr>
          <w:p>
            <w:pPr>
              <w:pStyle w:val="nTable"/>
              <w:keepNext/>
              <w:spacing w:after="40"/>
              <w:ind w:right="113"/>
              <w:rPr>
                <w:b/>
              </w:rPr>
            </w:pPr>
            <w:r>
              <w:rPr>
                <w:b/>
              </w:rPr>
              <w:t>Short title</w:t>
            </w:r>
          </w:p>
        </w:tc>
        <w:tc>
          <w:tcPr>
            <w:tcW w:w="1134"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60" w:type="dxa"/>
            <w:tcBorders>
              <w:top w:val="single" w:sz="8" w:space="0" w:color="auto"/>
              <w:bottom w:val="single" w:sz="4" w:space="0" w:color="auto"/>
            </w:tcBorders>
          </w:tcPr>
          <w:p>
            <w:pPr>
              <w:pStyle w:val="nTable"/>
              <w:keepNext/>
              <w:spacing w:after="40"/>
              <w:rPr>
                <w:b/>
              </w:rPr>
            </w:pPr>
            <w:r>
              <w:rPr>
                <w:b/>
              </w:rPr>
              <w:t>Commencement</w:t>
            </w:r>
          </w:p>
        </w:tc>
      </w:tr>
      <w:tr>
        <w:trPr>
          <w:cantSplit/>
        </w:trPr>
        <w:tc>
          <w:tcPr>
            <w:tcW w:w="2268" w:type="dxa"/>
            <w:tcBorders>
              <w:top w:val="single" w:sz="4" w:space="0" w:color="auto"/>
              <w:bottom w:val="single" w:sz="4" w:space="0" w:color="auto"/>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11</w:t>
            </w:r>
          </w:p>
        </w:tc>
        <w:tc>
          <w:tcPr>
            <w:tcW w:w="1134" w:type="dxa"/>
            <w:tcBorders>
              <w:top w:val="single" w:sz="4" w:space="0" w:color="auto"/>
              <w:bottom w:val="single" w:sz="4" w:space="0" w:color="auto"/>
            </w:tcBorders>
          </w:tcPr>
          <w:p>
            <w:pPr>
              <w:pStyle w:val="nTable"/>
              <w:keepNext/>
              <w:spacing w:after="40"/>
            </w:pPr>
            <w:r>
              <w:t>43 of 2000</w:t>
            </w:r>
          </w:p>
        </w:tc>
        <w:tc>
          <w:tcPr>
            <w:tcW w:w="1135" w:type="dxa"/>
            <w:tcBorders>
              <w:top w:val="single" w:sz="4" w:space="0" w:color="auto"/>
              <w:bottom w:val="single" w:sz="4" w:space="0" w:color="auto"/>
            </w:tcBorders>
          </w:tcPr>
          <w:p>
            <w:pPr>
              <w:pStyle w:val="nTable"/>
              <w:keepNext/>
              <w:spacing w:after="40"/>
            </w:pPr>
            <w:r>
              <w:t>2 Nov 2000</w:t>
            </w:r>
          </w:p>
        </w:tc>
        <w:tc>
          <w:tcPr>
            <w:tcW w:w="2560" w:type="dxa"/>
            <w:tcBorders>
              <w:top w:val="single" w:sz="4" w:space="0" w:color="auto"/>
              <w:bottom w:val="single" w:sz="4" w:space="0" w:color="auto"/>
            </w:tcBorders>
          </w:tcPr>
          <w:p>
            <w:pPr>
              <w:pStyle w:val="nTable"/>
              <w:keepNext/>
              <w:spacing w:after="40"/>
            </w:pPr>
            <w:r>
              <w:t>To be proclaimed (see s. 2(2))</w:t>
            </w:r>
          </w:p>
        </w:tc>
      </w:tr>
    </w:tbl>
    <w:p>
      <w:pPr>
        <w:pStyle w:val="nSubsection"/>
        <w:spacing w:before="160"/>
        <w:rPr>
          <w:snapToGrid w:val="0"/>
        </w:rPr>
      </w:pPr>
      <w:r>
        <w:rPr>
          <w:snapToGrid w:val="0"/>
          <w:vertAlign w:val="superscript"/>
        </w:rPr>
        <w:t>2</w:t>
      </w:r>
      <w:r>
        <w:rPr>
          <w:snapToGrid w:val="0"/>
        </w:rPr>
        <w:tab/>
        <w:t xml:space="preserve">Appointed day 17 April 1978; see </w:t>
      </w:r>
      <w:r>
        <w:rPr>
          <w:i/>
          <w:snapToGrid w:val="0"/>
        </w:rPr>
        <w:t>Gazette</w:t>
      </w:r>
      <w:r>
        <w:rPr>
          <w:snapToGrid w:val="0"/>
        </w:rPr>
        <w:t xml:space="preserve"> 17 March 1978 p. 800.</w:t>
      </w:r>
    </w:p>
    <w:p>
      <w:pPr>
        <w:pStyle w:val="nSubsection"/>
        <w:rPr>
          <w:snapToGrid w:val="0"/>
        </w:rPr>
      </w:pPr>
      <w:r>
        <w:rPr>
          <w:snapToGrid w:val="0"/>
          <w:vertAlign w:val="superscript"/>
        </w:rPr>
        <w:t>3</w:t>
      </w:r>
      <w:r>
        <w:rPr>
          <w:snapToGrid w:val="0"/>
        </w:rPr>
        <w:tab/>
        <w:t>Footnote no longer applicable.</w:t>
      </w:r>
    </w:p>
    <w:p>
      <w:pPr>
        <w:pStyle w:val="nSubsection"/>
        <w:ind w:left="459" w:hanging="459"/>
        <w:rPr>
          <w:snapToGrid w:val="0"/>
        </w:rPr>
      </w:pPr>
      <w:r>
        <w:rPr>
          <w:snapToGrid w:val="0"/>
          <w:vertAlign w:val="superscript"/>
        </w:rPr>
        <w:t>4</w:t>
      </w:r>
      <w:r>
        <w:rPr>
          <w:snapToGrid w:val="0"/>
          <w:vertAlign w:val="superscript"/>
        </w:rPr>
        <w:tab/>
      </w:r>
      <w:r>
        <w:rPr>
          <w:snapToGrid w:val="0"/>
        </w:rPr>
        <w:t xml:space="preserve">Repealed by the </w:t>
      </w:r>
      <w:r>
        <w:rPr>
          <w:i/>
          <w:snapToGrid w:val="0"/>
        </w:rPr>
        <w:t>Statute Stocktake Act 1999</w:t>
      </w:r>
      <w:r>
        <w:rPr>
          <w:snapToGrid w:val="0"/>
        </w:rPr>
        <w:t xml:space="preserve"> s. 3 of the Commonwealth (No. 118 of 1999).</w:t>
      </w:r>
    </w:p>
    <w:p>
      <w:pPr>
        <w:pStyle w:val="nSubsection"/>
        <w:ind w:left="459" w:hanging="459"/>
        <w:rPr>
          <w:snapToGrid w:val="0"/>
        </w:rPr>
      </w:pPr>
      <w:r>
        <w:rPr>
          <w:snapToGrid w:val="0"/>
          <w:vertAlign w:val="superscript"/>
        </w:rPr>
        <w:t>5</w:t>
      </w:r>
      <w:r>
        <w:rPr>
          <w:snapToGrid w:val="0"/>
          <w:vertAlign w:val="superscript"/>
        </w:rPr>
        <w:tab/>
      </w:r>
      <w:r>
        <w:rPr>
          <w:snapToGrid w:val="0"/>
        </w:rPr>
        <w:t>Footnote no longer applicable.</w:t>
      </w:r>
    </w:p>
    <w:p>
      <w:pPr>
        <w:pStyle w:val="nSubsection"/>
        <w:rPr>
          <w:snapToGrid w:val="0"/>
        </w:rPr>
      </w:pPr>
      <w:r>
        <w:rPr>
          <w:snapToGrid w:val="0"/>
          <w:vertAlign w:val="superscript"/>
        </w:rPr>
        <w:t>6</w:t>
      </w:r>
      <w:r>
        <w:rPr>
          <w:snapToGrid w:val="0"/>
        </w:rPr>
        <w:tab/>
        <w:t xml:space="preserve">See </w:t>
      </w:r>
      <w:r>
        <w:rPr>
          <w:i/>
          <w:snapToGrid w:val="0"/>
        </w:rPr>
        <w:t>Acts Amendment and Repeal (Industrial Relations) Act (No. 2) 1984</w:t>
      </w:r>
      <w:r>
        <w:rPr>
          <w:snapToGrid w:val="0"/>
        </w:rPr>
        <w:t xml:space="preserve"> s. 88(2).</w:t>
      </w:r>
    </w:p>
    <w:p>
      <w:pPr>
        <w:pStyle w:val="nSubsection"/>
        <w:rPr>
          <w:snapToGrid w:val="0"/>
        </w:rPr>
      </w:pPr>
      <w:r>
        <w:rPr>
          <w:snapToGrid w:val="0"/>
          <w:vertAlign w:val="superscript"/>
        </w:rPr>
        <w:t>7</w:t>
      </w:r>
      <w:r>
        <w:rPr>
          <w:snapToGrid w:val="0"/>
        </w:rPr>
        <w:tab/>
        <w:t xml:space="preserve">The </w:t>
      </w:r>
      <w:r>
        <w:rPr>
          <w:i/>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11.</w:t>
      </w:r>
    </w:p>
    <w:p>
      <w:pPr>
        <w:pStyle w:val="nSubsection"/>
        <w:spacing w:before="160"/>
        <w:rPr>
          <w:snapToGrid w:val="0"/>
        </w:rPr>
      </w:pPr>
      <w:r>
        <w:rPr>
          <w:snapToGrid w:val="0"/>
          <w:vertAlign w:val="superscript"/>
        </w:rPr>
        <w:t>8</w:t>
      </w:r>
      <w:r>
        <w:rPr>
          <w:snapToGrid w:val="0"/>
        </w:rPr>
        <w:tab/>
        <w:t xml:space="preserve">The </w:t>
      </w:r>
      <w:r>
        <w:rPr>
          <w:i/>
          <w:snapToGrid w:val="0"/>
        </w:rPr>
        <w:t xml:space="preserve">Legal Contribution Trust Act 1967 </w:t>
      </w:r>
      <w:r>
        <w:rPr>
          <w:iCs/>
          <w:snapToGrid w:val="0"/>
        </w:rPr>
        <w:t>Pt. V</w:t>
      </w:r>
      <w:r>
        <w:rPr>
          <w:i/>
          <w:snapToGrid w:val="0"/>
        </w:rPr>
        <w:t xml:space="preserve"> </w:t>
      </w:r>
      <w:r>
        <w:rPr>
          <w:snapToGrid w:val="0"/>
        </w:rPr>
        <w:t xml:space="preserve">was repealed by the </w:t>
      </w:r>
      <w:r>
        <w:rPr>
          <w:i/>
          <w:color w:val="000000"/>
        </w:rPr>
        <w:t>Legal Contribution Trust Act Amendment Act 1976</w:t>
      </w:r>
      <w:r>
        <w:rPr>
          <w:snapToGrid w:val="0"/>
        </w:rPr>
        <w:t xml:space="preserve"> s. 6.</w:t>
      </w:r>
    </w:p>
    <w:p>
      <w:pPr>
        <w:pStyle w:val="nSubsection"/>
        <w:rPr>
          <w:snapToGrid w:val="0"/>
        </w:rPr>
      </w:pPr>
      <w:r>
        <w:rPr>
          <w:snapToGrid w:val="0"/>
          <w:vertAlign w:val="superscript"/>
        </w:rPr>
        <w:t>9</w:t>
      </w:r>
      <w:r>
        <w:rPr>
          <w:snapToGrid w:val="0"/>
        </w:rPr>
        <w:tab/>
        <w:t xml:space="preserve">Repealed by the </w:t>
      </w:r>
      <w:r>
        <w:rPr>
          <w:i/>
          <w:snapToGrid w:val="0"/>
        </w:rPr>
        <w:t>Public Employment (Consequential and Transitional) Amendment Act 1999</w:t>
      </w:r>
      <w:r>
        <w:rPr>
          <w:snapToGrid w:val="0"/>
        </w:rPr>
        <w:t xml:space="preserve"> s. 3(1) of the Commonwealth (No. 146 of 1999).</w:t>
      </w:r>
    </w:p>
    <w:p>
      <w:pPr>
        <w:pStyle w:val="nSubsection"/>
        <w:rPr>
          <w:snapToGrid w:val="0"/>
        </w:rPr>
      </w:pPr>
      <w:r>
        <w:rPr>
          <w:snapToGrid w:val="0"/>
          <w:vertAlign w:val="superscript"/>
        </w:rPr>
        <w:t>10</w:t>
      </w:r>
      <w:r>
        <w:rPr>
          <w:snapToGrid w:val="0"/>
        </w:rPr>
        <w:tab/>
        <w:t xml:space="preserve">The amendment in the </w:t>
      </w:r>
      <w:r>
        <w:rPr>
          <w:i/>
        </w:rPr>
        <w:t>Acts Amendment and Repeal (Courts and Legal Practice) Act 2003</w:t>
      </w:r>
      <w:r>
        <w:t xml:space="preserve"> </w:t>
      </w:r>
      <w:r>
        <w:rPr>
          <w:snapToGrid w:val="0"/>
        </w:rPr>
        <w:t xml:space="preserve">s. 47(7) and (11) cannot be done as the section to be amended has already been amended by the </w:t>
      </w:r>
      <w:r>
        <w:rPr>
          <w:i/>
          <w:snapToGrid w:val="0"/>
        </w:rPr>
        <w:t>Statutes (Repeals and Minor Amendments) Act 2003</w:t>
      </w:r>
      <w:r>
        <w:rPr>
          <w:snapToGrid w:val="0"/>
        </w:rPr>
        <w:t xml:space="preserve"> s. 75(4).</w:t>
      </w:r>
    </w:p>
    <w:p>
      <w:pPr>
        <w:pStyle w:val="nSubsection"/>
        <w:keepNext/>
      </w:pPr>
      <w:r>
        <w:rPr>
          <w:snapToGrid w:val="0"/>
          <w:vertAlign w:val="superscript"/>
        </w:rPr>
        <w:t>11</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keepNext w:val="0"/>
        <w:keepLines w:val="0"/>
        <w:spacing w:before="60"/>
      </w:pPr>
      <w:r>
        <w:t>75.</w:t>
      </w:r>
      <w:r>
        <w:tab/>
        <w:t>Various provisions repealed</w:t>
      </w:r>
    </w:p>
    <w:p>
      <w:pPr>
        <w:pStyle w:val="nzSubsection"/>
      </w:pPr>
      <w:r>
        <w:tab/>
      </w:r>
      <w:r>
        <w:tab/>
        <w:t>The provisions listed in the Table to this section are repealed.</w:t>
      </w:r>
    </w:p>
    <w:p>
      <w:pPr>
        <w:pStyle w:val="MiscellaneousBody"/>
        <w:spacing w:before="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Legal Aid Commission Act 1976</w:t>
            </w:r>
          </w:p>
        </w:tc>
        <w:tc>
          <w:tcPr>
            <w:tcW w:w="1843" w:type="dxa"/>
          </w:tcPr>
          <w:p>
            <w:pPr>
              <w:pStyle w:val="MiscellaneousBody"/>
              <w:spacing w:before="80"/>
              <w:rPr>
                <w:sz w:val="20"/>
              </w:rPr>
            </w:pPr>
            <w:r>
              <w:rPr>
                <w:sz w:val="20"/>
              </w:rPr>
              <w:t>s. 22</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rPr>
          <w:snapToGrid w:val="0"/>
        </w:rPr>
      </w:pPr>
    </w:p>
    <w:p>
      <w:pPr>
        <w:rPr>
          <w:snapToGrid w:val="0"/>
        </w:r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309" w:name="_Toc455393558"/>
      <w:bookmarkStart w:id="310" w:name="_Toc455393886"/>
      <w:r>
        <w:rPr>
          <w:sz w:val="28"/>
        </w:rPr>
        <w:t>Defined terms</w:t>
      </w:r>
      <w:bookmarkEnd w:id="309"/>
      <w:bookmarkEnd w:id="3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information</w:t>
      </w:r>
      <w:r>
        <w:tab/>
        <w:t>64(2b)</w:t>
      </w:r>
    </w:p>
    <w:p>
      <w:pPr>
        <w:pStyle w:val="DefinedTerms"/>
      </w:pPr>
      <w:r>
        <w:t>applicant</w:t>
      </w:r>
      <w:r>
        <w:tab/>
        <w:t>4(1)</w:t>
      </w:r>
    </w:p>
    <w:p>
      <w:pPr>
        <w:pStyle w:val="DefinedTerms"/>
      </w:pPr>
      <w:r>
        <w:t>appointed day</w:t>
      </w:r>
      <w:r>
        <w:tab/>
        <w:t>4(1)</w:t>
      </w:r>
    </w:p>
    <w:p>
      <w:pPr>
        <w:pStyle w:val="DefinedTerms"/>
      </w:pPr>
      <w:r>
        <w:t>approved</w:t>
      </w:r>
      <w:r>
        <w:tab/>
        <w:t>14(1b)</w:t>
      </w:r>
    </w:p>
    <w:p>
      <w:pPr>
        <w:pStyle w:val="DefinedTerms"/>
      </w:pPr>
      <w:r>
        <w:t>assisted person</w:t>
      </w:r>
      <w:r>
        <w:tab/>
        <w:t>4(1)</w:t>
      </w:r>
    </w:p>
    <w:p>
      <w:pPr>
        <w:pStyle w:val="DefinedTerms"/>
      </w:pPr>
      <w:r>
        <w:t>Attorney General</w:t>
      </w:r>
      <w:r>
        <w:tab/>
        <w:t>4(1)</w:t>
      </w:r>
    </w:p>
    <w:p>
      <w:pPr>
        <w:pStyle w:val="DefinedTerms"/>
      </w:pPr>
      <w:r>
        <w:t>Australian lawyer</w:t>
      </w:r>
      <w:r>
        <w:tab/>
        <w:t>4(1)</w:t>
      </w:r>
    </w:p>
    <w:p>
      <w:pPr>
        <w:pStyle w:val="DefinedTerms"/>
      </w:pPr>
      <w:r>
        <w:t>Australian Legal Aid Office</w:t>
      </w:r>
      <w:r>
        <w:tab/>
        <w:t>69</w:t>
      </w:r>
    </w:p>
    <w:p>
      <w:pPr>
        <w:pStyle w:val="DefinedTerms"/>
      </w:pPr>
      <w:r>
        <w:t>authorised person</w:t>
      </w:r>
      <w:r>
        <w:tab/>
        <w:t>68A</w:t>
      </w:r>
    </w:p>
    <w:p>
      <w:pPr>
        <w:pStyle w:val="DefinedTerms"/>
      </w:pPr>
      <w:r>
        <w:t>CEO</w:t>
      </w:r>
      <w:r>
        <w:tab/>
        <w:t>37(3b)</w:t>
      </w:r>
    </w:p>
    <w:p>
      <w:pPr>
        <w:pStyle w:val="DefinedTerms"/>
      </w:pPr>
      <w:r>
        <w:t>Chairman</w:t>
      </w:r>
      <w:r>
        <w:tab/>
        <w:t>4(1)</w:t>
      </w:r>
    </w:p>
    <w:p>
      <w:pPr>
        <w:pStyle w:val="DefinedTerms"/>
      </w:pPr>
      <w:r>
        <w:t>child</w:t>
      </w:r>
      <w:r>
        <w:tab/>
        <w:t>37(3b)</w:t>
      </w:r>
    </w:p>
    <w:p>
      <w:pPr>
        <w:pStyle w:val="DefinedTerms"/>
      </w:pPr>
      <w:r>
        <w:t>Commonwealth employee</w:t>
      </w:r>
      <w:r>
        <w:tab/>
        <w:t>77(1)</w:t>
      </w:r>
    </w:p>
    <w:p>
      <w:pPr>
        <w:pStyle w:val="DefinedTerms"/>
      </w:pPr>
      <w:r>
        <w:t>consultative committee</w:t>
      </w:r>
      <w:r>
        <w:tab/>
        <w:t>4(1)</w:t>
      </w:r>
    </w:p>
    <w:p>
      <w:pPr>
        <w:pStyle w:val="DefinedTerms"/>
      </w:pPr>
      <w:r>
        <w:t>Convention</w:t>
      </w:r>
      <w:r>
        <w:tab/>
        <w:t>68A</w:t>
      </w:r>
    </w:p>
    <w:p>
      <w:pPr>
        <w:pStyle w:val="DefinedTerms"/>
      </w:pPr>
      <w:r>
        <w:t>court</w:t>
      </w:r>
      <w:r>
        <w:tab/>
        <w:t>64(6)</w:t>
      </w:r>
    </w:p>
    <w:p>
      <w:pPr>
        <w:pStyle w:val="DefinedTerms"/>
      </w:pPr>
      <w:r>
        <w:t>decision</w:t>
      </w:r>
      <w:r>
        <w:tab/>
        <w:t>46</w:t>
      </w:r>
    </w:p>
    <w:p>
      <w:pPr>
        <w:pStyle w:val="DefinedTerms"/>
      </w:pPr>
      <w:r>
        <w:t>Department</w:t>
      </w:r>
      <w:r>
        <w:tab/>
        <w:t>37(3b)</w:t>
      </w:r>
    </w:p>
    <w:p>
      <w:pPr>
        <w:pStyle w:val="DefinedTerms"/>
      </w:pPr>
      <w:r>
        <w:t>Director</w:t>
      </w:r>
      <w:r>
        <w:tab/>
        <w:t>4(1)</w:t>
      </w:r>
    </w:p>
    <w:p>
      <w:pPr>
        <w:pStyle w:val="DefinedTerms"/>
      </w:pPr>
      <w:r>
        <w:t>disclose</w:t>
      </w:r>
      <w:r>
        <w:tab/>
        <w:t>64(2b), 64(2c)</w:t>
      </w:r>
    </w:p>
    <w:p>
      <w:pPr>
        <w:pStyle w:val="DefinedTerms"/>
      </w:pPr>
      <w:r>
        <w:t>disclosure</w:t>
      </w:r>
      <w:r>
        <w:tab/>
        <w:t>64(2b)</w:t>
      </w:r>
    </w:p>
    <w:p>
      <w:pPr>
        <w:pStyle w:val="DefinedTerms"/>
      </w:pPr>
      <w:r>
        <w:t>law practice</w:t>
      </w:r>
      <w:r>
        <w:tab/>
        <w:t>4(1)</w:t>
      </w:r>
    </w:p>
    <w:p>
      <w:pPr>
        <w:pStyle w:val="DefinedTerms"/>
      </w:pPr>
      <w:r>
        <w:t>Law Society</w:t>
      </w:r>
      <w:r>
        <w:tab/>
        <w:t>4(1)</w:t>
      </w:r>
    </w:p>
    <w:p>
      <w:pPr>
        <w:pStyle w:val="DefinedTerms"/>
      </w:pPr>
      <w:r>
        <w:t>legal advice</w:t>
      </w:r>
      <w:r>
        <w:tab/>
        <w:t>4(1)</w:t>
      </w:r>
    </w:p>
    <w:p>
      <w:pPr>
        <w:pStyle w:val="DefinedTerms"/>
      </w:pPr>
      <w:r>
        <w:t>legal aid</w:t>
      </w:r>
      <w:r>
        <w:tab/>
        <w:t>4(1), 35, 46</w:t>
      </w:r>
    </w:p>
    <w:p>
      <w:pPr>
        <w:pStyle w:val="DefinedTerms"/>
      </w:pPr>
      <w:r>
        <w:t>legal aid authority</w:t>
      </w:r>
      <w:r>
        <w:tab/>
        <w:t>4(1)</w:t>
      </w:r>
    </w:p>
    <w:p>
      <w:pPr>
        <w:pStyle w:val="DefinedTerms"/>
      </w:pPr>
      <w:r>
        <w:t>legal aid committee</w:t>
      </w:r>
      <w:r>
        <w:tab/>
        <w:t>4(1)</w:t>
      </w:r>
    </w:p>
    <w:p>
      <w:pPr>
        <w:pStyle w:val="DefinedTerms"/>
      </w:pPr>
      <w:r>
        <w:t>legal assistance</w:t>
      </w:r>
      <w:r>
        <w:tab/>
        <w:t>4(1)</w:t>
      </w:r>
    </w:p>
    <w:p>
      <w:pPr>
        <w:pStyle w:val="DefinedTerms"/>
      </w:pPr>
      <w:r>
        <w:t>Legal Assistance Fund</w:t>
      </w:r>
      <w:r>
        <w:tab/>
        <w:t>71(1)</w:t>
      </w:r>
    </w:p>
    <w:p>
      <w:pPr>
        <w:pStyle w:val="DefinedTerms"/>
      </w:pPr>
      <w:r>
        <w:t>legal costs</w:t>
      </w:r>
      <w:r>
        <w:tab/>
        <w:t>44A(10)</w:t>
      </w:r>
    </w:p>
    <w:p>
      <w:pPr>
        <w:pStyle w:val="DefinedTerms"/>
      </w:pPr>
      <w:r>
        <w:t>legal experience</w:t>
      </w:r>
      <w:r>
        <w:tab/>
        <w:t>4(1)</w:t>
      </w:r>
    </w:p>
    <w:p>
      <w:pPr>
        <w:pStyle w:val="DefinedTerms"/>
      </w:pPr>
      <w:r>
        <w:t>Legal Practice Board</w:t>
      </w:r>
      <w:r>
        <w:tab/>
        <w:t>4(1)</w:t>
      </w:r>
    </w:p>
    <w:p>
      <w:pPr>
        <w:pStyle w:val="DefinedTerms"/>
      </w:pPr>
      <w:r>
        <w:t>legal practitioner</w:t>
      </w:r>
      <w:r>
        <w:tab/>
        <w:t>4(1)</w:t>
      </w:r>
    </w:p>
    <w:p>
      <w:pPr>
        <w:pStyle w:val="DefinedTerms"/>
      </w:pPr>
      <w:r>
        <w:t>member</w:t>
      </w:r>
      <w:r>
        <w:tab/>
        <w:t>4(1)</w:t>
      </w:r>
    </w:p>
    <w:p>
      <w:pPr>
        <w:pStyle w:val="DefinedTerms"/>
      </w:pPr>
      <w:r>
        <w:t>officer of the Commission</w:t>
      </w:r>
      <w:r>
        <w:tab/>
        <w:t>4(1)</w:t>
      </w:r>
    </w:p>
    <w:p>
      <w:pPr>
        <w:pStyle w:val="DefinedTerms"/>
      </w:pPr>
      <w:r>
        <w:t>order for costs</w:t>
      </w:r>
      <w:r>
        <w:tab/>
        <w:t>4(1)</w:t>
      </w:r>
    </w:p>
    <w:p>
      <w:pPr>
        <w:pStyle w:val="DefinedTerms"/>
      </w:pPr>
      <w:r>
        <w:t>person affected</w:t>
      </w:r>
      <w:r>
        <w:tab/>
        <w:t>46</w:t>
      </w:r>
    </w:p>
    <w:p>
      <w:pPr>
        <w:pStyle w:val="DefinedTerms"/>
      </w:pPr>
      <w:r>
        <w:t>private practitioner</w:t>
      </w:r>
      <w:r>
        <w:tab/>
        <w:t>4(1)</w:t>
      </w:r>
    </w:p>
    <w:p>
      <w:pPr>
        <w:pStyle w:val="DefinedTerms"/>
      </w:pPr>
      <w:r>
        <w:t>produce</w:t>
      </w:r>
      <w:r>
        <w:tab/>
        <w:t>64(6)</w:t>
      </w:r>
    </w:p>
    <w:p>
      <w:pPr>
        <w:pStyle w:val="DefinedTerms"/>
      </w:pPr>
      <w:r>
        <w:t>production</w:t>
      </w:r>
      <w:r>
        <w:tab/>
        <w:t>64(6)</w:t>
      </w:r>
    </w:p>
    <w:p>
      <w:pPr>
        <w:pStyle w:val="DefinedTerms"/>
      </w:pPr>
      <w:r>
        <w:t>public company</w:t>
      </w:r>
      <w:r>
        <w:tab/>
        <w:t>4(1)</w:t>
      </w:r>
    </w:p>
    <w:p>
      <w:pPr>
        <w:pStyle w:val="DefinedTerms"/>
      </w:pPr>
      <w:r>
        <w:t>regulations</w:t>
      </w:r>
      <w:r>
        <w:tab/>
        <w:t>68A</w:t>
      </w:r>
    </w:p>
    <w:p>
      <w:pPr>
        <w:pStyle w:val="DefinedTerms"/>
      </w:pPr>
      <w:r>
        <w:t>relevant official</w:t>
      </w:r>
      <w:r>
        <w:tab/>
        <w:t>44A(10)</w:t>
      </w:r>
    </w:p>
    <w:p>
      <w:pPr>
        <w:pStyle w:val="DefinedTerms"/>
      </w:pPr>
      <w:r>
        <w:t>responsible authority</w:t>
      </w:r>
      <w:r>
        <w:tab/>
        <w:t>47(4)</w:t>
      </w:r>
    </w:p>
    <w:p>
      <w:pPr>
        <w:pStyle w:val="DefinedTerms"/>
      </w:pPr>
      <w:r>
        <w:t>review committee</w:t>
      </w:r>
      <w:r>
        <w:tab/>
        <w:t>4(1)</w:t>
      </w:r>
    </w:p>
    <w:p>
      <w:pPr>
        <w:pStyle w:val="DefinedTerms"/>
      </w:pPr>
      <w:r>
        <w:t>the Commission</w:t>
      </w:r>
      <w:r>
        <w:tab/>
        <w:t>4(1)</w:t>
      </w:r>
    </w:p>
    <w:p>
      <w:pPr>
        <w:pStyle w:val="DefinedTerms"/>
      </w:pPr>
      <w:r>
        <w:t>the Commonwealth Council</w:t>
      </w:r>
      <w:r>
        <w:tab/>
        <w:t>4(1)</w:t>
      </w:r>
    </w:p>
    <w:p>
      <w:pPr>
        <w:pStyle w:val="DefinedTerms"/>
      </w:pPr>
      <w:r>
        <w:t>the Fund</w:t>
      </w:r>
      <w:r>
        <w:tab/>
        <w:t>4(1)</w:t>
      </w:r>
    </w:p>
    <w:p>
      <w:pPr>
        <w:pStyle w:val="DefinedTerms"/>
      </w:pPr>
      <w:r>
        <w:t>the staff</w:t>
      </w:r>
      <w:r>
        <w:tab/>
        <w:t>4(1)</w:t>
      </w:r>
    </w:p>
    <w:p>
      <w:pPr>
        <w:pStyle w:val="DefinedTerms"/>
      </w:pPr>
      <w:r>
        <w:t>transferred employee</w:t>
      </w:r>
      <w:r>
        <w:tab/>
        <w:t>78(1)</w:t>
      </w:r>
    </w:p>
    <w:p>
      <w:pPr>
        <w:pStyle w:val="DefinedTerms"/>
      </w:pPr>
      <w:r>
        <w:t>unassisted person</w:t>
      </w:r>
      <w:r>
        <w:tab/>
        <w:t>4(1)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rPr>
          <w:snapToGrid w:val="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08" w:name="Compilation"/>
    <w:bookmarkEnd w:id="3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1" w:name="DefinedTerms"/>
    <w:bookmarkEnd w:id="31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2" w:name="Coversheet"/>
    <w:bookmarkEnd w:id="3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7EE594"/>
    <w:lvl w:ilvl="0">
      <w:start w:val="1"/>
      <w:numFmt w:val="decimal"/>
      <w:lvlText w:val="%1."/>
      <w:lvlJc w:val="left"/>
      <w:pPr>
        <w:tabs>
          <w:tab w:val="num" w:pos="1492"/>
        </w:tabs>
        <w:ind w:left="1492" w:hanging="360"/>
      </w:pPr>
    </w:lvl>
  </w:abstractNum>
  <w:abstractNum w:abstractNumId="1">
    <w:nsid w:val="FFFFFF7D"/>
    <w:multiLevelType w:val="singleLevel"/>
    <w:tmpl w:val="C01A56BC"/>
    <w:lvl w:ilvl="0">
      <w:start w:val="1"/>
      <w:numFmt w:val="decimal"/>
      <w:lvlText w:val="%1."/>
      <w:lvlJc w:val="left"/>
      <w:pPr>
        <w:tabs>
          <w:tab w:val="num" w:pos="1209"/>
        </w:tabs>
        <w:ind w:left="1209" w:hanging="360"/>
      </w:pPr>
    </w:lvl>
  </w:abstractNum>
  <w:abstractNum w:abstractNumId="2">
    <w:nsid w:val="FFFFFF7E"/>
    <w:multiLevelType w:val="singleLevel"/>
    <w:tmpl w:val="AF68CDA4"/>
    <w:lvl w:ilvl="0">
      <w:start w:val="1"/>
      <w:numFmt w:val="decimal"/>
      <w:lvlText w:val="%1."/>
      <w:lvlJc w:val="left"/>
      <w:pPr>
        <w:tabs>
          <w:tab w:val="num" w:pos="926"/>
        </w:tabs>
        <w:ind w:left="926" w:hanging="360"/>
      </w:pPr>
    </w:lvl>
  </w:abstractNum>
  <w:abstractNum w:abstractNumId="3">
    <w:nsid w:val="FFFFFF7F"/>
    <w:multiLevelType w:val="singleLevel"/>
    <w:tmpl w:val="2272BB36"/>
    <w:lvl w:ilvl="0">
      <w:start w:val="1"/>
      <w:numFmt w:val="decimal"/>
      <w:lvlText w:val="%1."/>
      <w:lvlJc w:val="left"/>
      <w:pPr>
        <w:tabs>
          <w:tab w:val="num" w:pos="643"/>
        </w:tabs>
        <w:ind w:left="643" w:hanging="360"/>
      </w:pPr>
    </w:lvl>
  </w:abstractNum>
  <w:abstractNum w:abstractNumId="4">
    <w:nsid w:val="FFFFFF80"/>
    <w:multiLevelType w:val="singleLevel"/>
    <w:tmpl w:val="B9D6B4F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581DA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F5A879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CE4FF3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C32E866"/>
    <w:lvl w:ilvl="0">
      <w:start w:val="1"/>
      <w:numFmt w:val="decimal"/>
      <w:lvlText w:val="%1."/>
      <w:lvlJc w:val="left"/>
      <w:pPr>
        <w:tabs>
          <w:tab w:val="num" w:pos="360"/>
        </w:tabs>
        <w:ind w:left="360" w:hanging="360"/>
      </w:pPr>
    </w:lvl>
  </w:abstractNum>
  <w:abstractNum w:abstractNumId="9">
    <w:nsid w:val="FFFFFF89"/>
    <w:multiLevelType w:val="singleLevel"/>
    <w:tmpl w:val="E80CC7A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5A816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725"/>
    <w:docVar w:name="WAFER_20140203095719" w:val="RemoveTocBookmarks,RemoveUnusedBookmarks,RemoveLanguageTags,UsedStyles,ResetPageSize,UpdateArrangement"/>
    <w:docVar w:name="WAFER_20140203095719_GUID" w:val="533b8564-0a02-4c7d-9a32-dd831ad8a3cb"/>
    <w:docVar w:name="WAFER_20140203100900" w:val="RemoveTocBookmarks,RunningHeaders"/>
    <w:docVar w:name="WAFER_20140203100900_GUID" w:val="100b18ed-0f72-43dd-8f2f-b03f5931ab86"/>
    <w:docVar w:name="WAFER_20150519164726" w:val="ResetPageSize,UpdateArrangement,UpdateNTable"/>
    <w:docVar w:name="WAFER_20150519164726_GUID" w:val="e36c51c9-a758-4e07-a78e-c10cf3225174"/>
    <w:docVar w:name="WAFER_20151104142725" w:val="UpdateStyles,UsedStyles"/>
    <w:docVar w:name="WAFER_20151104142725_GUID" w:val="541da7a4-8f83-4d1d-a3b5-632fe405b3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22980</Words>
  <Characters>108236</Characters>
  <Application>Microsoft Office Word</Application>
  <DocSecurity>0</DocSecurity>
  <Lines>2925</Lines>
  <Paragraphs>1491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129725</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1976 - 05-i0-00</dc:title>
  <dc:subject/>
  <dc:creator/>
  <cp:keywords/>
  <dc:description/>
  <cp:lastModifiedBy>svcMRProcess</cp:lastModifiedBy>
  <cp:revision>4</cp:revision>
  <cp:lastPrinted>2009-06-17T07:53:00Z</cp:lastPrinted>
  <dcterms:created xsi:type="dcterms:W3CDTF">2018-09-04T01:59:00Z</dcterms:created>
  <dcterms:modified xsi:type="dcterms:W3CDTF">2018-09-04T01:59:00Z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DocumentType">
    <vt:lpwstr>Act</vt:lpwstr>
  </property>
  <property fmtid="{D5CDD505-2E9C-101B-9397-08002B2CF9AE}" pid="4" name="OwlsUID">
    <vt:i4>445</vt:i4>
  </property>
  <property fmtid="{D5CDD505-2E9C-101B-9397-08002B2CF9AE}" pid="5" name="ReprintNo">
    <vt:lpwstr>5</vt:lpwstr>
  </property>
  <property fmtid="{D5CDD505-2E9C-101B-9397-08002B2CF9AE}" pid="6" name="AsAtDate">
    <vt:lpwstr>01 Jul 2016</vt:lpwstr>
  </property>
  <property fmtid="{D5CDD505-2E9C-101B-9397-08002B2CF9AE}" pid="7" name="Suffix">
    <vt:lpwstr>05-i0-00</vt:lpwstr>
  </property>
  <property fmtid="{D5CDD505-2E9C-101B-9397-08002B2CF9AE}" pid="8" name="CommencementDate">
    <vt:lpwstr>20160701</vt:lpwstr>
  </property>
</Properties>
</file>