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_Toc455559804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_Toc455559805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_Toc455559806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_Toc455559807 \h </w:instrText>
      </w:r>
      <w:r>
        <w:fldChar w:fldCharType="separate"/>
      </w:r>
      <w:r>
        <w:t>3</w:t>
      </w:r>
      <w:r>
        <w:fldChar w:fldCharType="end"/>
      </w:r>
    </w:p>
    <w:p>
      <w:pPr>
        <w:pStyle w:val="TOC8"/>
        <w:rPr>
          <w:rFonts w:asciiTheme="minorHAnsi" w:eastAsiaTheme="minorEastAsia" w:hAnsiTheme="minorHAnsi" w:cstheme="minorBidi"/>
          <w:szCs w:val="22"/>
        </w:rPr>
      </w:pPr>
      <w:r>
        <w:t>5A.</w:t>
      </w:r>
      <w:r>
        <w:tab/>
        <w:t>Application for omnibus licence</w:t>
      </w:r>
      <w:r>
        <w:tab/>
      </w:r>
      <w:r>
        <w:fldChar w:fldCharType="begin"/>
      </w:r>
      <w:r>
        <w:instrText xml:space="preserve"> PAGEREF _Toc455559808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_Toc455559809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_Toc455559810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_Toc455559811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_Toc455559812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 29(1)(e))</w:t>
      </w:r>
      <w:r>
        <w:tab/>
      </w:r>
      <w:r>
        <w:fldChar w:fldCharType="begin"/>
      </w:r>
      <w:r>
        <w:instrText xml:space="preserve"> PAGEREF _Toc455559813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 32A(2)</w:t>
      </w:r>
      <w:r>
        <w:tab/>
      </w:r>
      <w:r>
        <w:fldChar w:fldCharType="begin"/>
      </w:r>
      <w:r>
        <w:instrText xml:space="preserve"> PAGEREF _Toc455559814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_Toc455559815 \h </w:instrText>
      </w:r>
      <w:r>
        <w:fldChar w:fldCharType="separate"/>
      </w:r>
      <w:r>
        <w:t>7</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_Toc455559816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_Toc455559817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_Toc455559818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_Toc455559819 \h </w:instrText>
      </w:r>
      <w:r>
        <w:fldChar w:fldCharType="separate"/>
      </w:r>
      <w:r>
        <w:t>10</w:t>
      </w:r>
      <w:r>
        <w:fldChar w:fldCharType="end"/>
      </w:r>
    </w:p>
    <w:p>
      <w:pPr>
        <w:pStyle w:val="TOC8"/>
        <w:rPr>
          <w:rFonts w:asciiTheme="minorHAnsi" w:eastAsiaTheme="minorEastAsia" w:hAnsiTheme="minorHAnsi" w:cstheme="minorBidi"/>
          <w:szCs w:val="22"/>
        </w:rPr>
      </w:pPr>
      <w:r>
        <w:t>12.</w:t>
      </w:r>
      <w:r>
        <w:tab/>
        <w:t>Omnibus licence form</w:t>
      </w:r>
      <w:r>
        <w:tab/>
      </w:r>
      <w:r>
        <w:fldChar w:fldCharType="begin"/>
      </w:r>
      <w:r>
        <w:instrText xml:space="preserve"> PAGEREF _Toc455559820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4"/>
        <w:tabs>
          <w:tab w:val="right" w:leader="dot" w:pos="7077"/>
        </w:tabs>
        <w:rPr>
          <w:rFonts w:asciiTheme="minorHAnsi" w:eastAsiaTheme="minorEastAsia" w:hAnsiTheme="minorHAnsi" w:cstheme="minorBidi"/>
          <w:b w:val="0"/>
          <w:szCs w:val="22"/>
        </w:rPr>
      </w:pPr>
      <w:r>
        <w:t>Division 1</w:t>
      </w:r>
    </w:p>
    <w:p>
      <w:pPr>
        <w:pStyle w:val="TOC4"/>
        <w:tabs>
          <w:tab w:val="right" w:leader="dot" w:pos="7077"/>
        </w:tabs>
        <w:rPr>
          <w:rFonts w:asciiTheme="minorHAnsi" w:eastAsiaTheme="minorEastAsia" w:hAnsiTheme="minorHAnsi" w:cstheme="minorBidi"/>
          <w:b w:val="0"/>
          <w:szCs w:val="22"/>
        </w:rPr>
      </w:pPr>
      <w:r>
        <w:t>Division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_Toc455559828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45555980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5555980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455559806"/>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 amended in Gazette 27 May 2016 p. 1556.]</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6" w:name="_Toc455559807"/>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in Gazette 27 May 2016 p. 1556.]</w:t>
      </w:r>
    </w:p>
    <w:p>
      <w:pPr>
        <w:pStyle w:val="Heading5"/>
      </w:pPr>
      <w:bookmarkStart w:id="7" w:name="_Toc455559808"/>
      <w:r>
        <w:rPr>
          <w:rStyle w:val="CharSectno"/>
        </w:rPr>
        <w:t>5A</w:t>
      </w:r>
      <w:r>
        <w:t>.</w:t>
      </w:r>
      <w:r>
        <w:tab/>
        <w:t>Application for omnibus licence</w:t>
      </w:r>
      <w:bookmarkEnd w:id="7"/>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in Gazette 27 May 2016 p. 1556.]</w:t>
      </w:r>
    </w:p>
    <w:p>
      <w:pPr>
        <w:pStyle w:val="Heading5"/>
        <w:spacing w:before="240"/>
        <w:rPr>
          <w:snapToGrid w:val="0"/>
        </w:rPr>
      </w:pPr>
      <w:bookmarkStart w:id="8" w:name="_Toc455559809"/>
      <w:r>
        <w:rPr>
          <w:rStyle w:val="CharSectno"/>
        </w:rPr>
        <w:t>6</w:t>
      </w:r>
      <w:r>
        <w:rPr>
          <w:snapToGrid w:val="0"/>
        </w:rPr>
        <w:t>.</w:t>
      </w:r>
      <w:r>
        <w:rPr>
          <w:snapToGrid w:val="0"/>
        </w:rPr>
        <w:tab/>
        <w:t>Applications for permits and temporary licences</w:t>
      </w:r>
      <w:bookmarkEnd w:id="8"/>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9" w:name="_Toc455559810"/>
      <w:r>
        <w:rPr>
          <w:rStyle w:val="CharSectno"/>
        </w:rPr>
        <w:t>7</w:t>
      </w:r>
      <w:r>
        <w:rPr>
          <w:snapToGrid w:val="0"/>
        </w:rPr>
        <w:t>.</w:t>
      </w:r>
      <w:r>
        <w:rPr>
          <w:snapToGrid w:val="0"/>
        </w:rPr>
        <w:tab/>
        <w:t>Fees and returns</w:t>
      </w:r>
      <w:bookmarkEnd w:id="9"/>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0" w:name="_Toc455559811"/>
      <w:r>
        <w:rPr>
          <w:rStyle w:val="CharSectno"/>
        </w:rPr>
        <w:t>8</w:t>
      </w:r>
      <w:r>
        <w:rPr>
          <w:snapToGrid w:val="0"/>
        </w:rPr>
        <w:t>.</w:t>
      </w:r>
      <w:r>
        <w:rPr>
          <w:snapToGrid w:val="0"/>
        </w:rPr>
        <w:tab/>
        <w:t>Number plates</w:t>
      </w:r>
      <w:bookmarkEnd w:id="10"/>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1" w:name="_Toc455559812"/>
      <w:r>
        <w:rPr>
          <w:rStyle w:val="CharSectno"/>
        </w:rPr>
        <w:t>8A</w:t>
      </w:r>
      <w:r>
        <w:rPr>
          <w:snapToGrid w:val="0"/>
        </w:rPr>
        <w:t>.</w:t>
      </w:r>
      <w:r>
        <w:rPr>
          <w:snapToGrid w:val="0"/>
        </w:rPr>
        <w:tab/>
        <w:t>Percentages and amounts prescribed for s. 21(1)</w:t>
      </w:r>
      <w:bookmarkEnd w:id="11"/>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$68;</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$1.65.</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w:t>
      </w:r>
    </w:p>
    <w:p>
      <w:pPr>
        <w:pStyle w:val="Heading5"/>
        <w:spacing w:before="180"/>
      </w:pPr>
      <w:bookmarkStart w:id="12" w:name="_Toc455559813"/>
      <w:r>
        <w:rPr>
          <w:rStyle w:val="CharSectno"/>
        </w:rPr>
        <w:t>8AB</w:t>
      </w:r>
      <w:r>
        <w:t>.</w:t>
      </w:r>
      <w:r>
        <w:tab/>
        <w:t>Prescribed records (s. 29(1)(e))</w:t>
      </w:r>
      <w:bookmarkEnd w:id="12"/>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13" w:name="_Toc455559814"/>
      <w:r>
        <w:rPr>
          <w:rStyle w:val="CharSectno"/>
        </w:rPr>
        <w:t>8B</w:t>
      </w:r>
      <w:r>
        <w:rPr>
          <w:snapToGrid w:val="0"/>
        </w:rPr>
        <w:t>.</w:t>
      </w:r>
      <w:r>
        <w:rPr>
          <w:snapToGrid w:val="0"/>
        </w:rPr>
        <w:tab/>
        <w:t>Amounts prescribed for s. 32A(2)</w:t>
      </w:r>
      <w:bookmarkEnd w:id="13"/>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$43.</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27 May 2016 p. 1556.] </w:t>
      </w:r>
    </w:p>
    <w:p>
      <w:pPr>
        <w:pStyle w:val="Heading5"/>
        <w:spacing w:before="240"/>
      </w:pPr>
      <w:bookmarkStart w:id="14" w:name="_Toc455559815"/>
      <w:r>
        <w:rPr>
          <w:rStyle w:val="CharSectno"/>
        </w:rPr>
        <w:t>8BA</w:t>
      </w:r>
      <w:r>
        <w:t>.</w:t>
      </w:r>
      <w:r>
        <w:tab/>
        <w:t>RPT services: prescribed records and statistics (s. 47(1)(d))</w:t>
      </w:r>
      <w:bookmarkEnd w:id="14"/>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5" w:name="_Toc455559816"/>
      <w:r>
        <w:rPr>
          <w:rStyle w:val="CharSectno"/>
        </w:rPr>
        <w:t>8BB</w:t>
      </w:r>
      <w:r>
        <w:t>.</w:t>
      </w:r>
      <w:r>
        <w:tab/>
        <w:t>Charter services: prescribed records and statistics (s. 47(1)(d))</w:t>
      </w:r>
      <w:bookmarkEnd w:id="1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16" w:name="_Toc455559817"/>
      <w:r>
        <w:rPr>
          <w:rStyle w:val="CharSectno"/>
        </w:rPr>
        <w:t>8C</w:t>
      </w:r>
      <w:r>
        <w:rPr>
          <w:snapToGrid w:val="0"/>
        </w:rPr>
        <w:t>.</w:t>
      </w:r>
      <w:r>
        <w:rPr>
          <w:snapToGrid w:val="0"/>
        </w:rPr>
        <w:tab/>
        <w:t>Amounts prescribed for s. 47B(8)</w:t>
      </w:r>
      <w:bookmarkEnd w:id="16"/>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17" w:name="_Toc455559818"/>
      <w:r>
        <w:rPr>
          <w:rStyle w:val="CharSectno"/>
        </w:rPr>
        <w:t>10</w:t>
      </w:r>
      <w:r>
        <w:rPr>
          <w:snapToGrid w:val="0"/>
        </w:rPr>
        <w:t>.</w:t>
      </w:r>
      <w:r>
        <w:rPr>
          <w:snapToGrid w:val="0"/>
        </w:rPr>
        <w:tab/>
        <w:t>Weights of vehicles</w:t>
      </w:r>
      <w:bookmarkEnd w:id="17"/>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18" w:name="_Toc455559819"/>
      <w:r>
        <w:rPr>
          <w:rStyle w:val="CharSectno"/>
        </w:rPr>
        <w:t>11</w:t>
      </w:r>
      <w:r>
        <w:rPr>
          <w:snapToGrid w:val="0"/>
        </w:rPr>
        <w:t>.</w:t>
      </w:r>
      <w:r>
        <w:rPr>
          <w:snapToGrid w:val="0"/>
        </w:rPr>
        <w:tab/>
        <w:t>Schedule 1 Forms</w:t>
      </w:r>
      <w:bookmarkEnd w:id="18"/>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pPr>
      <w:bookmarkStart w:id="19" w:name="_Toc452469012"/>
      <w:bookmarkStart w:id="20" w:name="_Toc453340059"/>
      <w:bookmarkStart w:id="21" w:name="_Toc455559820"/>
      <w:r>
        <w:rPr>
          <w:rStyle w:val="CharSectno"/>
        </w:rPr>
        <w:t>12</w:t>
      </w:r>
      <w:r>
        <w:t>.</w:t>
      </w:r>
      <w:r>
        <w:tab/>
        <w:t>Omnibus licence form</w:t>
      </w:r>
      <w:bookmarkEnd w:id="19"/>
      <w:bookmarkEnd w:id="20"/>
      <w:bookmarkEnd w:id="21"/>
    </w:p>
    <w:p>
      <w:pPr>
        <w:pStyle w:val="Subsection"/>
      </w:pPr>
      <w:r>
        <w:tab/>
      </w:r>
      <w:r>
        <w:tab/>
        <w:t>An omnibus licence must be in an approved form.</w:t>
      </w:r>
    </w:p>
    <w:p>
      <w:pPr>
        <w:pStyle w:val="Footnotesection"/>
      </w:pPr>
      <w:r>
        <w:tab/>
        <w:t>[Regulation 12 inserted in Gazette 28 Jun 2016 p. 2688.]</w:t>
      </w:r>
    </w:p>
    <w:p>
      <w:pPr>
        <w:pStyle w:val="Subsection"/>
        <w:rPr>
          <w:snapToGrid w:val="0"/>
        </w:rPr>
      </w:pP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2" w:name="_Toc455495470"/>
      <w:bookmarkStart w:id="23" w:name="_Toc455559821"/>
      <w:r>
        <w:rPr>
          <w:rStyle w:val="CharSchNo"/>
        </w:rPr>
        <w:t>Schedule 1</w:t>
      </w:r>
      <w:bookmarkEnd w:id="22"/>
      <w:bookmarkEnd w:id="23"/>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 27 May 2016 p. 1556; 28 Jun 2016 p. 2688.]</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5" w:name="_Toc455495471"/>
      <w:bookmarkStart w:id="26" w:name="_Toc455559822"/>
      <w:r>
        <w:rPr>
          <w:rStyle w:val="CharSchNo"/>
        </w:rPr>
        <w:t>Schedule 2</w:t>
      </w:r>
      <w:bookmarkEnd w:id="25"/>
      <w:bookmarkEnd w:id="26"/>
      <w:r>
        <w:rPr>
          <w:rStyle w:val="CharSchNo"/>
        </w:rPr>
        <w:t> </w:t>
      </w:r>
    </w:p>
    <w:p>
      <w:pPr>
        <w:pStyle w:val="yHeading2"/>
        <w:outlineLvl w:val="9"/>
      </w:pPr>
      <w:bookmarkStart w:id="27" w:name="_Toc455495472"/>
      <w:bookmarkStart w:id="28" w:name="_Toc455559823"/>
      <w:r>
        <w:rPr>
          <w:rStyle w:val="CharSchText"/>
        </w:rPr>
        <w:t>Forms</w:t>
      </w:r>
      <w:bookmarkEnd w:id="27"/>
      <w:bookmarkEnd w:id="28"/>
      <w:r>
        <w:t xml:space="preserve"> </w:t>
      </w:r>
    </w:p>
    <w:p>
      <w:pPr>
        <w:pStyle w:val="Ednotedivision"/>
      </w:pPr>
      <w:r>
        <w:t>[Form 1 deleted in Gazette 27 May 2016 p. 1556.]</w:t>
      </w:r>
    </w:p>
    <w:p>
      <w:pPr>
        <w:pStyle w:val="Ednotedivision"/>
      </w:pPr>
      <w:r>
        <w:t>[Form 2 deleted in Gazette 28 Jun 2016 p. 2688.]</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r>
              <w:rPr>
                <w:sz w:val="15"/>
                <w:szCs w:val="15"/>
              </w:rPr>
              <w:t>VEHICLE DESCRIPTION</w:t>
            </w:r>
            <w:r>
              <w:rPr>
                <w:sz w:val="15"/>
              </w:rPr>
              <w:t xml:space="preserve"> </w:t>
            </w:r>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o:ole="" fillcolor="window">
            <v:imagedata r:id="rId28" o:title=""/>
          </v:shape>
          <o:OLEObject Type="Embed" ProgID="PBrush" ShapeID="_x0000_i1025" DrawAspect="Content" ObjectID="_1644532082" r:id="rId29"/>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 xml:space="preserve">of (Address)........................................................................................................... hereby apply for the transfer to me of </w:t>
      </w:r>
      <w:r>
        <w:rPr>
          <w:szCs w:val="22"/>
        </w:rPr>
        <w:t>licence for omnibus [</w:t>
      </w:r>
      <w:r>
        <w:rPr>
          <w:i/>
          <w:szCs w:val="22"/>
        </w:rPr>
        <w:t>insert vehicle description</w:t>
      </w:r>
      <w:r>
        <w:rPr>
          <w:szCs w:val="22"/>
        </w:rPr>
        <w:t>]</w:t>
      </w:r>
      <w:r>
        <w:t>.................................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 28 Jun 2016 p. 2688.]</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to him of </w:t>
      </w:r>
      <w:r>
        <w:rPr>
          <w:szCs w:val="22"/>
        </w:rPr>
        <w:t>licence for omnibus [</w:t>
      </w:r>
      <w:r>
        <w:rPr>
          <w:i/>
          <w:szCs w:val="22"/>
        </w:rPr>
        <w:t>insert vehicle description</w:t>
      </w:r>
      <w:r>
        <w:rPr>
          <w:szCs w:val="22"/>
        </w:rPr>
        <w:t>] 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 28 Jun 2016 p. 2689.]</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0"/>
          <w:pgSz w:w="11907" w:h="16840" w:code="9"/>
          <w:pgMar w:top="2376" w:right="2405" w:bottom="3542" w:left="2405" w:header="706" w:footer="3380" w:gutter="0"/>
          <w:cols w:space="720"/>
          <w:noEndnote/>
          <w:docGrid w:linePitch="326"/>
        </w:sectPr>
      </w:pPr>
    </w:p>
    <w:p>
      <w:pPr>
        <w:pStyle w:val="yScheduleHeading"/>
      </w:pPr>
      <w:bookmarkStart w:id="29" w:name="_Toc455495473"/>
      <w:bookmarkStart w:id="30" w:name="_Toc455559824"/>
      <w:r>
        <w:rPr>
          <w:rStyle w:val="CharSchNo"/>
        </w:rPr>
        <w:t>Schedule 3</w:t>
      </w:r>
      <w:r>
        <w:t> — </w:t>
      </w:r>
      <w:r>
        <w:rPr>
          <w:rStyle w:val="CharSchText"/>
        </w:rPr>
        <w:t>Airports</w:t>
      </w:r>
      <w:bookmarkEnd w:id="29"/>
      <w:bookmarkEnd w:id="30"/>
    </w:p>
    <w:p>
      <w:pPr>
        <w:pStyle w:val="yShoulderClause"/>
      </w:pPr>
      <w:r>
        <w:t>[r. 8BA and 8BB]</w:t>
      </w:r>
    </w:p>
    <w:p>
      <w:pPr>
        <w:pStyle w:val="yFootnoteheading"/>
      </w:pPr>
      <w:r>
        <w:tab/>
        <w:t>[Heading inserted in Gazette 6 Oct 2006 p. 4367.]</w:t>
      </w:r>
    </w:p>
    <w:p>
      <w:pPr>
        <w:pStyle w:val="yHeading3"/>
      </w:pPr>
      <w:bookmarkStart w:id="31" w:name="_Toc455495474"/>
      <w:bookmarkStart w:id="32" w:name="_Toc455559825"/>
      <w:r>
        <w:rPr>
          <w:rStyle w:val="CharSDivNo"/>
        </w:rPr>
        <w:t>Division 1</w:t>
      </w:r>
      <w:bookmarkEnd w:id="31"/>
      <w:bookmarkEnd w:id="32"/>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33" w:name="_Toc455495475"/>
      <w:bookmarkStart w:id="34" w:name="_Toc455559826"/>
      <w:r>
        <w:rPr>
          <w:rStyle w:val="CharSDivNo"/>
        </w:rPr>
        <w:t>Division 2</w:t>
      </w:r>
      <w:bookmarkEnd w:id="33"/>
      <w:bookmarkEnd w:id="34"/>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pgSz w:w="11907" w:h="16840" w:code="9"/>
          <w:pgMar w:top="2376" w:right="2405" w:bottom="3542" w:left="2405" w:header="706" w:footer="3380" w:gutter="0"/>
          <w:cols w:space="720"/>
          <w:noEndnote/>
          <w:docGrid w:linePitch="326"/>
        </w:sectPr>
      </w:pPr>
    </w:p>
    <w:p>
      <w:pPr>
        <w:pStyle w:val="nHeading2"/>
      </w:pPr>
      <w:bookmarkStart w:id="35" w:name="_Toc455495476"/>
      <w:bookmarkStart w:id="36" w:name="_Toc455559827"/>
      <w:r>
        <w:t>Notes</w:t>
      </w:r>
      <w:bookmarkEnd w:id="35"/>
      <w:bookmarkEnd w:id="36"/>
    </w:p>
    <w:p>
      <w:pPr>
        <w:pStyle w:val="nSubsection"/>
      </w:pPr>
      <w:r>
        <w:rPr>
          <w:vertAlign w:val="superscript"/>
        </w:rPr>
        <w:t>1</w:t>
      </w:r>
      <w:r>
        <w:tab/>
        <w:t xml:space="preserve">This is a compilation of the </w:t>
      </w:r>
      <w:r>
        <w:rPr>
          <w:i/>
          <w:noProof/>
        </w:rPr>
        <w:t>Transport Co-ordination Regulations 1985</w:t>
      </w:r>
      <w:r>
        <w:t xml:space="preserve"> and includes the amendments made by the other written laws referred to in the following table. The table also contains information about any reprint.</w:t>
      </w:r>
    </w:p>
    <w:p>
      <w:pPr>
        <w:pStyle w:val="nHeading3"/>
      </w:pPr>
      <w:bookmarkStart w:id="37" w:name="_Toc455559828"/>
      <w:r>
        <w:t>Compilation table</w:t>
      </w:r>
      <w:bookmarkEnd w:id="37"/>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tcBorders>
              <w:bottom w:val="single" w:sz="4" w:space="0" w:color="auto"/>
            </w:tcBorders>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tcBorders>
              <w:bottom w:val="single" w:sz="4" w:space="0" w:color="auto"/>
            </w:tcBorders>
            <w:shd w:val="clear" w:color="auto" w:fill="auto"/>
          </w:tcPr>
          <w:p>
            <w:pPr>
              <w:pStyle w:val="nTable"/>
              <w:spacing w:after="40"/>
            </w:pPr>
            <w:r>
              <w:t>28 Jun 2016 p. 2655-92</w:t>
            </w:r>
          </w:p>
        </w:tc>
        <w:tc>
          <w:tcPr>
            <w:tcW w:w="2693" w:type="dxa"/>
            <w:tcBorders>
              <w:bottom w:val="single" w:sz="4" w:space="0" w:color="auto"/>
            </w:tcBorders>
            <w:shd w:val="clear" w:color="auto" w:fill="auto"/>
          </w:tcPr>
          <w:p>
            <w:pPr>
              <w:pStyle w:val="nTable"/>
              <w:spacing w:after="40"/>
            </w:pPr>
            <w:r>
              <w:t>4 Jul 2016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39" w:name="_Toc455495478"/>
      <w:bookmarkStart w:id="40" w:name="_Toc455559829"/>
      <w:r>
        <w:rPr>
          <w:sz w:val="28"/>
        </w:rPr>
        <w:t>Defined terms</w:t>
      </w:r>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515082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1.bin"/><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8988F-8818-41A9-8931-657D53159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9095</Words>
  <Characters>72129</Characters>
  <Application>Microsoft Office Word</Application>
  <DocSecurity>0</DocSecurity>
  <Lines>4242</Lines>
  <Paragraphs>1532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1985 - 04-e0-00</dc:title>
  <dc:subject/>
  <dc:creator/>
  <cp:keywords/>
  <dc:description/>
  <cp:lastModifiedBy>svcMRProcess</cp:lastModifiedBy>
  <cp:revision>4</cp:revision>
  <cp:lastPrinted>2015-08-20T03:06:00Z</cp:lastPrinted>
  <dcterms:created xsi:type="dcterms:W3CDTF">2020-02-29T17:41:00Z</dcterms:created>
  <dcterms:modified xsi:type="dcterms:W3CDTF">2020-02-29T17:42:00Z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AsAtDate">
    <vt:lpwstr>04 Jul 2016</vt:lpwstr>
  </property>
  <property fmtid="{D5CDD505-2E9C-101B-9397-08002B2CF9AE}" pid="8" name="Suffix">
    <vt:lpwstr>04-e0-00</vt:lpwstr>
  </property>
  <property fmtid="{D5CDD505-2E9C-101B-9397-08002B2CF9AE}" pid="9" name="CommencementDate">
    <vt:lpwstr>20160704</vt:lpwstr>
  </property>
</Properties>
</file>