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Rottnest Island Authority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Authority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_Toc472583686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_Toc472583687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_Toc472583688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Rottnest Island Reserve defined</w:t>
      </w:r>
      <w:r>
        <w:tab/>
      </w:r>
      <w:r>
        <w:fldChar w:fldCharType="begin"/>
      </w:r>
      <w:r>
        <w:instrText xml:space="preserve"> PAGEREF _Toc472583689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Rottnest Island Authority</w:t>
      </w:r>
    </w:p>
    <w:p>
      <w:pPr>
        <w:pStyle w:val="TOC8"/>
        <w:rPr>
          <w:rFonts w:asciiTheme="minorHAnsi" w:eastAsiaTheme="minorEastAsia" w:hAnsiTheme="minorHAnsi" w:cstheme="minorBidi"/>
          <w:szCs w:val="22"/>
        </w:rPr>
      </w:pPr>
      <w:r>
        <w:t>5</w:t>
      </w:r>
      <w:r>
        <w:rPr>
          <w:snapToGrid w:val="0"/>
        </w:rPr>
        <w:t>.</w:t>
      </w:r>
      <w:r>
        <w:rPr>
          <w:snapToGrid w:val="0"/>
        </w:rPr>
        <w:tab/>
        <w:t>Authority established and nature of</w:t>
      </w:r>
      <w:r>
        <w:tab/>
      </w:r>
      <w:r>
        <w:fldChar w:fldCharType="begin"/>
      </w:r>
      <w:r>
        <w:instrText xml:space="preserve"> PAGEREF _Toc472583691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 of Authority</w:t>
      </w:r>
      <w:r>
        <w:tab/>
      </w:r>
      <w:r>
        <w:fldChar w:fldCharType="begin"/>
      </w:r>
      <w:r>
        <w:instrText xml:space="preserve"> PAGEREF _Toc472583692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Constitution and proceedings (Sch. 1)</w:t>
      </w:r>
      <w:r>
        <w:tab/>
      </w:r>
      <w:r>
        <w:fldChar w:fldCharType="begin"/>
      </w:r>
      <w:r>
        <w:instrText xml:space="preserve"> PAGEREF _Toc472583693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Remuneration and expenses of members</w:t>
      </w:r>
      <w:r>
        <w:tab/>
      </w:r>
      <w:r>
        <w:fldChar w:fldCharType="begin"/>
      </w:r>
      <w:r>
        <w:instrText xml:space="preserve"> PAGEREF _Toc472583694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Protection of members and officers from personal liability</w:t>
      </w:r>
      <w:r>
        <w:tab/>
      </w:r>
      <w:r>
        <w:fldChar w:fldCharType="begin"/>
      </w:r>
      <w:r>
        <w:instrText xml:space="preserve"> PAGEREF _Toc472583695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Pecuniary interests, disclosure of etc.</w:t>
      </w:r>
      <w:r>
        <w:tab/>
      </w:r>
      <w:r>
        <w:fldChar w:fldCharType="begin"/>
      </w:r>
      <w:r>
        <w:instrText xml:space="preserve"> PAGEREF _Toc472583696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w:t>
      </w:r>
    </w:p>
    <w:p>
      <w:pPr>
        <w:pStyle w:val="TOC8"/>
        <w:rPr>
          <w:rFonts w:asciiTheme="minorHAnsi" w:eastAsiaTheme="minorEastAsia" w:hAnsiTheme="minorHAnsi" w:cstheme="minorBidi"/>
          <w:szCs w:val="22"/>
        </w:rPr>
      </w:pPr>
      <w:r>
        <w:t>11</w:t>
      </w:r>
      <w:r>
        <w:rPr>
          <w:snapToGrid w:val="0"/>
        </w:rPr>
        <w:t>.</w:t>
      </w:r>
      <w:r>
        <w:rPr>
          <w:snapToGrid w:val="0"/>
        </w:rPr>
        <w:tab/>
        <w:t>Authority to control and manage Island</w:t>
      </w:r>
      <w:r>
        <w:tab/>
      </w:r>
      <w:r>
        <w:fldChar w:fldCharType="begin"/>
      </w:r>
      <w:r>
        <w:instrText xml:space="preserve"> PAGEREF _Toc472583698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Island facilities, factors affecting provision of</w:t>
      </w:r>
      <w:r>
        <w:tab/>
      </w:r>
      <w:r>
        <w:fldChar w:fldCharType="begin"/>
      </w:r>
      <w:r>
        <w:instrText xml:space="preserve"> PAGEREF _Toc472583699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Powers of Authority</w:t>
      </w:r>
      <w:r>
        <w:tab/>
      </w:r>
      <w:r>
        <w:fldChar w:fldCharType="begin"/>
      </w:r>
      <w:r>
        <w:instrText xml:space="preserve"> PAGEREF _Toc472583700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Limit on development</w:t>
      </w:r>
      <w:r>
        <w:tab/>
      </w:r>
      <w:r>
        <w:fldChar w:fldCharType="begin"/>
      </w:r>
      <w:r>
        <w:instrText xml:space="preserve"> PAGEREF _Toc472583701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Minister may direct Authority</w:t>
      </w:r>
      <w:r>
        <w:tab/>
      </w:r>
      <w:r>
        <w:fldChar w:fldCharType="begin"/>
      </w:r>
      <w:r>
        <w:instrText xml:space="preserve"> PAGEREF _Toc472583702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by Authority</w:t>
      </w:r>
      <w:r>
        <w:tab/>
      </w:r>
      <w:r>
        <w:fldChar w:fldCharType="begin"/>
      </w:r>
      <w:r>
        <w:instrText xml:space="preserve"> PAGEREF _Toc472583703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IV — Management plans</w:t>
      </w:r>
    </w:p>
    <w:p>
      <w:pPr>
        <w:pStyle w:val="TOC8"/>
        <w:rPr>
          <w:rFonts w:asciiTheme="minorHAnsi" w:eastAsiaTheme="minorEastAsia" w:hAnsiTheme="minorHAnsi" w:cstheme="minorBidi"/>
          <w:szCs w:val="22"/>
        </w:rPr>
      </w:pPr>
      <w:r>
        <w:t>17</w:t>
      </w:r>
      <w:r>
        <w:rPr>
          <w:snapToGrid w:val="0"/>
        </w:rPr>
        <w:t>.</w:t>
      </w:r>
      <w:r>
        <w:rPr>
          <w:snapToGrid w:val="0"/>
        </w:rPr>
        <w:tab/>
        <w:t>Management plan, effect of etc.</w:t>
      </w:r>
      <w:r>
        <w:tab/>
      </w:r>
      <w:r>
        <w:fldChar w:fldCharType="begin"/>
      </w:r>
      <w:r>
        <w:instrText xml:space="preserve"> PAGEREF _Toc472583705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Management plan dated 30 Aug 1985, effect of</w:t>
      </w:r>
      <w:r>
        <w:tab/>
      </w:r>
      <w:r>
        <w:fldChar w:fldCharType="begin"/>
      </w:r>
      <w:r>
        <w:instrText xml:space="preserve"> PAGEREF _Toc472583706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Management plan to be reviewed regularly</w:t>
      </w:r>
      <w:r>
        <w:tab/>
      </w:r>
      <w:r>
        <w:fldChar w:fldCharType="begin"/>
      </w:r>
      <w:r>
        <w:instrText xml:space="preserve"> PAGEREF _Toc472583707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Contents of management plan</w:t>
      </w:r>
      <w:r>
        <w:tab/>
      </w:r>
      <w:r>
        <w:fldChar w:fldCharType="begin"/>
      </w:r>
      <w:r>
        <w:instrText xml:space="preserve"> PAGEREF _Toc472583708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proposed management plan etc.</w:t>
      </w:r>
      <w:r>
        <w:tab/>
      </w:r>
      <w:r>
        <w:fldChar w:fldCharType="begin"/>
      </w:r>
      <w:r>
        <w:instrText xml:space="preserve"> PAGEREF _Toc472583709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 submissions, who may make etc.</w:t>
      </w:r>
      <w:r>
        <w:tab/>
      </w:r>
      <w:r>
        <w:fldChar w:fldCharType="begin"/>
      </w:r>
      <w:r>
        <w:instrText xml:space="preserve"> PAGEREF _Toc472583710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Proposed management plan etc., submission to and approval by Minister</w:t>
      </w:r>
      <w:r>
        <w:tab/>
      </w:r>
      <w:r>
        <w:fldChar w:fldCharType="begin"/>
      </w:r>
      <w:r>
        <w:instrText xml:space="preserve"> PAGEREF _Toc472583711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Notice of ministerial approval etc.</w:t>
      </w:r>
      <w:r>
        <w:tab/>
      </w:r>
      <w:r>
        <w:fldChar w:fldCharType="begin"/>
      </w:r>
      <w:r>
        <w:instrText xml:space="preserve"> PAGEREF _Toc472583712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 — Staff</w:t>
      </w:r>
    </w:p>
    <w:p>
      <w:pPr>
        <w:pStyle w:val="TOC8"/>
        <w:rPr>
          <w:rFonts w:asciiTheme="minorHAnsi" w:eastAsiaTheme="minorEastAsia" w:hAnsiTheme="minorHAnsi" w:cstheme="minorBidi"/>
          <w:szCs w:val="22"/>
        </w:rPr>
      </w:pPr>
      <w:r>
        <w:t>25</w:t>
      </w:r>
      <w:r>
        <w:rPr>
          <w:snapToGrid w:val="0"/>
        </w:rPr>
        <w:t>.</w:t>
      </w:r>
      <w:r>
        <w:rPr>
          <w:snapToGrid w:val="0"/>
        </w:rPr>
        <w:tab/>
        <w:t>Chief executive officer</w:t>
      </w:r>
      <w:r>
        <w:tab/>
      </w:r>
      <w:r>
        <w:fldChar w:fldCharType="begin"/>
      </w:r>
      <w:r>
        <w:instrText xml:space="preserve"> PAGEREF _Toc472583714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staff</w:t>
      </w:r>
      <w:r>
        <w:tab/>
      </w:r>
      <w:r>
        <w:fldChar w:fldCharType="begin"/>
      </w:r>
      <w:r>
        <w:instrText xml:space="preserve"> PAGEREF _Toc472583715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Consultants etc.</w:t>
      </w:r>
      <w:r>
        <w:tab/>
      </w:r>
      <w:r>
        <w:fldChar w:fldCharType="begin"/>
      </w:r>
      <w:r>
        <w:instrText xml:space="preserve"> PAGEREF _Toc472583716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Rangers</w:t>
      </w:r>
      <w:r>
        <w:tab/>
      </w:r>
      <w:r>
        <w:fldChar w:fldCharType="begin"/>
      </w:r>
      <w:r>
        <w:instrText xml:space="preserve"> PAGEREF _Toc472583717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Rangers’ powers to enforce Act</w:t>
      </w:r>
      <w:r>
        <w:tab/>
      </w:r>
      <w:r>
        <w:fldChar w:fldCharType="begin"/>
      </w:r>
      <w:r>
        <w:instrText xml:space="preserve"> PAGEREF _Toc472583718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Removing people from Island, powers for</w:t>
      </w:r>
      <w:r>
        <w:tab/>
      </w:r>
      <w:r>
        <w:fldChar w:fldCharType="begin"/>
      </w:r>
      <w:r>
        <w:instrText xml:space="preserve"> PAGEREF _Toc472583719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Certificate as to authority of ranger</w:t>
      </w:r>
      <w:r>
        <w:tab/>
      </w:r>
      <w:r>
        <w:fldChar w:fldCharType="begin"/>
      </w:r>
      <w:r>
        <w:instrText xml:space="preserve"> PAGEREF _Toc472583720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Obstructing rangers, offence</w:t>
      </w:r>
      <w:r>
        <w:tab/>
      </w:r>
      <w:r>
        <w:fldChar w:fldCharType="begin"/>
      </w:r>
      <w:r>
        <w:instrText xml:space="preserve"> PAGEREF _Toc472583721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VI — Financial provisions</w:t>
      </w:r>
    </w:p>
    <w:p>
      <w:pPr>
        <w:pStyle w:val="TOC8"/>
        <w:rPr>
          <w:rFonts w:asciiTheme="minorHAnsi" w:eastAsiaTheme="minorEastAsia" w:hAnsiTheme="minorHAnsi" w:cstheme="minorBidi"/>
          <w:szCs w:val="22"/>
        </w:rPr>
      </w:pPr>
      <w:r>
        <w:t>33</w:t>
      </w:r>
      <w:r>
        <w:rPr>
          <w:snapToGrid w:val="0"/>
        </w:rPr>
        <w:t>.</w:t>
      </w:r>
      <w:r>
        <w:rPr>
          <w:snapToGrid w:val="0"/>
        </w:rPr>
        <w:tab/>
        <w:t>Funds etc. of Authority; Rottnest Island Authority Account</w:t>
      </w:r>
      <w:r>
        <w:tab/>
      </w:r>
      <w:r>
        <w:fldChar w:fldCharType="begin"/>
      </w:r>
      <w:r>
        <w:instrText xml:space="preserve"> PAGEREF _Toc472583723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Revenue to meet expenditure</w:t>
      </w:r>
      <w:r>
        <w:tab/>
      </w:r>
      <w:r>
        <w:fldChar w:fldCharType="begin"/>
      </w:r>
      <w:r>
        <w:instrText xml:space="preserve"> PAGEREF _Toc472583724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of net profits</w:t>
      </w:r>
      <w:r>
        <w:tab/>
      </w:r>
      <w:r>
        <w:fldChar w:fldCharType="begin"/>
      </w:r>
      <w:r>
        <w:instrText xml:space="preserve"> PAGEREF _Toc472583725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Investment of funds</w:t>
      </w:r>
      <w:r>
        <w:tab/>
      </w:r>
      <w:r>
        <w:fldChar w:fldCharType="begin"/>
      </w:r>
      <w:r>
        <w:instrText xml:space="preserve"> PAGEREF _Toc472583726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General power to borrow</w:t>
      </w:r>
      <w:r>
        <w:tab/>
      </w:r>
      <w:r>
        <w:fldChar w:fldCharType="begin"/>
      </w:r>
      <w:r>
        <w:instrText xml:space="preserve"> PAGEREF _Toc472583727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Borrowing from Treasurer</w:t>
      </w:r>
      <w:r>
        <w:tab/>
      </w:r>
      <w:r>
        <w:fldChar w:fldCharType="begin"/>
      </w:r>
      <w:r>
        <w:instrText xml:space="preserve"> PAGEREF _Toc472583728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Treasurer’s guarantee of borrowings etc.</w:t>
      </w:r>
      <w:r>
        <w:tab/>
      </w:r>
      <w:r>
        <w:fldChar w:fldCharType="begin"/>
      </w:r>
      <w:r>
        <w:instrText xml:space="preserve"> PAGEREF _Toc472583729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_Toc472583730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VII — General</w:t>
      </w:r>
    </w:p>
    <w:p>
      <w:pPr>
        <w:pStyle w:val="TOC8"/>
        <w:rPr>
          <w:rFonts w:asciiTheme="minorHAnsi" w:eastAsiaTheme="minorEastAsia" w:hAnsiTheme="minorHAnsi" w:cstheme="minorBidi"/>
          <w:szCs w:val="22"/>
        </w:rPr>
      </w:pPr>
      <w:r>
        <w:t>41</w:t>
      </w:r>
      <w:r>
        <w:rPr>
          <w:snapToGrid w:val="0"/>
        </w:rPr>
        <w:t>.</w:t>
      </w:r>
      <w:r>
        <w:rPr>
          <w:snapToGrid w:val="0"/>
        </w:rPr>
        <w:tab/>
        <w:t>Liability of responsible adults for damage etc. by children</w:t>
      </w:r>
      <w:r>
        <w:tab/>
      </w:r>
      <w:r>
        <w:fldChar w:fldCharType="begin"/>
      </w:r>
      <w:r>
        <w:instrText xml:space="preserve"> PAGEREF _Toc472583732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Infringement notices</w:t>
      </w:r>
      <w:r>
        <w:tab/>
      </w:r>
      <w:r>
        <w:fldChar w:fldCharType="begin"/>
      </w:r>
      <w:r>
        <w:instrText xml:space="preserve"> PAGEREF _Toc472583733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Fines and penalties to be paid to Authority</w:t>
      </w:r>
      <w:r>
        <w:tab/>
      </w:r>
      <w:r>
        <w:fldChar w:fldCharType="begin"/>
      </w:r>
      <w:r>
        <w:instrText xml:space="preserve"> PAGEREF _Toc472583734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r>
      <w:r>
        <w:rPr>
          <w:i/>
          <w:snapToGrid w:val="0"/>
        </w:rPr>
        <w:t>Health Act 1911</w:t>
      </w:r>
      <w:r>
        <w:rPr>
          <w:snapToGrid w:val="0"/>
        </w:rPr>
        <w:t>, application of</w:t>
      </w:r>
      <w:r>
        <w:tab/>
      </w:r>
      <w:r>
        <w:fldChar w:fldCharType="begin"/>
      </w:r>
      <w:r>
        <w:instrText xml:space="preserve"> PAGEREF _Toc472583735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Other laws not affected</w:t>
      </w:r>
      <w:r>
        <w:tab/>
      </w:r>
      <w:r>
        <w:fldChar w:fldCharType="begin"/>
      </w:r>
      <w:r>
        <w:instrText xml:space="preserve"> PAGEREF _Toc472583736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Execution of documents by Authority</w:t>
      </w:r>
      <w:r>
        <w:tab/>
      </w:r>
      <w:r>
        <w:fldChar w:fldCharType="begin"/>
      </w:r>
      <w:r>
        <w:instrText xml:space="preserve"> PAGEREF _Toc472583737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Regulations</w:t>
      </w:r>
      <w:r>
        <w:tab/>
      </w:r>
      <w:r>
        <w:fldChar w:fldCharType="begin"/>
      </w:r>
      <w:r>
        <w:instrText xml:space="preserve"> PAGEREF _Toc472583738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Review of Act</w:t>
      </w:r>
      <w:r>
        <w:tab/>
      </w:r>
      <w:r>
        <w:fldChar w:fldCharType="begin"/>
      </w:r>
      <w:r>
        <w:instrText xml:space="preserve"> PAGEREF _Toc472583739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Transitional and savings provisions</w:t>
      </w:r>
      <w:r>
        <w:tab/>
      </w:r>
      <w:r>
        <w:fldChar w:fldCharType="begin"/>
      </w:r>
      <w:r>
        <w:instrText xml:space="preserve"> PAGEREF _Toc472583740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constitution and proceedings of the Authority</w:t>
      </w:r>
    </w:p>
    <w:p>
      <w:pPr>
        <w:pStyle w:val="TOC8"/>
        <w:rPr>
          <w:rFonts w:asciiTheme="minorHAnsi" w:eastAsiaTheme="minorEastAsia" w:hAnsiTheme="minorHAnsi" w:cstheme="minorBidi"/>
          <w:szCs w:val="22"/>
        </w:rPr>
      </w:pPr>
      <w:r>
        <w:t>1</w:t>
      </w:r>
      <w:r>
        <w:rPr>
          <w:snapToGrid w:val="0"/>
        </w:rPr>
        <w:t>.</w:t>
      </w:r>
      <w:r>
        <w:rPr>
          <w:snapToGrid w:val="0"/>
        </w:rPr>
        <w:tab/>
        <w:t>Term of office of members</w:t>
      </w:r>
      <w:r>
        <w:tab/>
      </w:r>
      <w:r>
        <w:fldChar w:fldCharType="begin"/>
      </w:r>
      <w:r>
        <w:instrText xml:space="preserve"> PAGEREF _Toc472583742 \h </w:instrText>
      </w:r>
      <w:r>
        <w:fldChar w:fldCharType="separate"/>
      </w:r>
      <w:r>
        <w:t>32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Resignation, removal etc. of members</w:t>
      </w:r>
      <w:r>
        <w:tab/>
      </w:r>
      <w:r>
        <w:fldChar w:fldCharType="begin"/>
      </w:r>
      <w:r>
        <w:instrText xml:space="preserve"> PAGEREF _Toc472583743 \h </w:instrText>
      </w:r>
      <w:r>
        <w:fldChar w:fldCharType="separate"/>
      </w:r>
      <w:r>
        <w:t>32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Acting members</w:t>
      </w:r>
      <w:r>
        <w:tab/>
      </w:r>
      <w:r>
        <w:fldChar w:fldCharType="begin"/>
      </w:r>
      <w:r>
        <w:instrText xml:space="preserve"> PAGEREF _Toc472583744 \h </w:instrText>
      </w:r>
      <w:r>
        <w:fldChar w:fldCharType="separate"/>
      </w:r>
      <w:r>
        <w:t>32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Deputy chairman</w:t>
      </w:r>
      <w:r>
        <w:tab/>
      </w:r>
      <w:r>
        <w:fldChar w:fldCharType="begin"/>
      </w:r>
      <w:r>
        <w:instrText xml:space="preserve"> PAGEREF _Toc472583745 \h </w:instrText>
      </w:r>
      <w:r>
        <w:fldChar w:fldCharType="separate"/>
      </w:r>
      <w:r>
        <w:t>33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w:t>
      </w:r>
      <w:r>
        <w:tab/>
      </w:r>
      <w:r>
        <w:fldChar w:fldCharType="begin"/>
      </w:r>
      <w:r>
        <w:instrText xml:space="preserve"> PAGEREF _Toc472583746 \h </w:instrText>
      </w:r>
      <w:r>
        <w:fldChar w:fldCharType="separate"/>
      </w:r>
      <w:r>
        <w:t>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Committees</w:t>
      </w:r>
      <w:r>
        <w:tab/>
      </w:r>
      <w:r>
        <w:fldChar w:fldCharType="begin"/>
      </w:r>
      <w:r>
        <w:instrText xml:space="preserve"> PAGEREF _Toc472583747 \h </w:instrText>
      </w:r>
      <w:r>
        <w:fldChar w:fldCharType="separate"/>
      </w:r>
      <w:r>
        <w:t>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Resolution may be passed without meeting</w:t>
      </w:r>
      <w:r>
        <w:tab/>
      </w:r>
      <w:r>
        <w:fldChar w:fldCharType="begin"/>
      </w:r>
      <w:r>
        <w:instrText xml:space="preserve"> PAGEREF _Toc472583748 \h </w:instrText>
      </w:r>
      <w:r>
        <w:fldChar w:fldCharType="separate"/>
      </w:r>
      <w:r>
        <w:t>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Leave of absence</w:t>
      </w:r>
      <w:r>
        <w:tab/>
      </w:r>
      <w:r>
        <w:fldChar w:fldCharType="begin"/>
      </w:r>
      <w:r>
        <w:instrText xml:space="preserve"> PAGEREF _Toc472583749 \h </w:instrText>
      </w:r>
      <w:r>
        <w:fldChar w:fldCharType="separate"/>
      </w:r>
      <w:r>
        <w:t>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Authority to determine own procedures</w:t>
      </w:r>
      <w:r>
        <w:tab/>
      </w:r>
      <w:r>
        <w:fldChar w:fldCharType="begin"/>
      </w:r>
      <w:r>
        <w:instrText xml:space="preserve"> PAGEREF _Toc472583750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_Toc472583752 \h </w:instrText>
      </w:r>
      <w:r>
        <w:fldChar w:fldCharType="separate"/>
      </w:r>
      <w:r>
        <w:t>35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Dissolution of Board</w:t>
      </w:r>
      <w:r>
        <w:tab/>
      </w:r>
      <w:r>
        <w:fldChar w:fldCharType="begin"/>
      </w:r>
      <w:r>
        <w:instrText xml:space="preserve"> PAGEREF _Toc472583753 \h </w:instrText>
      </w:r>
      <w:r>
        <w:fldChar w:fldCharType="separate"/>
      </w:r>
      <w:r>
        <w:t>35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Assets, liabilities etc., transfer of</w:t>
      </w:r>
      <w:r>
        <w:tab/>
      </w:r>
      <w:r>
        <w:fldChar w:fldCharType="begin"/>
      </w:r>
      <w:r>
        <w:instrText xml:space="preserve"> PAGEREF _Toc472583754 \h </w:instrText>
      </w:r>
      <w:r>
        <w:fldChar w:fldCharType="separate"/>
      </w:r>
      <w:r>
        <w:t>35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Agreements and instruments</w:t>
      </w:r>
      <w:r>
        <w:tab/>
      </w:r>
      <w:r>
        <w:fldChar w:fldCharType="begin"/>
      </w:r>
      <w:r>
        <w:instrText xml:space="preserve"> PAGEREF _Toc472583755 \h </w:instrText>
      </w:r>
      <w:r>
        <w:fldChar w:fldCharType="separate"/>
      </w:r>
      <w:r>
        <w:t>36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Board in any law</w:t>
      </w:r>
      <w:r>
        <w:tab/>
      </w:r>
      <w:r>
        <w:fldChar w:fldCharType="begin"/>
      </w:r>
      <w:r>
        <w:instrText xml:space="preserve"> PAGEREF _Toc472583756 \h </w:instrText>
      </w:r>
      <w:r>
        <w:fldChar w:fldCharType="separate"/>
      </w:r>
      <w:r>
        <w:t>36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Staff not under </w:t>
      </w:r>
      <w:r>
        <w:rPr>
          <w:i/>
          <w:snapToGrid w:val="0"/>
        </w:rPr>
        <w:t>Public Service Act 1978</w:t>
      </w:r>
      <w:r>
        <w:tab/>
      </w:r>
      <w:r>
        <w:fldChar w:fldCharType="begin"/>
      </w:r>
      <w:r>
        <w:instrText xml:space="preserve"> PAGEREF _Toc472583757 \h </w:instrText>
      </w:r>
      <w:r>
        <w:fldChar w:fldCharType="separate"/>
      </w:r>
      <w:r>
        <w:t>36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Rangers</w:t>
      </w:r>
      <w:r>
        <w:tab/>
      </w:r>
      <w:r>
        <w:fldChar w:fldCharType="begin"/>
      </w:r>
      <w:r>
        <w:instrText xml:space="preserve"> PAGEREF _Toc472583758 \h </w:instrText>
      </w:r>
      <w:r>
        <w:fldChar w:fldCharType="separate"/>
      </w:r>
      <w:r>
        <w:t>36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Annual reports for part of year</w:t>
      </w:r>
      <w:r>
        <w:tab/>
      </w:r>
      <w:r>
        <w:fldChar w:fldCharType="begin"/>
      </w:r>
      <w:r>
        <w:instrText xml:space="preserve"> PAGEREF _Toc472583759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_Toc472583761 \h </w:instrText>
      </w:r>
      <w:r>
        <w:fldChar w:fldCharType="separate"/>
      </w:r>
      <w:r>
        <w:t>38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_Toc472583762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00" w:after="1000"/>
      </w:pPr>
      <w:r>
        <w:t xml:space="preserve">Rottnest </w:t>
      </w:r>
      <w:smartTag w:uri="urn:schemas-microsoft-com:office:smarttags" w:element="PlaceType">
        <w:r>
          <w:t>Island</w:t>
        </w:r>
      </w:smartTag>
      <w:r>
        <w:t xml:space="preserve"> Authority Act 1987</w:t>
      </w:r>
    </w:p>
    <w:p>
      <w:pPr>
        <w:pStyle w:val="LongTitle"/>
        <w:rPr>
          <w:snapToGrid w:val="0"/>
        </w:rPr>
      </w:pPr>
      <w:r>
        <w:rPr>
          <w:snapToGrid w:val="0"/>
        </w:rPr>
        <w:t xml:space="preserve">An Act to establish an Authority to control and manage </w:t>
      </w:r>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r>
        <w:rPr>
          <w:snapToGrid w:val="0"/>
        </w:rPr>
        <w:t xml:space="preserve">, to provide for the management policies to be followed by the Authority, to dissolve the </w:t>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Board, and for connected purposes.</w:t>
      </w:r>
    </w:p>
    <w:p>
      <w:pPr>
        <w:pStyle w:val="Heading2"/>
      </w:pPr>
      <w:bookmarkStart w:id="3" w:name="_Toc377393591"/>
      <w:bookmarkStart w:id="4" w:name="_Toc424303432"/>
      <w:bookmarkStart w:id="5" w:name="_Toc435029989"/>
      <w:bookmarkStart w:id="6" w:name="_Toc472435501"/>
      <w:bookmarkStart w:id="7" w:name="_Toc472583685"/>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377393592"/>
      <w:bookmarkStart w:id="9" w:name="_Toc472583686"/>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vertAlign w:val="superscript"/>
        </w:rPr>
        <w:t> 1</w:t>
      </w:r>
      <w:r>
        <w:rPr>
          <w:snapToGrid w:val="0"/>
        </w:rPr>
        <w:t>.</w:t>
      </w:r>
    </w:p>
    <w:p>
      <w:pPr>
        <w:pStyle w:val="Heading5"/>
        <w:rPr>
          <w:snapToGrid w:val="0"/>
        </w:rPr>
      </w:pPr>
      <w:bookmarkStart w:id="10" w:name="_Toc377393593"/>
      <w:bookmarkStart w:id="11" w:name="_Toc472583687"/>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2" w:name="_Toc377393594"/>
      <w:bookmarkStart w:id="13" w:name="_Toc472583688"/>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Island</w:t>
      </w:r>
      <w:r>
        <w:t xml:space="preserve"> means the Rottnest Island Reserve described in section 4;</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 and</w:t>
      </w:r>
    </w:p>
    <w:p>
      <w:pPr>
        <w:pStyle w:val="Defstart"/>
      </w:pPr>
      <w:r>
        <w:rPr>
          <w:b/>
        </w:rPr>
        <w:tab/>
      </w:r>
      <w:r>
        <w:rPr>
          <w:rStyle w:val="CharDefText"/>
        </w:rPr>
        <w:t>temporary member</w:t>
      </w:r>
      <w:r>
        <w:t xml:space="preserve"> means a person appointed under clause 3(1) of Schedule 1.</w:t>
      </w:r>
    </w:p>
    <w:p>
      <w:pPr>
        <w:pStyle w:val="Heading5"/>
        <w:rPr>
          <w:snapToGrid w:val="0"/>
        </w:rPr>
      </w:pPr>
      <w:bookmarkStart w:id="14" w:name="_Toc377393595"/>
      <w:bookmarkStart w:id="15" w:name="_Toc472583689"/>
      <w:r>
        <w:rPr>
          <w:rStyle w:val="CharSectno"/>
        </w:rPr>
        <w:t>4</w:t>
      </w:r>
      <w:r>
        <w:rPr>
          <w:snapToGrid w:val="0"/>
        </w:rPr>
        <w:t>.</w:t>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Reserve defined</w:t>
      </w:r>
      <w:bookmarkEnd w:id="14"/>
      <w:bookmarkEnd w:id="15"/>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16" w:name="_Toc377393596"/>
      <w:bookmarkStart w:id="17" w:name="_Toc424303437"/>
      <w:bookmarkStart w:id="18" w:name="_Toc435029994"/>
      <w:bookmarkStart w:id="19" w:name="_Toc472435506"/>
      <w:bookmarkStart w:id="20" w:name="_Toc472583690"/>
      <w:r>
        <w:rPr>
          <w:rStyle w:val="CharPartNo"/>
        </w:rPr>
        <w:t>Part II</w:t>
      </w:r>
      <w:r>
        <w:rPr>
          <w:rStyle w:val="CharDivNo"/>
        </w:rPr>
        <w:t> </w:t>
      </w:r>
      <w:r>
        <w:t>—</w:t>
      </w:r>
      <w:r>
        <w:rPr>
          <w:rStyle w:val="CharDivText"/>
        </w:rPr>
        <w:t> </w:t>
      </w:r>
      <w:smartTag w:uri="urn:schemas-microsoft-com:office:smarttags" w:element="place">
        <w:smartTag w:uri="urn:schemas-microsoft-com:office:smarttags" w:element="PlaceName">
          <w:r>
            <w:rPr>
              <w:rStyle w:val="CharPartText"/>
            </w:rPr>
            <w:t>Rottnest</w:t>
          </w:r>
        </w:smartTag>
        <w:r>
          <w:rPr>
            <w:rStyle w:val="CharPartText"/>
          </w:rPr>
          <w:t xml:space="preserve"> </w:t>
        </w:r>
        <w:smartTag w:uri="urn:schemas-microsoft-com:office:smarttags" w:element="PlaceType">
          <w:r>
            <w:rPr>
              <w:rStyle w:val="CharPartText"/>
            </w:rPr>
            <w:t>Island</w:t>
          </w:r>
        </w:smartTag>
      </w:smartTag>
      <w:r>
        <w:rPr>
          <w:rStyle w:val="CharPartText"/>
        </w:rPr>
        <w:t xml:space="preserve"> Authority</w:t>
      </w:r>
      <w:bookmarkEnd w:id="16"/>
      <w:bookmarkEnd w:id="17"/>
      <w:bookmarkEnd w:id="18"/>
      <w:bookmarkEnd w:id="19"/>
      <w:bookmarkEnd w:id="20"/>
    </w:p>
    <w:p>
      <w:pPr>
        <w:pStyle w:val="Heading5"/>
        <w:rPr>
          <w:snapToGrid w:val="0"/>
        </w:rPr>
      </w:pPr>
      <w:bookmarkStart w:id="21" w:name="_Toc377393597"/>
      <w:bookmarkStart w:id="22" w:name="_Toc472583691"/>
      <w:r>
        <w:rPr>
          <w:rStyle w:val="CharSectno"/>
        </w:rPr>
        <w:t>5</w:t>
      </w:r>
      <w:r>
        <w:rPr>
          <w:snapToGrid w:val="0"/>
        </w:rPr>
        <w:t>.</w:t>
      </w:r>
      <w:r>
        <w:rPr>
          <w:snapToGrid w:val="0"/>
        </w:rPr>
        <w:tab/>
        <w:t>Authority established and nature of</w:t>
      </w:r>
      <w:bookmarkEnd w:id="21"/>
      <w:bookmarkEnd w:id="22"/>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23" w:name="_Toc377393598"/>
      <w:bookmarkStart w:id="24" w:name="_Toc472583692"/>
      <w:r>
        <w:rPr>
          <w:rStyle w:val="CharSectno"/>
        </w:rPr>
        <w:t>6</w:t>
      </w:r>
      <w:r>
        <w:rPr>
          <w:snapToGrid w:val="0"/>
        </w:rPr>
        <w:t>.</w:t>
      </w:r>
      <w:r>
        <w:rPr>
          <w:snapToGrid w:val="0"/>
        </w:rPr>
        <w:tab/>
        <w:t>Members of Authority</w:t>
      </w:r>
      <w:bookmarkEnd w:id="23"/>
      <w:bookmarkEnd w:id="24"/>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 and</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 and</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 xml:space="preserve">one member is a person who in the opinion of the Minister is a regular user of the </w:t>
      </w:r>
      <w:smartTag w:uri="urn:schemas-microsoft-com:office:smarttags" w:element="place">
        <w:r>
          <w:rPr>
            <w:snapToGrid w:val="0"/>
          </w:rPr>
          <w:t>Island</w:t>
        </w:r>
      </w:smartTag>
      <w:r>
        <w:rPr>
          <w:snapToGrid w:val="0"/>
        </w:rPr>
        <w:t xml:space="preserve">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spacing w:before="100"/>
        <w:ind w:left="890" w:hanging="890"/>
      </w:pPr>
      <w:r>
        <w:tab/>
        <w:t>[Section 6 amended by No. 32 of 1994 s. 3(2).]</w:t>
      </w:r>
    </w:p>
    <w:p>
      <w:pPr>
        <w:pStyle w:val="Heading5"/>
        <w:rPr>
          <w:snapToGrid w:val="0"/>
        </w:rPr>
      </w:pPr>
      <w:bookmarkStart w:id="25" w:name="_Toc377393599"/>
      <w:bookmarkStart w:id="26" w:name="_Toc472583693"/>
      <w:r>
        <w:rPr>
          <w:rStyle w:val="CharSectno"/>
        </w:rPr>
        <w:t>7</w:t>
      </w:r>
      <w:r>
        <w:rPr>
          <w:snapToGrid w:val="0"/>
        </w:rPr>
        <w:t>.</w:t>
      </w:r>
      <w:r>
        <w:rPr>
          <w:snapToGrid w:val="0"/>
        </w:rPr>
        <w:tab/>
        <w:t>Constitution and proceedings (Sch. 1)</w:t>
      </w:r>
      <w:bookmarkEnd w:id="25"/>
      <w:bookmarkEnd w:id="26"/>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27" w:name="_Toc377393600"/>
      <w:bookmarkStart w:id="28" w:name="_Toc472583694"/>
      <w:r>
        <w:rPr>
          <w:rStyle w:val="CharSectno"/>
        </w:rPr>
        <w:t>8</w:t>
      </w:r>
      <w:r>
        <w:rPr>
          <w:snapToGrid w:val="0"/>
        </w:rPr>
        <w:t>.</w:t>
      </w:r>
      <w:r>
        <w:rPr>
          <w:snapToGrid w:val="0"/>
        </w:rPr>
        <w:tab/>
        <w:t>Remuneration and expenses of members</w:t>
      </w:r>
      <w:bookmarkEnd w:id="27"/>
      <w:bookmarkEnd w:id="28"/>
    </w:p>
    <w:p>
      <w:pPr>
        <w:pStyle w:val="Subsection"/>
        <w:rPr>
          <w:snapToGrid w:val="0"/>
        </w:rPr>
      </w:pPr>
      <w:r>
        <w:rPr>
          <w:snapToGrid w:val="0"/>
        </w:rPr>
        <w:tab/>
      </w:r>
      <w:r>
        <w:rPr>
          <w:snapToGrid w:val="0"/>
        </w:rPr>
        <w:tab/>
        <w:t xml:space="preserve">A member shall be paid out of the funds of the Authority such remuneration and travelling and other allowances as are determined in his case by the Minister on the recommendation of the </w:t>
      </w:r>
      <w:r>
        <w:t>Public Sector Commissioner</w:t>
      </w:r>
      <w:r>
        <w:rPr>
          <w:snapToGrid w:val="0"/>
        </w:rPr>
        <w:t>.</w:t>
      </w:r>
    </w:p>
    <w:p>
      <w:pPr>
        <w:pStyle w:val="Footnotesection"/>
        <w:spacing w:before="100"/>
        <w:ind w:left="890" w:hanging="890"/>
      </w:pPr>
      <w:r>
        <w:tab/>
        <w:t>[Section 8 amended by No. 39 of 2010 s. 89.]</w:t>
      </w:r>
    </w:p>
    <w:p>
      <w:pPr>
        <w:pStyle w:val="Heading5"/>
        <w:rPr>
          <w:snapToGrid w:val="0"/>
        </w:rPr>
      </w:pPr>
      <w:bookmarkStart w:id="29" w:name="_Toc377393601"/>
      <w:bookmarkStart w:id="30" w:name="_Toc472583695"/>
      <w:r>
        <w:rPr>
          <w:rStyle w:val="CharSectno"/>
        </w:rPr>
        <w:t>9</w:t>
      </w:r>
      <w:r>
        <w:rPr>
          <w:snapToGrid w:val="0"/>
        </w:rPr>
        <w:t>.</w:t>
      </w:r>
      <w:r>
        <w:rPr>
          <w:snapToGrid w:val="0"/>
        </w:rPr>
        <w:tab/>
        <w:t>Protection of members and officers from personal liability</w:t>
      </w:r>
      <w:bookmarkEnd w:id="29"/>
      <w:bookmarkEnd w:id="30"/>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spacing w:before="100"/>
        <w:ind w:left="890" w:hanging="890"/>
      </w:pPr>
      <w:r>
        <w:tab/>
        <w:t>[Section 9 amended by No. 41 of 1996 s. 3.]</w:t>
      </w:r>
    </w:p>
    <w:p>
      <w:pPr>
        <w:pStyle w:val="Heading5"/>
        <w:rPr>
          <w:snapToGrid w:val="0"/>
        </w:rPr>
      </w:pPr>
      <w:bookmarkStart w:id="31" w:name="_Toc377393602"/>
      <w:bookmarkStart w:id="32" w:name="_Toc472583696"/>
      <w:r>
        <w:rPr>
          <w:rStyle w:val="CharSectno"/>
        </w:rPr>
        <w:t>10</w:t>
      </w:r>
      <w:r>
        <w:rPr>
          <w:snapToGrid w:val="0"/>
        </w:rPr>
        <w:t>.</w:t>
      </w:r>
      <w:r>
        <w:rPr>
          <w:snapToGrid w:val="0"/>
        </w:rPr>
        <w:tab/>
        <w:t>Pecuniary interests, disclosure of etc.</w:t>
      </w:r>
      <w:bookmarkEnd w:id="31"/>
      <w:bookmarkEnd w:id="32"/>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33" w:name="_Toc377393603"/>
      <w:bookmarkStart w:id="34" w:name="_Toc424303444"/>
      <w:bookmarkStart w:id="35" w:name="_Toc435030001"/>
      <w:bookmarkStart w:id="36" w:name="_Toc472435513"/>
      <w:bookmarkStart w:id="37" w:name="_Toc472583697"/>
      <w:r>
        <w:rPr>
          <w:rStyle w:val="CharPartNo"/>
        </w:rPr>
        <w:t>Part III</w:t>
      </w:r>
      <w:r>
        <w:rPr>
          <w:rStyle w:val="CharDivNo"/>
        </w:rPr>
        <w:t> </w:t>
      </w:r>
      <w:r>
        <w:t>—</w:t>
      </w:r>
      <w:r>
        <w:rPr>
          <w:rStyle w:val="CharDivText"/>
        </w:rPr>
        <w:t> </w:t>
      </w:r>
      <w:r>
        <w:rPr>
          <w:rStyle w:val="CharPartText"/>
        </w:rPr>
        <w:t>Functions and powers</w:t>
      </w:r>
      <w:bookmarkEnd w:id="33"/>
      <w:bookmarkEnd w:id="34"/>
      <w:bookmarkEnd w:id="35"/>
      <w:bookmarkEnd w:id="36"/>
      <w:bookmarkEnd w:id="37"/>
    </w:p>
    <w:p>
      <w:pPr>
        <w:pStyle w:val="Heading5"/>
        <w:rPr>
          <w:snapToGrid w:val="0"/>
        </w:rPr>
      </w:pPr>
      <w:bookmarkStart w:id="38" w:name="_Toc377393604"/>
      <w:bookmarkStart w:id="39" w:name="_Toc472583698"/>
      <w:r>
        <w:rPr>
          <w:rStyle w:val="CharSectno"/>
        </w:rPr>
        <w:t>11</w:t>
      </w:r>
      <w:r>
        <w:rPr>
          <w:snapToGrid w:val="0"/>
        </w:rPr>
        <w:t>.</w:t>
      </w:r>
      <w:r>
        <w:rPr>
          <w:snapToGrid w:val="0"/>
        </w:rPr>
        <w:tab/>
        <w:t xml:space="preserve">Authority to control and manage </w:t>
      </w:r>
      <w:smartTag w:uri="urn:schemas-microsoft-com:office:smarttags" w:element="place">
        <w:r>
          <w:rPr>
            <w:snapToGrid w:val="0"/>
          </w:rPr>
          <w:t>Island</w:t>
        </w:r>
      </w:smartTag>
      <w:bookmarkEnd w:id="38"/>
      <w:bookmarkEnd w:id="39"/>
    </w:p>
    <w:p>
      <w:pPr>
        <w:pStyle w:val="Subsection"/>
        <w:rPr>
          <w:snapToGrid w:val="0"/>
        </w:rPr>
      </w:pPr>
      <w:r>
        <w:rPr>
          <w:snapToGrid w:val="0"/>
        </w:rPr>
        <w:tab/>
        <w:t>(1)</w:t>
      </w:r>
      <w:r>
        <w:rPr>
          <w:snapToGrid w:val="0"/>
        </w:rPr>
        <w:tab/>
        <w:t xml:space="preserve">The Authority has the control and management of the </w:t>
      </w:r>
      <w:smartTag w:uri="urn:schemas-microsoft-com:office:smarttags" w:element="place">
        <w:r>
          <w:rPr>
            <w:snapToGrid w:val="0"/>
          </w:rPr>
          <w:t>Island</w:t>
        </w:r>
      </w:smartTag>
      <w:r>
        <w:rPr>
          <w:snapToGrid w:val="0"/>
        </w:rPr>
        <w:t xml:space="preserve"> for the purposes set out in subsection (2).</w:t>
      </w:r>
    </w:p>
    <w:p>
      <w:pPr>
        <w:pStyle w:val="Subsection"/>
        <w:rPr>
          <w:snapToGrid w:val="0"/>
        </w:rPr>
      </w:pPr>
      <w:r>
        <w:rPr>
          <w:snapToGrid w:val="0"/>
        </w:rPr>
        <w:tab/>
        <w:t>(2)</w:t>
      </w:r>
      <w:r>
        <w:rPr>
          <w:snapToGrid w:val="0"/>
        </w:rPr>
        <w:tab/>
        <w:t xml:space="preserve">The control and management of the </w:t>
      </w:r>
      <w:smartTag w:uri="urn:schemas-microsoft-com:office:smarttags" w:element="place">
        <w:r>
          <w:rPr>
            <w:snapToGrid w:val="0"/>
          </w:rPr>
          <w:t>Island</w:t>
        </w:r>
      </w:smartTag>
      <w:r>
        <w:rPr>
          <w:snapToGrid w:val="0"/>
        </w:rPr>
        <w:t xml:space="preserve"> is vested in the Authority for the purpose of enabling it —</w:t>
      </w:r>
    </w:p>
    <w:p>
      <w:pPr>
        <w:pStyle w:val="Indenta"/>
        <w:rPr>
          <w:snapToGrid w:val="0"/>
        </w:rPr>
      </w:pPr>
      <w:r>
        <w:rPr>
          <w:snapToGrid w:val="0"/>
        </w:rPr>
        <w:tab/>
        <w:t>(a)</w:t>
      </w:r>
      <w:r>
        <w:rPr>
          <w:snapToGrid w:val="0"/>
        </w:rPr>
        <w:tab/>
        <w:t xml:space="preserve">to provide and operate recreational and holiday facilities on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to protect the flora and fauna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(c)</w:t>
      </w:r>
      <w:r>
        <w:rPr>
          <w:snapToGrid w:val="0"/>
        </w:rPr>
        <w:tab/>
        <w:t>to maintain and protect the natural environment and the man</w:t>
      </w:r>
      <w:r>
        <w:rPr>
          <w:snapToGrid w:val="0"/>
        </w:rPr>
        <w:noBreakHyphen/>
        <w:t xml:space="preserve">made resources of the </w:t>
      </w:r>
      <w:smartTag w:uri="urn:schemas-microsoft-com:office:smarttags" w:element="place">
        <w:r>
          <w:rPr>
            <w:snapToGrid w:val="0"/>
          </w:rPr>
          <w:t>Island</w:t>
        </w:r>
      </w:smartTag>
      <w:r>
        <w:rPr>
          <w:snapToGrid w:val="0"/>
        </w:rPr>
        <w:t xml:space="preserve"> and, to the extent that the Authority’s resources allow, repair its natural environment.</w:t>
      </w:r>
    </w:p>
    <w:p>
      <w:pPr>
        <w:pStyle w:val="Heading5"/>
        <w:rPr>
          <w:snapToGrid w:val="0"/>
        </w:rPr>
      </w:pPr>
      <w:bookmarkStart w:id="40" w:name="_Toc377393605"/>
      <w:bookmarkStart w:id="41" w:name="_Toc472583699"/>
      <w:r>
        <w:rPr>
          <w:rStyle w:val="CharSectno"/>
        </w:rPr>
        <w:t>12</w:t>
      </w:r>
      <w:r>
        <w:rPr>
          <w:snapToGrid w:val="0"/>
        </w:rPr>
        <w:t>.</w:t>
      </w:r>
      <w:r>
        <w:rPr>
          <w:snapToGrid w:val="0"/>
        </w:rPr>
        <w:tab/>
      </w:r>
      <w:smartTag w:uri="urn:schemas-microsoft-com:office:smarttags" w:element="place">
        <w:r>
          <w:rPr>
            <w:snapToGrid w:val="0"/>
          </w:rPr>
          <w:t>Island</w:t>
        </w:r>
      </w:smartTag>
      <w:r>
        <w:rPr>
          <w:snapToGrid w:val="0"/>
        </w:rPr>
        <w:t xml:space="preserve"> facilities, factors affecting provision of</w:t>
      </w:r>
      <w:bookmarkEnd w:id="40"/>
      <w:bookmarkEnd w:id="41"/>
    </w:p>
    <w:p>
      <w:pPr>
        <w:pStyle w:val="Subsection"/>
        <w:rPr>
          <w:snapToGrid w:val="0"/>
        </w:rPr>
      </w:pPr>
      <w:r>
        <w:rPr>
          <w:snapToGrid w:val="0"/>
        </w:rPr>
        <w:tab/>
        <w:t>(1)</w:t>
      </w:r>
      <w:r>
        <w:rPr>
          <w:snapToGrid w:val="0"/>
        </w:rPr>
        <w:tab/>
        <w:t xml:space="preserve">In the provision and operation of recreational and holiday facilities on the </w:t>
      </w:r>
      <w:smartTag w:uri="urn:schemas-microsoft-com:office:smarttags" w:element="place">
        <w:r>
          <w:rPr>
            <w:snapToGrid w:val="0"/>
          </w:rPr>
          <w:t>Island</w:t>
        </w:r>
      </w:smartTag>
      <w:r>
        <w:rPr>
          <w:snapToGrid w:val="0"/>
        </w:rPr>
        <w:t>, the Authority —</w:t>
      </w:r>
    </w:p>
    <w:p>
      <w:pPr>
        <w:pStyle w:val="Indenta"/>
        <w:rPr>
          <w:snapToGrid w:val="0"/>
        </w:rPr>
      </w:pPr>
      <w:r>
        <w:rPr>
          <w:snapToGrid w:val="0"/>
        </w:rPr>
        <w:tab/>
        <w:t>(a)</w:t>
      </w:r>
      <w:r>
        <w:rPr>
          <w:snapToGrid w:val="0"/>
        </w:rPr>
        <w:tab/>
        <w:t xml:space="preserve">shall have particular regard to the needs of persons usually resident in the State who wish to visit or stay on the </w:t>
      </w:r>
      <w:smartTag w:uri="urn:schemas-microsoft-com:office:smarttags" w:element="place">
        <w:r>
          <w:rPr>
            <w:snapToGrid w:val="0"/>
          </w:rPr>
          <w:t>Island</w:t>
        </w:r>
      </w:smartTag>
      <w:r>
        <w:rPr>
          <w:snapToGrid w:val="0"/>
        </w:rPr>
        <w:t xml:space="preserve"> as a family group; and</w:t>
      </w:r>
    </w:p>
    <w:p>
      <w:pPr>
        <w:pStyle w:val="Indenta"/>
        <w:rPr>
          <w:snapToGrid w:val="0"/>
        </w:rPr>
      </w:pPr>
      <w:r>
        <w:rPr>
          <w:snapToGrid w:val="0"/>
        </w:rPr>
        <w:tab/>
        <w:t>(b)</w:t>
      </w:r>
      <w:r>
        <w:rPr>
          <w:snapToGrid w:val="0"/>
        </w:rPr>
        <w:tab/>
        <w:t xml:space="preserve">may reserve the facilities at Kingstown Barracks, or part of those facilities, for use by persons or groups visiting the </w:t>
      </w:r>
      <w:smartTag w:uri="urn:schemas-microsoft-com:office:smarttags" w:element="place">
        <w:r>
          <w:rPr>
            <w:snapToGrid w:val="0"/>
          </w:rPr>
          <w:t>Island</w:t>
        </w:r>
      </w:smartTag>
      <w:r>
        <w:rPr>
          <w:snapToGrid w:val="0"/>
        </w:rPr>
        <w:t xml:space="preserve">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42" w:name="_Toc377393606"/>
      <w:bookmarkStart w:id="43" w:name="_Toc472583700"/>
      <w:r>
        <w:rPr>
          <w:rStyle w:val="CharSectno"/>
        </w:rPr>
        <w:t>13</w:t>
      </w:r>
      <w:r>
        <w:rPr>
          <w:snapToGrid w:val="0"/>
        </w:rPr>
        <w:t>.</w:t>
      </w:r>
      <w:r>
        <w:rPr>
          <w:snapToGrid w:val="0"/>
        </w:rPr>
        <w:tab/>
        <w:t>Powers of Authority</w:t>
      </w:r>
      <w:bookmarkEnd w:id="42"/>
      <w:bookmarkEnd w:id="43"/>
    </w:p>
    <w:p>
      <w:pPr>
        <w:pStyle w:val="Subsection"/>
        <w:rPr>
          <w:snapToGrid w:val="0"/>
        </w:rPr>
      </w:pPr>
      <w:r>
        <w:rPr>
          <w:snapToGrid w:val="0"/>
        </w:rPr>
        <w:tab/>
        <w:t>(1)</w:t>
      </w:r>
      <w:r>
        <w:rPr>
          <w:snapToGrid w:val="0"/>
        </w:rPr>
        <w:tab/>
        <w:t xml:space="preserve">The Authority has power to do all things that are necessary or convenient to be done in connection with the management and control of the </w:t>
      </w:r>
      <w:smartTag w:uri="urn:schemas-microsoft-com:office:smarttags" w:element="place">
        <w:r>
          <w:rPr>
            <w:snapToGrid w:val="0"/>
          </w:rPr>
          <w:t>Island</w:t>
        </w:r>
      </w:smartTag>
      <w:r>
        <w:rPr>
          <w:snapToGrid w:val="0"/>
        </w:rPr>
        <w:t xml:space="preserve"> under this Act.</w:t>
      </w:r>
    </w:p>
    <w:p>
      <w:pPr>
        <w:pStyle w:val="Subsection"/>
        <w:rPr>
          <w:snapToGrid w:val="0"/>
        </w:rPr>
      </w:pPr>
      <w:r>
        <w:rPr>
          <w:snapToGrid w:val="0"/>
        </w:rPr>
        <w:tab/>
        <w:t>(2)</w:t>
      </w:r>
      <w:r>
        <w:rPr>
          <w:snapToGrid w:val="0"/>
        </w:rPr>
        <w:tab/>
        <w:t xml:space="preserve">Without limiting the generality of subsection (1) the Authority may in relation to the </w:t>
      </w:r>
      <w:smartTag w:uri="urn:schemas-microsoft-com:office:smarttags" w:element="place">
        <w:r>
          <w:rPr>
            <w:snapToGrid w:val="0"/>
          </w:rPr>
          <w:t>Island</w:t>
        </w:r>
      </w:smartTag>
      <w:r>
        <w:rPr>
          <w:snapToGrid w:val="0"/>
        </w:rPr>
        <w:t> —</w:t>
      </w:r>
    </w:p>
    <w:p>
      <w:pPr>
        <w:pStyle w:val="Indenta"/>
        <w:rPr>
          <w:snapToGrid w:val="0"/>
        </w:rPr>
      </w:pPr>
      <w:r>
        <w:rPr>
          <w:snapToGrid w:val="0"/>
        </w:rPr>
        <w:tab/>
        <w:t>(a)</w:t>
      </w:r>
      <w:r>
        <w:rPr>
          <w:snapToGrid w:val="0"/>
        </w:rPr>
        <w:tab/>
        <w:t>carry out such developments and improvements as are consistent with this Act; and</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 and</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 and</w:t>
      </w:r>
    </w:p>
    <w:p>
      <w:pPr>
        <w:pStyle w:val="Indenta"/>
        <w:rPr>
          <w:snapToGrid w:val="0"/>
        </w:rPr>
      </w:pPr>
      <w:r>
        <w:rPr>
          <w:snapToGrid w:val="0"/>
        </w:rPr>
        <w:tab/>
        <w:t>(d)</w:t>
      </w:r>
      <w:r>
        <w:rPr>
          <w:snapToGrid w:val="0"/>
        </w:rPr>
        <w:tab/>
        <w:t xml:space="preserve">in respect of its function of providing and operating recreational and holiday facilities on the </w:t>
      </w:r>
      <w:smartTag w:uri="urn:schemas-microsoft-com:office:smarttags" w:element="place">
        <w:r>
          <w:rPr>
            <w:snapToGrid w:val="0"/>
          </w:rPr>
          <w:t>Island</w:t>
        </w:r>
      </w:smartTag>
      <w:r>
        <w:rPr>
          <w:snapToGrid w:val="0"/>
        </w:rPr>
        <w:t>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 xml:space="preserve">The Authority does not have power to permit any person to take any flora, fauna, rock, stone or soil on the </w:t>
      </w:r>
      <w:smartTag w:uri="urn:schemas-microsoft-com:office:smarttags" w:element="place">
        <w:r>
          <w:rPr>
            <w:snapToGrid w:val="0"/>
          </w:rPr>
          <w:t>Island</w:t>
        </w:r>
      </w:smartTag>
      <w:r>
        <w:rPr>
          <w:snapToGrid w:val="0"/>
        </w:rPr>
        <w:t xml:space="preserve"> for any commercial or other profit</w:t>
      </w:r>
      <w:r>
        <w:rPr>
          <w:snapToGrid w:val="0"/>
        </w:rPr>
        <w:noBreakHyphen/>
        <w:t>making purpose.</w:t>
      </w:r>
    </w:p>
    <w:p>
      <w:pPr>
        <w:pStyle w:val="Heading5"/>
        <w:rPr>
          <w:snapToGrid w:val="0"/>
        </w:rPr>
      </w:pPr>
      <w:bookmarkStart w:id="44" w:name="_Toc377393607"/>
      <w:bookmarkStart w:id="45" w:name="_Toc472583701"/>
      <w:r>
        <w:rPr>
          <w:rStyle w:val="CharSectno"/>
        </w:rPr>
        <w:t>14</w:t>
      </w:r>
      <w:r>
        <w:rPr>
          <w:snapToGrid w:val="0"/>
        </w:rPr>
        <w:t>.</w:t>
      </w:r>
      <w:r>
        <w:rPr>
          <w:snapToGrid w:val="0"/>
        </w:rPr>
        <w:tab/>
        <w:t>Limit on development</w:t>
      </w:r>
      <w:bookmarkEnd w:id="44"/>
      <w:bookmarkEnd w:id="45"/>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part of the </w:t>
      </w:r>
      <w:smartTag w:uri="urn:schemas-microsoft-com:office:smarttags" w:element="place">
        <w:r>
          <w:rPr>
            <w:snapToGrid w:val="0"/>
          </w:rPr>
          <w:t>Island</w:t>
        </w:r>
      </w:smartTag>
      <w:r>
        <w:rPr>
          <w:snapToGrid w:val="0"/>
        </w:rPr>
        <w:t xml:space="preserve">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46" w:name="_Toc377393608"/>
      <w:bookmarkStart w:id="47" w:name="_Toc472583702"/>
      <w:r>
        <w:rPr>
          <w:rStyle w:val="CharSectno"/>
        </w:rPr>
        <w:t>15</w:t>
      </w:r>
      <w:r>
        <w:rPr>
          <w:snapToGrid w:val="0"/>
        </w:rPr>
        <w:t>.</w:t>
      </w:r>
      <w:r>
        <w:rPr>
          <w:snapToGrid w:val="0"/>
        </w:rPr>
        <w:tab/>
        <w:t>Minister may direct Authority</w:t>
      </w:r>
      <w:bookmarkEnd w:id="46"/>
      <w:bookmarkEnd w:id="47"/>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48" w:name="_Toc377393609"/>
      <w:bookmarkStart w:id="49" w:name="_Toc472583703"/>
      <w:r>
        <w:rPr>
          <w:rStyle w:val="CharSectno"/>
        </w:rPr>
        <w:t>16</w:t>
      </w:r>
      <w:r>
        <w:rPr>
          <w:snapToGrid w:val="0"/>
        </w:rPr>
        <w:t>.</w:t>
      </w:r>
      <w:r>
        <w:rPr>
          <w:snapToGrid w:val="0"/>
        </w:rPr>
        <w:tab/>
        <w:t>Delegation by Authority</w:t>
      </w:r>
      <w:bookmarkEnd w:id="48"/>
      <w:bookmarkEnd w:id="49"/>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50" w:name="_Toc377393610"/>
      <w:bookmarkStart w:id="51" w:name="_Toc424303451"/>
      <w:bookmarkStart w:id="52" w:name="_Toc435030008"/>
      <w:bookmarkStart w:id="53" w:name="_Toc472435520"/>
      <w:bookmarkStart w:id="54" w:name="_Toc472583704"/>
      <w:r>
        <w:rPr>
          <w:rStyle w:val="CharPartNo"/>
        </w:rPr>
        <w:t>Part IV</w:t>
      </w:r>
      <w:r>
        <w:rPr>
          <w:rStyle w:val="CharDivNo"/>
        </w:rPr>
        <w:t> </w:t>
      </w:r>
      <w:r>
        <w:t>—</w:t>
      </w:r>
      <w:r>
        <w:rPr>
          <w:rStyle w:val="CharDivText"/>
        </w:rPr>
        <w:t> </w:t>
      </w:r>
      <w:r>
        <w:rPr>
          <w:rStyle w:val="CharPartText"/>
        </w:rPr>
        <w:t>Management plans</w:t>
      </w:r>
      <w:bookmarkEnd w:id="50"/>
      <w:bookmarkEnd w:id="51"/>
      <w:bookmarkEnd w:id="52"/>
      <w:bookmarkEnd w:id="53"/>
      <w:bookmarkEnd w:id="54"/>
    </w:p>
    <w:p>
      <w:pPr>
        <w:pStyle w:val="Heading5"/>
        <w:rPr>
          <w:snapToGrid w:val="0"/>
        </w:rPr>
      </w:pPr>
      <w:bookmarkStart w:id="55" w:name="_Toc377393611"/>
      <w:bookmarkStart w:id="56" w:name="_Toc472583705"/>
      <w:r>
        <w:rPr>
          <w:rStyle w:val="CharSectno"/>
        </w:rPr>
        <w:t>17</w:t>
      </w:r>
      <w:r>
        <w:rPr>
          <w:snapToGrid w:val="0"/>
        </w:rPr>
        <w:t>.</w:t>
      </w:r>
      <w:r>
        <w:rPr>
          <w:snapToGrid w:val="0"/>
        </w:rPr>
        <w:tab/>
        <w:t>Management plan, effect of etc.</w:t>
      </w:r>
      <w:bookmarkEnd w:id="55"/>
      <w:bookmarkEnd w:id="56"/>
    </w:p>
    <w:p>
      <w:pPr>
        <w:pStyle w:val="Subsection"/>
        <w:rPr>
          <w:snapToGrid w:val="0"/>
        </w:rPr>
      </w:pPr>
      <w:r>
        <w:rPr>
          <w:snapToGrid w:val="0"/>
        </w:rPr>
        <w:tab/>
        <w:t>(1)</w:t>
      </w:r>
      <w:r>
        <w:rPr>
          <w:snapToGrid w:val="0"/>
        </w:rPr>
        <w:tab/>
        <w:t xml:space="preserve">The Authority shall control and manage the Island in accordance with the management plan for the time being applicable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57" w:name="_Toc377393612"/>
      <w:bookmarkStart w:id="58" w:name="_Toc472583706"/>
      <w:r>
        <w:rPr>
          <w:rStyle w:val="CharSectno"/>
        </w:rPr>
        <w:t>18</w:t>
      </w:r>
      <w:r>
        <w:rPr>
          <w:snapToGrid w:val="0"/>
        </w:rPr>
        <w:t>.</w:t>
      </w:r>
      <w:r>
        <w:rPr>
          <w:snapToGrid w:val="0"/>
        </w:rPr>
        <w:tab/>
        <w:t>Management plan dated 30 Aug 1985, effect of</w:t>
      </w:r>
      <w:bookmarkEnd w:id="57"/>
      <w:bookmarkEnd w:id="58"/>
    </w:p>
    <w:p>
      <w:pPr>
        <w:pStyle w:val="Subsection"/>
        <w:rPr>
          <w:snapToGrid w:val="0"/>
        </w:rPr>
      </w:pPr>
      <w:r>
        <w:rPr>
          <w:snapToGrid w:val="0"/>
        </w:rPr>
        <w:tab/>
        <w:t>(1)</w:t>
      </w:r>
      <w:r>
        <w:rPr>
          <w:snapToGrid w:val="0"/>
        </w:rPr>
        <w:tab/>
        <w:t xml:space="preserve">The management plan applicable to the </w:t>
      </w:r>
      <w:smartTag w:uri="urn:schemas-microsoft-com:office:smarttags" w:element="place">
        <w:r>
          <w:rPr>
            <w:snapToGrid w:val="0"/>
          </w:rPr>
          <w:t>Island</w:t>
        </w:r>
      </w:smartTag>
      <w:r>
        <w:rPr>
          <w:snapToGrid w:val="0"/>
        </w:rPr>
        <w:t xml:space="preserve">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59" w:name="_Toc377393613"/>
      <w:bookmarkStart w:id="60" w:name="_Toc472583707"/>
      <w:r>
        <w:rPr>
          <w:rStyle w:val="CharSectno"/>
        </w:rPr>
        <w:t>19</w:t>
      </w:r>
      <w:r>
        <w:rPr>
          <w:snapToGrid w:val="0"/>
        </w:rPr>
        <w:t>.</w:t>
      </w:r>
      <w:r>
        <w:rPr>
          <w:snapToGrid w:val="0"/>
        </w:rPr>
        <w:tab/>
        <w:t>Management plan to be reviewed regularly</w:t>
      </w:r>
      <w:bookmarkEnd w:id="59"/>
      <w:bookmarkEnd w:id="60"/>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61" w:name="_Toc377393614"/>
      <w:bookmarkStart w:id="62" w:name="_Toc472583708"/>
      <w:r>
        <w:rPr>
          <w:rStyle w:val="CharSectno"/>
        </w:rPr>
        <w:t>20</w:t>
      </w:r>
      <w:r>
        <w:rPr>
          <w:snapToGrid w:val="0"/>
        </w:rPr>
        <w:t>.</w:t>
      </w:r>
      <w:r>
        <w:rPr>
          <w:snapToGrid w:val="0"/>
        </w:rPr>
        <w:tab/>
        <w:t>Contents of management plan</w:t>
      </w:r>
      <w:bookmarkEnd w:id="61"/>
      <w:bookmarkEnd w:id="62"/>
    </w:p>
    <w:p>
      <w:pPr>
        <w:pStyle w:val="Subsection"/>
        <w:rPr>
          <w:snapToGrid w:val="0"/>
        </w:rPr>
      </w:pPr>
      <w:r>
        <w:rPr>
          <w:snapToGrid w:val="0"/>
        </w:rPr>
        <w:tab/>
        <w:t>(1)</w:t>
      </w:r>
      <w:r>
        <w:rPr>
          <w:snapToGrid w:val="0"/>
        </w:rPr>
        <w:tab/>
        <w:t xml:space="preserve">Any management plan for the </w:t>
      </w:r>
      <w:smartTag w:uri="urn:schemas-microsoft-com:office:smarttags" w:element="place">
        <w:r>
          <w:rPr>
            <w:snapToGrid w:val="0"/>
          </w:rPr>
          <w:t>Island</w:t>
        </w:r>
      </w:smartTag>
      <w:r>
        <w:rPr>
          <w:snapToGrid w:val="0"/>
        </w:rPr>
        <w:t xml:space="preserve">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 xml:space="preserve">in respect of the </w:t>
      </w:r>
      <w:smartTag w:uri="urn:schemas-microsoft-com:office:smarttags" w:element="place">
        <w:r>
          <w:rPr>
            <w:snapToGrid w:val="0"/>
          </w:rPr>
          <w:t>Island</w:t>
        </w:r>
      </w:smartTag>
      <w:r>
        <w:rPr>
          <w:snapToGrid w:val="0"/>
        </w:rPr>
        <w:t xml:space="preserve">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63" w:name="_Toc377393615"/>
      <w:bookmarkStart w:id="64" w:name="_Toc472583709"/>
      <w:r>
        <w:rPr>
          <w:rStyle w:val="CharSectno"/>
        </w:rPr>
        <w:t>21</w:t>
      </w:r>
      <w:r>
        <w:rPr>
          <w:snapToGrid w:val="0"/>
        </w:rPr>
        <w:t>.</w:t>
      </w:r>
      <w:r>
        <w:rPr>
          <w:snapToGrid w:val="0"/>
        </w:rPr>
        <w:tab/>
        <w:t>Notice of proposed management plan etc.</w:t>
      </w:r>
      <w:bookmarkEnd w:id="63"/>
      <w:bookmarkEnd w:id="64"/>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65" w:name="_Toc377393616"/>
      <w:bookmarkStart w:id="66" w:name="_Toc472583710"/>
      <w:r>
        <w:rPr>
          <w:rStyle w:val="CharSectno"/>
        </w:rPr>
        <w:t>22</w:t>
      </w:r>
      <w:r>
        <w:rPr>
          <w:snapToGrid w:val="0"/>
        </w:rPr>
        <w:t>.</w:t>
      </w:r>
      <w:r>
        <w:rPr>
          <w:snapToGrid w:val="0"/>
        </w:rPr>
        <w:tab/>
        <w:t>Public submissions, who may make etc.</w:t>
      </w:r>
      <w:bookmarkEnd w:id="65"/>
      <w:bookmarkEnd w:id="66"/>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spacing w:before="260"/>
        <w:rPr>
          <w:snapToGrid w:val="0"/>
        </w:rPr>
      </w:pPr>
      <w:bookmarkStart w:id="67" w:name="_Toc377393617"/>
      <w:bookmarkStart w:id="68" w:name="_Toc472583711"/>
      <w:r>
        <w:rPr>
          <w:rStyle w:val="CharSectno"/>
        </w:rPr>
        <w:t>23</w:t>
      </w:r>
      <w:r>
        <w:rPr>
          <w:snapToGrid w:val="0"/>
        </w:rPr>
        <w:t>.</w:t>
      </w:r>
      <w:r>
        <w:rPr>
          <w:snapToGrid w:val="0"/>
        </w:rPr>
        <w:tab/>
        <w:t>Proposed management plan etc., submission to and approval by Minister</w:t>
      </w:r>
      <w:bookmarkEnd w:id="67"/>
      <w:bookmarkEnd w:id="68"/>
    </w:p>
    <w:p>
      <w:pPr>
        <w:pStyle w:val="Subsection"/>
        <w:spacing w:before="180"/>
        <w:rPr>
          <w:snapToGrid w:val="0"/>
        </w:rPr>
      </w:pPr>
      <w:r>
        <w:rPr>
          <w:snapToGrid w:val="0"/>
        </w:rPr>
        <w:tab/>
        <w:t>(1)</w:t>
      </w:r>
      <w:r>
        <w:rPr>
          <w:snapToGrid w:val="0"/>
        </w:rPr>
        <w:tab/>
        <w:t>Subject to this Part, the Authority shall submit —</w:t>
      </w:r>
    </w:p>
    <w:p>
      <w:pPr>
        <w:pStyle w:val="Indenta"/>
        <w:spacing w:before="100"/>
        <w:rPr>
          <w:snapToGrid w:val="0"/>
        </w:rPr>
      </w:pPr>
      <w:r>
        <w:rPr>
          <w:snapToGrid w:val="0"/>
        </w:rPr>
        <w:tab/>
        <w:t>(a)</w:t>
      </w:r>
      <w:r>
        <w:rPr>
          <w:snapToGrid w:val="0"/>
        </w:rPr>
        <w:tab/>
        <w:t>the proposed plan or amendments, modified as it thinks fit to give effect to submissions made under section 22; or</w:t>
      </w:r>
    </w:p>
    <w:p>
      <w:pPr>
        <w:pStyle w:val="Indenta"/>
        <w:spacing w:before="100"/>
        <w:rPr>
          <w:snapToGrid w:val="0"/>
        </w:rPr>
      </w:pPr>
      <w:r>
        <w:rPr>
          <w:snapToGrid w:val="0"/>
        </w:rPr>
        <w:tab/>
        <w:t>(b)</w:t>
      </w:r>
      <w:r>
        <w:rPr>
          <w:snapToGrid w:val="0"/>
        </w:rPr>
        <w:tab/>
        <w:t>the proposal to continue the existing management plan in force without amendment,</w:t>
      </w:r>
    </w:p>
    <w:p>
      <w:pPr>
        <w:pStyle w:val="Subsection"/>
        <w:spacing w:before="180"/>
        <w:rPr>
          <w:snapToGrid w:val="0"/>
        </w:rPr>
      </w:pPr>
      <w:r>
        <w:rPr>
          <w:snapToGrid w:val="0"/>
        </w:rPr>
        <w:tab/>
      </w:r>
      <w:r>
        <w:rPr>
          <w:snapToGrid w:val="0"/>
        </w:rPr>
        <w:tab/>
        <w:t>to the Minister for approval.</w:t>
      </w:r>
    </w:p>
    <w:p>
      <w:pPr>
        <w:pStyle w:val="Subsection"/>
        <w:spacing w:before="180"/>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spacing w:before="180"/>
        <w:rPr>
          <w:snapToGrid w:val="0"/>
        </w:rPr>
      </w:pPr>
      <w:r>
        <w:rPr>
          <w:snapToGrid w:val="0"/>
        </w:rPr>
        <w:tab/>
        <w:t>(3)</w:t>
      </w:r>
      <w:r>
        <w:rPr>
          <w:snapToGrid w:val="0"/>
        </w:rPr>
        <w:tab/>
        <w:t>The Minister may —</w:t>
      </w:r>
    </w:p>
    <w:p>
      <w:pPr>
        <w:pStyle w:val="Indenta"/>
        <w:spacing w:before="100"/>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spacing w:before="100"/>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spacing w:before="260"/>
        <w:rPr>
          <w:snapToGrid w:val="0"/>
        </w:rPr>
      </w:pPr>
      <w:bookmarkStart w:id="69" w:name="_Toc377393618"/>
      <w:bookmarkStart w:id="70" w:name="_Toc472583712"/>
      <w:r>
        <w:rPr>
          <w:rStyle w:val="CharSectno"/>
        </w:rPr>
        <w:t>24</w:t>
      </w:r>
      <w:r>
        <w:rPr>
          <w:snapToGrid w:val="0"/>
        </w:rPr>
        <w:t>.</w:t>
      </w:r>
      <w:r>
        <w:rPr>
          <w:snapToGrid w:val="0"/>
        </w:rPr>
        <w:tab/>
        <w:t>Notice of ministerial approval etc.</w:t>
      </w:r>
      <w:bookmarkEnd w:id="69"/>
      <w:bookmarkEnd w:id="70"/>
    </w:p>
    <w:p>
      <w:pPr>
        <w:pStyle w:val="Subsection"/>
        <w:spacing w:before="180"/>
        <w:rPr>
          <w:snapToGrid w:val="0"/>
        </w:rPr>
      </w:pPr>
      <w:r>
        <w:rPr>
          <w:snapToGrid w:val="0"/>
        </w:rPr>
        <w:tab/>
        <w:t>(1)</w:t>
      </w:r>
      <w:r>
        <w:rPr>
          <w:snapToGrid w:val="0"/>
        </w:rPr>
        <w:tab/>
        <w:t>Notice that —</w:t>
      </w:r>
    </w:p>
    <w:p>
      <w:pPr>
        <w:pStyle w:val="Indenta"/>
        <w:spacing w:before="100"/>
        <w:rPr>
          <w:snapToGrid w:val="0"/>
        </w:rPr>
      </w:pPr>
      <w:r>
        <w:rPr>
          <w:snapToGrid w:val="0"/>
        </w:rPr>
        <w:tab/>
        <w:t>(a)</w:t>
      </w:r>
      <w:r>
        <w:rPr>
          <w:snapToGrid w:val="0"/>
        </w:rPr>
        <w:tab/>
        <w:t>a revised management plan has been approved; or</w:t>
      </w:r>
    </w:p>
    <w:p>
      <w:pPr>
        <w:pStyle w:val="Indenta"/>
        <w:spacing w:before="100"/>
        <w:rPr>
          <w:snapToGrid w:val="0"/>
        </w:rPr>
      </w:pPr>
      <w:r>
        <w:rPr>
          <w:snapToGrid w:val="0"/>
        </w:rPr>
        <w:tab/>
        <w:t>(b)</w:t>
      </w:r>
      <w:r>
        <w:rPr>
          <w:snapToGrid w:val="0"/>
        </w:rPr>
        <w:tab/>
        <w:t>amendments to the existing management plan have been approved or made; or</w:t>
      </w:r>
    </w:p>
    <w:p>
      <w:pPr>
        <w:pStyle w:val="Indenta"/>
        <w:keepNext/>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71" w:name="_Toc377393619"/>
      <w:bookmarkStart w:id="72" w:name="_Toc424303460"/>
      <w:bookmarkStart w:id="73" w:name="_Toc435030017"/>
      <w:bookmarkStart w:id="74" w:name="_Toc472435529"/>
      <w:bookmarkStart w:id="75" w:name="_Toc472583713"/>
      <w:r>
        <w:rPr>
          <w:rStyle w:val="CharPartNo"/>
        </w:rPr>
        <w:t>Part V</w:t>
      </w:r>
      <w:r>
        <w:rPr>
          <w:rStyle w:val="CharDivNo"/>
        </w:rPr>
        <w:t> </w:t>
      </w:r>
      <w:r>
        <w:t>—</w:t>
      </w:r>
      <w:r>
        <w:rPr>
          <w:rStyle w:val="CharDivText"/>
        </w:rPr>
        <w:t> </w:t>
      </w:r>
      <w:r>
        <w:rPr>
          <w:rStyle w:val="CharPartText"/>
        </w:rPr>
        <w:t>Staff</w:t>
      </w:r>
      <w:bookmarkEnd w:id="71"/>
      <w:bookmarkEnd w:id="72"/>
      <w:bookmarkEnd w:id="73"/>
      <w:bookmarkEnd w:id="74"/>
      <w:bookmarkEnd w:id="75"/>
    </w:p>
    <w:p>
      <w:pPr>
        <w:pStyle w:val="Heading5"/>
        <w:rPr>
          <w:snapToGrid w:val="0"/>
        </w:rPr>
      </w:pPr>
      <w:bookmarkStart w:id="76" w:name="_Toc377393620"/>
      <w:bookmarkStart w:id="77" w:name="_Toc472583714"/>
      <w:r>
        <w:rPr>
          <w:rStyle w:val="CharSectno"/>
        </w:rPr>
        <w:t>25</w:t>
      </w:r>
      <w:r>
        <w:rPr>
          <w:snapToGrid w:val="0"/>
        </w:rPr>
        <w:t>.</w:t>
      </w:r>
      <w:r>
        <w:rPr>
          <w:snapToGrid w:val="0"/>
        </w:rPr>
        <w:tab/>
        <w:t>Chief executive officer</w:t>
      </w:r>
      <w:bookmarkEnd w:id="76"/>
      <w:bookmarkEnd w:id="77"/>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78" w:name="_Toc377393621"/>
      <w:bookmarkStart w:id="79" w:name="_Toc472583715"/>
      <w:r>
        <w:rPr>
          <w:rStyle w:val="CharSectno"/>
        </w:rPr>
        <w:t>26</w:t>
      </w:r>
      <w:r>
        <w:rPr>
          <w:snapToGrid w:val="0"/>
        </w:rPr>
        <w:t>.</w:t>
      </w:r>
      <w:r>
        <w:rPr>
          <w:snapToGrid w:val="0"/>
        </w:rPr>
        <w:tab/>
        <w:t>Other staff</w:t>
      </w:r>
      <w:bookmarkEnd w:id="78"/>
      <w:bookmarkEnd w:id="7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80" w:name="_Toc377393622"/>
      <w:bookmarkStart w:id="81" w:name="_Toc472583716"/>
      <w:r>
        <w:rPr>
          <w:rStyle w:val="CharSectno"/>
        </w:rPr>
        <w:t>27</w:t>
      </w:r>
      <w:r>
        <w:rPr>
          <w:snapToGrid w:val="0"/>
        </w:rPr>
        <w:t>.</w:t>
      </w:r>
      <w:r>
        <w:rPr>
          <w:snapToGrid w:val="0"/>
        </w:rPr>
        <w:tab/>
        <w:t>Consultants etc.</w:t>
      </w:r>
      <w:bookmarkEnd w:id="80"/>
      <w:bookmarkEnd w:id="81"/>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82" w:name="_Toc377393623"/>
      <w:bookmarkStart w:id="83" w:name="_Toc472583717"/>
      <w:r>
        <w:rPr>
          <w:rStyle w:val="CharSectno"/>
        </w:rPr>
        <w:t>28</w:t>
      </w:r>
      <w:r>
        <w:rPr>
          <w:snapToGrid w:val="0"/>
        </w:rPr>
        <w:t>.</w:t>
      </w:r>
      <w:r>
        <w:rPr>
          <w:snapToGrid w:val="0"/>
        </w:rPr>
        <w:tab/>
        <w:t>Rangers</w:t>
      </w:r>
      <w:bookmarkEnd w:id="82"/>
      <w:bookmarkEnd w:id="83"/>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 xml:space="preserve">designate any person on its staff or engaged under section 27 to be a ranger for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appoint any person to be an honorary ranger for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w:t>
      </w:r>
      <w:smartTag w:uri="urn:schemas-microsoft-com:office:smarttags" w:element="place">
        <w:r>
          <w:rPr>
            <w:snapToGrid w:val="0"/>
          </w:rPr>
          <w:t>Island</w:t>
        </w:r>
      </w:smartTag>
      <w:r>
        <w:rPr>
          <w:snapToGrid w:val="0"/>
        </w:rPr>
        <w:t>.</w:t>
      </w:r>
    </w:p>
    <w:p>
      <w:pPr>
        <w:pStyle w:val="Heading5"/>
        <w:rPr>
          <w:snapToGrid w:val="0"/>
        </w:rPr>
      </w:pPr>
      <w:bookmarkStart w:id="84" w:name="_Toc377393624"/>
      <w:bookmarkStart w:id="85" w:name="_Toc472583718"/>
      <w:r>
        <w:rPr>
          <w:rStyle w:val="CharSectno"/>
        </w:rPr>
        <w:t>29</w:t>
      </w:r>
      <w:r>
        <w:rPr>
          <w:snapToGrid w:val="0"/>
        </w:rPr>
        <w:t>.</w:t>
      </w:r>
      <w:r>
        <w:rPr>
          <w:snapToGrid w:val="0"/>
        </w:rPr>
        <w:tab/>
        <w:t>Rangers’ powers to enforce Act</w:t>
      </w:r>
      <w:bookmarkEnd w:id="84"/>
      <w:bookmarkEnd w:id="85"/>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86" w:name="_Toc377393625"/>
      <w:bookmarkStart w:id="87" w:name="_Toc472583719"/>
      <w:r>
        <w:rPr>
          <w:rStyle w:val="CharSectno"/>
        </w:rPr>
        <w:t>30</w:t>
      </w:r>
      <w:r>
        <w:rPr>
          <w:snapToGrid w:val="0"/>
        </w:rPr>
        <w:t>.</w:t>
      </w:r>
      <w:r>
        <w:rPr>
          <w:snapToGrid w:val="0"/>
        </w:rPr>
        <w:tab/>
        <w:t>Removing people from Island, powers for</w:t>
      </w:r>
      <w:bookmarkEnd w:id="86"/>
      <w:bookmarkEnd w:id="87"/>
    </w:p>
    <w:p>
      <w:pPr>
        <w:pStyle w:val="Subsection"/>
        <w:rPr>
          <w:snapToGrid w:val="0"/>
        </w:rPr>
      </w:pPr>
      <w:r>
        <w:rPr>
          <w:snapToGrid w:val="0"/>
        </w:rPr>
        <w:tab/>
        <w:t>(1)</w:t>
      </w:r>
      <w:r>
        <w:rPr>
          <w:snapToGrid w:val="0"/>
        </w:rPr>
        <w:tab/>
        <w:t xml:space="preserve">Where a ranger finds a person committing an offence against any regulation made under section 48, he may by written order given to the person require the person, at the person’s own expense, to leave the Island not later than a specified time and not return to the </w:t>
      </w:r>
      <w:smartTag w:uri="urn:schemas-microsoft-com:office:smarttags" w:element="place">
        <w:r>
          <w:rPr>
            <w:snapToGrid w:val="0"/>
          </w:rPr>
          <w:t>Island</w:t>
        </w:r>
      </w:smartTag>
      <w:r>
        <w:rPr>
          <w:snapToGrid w:val="0"/>
        </w:rPr>
        <w:t xml:space="preserve">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 xml:space="preserve">A person removed under subsection (3) shall take his belongings with him and if he fails to do so a police officer may take such steps as are necessary for their removal from the </w:t>
      </w:r>
      <w:smartTag w:uri="urn:schemas-microsoft-com:office:smarttags" w:element="place">
        <w:r>
          <w:rPr>
            <w:snapToGrid w:val="0"/>
          </w:rPr>
          <w:t>Island</w:t>
        </w:r>
      </w:smartTag>
      <w:r>
        <w:rPr>
          <w:snapToGrid w:val="0"/>
        </w:rPr>
        <w:t>.</w:t>
      </w:r>
    </w:p>
    <w:p>
      <w:pPr>
        <w:pStyle w:val="Heading5"/>
        <w:rPr>
          <w:snapToGrid w:val="0"/>
        </w:rPr>
      </w:pPr>
      <w:bookmarkStart w:id="88" w:name="_Toc377393626"/>
      <w:bookmarkStart w:id="89" w:name="_Toc472583720"/>
      <w:r>
        <w:rPr>
          <w:rStyle w:val="CharSectno"/>
        </w:rPr>
        <w:t>31</w:t>
      </w:r>
      <w:r>
        <w:rPr>
          <w:snapToGrid w:val="0"/>
        </w:rPr>
        <w:t>.</w:t>
      </w:r>
      <w:r>
        <w:rPr>
          <w:snapToGrid w:val="0"/>
        </w:rPr>
        <w:tab/>
        <w:t>Certificate as to authority of ranger</w:t>
      </w:r>
      <w:bookmarkEnd w:id="88"/>
      <w:bookmarkEnd w:id="89"/>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90" w:name="_Toc377393627"/>
      <w:bookmarkStart w:id="91" w:name="_Toc472583721"/>
      <w:r>
        <w:rPr>
          <w:rStyle w:val="CharSectno"/>
        </w:rPr>
        <w:t>32</w:t>
      </w:r>
      <w:r>
        <w:rPr>
          <w:snapToGrid w:val="0"/>
        </w:rPr>
        <w:t>.</w:t>
      </w:r>
      <w:r>
        <w:rPr>
          <w:snapToGrid w:val="0"/>
        </w:rPr>
        <w:tab/>
        <w:t>Obstructing rangers, offence</w:t>
      </w:r>
      <w:bookmarkEnd w:id="90"/>
      <w:bookmarkEnd w:id="91"/>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92" w:name="_Toc377393628"/>
      <w:bookmarkStart w:id="93" w:name="_Toc424303469"/>
      <w:bookmarkStart w:id="94" w:name="_Toc435030026"/>
      <w:bookmarkStart w:id="95" w:name="_Toc472435538"/>
      <w:bookmarkStart w:id="96" w:name="_Toc472583722"/>
      <w:r>
        <w:rPr>
          <w:rStyle w:val="CharPartNo"/>
        </w:rPr>
        <w:t>Part VI</w:t>
      </w:r>
      <w:r>
        <w:rPr>
          <w:rStyle w:val="CharDivNo"/>
        </w:rPr>
        <w:t> </w:t>
      </w:r>
      <w:r>
        <w:t>—</w:t>
      </w:r>
      <w:r>
        <w:rPr>
          <w:rStyle w:val="CharDivText"/>
        </w:rPr>
        <w:t> </w:t>
      </w:r>
      <w:r>
        <w:rPr>
          <w:rStyle w:val="CharPartText"/>
        </w:rPr>
        <w:t>Financial provisions</w:t>
      </w:r>
      <w:bookmarkEnd w:id="92"/>
      <w:bookmarkEnd w:id="93"/>
      <w:bookmarkEnd w:id="94"/>
      <w:bookmarkEnd w:id="95"/>
      <w:bookmarkEnd w:id="96"/>
    </w:p>
    <w:p>
      <w:pPr>
        <w:pStyle w:val="Heading5"/>
        <w:rPr>
          <w:snapToGrid w:val="0"/>
        </w:rPr>
      </w:pPr>
      <w:bookmarkStart w:id="97" w:name="_Toc377393629"/>
      <w:bookmarkStart w:id="98" w:name="_Toc472583723"/>
      <w:r>
        <w:rPr>
          <w:rStyle w:val="CharSectno"/>
        </w:rPr>
        <w:t>33</w:t>
      </w:r>
      <w:r>
        <w:rPr>
          <w:snapToGrid w:val="0"/>
        </w:rPr>
        <w:t>.</w:t>
      </w:r>
      <w:r>
        <w:rPr>
          <w:snapToGrid w:val="0"/>
        </w:rPr>
        <w:tab/>
        <w:t xml:space="preserve">Funds etc. of Authority; </w:t>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 Account</w:t>
      </w:r>
      <w:bookmarkEnd w:id="97"/>
      <w:bookmarkEnd w:id="98"/>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Authority by way of fees, rents or other charges; and</w:t>
      </w:r>
    </w:p>
    <w:p>
      <w:pPr>
        <w:pStyle w:val="Indenta"/>
        <w:rPr>
          <w:snapToGrid w:val="0"/>
        </w:rPr>
      </w:pPr>
      <w:r>
        <w:rPr>
          <w:snapToGrid w:val="0"/>
        </w:rPr>
        <w:tab/>
        <w:t>(c)</w:t>
      </w:r>
      <w:r>
        <w:rPr>
          <w:snapToGrid w:val="0"/>
        </w:rPr>
        <w:tab/>
        <w:t>moneys derived by the Authority from the operation of any business undertaking; and</w:t>
      </w:r>
    </w:p>
    <w:p>
      <w:pPr>
        <w:pStyle w:val="Indenta"/>
        <w:rPr>
          <w:snapToGrid w:val="0"/>
        </w:rPr>
      </w:pPr>
      <w:r>
        <w:rPr>
          <w:snapToGrid w:val="0"/>
        </w:rPr>
        <w:tab/>
        <w:t>(d)</w:t>
      </w:r>
      <w:r>
        <w:rPr>
          <w:snapToGrid w:val="0"/>
        </w:rPr>
        <w:tab/>
        <w:t>moneys received by the Authority under section 43; and</w:t>
      </w:r>
    </w:p>
    <w:p>
      <w:pPr>
        <w:pStyle w:val="Indenta"/>
        <w:rPr>
          <w:snapToGrid w:val="0"/>
        </w:rPr>
      </w:pPr>
      <w:r>
        <w:rPr>
          <w:snapToGrid w:val="0"/>
        </w:rPr>
        <w:tab/>
        <w:t>(e)</w:t>
      </w:r>
      <w:r>
        <w:rPr>
          <w:snapToGrid w:val="0"/>
        </w:rPr>
        <w:tab/>
        <w:t>moneys or property received by the Authority by way of gift, including a gift by will; and</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Sch. 1 cl. 152(1).]</w:t>
      </w:r>
    </w:p>
    <w:p>
      <w:pPr>
        <w:pStyle w:val="Heading5"/>
        <w:rPr>
          <w:snapToGrid w:val="0"/>
        </w:rPr>
      </w:pPr>
      <w:bookmarkStart w:id="99" w:name="_Toc377393630"/>
      <w:bookmarkStart w:id="100" w:name="_Toc472583724"/>
      <w:r>
        <w:rPr>
          <w:rStyle w:val="CharSectno"/>
        </w:rPr>
        <w:t>34</w:t>
      </w:r>
      <w:r>
        <w:rPr>
          <w:snapToGrid w:val="0"/>
        </w:rPr>
        <w:t>.</w:t>
      </w:r>
      <w:r>
        <w:rPr>
          <w:snapToGrid w:val="0"/>
        </w:rPr>
        <w:tab/>
        <w:t>Revenue to meet expenditure</w:t>
      </w:r>
      <w:bookmarkEnd w:id="99"/>
      <w:bookmarkEnd w:id="100"/>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101" w:name="_Toc377393631"/>
      <w:bookmarkStart w:id="102" w:name="_Toc472583725"/>
      <w:r>
        <w:rPr>
          <w:rStyle w:val="CharSectno"/>
        </w:rPr>
        <w:t>35</w:t>
      </w:r>
      <w:r>
        <w:rPr>
          <w:snapToGrid w:val="0"/>
        </w:rPr>
        <w:t>.</w:t>
      </w:r>
      <w:r>
        <w:rPr>
          <w:snapToGrid w:val="0"/>
        </w:rPr>
        <w:tab/>
        <w:t>Application of net profits</w:t>
      </w:r>
      <w:bookmarkEnd w:id="101"/>
      <w:bookmarkEnd w:id="102"/>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103" w:name="_Toc377393632"/>
      <w:bookmarkStart w:id="104" w:name="_Toc472583726"/>
      <w:r>
        <w:rPr>
          <w:rStyle w:val="CharSectno"/>
        </w:rPr>
        <w:t>36</w:t>
      </w:r>
      <w:r>
        <w:rPr>
          <w:snapToGrid w:val="0"/>
        </w:rPr>
        <w:t>.</w:t>
      </w:r>
      <w:r>
        <w:rPr>
          <w:snapToGrid w:val="0"/>
        </w:rPr>
        <w:tab/>
        <w:t>Investment of funds</w:t>
      </w:r>
      <w:bookmarkEnd w:id="103"/>
      <w:bookmarkEnd w:id="104"/>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105" w:name="_Toc377393633"/>
      <w:bookmarkStart w:id="106" w:name="_Toc472583727"/>
      <w:r>
        <w:rPr>
          <w:rStyle w:val="CharSectno"/>
        </w:rPr>
        <w:t>37</w:t>
      </w:r>
      <w:r>
        <w:rPr>
          <w:snapToGrid w:val="0"/>
        </w:rPr>
        <w:t>.</w:t>
      </w:r>
      <w:r>
        <w:rPr>
          <w:snapToGrid w:val="0"/>
        </w:rPr>
        <w:tab/>
        <w:t>General power to borrow</w:t>
      </w:r>
      <w:bookmarkEnd w:id="105"/>
      <w:bookmarkEnd w:id="106"/>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107" w:name="_Toc377393634"/>
      <w:bookmarkStart w:id="108" w:name="_Toc472583728"/>
      <w:r>
        <w:rPr>
          <w:rStyle w:val="CharSectno"/>
        </w:rPr>
        <w:t>38</w:t>
      </w:r>
      <w:r>
        <w:rPr>
          <w:snapToGrid w:val="0"/>
        </w:rPr>
        <w:t>.</w:t>
      </w:r>
      <w:r>
        <w:rPr>
          <w:snapToGrid w:val="0"/>
        </w:rPr>
        <w:tab/>
        <w:t>Borrowing from Treasurer</w:t>
      </w:r>
      <w:bookmarkEnd w:id="107"/>
      <w:bookmarkEnd w:id="108"/>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109" w:name="_Toc377393635"/>
      <w:bookmarkStart w:id="110" w:name="_Toc472583729"/>
      <w:r>
        <w:rPr>
          <w:rStyle w:val="CharSectno"/>
        </w:rPr>
        <w:t>39</w:t>
      </w:r>
      <w:r>
        <w:rPr>
          <w:snapToGrid w:val="0"/>
        </w:rPr>
        <w:t>.</w:t>
      </w:r>
      <w:r>
        <w:rPr>
          <w:snapToGrid w:val="0"/>
        </w:rPr>
        <w:tab/>
        <w:t>Treasurer’s guarantee of borrowings etc.</w:t>
      </w:r>
      <w:bookmarkEnd w:id="109"/>
      <w:bookmarkEnd w:id="110"/>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111" w:name="_Toc377393636"/>
      <w:bookmarkStart w:id="112" w:name="_Toc472583730"/>
      <w:r>
        <w:rPr>
          <w:rStyle w:val="CharSectno"/>
        </w:rPr>
        <w:t>40</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11"/>
      <w:bookmarkEnd w:id="11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Sch. 1 cl. 152(2).]</w:t>
      </w:r>
    </w:p>
    <w:p>
      <w:pPr>
        <w:pStyle w:val="Heading2"/>
      </w:pPr>
      <w:bookmarkStart w:id="113" w:name="_Toc377393637"/>
      <w:bookmarkStart w:id="114" w:name="_Toc424303478"/>
      <w:bookmarkStart w:id="115" w:name="_Toc435030035"/>
      <w:bookmarkStart w:id="116" w:name="_Toc472435547"/>
      <w:bookmarkStart w:id="117" w:name="_Toc472583731"/>
      <w:r>
        <w:rPr>
          <w:rStyle w:val="CharPartNo"/>
        </w:rPr>
        <w:t>Part VII</w:t>
      </w:r>
      <w:r>
        <w:rPr>
          <w:rStyle w:val="CharDivNo"/>
        </w:rPr>
        <w:t> </w:t>
      </w:r>
      <w:r>
        <w:t>—</w:t>
      </w:r>
      <w:r>
        <w:rPr>
          <w:rStyle w:val="CharDivText"/>
        </w:rPr>
        <w:t> </w:t>
      </w:r>
      <w:r>
        <w:rPr>
          <w:rStyle w:val="CharPartText"/>
        </w:rPr>
        <w:t>General</w:t>
      </w:r>
      <w:bookmarkEnd w:id="113"/>
      <w:bookmarkEnd w:id="114"/>
      <w:bookmarkEnd w:id="115"/>
      <w:bookmarkEnd w:id="116"/>
      <w:bookmarkEnd w:id="117"/>
    </w:p>
    <w:p>
      <w:pPr>
        <w:pStyle w:val="Heading5"/>
        <w:spacing w:before="260"/>
        <w:rPr>
          <w:snapToGrid w:val="0"/>
        </w:rPr>
      </w:pPr>
      <w:bookmarkStart w:id="118" w:name="_Toc377393638"/>
      <w:bookmarkStart w:id="119" w:name="_Toc472583732"/>
      <w:r>
        <w:rPr>
          <w:rStyle w:val="CharSectno"/>
        </w:rPr>
        <w:t>41</w:t>
      </w:r>
      <w:r>
        <w:rPr>
          <w:snapToGrid w:val="0"/>
        </w:rPr>
        <w:t>.</w:t>
      </w:r>
      <w:r>
        <w:rPr>
          <w:snapToGrid w:val="0"/>
        </w:rPr>
        <w:tab/>
        <w:t>Liability of responsible adults for damage etc. by children</w:t>
      </w:r>
      <w:bookmarkEnd w:id="118"/>
      <w:bookmarkEnd w:id="119"/>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spacing w:before="260"/>
        <w:rPr>
          <w:snapToGrid w:val="0"/>
        </w:rPr>
      </w:pPr>
      <w:bookmarkStart w:id="120" w:name="_Toc377393639"/>
      <w:bookmarkStart w:id="121" w:name="_Toc472583733"/>
      <w:r>
        <w:rPr>
          <w:rStyle w:val="CharSectno"/>
        </w:rPr>
        <w:t>42</w:t>
      </w:r>
      <w:r>
        <w:rPr>
          <w:snapToGrid w:val="0"/>
        </w:rPr>
        <w:t>.</w:t>
      </w:r>
      <w:r>
        <w:rPr>
          <w:snapToGrid w:val="0"/>
        </w:rPr>
        <w:tab/>
        <w:t>Infringement notices</w:t>
      </w:r>
      <w:bookmarkEnd w:id="120"/>
      <w:bookmarkEnd w:id="121"/>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spacing w:before="180"/>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spacing w:before="180"/>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spacing w:before="180"/>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spacing w:before="180"/>
        <w:rPr>
          <w:snapToGrid w:val="0"/>
        </w:rPr>
      </w:pPr>
      <w:r>
        <w:rPr>
          <w:snapToGrid w:val="0"/>
        </w:rPr>
        <w:tab/>
        <w:t>(7)</w:t>
      </w:r>
      <w:r>
        <w:rPr>
          <w:snapToGrid w:val="0"/>
        </w:rPr>
        <w:tab/>
        <w:t>Any amount paid under an infringement notice that has been withdrawn shall be refunded.</w:t>
      </w:r>
    </w:p>
    <w:p>
      <w:pPr>
        <w:pStyle w:val="Subsection"/>
        <w:spacing w:before="180"/>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122" w:name="_Toc377393640"/>
      <w:bookmarkStart w:id="123" w:name="_Toc472583734"/>
      <w:r>
        <w:rPr>
          <w:rStyle w:val="CharSectno"/>
        </w:rPr>
        <w:t>43</w:t>
      </w:r>
      <w:r>
        <w:rPr>
          <w:snapToGrid w:val="0"/>
        </w:rPr>
        <w:t>.</w:t>
      </w:r>
      <w:r>
        <w:rPr>
          <w:snapToGrid w:val="0"/>
        </w:rPr>
        <w:tab/>
        <w:t>Fines and penalties to be paid to Authority</w:t>
      </w:r>
      <w:bookmarkEnd w:id="122"/>
      <w:bookmarkEnd w:id="123"/>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Ednotesection"/>
      </w:pPr>
      <w:r>
        <w:t>[</w:t>
      </w:r>
      <w:r>
        <w:rPr>
          <w:b/>
        </w:rPr>
        <w:t>44.</w:t>
      </w:r>
      <w:r>
        <w:tab/>
        <w:t>Deleted by No. 24 of 2011 s. 172.]</w:t>
      </w:r>
    </w:p>
    <w:p>
      <w:pPr>
        <w:pStyle w:val="Heading5"/>
        <w:rPr>
          <w:snapToGrid w:val="0"/>
        </w:rPr>
      </w:pPr>
      <w:bookmarkStart w:id="124" w:name="_Toc377393641"/>
      <w:bookmarkStart w:id="125" w:name="_Toc472583735"/>
      <w:r>
        <w:rPr>
          <w:rStyle w:val="CharSectno"/>
        </w:rPr>
        <w:t>45</w:t>
      </w:r>
      <w:r>
        <w:rPr>
          <w:snapToGrid w:val="0"/>
        </w:rPr>
        <w:t>.</w:t>
      </w:r>
      <w:r>
        <w:rPr>
          <w:snapToGrid w:val="0"/>
        </w:rPr>
        <w:tab/>
      </w:r>
      <w:r>
        <w:rPr>
          <w:i/>
          <w:snapToGrid w:val="0"/>
        </w:rPr>
        <w:t>Health Act 1911</w:t>
      </w:r>
      <w:r>
        <w:rPr>
          <w:snapToGrid w:val="0"/>
        </w:rPr>
        <w:t>, application of</w:t>
      </w:r>
      <w:bookmarkEnd w:id="124"/>
      <w:bookmarkEnd w:id="125"/>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w:t>
      </w:r>
      <w:smartTag w:uri="urn:schemas-microsoft-com:office:smarttags" w:element="place">
        <w:r>
          <w:rPr>
            <w:snapToGrid w:val="0"/>
          </w:rPr>
          <w:t>Island</w:t>
        </w:r>
      </w:smartTag>
      <w:r>
        <w:rPr>
          <w:snapToGrid w:val="0"/>
        </w:rPr>
        <w:t xml:space="preserve">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w:t>
      </w:r>
      <w:smartTag w:uri="urn:schemas-microsoft-com:office:smarttags" w:element="place">
        <w:r>
          <w:rPr>
            <w:snapToGrid w:val="0"/>
          </w:rPr>
          <w:t>Island</w:t>
        </w:r>
      </w:smartTag>
      <w:r>
        <w:rPr>
          <w:snapToGrid w:val="0"/>
        </w:rPr>
        <w:t xml:space="preserve">,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126" w:name="_Toc377393642"/>
      <w:bookmarkStart w:id="127" w:name="_Toc472583736"/>
      <w:r>
        <w:rPr>
          <w:rStyle w:val="CharSectno"/>
        </w:rPr>
        <w:t>46</w:t>
      </w:r>
      <w:r>
        <w:rPr>
          <w:snapToGrid w:val="0"/>
        </w:rPr>
        <w:t>.</w:t>
      </w:r>
      <w:r>
        <w:rPr>
          <w:snapToGrid w:val="0"/>
        </w:rPr>
        <w:tab/>
        <w:t>Other laws not affected</w:t>
      </w:r>
      <w:bookmarkEnd w:id="126"/>
      <w:bookmarkEnd w:id="127"/>
    </w:p>
    <w:p>
      <w:pPr>
        <w:pStyle w:val="Subsection"/>
        <w:rPr>
          <w:snapToGrid w:val="0"/>
        </w:rPr>
      </w:pPr>
      <w:r>
        <w:rPr>
          <w:snapToGrid w:val="0"/>
        </w:rPr>
        <w:tab/>
        <w:t>(1)</w:t>
      </w:r>
      <w:r>
        <w:rPr>
          <w:snapToGrid w:val="0"/>
        </w:rPr>
        <w:tab/>
        <w:t xml:space="preserve">The application of a written law to and in relation to the Island is not affected by the vesting of the control and management of the </w:t>
      </w:r>
      <w:smartTag w:uri="urn:schemas-microsoft-com:office:smarttags" w:element="place">
        <w:r>
          <w:rPr>
            <w:snapToGrid w:val="0"/>
          </w:rPr>
          <w:t>Island</w:t>
        </w:r>
      </w:smartTag>
      <w:r>
        <w:rPr>
          <w:snapToGrid w:val="0"/>
        </w:rPr>
        <w:t xml:space="preserve"> in the Authority or the conferral of any power on the Authority by this Act.</w:t>
      </w:r>
    </w:p>
    <w:p>
      <w:pPr>
        <w:pStyle w:val="Subsection"/>
        <w:rPr>
          <w:snapToGrid w:val="0"/>
        </w:rPr>
      </w:pPr>
      <w:r>
        <w:rPr>
          <w:snapToGrid w:val="0"/>
        </w:rPr>
        <w:tab/>
        <w:t>(2)</w:t>
      </w:r>
      <w:r>
        <w:rPr>
          <w:snapToGrid w:val="0"/>
        </w:rPr>
        <w:tab/>
        <w:t xml:space="preserve">Notwithstanding subsection (1), before a person or a body acting under a written law carries out any work affecting the environment of the </w:t>
      </w:r>
      <w:smartTag w:uri="urn:schemas-microsoft-com:office:smarttags" w:element="place">
        <w:r>
          <w:rPr>
            <w:snapToGrid w:val="0"/>
          </w:rPr>
          <w:t>Island</w:t>
        </w:r>
      </w:smartTag>
      <w:r>
        <w:rPr>
          <w:snapToGrid w:val="0"/>
        </w:rPr>
        <w:t>, that person or body shall consult with the Authority on the proposal and have regard to any views that the Authority may express.</w:t>
      </w:r>
    </w:p>
    <w:p>
      <w:pPr>
        <w:pStyle w:val="Heading5"/>
        <w:rPr>
          <w:snapToGrid w:val="0"/>
        </w:rPr>
      </w:pPr>
      <w:bookmarkStart w:id="128" w:name="_Toc377393643"/>
      <w:bookmarkStart w:id="129" w:name="_Toc472583737"/>
      <w:r>
        <w:rPr>
          <w:rStyle w:val="CharSectno"/>
        </w:rPr>
        <w:t>47</w:t>
      </w:r>
      <w:r>
        <w:rPr>
          <w:snapToGrid w:val="0"/>
        </w:rPr>
        <w:t>.</w:t>
      </w:r>
      <w:r>
        <w:rPr>
          <w:snapToGrid w:val="0"/>
        </w:rPr>
        <w:tab/>
        <w:t>Execution of documents by Authority</w:t>
      </w:r>
      <w:bookmarkEnd w:id="128"/>
      <w:bookmarkEnd w:id="129"/>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130" w:name="_Toc377393644"/>
      <w:bookmarkStart w:id="131" w:name="_Toc472583738"/>
      <w:r>
        <w:rPr>
          <w:rStyle w:val="CharSectno"/>
        </w:rPr>
        <w:t>48</w:t>
      </w:r>
      <w:r>
        <w:rPr>
          <w:snapToGrid w:val="0"/>
        </w:rPr>
        <w:t>.</w:t>
      </w:r>
      <w:r>
        <w:rPr>
          <w:snapToGrid w:val="0"/>
        </w:rPr>
        <w:tab/>
        <w:t>Regulations</w:t>
      </w:r>
      <w:bookmarkEnd w:id="130"/>
      <w:bookmarkEnd w:id="13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 xml:space="preserve">the management and control of, and the maintenance of good order on, the </w:t>
      </w:r>
      <w:smartTag w:uri="urn:schemas-microsoft-com:office:smarttags" w:element="place">
        <w:r>
          <w:rPr>
            <w:snapToGrid w:val="0"/>
          </w:rPr>
          <w:t>Island</w:t>
        </w:r>
      </w:smartTag>
      <w:r>
        <w:rPr>
          <w:snapToGrid w:val="0"/>
        </w:rPr>
        <w:t>;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132" w:name="_Toc377393645"/>
      <w:bookmarkStart w:id="133" w:name="_Toc472583739"/>
      <w:r>
        <w:rPr>
          <w:rStyle w:val="CharSectno"/>
        </w:rPr>
        <w:t>49</w:t>
      </w:r>
      <w:r>
        <w:rPr>
          <w:snapToGrid w:val="0"/>
        </w:rPr>
        <w:t>.</w:t>
      </w:r>
      <w:r>
        <w:rPr>
          <w:snapToGrid w:val="0"/>
        </w:rPr>
        <w:tab/>
        <w:t>Review of Act</w:t>
      </w:r>
      <w:bookmarkEnd w:id="132"/>
      <w:bookmarkEnd w:id="133"/>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134" w:name="_Toc377393646"/>
      <w:bookmarkStart w:id="135" w:name="_Toc472583740"/>
      <w:r>
        <w:rPr>
          <w:rStyle w:val="CharSectno"/>
        </w:rPr>
        <w:t>50</w:t>
      </w:r>
      <w:r>
        <w:rPr>
          <w:snapToGrid w:val="0"/>
        </w:rPr>
        <w:t>.</w:t>
      </w:r>
      <w:r>
        <w:rPr>
          <w:snapToGrid w:val="0"/>
        </w:rPr>
        <w:tab/>
        <w:t>Transitional and savings provisions</w:t>
      </w:r>
      <w:bookmarkEnd w:id="134"/>
      <w:bookmarkEnd w:id="135"/>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sectPr>
          <w:headerReference w:type="even" r:id="rId21"/>
          <w:headerReference w:type="default" r:id="rId22"/>
          <w:footerReference w:type="even" r:id="rId23"/>
          <w:headerReference w:type="first" r:id="rId24"/>
          <w:pgSz w:w="11907" w:h="16840" w:code="9"/>
          <w:pgMar w:top="2376" w:right="2404" w:bottom="3544" w:left="2404" w:header="709" w:footer="3380" w:gutter="0"/>
          <w:pgNumType w:start="1"/>
          <w:cols w:space="720"/>
          <w:noEndnote/>
          <w:titlePg/>
          <w:docGrid w:linePitch="326"/>
        </w:sectPr>
      </w:pPr>
    </w:p>
    <w:p>
      <w:pPr>
        <w:pStyle w:val="yScheduleHeading"/>
        <w:pageBreakBefore w:val="0"/>
      </w:pPr>
      <w:bookmarkStart w:id="136" w:name="_Toc377393647"/>
      <w:bookmarkStart w:id="137" w:name="_Toc424303488"/>
      <w:bookmarkStart w:id="138" w:name="_Toc435030045"/>
      <w:bookmarkStart w:id="139" w:name="_Toc472435557"/>
      <w:bookmarkStart w:id="140" w:name="_Toc472583741"/>
      <w:r>
        <w:rPr>
          <w:rStyle w:val="CharSchNo"/>
        </w:rPr>
        <w:t>Schedule 1</w:t>
      </w:r>
      <w:r>
        <w:rPr>
          <w:rStyle w:val="CharSDivNo"/>
        </w:rPr>
        <w:t> </w:t>
      </w:r>
      <w:r>
        <w:t>—</w:t>
      </w:r>
      <w:r>
        <w:rPr>
          <w:rStyle w:val="CharSDivText"/>
        </w:rPr>
        <w:t> </w:t>
      </w:r>
      <w:r>
        <w:rPr>
          <w:rStyle w:val="CharSchText"/>
        </w:rPr>
        <w:t>Provisions as to constitution and proceedings of the Authority</w:t>
      </w:r>
      <w:bookmarkEnd w:id="136"/>
      <w:bookmarkEnd w:id="137"/>
      <w:bookmarkEnd w:id="138"/>
      <w:bookmarkEnd w:id="139"/>
      <w:bookmarkEnd w:id="140"/>
    </w:p>
    <w:p>
      <w:pPr>
        <w:pStyle w:val="yShoulderClause"/>
        <w:rPr>
          <w:snapToGrid w:val="0"/>
        </w:rPr>
      </w:pPr>
      <w:r>
        <w:rPr>
          <w:snapToGrid w:val="0"/>
        </w:rPr>
        <w:t>[s. 7]</w:t>
      </w:r>
    </w:p>
    <w:p>
      <w:pPr>
        <w:pStyle w:val="yFootnoteheading"/>
        <w:rPr>
          <w:sz w:val="28"/>
        </w:rPr>
      </w:pPr>
      <w:r>
        <w:tab/>
        <w:t>[Heading amended by No. 19 of 2010 s. 4.]</w:t>
      </w:r>
    </w:p>
    <w:p>
      <w:pPr>
        <w:pStyle w:val="yHeading5"/>
        <w:ind w:left="890" w:hanging="890"/>
        <w:outlineLvl w:val="9"/>
        <w:rPr>
          <w:snapToGrid w:val="0"/>
        </w:rPr>
      </w:pPr>
      <w:bookmarkStart w:id="141" w:name="_Toc377393648"/>
      <w:bookmarkStart w:id="142" w:name="_Toc472583742"/>
      <w:r>
        <w:rPr>
          <w:rStyle w:val="CharSClsNo"/>
        </w:rPr>
        <w:t>1</w:t>
      </w:r>
      <w:r>
        <w:rPr>
          <w:snapToGrid w:val="0"/>
        </w:rPr>
        <w:t>.</w:t>
      </w:r>
      <w:r>
        <w:rPr>
          <w:snapToGrid w:val="0"/>
        </w:rPr>
        <w:tab/>
        <w:t>Term of office of members</w:t>
      </w:r>
      <w:bookmarkEnd w:id="141"/>
      <w:bookmarkEnd w:id="142"/>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143" w:name="_Toc377393649"/>
      <w:bookmarkStart w:id="144" w:name="_Toc472583743"/>
      <w:r>
        <w:rPr>
          <w:rStyle w:val="CharSClsNo"/>
        </w:rPr>
        <w:t>2</w:t>
      </w:r>
      <w:r>
        <w:rPr>
          <w:snapToGrid w:val="0"/>
        </w:rPr>
        <w:t>.</w:t>
      </w:r>
      <w:r>
        <w:rPr>
          <w:snapToGrid w:val="0"/>
        </w:rPr>
        <w:tab/>
        <w:t>Resignation, removal etc. of members</w:t>
      </w:r>
      <w:bookmarkEnd w:id="143"/>
      <w:bookmarkEnd w:id="144"/>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145" w:name="_Toc377393650"/>
      <w:bookmarkStart w:id="146" w:name="_Toc472583744"/>
      <w:r>
        <w:rPr>
          <w:rStyle w:val="CharSClsNo"/>
        </w:rPr>
        <w:t>3</w:t>
      </w:r>
      <w:r>
        <w:rPr>
          <w:snapToGrid w:val="0"/>
        </w:rPr>
        <w:t>.</w:t>
      </w:r>
      <w:r>
        <w:rPr>
          <w:snapToGrid w:val="0"/>
        </w:rPr>
        <w:tab/>
        <w:t>Acting members</w:t>
      </w:r>
      <w:bookmarkEnd w:id="145"/>
      <w:bookmarkEnd w:id="146"/>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147" w:name="_Toc377393651"/>
      <w:bookmarkStart w:id="148" w:name="_Toc472583745"/>
      <w:r>
        <w:rPr>
          <w:rStyle w:val="CharSClsNo"/>
        </w:rPr>
        <w:t>4</w:t>
      </w:r>
      <w:r>
        <w:rPr>
          <w:snapToGrid w:val="0"/>
        </w:rPr>
        <w:t>.</w:t>
      </w:r>
      <w:r>
        <w:rPr>
          <w:snapToGrid w:val="0"/>
        </w:rPr>
        <w:tab/>
        <w:t>Deputy chairman</w:t>
      </w:r>
      <w:bookmarkEnd w:id="147"/>
      <w:bookmarkEnd w:id="148"/>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149" w:name="_Toc377393652"/>
      <w:bookmarkStart w:id="150" w:name="_Toc472583746"/>
      <w:r>
        <w:rPr>
          <w:rStyle w:val="CharSClsNo"/>
        </w:rPr>
        <w:t>5</w:t>
      </w:r>
      <w:r>
        <w:rPr>
          <w:snapToGrid w:val="0"/>
        </w:rPr>
        <w:t>.</w:t>
      </w:r>
      <w:r>
        <w:rPr>
          <w:snapToGrid w:val="0"/>
        </w:rPr>
        <w:tab/>
        <w:t>Meetings</w:t>
      </w:r>
      <w:bookmarkEnd w:id="149"/>
      <w:bookmarkEnd w:id="150"/>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151" w:name="_Toc377393653"/>
      <w:bookmarkStart w:id="152" w:name="_Toc472583747"/>
      <w:r>
        <w:rPr>
          <w:rStyle w:val="CharSClsNo"/>
        </w:rPr>
        <w:t>6</w:t>
      </w:r>
      <w:r>
        <w:rPr>
          <w:snapToGrid w:val="0"/>
        </w:rPr>
        <w:t>.</w:t>
      </w:r>
      <w:r>
        <w:rPr>
          <w:snapToGrid w:val="0"/>
        </w:rPr>
        <w:tab/>
        <w:t>Committees</w:t>
      </w:r>
      <w:bookmarkEnd w:id="151"/>
      <w:bookmarkEnd w:id="152"/>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153" w:name="_Toc377393654"/>
      <w:bookmarkStart w:id="154" w:name="_Toc472583748"/>
      <w:r>
        <w:rPr>
          <w:rStyle w:val="CharSClsNo"/>
        </w:rPr>
        <w:t>7</w:t>
      </w:r>
      <w:r>
        <w:rPr>
          <w:snapToGrid w:val="0"/>
        </w:rPr>
        <w:t>.</w:t>
      </w:r>
      <w:r>
        <w:rPr>
          <w:snapToGrid w:val="0"/>
        </w:rPr>
        <w:tab/>
        <w:t>Resolution may be passed without meeting</w:t>
      </w:r>
      <w:bookmarkEnd w:id="153"/>
      <w:bookmarkEnd w:id="154"/>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155" w:name="_Toc377393655"/>
      <w:bookmarkStart w:id="156" w:name="_Toc472583749"/>
      <w:r>
        <w:rPr>
          <w:rStyle w:val="CharSClsNo"/>
        </w:rPr>
        <w:t>8</w:t>
      </w:r>
      <w:r>
        <w:rPr>
          <w:snapToGrid w:val="0"/>
        </w:rPr>
        <w:t>.</w:t>
      </w:r>
      <w:r>
        <w:rPr>
          <w:snapToGrid w:val="0"/>
        </w:rPr>
        <w:tab/>
        <w:t>Leave of absence</w:t>
      </w:r>
      <w:bookmarkEnd w:id="155"/>
      <w:bookmarkEnd w:id="156"/>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157" w:name="_Toc377393656"/>
      <w:bookmarkStart w:id="158" w:name="_Toc472583750"/>
      <w:r>
        <w:rPr>
          <w:rStyle w:val="CharSClsNo"/>
        </w:rPr>
        <w:t>9</w:t>
      </w:r>
      <w:r>
        <w:rPr>
          <w:snapToGrid w:val="0"/>
        </w:rPr>
        <w:t>.</w:t>
      </w:r>
      <w:r>
        <w:rPr>
          <w:snapToGrid w:val="0"/>
        </w:rPr>
        <w:tab/>
        <w:t>Authority to determine own procedures</w:t>
      </w:r>
      <w:bookmarkEnd w:id="157"/>
      <w:bookmarkEnd w:id="158"/>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159" w:name="_Toc377393657"/>
      <w:bookmarkStart w:id="160" w:name="_Toc424303498"/>
      <w:bookmarkStart w:id="161" w:name="_Toc435030055"/>
      <w:bookmarkStart w:id="162" w:name="_Toc472435567"/>
      <w:bookmarkStart w:id="163" w:name="_Toc472583751"/>
      <w:r>
        <w:rPr>
          <w:rStyle w:val="CharSchNo"/>
        </w:rPr>
        <w:t>Schedule 2</w:t>
      </w:r>
      <w:r>
        <w:t> — </w:t>
      </w:r>
      <w:r>
        <w:rPr>
          <w:rStyle w:val="CharSchText"/>
        </w:rPr>
        <w:t>Transitional provisions</w:t>
      </w:r>
      <w:bookmarkEnd w:id="159"/>
      <w:bookmarkEnd w:id="160"/>
      <w:bookmarkEnd w:id="161"/>
      <w:bookmarkEnd w:id="162"/>
      <w:bookmarkEnd w:id="163"/>
    </w:p>
    <w:p>
      <w:pPr>
        <w:pStyle w:val="yShoulderClause"/>
        <w:rPr>
          <w:snapToGrid w:val="0"/>
        </w:rPr>
      </w:pPr>
      <w:r>
        <w:rPr>
          <w:snapToGrid w:val="0"/>
        </w:rPr>
        <w:t>[s. 50]</w:t>
      </w:r>
    </w:p>
    <w:p>
      <w:pPr>
        <w:pStyle w:val="yFootnoteheading"/>
        <w:spacing w:before="80"/>
        <w:rPr>
          <w:sz w:val="28"/>
        </w:rPr>
      </w:pPr>
      <w:r>
        <w:tab/>
        <w:t>[Heading amended by No. 19 of 2010 s. 4.]</w:t>
      </w:r>
    </w:p>
    <w:p>
      <w:pPr>
        <w:pStyle w:val="yHeading5"/>
        <w:ind w:left="890" w:hanging="890"/>
        <w:outlineLvl w:val="9"/>
        <w:rPr>
          <w:snapToGrid w:val="0"/>
        </w:rPr>
      </w:pPr>
      <w:bookmarkStart w:id="164" w:name="_Toc377393658"/>
      <w:bookmarkStart w:id="165" w:name="_Toc472583752"/>
      <w:r>
        <w:rPr>
          <w:rStyle w:val="CharSClsNo"/>
        </w:rPr>
        <w:t>1</w:t>
      </w:r>
      <w:r>
        <w:rPr>
          <w:snapToGrid w:val="0"/>
        </w:rPr>
        <w:t>.</w:t>
      </w:r>
      <w:r>
        <w:rPr>
          <w:snapToGrid w:val="0"/>
        </w:rPr>
        <w:tab/>
        <w:t>Terms used</w:t>
      </w:r>
      <w:bookmarkEnd w:id="164"/>
      <w:bookmarkEnd w:id="165"/>
    </w:p>
    <w:p>
      <w:pPr>
        <w:pStyle w:val="ySubsection"/>
        <w:rPr>
          <w:snapToGrid w:val="0"/>
        </w:rPr>
      </w:pPr>
      <w:r>
        <w:rPr>
          <w:snapToGrid w:val="0"/>
        </w:rPr>
        <w:tab/>
      </w:r>
      <w:r>
        <w:rPr>
          <w:snapToGrid w:val="0"/>
        </w:rPr>
        <w:tab/>
        <w:t>In this Schedule —</w:t>
      </w:r>
    </w:p>
    <w:p>
      <w:pPr>
        <w:pStyle w:val="yDefstart"/>
      </w:pPr>
      <w:r>
        <w:rPr>
          <w:b/>
        </w:rPr>
        <w:tab/>
      </w:r>
      <w:r>
        <w:rPr>
          <w:rStyle w:val="CharDefText"/>
        </w:rPr>
        <w:t>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Defstart"/>
      </w:pPr>
      <w:r>
        <w:rPr>
          <w:b/>
        </w:rPr>
        <w:tab/>
      </w:r>
      <w:r>
        <w:rPr>
          <w:rStyle w:val="CharDefText"/>
        </w:rPr>
        <w:t>commencement</w:t>
      </w:r>
      <w:r>
        <w:t xml:space="preserve"> means the commencement of this Act.</w:t>
      </w:r>
    </w:p>
    <w:p>
      <w:pPr>
        <w:pStyle w:val="yHeading5"/>
        <w:ind w:left="890" w:hanging="890"/>
        <w:outlineLvl w:val="9"/>
        <w:rPr>
          <w:snapToGrid w:val="0"/>
        </w:rPr>
      </w:pPr>
      <w:bookmarkStart w:id="166" w:name="_Toc377393659"/>
      <w:bookmarkStart w:id="167" w:name="_Toc472583753"/>
      <w:r>
        <w:rPr>
          <w:rStyle w:val="CharSClsNo"/>
        </w:rPr>
        <w:t>2</w:t>
      </w:r>
      <w:r>
        <w:rPr>
          <w:snapToGrid w:val="0"/>
        </w:rPr>
        <w:t>.</w:t>
      </w:r>
      <w:r>
        <w:rPr>
          <w:snapToGrid w:val="0"/>
        </w:rPr>
        <w:tab/>
        <w:t>Dissolution of Board</w:t>
      </w:r>
      <w:bookmarkEnd w:id="166"/>
      <w:bookmarkEnd w:id="167"/>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168" w:name="_Toc377393660"/>
      <w:bookmarkStart w:id="169" w:name="_Toc472583754"/>
      <w:r>
        <w:rPr>
          <w:rStyle w:val="CharSClsNo"/>
        </w:rPr>
        <w:t>3</w:t>
      </w:r>
      <w:r>
        <w:rPr>
          <w:snapToGrid w:val="0"/>
        </w:rPr>
        <w:t>.</w:t>
      </w:r>
      <w:r>
        <w:rPr>
          <w:snapToGrid w:val="0"/>
        </w:rPr>
        <w:tab/>
        <w:t>Assets, liabilities etc., transfer of</w:t>
      </w:r>
      <w:bookmarkEnd w:id="168"/>
      <w:bookmarkEnd w:id="169"/>
    </w:p>
    <w:p>
      <w:pPr>
        <w:pStyle w:val="ySubsection"/>
        <w:rPr>
          <w:snapToGrid w:val="0"/>
        </w:rPr>
      </w:pPr>
      <w:r>
        <w:rPr>
          <w:snapToGrid w:val="0"/>
        </w:rPr>
        <w:tab/>
        <w:t>(1)</w:t>
      </w:r>
      <w:r>
        <w:rPr>
          <w:snapToGrid w:val="0"/>
        </w:rPr>
        <w:tab/>
        <w:t>On the commencement —</w:t>
      </w:r>
    </w:p>
    <w:p>
      <w:pPr>
        <w:pStyle w:val="yIndenta"/>
        <w:spacing w:before="60"/>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spacing w:before="60"/>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spacing w:before="60"/>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spacing w:before="60"/>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spacing w:before="60"/>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170" w:name="_Toc377393661"/>
      <w:bookmarkStart w:id="171" w:name="_Toc472583755"/>
      <w:r>
        <w:rPr>
          <w:rStyle w:val="CharSClsNo"/>
        </w:rPr>
        <w:t>4</w:t>
      </w:r>
      <w:r>
        <w:rPr>
          <w:snapToGrid w:val="0"/>
        </w:rPr>
        <w:t>.</w:t>
      </w:r>
      <w:r>
        <w:rPr>
          <w:snapToGrid w:val="0"/>
        </w:rPr>
        <w:tab/>
        <w:t>Agreements and instruments</w:t>
      </w:r>
      <w:bookmarkEnd w:id="170"/>
      <w:bookmarkEnd w:id="171"/>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172" w:name="_Toc377393662"/>
      <w:bookmarkStart w:id="173" w:name="_Toc472583756"/>
      <w:r>
        <w:rPr>
          <w:rStyle w:val="CharSClsNo"/>
        </w:rPr>
        <w:t>5</w:t>
      </w:r>
      <w:r>
        <w:rPr>
          <w:snapToGrid w:val="0"/>
        </w:rPr>
        <w:t>.</w:t>
      </w:r>
      <w:r>
        <w:rPr>
          <w:snapToGrid w:val="0"/>
        </w:rPr>
        <w:tab/>
        <w:t>References to Board in any law</w:t>
      </w:r>
      <w:bookmarkEnd w:id="172"/>
      <w:bookmarkEnd w:id="173"/>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174" w:name="_Toc377393663"/>
      <w:bookmarkStart w:id="175" w:name="_Toc472583757"/>
      <w:r>
        <w:rPr>
          <w:rStyle w:val="CharSClsNo"/>
        </w:rPr>
        <w:t>6</w:t>
      </w:r>
      <w:r>
        <w:rPr>
          <w:snapToGrid w:val="0"/>
        </w:rPr>
        <w:t>.</w:t>
      </w:r>
      <w:r>
        <w:rPr>
          <w:snapToGrid w:val="0"/>
        </w:rPr>
        <w:tab/>
        <w:t xml:space="preserve">Staff not under </w:t>
      </w:r>
      <w:r>
        <w:rPr>
          <w:i/>
          <w:snapToGrid w:val="0"/>
        </w:rPr>
        <w:t>Public Service Act 1978</w:t>
      </w:r>
      <w:bookmarkEnd w:id="174"/>
      <w:bookmarkEnd w:id="175"/>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3</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176" w:name="_Toc377393664"/>
      <w:bookmarkStart w:id="177" w:name="_Toc472583758"/>
      <w:r>
        <w:rPr>
          <w:rStyle w:val="CharSClsNo"/>
        </w:rPr>
        <w:t>7</w:t>
      </w:r>
      <w:r>
        <w:rPr>
          <w:snapToGrid w:val="0"/>
        </w:rPr>
        <w:t>.</w:t>
      </w:r>
      <w:r>
        <w:rPr>
          <w:snapToGrid w:val="0"/>
        </w:rPr>
        <w:tab/>
        <w:t>Rangers</w:t>
      </w:r>
      <w:bookmarkEnd w:id="176"/>
      <w:bookmarkEnd w:id="177"/>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178" w:name="_Toc377393665"/>
      <w:bookmarkStart w:id="179" w:name="_Toc472583759"/>
      <w:r>
        <w:rPr>
          <w:rStyle w:val="CharSClsNo"/>
        </w:rPr>
        <w:t>8</w:t>
      </w:r>
      <w:r>
        <w:rPr>
          <w:snapToGrid w:val="0"/>
        </w:rPr>
        <w:t>.</w:t>
      </w:r>
      <w:r>
        <w:rPr>
          <w:snapToGrid w:val="0"/>
        </w:rPr>
        <w:tab/>
        <w:t>Annual reports for part of year</w:t>
      </w:r>
      <w:bookmarkEnd w:id="178"/>
      <w:bookmarkEnd w:id="179"/>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4</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4</w:t>
      </w:r>
      <w:r>
        <w:rPr>
          <w:snapToGrid w:val="0"/>
        </w:rPr>
        <w:t>, the period from the commencement of this Act to the succeeding 30 June shall be deemed to be a full financial year of the Authority.</w:t>
      </w:r>
    </w:p>
    <w:p>
      <w:pPr>
        <w:pStyle w:val="yEdnoteschedule"/>
      </w:pPr>
      <w:r>
        <w:t>[Schedule 3 omitted under the Reprints Act 1984 s. 7(4)(e).]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181" w:name="_Toc377393666"/>
      <w:bookmarkStart w:id="182" w:name="_Toc424303507"/>
      <w:bookmarkStart w:id="183" w:name="_Toc435030064"/>
      <w:bookmarkStart w:id="184" w:name="_Toc472435576"/>
      <w:bookmarkStart w:id="185" w:name="_Toc472583760"/>
      <w:r>
        <w:t>Notes</w:t>
      </w:r>
      <w:bookmarkEnd w:id="181"/>
      <w:bookmarkEnd w:id="182"/>
      <w:bookmarkEnd w:id="183"/>
      <w:bookmarkEnd w:id="184"/>
      <w:bookmarkEnd w:id="18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Rottnest</w:t>
          </w:r>
        </w:smartTag>
        <w:r>
          <w:rPr>
            <w:i/>
            <w:noProof/>
            <w:snapToGrid w:val="0"/>
          </w:rPr>
          <w:t xml:space="preserve"> </w:t>
        </w:r>
        <w:smartTag w:uri="urn:schemas-microsoft-com:office:smarttags" w:element="PlaceType">
          <w:r>
            <w:rPr>
              <w:i/>
              <w:noProof/>
              <w:snapToGrid w:val="0"/>
            </w:rPr>
            <w:t>Island</w:t>
          </w:r>
        </w:smartTag>
      </w:smartTag>
      <w:r>
        <w:rPr>
          <w:i/>
          <w:noProof/>
          <w:snapToGrid w:val="0"/>
        </w:rPr>
        <w:t xml:space="preserve"> Authority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6" w:name="_Toc377393667"/>
      <w:bookmarkStart w:id="187" w:name="_Toc472583761"/>
      <w:r>
        <w:rPr>
          <w:snapToGrid w:val="0"/>
        </w:rPr>
        <w:t>Compilation table</w:t>
      </w:r>
      <w:bookmarkEnd w:id="186"/>
      <w:bookmarkEnd w:id="1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134" w:type="dxa"/>
            <w:tcBorders>
              <w:top w:val="single" w:sz="8" w:space="0" w:color="auto"/>
            </w:tcBorders>
          </w:tcPr>
          <w:p>
            <w:pPr>
              <w:pStyle w:val="nTable"/>
              <w:spacing w:after="40"/>
            </w:pPr>
            <w:r>
              <w:t>91 of 1987</w:t>
            </w:r>
          </w:p>
        </w:tc>
        <w:tc>
          <w:tcPr>
            <w:tcW w:w="1136" w:type="dxa"/>
            <w:tcBorders>
              <w:top w:val="single" w:sz="8" w:space="0" w:color="auto"/>
            </w:tcBorders>
          </w:tcPr>
          <w:p>
            <w:pPr>
              <w:pStyle w:val="nTable"/>
              <w:spacing w:after="40"/>
            </w:pPr>
            <w:r>
              <w:t>9 Dec 1987</w:t>
            </w:r>
          </w:p>
        </w:tc>
        <w:tc>
          <w:tcPr>
            <w:tcW w:w="2551" w:type="dxa"/>
            <w:tcBorders>
              <w:top w:val="single" w:sz="8" w:space="0" w:color="auto"/>
            </w:tcBorders>
          </w:tcPr>
          <w:p>
            <w:pPr>
              <w:pStyle w:val="nTable"/>
              <w:spacing w:after="40"/>
            </w:pPr>
            <w:r>
              <w:t>s. 1 and 2: 9 Dec 1987;</w:t>
            </w:r>
            <w:r>
              <w:br/>
              <w:t xml:space="preserve">Act other than s. 1 and 2: 30 May 1988 (see s. 2 and </w:t>
            </w:r>
            <w:r>
              <w:rPr>
                <w:i/>
              </w:rPr>
              <w:t>Gazette</w:t>
            </w:r>
            <w:r>
              <w:t xml:space="preserve"> 30 May 1988 p. 1823)</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Sentencing (Consequential Provisions) Act 1995</w:t>
            </w:r>
            <w:r>
              <w:t xml:space="preserve"> Pt. 72</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2(1))</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6"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2268" w:type="dxa"/>
          </w:tcPr>
          <w:p>
            <w:pPr>
              <w:pStyle w:val="nTable"/>
              <w:spacing w:after="40"/>
              <w:ind w:right="170"/>
            </w:pPr>
            <w:r>
              <w:rPr>
                <w:i/>
              </w:rPr>
              <w:t>Financial Legislation Amendment Act 1996</w:t>
            </w:r>
            <w:r>
              <w:t xml:space="preserve"> s. 60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Statutes (Repeals and Minor Amendments) Act 1997</w:t>
            </w:r>
            <w:r>
              <w:t xml:space="preserve"> s. 107</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7089" w:type="dxa"/>
            <w:gridSpan w:val="4"/>
          </w:tcPr>
          <w:p>
            <w:pPr>
              <w:pStyle w:val="nTable"/>
              <w:spacing w:after="40"/>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Authority Act 1987</w:t>
            </w:r>
            <w:r>
              <w:rPr>
                <w:b/>
                <w:bCs/>
              </w:rPr>
              <w:t xml:space="preserve"> as at 4 Jan 2000</w:t>
            </w:r>
            <w:r>
              <w:t xml:space="preserve"> (includes amendments listed above)</w:t>
            </w:r>
          </w:p>
        </w:tc>
      </w:tr>
      <w:tr>
        <w:trPr>
          <w:cantSplit/>
        </w:trPr>
        <w:tc>
          <w:tcPr>
            <w:tcW w:w="2268" w:type="dxa"/>
          </w:tcPr>
          <w:p>
            <w:pPr>
              <w:pStyle w:val="nTable"/>
              <w:spacing w:after="40"/>
              <w:ind w:right="170"/>
              <w:rPr>
                <w:iCs/>
              </w:rPr>
            </w:pPr>
            <w:r>
              <w:rPr>
                <w:i/>
              </w:rPr>
              <w:t>Sentencing Legislation Amendment and Repeal Act 2003</w:t>
            </w:r>
            <w:r>
              <w:rPr>
                <w:iCs/>
              </w:rPr>
              <w:t xml:space="preserve"> s. 93</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Statutes (Repeals and Minor Amendments) Act 2003</w:t>
            </w:r>
            <w:r>
              <w:t xml:space="preserve"> s. 106</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ind w:right="170"/>
              <w:rPr>
                <w:i/>
                <w:iCs/>
                <w:snapToGrid w:val="0"/>
              </w:rPr>
            </w:pPr>
            <w:r>
              <w:rPr>
                <w:i/>
                <w:snapToGrid w:val="0"/>
              </w:rPr>
              <w:t xml:space="preserve">Financial Legislation Amendment and Repeal Act 2006 </w:t>
            </w:r>
            <w:r>
              <w:rPr>
                <w:iCs/>
                <w:snapToGrid w:val="0"/>
              </w:rPr>
              <w:t>s. 4 and Sch. 1 cl. 152</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Authority Act 1987</w:t>
            </w:r>
            <w:r>
              <w:rPr>
                <w:b/>
                <w:bCs/>
              </w:rPr>
              <w:t xml:space="preserve"> as at 10 Oct 2008</w:t>
            </w:r>
            <w:r>
              <w:t xml:space="preserve"> (includes amendments listed above)</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77</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Building Act 2011</w:t>
            </w:r>
            <w:r>
              <w:rPr>
                <w:snapToGrid w:val="0"/>
              </w:rPr>
              <w:t xml:space="preserve"> s. 172</w:t>
            </w:r>
          </w:p>
        </w:tc>
        <w:tc>
          <w:tcPr>
            <w:tcW w:w="1134" w:type="dxa"/>
            <w:shd w:val="clear" w:color="auto" w:fill="auto"/>
          </w:tcPr>
          <w:p>
            <w:pPr>
              <w:pStyle w:val="nTable"/>
              <w:spacing w:after="40"/>
              <w:rPr>
                <w:snapToGrid w:val="0"/>
              </w:rPr>
            </w:pPr>
            <w:r>
              <w:rPr>
                <w:snapToGrid w:val="0"/>
              </w:rPr>
              <w:t>24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cantSplit/>
        </w:trPr>
        <w:tc>
          <w:tcPr>
            <w:tcW w:w="7089" w:type="dxa"/>
            <w:gridSpan w:val="4"/>
            <w:tcBorders>
              <w:bottom w:val="single" w:sz="8" w:space="0" w:color="auto"/>
            </w:tcBorders>
            <w:shd w:val="clear" w:color="auto" w:fill="auto"/>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Authority Act 1987</w:t>
            </w:r>
            <w:r>
              <w:rPr>
                <w:b/>
                <w:bCs/>
              </w:rPr>
              <w:t xml:space="preserve"> as at 24 Aug 2012</w:t>
            </w:r>
            <w: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8" w:name="_Toc472583762"/>
      <w:r>
        <w:t>Provisions that have not come into operation</w:t>
      </w:r>
      <w:bookmarkEnd w:id="1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gridCol w:w="63"/>
      </w:tblGrid>
      <w:tr>
        <w:trPr>
          <w:gridAfter w:val="1"/>
          <w:wAfter w:w="63"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top w:val="nil"/>
              <w:bottom w:val="single" w:sz="4" w:space="0" w:color="auto"/>
            </w:tcBorders>
          </w:tcPr>
          <w:p>
            <w:pPr>
              <w:pStyle w:val="nTable"/>
              <w:spacing w:after="40"/>
              <w:rPr>
                <w:noProof/>
                <w:snapToGrid w:val="0"/>
                <w:vertAlign w:val="superscript"/>
              </w:rPr>
            </w:pPr>
            <w:r>
              <w:rPr>
                <w:i/>
              </w:rPr>
              <w:t>Public Health (Consequential Provisions) Act 2016</w:t>
            </w:r>
            <w:r>
              <w:t xml:space="preserve"> Pt. 3 Div. 24 and Pt. 5 Div. 22 </w:t>
            </w:r>
            <w:r>
              <w:rPr>
                <w:vertAlign w:val="superscript"/>
              </w:rPr>
              <w:t>5</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615" w:type="dxa"/>
            <w:gridSpan w:val="2"/>
            <w:tcBorders>
              <w:top w:val="nil"/>
              <w:bottom w:val="single" w:sz="4" w:space="0" w:color="auto"/>
            </w:tcBorders>
          </w:tcPr>
          <w:p>
            <w:pPr>
              <w:pStyle w:val="nTable"/>
              <w:spacing w:after="40"/>
              <w:rPr>
                <w:snapToGrid w:val="0"/>
              </w:rPr>
            </w:pPr>
            <w:r>
              <w:t xml:space="preserve">Pt. 3 Div. 24: </w:t>
            </w:r>
            <w:r>
              <w:rPr>
                <w:snapToGrid w:val="0"/>
              </w:rPr>
              <w:t xml:space="preserve">24 Jan 2017 (see s. 2(1)(c) and </w:t>
            </w:r>
            <w:r>
              <w:rPr>
                <w:i/>
                <w:snapToGrid w:val="0"/>
              </w:rPr>
              <w:t>Gazette</w:t>
            </w:r>
            <w:r>
              <w:rPr>
                <w:snapToGrid w:val="0"/>
              </w:rPr>
              <w:t xml:space="preserve"> 10 Jan 2017 p. 165);</w:t>
            </w:r>
            <w:r>
              <w:rPr>
                <w:snapToGrid w:val="0"/>
              </w:rPr>
              <w:br/>
            </w:r>
            <w:r>
              <w:t>Pt. 5 Div. 22: t</w:t>
            </w:r>
            <w:r>
              <w:rPr>
                <w:snapToGrid w:val="0"/>
              </w:rPr>
              <w:t>o be proclaimed (see s. 2(1)(c))</w:t>
            </w:r>
          </w:p>
        </w:tc>
      </w:tr>
    </w:tbl>
    <w:p>
      <w:pPr>
        <w:pStyle w:val="nSubsection"/>
      </w:pPr>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keepLines/>
        <w:rPr>
          <w:rFonts w:ascii="Times" w:hAnsi="Times"/>
          <w:snapToGrid w:val="0"/>
        </w:rPr>
      </w:pPr>
      <w:r>
        <w:rPr>
          <w:vertAlign w:val="superscript"/>
        </w:rPr>
        <w:t>3</w:t>
      </w:r>
      <w: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Next/>
        <w:keepLines/>
        <w:spacing w:before="120"/>
      </w:pPr>
      <w:r>
        <w:rPr>
          <w:vertAlign w:val="superscript"/>
        </w:rPr>
        <w:t>5</w:t>
      </w:r>
      <w:r>
        <w:tab/>
      </w:r>
      <w:r>
        <w:rPr>
          <w:snapToGrid w:val="0"/>
        </w:rPr>
        <w:t xml:space="preserve">On the date as at which this compilation was prepared, the </w:t>
      </w:r>
      <w:r>
        <w:rPr>
          <w:i/>
          <w:noProof/>
        </w:rPr>
        <w:t>Public Health (Consequential Provisions) Act 2016</w:t>
      </w:r>
      <w:r>
        <w:rPr>
          <w:noProof/>
        </w:rPr>
        <w:t xml:space="preserve"> Pt. 3 Div. 24</w:t>
      </w:r>
      <w:r>
        <w:t xml:space="preserve"> and Pt. 5 Div. 22</w:t>
      </w:r>
      <w:r>
        <w:rPr>
          <w:snapToGrid w:val="0"/>
        </w:rPr>
        <w:t xml:space="preserve"> had not come into operation.  They read as follows:</w:t>
      </w:r>
    </w:p>
    <w:p>
      <w:pPr>
        <w:pStyle w:val="BlankOpen"/>
      </w:pPr>
    </w:p>
    <w:p>
      <w:pPr>
        <w:pStyle w:val="nzHeading2"/>
      </w:pPr>
      <w:bookmarkStart w:id="189" w:name="_Toc403555103"/>
      <w:bookmarkStart w:id="190" w:name="_Toc403555597"/>
      <w:bookmarkStart w:id="191" w:name="_Toc403557229"/>
      <w:bookmarkStart w:id="192" w:name="_Toc403557723"/>
      <w:bookmarkStart w:id="193" w:name="_Toc403559951"/>
      <w:bookmarkStart w:id="194" w:name="_Toc404175115"/>
      <w:bookmarkStart w:id="195" w:name="_Toc404179420"/>
      <w:bookmarkStart w:id="196" w:name="_Toc404181430"/>
      <w:bookmarkStart w:id="197" w:name="_Toc404253698"/>
      <w:bookmarkStart w:id="198" w:name="_Toc436300702"/>
      <w:bookmarkStart w:id="199" w:name="_Toc436303685"/>
      <w:bookmarkStart w:id="200" w:name="_Toc436304181"/>
      <w:bookmarkStart w:id="201" w:name="_Toc436661057"/>
      <w:bookmarkStart w:id="202" w:name="_Toc455465868"/>
      <w:bookmarkStart w:id="203" w:name="_Toc455475126"/>
      <w:bookmarkStart w:id="204" w:name="_Toc455475608"/>
      <w:bookmarkStart w:id="205" w:name="_Toc455749690"/>
      <w:bookmarkStart w:id="206" w:name="_Toc456087351"/>
      <w:bookmarkStart w:id="207" w:name="_Toc457226561"/>
      <w:r>
        <w:rPr>
          <w:rStyle w:val="CharPartNo"/>
        </w:rPr>
        <w:t>Part 3</w:t>
      </w:r>
      <w:r>
        <w:t> — </w:t>
      </w:r>
      <w:r>
        <w:rPr>
          <w:rStyle w:val="CharPartText"/>
        </w:rPr>
        <w:t>Amendments to other Acts and repeals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nzHeading3"/>
      </w:pPr>
      <w:bookmarkStart w:id="208" w:name="_Toc403555223"/>
      <w:bookmarkStart w:id="209" w:name="_Toc403555717"/>
      <w:bookmarkStart w:id="210" w:name="_Toc403557349"/>
      <w:bookmarkStart w:id="211" w:name="_Toc403557843"/>
      <w:bookmarkStart w:id="212" w:name="_Toc403560071"/>
      <w:bookmarkStart w:id="213" w:name="_Toc404175235"/>
      <w:bookmarkStart w:id="214" w:name="_Toc404179540"/>
      <w:bookmarkStart w:id="215" w:name="_Toc404181550"/>
      <w:bookmarkStart w:id="216" w:name="_Toc404253818"/>
      <w:bookmarkStart w:id="217" w:name="_Toc436300823"/>
      <w:bookmarkStart w:id="218" w:name="_Toc436303806"/>
      <w:bookmarkStart w:id="219" w:name="_Toc436304302"/>
      <w:bookmarkStart w:id="220" w:name="_Toc436661178"/>
      <w:bookmarkStart w:id="221" w:name="_Toc455465989"/>
      <w:bookmarkStart w:id="222" w:name="_Toc455475236"/>
      <w:bookmarkStart w:id="223" w:name="_Toc455475718"/>
      <w:bookmarkStart w:id="224" w:name="_Toc455749800"/>
      <w:bookmarkStart w:id="225" w:name="_Toc456087461"/>
      <w:bookmarkStart w:id="226" w:name="_Toc457226671"/>
      <w:r>
        <w:rPr>
          <w:rStyle w:val="CharDivNo"/>
        </w:rPr>
        <w:t>Division 24</w:t>
      </w:r>
      <w:r>
        <w:t> — </w:t>
      </w:r>
      <w:r>
        <w:rPr>
          <w:rStyle w:val="CharDivText"/>
          <w:i/>
        </w:rPr>
        <w:t>Rottnest Island Authority Act 1987</w:t>
      </w:r>
      <w:r>
        <w:rPr>
          <w:rStyle w:val="CharDivText"/>
        </w:rPr>
        <w:t xml:space="preserve"> amended</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nzHeading5"/>
      </w:pPr>
      <w:bookmarkStart w:id="227" w:name="_Toc456087462"/>
      <w:bookmarkStart w:id="228" w:name="_Toc457226672"/>
      <w:r>
        <w:rPr>
          <w:rStyle w:val="CharSectno"/>
        </w:rPr>
        <w:t>184</w:t>
      </w:r>
      <w:r>
        <w:t>.</w:t>
      </w:r>
      <w:r>
        <w:tab/>
        <w:t xml:space="preserve">Act </w:t>
      </w:r>
      <w:r>
        <w:rPr>
          <w:iCs/>
        </w:rPr>
        <w:t>amended</w:t>
      </w:r>
      <w:bookmarkEnd w:id="227"/>
      <w:bookmarkEnd w:id="228"/>
    </w:p>
    <w:p>
      <w:pPr>
        <w:pStyle w:val="nzSubsection"/>
      </w:pPr>
      <w:r>
        <w:tab/>
      </w:r>
      <w:r>
        <w:tab/>
        <w:t xml:space="preserve">This Division amends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t>.</w:t>
      </w:r>
    </w:p>
    <w:p>
      <w:pPr>
        <w:pStyle w:val="nzHeading5"/>
      </w:pPr>
      <w:bookmarkStart w:id="229" w:name="_Toc456087463"/>
      <w:bookmarkStart w:id="230" w:name="_Toc457226673"/>
      <w:r>
        <w:rPr>
          <w:rStyle w:val="CharSectno"/>
        </w:rPr>
        <w:t>185</w:t>
      </w:r>
      <w:r>
        <w:t>.</w:t>
      </w:r>
      <w:r>
        <w:tab/>
        <w:t>Section 3 amended</w:t>
      </w:r>
      <w:bookmarkEnd w:id="229"/>
      <w:bookmarkEnd w:id="230"/>
    </w:p>
    <w:p>
      <w:pPr>
        <w:pStyle w:val="nzSubsection"/>
      </w:pPr>
      <w:r>
        <w:tab/>
      </w:r>
      <w:r>
        <w:tab/>
        <w:t>In section 3 insert in alphabetical order:</w:t>
      </w:r>
    </w:p>
    <w:p>
      <w:pPr>
        <w:pStyle w:val="BlankOpen"/>
      </w:pP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nzHeading5"/>
      </w:pPr>
      <w:bookmarkStart w:id="231" w:name="_Toc456087464"/>
      <w:bookmarkStart w:id="232" w:name="_Toc457226674"/>
      <w:r>
        <w:rPr>
          <w:rStyle w:val="CharSectno"/>
        </w:rPr>
        <w:t>186</w:t>
      </w:r>
      <w:r>
        <w:t>.</w:t>
      </w:r>
      <w:r>
        <w:tab/>
        <w:t>Section 45 amended</w:t>
      </w:r>
      <w:bookmarkEnd w:id="231"/>
      <w:bookmarkEnd w:id="232"/>
    </w:p>
    <w:p>
      <w:pPr>
        <w:pStyle w:val="nzSubsection"/>
      </w:pPr>
      <w:r>
        <w:tab/>
        <w:t>(1)</w:t>
      </w:r>
      <w:r>
        <w:tab/>
        <w:t>In section 45(1) delete “</w:t>
      </w:r>
      <w:r>
        <w:rPr>
          <w:i/>
        </w:rPr>
        <w:t>Health Act 1911</w:t>
      </w:r>
      <w:r>
        <w:t>” and insert:</w:t>
      </w:r>
    </w:p>
    <w:p>
      <w:pPr>
        <w:pStyle w:val="BlankOpen"/>
      </w:pPr>
    </w:p>
    <w:p>
      <w:pPr>
        <w:pStyle w:val="nzSubsection"/>
      </w:pPr>
      <w:r>
        <w:tab/>
      </w:r>
      <w:r>
        <w:tab/>
      </w:r>
      <w:r>
        <w:rPr>
          <w:i/>
        </w:rPr>
        <w:t>Health (Miscellaneous Provisions) Act 1911</w:t>
      </w:r>
    </w:p>
    <w:p>
      <w:pPr>
        <w:pStyle w:val="BlankClose"/>
      </w:pPr>
    </w:p>
    <w:p>
      <w:pPr>
        <w:pStyle w:val="nzSubsection"/>
      </w:pPr>
      <w:r>
        <w:tab/>
        <w:t>(2)</w:t>
      </w:r>
      <w:r>
        <w:tab/>
        <w:t>In section 45(2):</w:t>
      </w:r>
    </w:p>
    <w:p>
      <w:pPr>
        <w:pStyle w:val="nzIndenta"/>
      </w:pPr>
      <w:r>
        <w:tab/>
        <w:t>(a)</w:t>
      </w:r>
      <w:r>
        <w:tab/>
        <w:t>delete “Executive Director, Public Health” and insert:</w:t>
      </w:r>
    </w:p>
    <w:p>
      <w:pPr>
        <w:pStyle w:val="BlankOpen"/>
      </w:pPr>
    </w:p>
    <w:p>
      <w:pPr>
        <w:pStyle w:val="nzIndenta"/>
      </w:pPr>
      <w:r>
        <w:tab/>
      </w:r>
      <w:r>
        <w:tab/>
        <w:t>Chief Health Officer</w:t>
      </w:r>
    </w:p>
    <w:p>
      <w:pPr>
        <w:pStyle w:val="BlankClose"/>
      </w:pPr>
    </w:p>
    <w:p>
      <w:pPr>
        <w:pStyle w:val="nzIndenta"/>
      </w:pPr>
      <w:r>
        <w:tab/>
        <w:t>(b)</w:t>
      </w:r>
      <w:r>
        <w:tab/>
        <w:t>delete “</w:t>
      </w:r>
      <w:r>
        <w:rPr>
          <w:i/>
        </w:rPr>
        <w:t>Health Act 1911</w:t>
      </w:r>
      <w:r>
        <w:t>.” and insert:</w:t>
      </w:r>
    </w:p>
    <w:p>
      <w:pPr>
        <w:pStyle w:val="BlankOpen"/>
      </w:pPr>
    </w:p>
    <w:p>
      <w:pPr>
        <w:pStyle w:val="nzIndenta"/>
      </w:pPr>
      <w:r>
        <w:rPr>
          <w:i/>
        </w:rPr>
        <w:tab/>
      </w:r>
      <w:r>
        <w:rPr>
          <w:i/>
        </w:rPr>
        <w:tab/>
        <w:t>Health (Miscellaneous Provisions) Act 1911</w:t>
      </w:r>
      <w:r>
        <w:t>.</w:t>
      </w:r>
    </w:p>
    <w:p>
      <w:pPr>
        <w:pStyle w:val="BlankClose"/>
      </w:pPr>
    </w:p>
    <w:p>
      <w:pPr>
        <w:pStyle w:val="nzSubsection"/>
      </w:pPr>
      <w:r>
        <w:tab/>
        <w:t>(3)</w:t>
      </w:r>
      <w:r>
        <w:tab/>
        <w:t>In section 45(3):</w:t>
      </w:r>
    </w:p>
    <w:p>
      <w:pPr>
        <w:pStyle w:val="nzIndenta"/>
      </w:pPr>
      <w:r>
        <w:tab/>
        <w:t>(a)</w:t>
      </w:r>
      <w:r>
        <w:tab/>
        <w:t>delete “Executive Director, Public Health” and insert:</w:t>
      </w:r>
    </w:p>
    <w:p>
      <w:pPr>
        <w:pStyle w:val="BlankOpen"/>
      </w:pPr>
    </w:p>
    <w:p>
      <w:pPr>
        <w:pStyle w:val="nzIndenta"/>
      </w:pPr>
      <w:r>
        <w:tab/>
      </w:r>
      <w:r>
        <w:tab/>
        <w:t>Chief Health Officer</w:t>
      </w:r>
    </w:p>
    <w:p>
      <w:pPr>
        <w:pStyle w:val="BlankClose"/>
      </w:pPr>
    </w:p>
    <w:p>
      <w:pPr>
        <w:pStyle w:val="nzIndenta"/>
      </w:pPr>
      <w:r>
        <w:tab/>
        <w:t>(b)</w:t>
      </w:r>
      <w:r>
        <w:tab/>
        <w:t>delete “</w:t>
      </w:r>
      <w:r>
        <w:rPr>
          <w:i/>
        </w:rPr>
        <w:t>Health Act 1911</w:t>
      </w:r>
      <w:r>
        <w:t>.” and insert:</w:t>
      </w:r>
    </w:p>
    <w:p>
      <w:pPr>
        <w:pStyle w:val="BlankOpen"/>
      </w:pPr>
    </w:p>
    <w:p>
      <w:pPr>
        <w:pStyle w:val="nzIndenta"/>
      </w:pPr>
      <w:r>
        <w:rPr>
          <w:i/>
        </w:rPr>
        <w:tab/>
      </w:r>
      <w:r>
        <w:rPr>
          <w:i/>
        </w:rPr>
        <w:tab/>
        <w:t>Health (Miscellaneous Provisions) Act 1911</w:t>
      </w:r>
      <w:r>
        <w:t>.</w:t>
      </w:r>
    </w:p>
    <w:p>
      <w:pPr>
        <w:pStyle w:val="BlankClose"/>
      </w:pPr>
    </w:p>
    <w:p>
      <w:pPr>
        <w:pStyle w:val="nzSubsection"/>
      </w:pPr>
      <w:r>
        <w:tab/>
        <w:t>(4)</w:t>
      </w:r>
      <w:r>
        <w:tab/>
        <w:t>In section 45(4)(a) delete “</w:t>
      </w:r>
      <w:r>
        <w:rPr>
          <w:i/>
        </w:rPr>
        <w:t>Health Act 1911</w:t>
      </w:r>
      <w:r>
        <w:t>” and insert:</w:t>
      </w:r>
    </w:p>
    <w:p>
      <w:pPr>
        <w:pStyle w:val="BlankOpen"/>
      </w:pPr>
    </w:p>
    <w:p>
      <w:pPr>
        <w:pStyle w:val="nzSubsection"/>
      </w:pPr>
      <w:r>
        <w:tab/>
      </w:r>
      <w:r>
        <w:tab/>
      </w:r>
      <w:r>
        <w:rPr>
          <w:i/>
        </w:rPr>
        <w:t>Health (Miscellaneous Provisions) Act 1911</w:t>
      </w:r>
    </w:p>
    <w:p>
      <w:pPr>
        <w:pStyle w:val="BlankClose"/>
      </w:pPr>
    </w:p>
    <w:p>
      <w:pPr>
        <w:pStyle w:val="nzSubsection"/>
      </w:pPr>
      <w:r>
        <w:tab/>
        <w:t>(5)</w:t>
      </w:r>
      <w:r>
        <w:tab/>
        <w:t>Delete section 45(5).</w:t>
      </w:r>
    </w:p>
    <w:p>
      <w:pPr>
        <w:pStyle w:val="NotesPerm"/>
        <w:tabs>
          <w:tab w:val="clear" w:pos="879"/>
          <w:tab w:val="left" w:pos="851"/>
        </w:tabs>
        <w:ind w:left="1418" w:hanging="1418"/>
      </w:pPr>
      <w:r>
        <w:tab/>
        <w:t>Note:</w:t>
      </w:r>
      <w:r>
        <w:tab/>
        <w:t>The heading to amended section 45 is to read:</w:t>
      </w:r>
    </w:p>
    <w:p>
      <w:pPr>
        <w:pStyle w:val="NotesPerm"/>
        <w:tabs>
          <w:tab w:val="clear" w:pos="879"/>
          <w:tab w:val="left" w:pos="851"/>
        </w:tabs>
        <w:ind w:left="1418" w:hanging="1418"/>
        <w:rPr>
          <w:b/>
          <w:bCs/>
          <w:i/>
        </w:rPr>
      </w:pPr>
      <w:r>
        <w:rPr>
          <w:b/>
          <w:bCs/>
        </w:rPr>
        <w:tab/>
      </w:r>
      <w:r>
        <w:rPr>
          <w:b/>
          <w:bCs/>
        </w:rPr>
        <w:tab/>
        <w:t xml:space="preserve">Application of </w:t>
      </w:r>
      <w:r>
        <w:rPr>
          <w:b/>
          <w:bCs/>
          <w:i/>
        </w:rPr>
        <w:t>Health (Miscellaneous Provisions) Act 1911</w:t>
      </w:r>
    </w:p>
    <w:p>
      <w:pPr>
        <w:pStyle w:val="nzHeading2"/>
      </w:pPr>
      <w:bookmarkStart w:id="233" w:name="_Toc403555343"/>
      <w:bookmarkStart w:id="234" w:name="_Toc403555837"/>
      <w:bookmarkStart w:id="235" w:name="_Toc403557469"/>
      <w:bookmarkStart w:id="236" w:name="_Toc403557963"/>
      <w:bookmarkStart w:id="237" w:name="_Toc403560191"/>
      <w:bookmarkStart w:id="238" w:name="_Toc404175355"/>
      <w:bookmarkStart w:id="239" w:name="_Toc404179660"/>
      <w:bookmarkStart w:id="240" w:name="_Toc404181670"/>
      <w:bookmarkStart w:id="241" w:name="_Toc404253938"/>
      <w:bookmarkStart w:id="242" w:name="_Toc436300943"/>
      <w:bookmarkStart w:id="243" w:name="_Toc436303926"/>
      <w:bookmarkStart w:id="244" w:name="_Toc436304422"/>
      <w:bookmarkStart w:id="245" w:name="_Toc436661298"/>
      <w:bookmarkStart w:id="246" w:name="_Toc455466109"/>
      <w:bookmarkStart w:id="247" w:name="_Toc455475357"/>
      <w:bookmarkStart w:id="248" w:name="_Toc455475839"/>
      <w:bookmarkStart w:id="249" w:name="_Toc455749921"/>
      <w:bookmarkStart w:id="250" w:name="_Toc456087582"/>
      <w:bookmarkStart w:id="251" w:name="_Toc457226792"/>
      <w:r>
        <w:rPr>
          <w:rStyle w:val="CharPartNo"/>
        </w:rPr>
        <w:t>Part 5</w:t>
      </w:r>
      <w:r>
        <w:t> — </w:t>
      </w:r>
      <w:r>
        <w:rPr>
          <w:rStyle w:val="CharPartText"/>
        </w:rPr>
        <w:t>Other Acts amended</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nzHeading3"/>
      </w:pPr>
      <w:bookmarkStart w:id="252" w:name="_Toc403555424"/>
      <w:bookmarkStart w:id="253" w:name="_Toc403555918"/>
      <w:bookmarkStart w:id="254" w:name="_Toc403557550"/>
      <w:bookmarkStart w:id="255" w:name="_Toc403558044"/>
      <w:bookmarkStart w:id="256" w:name="_Toc403560272"/>
      <w:bookmarkStart w:id="257" w:name="_Toc404175436"/>
      <w:bookmarkStart w:id="258" w:name="_Toc404179741"/>
      <w:bookmarkStart w:id="259" w:name="_Toc404181751"/>
      <w:bookmarkStart w:id="260" w:name="_Toc404254019"/>
      <w:bookmarkStart w:id="261" w:name="_Toc436301024"/>
      <w:bookmarkStart w:id="262" w:name="_Toc436304007"/>
      <w:bookmarkStart w:id="263" w:name="_Toc436304503"/>
      <w:bookmarkStart w:id="264" w:name="_Toc436661379"/>
      <w:bookmarkStart w:id="265" w:name="_Toc455466190"/>
      <w:bookmarkStart w:id="266" w:name="_Toc455475434"/>
      <w:bookmarkStart w:id="267" w:name="_Toc455475916"/>
      <w:bookmarkStart w:id="268" w:name="_Toc455749998"/>
      <w:bookmarkStart w:id="269" w:name="_Toc456087659"/>
      <w:bookmarkStart w:id="270" w:name="_Toc457226869"/>
      <w:r>
        <w:rPr>
          <w:rStyle w:val="CharDivNo"/>
        </w:rPr>
        <w:t>Division 22</w:t>
      </w:r>
      <w:r>
        <w:t> — </w:t>
      </w:r>
      <w:r>
        <w:rPr>
          <w:rStyle w:val="CharDivText"/>
          <w:i/>
        </w:rPr>
        <w:t>Rottnest Island Authority Act 1987</w:t>
      </w:r>
      <w:r>
        <w:rPr>
          <w:rStyle w:val="CharDivText"/>
        </w:rPr>
        <w:t xml:space="preserve"> amended</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nzHeading5"/>
      </w:pPr>
      <w:bookmarkStart w:id="271" w:name="_Toc456087660"/>
      <w:bookmarkStart w:id="272" w:name="_Toc457226870"/>
      <w:r>
        <w:rPr>
          <w:rStyle w:val="CharSectno"/>
        </w:rPr>
        <w:t>327</w:t>
      </w:r>
      <w:r>
        <w:t>.</w:t>
      </w:r>
      <w:r>
        <w:tab/>
        <w:t xml:space="preserve">Act </w:t>
      </w:r>
      <w:r>
        <w:rPr>
          <w:iCs/>
        </w:rPr>
        <w:t>amended</w:t>
      </w:r>
      <w:bookmarkEnd w:id="271"/>
      <w:bookmarkEnd w:id="272"/>
    </w:p>
    <w:p>
      <w:pPr>
        <w:pStyle w:val="nzSubsection"/>
      </w:pPr>
      <w:r>
        <w:tab/>
      </w:r>
      <w:r>
        <w:tab/>
        <w:t xml:space="preserve">This Division amends 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r>
        <w:t>.</w:t>
      </w:r>
    </w:p>
    <w:p>
      <w:pPr>
        <w:pStyle w:val="nzHeading5"/>
      </w:pPr>
      <w:bookmarkStart w:id="273" w:name="_Toc456087661"/>
      <w:bookmarkStart w:id="274" w:name="_Toc457226871"/>
      <w:r>
        <w:rPr>
          <w:rStyle w:val="CharSectno"/>
        </w:rPr>
        <w:t>328</w:t>
      </w:r>
      <w:r>
        <w:t>.</w:t>
      </w:r>
      <w:r>
        <w:tab/>
        <w:t>Section 45 replaced</w:t>
      </w:r>
      <w:bookmarkEnd w:id="273"/>
      <w:bookmarkEnd w:id="274"/>
    </w:p>
    <w:p>
      <w:pPr>
        <w:pStyle w:val="nzSubsection"/>
      </w:pPr>
      <w:r>
        <w:tab/>
      </w:r>
      <w:r>
        <w:tab/>
        <w:t>Delete section 45 and insert:</w:t>
      </w:r>
    </w:p>
    <w:p>
      <w:pPr>
        <w:pStyle w:val="BlankOpen"/>
      </w:pPr>
    </w:p>
    <w:p>
      <w:pPr>
        <w:pStyle w:val="nzHeading5"/>
      </w:pPr>
      <w:bookmarkStart w:id="275" w:name="_Toc456087662"/>
      <w:bookmarkStart w:id="276" w:name="_Toc457226872"/>
      <w:r>
        <w:t>45.</w:t>
      </w:r>
      <w:r>
        <w:tab/>
        <w:t>Chief Health Officer responsible for public health matters</w:t>
      </w:r>
      <w:bookmarkEnd w:id="275"/>
      <w:bookmarkEnd w:id="276"/>
    </w:p>
    <w:p>
      <w:pPr>
        <w:pStyle w:val="nzSubsection"/>
      </w:pPr>
      <w:r>
        <w:tab/>
        <w:t>(1)</w:t>
      </w:r>
      <w:r>
        <w:tab/>
        <w:t xml:space="preserve">In this section — </w:t>
      </w:r>
    </w:p>
    <w:p>
      <w:pPr>
        <w:pStyle w:val="nzDefstart"/>
      </w:pPr>
      <w:r>
        <w:tab/>
      </w:r>
      <w:r>
        <w:rPr>
          <w:rStyle w:val="CharDefText"/>
        </w:rPr>
        <w:t>public health</w:t>
      </w:r>
      <w:r>
        <w:t xml:space="preserve"> has the meaning given in the </w:t>
      </w:r>
      <w:r>
        <w:rPr>
          <w:i/>
        </w:rPr>
        <w:t>Public Health Act 2016</w:t>
      </w:r>
      <w:r>
        <w:t xml:space="preserve"> section 4(1).</w:t>
      </w:r>
    </w:p>
    <w:p>
      <w:pPr>
        <w:pStyle w:val="nzSubsection"/>
      </w:pPr>
      <w:r>
        <w:tab/>
        <w:t>(2)</w:t>
      </w:r>
      <w:r>
        <w:tab/>
        <w:t xml:space="preserve">For the purposes of protecting, promoting and improving public health in relation to the Island, the Chief Health Officer has all the powers and authority of a local government under the </w:t>
      </w:r>
      <w:r>
        <w:rPr>
          <w:i/>
        </w:rPr>
        <w:t>Local Government Act 1995</w:t>
      </w:r>
      <w:r>
        <w:t xml:space="preserve"> as if — </w:t>
      </w:r>
    </w:p>
    <w:p>
      <w:pPr>
        <w:pStyle w:val="nzIndenta"/>
      </w:pPr>
      <w:r>
        <w:tab/>
        <w:t>(a)</w:t>
      </w:r>
      <w:r>
        <w:tab/>
        <w:t>the Island were a district for the purposes of that Act; and</w:t>
      </w:r>
    </w:p>
    <w:p>
      <w:pPr>
        <w:pStyle w:val="nzIndenta"/>
      </w:pPr>
      <w:r>
        <w:tab/>
        <w:t>(b)</w:t>
      </w:r>
      <w:r>
        <w:tab/>
        <w:t>the Chief Health Officer were the local government for that district.</w:t>
      </w:r>
    </w:p>
    <w:p>
      <w:pPr>
        <w:pStyle w:val="nzSubsection"/>
      </w:pPr>
      <w:r>
        <w:tab/>
        <w:t>(3)</w:t>
      </w:r>
      <w:r>
        <w:tab/>
        <w:t xml:space="preserve">The power and authority conferred on the Chief Health Officer by subsection (2) includes the power to make and enforce local laws under the </w:t>
      </w:r>
      <w:r>
        <w:rPr>
          <w:i/>
        </w:rPr>
        <w:t>Local Government Act 1995</w:t>
      </w:r>
      <w:r>
        <w:t>.</w:t>
      </w:r>
    </w:p>
    <w:p>
      <w:pPr>
        <w:pStyle w:val="nzSubsection"/>
      </w:pPr>
      <w:r>
        <w:tab/>
        <w:t>(4)</w:t>
      </w:r>
      <w:r>
        <w:tab/>
        <w:t xml:space="preserve">However — </w:t>
      </w:r>
    </w:p>
    <w:p>
      <w:pPr>
        <w:pStyle w:val="nz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Chief Health Officer; and</w:t>
      </w:r>
    </w:p>
    <w:p>
      <w:pPr>
        <w:pStyle w:val="nzIndenta"/>
      </w:pPr>
      <w:r>
        <w:tab/>
        <w:t>(b)</w:t>
      </w:r>
      <w:r>
        <w:tab/>
        <w:t>before making local laws, the Chief Health Officer must consult with the Authority, and consider any advice provided by the Authority.</w:t>
      </w:r>
    </w:p>
    <w:p>
      <w:pPr>
        <w:pStyle w:val="nzSubsection"/>
      </w:pPr>
      <w:r>
        <w:tab/>
        <w:t>(5)</w:t>
      </w:r>
      <w:r>
        <w:tab/>
        <w:t xml:space="preserve">If there is a conflict or inconsistency between a local law made by the Chief Health Officer under subsection (2) and a local law made by a local government under the </w:t>
      </w:r>
      <w:r>
        <w:rPr>
          <w:i/>
        </w:rPr>
        <w:t>Local Government Act 1995</w:t>
      </w:r>
      <w:r>
        <w:t xml:space="preserve"> or any other Act, the local law made by the Chief Health Officer prevails to the extent of the conflict or inconsistency.</w:t>
      </w:r>
    </w:p>
    <w:p>
      <w:pPr>
        <w:pStyle w:val="BlankClose"/>
      </w:pPr>
    </w:p>
    <w:p>
      <w:pPr>
        <w:pStyle w:val="BlankClose"/>
      </w:pPr>
    </w:p>
    <w:p>
      <w:pPr>
        <w:rPr>
          <w:snapToGrid w:val="0"/>
        </w:rPr>
      </w:pPr>
    </w:p>
    <w:p>
      <w:pPr>
        <w:rPr>
          <w:snapToGrid w:val="0"/>
        </w:r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78" w:name="_Toc472435579"/>
      <w:bookmarkStart w:id="279" w:name="_Toc472583763"/>
      <w:r>
        <w:rPr>
          <w:sz w:val="28"/>
        </w:rPr>
        <w:t>Defined terms</w:t>
      </w:r>
      <w:bookmarkEnd w:id="278"/>
      <w:bookmarkEnd w:id="2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Account</w:t>
      </w:r>
      <w:r>
        <w:rPr>
          <w:snapToGrid w:val="0"/>
        </w:rPr>
        <w:tab/>
        <w:t>3</w:t>
      </w:r>
    </w:p>
    <w:p>
      <w:pPr>
        <w:pStyle w:val="DefinedTerms"/>
        <w:rPr>
          <w:snapToGrid w:val="0"/>
        </w:rPr>
      </w:pPr>
      <w:r>
        <w:rPr>
          <w:snapToGrid w:val="0"/>
        </w:rPr>
        <w:t>Authority</w:t>
      </w:r>
      <w:r>
        <w:rPr>
          <w:snapToGrid w:val="0"/>
        </w:rPr>
        <w:tab/>
        <w:t>3</w:t>
      </w:r>
    </w:p>
    <w:p>
      <w:pPr>
        <w:pStyle w:val="DefinedTerms"/>
        <w:rPr>
          <w:snapToGrid w:val="0"/>
        </w:rPr>
      </w:pPr>
      <w:r>
        <w:rPr>
          <w:snapToGrid w:val="0"/>
        </w:rPr>
        <w:t>Board</w:t>
      </w:r>
      <w:r>
        <w:rPr>
          <w:snapToGrid w:val="0"/>
        </w:rPr>
        <w:tab/>
        <w:t>Sch. 2 cl. 1</w:t>
      </w:r>
    </w:p>
    <w:p>
      <w:pPr>
        <w:pStyle w:val="DefinedTerms"/>
        <w:rPr>
          <w:snapToGrid w:val="0"/>
        </w:rPr>
      </w:pPr>
      <w:r>
        <w:rPr>
          <w:snapToGrid w:val="0"/>
        </w:rPr>
        <w:t>chairman</w:t>
      </w:r>
      <w:r>
        <w:rPr>
          <w:snapToGrid w:val="0"/>
        </w:rPr>
        <w:tab/>
        <w:t>3</w:t>
      </w:r>
    </w:p>
    <w:p>
      <w:pPr>
        <w:pStyle w:val="DefinedTerms"/>
        <w:rPr>
          <w:snapToGrid w:val="0"/>
        </w:rPr>
      </w:pPr>
      <w:r>
        <w:rPr>
          <w:snapToGrid w:val="0"/>
        </w:rPr>
        <w:t>chief executive officer</w:t>
      </w:r>
      <w:r>
        <w:rPr>
          <w:snapToGrid w:val="0"/>
        </w:rPr>
        <w:tab/>
        <w:t>3</w:t>
      </w:r>
    </w:p>
    <w:p>
      <w:pPr>
        <w:pStyle w:val="DefinedTerms"/>
        <w:rPr>
          <w:snapToGrid w:val="0"/>
        </w:rPr>
      </w:pPr>
      <w:r>
        <w:rPr>
          <w:snapToGrid w:val="0"/>
        </w:rPr>
        <w:t>child</w:t>
      </w:r>
      <w:r>
        <w:rPr>
          <w:snapToGrid w:val="0"/>
        </w:rPr>
        <w:tab/>
        <w:t>41(2)</w:t>
      </w:r>
    </w:p>
    <w:p>
      <w:pPr>
        <w:pStyle w:val="DefinedTerms"/>
        <w:rPr>
          <w:snapToGrid w:val="0"/>
        </w:rPr>
      </w:pPr>
      <w:r>
        <w:rPr>
          <w:snapToGrid w:val="0"/>
        </w:rPr>
        <w:t>commencement</w:t>
      </w:r>
      <w:r>
        <w:rPr>
          <w:snapToGrid w:val="0"/>
        </w:rPr>
        <w:tab/>
        <w:t>Sch. 2 cl. 1</w:t>
      </w:r>
    </w:p>
    <w:p>
      <w:pPr>
        <w:pStyle w:val="DefinedTerms"/>
        <w:rPr>
          <w:snapToGrid w:val="0"/>
        </w:rPr>
      </w:pPr>
      <w:r>
        <w:rPr>
          <w:snapToGrid w:val="0"/>
        </w:rPr>
        <w:t>committee</w:t>
      </w:r>
      <w:r>
        <w:rPr>
          <w:snapToGrid w:val="0"/>
        </w:rPr>
        <w:tab/>
        <w:t>3</w:t>
      </w:r>
    </w:p>
    <w:p>
      <w:pPr>
        <w:pStyle w:val="DefinedTerms"/>
        <w:rPr>
          <w:snapToGrid w:val="0"/>
        </w:rPr>
      </w:pPr>
      <w:r>
        <w:rPr>
          <w:snapToGrid w:val="0"/>
        </w:rPr>
        <w:t>deputy chairman</w:t>
      </w:r>
      <w:r>
        <w:rPr>
          <w:snapToGrid w:val="0"/>
        </w:rPr>
        <w:tab/>
        <w:t>3</w:t>
      </w:r>
    </w:p>
    <w:p>
      <w:pPr>
        <w:pStyle w:val="DefinedTerms"/>
        <w:rPr>
          <w:snapToGrid w:val="0"/>
        </w:rPr>
      </w:pPr>
      <w:r>
        <w:rPr>
          <w:snapToGrid w:val="0"/>
        </w:rPr>
        <w:t>Executive Director, Public Health</w:t>
      </w:r>
      <w:r>
        <w:rPr>
          <w:snapToGrid w:val="0"/>
        </w:rPr>
        <w:tab/>
        <w:t>45(5)</w:t>
      </w:r>
    </w:p>
    <w:p>
      <w:pPr>
        <w:pStyle w:val="DefinedTerms"/>
        <w:rPr>
          <w:snapToGrid w:val="0"/>
        </w:rPr>
      </w:pPr>
      <w:r>
        <w:rPr>
          <w:snapToGrid w:val="0"/>
        </w:rPr>
        <w:t>Island</w:t>
      </w:r>
      <w:r>
        <w:rPr>
          <w:snapToGrid w:val="0"/>
        </w:rPr>
        <w:tab/>
        <w:t>3</w:t>
      </w:r>
    </w:p>
    <w:p>
      <w:pPr>
        <w:pStyle w:val="DefinedTerms"/>
        <w:rPr>
          <w:snapToGrid w:val="0"/>
        </w:rPr>
      </w:pPr>
      <w:r>
        <w:rPr>
          <w:snapToGrid w:val="0"/>
        </w:rPr>
        <w:t>member</w:t>
      </w:r>
      <w:r>
        <w:rPr>
          <w:snapToGrid w:val="0"/>
        </w:rPr>
        <w:tab/>
        <w:t>3</w:t>
      </w:r>
    </w:p>
    <w:p>
      <w:pPr>
        <w:pStyle w:val="DefinedTerms"/>
        <w:rPr>
          <w:snapToGrid w:val="0"/>
        </w:rPr>
      </w:pPr>
      <w:r>
        <w:rPr>
          <w:snapToGrid w:val="0"/>
        </w:rPr>
        <w:t>officer</w:t>
      </w:r>
      <w:r>
        <w:rPr>
          <w:snapToGrid w:val="0"/>
        </w:rPr>
        <w:tab/>
        <w:t>9(2)</w:t>
      </w:r>
    </w:p>
    <w:p>
      <w:pPr>
        <w:pStyle w:val="DefinedTerms"/>
        <w:rPr>
          <w:snapToGrid w:val="0"/>
        </w:rPr>
      </w:pPr>
      <w:r>
        <w:rPr>
          <w:snapToGrid w:val="0"/>
        </w:rPr>
        <w:t>ranger</w:t>
      </w:r>
      <w:r>
        <w:rPr>
          <w:snapToGrid w:val="0"/>
        </w:rPr>
        <w:tab/>
        <w:t>3</w:t>
      </w:r>
    </w:p>
    <w:p>
      <w:pPr>
        <w:pStyle w:val="DefinedTerms"/>
        <w:rPr>
          <w:snapToGrid w:val="0"/>
        </w:rPr>
      </w:pPr>
      <w:r>
        <w:rPr>
          <w:snapToGrid w:val="0"/>
        </w:rPr>
        <w:t>responsible adult</w:t>
      </w:r>
      <w:r>
        <w:rPr>
          <w:snapToGrid w:val="0"/>
        </w:rPr>
        <w:tab/>
        <w:t>41(2)</w:t>
      </w:r>
    </w:p>
    <w:p>
      <w:pPr>
        <w:pStyle w:val="DefinedTerms"/>
        <w:rPr>
          <w:snapToGrid w:val="0"/>
        </w:rPr>
      </w:pPr>
      <w:r>
        <w:rPr>
          <w:snapToGrid w:val="0"/>
        </w:rPr>
        <w:t>settlement area</w:t>
      </w:r>
      <w:r>
        <w:rPr>
          <w:snapToGrid w:val="0"/>
        </w:rPr>
        <w:tab/>
        <w:t>14(3)</w:t>
      </w:r>
    </w:p>
    <w:p>
      <w:pPr>
        <w:pStyle w:val="DefinedTerms"/>
        <w:rPr>
          <w:snapToGrid w:val="0"/>
        </w:rPr>
      </w:pPr>
      <w:r>
        <w:rPr>
          <w:snapToGrid w:val="0"/>
        </w:rPr>
        <w:t>temporary member</w:t>
      </w:r>
      <w:r>
        <w:rPr>
          <w:snapToGrid w:val="0"/>
        </w:rPr>
        <w:tab/>
        <w:t>3</w:t>
      </w:r>
    </w:p>
    <w:p>
      <w:pPr>
        <w:rPr>
          <w:snapToGrid w:val="0"/>
        </w:rPr>
      </w:pPr>
    </w:p>
    <w:p>
      <w:pPr>
        <w:rPr>
          <w:snapToGrid w:val="0"/>
        </w:rPr>
        <w:sectPr>
          <w:headerReference w:type="even" r:id="rId31"/>
          <w:headerReference w:type="default" r:id="rId32"/>
          <w:pgSz w:w="11907" w:h="16840" w:code="9"/>
          <w:pgMar w:top="2381" w:right="2409" w:bottom="3543" w:left="2409" w:header="720" w:footer="3380" w:gutter="0"/>
          <w:cols w:space="720"/>
          <w:noEndnote/>
          <w:docGrid w:linePitch="326"/>
        </w:sectPr>
      </w:pPr>
    </w:p>
    <w:p>
      <w:pPr>
        <w:rPr>
          <w:snapToGrid w:val="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fldChar w:fldCharType="begin"/>
    </w:r>
    <w:r>
      <w:instrText xml:space="preserve"> PAGE </w:instrText>
    </w:r>
    <w:r>
      <w:fldChar w:fldCharType="separate"/>
    </w:r>
    <w:r>
      <w:rPr>
        <w:noProof/>
      </w:rPr>
      <w:t>42</w:t>
    </w:r>
    <w: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Jul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Authority Act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Authority Act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0" w:name="Schedule"/>
    <w:bookmarkEnd w:id="1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Authority Act 1987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Authority Act 1987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Authority Act 1987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0" w:name="DefinedTerms"/>
    <w:bookmarkEnd w:id="28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1" w:name="Coversheet"/>
    <w:bookmarkEnd w:id="28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2444A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014"/>
    <w:docVar w:name="WAFER_20140113161905" w:val="RemoveTocBookmarks,RemoveUnusedBookmarks,RemoveLanguageTags,UsedStyles,ResetPageSize,UpdateArrangement"/>
    <w:docVar w:name="WAFER_20140113161905_GUID" w:val="56153c36-f154-42de-a20c-a84f9d101f17"/>
    <w:docVar w:name="WAFER_20140113161915" w:val="RemoveTocBookmarks,RunningHeaders"/>
    <w:docVar w:name="WAFER_20140113161915_GUID" w:val="73463be1-ae01-4c6c-bf8b-a559887fdca2"/>
    <w:docVar w:name="WAFER_20150710142633" w:val="ResetPageSize,UpdateArrangement,UpdateNTable"/>
    <w:docVar w:name="WAFER_20150710142633_GUID" w:val="35be3221-6e2f-4b67-a00a-b01c10ecb26b"/>
    <w:docVar w:name="WAFER_20151111174714" w:val="UpdateStyles"/>
    <w:docVar w:name="WAFER_20151111174714_GUID" w:val="f350c347-1e1a-4bf6-aff6-0c9a2e541749"/>
    <w:docVar w:name="WAFER_20151111175014" w:val="UpdateStyles,UsedStyles"/>
    <w:docVar w:name="WAFER_20151111175014_GUID" w:val="2158df11-05d8-4582-b9fb-d96dbc3e16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10377</Words>
  <Characters>49187</Characters>
  <Application>Microsoft Office Word</Application>
  <DocSecurity>0</DocSecurity>
  <Lines>1405</Lines>
  <Paragraphs>804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1987 - 03-b0-01</dc:title>
  <dc:subject/>
  <dc:creator/>
  <cp:keywords/>
  <dc:description/>
  <cp:lastModifiedBy>svcMRProcess</cp:lastModifiedBy>
  <cp:revision>4</cp:revision>
  <cp:lastPrinted>2012-08-28T02:32:00Z</cp:lastPrinted>
  <dcterms:created xsi:type="dcterms:W3CDTF">2017-01-19T02:22:00Z</dcterms:created>
  <dcterms:modified xsi:type="dcterms:W3CDTF">2017-01-19T02:22:00Z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DocumentType">
    <vt:lpwstr>Act</vt:lpwstr>
  </property>
  <property fmtid="{D5CDD505-2E9C-101B-9397-08002B2CF9AE}" pid="4" name="OwlsUID">
    <vt:i4>714</vt:i4>
  </property>
  <property fmtid="{D5CDD505-2E9C-101B-9397-08002B2CF9AE}" pid="5" name="ReprintNo">
    <vt:lpwstr>3</vt:lpwstr>
  </property>
  <property fmtid="{D5CDD505-2E9C-101B-9397-08002B2CF9AE}" pid="6" name="ReprintedAsAt">
    <vt:filetime>2012-08-23T16:00:00Z</vt:filetime>
  </property>
  <property fmtid="{D5CDD505-2E9C-101B-9397-08002B2CF9AE}" pid="7" name="AsAtDate">
    <vt:lpwstr>25 Jul 2016</vt:lpwstr>
  </property>
  <property fmtid="{D5CDD505-2E9C-101B-9397-08002B2CF9AE}" pid="8" name="Suffix">
    <vt:lpwstr>03-b0-01</vt:lpwstr>
  </property>
  <property fmtid="{D5CDD505-2E9C-101B-9397-08002B2CF9AE}" pid="9" name="CommencementDate">
    <vt:lpwstr>20160725</vt:lpwstr>
  </property>
</Properties>
</file>