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2016-17)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2016-17)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_Toc460235619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_Toc460235620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_Toc460235621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_Toc460235622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2017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2291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(Recurrent 2016</w:t>
      </w:r>
      <w:r>
        <w:noBreakHyphen/>
        <w:t>17)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20 of 2016</w:t>
      </w:r>
    </w:p>
    <w:p>
      <w:pPr>
        <w:pStyle w:val="LongTitle"/>
        <w:suppressLineNumbers/>
      </w:pPr>
      <w:r>
        <w:t>An Act to grant supply and to appropriate and apply out of the Consolidated Account certain sums for the recurrent services and purposes of the year ending 30 June 2017.</w:t>
      </w:r>
    </w:p>
    <w:p>
      <w:pPr>
        <w:pStyle w:val="AssentNote"/>
      </w:pPr>
      <w:r>
        <w:t>[Assented to 26 August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60215629"/>
      <w:bookmarkStart w:id="5" w:name="_Toc460234290"/>
      <w:bookmarkStart w:id="6" w:name="_Toc460235619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2016</w:t>
      </w:r>
      <w:r>
        <w:rPr>
          <w:i/>
        </w:rPr>
        <w:noBreakHyphen/>
        <w:t>17) Act 2016</w:t>
      </w:r>
      <w:r>
        <w:t>.</w:t>
      </w:r>
    </w:p>
    <w:p>
      <w:pPr>
        <w:pStyle w:val="Heading5"/>
      </w:pPr>
      <w:bookmarkStart w:id="7" w:name="_Toc449691197"/>
      <w:bookmarkStart w:id="8" w:name="_Toc460215630"/>
      <w:bookmarkStart w:id="9" w:name="_Toc460234291"/>
      <w:bookmarkStart w:id="10" w:name="_Toc46023562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  <w:bookmarkEnd w:id="10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1" w:name="_Toc449691198"/>
      <w:bookmarkStart w:id="12" w:name="_Toc460215631"/>
      <w:bookmarkStart w:id="13" w:name="_Toc460234292"/>
      <w:bookmarkStart w:id="14" w:name="_Toc4602356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1"/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>The sum of $</w:t>
      </w:r>
      <w:r>
        <w:rPr>
          <w:bCs/>
        </w:rPr>
        <w:t>19 393 967 000</w:t>
      </w:r>
      <w:r>
        <w:rPr>
          <w:b/>
          <w:bCs/>
        </w:rPr>
        <w:t xml:space="preserve"> </w:t>
      </w:r>
      <w:r>
        <w:t>is to be issued and may be applied out of the Consolidated Account as supply granted for the year beginning on 1 July 2016 and ending on 30 June 2017.</w:t>
      </w:r>
    </w:p>
    <w:p>
      <w:pPr>
        <w:pStyle w:val="Subsection"/>
        <w:rPr>
          <w:b/>
          <w:i/>
        </w:rPr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 2016</w:t>
      </w:r>
      <w:r>
        <w:rPr>
          <w:i/>
        </w:rPr>
        <w:noBreakHyphen/>
        <w:t>17) Act 2016</w:t>
      </w:r>
      <w:r>
        <w:t>.</w:t>
      </w:r>
    </w:p>
    <w:p>
      <w:pPr>
        <w:pStyle w:val="Heading5"/>
      </w:pPr>
      <w:bookmarkStart w:id="15" w:name="_Toc449691199"/>
      <w:bookmarkStart w:id="16" w:name="_Toc460215632"/>
      <w:bookmarkStart w:id="17" w:name="_Toc460234293"/>
      <w:bookmarkStart w:id="18" w:name="_Toc460235622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15"/>
      <w:bookmarkEnd w:id="16"/>
      <w:bookmarkEnd w:id="17"/>
      <w:bookmarkEnd w:id="18"/>
    </w:p>
    <w:p>
      <w:pPr>
        <w:pStyle w:val="Subsection"/>
      </w:pPr>
      <w:r>
        <w:tab/>
      </w:r>
      <w:r>
        <w:tab/>
        <w:t>The sum of $</w:t>
      </w:r>
      <w:r>
        <w:rPr>
          <w:bCs/>
        </w:rPr>
        <w:t>19 393 967 000</w:t>
      </w:r>
      <w:r>
        <w:rPr>
          <w:b/>
          <w:bCs/>
        </w:rPr>
        <w:t xml:space="preserve"> </w:t>
      </w:r>
      <w:r>
        <w:t>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</w:pP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9" w:name="_Toc449691481"/>
      <w:bookmarkStart w:id="20" w:name="_Toc449691486"/>
      <w:bookmarkStart w:id="21" w:name="_Toc449692804"/>
      <w:bookmarkStart w:id="22" w:name="_Toc449694594"/>
      <w:bookmarkStart w:id="23" w:name="_Toc449706977"/>
      <w:bookmarkStart w:id="24" w:name="_Toc449707958"/>
      <w:bookmarkStart w:id="25" w:name="_Toc449708003"/>
      <w:bookmarkStart w:id="26" w:name="_Toc449709305"/>
      <w:bookmarkStart w:id="27" w:name="_Toc449955254"/>
      <w:bookmarkStart w:id="28" w:name="_Toc450039959"/>
      <w:bookmarkStart w:id="29" w:name="_Toc450042154"/>
      <w:bookmarkStart w:id="30" w:name="_Toc450046978"/>
      <w:bookmarkStart w:id="31" w:name="_Toc450046986"/>
      <w:bookmarkStart w:id="32" w:name="_Toc450049033"/>
      <w:bookmarkStart w:id="33" w:name="_Toc450049300"/>
      <w:bookmarkStart w:id="34" w:name="_Toc450053849"/>
      <w:bookmarkStart w:id="35" w:name="_Toc450053871"/>
      <w:bookmarkStart w:id="36" w:name="_Toc450056411"/>
      <w:bookmarkStart w:id="37" w:name="_Toc450138321"/>
      <w:bookmarkStart w:id="38" w:name="_Toc450138333"/>
      <w:bookmarkStart w:id="39" w:name="_Toc450138712"/>
      <w:bookmarkStart w:id="40" w:name="_Toc450146191"/>
      <w:bookmarkStart w:id="41" w:name="_Toc450205728"/>
      <w:bookmarkStart w:id="42" w:name="_Toc450219968"/>
      <w:bookmarkStart w:id="43" w:name="_Toc459898843"/>
      <w:bookmarkStart w:id="44" w:name="_Toc460215633"/>
      <w:bookmarkStart w:id="45" w:name="_Toc460234294"/>
      <w:bookmarkStart w:id="46" w:name="_Toc46023562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2017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95"/>
        <w:gridCol w:w="1609"/>
      </w:tblGrid>
      <w:tr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5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5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PARLIAMENT</w:t>
            </w:r>
          </w:p>
        </w:tc>
        <w:tc>
          <w:tcPr>
            <w:tcW w:w="1609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5 844 000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5 888 000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16 704 000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7 507 000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PREMIER; MINISTER FOR TOURISM; SCIENCE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169 587 000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15 837 000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25 730 000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1 529 000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1 084 000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</w:pPr>
            <w:r>
              <w:t xml:space="preserve">Western Australian Tourism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65 083 000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6 459 000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DEPUTY PREMIER; MINISTER FOR POLICE; ROAD SAFETY; TRAINING AND WORKFORCE DEVELOPMENT; WOMEN’S INTERESTS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1 293 586 000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Road Safety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350 482 000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>MINISTER FOR REGIONAL DEVELOPMENT; LANDS; MINISTER ASSISTING THE MINISTER FOR STATE DEVELOPMENT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Regional Development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6 171 000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Gascoyne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Goldfields</w:t>
            </w:r>
            <w:r>
              <w:noBreakHyphen/>
              <w:t xml:space="preserve">Esperance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Great Southern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Kimberley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Mid West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Peel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Pilbara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South West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Wheatbelt Development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Lands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48 099 000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Lands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2 000 000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31 029 000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EDUCATION; ABORIGINAL AFFAIRS; ELECTORAL AFFAIRS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3 969 577 000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Education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15 797 000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30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Education Services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449 237 000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School Curriculum and Standards Authority </w:t>
            </w:r>
            <w:r>
              <w:tab/>
              <w:t xml:space="preserve">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35 612 000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Country High School Hostels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5 772 000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Aboriginal Affairs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32 906 000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25 803 000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HEALTH; CULTURE AND THE ARTS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4 919 644 000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Culture and the Arts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36 020 000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Culture and the Arts — Art Gallery of Western Australia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9 284 000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Culture and the Arts — Library Board of Western Australia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29 222 000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Culture and the Arts — Perth Theatre Trust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9 009 000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Culture and the Arts — Western Australian Museum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22 531 000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TREASURER; MINISTER FOR ENERGY; CITIZENSHIP AND MULTICULTURAL INTERESTS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Treasury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53 025 000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Treasury Administered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Bunbury Water Corporation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672 000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Busselton Water Corporation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646 000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Electricity Generation and Retail Corporation (Synergy)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386 467 000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Forest Products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1 451 000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Mid West Port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5 445 000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Public Transport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806 180 000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48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  <w:ind w:left="601" w:hanging="601"/>
            </w:pPr>
            <w:r>
              <w:tab/>
              <w:t xml:space="preserve">Regional Power Corporation (Horizon Power)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44 128 000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590 000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  <w:ind w:left="601" w:hanging="601"/>
            </w:pPr>
            <w:r>
              <w:tab/>
              <w:t xml:space="preserve">Water Corporation of Western Australia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486 076 000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Western Australian Land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36 279 000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Department of Corrective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28 485 000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Department of the Attorney General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4 793 000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Goods and Services Tax (GST) Administration Costs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74 700 000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Health and Disability Services Complaints Office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2 701 000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  <w:ind w:left="601" w:hanging="601"/>
            </w:pPr>
            <w:r>
              <w:tab/>
              <w:t xml:space="preserve">Metropolitan Redevelopment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26 105 000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National Disability Insurance Scheme —Trial Sites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64 160 000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Provision for Unfunded Liabilities in the Government Insurance Fund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2 913 000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Refund of Past Years Revenue Collections — Public Corporations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10 000 000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  <w:ind w:left="601" w:hanging="601"/>
            </w:pPr>
            <w:r>
              <w:tab/>
              <w:t xml:space="preserve">Resolution of Native Title in the South West of Western Australia (Settlement)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60 000 000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ab/>
              <w:t xml:space="preserve">Rottnest Island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8 652 000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449 883 000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ab/>
              <w:t xml:space="preserve">State Property — Emergency Services Levy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16 000 000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64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  <w:ind w:left="601" w:hanging="601"/>
            </w:pPr>
            <w:r>
              <w:tab/>
              <w:t>Treasury — All Other Grants, Subsidies and Transfer Payments comprising:</w:t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ANZAC Day Trust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First Home Owners Boost Recoveries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t>120 000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375 000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4 585 000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left" w:pos="884"/>
                <w:tab w:val="right" w:leader="dot" w:pos="4820"/>
              </w:tabs>
              <w:ind w:left="884" w:hanging="884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927 000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2 704 000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6 428 000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STATE DEVELOPMENT; FINANCE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State Development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36 975 000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State Development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17 782 000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176 158 000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204 210 000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Government Chief Information Officer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3 387 000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Government Chief Information Officer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5 632 000 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ATTORNEY GENERAL; MINISTER FOR COMMERCE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Attorney General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248 810 000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29 612 000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Equal Opportunity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3 538 000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31 342 000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</w:pPr>
            <w:r>
              <w:t xml:space="preserve">Commissioner for Children and Young People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2 878 000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2 058 000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547 000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Commerce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56 860 000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Commerce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7 644 000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10 015 000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ENVIRONMENT; HERITAGE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Parks and Wildlife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206 877 000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Environment Regulation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2 540 000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Botanic Gardens and Parks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14 283 000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Environmental Protection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14 171 000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Zoological Parks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11 190 000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1 452 000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State Heritage Office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7 525 000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3 271 000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EMERGENCY SERVICES; FISHERIES; CORRECTIVE SERVICES; VETERANS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17 661 000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State Emergency Management Committee Secretariat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5 015 000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Fisheries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49 592 000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Corrective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876 991 000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Inspector of Custodial Services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3 370 000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  <w:keepLines/>
            </w:pPr>
          </w:p>
        </w:tc>
        <w:tc>
          <w:tcPr>
            <w:tcW w:w="4595" w:type="dxa"/>
          </w:tcPr>
          <w:p>
            <w:pPr>
              <w:pStyle w:val="yTableNAm"/>
              <w:keepNext/>
              <w:keepLines/>
            </w:pPr>
            <w:r>
              <w:t xml:space="preserve">MINISTER FOR WATER; SPORT AND RECREATION; FORESTRY </w:t>
            </w:r>
          </w:p>
        </w:tc>
        <w:tc>
          <w:tcPr>
            <w:tcW w:w="1609" w:type="dxa"/>
          </w:tcPr>
          <w:p>
            <w:pPr>
              <w:pStyle w:val="yTableNAm"/>
              <w:keepNext/>
              <w:keepLines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Water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69 312 000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Sport and Recreation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42 758 000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clear" w:pos="567"/>
                <w:tab w:val="right" w:leader="dot" w:pos="4570"/>
              </w:tabs>
            </w:pPr>
            <w:r>
              <w:t xml:space="preserve">Sport and Recreation — Contribution to Community Sporting and Recreation Facilities Fund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20 000 000 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Sport and Recreation — Administered Grants, Subsidies and Other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814 000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50 977 000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AGRICULTURE AND FOOD; TRANSPORT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Agriculture and Food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114 669 000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Agriculture and Food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1 600 000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236 000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59 904 000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105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Transport Administered — Western Australian Coastal Shipping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100 000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106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318 199 000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  <w:keepNext/>
            </w:pPr>
            <w:r>
              <w:t xml:space="preserve">MINISTER FOR LOCAL GOVERNMENT; COMMUNITY SERVICES; SENIORS AND VOLUNTEERING; YOUTH </w:t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 and Communities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99 764 000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HOUSING; RACING AND GAMING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108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Housing Authority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68 604 000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109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Racing, Gaming and Liquor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5 235 000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Racing, Gaming and Liquor — Administered Grants, Subsidies and Other Transfer Payments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54 670 000 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PLANNING; DISABILITY SERVICES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111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Planning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47 519 000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112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Planning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88 704 000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113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6 038 000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114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Disability Services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711 869 000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595" w:type="dxa"/>
          </w:tcPr>
          <w:p>
            <w:pPr>
              <w:pStyle w:val="yTableNAm"/>
            </w:pPr>
            <w:r>
              <w:t xml:space="preserve">MINISTER FOR MENTAL HEALTH; CHILD PROTECTION 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115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668 680 000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116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Mental Health Commission — Mental Health Advocacy Service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2 654 000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117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 — Mental Health Tribunal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br/>
              <w:t>2 653 000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118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Mental Health Commission — Office of the Chief Psychiatrist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2 262 000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119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Child Protection and Family Support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582 534 000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  <w:keepNext/>
            </w:pPr>
            <w:r>
              <w:t xml:space="preserve">MINISTER FOR MINES AND PETROLEUM; SMALL BUSINESS </w:t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120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Mines and Petroleum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83 149 000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121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Mines and Petroleum — Administered Grants, Subsidies and Other Transfer Payments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br/>
              <w:t>29 393 000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keepNext/>
            </w:pPr>
            <w:r>
              <w:t>122</w:t>
            </w:r>
          </w:p>
        </w:tc>
        <w:tc>
          <w:tcPr>
            <w:tcW w:w="4595" w:type="dxa"/>
          </w:tcPr>
          <w:p>
            <w:pPr>
              <w:pStyle w:val="yTableNAm"/>
              <w:keepNext/>
              <w:tabs>
                <w:tab w:val="right" w:leader="dot" w:pos="4570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609" w:type="dxa"/>
          </w:tcPr>
          <w:p>
            <w:pPr>
              <w:pStyle w:val="yTableNAm"/>
              <w:keepNext/>
              <w:jc w:val="right"/>
            </w:pPr>
            <w:r>
              <w:t>12 446 000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595" w:type="dxa"/>
          </w:tcPr>
          <w:p>
            <w:pPr>
              <w:pStyle w:val="yTableNAm"/>
            </w:pPr>
          </w:p>
        </w:tc>
        <w:tc>
          <w:tcPr>
            <w:tcW w:w="160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4595" w:type="dxa"/>
          </w:tcPr>
          <w:p>
            <w:pPr>
              <w:pStyle w:val="yTableNAm"/>
              <w:tabs>
                <w:tab w:val="right" w:leader="dot" w:pos="4570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609" w:type="dxa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19 393 967 000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cols w:space="720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2016-17)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Start w:id="48" w:name="Schedule"/>
    <w:bookmarkEnd w:id="47"/>
    <w:bookmarkEnd w:id="48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1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AB8E-2910-447B-A424-320F749A4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1695</Words>
  <Characters>8765</Characters>
  <Application>Microsoft Office Word</Application>
  <DocSecurity>0</DocSecurity>
  <Lines>796</Lines>
  <Paragraphs>550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9910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2016-17) Act 2016 - 00-00-04</dc:title>
  <dc:subject/>
  <dc:creator/>
  <cp:keywords/>
  <dc:description/>
  <cp:lastModifiedBy>svcMRProcess</cp:lastModifiedBy>
  <cp:revision>4</cp:revision>
  <cp:lastPrinted>2016-08-28T22:31:00Z</cp:lastPrinted>
  <dcterms:created xsi:type="dcterms:W3CDTF">2019-05-02T03:14:00Z</dcterms:created>
  <dcterms:modified xsi:type="dcterms:W3CDTF">2019-05-02T03:14:00Z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2483</vt:lpwstr>
  </property>
  <property fmtid="{D5CDD505-2E9C-101B-9397-08002B2CF9AE}" pid="3" name="ShortTitle">
    <vt:lpwstr>Appropriation (Recurrent 2016_x001e_17) Act 2016</vt:lpwstr>
  </property>
  <property fmtid="{D5CDD505-2E9C-101B-9397-08002B2CF9AE}" pid="4" name="Citation">
    <vt:lpwstr>Appropriation (Recurrent 2016_x001e_17) Act 2016</vt:lpwstr>
  </property>
  <property fmtid="{D5CDD505-2E9C-101B-9397-08002B2CF9AE}" pid="5" name="PrincipalAct">
    <vt:lpwstr/>
  </property>
  <property fmtid="{D5CDD505-2E9C-101B-9397-08002B2CF9AE}" pid="6" name="PrivateMember">
    <vt:lpwstr/>
  </property>
  <property fmtid="{D5CDD505-2E9C-101B-9397-08002B2CF9AE}" pid="7" name="SLPBillNumber">
    <vt:lpwstr>194—1</vt:lpwstr>
  </property>
  <property fmtid="{D5CDD505-2E9C-101B-9397-08002B2CF9AE}" pid="8" name="ActNo">
    <vt:lpwstr>20 of 2016</vt:lpwstr>
  </property>
  <property fmtid="{D5CDD505-2E9C-101B-9397-08002B2CF9AE}" pid="9" name="KitandImprint">
    <vt:lpwstr>  </vt:lpwstr>
  </property>
  <property fmtid="{D5CDD505-2E9C-101B-9397-08002B2CF9AE}" pid="10" name="PrintSetup">
    <vt:lpwstr>VellumOnly</vt:lpwstr>
  </property>
  <property fmtid="{D5CDD505-2E9C-101B-9397-08002B2CF9AE}" pid="11" name="Assent Date">
    <vt:lpwstr>26 August 2016</vt:lpwstr>
  </property>
  <property fmtid="{D5CDD505-2E9C-101B-9397-08002B2CF9AE}" pid="12" name="PerfectBound">
    <vt:lpwstr>NO</vt:lpwstr>
  </property>
  <property fmtid="{D5CDD505-2E9C-101B-9397-08002B2CF9AE}" pid="13" name="DocumentType">
    <vt:lpwstr>Act</vt:lpwstr>
  </property>
  <property fmtid="{D5CDD505-2E9C-101B-9397-08002B2CF9AE}" pid="14" name="AsAtDate">
    <vt:lpwstr>26 Aug 2016</vt:lpwstr>
  </property>
  <property fmtid="{D5CDD505-2E9C-101B-9397-08002B2CF9AE}" pid="15" name="Suffix">
    <vt:lpwstr>00-00-04</vt:lpwstr>
  </property>
  <property fmtid="{D5CDD505-2E9C-101B-9397-08002B2CF9AE}" pid="16" name="ActNoFooter">
    <vt:lpwstr>No. 20 of 2016</vt:lpwstr>
  </property>
  <property fmtid="{D5CDD505-2E9C-101B-9397-08002B2CF9AE}" pid="17" name="CommencementDate">
    <vt:lpwstr>20160826</vt:lpwstr>
  </property>
</Properties>
</file>