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_Toc457314286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_Toc457314287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_Toc457314288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_Toc457314289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_Toc457314290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_Toc457314291 \h </w:instrText>
      </w:r>
      <w:r>
        <w:fldChar w:fldCharType="separate"/>
      </w:r>
      <w:r>
        <w:t>3</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_Toc457314292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_Toc457314293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_Toc457314294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_Toc457314295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_Toc457314296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_Toc457314297 \h </w:instrText>
      </w:r>
      <w:r>
        <w:fldChar w:fldCharType="separate"/>
      </w:r>
      <w:r>
        <w:t>5</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_Toc457314298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_Toc457314299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_Toc457314300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_Toc457314301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_Toc457314302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_Toc457314303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_Toc457314304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_Toc457314305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_Toc457314306 \h </w:instrText>
      </w:r>
      <w:r>
        <w:fldChar w:fldCharType="separate"/>
      </w:r>
      <w:r>
        <w:t>19</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_Toc457314307 \h </w:instrText>
      </w:r>
      <w:r>
        <w:fldChar w:fldCharType="separate"/>
      </w:r>
      <w:r>
        <w:t>20</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_Toc457314308 \h </w:instrText>
      </w:r>
      <w:r>
        <w:fldChar w:fldCharType="separate"/>
      </w:r>
      <w:r>
        <w:t>21</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_Toc457314309 \h </w:instrText>
      </w:r>
      <w:r>
        <w:fldChar w:fldCharType="separate"/>
      </w:r>
      <w:r>
        <w:t>24</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_Toc457314310 \h </w:instrText>
      </w:r>
      <w:r>
        <w:fldChar w:fldCharType="separate"/>
      </w:r>
      <w:r>
        <w:t>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_Toc457314311 \h </w:instrText>
      </w:r>
      <w:r>
        <w:fldChar w:fldCharType="separate"/>
      </w:r>
      <w:r>
        <w:t>26</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_Toc457314312 \h </w:instrText>
      </w:r>
      <w:r>
        <w:fldChar w:fldCharType="separate"/>
      </w:r>
      <w:r>
        <w:t>26</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_Toc457314313 \h </w:instrText>
      </w:r>
      <w:r>
        <w:fldChar w:fldCharType="separate"/>
      </w:r>
      <w:r>
        <w:t>27</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_Toc457314314 \h </w:instrText>
      </w:r>
      <w:r>
        <w:fldChar w:fldCharType="separate"/>
      </w:r>
      <w:r>
        <w:t>33</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_Toc457314315 \h </w:instrText>
      </w:r>
      <w:r>
        <w:fldChar w:fldCharType="separate"/>
      </w:r>
      <w:r>
        <w:t>34</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_Toc457314316 \h </w:instrText>
      </w:r>
      <w:r>
        <w:fldChar w:fldCharType="separate"/>
      </w:r>
      <w:r>
        <w:t>34</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_Toc457314317 \h </w:instrText>
      </w:r>
      <w:r>
        <w:fldChar w:fldCharType="separate"/>
      </w:r>
      <w:r>
        <w:t>34</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_Toc457314318 \h </w:instrText>
      </w:r>
      <w:r>
        <w:fldChar w:fldCharType="separate"/>
      </w:r>
      <w:r>
        <w:t>35</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_Toc457314319 \h </w:instrText>
      </w:r>
      <w:r>
        <w:fldChar w:fldCharType="separate"/>
      </w:r>
      <w:r>
        <w:t>35</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_Toc457314320 \h </w:instrText>
      </w:r>
      <w:r>
        <w:fldChar w:fldCharType="separate"/>
      </w:r>
      <w:r>
        <w:t>36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_Toc457314321 \h </w:instrText>
      </w:r>
      <w:r>
        <w:fldChar w:fldCharType="separate"/>
      </w:r>
      <w:r>
        <w:t>36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_Toc457314322 \h </w:instrText>
      </w:r>
      <w:r>
        <w:fldChar w:fldCharType="separate"/>
      </w:r>
      <w:r>
        <w:t>37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_Toc457314323 \h </w:instrText>
      </w:r>
      <w:r>
        <w:fldChar w:fldCharType="separate"/>
      </w:r>
      <w:r>
        <w:t>37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_Toc457314324 \h </w:instrText>
      </w:r>
      <w:r>
        <w:fldChar w:fldCharType="separate"/>
      </w:r>
      <w:r>
        <w:t>40</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_Toc457314325 \h </w:instrText>
      </w:r>
      <w:r>
        <w:fldChar w:fldCharType="separate"/>
      </w:r>
      <w:r>
        <w:t>40</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_Toc457314326 \h </w:instrText>
      </w:r>
      <w:r>
        <w:fldChar w:fldCharType="separate"/>
      </w:r>
      <w:r>
        <w:t>40</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_Toc457314327 \h </w:instrText>
      </w:r>
      <w:r>
        <w:fldChar w:fldCharType="separate"/>
      </w:r>
      <w:r>
        <w:t>41</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_Toc457314328 \h </w:instrText>
      </w:r>
      <w:r>
        <w:fldChar w:fldCharType="separate"/>
      </w:r>
      <w:r>
        <w:t>42</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_Toc457314329 \h </w:instrText>
      </w:r>
      <w:r>
        <w:fldChar w:fldCharType="separate"/>
      </w:r>
      <w:r>
        <w:t>42</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_Toc457314330 \h </w:instrText>
      </w:r>
      <w:r>
        <w:fldChar w:fldCharType="separate"/>
      </w:r>
      <w:r>
        <w:t>43</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_Toc457314331 \h </w:instrText>
      </w:r>
      <w:r>
        <w:fldChar w:fldCharType="separate"/>
      </w:r>
      <w:r>
        <w:t>43</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_Toc457314332 \h </w:instrText>
      </w:r>
      <w:r>
        <w:fldChar w:fldCharType="separate"/>
      </w:r>
      <w:r>
        <w:t>44</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_Toc457314333 \h </w:instrText>
      </w:r>
      <w:r>
        <w:fldChar w:fldCharType="separate"/>
      </w:r>
      <w:r>
        <w:t>45</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_Toc457314334 \h </w:instrText>
      </w:r>
      <w:r>
        <w:fldChar w:fldCharType="separate"/>
      </w:r>
      <w:r>
        <w:t>45</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_Toc457314335 \h </w:instrText>
      </w:r>
      <w:r>
        <w:fldChar w:fldCharType="separate"/>
      </w:r>
      <w:r>
        <w:t>46</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_Toc457314336 \h </w:instrText>
      </w:r>
      <w:r>
        <w:fldChar w:fldCharType="separate"/>
      </w:r>
      <w:r>
        <w:t>47</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_Toc457314337 \h </w:instrText>
      </w:r>
      <w:r>
        <w:fldChar w:fldCharType="separate"/>
      </w:r>
      <w:r>
        <w:t>48</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_Toc457314338 \h </w:instrText>
      </w:r>
      <w:r>
        <w:fldChar w:fldCharType="separate"/>
      </w:r>
      <w:r>
        <w:t>48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_Toc457314339 \h </w:instrText>
      </w:r>
      <w:r>
        <w:fldChar w:fldCharType="separate"/>
      </w:r>
      <w:r>
        <w:t>49</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_Toc457314340 \h </w:instrText>
      </w:r>
      <w:r>
        <w:fldChar w:fldCharType="separate"/>
      </w:r>
      <w:r>
        <w:t>49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_Toc457314341 \h </w:instrText>
      </w:r>
      <w:r>
        <w:fldChar w:fldCharType="separate"/>
      </w:r>
      <w:r>
        <w:t>50</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_Toc457314342 \h </w:instrText>
      </w:r>
      <w:r>
        <w:fldChar w:fldCharType="separate"/>
      </w:r>
      <w:r>
        <w:t>50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_Toc457314343 \h </w:instrText>
      </w:r>
      <w:r>
        <w:fldChar w:fldCharType="separate"/>
      </w:r>
      <w:r>
        <w:t>51</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_Toc457314344 \h </w:instrText>
      </w:r>
      <w:r>
        <w:fldChar w:fldCharType="separate"/>
      </w:r>
      <w:r>
        <w:t>52</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_Toc457314345 \h </w:instrText>
      </w:r>
      <w:r>
        <w:fldChar w:fldCharType="separate"/>
      </w:r>
      <w:r>
        <w:t>53</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_Toc457314346 \h </w:instrText>
      </w:r>
      <w:r>
        <w:fldChar w:fldCharType="separate"/>
      </w:r>
      <w:r>
        <w:t>54</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_Toc457314347 \h </w:instrText>
      </w:r>
      <w:r>
        <w:fldChar w:fldCharType="separate"/>
      </w:r>
      <w:r>
        <w:t>54</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_Toc457314348 \h </w:instrText>
      </w:r>
      <w:r>
        <w:fldChar w:fldCharType="separate"/>
      </w:r>
      <w:r>
        <w:t>54</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_Toc457314349 \h </w:instrText>
      </w:r>
      <w:r>
        <w:fldChar w:fldCharType="separate"/>
      </w:r>
      <w:r>
        <w:t>55</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_Toc457314350 \h </w:instrText>
      </w:r>
      <w:r>
        <w:fldChar w:fldCharType="separate"/>
      </w:r>
      <w:r>
        <w:t>56</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_Toc457314351 \h </w:instrText>
      </w:r>
      <w:r>
        <w:fldChar w:fldCharType="separate"/>
      </w:r>
      <w:r>
        <w:t>58</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_Toc457314352 \h </w:instrText>
      </w:r>
      <w:r>
        <w:fldChar w:fldCharType="separate"/>
      </w:r>
      <w:r>
        <w:t>58</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_Toc457314353 \h </w:instrText>
      </w:r>
      <w:r>
        <w:fldChar w:fldCharType="separate"/>
      </w:r>
      <w:r>
        <w:t>58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_Toc457314354 \h </w:instrText>
      </w:r>
      <w:r>
        <w:fldChar w:fldCharType="separate"/>
      </w:r>
      <w:r>
        <w:t>59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_Toc457314355 \h </w:instrText>
      </w:r>
      <w:r>
        <w:fldChar w:fldCharType="separate"/>
      </w:r>
      <w:r>
        <w:t>59</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_Toc457314356 \h </w:instrText>
      </w:r>
      <w:r>
        <w:fldChar w:fldCharType="separate"/>
      </w:r>
      <w:r>
        <w:t>59</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_Toc457314357 \h </w:instrText>
      </w:r>
      <w:r>
        <w:fldChar w:fldCharType="separate"/>
      </w:r>
      <w:r>
        <w:t>60</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_Toc457314358 \h </w:instrText>
      </w:r>
      <w:r>
        <w:fldChar w:fldCharType="separate"/>
      </w:r>
      <w:r>
        <w:t>61</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_Toc457314359 \h </w:instrText>
      </w:r>
      <w:r>
        <w:fldChar w:fldCharType="separate"/>
      </w:r>
      <w:r>
        <w:t>61</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_Toc457314360 \h </w:instrText>
      </w:r>
      <w:r>
        <w:fldChar w:fldCharType="separate"/>
      </w:r>
      <w:r>
        <w:t>62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_Toc457314361 \h </w:instrText>
      </w:r>
      <w:r>
        <w:fldChar w:fldCharType="separate"/>
      </w:r>
      <w:r>
        <w:t>62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_Toc457314362 \h </w:instrText>
      </w:r>
      <w:r>
        <w:fldChar w:fldCharType="separate"/>
      </w:r>
      <w:r>
        <w:t>64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_Toc457314363 \h </w:instrText>
      </w:r>
      <w:r>
        <w:fldChar w:fldCharType="separate"/>
      </w:r>
      <w:r>
        <w:t>65</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_Toc457314364 \h </w:instrText>
      </w:r>
      <w:r>
        <w:fldChar w:fldCharType="separate"/>
      </w:r>
      <w:r>
        <w:t>67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_Toc457314365 \h </w:instrText>
      </w:r>
      <w:r>
        <w:fldChar w:fldCharType="separate"/>
      </w:r>
      <w:r>
        <w:t>67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_Toc457314366 \h </w:instrText>
      </w:r>
      <w:r>
        <w:fldChar w:fldCharType="separate"/>
      </w:r>
      <w:r>
        <w:t>68</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_Toc457314367 \h </w:instrText>
      </w:r>
      <w:r>
        <w:fldChar w:fldCharType="separate"/>
      </w:r>
      <w:r>
        <w:t>69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_Toc457314368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_Toc457314375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20395043"/>
      <w:bookmarkStart w:id="4" w:name="_Toc457314286"/>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57314287"/>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420395045"/>
      <w:bookmarkStart w:id="8" w:name="_Toc457314288"/>
      <w:r>
        <w:rPr>
          <w:rStyle w:val="CharSectno"/>
        </w:rPr>
        <w:t>3</w:t>
      </w:r>
      <w:r>
        <w:rPr>
          <w:snapToGrid w:val="0"/>
        </w:rPr>
        <w:t>.</w:t>
      </w:r>
      <w:r>
        <w:rPr>
          <w:snapToGrid w:val="0"/>
        </w:rPr>
        <w:tab/>
        <w:t>Forms prescribed etc. (Sch. 1)</w:t>
      </w:r>
      <w:bookmarkEnd w:id="7"/>
      <w:bookmarkEnd w:id="8"/>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9" w:name="_Toc420395046"/>
      <w:bookmarkStart w:id="10" w:name="_Toc457314289"/>
      <w:r>
        <w:rPr>
          <w:rStyle w:val="CharSectno"/>
        </w:rPr>
        <w:t>3A</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w:t>
      </w:r>
    </w:p>
    <w:p>
      <w:pPr>
        <w:pStyle w:val="Heading5"/>
        <w:keepLines w:val="0"/>
      </w:pPr>
      <w:bookmarkStart w:id="11" w:name="_Toc420395047"/>
      <w:bookmarkStart w:id="12" w:name="_Toc457314290"/>
      <w:r>
        <w:rPr>
          <w:rStyle w:val="CharSectno"/>
        </w:rPr>
        <w:t>3AB</w:t>
      </w:r>
      <w:r>
        <w:t>.</w:t>
      </w:r>
      <w:r>
        <w:tab/>
        <w:t xml:space="preserve">Kind of liquor prescribed (mist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3" w:name="_Toc420395048"/>
      <w:bookmarkStart w:id="14" w:name="_Toc457314291"/>
      <w:r>
        <w:rPr>
          <w:rStyle w:val="CharSectno"/>
        </w:rPr>
        <w:t>3AC</w:t>
      </w:r>
      <w:r>
        <w:t>.</w:t>
      </w:r>
      <w:r>
        <w:tab/>
        <w:t xml:space="preserve">Kind of liquor prescribed (aerosol containing ethanol)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15" w:name="_Toc457314292"/>
      <w:bookmarkStart w:id="16" w:name="_Toc420395049"/>
      <w:r>
        <w:rPr>
          <w:rStyle w:val="CharSectno"/>
        </w:rPr>
        <w:t>3AD</w:t>
      </w:r>
      <w:r>
        <w:t>.</w:t>
      </w:r>
      <w:r>
        <w:tab/>
        <w:t xml:space="preserve">Kind of liquor prescribed (powdered alcohol) (Act s. 3(1) </w:t>
      </w:r>
      <w:r>
        <w:rPr>
          <w:i/>
        </w:rPr>
        <w:t>kind</w:t>
      </w:r>
      <w:r>
        <w:t>)</w:t>
      </w:r>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17" w:name="_Toc457314293"/>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8" w:name="_Toc420395050"/>
      <w:bookmarkStart w:id="19" w:name="_Toc45731429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0" w:name="_Toc420395051"/>
      <w:bookmarkStart w:id="21" w:name="_Toc457314295"/>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420395052"/>
      <w:bookmarkStart w:id="23" w:name="_Toc457314296"/>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24" w:name="_Toc420395053"/>
      <w:bookmarkStart w:id="25" w:name="_Toc457314297"/>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457314298"/>
      <w:bookmarkStart w:id="27" w:name="_Toc420395054"/>
      <w:r>
        <w:rPr>
          <w:rStyle w:val="CharSectno"/>
        </w:rPr>
        <w:t>4AD</w:t>
      </w:r>
      <w:r>
        <w:t>.</w:t>
      </w:r>
      <w:r>
        <w:tab/>
        <w:t xml:space="preserve">Substance prescribed (powdered alcohol) (Act s. 3(1) </w:t>
      </w:r>
      <w:r>
        <w:rPr>
          <w:i/>
        </w:rPr>
        <w:t>liquor</w:t>
      </w:r>
      <w:r>
        <w:t>)</w:t>
      </w:r>
      <w:bookmarkEnd w:id="26"/>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28" w:name="_Toc457314299"/>
      <w:r>
        <w:rPr>
          <w:rStyle w:val="CharSectno"/>
        </w:rPr>
        <w:t>4AE</w:t>
      </w:r>
      <w:r>
        <w:t>.</w:t>
      </w:r>
      <w:r>
        <w:tab/>
        <w:t xml:space="preserve">Substance prescribed (liqueur chocolate) (Act s. 3(1) </w:t>
      </w:r>
      <w:r>
        <w:rPr>
          <w:i/>
        </w:rPr>
        <w:t>liquor</w:t>
      </w:r>
      <w:r>
        <w:t>)</w:t>
      </w:r>
      <w:bookmarkEnd w:id="2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29" w:name="_Toc45731430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7"/>
      <w:bookmarkEnd w:id="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30" w:name="_Toc420395055"/>
      <w:bookmarkStart w:id="31" w:name="_Toc457314301"/>
      <w:r>
        <w:rPr>
          <w:rStyle w:val="CharSectno"/>
        </w:rPr>
        <w:t>5A</w:t>
      </w:r>
      <w:r>
        <w:t>.</w:t>
      </w:r>
      <w:r>
        <w:tab/>
        <w:t xml:space="preserve">Quantities prescribed </w:t>
      </w:r>
      <w:r>
        <w:rPr>
          <w:snapToGrid w:val="0"/>
        </w:rPr>
        <w:t>(Act s.</w:t>
      </w:r>
      <w:r>
        <w:t xml:space="preserve"> 3(1) </w:t>
      </w:r>
      <w:r>
        <w:rPr>
          <w:i/>
        </w:rPr>
        <w:t>sample</w:t>
      </w:r>
      <w:r>
        <w:t>)</w:t>
      </w:r>
      <w:bookmarkEnd w:id="30"/>
      <w:bookmarkEnd w:id="31"/>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2" w:name="_Toc420395056"/>
      <w:bookmarkStart w:id="33" w:name="_Toc457314302"/>
      <w:r>
        <w:rPr>
          <w:rStyle w:val="CharSectno"/>
        </w:rPr>
        <w:t>5B</w:t>
      </w:r>
      <w:r>
        <w:t>.</w:t>
      </w:r>
      <w:r>
        <w:tab/>
        <w:t xml:space="preserve">Positions of authority in body corporate prescribed </w:t>
      </w:r>
      <w:r>
        <w:rPr>
          <w:snapToGrid w:val="0"/>
        </w:rPr>
        <w:t>(Act s.</w:t>
      </w:r>
      <w:r>
        <w:t> 3(4)(d))</w:t>
      </w:r>
      <w:bookmarkEnd w:id="32"/>
      <w:bookmarkEnd w:id="33"/>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4" w:name="_Toc420395057"/>
      <w:bookmarkStart w:id="35" w:name="_Toc457314303"/>
      <w:r>
        <w:rPr>
          <w:rStyle w:val="CharSectno"/>
        </w:rPr>
        <w:t>7</w:t>
      </w:r>
      <w:r>
        <w:rPr>
          <w:snapToGrid w:val="0"/>
        </w:rPr>
        <w:t>.</w:t>
      </w:r>
      <w:r>
        <w:rPr>
          <w:snapToGrid w:val="0"/>
        </w:rPr>
        <w:tab/>
        <w:t>Approved courses (Act s. 6(1)(c))</w:t>
      </w:r>
      <w:bookmarkEnd w:id="34"/>
      <w:bookmarkEnd w:id="3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6" w:name="_Toc420395058"/>
      <w:bookmarkStart w:id="37" w:name="_Toc457314304"/>
      <w:r>
        <w:rPr>
          <w:rStyle w:val="CharSectno"/>
        </w:rPr>
        <w:t>8</w:t>
      </w:r>
      <w:r>
        <w:rPr>
          <w:snapToGrid w:val="0"/>
        </w:rPr>
        <w:t>.</w:t>
      </w:r>
      <w:r>
        <w:rPr>
          <w:snapToGrid w:val="0"/>
        </w:rPr>
        <w:tab/>
        <w:t>Exemption from Act, certain sales etc.</w:t>
      </w:r>
      <w:bookmarkEnd w:id="36"/>
      <w:bookmarkEnd w:id="37"/>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w:t>
      </w:r>
    </w:p>
    <w:p>
      <w:pPr>
        <w:pStyle w:val="Heading5"/>
      </w:pPr>
      <w:bookmarkStart w:id="38" w:name="_Toc420395059"/>
      <w:bookmarkStart w:id="39" w:name="_Toc457314305"/>
      <w:r>
        <w:rPr>
          <w:rStyle w:val="CharSectno"/>
        </w:rPr>
        <w:t>8A</w:t>
      </w:r>
      <w:r>
        <w:t>.</w:t>
      </w:r>
      <w:r>
        <w:tab/>
        <w:t>Exemption from Act, consumption at live entertainment venues</w:t>
      </w:r>
      <w:bookmarkEnd w:id="38"/>
      <w:bookmarkEnd w:id="39"/>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0" w:name="_Toc420395060"/>
      <w:bookmarkStart w:id="41" w:name="_Toc457314306"/>
      <w:r>
        <w:rPr>
          <w:rStyle w:val="CharSectno"/>
        </w:rPr>
        <w:t>8B</w:t>
      </w:r>
      <w:r>
        <w:t>.</w:t>
      </w:r>
      <w:r>
        <w:tab/>
        <w:t>Exemption from Act, sales etc. at certain functions</w:t>
      </w:r>
      <w:bookmarkEnd w:id="40"/>
      <w:bookmarkEnd w:id="4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2" w:name="_Toc420395061"/>
      <w:bookmarkStart w:id="43" w:name="_Toc457314307"/>
      <w:r>
        <w:rPr>
          <w:rStyle w:val="CharSectno"/>
        </w:rPr>
        <w:t>8C</w:t>
      </w:r>
      <w:r>
        <w:t>.</w:t>
      </w:r>
      <w:r>
        <w:tab/>
        <w:t>Exemption from Act, complimentary supply by business</w:t>
      </w:r>
      <w:bookmarkEnd w:id="42"/>
      <w:bookmarkEnd w:id="43"/>
    </w:p>
    <w:p>
      <w:pPr>
        <w:pStyle w:val="Ednotesubsection"/>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44" w:name="_Toc420395062"/>
      <w:bookmarkStart w:id="45" w:name="_Toc457314308"/>
      <w:r>
        <w:rPr>
          <w:rStyle w:val="CharSectno"/>
        </w:rPr>
        <w:t>8CA</w:t>
      </w:r>
      <w:r>
        <w:t>.</w:t>
      </w:r>
      <w:r>
        <w:tab/>
        <w:t>Exemption for complimentary supply by tourism businesses</w:t>
      </w:r>
    </w:p>
    <w:p>
      <w:pPr>
        <w:pStyle w:val="Subsection"/>
      </w:pPr>
      <w:r>
        <w:tab/>
        <w:t>(1)</w:t>
      </w:r>
      <w:r>
        <w:tab/>
        <w:t xml:space="preserve">In this regulation — </w:t>
      </w:r>
    </w:p>
    <w:p>
      <w:pPr>
        <w:pStyle w:val="Defstart"/>
      </w:pPr>
      <w:r>
        <w:tab/>
      </w:r>
      <w:r>
        <w:rPr>
          <w:rStyle w:val="CharDefText"/>
        </w:rPr>
        <w:t>tourism business</w:t>
      </w:r>
      <w:r>
        <w:t xml:space="preserve"> means a business that is genuinely marketed as a provider of a tourism service.</w:t>
      </w:r>
    </w:p>
    <w:p>
      <w:pPr>
        <w:pStyle w:val="Subsection"/>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Indenta"/>
      </w:pPr>
      <w:r>
        <w:tab/>
        <w:t>(f)</w:t>
      </w:r>
      <w:r>
        <w:tab/>
        <w:t xml:space="preserve">the quantity of liquor that is supplied to the customer at that place, or on those premises, on any one day is either — </w:t>
      </w:r>
    </w:p>
    <w:p>
      <w:pPr>
        <w:pStyle w:val="Indenti"/>
      </w:pPr>
      <w:r>
        <w:tab/>
        <w:t>(i)</w:t>
      </w:r>
      <w:r>
        <w:tab/>
        <w:t>not more than 5 standard drinks for consumption by the customer at that place or on those premises; or</w:t>
      </w:r>
    </w:p>
    <w:p>
      <w:pPr>
        <w:pStyle w:val="Indenti"/>
      </w:pPr>
      <w:r>
        <w:tab/>
        <w:t>(ii)</w:t>
      </w:r>
      <w:r>
        <w:tab/>
        <w:t>not more than one litre in aggregate, in one or more sealed containers, for consumption away from that place or off those premises;</w:t>
      </w:r>
    </w:p>
    <w:p>
      <w:pPr>
        <w:pStyle w:val="Indenta"/>
      </w:pPr>
      <w:r>
        <w:tab/>
      </w:r>
      <w:r>
        <w:tab/>
        <w:t>and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w:t>
      </w:r>
    </w:p>
    <w:p>
      <w:pPr>
        <w:pStyle w:val="Heading5"/>
        <w:spacing w:before="180"/>
      </w:pPr>
      <w:r>
        <w:rPr>
          <w:rStyle w:val="CharSectno"/>
        </w:rPr>
        <w:t>8D</w:t>
      </w:r>
      <w:r>
        <w:t>.</w:t>
      </w:r>
      <w:r>
        <w:tab/>
        <w:t>Exemption from Act, sales etc. at farmers’ markets</w:t>
      </w:r>
      <w:bookmarkEnd w:id="44"/>
      <w:bookmarkEnd w:id="4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46" w:name="_Toc420395063"/>
      <w:bookmarkStart w:id="47" w:name="_Toc457314309"/>
      <w:r>
        <w:rPr>
          <w:rStyle w:val="CharSectno"/>
        </w:rPr>
        <w:t>8E</w:t>
      </w:r>
      <w:r>
        <w:t>.</w:t>
      </w:r>
      <w:r>
        <w:tab/>
        <w:t>Exemption from Act, sales etc. at functions on licensed premises</w:t>
      </w:r>
      <w:bookmarkEnd w:id="46"/>
      <w:bookmarkEnd w:id="4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48" w:name="_Toc420395064"/>
      <w:bookmarkStart w:id="49" w:name="_Toc457314310"/>
      <w:r>
        <w:rPr>
          <w:rStyle w:val="CharSectno"/>
        </w:rPr>
        <w:t>8F</w:t>
      </w:r>
      <w:r>
        <w:t>.</w:t>
      </w:r>
      <w:r>
        <w:tab/>
        <w:t>Exemption from Act for consumption in licensed omnibus (Act s. 6(1)(o))</w:t>
      </w:r>
      <w:bookmarkEnd w:id="48"/>
      <w:bookmarkEnd w:id="49"/>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 amended in Gazette 6 Sep 2016 p. 3830-1.]</w:t>
      </w:r>
    </w:p>
    <w:p>
      <w:pPr>
        <w:pStyle w:val="Heading5"/>
        <w:rPr>
          <w:snapToGrid w:val="0"/>
        </w:rPr>
      </w:pPr>
      <w:bookmarkStart w:id="50" w:name="_Toc420395065"/>
      <w:bookmarkStart w:id="51" w:name="_Toc457314311"/>
      <w:r>
        <w:rPr>
          <w:rStyle w:val="CharSectno"/>
        </w:rPr>
        <w:t>9</w:t>
      </w:r>
      <w:r>
        <w:rPr>
          <w:snapToGrid w:val="0"/>
        </w:rPr>
        <w:t>.</w:t>
      </w:r>
      <w:r>
        <w:rPr>
          <w:snapToGrid w:val="0"/>
        </w:rPr>
        <w:tab/>
        <w:t>Persons who may take and administer oaths and affirmations (Act s. 18(3)(c))</w:t>
      </w:r>
      <w:bookmarkEnd w:id="50"/>
      <w:bookmarkEnd w:id="51"/>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52" w:name="_Toc420395066"/>
      <w:bookmarkStart w:id="53" w:name="_Toc457314312"/>
      <w:r>
        <w:rPr>
          <w:rStyle w:val="CharSectno"/>
        </w:rPr>
        <w:t>9AA</w:t>
      </w:r>
      <w:r>
        <w:t>.</w:t>
      </w:r>
      <w:r>
        <w:tab/>
        <w:t xml:space="preserve">Distance prescribed </w:t>
      </w:r>
      <w:r>
        <w:rPr>
          <w:snapToGrid w:val="0"/>
        </w:rPr>
        <w:t>(Act s.</w:t>
      </w:r>
      <w:r>
        <w:t> 36A(2)(b))</w:t>
      </w:r>
      <w:bookmarkEnd w:id="52"/>
      <w:bookmarkEnd w:id="53"/>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4" w:name="_Toc420395067"/>
      <w:bookmarkStart w:id="55" w:name="_Toc457314313"/>
      <w:r>
        <w:rPr>
          <w:rStyle w:val="CharSectno"/>
        </w:rPr>
        <w:t>9A</w:t>
      </w:r>
      <w:r>
        <w:t>.</w:t>
      </w:r>
      <w:r>
        <w:tab/>
      </w:r>
      <w:r>
        <w:rPr>
          <w:snapToGrid w:val="0"/>
        </w:rPr>
        <w:t>Special facility licence, purposes for which may be granted</w:t>
      </w:r>
      <w:bookmarkEnd w:id="54"/>
      <w:bookmarkEnd w:id="55"/>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56" w:name="_Toc420395068"/>
      <w:bookmarkStart w:id="57" w:name="_Toc457314314"/>
      <w:r>
        <w:rPr>
          <w:rStyle w:val="CharSectno"/>
        </w:rPr>
        <w:t>9AB</w:t>
      </w:r>
      <w:r>
        <w:t>.</w:t>
      </w:r>
      <w:r>
        <w:tab/>
        <w:t xml:space="preserve">Kind of extended trading permit prescribed </w:t>
      </w:r>
      <w:r>
        <w:rPr>
          <w:snapToGrid w:val="0"/>
        </w:rPr>
        <w:t>(Act s.</w:t>
      </w:r>
      <w:r>
        <w:t> 25(5a))</w:t>
      </w:r>
      <w:bookmarkEnd w:id="56"/>
      <w:bookmarkEnd w:id="57"/>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58" w:name="_Toc420395069"/>
      <w:bookmarkStart w:id="59" w:name="_Toc457314315"/>
      <w:r>
        <w:rPr>
          <w:rStyle w:val="CharSectno"/>
        </w:rPr>
        <w:t>9B</w:t>
      </w:r>
      <w:r>
        <w:rPr>
          <w:snapToGrid w:val="0"/>
        </w:rPr>
        <w:t>.</w:t>
      </w:r>
      <w:r>
        <w:rPr>
          <w:snapToGrid w:val="0"/>
        </w:rPr>
        <w:tab/>
        <w:t>Special facility licence, effect of as to sale of packaged liquor</w:t>
      </w:r>
      <w:bookmarkEnd w:id="58"/>
      <w:bookmarkEnd w:id="59"/>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60" w:name="_Toc420395070"/>
      <w:bookmarkStart w:id="61" w:name="_Toc457314316"/>
      <w:r>
        <w:rPr>
          <w:rStyle w:val="CharSectno"/>
        </w:rPr>
        <w:t>9C</w:t>
      </w:r>
      <w:r>
        <w:rPr>
          <w:snapToGrid w:val="0"/>
        </w:rPr>
        <w:t>.</w:t>
      </w:r>
      <w:r>
        <w:rPr>
          <w:snapToGrid w:val="0"/>
        </w:rPr>
        <w:tab/>
        <w:t>Types of special facility licence prescribed (Act s. 46(6))</w:t>
      </w:r>
      <w:bookmarkEnd w:id="60"/>
      <w:bookmarkEnd w:id="61"/>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62" w:name="_Toc420395071"/>
      <w:bookmarkStart w:id="63" w:name="_Toc457314317"/>
      <w:r>
        <w:rPr>
          <w:rStyle w:val="CharSectno"/>
        </w:rPr>
        <w:t>9D</w:t>
      </w:r>
      <w:r>
        <w:t>.</w:t>
      </w:r>
      <w:r>
        <w:tab/>
      </w:r>
      <w:r>
        <w:rPr>
          <w:snapToGrid w:val="0"/>
        </w:rPr>
        <w:t>Act s.</w:t>
      </w:r>
      <w:r>
        <w:t> 33(6b) modified as to occasional licences</w:t>
      </w:r>
      <w:bookmarkEnd w:id="62"/>
      <w:bookmarkEnd w:id="63"/>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64" w:name="_Toc420395072"/>
      <w:bookmarkStart w:id="65" w:name="_Toc457314318"/>
      <w:r>
        <w:rPr>
          <w:rStyle w:val="CharSectno"/>
        </w:rPr>
        <w:t>9E</w:t>
      </w:r>
      <w:r>
        <w:t>.</w:t>
      </w:r>
      <w:r>
        <w:tab/>
        <w:t>Period prescribed (Act s. 33(6D)(b))</w:t>
      </w:r>
      <w:bookmarkEnd w:id="64"/>
      <w:bookmarkEnd w:id="65"/>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66" w:name="_Toc420395073"/>
      <w:bookmarkStart w:id="67" w:name="_Toc457314319"/>
      <w:r>
        <w:rPr>
          <w:rStyle w:val="CharSectno"/>
        </w:rPr>
        <w:t>9F</w:t>
      </w:r>
      <w:r>
        <w:t>.</w:t>
      </w:r>
      <w:r>
        <w:tab/>
        <w:t>Kinds of permit prescribed (Act s. 38(1)(b))</w:t>
      </w:r>
      <w:bookmarkEnd w:id="66"/>
      <w:bookmarkEnd w:id="6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68" w:name="_Toc420395074"/>
      <w:bookmarkStart w:id="69" w:name="_Toc457314320"/>
      <w:r>
        <w:rPr>
          <w:rStyle w:val="CharSectno"/>
        </w:rPr>
        <w:t>9G</w:t>
      </w:r>
      <w:r>
        <w:t>.</w:t>
      </w:r>
      <w:r>
        <w:tab/>
        <w:t xml:space="preserve">Reciprocal arrangements for club membership, requirements for </w:t>
      </w:r>
      <w:r>
        <w:rPr>
          <w:snapToGrid w:val="0"/>
        </w:rPr>
        <w:t>(Act s.</w:t>
      </w:r>
      <w:r>
        <w:t> 49(3)(c)(iv))</w:t>
      </w:r>
      <w:bookmarkEnd w:id="68"/>
      <w:bookmarkEnd w:id="69"/>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70" w:name="_Toc420395075"/>
      <w:bookmarkStart w:id="71" w:name="_Toc457314321"/>
      <w:r>
        <w:rPr>
          <w:rStyle w:val="CharSectno"/>
        </w:rPr>
        <w:t>10</w:t>
      </w:r>
      <w:r>
        <w:rPr>
          <w:snapToGrid w:val="0"/>
        </w:rPr>
        <w:t>.</w:t>
      </w:r>
      <w:r>
        <w:rPr>
          <w:snapToGrid w:val="0"/>
        </w:rPr>
        <w:tab/>
        <w:t>Requirements prescribed (Act s. </w:t>
      </w:r>
      <w:r>
        <w:t>57(2)(d)</w:t>
      </w:r>
      <w:r>
        <w:rPr>
          <w:snapToGrid w:val="0"/>
        </w:rPr>
        <w:t>)</w:t>
      </w:r>
      <w:bookmarkEnd w:id="70"/>
      <w:bookmarkEnd w:id="71"/>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72" w:name="_Toc420395076"/>
      <w:bookmarkStart w:id="73" w:name="_Toc457314322"/>
      <w:r>
        <w:rPr>
          <w:rStyle w:val="CharSectno"/>
        </w:rPr>
        <w:t>10A</w:t>
      </w:r>
      <w:r>
        <w:rPr>
          <w:snapToGrid w:val="0"/>
        </w:rPr>
        <w:t>.</w:t>
      </w:r>
      <w:r>
        <w:rPr>
          <w:snapToGrid w:val="0"/>
        </w:rPr>
        <w:tab/>
        <w:t>Condition prescribed (Act s. 55(2))</w:t>
      </w:r>
      <w:bookmarkEnd w:id="72"/>
      <w:bookmarkEnd w:id="73"/>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74" w:name="_Toc420395077"/>
      <w:bookmarkStart w:id="75" w:name="_Toc457314323"/>
      <w:r>
        <w:rPr>
          <w:rStyle w:val="CharSectno"/>
        </w:rPr>
        <w:t>11</w:t>
      </w:r>
      <w:r>
        <w:rPr>
          <w:snapToGrid w:val="0"/>
        </w:rPr>
        <w:t>.</w:t>
      </w:r>
      <w:r>
        <w:rPr>
          <w:snapToGrid w:val="0"/>
        </w:rPr>
        <w:tab/>
        <w:t>Plans and specifications, requirements for (Act s. 66(4) and (5))</w:t>
      </w:r>
      <w:bookmarkEnd w:id="74"/>
      <w:bookmarkEnd w:id="7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76" w:name="_Toc420395078"/>
      <w:bookmarkStart w:id="77" w:name="_Toc457314324"/>
      <w:r>
        <w:rPr>
          <w:rStyle w:val="CharSectno"/>
        </w:rPr>
        <w:t>13</w:t>
      </w:r>
      <w:r>
        <w:rPr>
          <w:snapToGrid w:val="0"/>
        </w:rPr>
        <w:t>.</w:t>
      </w:r>
      <w:r>
        <w:rPr>
          <w:snapToGrid w:val="0"/>
        </w:rPr>
        <w:tab/>
        <w:t>Records as to applicant, requirements for (Act s. 68(1)(b))</w:t>
      </w:r>
      <w:bookmarkEnd w:id="76"/>
      <w:bookmarkEnd w:id="7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78" w:name="_Toc420395079"/>
      <w:bookmarkStart w:id="79" w:name="_Toc457314325"/>
      <w:r>
        <w:rPr>
          <w:rStyle w:val="CharSectno"/>
        </w:rPr>
        <w:t>14A</w:t>
      </w:r>
      <w:r>
        <w:t>.</w:t>
      </w:r>
      <w:r>
        <w:tab/>
        <w:t xml:space="preserve">Types etc. of premises prescribed </w:t>
      </w:r>
      <w:r>
        <w:rPr>
          <w:snapToGrid w:val="0"/>
        </w:rPr>
        <w:t>(Act s. 77(5a)(b))</w:t>
      </w:r>
      <w:bookmarkEnd w:id="78"/>
      <w:bookmarkEnd w:id="79"/>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80" w:name="_Toc420395080"/>
      <w:bookmarkStart w:id="81" w:name="_Toc457314326"/>
      <w:r>
        <w:rPr>
          <w:rStyle w:val="CharSectno"/>
        </w:rPr>
        <w:t>14AB</w:t>
      </w:r>
      <w:r>
        <w:t>.</w:t>
      </w:r>
      <w:r>
        <w:tab/>
        <w:t xml:space="preserve">Requirement for lodgment of application prescribed </w:t>
      </w:r>
      <w:r>
        <w:rPr>
          <w:snapToGrid w:val="0"/>
        </w:rPr>
        <w:t>(Act s. </w:t>
      </w:r>
      <w:r>
        <w:t>75(1)(b))</w:t>
      </w:r>
      <w:bookmarkEnd w:id="80"/>
      <w:bookmarkEnd w:id="8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82" w:name="_Toc420395081"/>
      <w:bookmarkStart w:id="83" w:name="_Toc457314327"/>
      <w:r>
        <w:rPr>
          <w:rStyle w:val="CharSectno"/>
        </w:rPr>
        <w:t>14AC</w:t>
      </w:r>
      <w:r>
        <w:t>.</w:t>
      </w:r>
      <w:r>
        <w:tab/>
        <w:t xml:space="preserve">Requirement for lodgment of application prescribed </w:t>
      </w:r>
      <w:r>
        <w:rPr>
          <w:snapToGrid w:val="0"/>
        </w:rPr>
        <w:t>(Act s. </w:t>
      </w:r>
      <w:r>
        <w:t>76(1)(b))</w:t>
      </w:r>
      <w:bookmarkEnd w:id="82"/>
      <w:bookmarkEnd w:id="83"/>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84" w:name="_Toc420395082"/>
      <w:bookmarkStart w:id="85" w:name="_Toc457314328"/>
      <w:r>
        <w:rPr>
          <w:rStyle w:val="CharSectno"/>
        </w:rPr>
        <w:t>14ADA</w:t>
      </w:r>
      <w:r>
        <w:t>.</w:t>
      </w:r>
      <w:r>
        <w:tab/>
        <w:t>Manager’s approval, application for (Act s. 102B)</w:t>
      </w:r>
      <w:bookmarkEnd w:id="84"/>
      <w:bookmarkEnd w:id="85"/>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86" w:name="_Toc420395083"/>
      <w:bookmarkStart w:id="87" w:name="_Toc457314329"/>
      <w:r>
        <w:rPr>
          <w:rStyle w:val="CharSectno"/>
        </w:rPr>
        <w:t>14ADB</w:t>
      </w:r>
      <w:r>
        <w:t>.</w:t>
      </w:r>
      <w:r>
        <w:tab/>
        <w:t>Manager’s approval, conditions on (Act s. 102C)</w:t>
      </w:r>
      <w:bookmarkEnd w:id="86"/>
      <w:bookmarkEnd w:id="8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88" w:name="_Toc420395084"/>
      <w:bookmarkStart w:id="89" w:name="_Toc457314330"/>
      <w:r>
        <w:rPr>
          <w:rStyle w:val="CharSectno"/>
        </w:rPr>
        <w:t>14ADC</w:t>
      </w:r>
      <w:r>
        <w:t>.</w:t>
      </w:r>
      <w:r>
        <w:tab/>
        <w:t>Manager’s approval, duration of (Act s. 102D)</w:t>
      </w:r>
      <w:bookmarkEnd w:id="88"/>
      <w:bookmarkEnd w:id="89"/>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90" w:name="_Toc420395085"/>
      <w:bookmarkStart w:id="91" w:name="_Toc457314331"/>
      <w:r>
        <w:rPr>
          <w:rStyle w:val="CharSectno"/>
        </w:rPr>
        <w:t>14ADD</w:t>
      </w:r>
      <w:r>
        <w:t>.</w:t>
      </w:r>
      <w:r>
        <w:tab/>
        <w:t>Manager’s approval, renewal of (Act s. 102E)</w:t>
      </w:r>
      <w:bookmarkEnd w:id="90"/>
      <w:bookmarkEnd w:id="9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92" w:name="_Toc420395086"/>
      <w:bookmarkStart w:id="93" w:name="_Toc457314332"/>
      <w:r>
        <w:rPr>
          <w:rStyle w:val="CharSectno"/>
        </w:rPr>
        <w:t>14ADE</w:t>
      </w:r>
      <w:r>
        <w:t>.</w:t>
      </w:r>
      <w:r>
        <w:tab/>
        <w:t>Approved manager, identification card for</w:t>
      </w:r>
      <w:bookmarkEnd w:id="92"/>
      <w:bookmarkEnd w:id="93"/>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94" w:name="_Toc420395087"/>
      <w:bookmarkStart w:id="95" w:name="_Toc457314333"/>
      <w:r>
        <w:rPr>
          <w:rStyle w:val="CharSectno"/>
        </w:rPr>
        <w:t>14ADF</w:t>
      </w:r>
      <w:r>
        <w:t>.</w:t>
      </w:r>
      <w:r>
        <w:tab/>
        <w:t>Lost etc. identification card, replacement of</w:t>
      </w:r>
      <w:bookmarkEnd w:id="94"/>
      <w:bookmarkEnd w:id="9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96" w:name="_Toc420395088"/>
      <w:bookmarkStart w:id="97" w:name="_Toc457314334"/>
      <w:r>
        <w:rPr>
          <w:rStyle w:val="CharSectno"/>
        </w:rPr>
        <w:t>14ADG</w:t>
      </w:r>
      <w:r>
        <w:t>.</w:t>
      </w:r>
      <w:r>
        <w:tab/>
        <w:t>Transitioned approvals (Act Sch. 1B)</w:t>
      </w:r>
      <w:bookmarkEnd w:id="96"/>
      <w:bookmarkEnd w:id="97"/>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Ednotesubsection"/>
      </w:pPr>
      <w:r>
        <w:tab/>
        <w:t>[(4)</w:t>
      </w:r>
      <w:r>
        <w:tab/>
        <w:t>deleted]</w:t>
      </w:r>
    </w:p>
    <w:p>
      <w:pPr>
        <w:pStyle w:val="Footnotesection"/>
        <w:ind w:left="890" w:hanging="890"/>
      </w:pPr>
      <w:r>
        <w:tab/>
        <w:t>[Regulation 14ADG inserted in Gazette 3 Jun 2011 p. 1997</w:t>
      </w:r>
      <w:r>
        <w:noBreakHyphen/>
        <w:t>8; amended in Gazette 6 Nov 2015 p. 4584.]</w:t>
      </w:r>
    </w:p>
    <w:p>
      <w:pPr>
        <w:pStyle w:val="Heading5"/>
      </w:pPr>
      <w:bookmarkStart w:id="98" w:name="_Toc420395089"/>
      <w:bookmarkStart w:id="99" w:name="_Toc457314335"/>
      <w:r>
        <w:rPr>
          <w:rStyle w:val="CharSectno"/>
        </w:rPr>
        <w:t>14AD</w:t>
      </w:r>
      <w:r>
        <w:t>.</w:t>
      </w:r>
      <w:r>
        <w:tab/>
        <w:t xml:space="preserve">Responsible practices in selling etc. liquor, courses on required </w:t>
      </w:r>
      <w:r>
        <w:rPr>
          <w:snapToGrid w:val="0"/>
        </w:rPr>
        <w:t>(Act s. </w:t>
      </w:r>
      <w:r>
        <w:t>103A(1)(a))</w:t>
      </w:r>
      <w:bookmarkEnd w:id="98"/>
      <w:bookmarkEnd w:id="9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00" w:name="_Toc420395090"/>
      <w:bookmarkStart w:id="101" w:name="_Toc457314336"/>
      <w:r>
        <w:rPr>
          <w:rStyle w:val="CharSectno"/>
        </w:rPr>
        <w:t>14AE</w:t>
      </w:r>
      <w:r>
        <w:t>.</w:t>
      </w:r>
      <w:r>
        <w:tab/>
        <w:t>Offences for r. 14AD</w:t>
      </w:r>
      <w:bookmarkEnd w:id="100"/>
      <w:bookmarkEnd w:id="101"/>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02" w:name="_Toc420395091"/>
      <w:bookmarkStart w:id="103" w:name="_Toc457314337"/>
      <w:r>
        <w:rPr>
          <w:rStyle w:val="CharSectno"/>
        </w:rPr>
        <w:t>14AF</w:t>
      </w:r>
      <w:r>
        <w:t>.</w:t>
      </w:r>
      <w:r>
        <w:tab/>
        <w:t>Transitional provisions for r. 14AD</w:t>
      </w:r>
      <w:bookmarkEnd w:id="102"/>
      <w:bookmarkEnd w:id="103"/>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04" w:name="_Toc420395092"/>
      <w:bookmarkStart w:id="105" w:name="_Toc457314338"/>
      <w:r>
        <w:rPr>
          <w:rStyle w:val="CharSectno"/>
        </w:rPr>
        <w:t>14AG</w:t>
      </w:r>
      <w:r>
        <w:t>.</w:t>
      </w:r>
      <w:r>
        <w:tab/>
        <w:t>Licensee to maintain register </w:t>
      </w:r>
      <w:r>
        <w:rPr>
          <w:snapToGrid w:val="0"/>
        </w:rPr>
        <w:t>(Act s. </w:t>
      </w:r>
      <w:r>
        <w:t>103A(1)(b))</w:t>
      </w:r>
      <w:bookmarkEnd w:id="104"/>
      <w:bookmarkEnd w:id="10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06" w:name="_Toc420395093"/>
      <w:bookmarkStart w:id="107" w:name="_Toc457314339"/>
      <w:r>
        <w:rPr>
          <w:rStyle w:val="CharSectno"/>
        </w:rPr>
        <w:t>16</w:t>
      </w:r>
      <w:r>
        <w:rPr>
          <w:snapToGrid w:val="0"/>
        </w:rPr>
        <w:t>.</w:t>
      </w:r>
      <w:r>
        <w:rPr>
          <w:snapToGrid w:val="0"/>
        </w:rPr>
        <w:tab/>
        <w:t>Amount of liability prescribed (Act s. 107)</w:t>
      </w:r>
      <w:bookmarkEnd w:id="106"/>
      <w:bookmarkEnd w:id="107"/>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08" w:name="_Toc420395094"/>
      <w:bookmarkStart w:id="109" w:name="_Toc457314340"/>
      <w:r>
        <w:rPr>
          <w:rStyle w:val="CharSectno"/>
        </w:rPr>
        <w:t>17A</w:t>
      </w:r>
      <w:r>
        <w:t>.</w:t>
      </w:r>
      <w:r>
        <w:tab/>
        <w:t xml:space="preserve">Sports arenas prescribed (Act s. 110(4B) </w:t>
      </w:r>
      <w:r>
        <w:rPr>
          <w:i/>
        </w:rPr>
        <w:t>sports arena</w:t>
      </w:r>
      <w:r>
        <w:t>)</w:t>
      </w:r>
      <w:bookmarkEnd w:id="108"/>
      <w:bookmarkEnd w:id="109"/>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10" w:name="_Toc420395095"/>
      <w:bookmarkStart w:id="111" w:name="_Toc457314341"/>
      <w:r>
        <w:rPr>
          <w:rStyle w:val="CharSectno"/>
        </w:rPr>
        <w:t>17</w:t>
      </w:r>
      <w:r>
        <w:rPr>
          <w:snapToGrid w:val="0"/>
        </w:rPr>
        <w:t>.</w:t>
      </w:r>
      <w:r>
        <w:rPr>
          <w:snapToGrid w:val="0"/>
        </w:rPr>
        <w:tab/>
        <w:t>Out of bounds area, notice for (Act s. 121(6))</w:t>
      </w:r>
      <w:bookmarkEnd w:id="110"/>
      <w:bookmarkEnd w:id="111"/>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12" w:name="_Toc420395096"/>
      <w:bookmarkStart w:id="113" w:name="_Toc457314342"/>
      <w:r>
        <w:rPr>
          <w:rStyle w:val="CharSectno"/>
        </w:rPr>
        <w:t>18</w:t>
      </w:r>
      <w:r>
        <w:t>.</w:t>
      </w:r>
      <w:r>
        <w:tab/>
        <w:t>Premises prescribed to be regulated premises (Act s. 122(1)(f))</w:t>
      </w:r>
      <w:bookmarkEnd w:id="112"/>
      <w:bookmarkEnd w:id="113"/>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14" w:name="_Toc420395097"/>
      <w:bookmarkStart w:id="115" w:name="_Toc457314343"/>
      <w:r>
        <w:rPr>
          <w:rStyle w:val="CharSectno"/>
        </w:rPr>
        <w:t>18A</w:t>
      </w:r>
      <w:r>
        <w:rPr>
          <w:snapToGrid w:val="0"/>
        </w:rPr>
        <w:t>.</w:t>
      </w:r>
      <w:r>
        <w:rPr>
          <w:snapToGrid w:val="0"/>
        </w:rPr>
        <w:tab/>
        <w:t>Documents prescribed as evidence of age etc. (Act s. 126(1)(b)(i)(III) and s. 160(1))</w:t>
      </w:r>
      <w:bookmarkEnd w:id="114"/>
      <w:bookmarkEnd w:id="115"/>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16" w:name="_Toc420395098"/>
      <w:bookmarkStart w:id="117" w:name="_Toc457314344"/>
      <w:r>
        <w:rPr>
          <w:rStyle w:val="CharSectno"/>
        </w:rPr>
        <w:t>18B</w:t>
      </w:r>
      <w:r>
        <w:rPr>
          <w:snapToGrid w:val="0"/>
        </w:rPr>
        <w:t>.</w:t>
      </w:r>
      <w:r>
        <w:rPr>
          <w:snapToGrid w:val="0"/>
        </w:rPr>
        <w:tab/>
        <w:t>Proof of age card, issue of etc.</w:t>
      </w:r>
      <w:bookmarkEnd w:id="116"/>
      <w:bookmarkEnd w:id="117"/>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18" w:name="_Toc420395099"/>
      <w:bookmarkStart w:id="119" w:name="_Toc457314345"/>
      <w:r>
        <w:rPr>
          <w:rStyle w:val="CharSectno"/>
        </w:rPr>
        <w:t>18C</w:t>
      </w:r>
      <w:r>
        <w:rPr>
          <w:snapToGrid w:val="0"/>
        </w:rPr>
        <w:t>.</w:t>
      </w:r>
      <w:r>
        <w:rPr>
          <w:snapToGrid w:val="0"/>
        </w:rPr>
        <w:tab/>
        <w:t>Proof of age card, form etc. of (r. 18B)</w:t>
      </w:r>
      <w:bookmarkEnd w:id="118"/>
      <w:bookmarkEnd w:id="119"/>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20" w:name="_Toc420395100"/>
      <w:bookmarkStart w:id="121" w:name="_Toc457314346"/>
      <w:r>
        <w:rPr>
          <w:rStyle w:val="CharSectno"/>
        </w:rPr>
        <w:t>18D</w:t>
      </w:r>
      <w:r>
        <w:rPr>
          <w:snapToGrid w:val="0"/>
        </w:rPr>
        <w:t>.</w:t>
      </w:r>
      <w:r>
        <w:rPr>
          <w:snapToGrid w:val="0"/>
        </w:rPr>
        <w:tab/>
        <w:t>Lost etc. proof of age card, replacement of</w:t>
      </w:r>
      <w:bookmarkEnd w:id="120"/>
      <w:bookmarkEnd w:id="121"/>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22" w:name="_Toc420395101"/>
      <w:bookmarkStart w:id="123" w:name="_Toc457314347"/>
      <w:r>
        <w:rPr>
          <w:rStyle w:val="CharSectno"/>
        </w:rPr>
        <w:t>18E</w:t>
      </w:r>
      <w:r>
        <w:rPr>
          <w:snapToGrid w:val="0"/>
        </w:rPr>
        <w:t>.</w:t>
      </w:r>
      <w:r>
        <w:rPr>
          <w:snapToGrid w:val="0"/>
        </w:rPr>
        <w:tab/>
        <w:t>Agreement or arrangement prescribed (Act s. 104(2))</w:t>
      </w:r>
      <w:bookmarkEnd w:id="122"/>
      <w:bookmarkEnd w:id="123"/>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24" w:name="_Toc420395102"/>
      <w:bookmarkStart w:id="125" w:name="_Toc457314348"/>
      <w:r>
        <w:rPr>
          <w:rStyle w:val="CharSectno"/>
        </w:rPr>
        <w:t>18EA</w:t>
      </w:r>
      <w:r>
        <w:t>.</w:t>
      </w:r>
      <w:r>
        <w:tab/>
        <w:t>Information prescribed for websites (Act s. 113A)</w:t>
      </w:r>
      <w:bookmarkEnd w:id="124"/>
      <w:bookmarkEnd w:id="12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6" w:name="_Toc420395103"/>
      <w:bookmarkStart w:id="127" w:name="_Toc457314349"/>
      <w:r>
        <w:rPr>
          <w:rStyle w:val="CharSectno"/>
        </w:rPr>
        <w:t>18EBA</w:t>
      </w:r>
      <w:r>
        <w:t>.</w:t>
      </w:r>
      <w:r>
        <w:tab/>
        <w:t xml:space="preserve">Persons prescribed (Act s. 115AC(1A) </w:t>
      </w:r>
      <w:r>
        <w:rPr>
          <w:i/>
        </w:rPr>
        <w:t>secure webpage</w:t>
      </w:r>
      <w:r>
        <w:t>)</w:t>
      </w:r>
      <w:bookmarkEnd w:id="126"/>
      <w:bookmarkEnd w:id="127"/>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28" w:name="_Toc420395104"/>
      <w:bookmarkStart w:id="129" w:name="_Toc457314350"/>
      <w:r>
        <w:rPr>
          <w:rStyle w:val="CharSectno"/>
        </w:rPr>
        <w:t>18EB</w:t>
      </w:r>
      <w:r>
        <w:t>.</w:t>
      </w:r>
      <w:r>
        <w:tab/>
        <w:t>Incidents and information prescribed for register (Act s. 116A)</w:t>
      </w:r>
      <w:bookmarkEnd w:id="128"/>
      <w:bookmarkEnd w:id="12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130" w:name="_Toc420395105"/>
      <w:bookmarkStart w:id="131" w:name="_Toc457314351"/>
      <w:r>
        <w:rPr>
          <w:rStyle w:val="CharSectno"/>
        </w:rPr>
        <w:t>18F</w:t>
      </w:r>
      <w:r>
        <w:t>.</w:t>
      </w:r>
      <w:r>
        <w:tab/>
        <w:t>Training courses prescribed (Act s. 121(11)(d))</w:t>
      </w:r>
      <w:bookmarkEnd w:id="130"/>
      <w:bookmarkEnd w:id="131"/>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132" w:name="_Toc420395106"/>
      <w:bookmarkStart w:id="133" w:name="_Toc457314352"/>
      <w:r>
        <w:rPr>
          <w:rStyle w:val="CharSectno"/>
        </w:rPr>
        <w:t>18G</w:t>
      </w:r>
      <w:r>
        <w:t>.</w:t>
      </w:r>
      <w:r>
        <w:tab/>
        <w:t>Confiscated document, how to be dealt with (Act s. 126(2b))</w:t>
      </w:r>
      <w:bookmarkEnd w:id="132"/>
      <w:bookmarkEnd w:id="133"/>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134" w:name="_Toc420395107"/>
      <w:bookmarkStart w:id="135" w:name="_Toc457314353"/>
      <w:r>
        <w:rPr>
          <w:rStyle w:val="CharSectno"/>
        </w:rPr>
        <w:t>18H</w:t>
      </w:r>
      <w:r>
        <w:t>.</w:t>
      </w:r>
      <w:r>
        <w:tab/>
        <w:t>Provisions prescribed (Act s. 126E(4))</w:t>
      </w:r>
      <w:bookmarkEnd w:id="134"/>
      <w:bookmarkEnd w:id="135"/>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136" w:name="_Toc420395108"/>
      <w:bookmarkStart w:id="137" w:name="_Toc457314354"/>
      <w:r>
        <w:rPr>
          <w:rStyle w:val="CharSectno"/>
        </w:rPr>
        <w:t>19</w:t>
      </w:r>
      <w:r>
        <w:rPr>
          <w:snapToGrid w:val="0"/>
        </w:rPr>
        <w:t>.</w:t>
      </w:r>
      <w:r>
        <w:rPr>
          <w:snapToGrid w:val="0"/>
        </w:rPr>
        <w:tab/>
        <w:t>Subsidy, application for</w:t>
      </w:r>
      <w:bookmarkEnd w:id="136"/>
      <w:bookmarkEnd w:id="137"/>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138" w:name="_Toc420395109"/>
      <w:bookmarkStart w:id="139" w:name="_Toc457314355"/>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38"/>
      <w:bookmarkEnd w:id="139"/>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40" w:name="_Toc420395110"/>
      <w:bookmarkStart w:id="141" w:name="_Toc457314356"/>
      <w:r>
        <w:rPr>
          <w:rStyle w:val="CharSectno"/>
        </w:rPr>
        <w:t>21</w:t>
      </w:r>
      <w:r>
        <w:t>.</w:t>
      </w:r>
      <w:r>
        <w:tab/>
        <w:t>Wholesaler, subsidy for (Act s. 130)</w:t>
      </w:r>
      <w:bookmarkEnd w:id="140"/>
      <w:bookmarkEnd w:id="141"/>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42" w:name="_Toc420395111"/>
      <w:bookmarkStart w:id="143" w:name="_Toc457314357"/>
      <w:r>
        <w:rPr>
          <w:rStyle w:val="CharSectno"/>
        </w:rPr>
        <w:t>21A</w:t>
      </w:r>
      <w:r>
        <w:t>.</w:t>
      </w:r>
      <w:r>
        <w:tab/>
        <w:t>Wine producer, subsidy for (Act s. 130)</w:t>
      </w:r>
      <w:bookmarkEnd w:id="142"/>
      <w:bookmarkEnd w:id="143"/>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2" o:title=""/>
          </v:shape>
          <o:OLEObject Type="Embed" ProgID="Equation.3" ShapeID="_x0000_i1025" DrawAspect="Content" ObjectID="_1644267322" r:id="rId23"/>
        </w:obje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44" w:name="_Toc420395112"/>
      <w:bookmarkStart w:id="145" w:name="_Toc457314358"/>
      <w:r>
        <w:rPr>
          <w:rStyle w:val="CharSectno"/>
        </w:rPr>
        <w:t>21AC</w:t>
      </w:r>
      <w:r>
        <w:rPr>
          <w:snapToGrid w:val="0"/>
        </w:rPr>
        <w:t>.</w:t>
      </w:r>
      <w:r>
        <w:rPr>
          <w:snapToGrid w:val="0"/>
        </w:rPr>
        <w:tab/>
        <w:t>Subsidy payable once in respect of sale of liquor</w:t>
      </w:r>
      <w:bookmarkEnd w:id="144"/>
      <w:bookmarkEnd w:id="145"/>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46" w:name="_Toc420395113"/>
      <w:bookmarkStart w:id="147" w:name="_Toc457314359"/>
      <w:r>
        <w:rPr>
          <w:rStyle w:val="CharSectno"/>
        </w:rPr>
        <w:t>21B</w:t>
      </w:r>
      <w:r>
        <w:rPr>
          <w:snapToGrid w:val="0"/>
        </w:rPr>
        <w:t>.</w:t>
      </w:r>
      <w:r>
        <w:rPr>
          <w:snapToGrid w:val="0"/>
        </w:rPr>
        <w:tab/>
        <w:t xml:space="preserve">Subsidy, conditions imposed by Director as to </w:t>
      </w:r>
      <w:r>
        <w:t>(Act s. 130(2))</w:t>
      </w:r>
      <w:bookmarkEnd w:id="146"/>
      <w:bookmarkEnd w:id="14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48" w:name="_Toc420395114"/>
      <w:bookmarkStart w:id="149" w:name="_Toc457314360"/>
      <w:r>
        <w:rPr>
          <w:rStyle w:val="CharSectno"/>
        </w:rPr>
        <w:t>21C</w:t>
      </w:r>
      <w:r>
        <w:rPr>
          <w:snapToGrid w:val="0"/>
        </w:rPr>
        <w:t>.</w:t>
      </w:r>
      <w:r>
        <w:rPr>
          <w:snapToGrid w:val="0"/>
        </w:rPr>
        <w:tab/>
        <w:t>Licensees prescribed </w:t>
      </w:r>
      <w:r>
        <w:t>(Act s. </w:t>
      </w:r>
      <w:r>
        <w:rPr>
          <w:snapToGrid w:val="0"/>
        </w:rPr>
        <w:t>145(1))</w:t>
      </w:r>
      <w:bookmarkEnd w:id="148"/>
      <w:bookmarkEnd w:id="149"/>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50" w:name="_Toc420395115"/>
      <w:bookmarkStart w:id="151" w:name="_Toc457314361"/>
      <w:r>
        <w:rPr>
          <w:rStyle w:val="CharSectno"/>
        </w:rPr>
        <w:t>22</w:t>
      </w:r>
      <w:r>
        <w:rPr>
          <w:snapToGrid w:val="0"/>
        </w:rPr>
        <w:t>.</w:t>
      </w:r>
      <w:r>
        <w:rPr>
          <w:snapToGrid w:val="0"/>
        </w:rPr>
        <w:tab/>
        <w:t xml:space="preserve">Records prescribed etc. </w:t>
      </w:r>
      <w:r>
        <w:t>(Act s. </w:t>
      </w:r>
      <w:r>
        <w:rPr>
          <w:snapToGrid w:val="0"/>
        </w:rPr>
        <w:t>145)</w:t>
      </w:r>
      <w:bookmarkEnd w:id="150"/>
      <w:bookmarkEnd w:id="151"/>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52" w:name="_Toc420395116"/>
      <w:bookmarkStart w:id="153" w:name="_Toc457314362"/>
      <w:r>
        <w:rPr>
          <w:rStyle w:val="CharSectno"/>
        </w:rPr>
        <w:t>23</w:t>
      </w:r>
      <w:r>
        <w:rPr>
          <w:snapToGrid w:val="0"/>
        </w:rPr>
        <w:t>.</w:t>
      </w:r>
      <w:r>
        <w:rPr>
          <w:snapToGrid w:val="0"/>
        </w:rPr>
        <w:tab/>
        <w:t xml:space="preserve">Returns, verification and lodgment of </w:t>
      </w:r>
      <w:r>
        <w:t>(Act s. 146)</w:t>
      </w:r>
      <w:bookmarkEnd w:id="152"/>
      <w:bookmarkEnd w:id="153"/>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54" w:name="_Toc420395117"/>
      <w:bookmarkStart w:id="155" w:name="_Toc457314363"/>
      <w:r>
        <w:rPr>
          <w:rStyle w:val="CharSectno"/>
        </w:rPr>
        <w:t>24</w:t>
      </w:r>
      <w:r>
        <w:rPr>
          <w:snapToGrid w:val="0"/>
        </w:rPr>
        <w:t>.</w:t>
      </w:r>
      <w:r>
        <w:rPr>
          <w:snapToGrid w:val="0"/>
        </w:rPr>
        <w:tab/>
        <w:t xml:space="preserve">Return of information required etc. </w:t>
      </w:r>
      <w:r>
        <w:t>(Act s. 145)</w:t>
      </w:r>
      <w:bookmarkEnd w:id="154"/>
      <w:bookmarkEnd w:id="15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156" w:name="_Toc420395118"/>
      <w:bookmarkStart w:id="157" w:name="_Toc457314364"/>
      <w:r>
        <w:rPr>
          <w:rStyle w:val="CharSectno"/>
        </w:rPr>
        <w:t>25A</w:t>
      </w:r>
      <w:r>
        <w:t>.</w:t>
      </w:r>
      <w:r>
        <w:tab/>
        <w:t>Class of persons prescribed (Act s. 152P(4)(b))</w:t>
      </w:r>
      <w:bookmarkEnd w:id="156"/>
      <w:bookmarkEnd w:id="157"/>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58" w:name="_Toc420395119"/>
      <w:bookmarkStart w:id="159" w:name="_Toc457314365"/>
      <w:r>
        <w:rPr>
          <w:rStyle w:val="CharSectno"/>
        </w:rPr>
        <w:t>25</w:t>
      </w:r>
      <w:r>
        <w:rPr>
          <w:snapToGrid w:val="0"/>
        </w:rPr>
        <w:t>.</w:t>
      </w:r>
      <w:r>
        <w:rPr>
          <w:snapToGrid w:val="0"/>
        </w:rPr>
        <w:tab/>
        <w:t>Money payable under Act, how payable</w:t>
      </w:r>
      <w:bookmarkEnd w:id="158"/>
      <w:bookmarkEnd w:id="15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60" w:name="_Toc420395120"/>
      <w:bookmarkStart w:id="161" w:name="_Toc457314366"/>
      <w:r>
        <w:rPr>
          <w:rStyle w:val="CharSectno"/>
        </w:rPr>
        <w:t>26</w:t>
      </w:r>
      <w:r>
        <w:rPr>
          <w:snapToGrid w:val="0"/>
        </w:rPr>
        <w:t>.</w:t>
      </w:r>
      <w:r>
        <w:rPr>
          <w:snapToGrid w:val="0"/>
        </w:rPr>
        <w:tab/>
        <w:t>Fees generally (Sch. 3)</w:t>
      </w:r>
      <w:bookmarkEnd w:id="160"/>
      <w:bookmarkEnd w:id="161"/>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$274; or</w:t>
      </w:r>
    </w:p>
    <w:p>
      <w:pPr>
        <w:pStyle w:val="Indenta"/>
      </w:pPr>
      <w:r>
        <w:tab/>
        <w:t>(b)</w:t>
      </w:r>
      <w:r>
        <w:tab/>
        <w:t>if 3 or more such permits have been issued — an additional amount of $550.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w:t>
      </w:r>
    </w:p>
    <w:p>
      <w:pPr>
        <w:pStyle w:val="Heading5"/>
      </w:pPr>
      <w:bookmarkStart w:id="162" w:name="_Toc420395121"/>
      <w:bookmarkStart w:id="163" w:name="_Toc457314367"/>
      <w:r>
        <w:rPr>
          <w:rStyle w:val="CharSectno"/>
        </w:rPr>
        <w:t>27A</w:t>
      </w:r>
      <w:r>
        <w:t>.</w:t>
      </w:r>
      <w:r>
        <w:tab/>
        <w:t>Reduction in licence fee for new licences</w:t>
      </w:r>
      <w:bookmarkEnd w:id="162"/>
      <w:bookmarkEnd w:id="163"/>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64" w:name="_Toc420395122"/>
      <w:bookmarkStart w:id="165" w:name="_Toc457314368"/>
      <w:r>
        <w:rPr>
          <w:rStyle w:val="CharSectno"/>
        </w:rPr>
        <w:t>27</w:t>
      </w:r>
      <w:r>
        <w:rPr>
          <w:snapToGrid w:val="0"/>
        </w:rPr>
        <w:t>.</w:t>
      </w:r>
      <w:r>
        <w:rPr>
          <w:snapToGrid w:val="0"/>
        </w:rPr>
        <w:tab/>
        <w:t>Infringement notices, forms etc. prescribed for (Act s. 167)</w:t>
      </w:r>
      <w:bookmarkEnd w:id="164"/>
      <w:bookmarkEnd w:id="165"/>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166" w:name="_Toc420395123"/>
      <w:bookmarkStart w:id="167" w:name="_Toc422295698"/>
      <w:bookmarkStart w:id="168" w:name="_Toc422295786"/>
      <w:bookmarkStart w:id="169" w:name="_Toc426636878"/>
      <w:bookmarkStart w:id="170" w:name="_Toc426638019"/>
      <w:bookmarkStart w:id="171" w:name="_Toc426638109"/>
      <w:bookmarkStart w:id="172" w:name="_Toc426638198"/>
      <w:bookmarkStart w:id="173" w:name="_Toc435192642"/>
      <w:bookmarkStart w:id="174" w:name="_Toc436646949"/>
      <w:bookmarkStart w:id="175" w:name="_Toc436647613"/>
      <w:bookmarkStart w:id="176" w:name="_Toc438118226"/>
      <w:bookmarkStart w:id="177" w:name="_Toc439166727"/>
      <w:bookmarkStart w:id="178" w:name="_Toc444770637"/>
      <w:bookmarkStart w:id="179" w:name="_Toc447791827"/>
      <w:bookmarkStart w:id="180" w:name="_Toc447799733"/>
      <w:bookmarkStart w:id="181" w:name="_Toc455068277"/>
      <w:bookmarkStart w:id="182" w:name="_Toc455069112"/>
      <w:bookmarkStart w:id="183" w:name="_Toc457301243"/>
      <w:bookmarkStart w:id="184" w:name="_Toc457314369"/>
      <w:r>
        <w:rPr>
          <w:rStyle w:val="CharSchNo"/>
        </w:rPr>
        <w:t>Schedule 1</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yShoulderClause"/>
        <w:spacing w:before="60"/>
        <w:rPr>
          <w:snapToGrid w:val="0"/>
        </w:rPr>
      </w:pPr>
      <w:r>
        <w:rPr>
          <w:snapToGrid w:val="0"/>
        </w:rPr>
        <w:t>[Regulation 3]</w:t>
      </w:r>
    </w:p>
    <w:p>
      <w:pPr>
        <w:pStyle w:val="yHeading2"/>
        <w:outlineLvl w:val="9"/>
      </w:pPr>
      <w:bookmarkStart w:id="185" w:name="_Toc420395124"/>
      <w:bookmarkStart w:id="186" w:name="_Toc422295699"/>
      <w:bookmarkStart w:id="187" w:name="_Toc422295787"/>
      <w:bookmarkStart w:id="188" w:name="_Toc426636879"/>
      <w:bookmarkStart w:id="189" w:name="_Toc426638020"/>
      <w:bookmarkStart w:id="190" w:name="_Toc426638110"/>
      <w:bookmarkStart w:id="191" w:name="_Toc426638199"/>
      <w:bookmarkStart w:id="192" w:name="_Toc435192643"/>
      <w:bookmarkStart w:id="193" w:name="_Toc436646950"/>
      <w:bookmarkStart w:id="194" w:name="_Toc436647614"/>
      <w:bookmarkStart w:id="195" w:name="_Toc438118227"/>
      <w:bookmarkStart w:id="196" w:name="_Toc439166728"/>
      <w:bookmarkStart w:id="197" w:name="_Toc444770638"/>
      <w:bookmarkStart w:id="198" w:name="_Toc447791828"/>
      <w:bookmarkStart w:id="199" w:name="_Toc447799734"/>
      <w:bookmarkStart w:id="200" w:name="_Toc455068278"/>
      <w:bookmarkStart w:id="201" w:name="_Toc455069113"/>
      <w:bookmarkStart w:id="202" w:name="_Toc457301244"/>
      <w:bookmarkStart w:id="203" w:name="_Toc457314370"/>
      <w:r>
        <w:rPr>
          <w:rStyle w:val="CharSchText"/>
        </w:rPr>
        <w:t>Forms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205" w:name="_Toc420395125"/>
      <w:bookmarkStart w:id="206" w:name="_Toc422295700"/>
      <w:bookmarkStart w:id="207" w:name="_Toc422295788"/>
      <w:bookmarkStart w:id="208" w:name="_Toc426636880"/>
      <w:bookmarkStart w:id="209" w:name="_Toc426638021"/>
      <w:bookmarkStart w:id="210" w:name="_Toc426638111"/>
      <w:bookmarkStart w:id="211" w:name="_Toc426638200"/>
      <w:bookmarkStart w:id="212" w:name="_Toc435192644"/>
      <w:bookmarkStart w:id="213" w:name="_Toc436646951"/>
      <w:bookmarkStart w:id="214" w:name="_Toc436647615"/>
      <w:bookmarkStart w:id="215" w:name="_Toc438118228"/>
      <w:bookmarkStart w:id="216" w:name="_Toc439166729"/>
      <w:bookmarkStart w:id="217" w:name="_Toc444770639"/>
      <w:bookmarkStart w:id="218" w:name="_Toc447791829"/>
      <w:bookmarkStart w:id="219" w:name="_Toc447799735"/>
      <w:bookmarkStart w:id="220" w:name="_Toc455068279"/>
      <w:bookmarkStart w:id="221" w:name="_Toc455069114"/>
      <w:bookmarkStart w:id="222" w:name="_Toc457301245"/>
      <w:bookmarkStart w:id="223" w:name="_Toc457314371"/>
      <w:r>
        <w:rPr>
          <w:rStyle w:val="CharSchNo"/>
        </w:rPr>
        <w:t>Schedule 2</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yShoulderClause"/>
        <w:spacing w:before="60"/>
        <w:rPr>
          <w:snapToGrid w:val="0"/>
        </w:rPr>
      </w:pPr>
      <w:r>
        <w:rPr>
          <w:snapToGrid w:val="0"/>
        </w:rPr>
        <w:t>[Regulation 13]</w:t>
      </w:r>
    </w:p>
    <w:p>
      <w:pPr>
        <w:pStyle w:val="yHeading2"/>
        <w:spacing w:before="120" w:after="80"/>
      </w:pPr>
      <w:bookmarkStart w:id="224" w:name="_Toc420395126"/>
      <w:bookmarkStart w:id="225" w:name="_Toc422295701"/>
      <w:bookmarkStart w:id="226" w:name="_Toc422295789"/>
      <w:bookmarkStart w:id="227" w:name="_Toc426636881"/>
      <w:bookmarkStart w:id="228" w:name="_Toc426638022"/>
      <w:bookmarkStart w:id="229" w:name="_Toc426638112"/>
      <w:bookmarkStart w:id="230" w:name="_Toc426638201"/>
      <w:bookmarkStart w:id="231" w:name="_Toc435192645"/>
      <w:bookmarkStart w:id="232" w:name="_Toc436646952"/>
      <w:bookmarkStart w:id="233" w:name="_Toc436647616"/>
      <w:bookmarkStart w:id="234" w:name="_Toc438118229"/>
      <w:bookmarkStart w:id="235" w:name="_Toc439166730"/>
      <w:bookmarkStart w:id="236" w:name="_Toc444770640"/>
      <w:bookmarkStart w:id="237" w:name="_Toc447791830"/>
      <w:bookmarkStart w:id="238" w:name="_Toc447799736"/>
      <w:bookmarkStart w:id="239" w:name="_Toc455068280"/>
      <w:bookmarkStart w:id="240" w:name="_Toc455069115"/>
      <w:bookmarkStart w:id="241" w:name="_Toc457301246"/>
      <w:bookmarkStart w:id="242" w:name="_Toc457314372"/>
      <w:r>
        <w:rPr>
          <w:rStyle w:val="CharSchText"/>
        </w:rPr>
        <w:t>Details of applicant</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243" w:name="_Toc420395127"/>
      <w:bookmarkStart w:id="244" w:name="_Toc422295702"/>
      <w:bookmarkStart w:id="245" w:name="_Toc422295790"/>
      <w:bookmarkStart w:id="246" w:name="_Toc426636882"/>
      <w:bookmarkStart w:id="247" w:name="_Toc426638023"/>
      <w:bookmarkStart w:id="248" w:name="_Toc426638113"/>
      <w:bookmarkStart w:id="249" w:name="_Toc426638202"/>
      <w:bookmarkStart w:id="250" w:name="_Toc435192646"/>
      <w:bookmarkStart w:id="251" w:name="_Toc436646953"/>
      <w:bookmarkStart w:id="252" w:name="_Toc436647617"/>
      <w:bookmarkStart w:id="253" w:name="_Toc438118230"/>
      <w:bookmarkStart w:id="254" w:name="_Toc439166731"/>
      <w:bookmarkStart w:id="255" w:name="_Toc444770641"/>
      <w:bookmarkStart w:id="256" w:name="_Toc447791831"/>
      <w:bookmarkStart w:id="257" w:name="_Toc447799737"/>
      <w:bookmarkStart w:id="258" w:name="_Toc455068281"/>
      <w:bookmarkStart w:id="259" w:name="_Toc455069116"/>
      <w:bookmarkStart w:id="260" w:name="_Toc457301247"/>
      <w:bookmarkStart w:id="261" w:name="_Toc457314373"/>
      <w:r>
        <w:rPr>
          <w:rStyle w:val="CharSchNo"/>
        </w:rPr>
        <w:t>Schedule 3</w:t>
      </w:r>
      <w:r>
        <w:rPr>
          <w:rStyle w:val="CharSDivNo"/>
        </w:rPr>
        <w:t> </w:t>
      </w:r>
      <w:r>
        <w:t>—</w:t>
      </w:r>
      <w:r>
        <w:rPr>
          <w:rStyle w:val="CharSDivText"/>
        </w:rPr>
        <w:t> </w:t>
      </w:r>
      <w:r>
        <w:rPr>
          <w:rStyle w:val="CharSchText"/>
        </w:rPr>
        <w:t>Fees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3 417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877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578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285</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p>
            <w:pPr>
              <w:pStyle w:val="yTableNAm"/>
              <w:jc w:val="right"/>
            </w:pPr>
            <w:r>
              <w:rPr>
                <w:szCs w:val="22"/>
              </w:rPr>
              <w:t>1 109</w:t>
            </w:r>
          </w:p>
          <w:p>
            <w:pPr>
              <w:pStyle w:val="yTableNAm"/>
              <w:jc w:val="right"/>
            </w:pPr>
            <w:r>
              <w:rPr>
                <w:szCs w:val="22"/>
              </w:rPr>
              <w:t>2 251</w:t>
            </w:r>
          </w:p>
          <w:p>
            <w:pPr>
              <w:pStyle w:val="yTableNAm"/>
              <w:jc w:val="right"/>
            </w:pPr>
            <w:r>
              <w:rPr>
                <w:szCs w:val="22"/>
              </w:rPr>
              <w:t>4 511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461</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345</w:t>
            </w:r>
          </w:p>
          <w:p>
            <w:pPr>
              <w:pStyle w:val="yTableNAm"/>
              <w:jc w:val="right"/>
            </w:pPr>
            <w:r>
              <w:br/>
            </w:r>
            <w:r>
              <w:rPr>
                <w:szCs w:val="22"/>
              </w:rPr>
              <w:t>345</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1 156</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224</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158</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274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219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141</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262" w:name="_Toc420395128"/>
      <w:bookmarkStart w:id="263" w:name="_Toc422295703"/>
      <w:bookmarkStart w:id="264" w:name="_Toc422295791"/>
      <w:bookmarkStart w:id="265" w:name="_Toc426636883"/>
      <w:bookmarkStart w:id="266" w:name="_Toc426638024"/>
      <w:bookmarkStart w:id="267" w:name="_Toc426638114"/>
      <w:bookmarkStart w:id="268" w:name="_Toc426638203"/>
      <w:bookmarkStart w:id="269" w:name="_Toc435192647"/>
      <w:bookmarkStart w:id="270" w:name="_Toc436646954"/>
      <w:bookmarkStart w:id="271" w:name="_Toc436647618"/>
      <w:bookmarkStart w:id="272" w:name="_Toc438118231"/>
      <w:bookmarkStart w:id="273" w:name="_Toc439166732"/>
      <w:bookmarkStart w:id="274" w:name="_Toc444770642"/>
      <w:bookmarkStart w:id="275" w:name="_Toc447791832"/>
      <w:bookmarkStart w:id="276" w:name="_Toc447799738"/>
      <w:bookmarkStart w:id="277" w:name="_Toc455068282"/>
      <w:bookmarkStart w:id="278" w:name="_Toc455069117"/>
      <w:bookmarkStart w:id="279" w:name="_Toc457301248"/>
      <w:bookmarkStart w:id="280" w:name="_Toc457314374"/>
      <w:r>
        <w:t>Notes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281" w:name="_Toc420395129"/>
      <w:bookmarkStart w:id="282" w:name="_Toc457314375"/>
      <w:r>
        <w:rPr>
          <w:snapToGrid w:val="0"/>
        </w:rPr>
        <w:t>Compilation table</w:t>
      </w:r>
      <w:bookmarkEnd w:id="281"/>
      <w:bookmarkEnd w:id="282"/>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gridSpan w:val="2"/>
            <w:shd w:val="clear" w:color="auto" w:fill="auto"/>
          </w:tcPr>
          <w:p>
            <w:pPr>
              <w:pStyle w:val="nTable"/>
              <w:spacing w:after="40"/>
            </w:pPr>
            <w:r>
              <w:t>6 Nov 2015 p. 4581-8</w:t>
            </w:r>
          </w:p>
        </w:tc>
        <w:tc>
          <w:tcPr>
            <w:tcW w:w="2665"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2015</w:t>
            </w:r>
          </w:p>
        </w:tc>
        <w:tc>
          <w:tcPr>
            <w:tcW w:w="1276" w:type="dxa"/>
            <w:gridSpan w:val="2"/>
            <w:shd w:val="clear" w:color="auto" w:fill="auto"/>
          </w:tcPr>
          <w:p>
            <w:pPr>
              <w:pStyle w:val="nTable"/>
              <w:spacing w:after="40"/>
            </w:pPr>
            <w:r>
              <w:t>1 Dec 2015 p. 4821-3</w:t>
            </w:r>
          </w:p>
        </w:tc>
        <w:tc>
          <w:tcPr>
            <w:tcW w:w="2665"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2016</w:t>
            </w:r>
          </w:p>
        </w:tc>
        <w:tc>
          <w:tcPr>
            <w:tcW w:w="1276" w:type="dxa"/>
            <w:gridSpan w:val="2"/>
            <w:shd w:val="clear" w:color="auto" w:fill="auto"/>
          </w:tcPr>
          <w:p>
            <w:pPr>
              <w:pStyle w:val="nTable"/>
              <w:spacing w:after="40"/>
            </w:pPr>
            <w:r>
              <w:t>4 Mar 2016 p. 630</w:t>
            </w:r>
          </w:p>
        </w:tc>
        <w:tc>
          <w:tcPr>
            <w:tcW w:w="2665"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2016</w:t>
            </w:r>
          </w:p>
        </w:tc>
        <w:tc>
          <w:tcPr>
            <w:tcW w:w="1276" w:type="dxa"/>
            <w:gridSpan w:val="2"/>
            <w:shd w:val="clear" w:color="auto" w:fill="auto"/>
          </w:tcPr>
          <w:p>
            <w:pPr>
              <w:pStyle w:val="nTable"/>
              <w:spacing w:after="40"/>
            </w:pPr>
            <w:r>
              <w:t>8 Apr 2016 p. 1100-1</w:t>
            </w:r>
          </w:p>
        </w:tc>
        <w:tc>
          <w:tcPr>
            <w:tcW w:w="2665"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47" w:type="dxa"/>
            <w:gridSpan w:val="2"/>
            <w:shd w:val="clear" w:color="auto" w:fill="auto"/>
          </w:tcPr>
          <w:p>
            <w:pPr>
              <w:pStyle w:val="nTable"/>
              <w:spacing w:after="40"/>
              <w:ind w:right="113"/>
              <w:rPr>
                <w:i/>
              </w:rPr>
            </w:pPr>
            <w:r>
              <w:rPr>
                <w:i/>
              </w:rPr>
              <w:t>Liquor Control Amendment Regulations (No. 5) 2016</w:t>
            </w:r>
          </w:p>
        </w:tc>
        <w:tc>
          <w:tcPr>
            <w:tcW w:w="1276" w:type="dxa"/>
            <w:gridSpan w:val="2"/>
            <w:shd w:val="clear" w:color="auto" w:fill="auto"/>
          </w:tcPr>
          <w:p>
            <w:pPr>
              <w:pStyle w:val="nTable"/>
              <w:spacing w:after="40"/>
            </w:pPr>
            <w:r>
              <w:t>24 Jun 2016 p. 2340</w:t>
            </w:r>
            <w:r>
              <w:noBreakHyphen/>
              <w:t>1</w:t>
            </w:r>
          </w:p>
        </w:tc>
        <w:tc>
          <w:tcPr>
            <w:tcW w:w="2665"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47" w:type="dxa"/>
            <w:gridSpan w:val="2"/>
            <w:shd w:val="clear" w:color="auto" w:fill="auto"/>
          </w:tcPr>
          <w:p>
            <w:pPr>
              <w:pStyle w:val="nTable"/>
              <w:spacing w:after="40"/>
              <w:ind w:right="113"/>
              <w:rPr>
                <w:i/>
              </w:rPr>
            </w:pPr>
            <w:r>
              <w:rPr>
                <w:i/>
              </w:rPr>
              <w:t>Liquor Control Amendment Regulations (No. 3) 2016</w:t>
            </w:r>
          </w:p>
        </w:tc>
        <w:tc>
          <w:tcPr>
            <w:tcW w:w="1276" w:type="dxa"/>
            <w:gridSpan w:val="2"/>
            <w:shd w:val="clear" w:color="auto" w:fill="auto"/>
          </w:tcPr>
          <w:p>
            <w:pPr>
              <w:pStyle w:val="nTable"/>
              <w:spacing w:after="40"/>
            </w:pPr>
            <w:r>
              <w:t>26 Jul 2016 p. 3153-4</w:t>
            </w:r>
          </w:p>
        </w:tc>
        <w:tc>
          <w:tcPr>
            <w:tcW w:w="2665"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47" w:type="dxa"/>
            <w:gridSpan w:val="2"/>
            <w:shd w:val="clear" w:color="auto" w:fill="auto"/>
          </w:tcPr>
          <w:p>
            <w:pPr>
              <w:pStyle w:val="nTable"/>
              <w:spacing w:after="40"/>
              <w:ind w:right="113"/>
              <w:rPr>
                <w:i/>
              </w:rPr>
            </w:pPr>
            <w:r>
              <w:rPr>
                <w:i/>
              </w:rPr>
              <w:t>Liquor Control Amendment Regulations (No. 4) 2016</w:t>
            </w:r>
          </w:p>
        </w:tc>
        <w:tc>
          <w:tcPr>
            <w:tcW w:w="1276" w:type="dxa"/>
            <w:gridSpan w:val="2"/>
            <w:shd w:val="clear" w:color="auto" w:fill="auto"/>
          </w:tcPr>
          <w:p>
            <w:pPr>
              <w:pStyle w:val="nTable"/>
              <w:spacing w:after="40"/>
            </w:pPr>
            <w:r>
              <w:t>6 Sep 2016 p. 3828-9</w:t>
            </w:r>
          </w:p>
        </w:tc>
        <w:tc>
          <w:tcPr>
            <w:tcW w:w="2665"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47" w:type="dxa"/>
            <w:gridSpan w:val="2"/>
            <w:tcBorders>
              <w:bottom w:val="single" w:sz="8" w:space="0" w:color="auto"/>
            </w:tcBorders>
            <w:shd w:val="clear" w:color="auto" w:fill="auto"/>
          </w:tcPr>
          <w:p>
            <w:pPr>
              <w:pStyle w:val="nTable"/>
              <w:spacing w:after="40"/>
              <w:ind w:right="113"/>
              <w:rPr>
                <w:i/>
              </w:rPr>
            </w:pPr>
            <w:r>
              <w:rPr>
                <w:i/>
              </w:rPr>
              <w:t>Liquor Control Amendment Regulations (No. 7) 2016</w:t>
            </w:r>
          </w:p>
        </w:tc>
        <w:tc>
          <w:tcPr>
            <w:tcW w:w="1276" w:type="dxa"/>
            <w:gridSpan w:val="2"/>
            <w:tcBorders>
              <w:bottom w:val="single" w:sz="8" w:space="0" w:color="auto"/>
            </w:tcBorders>
            <w:shd w:val="clear" w:color="auto" w:fill="auto"/>
          </w:tcPr>
          <w:p>
            <w:pPr>
              <w:pStyle w:val="nTable"/>
              <w:spacing w:after="40"/>
            </w:pPr>
            <w:r>
              <w:t>6 Sep 2016 p. 3830-1</w:t>
            </w:r>
          </w:p>
        </w:tc>
        <w:tc>
          <w:tcPr>
            <w:tcW w:w="2665" w:type="dxa"/>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bl>
    <w:p>
      <w:pPr>
        <w:pStyle w:val="nSubsection"/>
        <w:spacing w:before="4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 xml:space="preserve">Repealed by the </w:t>
      </w:r>
      <w:r>
        <w:rPr>
          <w:i/>
        </w:rPr>
        <w:t>Aged Care Amendment Act 2011</w:t>
      </w:r>
      <w:r>
        <w:t xml:space="preserve"> (Cwlth).</w:t>
      </w:r>
    </w:p>
    <w:p>
      <w:pPr>
        <w:pStyle w:val="nSubsection"/>
        <w:spacing w:before="40"/>
      </w:pPr>
      <w:r>
        <w:rPr>
          <w:vertAlign w:val="superscript"/>
        </w:rPr>
        <w:t>5</w:t>
      </w:r>
      <w:r>
        <w:tab/>
        <w:t xml:space="preserve">Repealed by the </w:t>
      </w:r>
      <w:r>
        <w:rPr>
          <w:i/>
        </w:rPr>
        <w:t>Navigation (Consequential Amendments) Act 2012</w:t>
      </w:r>
      <w:r>
        <w:t xml:space="preserve"> (Cwlth). </w:t>
      </w:r>
    </w:p>
    <w:p>
      <w:pPr>
        <w:pStyle w:val="nSubsection"/>
        <w:spacing w:before="40"/>
      </w:pPr>
      <w:r>
        <w:rPr>
          <w:vertAlign w:val="superscript"/>
        </w:rPr>
        <w:t>6</w:t>
      </w:r>
      <w:r>
        <w:tab/>
        <w:t>Commenced 7 May 2007.</w:t>
      </w:r>
    </w:p>
    <w:p>
      <w:pPr>
        <w:pStyle w:val="nSubsection"/>
        <w:spacing w:before="40"/>
      </w:pPr>
      <w:r>
        <w:rPr>
          <w:vertAlign w:val="superscript"/>
        </w:rPr>
        <w:t>7</w:t>
      </w:r>
      <w:r>
        <w:tab/>
        <w:t>Commenced 1 July 2014.</w:t>
      </w:r>
    </w:p>
    <w:p>
      <w:pPr>
        <w:pStyle w:val="nSubsection"/>
        <w:spacing w:before="40"/>
      </w:pPr>
      <w:r>
        <w:rPr>
          <w:vertAlign w:val="superscript"/>
        </w:rPr>
        <w:t>8</w:t>
      </w:r>
      <w:r>
        <w:tab/>
        <w:t>Expired 8 November 2013.</w:t>
      </w:r>
    </w:p>
    <w:p>
      <w:pPr>
        <w:pStyle w:val="nSubsection"/>
        <w:spacing w:before="40"/>
      </w:pPr>
      <w:r>
        <w:rPr>
          <w:vertAlign w:val="superscript"/>
        </w:rPr>
        <w:t>9</w:t>
      </w:r>
      <w:r>
        <w:tab/>
        <w:t xml:space="preserve">Now known as the </w:t>
      </w:r>
      <w:r>
        <w:rPr>
          <w:i/>
          <w:iCs/>
        </w:rPr>
        <w:t>Liquor Control Regulations 1989</w:t>
      </w:r>
      <w:r>
        <w:t>; citation changed (see note under r. 1).</w:t>
      </w:r>
    </w:p>
    <w:p>
      <w:pPr>
        <w:pStyle w:val="nSubsection"/>
        <w:spacing w:before="40"/>
      </w:pPr>
      <w:r>
        <w:rPr>
          <w:vertAlign w:val="superscript"/>
        </w:rPr>
        <w:t>10</w:t>
      </w:r>
      <w:r>
        <w:tab/>
        <w:t xml:space="preserve">Disallowed on 26 Apr 1992, see </w:t>
      </w:r>
      <w:r>
        <w:rPr>
          <w:i/>
        </w:rPr>
        <w:t>Gazette</w:t>
      </w:r>
      <w:r>
        <w:t xml:space="preserve"> 1 May 1992 p. 1844.</w:t>
      </w:r>
    </w:p>
    <w:p>
      <w:pPr>
        <w:pStyle w:val="nSubsection"/>
        <w:spacing w:before="40"/>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liqueur chocolate</w:t>
      </w:r>
      <w:r>
        <w:tab/>
        <w:t>4AE(1)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3AD</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3AB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204" w:name="Schedule"/>
    <w:bookmarkEnd w:id="2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4" w:name="DefinedTerms"/>
    <w:bookmarkEnd w:id="28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5" w:name="Coversheet"/>
    <w:bookmarkEnd w:id="2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8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452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78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FAC1A-9CC4-4EA5-8843-D831D38EA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109</Pages>
  <Words>26558</Words>
  <Characters>126682</Characters>
  <Application>Microsoft Office Word</Application>
  <DocSecurity>0</DocSecurity>
  <Lines>4524</Lines>
  <Paragraphs>2597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150643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1989 - 13-k0-00</dc:title>
  <dc:subject/>
  <dc:creator/>
  <cp:keywords/>
  <dc:description/>
  <cp:lastModifiedBy>svcMRProcess</cp:lastModifiedBy>
  <cp:revision>4</cp:revision>
  <cp:lastPrinted>2015-06-12T00:13:00Z</cp:lastPrinted>
  <dcterms:created xsi:type="dcterms:W3CDTF">2020-02-26T16:09:00Z</dcterms:created>
  <dcterms:modified xsi:type="dcterms:W3CDTF">2020-02-26T16:09:00Z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AsAtDate">
    <vt:lpwstr>07 Sep 2016</vt:lpwstr>
  </property>
  <property fmtid="{D5CDD505-2E9C-101B-9397-08002B2CF9AE}" pid="8" name="Suffix">
    <vt:lpwstr>13-k0-00</vt:lpwstr>
  </property>
  <property fmtid="{D5CDD505-2E9C-101B-9397-08002B2CF9AE}" pid="9" name="CommencementDate">
    <vt:lpwstr>20160907</vt:lpwstr>
  </property>
</Properties>
</file>