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Evidence Act 1906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_Toc461195743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_Toc461195744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_Toc461195745 \h </w:instrText>
      </w:r>
      <w:r>
        <w:fldChar w:fldCharType="separate"/>
      </w:r>
      <w:r>
        <w:t>3</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_Toc461195746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This Act not to derogate from existing powers</w:t>
      </w:r>
      <w:r>
        <w:tab/>
      </w:r>
      <w:r>
        <w:fldChar w:fldCharType="begin"/>
      </w:r>
      <w:r>
        <w:instrText xml:space="preserve"> PAGEREF _Toc461195747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Witnesses interested or convicted of offence</w:t>
      </w:r>
      <w:r>
        <w:tab/>
      </w:r>
      <w:r>
        <w:fldChar w:fldCharType="begin"/>
      </w:r>
      <w:r>
        <w:instrText xml:space="preserve"> PAGEREF _Toc461195748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Parties to civil proceedings and spouses and ex</w:t>
      </w:r>
      <w:r>
        <w:rPr>
          <w:snapToGrid w:val="0"/>
        </w:rPr>
        <w:noBreakHyphen/>
        <w:t>spouses of parties</w:t>
      </w:r>
      <w:r>
        <w:tab/>
      </w:r>
      <w:r>
        <w:fldChar w:fldCharType="begin"/>
      </w:r>
      <w:r>
        <w:instrText xml:space="preserve"> PAGEREF _Toc461195749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Accused persons in criminal cases</w:t>
      </w:r>
      <w:r>
        <w:tab/>
      </w:r>
      <w:r>
        <w:fldChar w:fldCharType="begin"/>
      </w:r>
      <w:r>
        <w:instrText xml:space="preserve"> PAGEREF _Toc461195750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Spouses and ex</w:t>
      </w:r>
      <w:r>
        <w:rPr>
          <w:snapToGrid w:val="0"/>
        </w:rPr>
        <w:noBreakHyphen/>
        <w:t>spouses of accused persons in criminal cases</w:t>
      </w:r>
      <w:r>
        <w:tab/>
      </w:r>
      <w:r>
        <w:fldChar w:fldCharType="begin"/>
      </w:r>
      <w:r>
        <w:instrText xml:space="preserve"> PAGEREF _Toc461195751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compel answer to incriminating question</w:t>
      </w:r>
      <w:r>
        <w:tab/>
      </w:r>
      <w:r>
        <w:fldChar w:fldCharType="begin"/>
      </w:r>
      <w:r>
        <w:instrText xml:space="preserve"> PAGEREF _Toc461195752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Judge may restrict publication of evidence where s. 11 certificate given</w:t>
      </w:r>
      <w:r>
        <w:tab/>
      </w:r>
      <w:r>
        <w:fldChar w:fldCharType="begin"/>
      </w:r>
      <w:r>
        <w:instrText xml:space="preserve"> PAGEREF _Toc461195753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Witnesses in revenue cases may be compelled to give evidence</w:t>
      </w:r>
      <w:r>
        <w:tab/>
      </w:r>
      <w:r>
        <w:fldChar w:fldCharType="begin"/>
      </w:r>
      <w:r>
        <w:instrText xml:space="preserve"> PAGEREF _Toc461195754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under s. 12 may be pleaded in bar to prosecution</w:t>
      </w:r>
      <w:r>
        <w:tab/>
      </w:r>
      <w:r>
        <w:fldChar w:fldCharType="begin"/>
      </w:r>
      <w:r>
        <w:instrText xml:space="preserve"> PAGEREF _Toc461195755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Customs prosecutions, accused compellable</w:t>
      </w:r>
      <w:r>
        <w:tab/>
      </w:r>
      <w:r>
        <w:fldChar w:fldCharType="begin"/>
      </w:r>
      <w:r>
        <w:instrText xml:space="preserve"> PAGEREF _Toc461195756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Persons may be examined without subpoena</w:t>
      </w:r>
      <w:r>
        <w:tab/>
      </w:r>
      <w:r>
        <w:fldChar w:fldCharType="begin"/>
      </w:r>
      <w:r>
        <w:instrText xml:space="preserve"> PAGEREF _Toc461195757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Witnesses failing to attend trial</w:t>
      </w:r>
      <w:r>
        <w:tab/>
      </w:r>
      <w:r>
        <w:fldChar w:fldCharType="begin"/>
      </w:r>
      <w:r>
        <w:instrText xml:space="preserve"> PAGEREF _Toc461195758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Procedure on non</w:t>
      </w:r>
      <w:r>
        <w:rPr>
          <w:snapToGrid w:val="0"/>
        </w:rPr>
        <w:noBreakHyphen/>
        <w:t>appearance of witness</w:t>
      </w:r>
      <w:r>
        <w:tab/>
      </w:r>
      <w:r>
        <w:fldChar w:fldCharType="begin"/>
      </w:r>
      <w:r>
        <w:instrText xml:space="preserve"> PAGEREF _Toc461195759 \h </w:instrText>
      </w:r>
      <w:r>
        <w:fldChar w:fldCharType="separate"/>
      </w:r>
      <w:r>
        <w:t>12</w:t>
      </w:r>
      <w:r>
        <w:fldChar w:fldCharType="end"/>
      </w:r>
    </w:p>
    <w:p>
      <w:pPr>
        <w:pStyle w:val="TOC8"/>
        <w:rPr>
          <w:rFonts w:asciiTheme="minorHAnsi" w:eastAsiaTheme="minorEastAsia" w:hAnsiTheme="minorHAnsi" w:cstheme="minorBidi"/>
          <w:szCs w:val="22"/>
        </w:rPr>
      </w:pPr>
      <w:r>
        <w:rPr>
          <w:snapToGrid w:val="0"/>
        </w:rPr>
        <w:t>18.</w:t>
      </w:r>
      <w:r>
        <w:rPr>
          <w:snapToGrid w:val="0"/>
        </w:rPr>
        <w:tab/>
        <w:t>Communications during marriage</w:t>
      </w:r>
      <w:r>
        <w:tab/>
      </w:r>
      <w:r>
        <w:fldChar w:fldCharType="begin"/>
      </w:r>
      <w:r>
        <w:instrText xml:space="preserve"> PAGEREF _Toc461195760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Evidence of non</w:t>
      </w:r>
      <w:r>
        <w:rPr>
          <w:snapToGrid w:val="0"/>
        </w:rPr>
        <w:noBreakHyphen/>
        <w:t>access</w:t>
      </w:r>
      <w:r>
        <w:tab/>
      </w:r>
      <w:r>
        <w:fldChar w:fldCharType="begin"/>
      </w:r>
      <w:r>
        <w:instrText xml:space="preserve"> PAGEREF _Toc461195761 \h </w:instrText>
      </w:r>
      <w:r>
        <w:fldChar w:fldCharType="separate"/>
      </w:r>
      <w:r>
        <w:t>12</w:t>
      </w:r>
      <w:r>
        <w:fldChar w:fldCharType="end"/>
      </w:r>
    </w:p>
    <w:p>
      <w:pPr>
        <w:pStyle w:val="TOC8"/>
        <w:rPr>
          <w:rFonts w:asciiTheme="minorHAnsi" w:eastAsiaTheme="minorEastAsia" w:hAnsiTheme="minorHAnsi" w:cstheme="minorBidi"/>
          <w:szCs w:val="22"/>
        </w:rPr>
      </w:pPr>
      <w:r>
        <w:t>19A.</w:t>
      </w:r>
      <w:r>
        <w:tab/>
        <w:t>Terms used</w:t>
      </w:r>
      <w:r>
        <w:tab/>
      </w:r>
      <w:r>
        <w:fldChar w:fldCharType="begin"/>
      </w:r>
      <w:r>
        <w:instrText xml:space="preserve"> PAGEREF _Toc461195762 \h </w:instrText>
      </w:r>
      <w:r>
        <w:fldChar w:fldCharType="separate"/>
      </w:r>
      <w:r>
        <w:t>13</w:t>
      </w:r>
      <w:r>
        <w:fldChar w:fldCharType="end"/>
      </w:r>
    </w:p>
    <w:p>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_Toc461195763 \h </w:instrText>
      </w:r>
      <w:r>
        <w:fldChar w:fldCharType="separate"/>
      </w:r>
      <w:r>
        <w:t>16</w:t>
      </w:r>
      <w:r>
        <w:fldChar w:fldCharType="end"/>
      </w:r>
    </w:p>
    <w:p>
      <w:pPr>
        <w:pStyle w:val="TOC8"/>
        <w:rPr>
          <w:rFonts w:asciiTheme="minorHAnsi" w:eastAsiaTheme="minorEastAsia" w:hAnsiTheme="minorHAnsi" w:cstheme="minorBidi"/>
          <w:szCs w:val="22"/>
        </w:rPr>
      </w:pPr>
      <w:r>
        <w:t>19C.</w:t>
      </w:r>
      <w:r>
        <w:tab/>
        <w:t>Protected communications not to be disclosed in criminal proceedings except with leave of court</w:t>
      </w:r>
      <w:r>
        <w:tab/>
      </w:r>
      <w:r>
        <w:fldChar w:fldCharType="begin"/>
      </w:r>
      <w:r>
        <w:instrText xml:space="preserve"> PAGEREF _Toc461195764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19D.</w:t>
      </w:r>
      <w:r>
        <w:tab/>
        <w:t>Procedure on hearing of application for leave</w:t>
      </w:r>
      <w:r>
        <w:tab/>
      </w:r>
      <w:r>
        <w:fldChar w:fldCharType="begin"/>
      </w:r>
      <w:r>
        <w:instrText xml:space="preserve"> PAGEREF _Toc461195765 \h </w:instrText>
      </w:r>
      <w:r>
        <w:fldChar w:fldCharType="separate"/>
      </w:r>
      <w:r>
        <w:t>17</w:t>
      </w:r>
      <w:r>
        <w:fldChar w:fldCharType="end"/>
      </w:r>
    </w:p>
    <w:p>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_Toc461195766 \h </w:instrText>
      </w:r>
      <w:r>
        <w:fldChar w:fldCharType="separate"/>
      </w:r>
      <w:r>
        <w:t>18</w:t>
      </w:r>
      <w:r>
        <w:fldChar w:fldCharType="end"/>
      </w:r>
    </w:p>
    <w:p>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_Toc461195767 \h </w:instrText>
      </w:r>
      <w:r>
        <w:fldChar w:fldCharType="separate"/>
      </w:r>
      <w:r>
        <w:t>19</w:t>
      </w:r>
      <w:r>
        <w:fldChar w:fldCharType="end"/>
      </w:r>
    </w:p>
    <w:p>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_Toc461195768 \h </w:instrText>
      </w:r>
      <w:r>
        <w:fldChar w:fldCharType="separate"/>
      </w:r>
      <w:r>
        <w:t>20</w:t>
      </w:r>
      <w:r>
        <w:fldChar w:fldCharType="end"/>
      </w:r>
    </w:p>
    <w:p>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_Toc461195769 \h </w:instrText>
      </w:r>
      <w:r>
        <w:fldChar w:fldCharType="separate"/>
      </w:r>
      <w:r>
        <w:t>21</w:t>
      </w:r>
      <w:r>
        <w:fldChar w:fldCharType="end"/>
      </w:r>
    </w:p>
    <w:p>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_Toc461195770 \h </w:instrText>
      </w:r>
      <w:r>
        <w:fldChar w:fldCharType="separate"/>
      </w:r>
      <w:r>
        <w:t>21</w:t>
      </w:r>
      <w:r>
        <w:fldChar w:fldCharType="end"/>
      </w:r>
    </w:p>
    <w:p>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_Toc461195771 \h </w:instrText>
      </w:r>
      <w:r>
        <w:fldChar w:fldCharType="separate"/>
      </w:r>
      <w:r>
        <w:t>22</w:t>
      </w:r>
      <w:r>
        <w:fldChar w:fldCharType="end"/>
      </w:r>
    </w:p>
    <w:p>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_Toc461195772 \h </w:instrText>
      </w:r>
      <w:r>
        <w:fldChar w:fldCharType="separate"/>
      </w:r>
      <w:r>
        <w:t>22</w:t>
      </w:r>
      <w:r>
        <w:fldChar w:fldCharType="end"/>
      </w:r>
    </w:p>
    <w:p>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_Toc461195773 \h </w:instrText>
      </w:r>
      <w:r>
        <w:fldChar w:fldCharType="separate"/>
      </w:r>
      <w:r>
        <w:t>22</w:t>
      </w:r>
      <w:r>
        <w:fldChar w:fldCharType="end"/>
      </w:r>
    </w:p>
    <w:p>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_Toc461195774 \h </w:instrText>
      </w:r>
      <w:r>
        <w:fldChar w:fldCharType="separate"/>
      </w:r>
      <w:r>
        <w:t>24</w:t>
      </w:r>
      <w:r>
        <w:fldChar w:fldCharType="end"/>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_Toc461195775 \h </w:instrText>
      </w:r>
      <w:r>
        <w:fldChar w:fldCharType="separate"/>
      </w:r>
      <w:r>
        <w:t>24</w:t>
      </w:r>
      <w:r>
        <w:fldChar w:fldCharType="end"/>
      </w:r>
    </w:p>
    <w:p>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_Toc461195776 \h </w:instrText>
      </w:r>
      <w:r>
        <w:fldChar w:fldCharType="separate"/>
      </w:r>
      <w:r>
        <w:t>25</w:t>
      </w:r>
      <w:r>
        <w:fldChar w:fldCharType="end"/>
      </w:r>
    </w:p>
    <w:p>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_Toc461195777 \h </w:instrText>
      </w:r>
      <w:r>
        <w:fldChar w:fldCharType="separate"/>
      </w:r>
      <w:r>
        <w:t>26</w:t>
      </w:r>
      <w:r>
        <w:fldChar w:fldCharType="end"/>
      </w:r>
    </w:p>
    <w:p>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_Toc461195778 \h </w:instrText>
      </w:r>
      <w:r>
        <w:fldChar w:fldCharType="separate"/>
      </w:r>
      <w:r>
        <w:t>28</w:t>
      </w:r>
      <w:r>
        <w:fldChar w:fldCharType="end"/>
      </w:r>
    </w:p>
    <w:p>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_Toc461195779 \h </w:instrText>
      </w:r>
      <w:r>
        <w:fldChar w:fldCharType="separate"/>
      </w:r>
      <w:r>
        <w:t>28</w:t>
      </w:r>
      <w:r>
        <w:fldChar w:fldCharType="end"/>
      </w:r>
    </w:p>
    <w:p>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_Toc461195780 \h </w:instrText>
      </w:r>
      <w:r>
        <w:fldChar w:fldCharType="separate"/>
      </w:r>
      <w:r>
        <w:t>30</w:t>
      </w:r>
      <w:r>
        <w:fldChar w:fldCharType="end"/>
      </w:r>
    </w:p>
    <w:p>
      <w:pPr>
        <w:pStyle w:val="TOC8"/>
        <w:rPr>
          <w:rFonts w:asciiTheme="minorHAnsi" w:eastAsiaTheme="minorEastAsia" w:hAnsiTheme="minorHAnsi" w:cstheme="minorBidi"/>
          <w:szCs w:val="22"/>
        </w:rPr>
      </w:pPr>
      <w:r>
        <w:t>20G.</w:t>
      </w:r>
      <w:r>
        <w:tab/>
        <w:t>Terms used</w:t>
      </w:r>
      <w:r>
        <w:tab/>
      </w:r>
      <w:r>
        <w:fldChar w:fldCharType="begin"/>
      </w:r>
      <w:r>
        <w:instrText xml:space="preserve"> PAGEREF _Toc461195781 \h </w:instrText>
      </w:r>
      <w:r>
        <w:fldChar w:fldCharType="separate"/>
      </w:r>
      <w:r>
        <w:t>30</w:t>
      </w:r>
      <w:r>
        <w:fldChar w:fldCharType="end"/>
      </w:r>
    </w:p>
    <w:p>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_Toc461195782 \h </w:instrText>
      </w:r>
      <w:r>
        <w:fldChar w:fldCharType="separate"/>
      </w:r>
      <w:r>
        <w:t>31</w:t>
      </w:r>
      <w:r>
        <w:fldChar w:fldCharType="end"/>
      </w:r>
    </w:p>
    <w:p>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_Toc461195783 \h </w:instrText>
      </w:r>
      <w:r>
        <w:fldChar w:fldCharType="separate"/>
      </w:r>
      <w:r>
        <w:t>32</w:t>
      </w:r>
      <w:r>
        <w:fldChar w:fldCharType="end"/>
      </w:r>
    </w:p>
    <w:p>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_Toc461195784 \h </w:instrText>
      </w:r>
      <w:r>
        <w:fldChar w:fldCharType="separate"/>
      </w:r>
      <w:r>
        <w:t>32</w:t>
      </w:r>
      <w:r>
        <w:fldChar w:fldCharType="end"/>
      </w:r>
    </w:p>
    <w:p>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_Toc461195785 \h </w:instrText>
      </w:r>
      <w:r>
        <w:fldChar w:fldCharType="separate"/>
      </w:r>
      <w:r>
        <w:t>33</w:t>
      </w:r>
      <w:r>
        <w:fldChar w:fldCharType="end"/>
      </w:r>
    </w:p>
    <w:p>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_Toc461195786 \h </w:instrText>
      </w:r>
      <w:r>
        <w:fldChar w:fldCharType="separate"/>
      </w:r>
      <w:r>
        <w:t>36</w:t>
      </w:r>
      <w:r>
        <w:fldChar w:fldCharType="end"/>
      </w:r>
    </w:p>
    <w:p>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_Toc461195787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How far a party may discredit his own witness</w:t>
      </w:r>
      <w:r>
        <w:tab/>
      </w:r>
      <w:r>
        <w:fldChar w:fldCharType="begin"/>
      </w:r>
      <w:r>
        <w:instrText xml:space="preserve"> PAGEREF _Toc461195788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Cross</w:t>
      </w:r>
      <w:r>
        <w:rPr>
          <w:snapToGrid w:val="0"/>
        </w:rPr>
        <w:noBreakHyphen/>
        <w:t>examination as to and proof of prior inconsistent statement</w:t>
      </w:r>
      <w:r>
        <w:tab/>
      </w:r>
      <w:r>
        <w:fldChar w:fldCharType="begin"/>
      </w:r>
      <w:r>
        <w:instrText xml:space="preserve"> PAGEREF _Toc461195789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Procedure for purposes of s. 21</w:t>
      </w:r>
      <w:r>
        <w:tab/>
      </w:r>
      <w:r>
        <w:fldChar w:fldCharType="begin"/>
      </w:r>
      <w:r>
        <w:instrText xml:space="preserve"> PAGEREF _Toc461195790 \h </w:instrText>
      </w:r>
      <w:r>
        <w:fldChar w:fldCharType="separate"/>
      </w:r>
      <w:r>
        <w:t>37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Cross</w:t>
      </w:r>
      <w:r>
        <w:rPr>
          <w:snapToGrid w:val="0"/>
        </w:rPr>
        <w:noBreakHyphen/>
        <w:t>examination as to and proof of previous conviction</w:t>
      </w:r>
      <w:r>
        <w:tab/>
      </w:r>
      <w:r>
        <w:fldChar w:fldCharType="begin"/>
      </w:r>
      <w:r>
        <w:instrText xml:space="preserve"> PAGEREF _Toc461195791 \h </w:instrText>
      </w:r>
      <w:r>
        <w:fldChar w:fldCharType="separate"/>
      </w:r>
      <w:r>
        <w:t>38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Questions tending to criminate</w:t>
      </w:r>
      <w:r>
        <w:tab/>
      </w:r>
      <w:r>
        <w:fldChar w:fldCharType="begin"/>
      </w:r>
      <w:r>
        <w:instrText xml:space="preserve"> PAGEREF _Toc461195792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Cross</w:t>
      </w:r>
      <w:r>
        <w:rPr>
          <w:snapToGrid w:val="0"/>
        </w:rPr>
        <w:noBreakHyphen/>
        <w:t>examination as to credit</w:t>
      </w:r>
      <w:r>
        <w:tab/>
      </w:r>
      <w:r>
        <w:fldChar w:fldCharType="begin"/>
      </w:r>
      <w:r>
        <w:instrText xml:space="preserve"> PAGEREF _Toc461195793 \h </w:instrText>
      </w:r>
      <w:r>
        <w:fldChar w:fldCharType="separate"/>
      </w:r>
      <w:r>
        <w:t>39</w:t>
      </w:r>
      <w:r>
        <w:fldChar w:fldCharType="end"/>
      </w:r>
    </w:p>
    <w:p>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_Toc461195794 \h </w:instrText>
      </w:r>
      <w:r>
        <w:fldChar w:fldCharType="separate"/>
      </w:r>
      <w:r>
        <w:t>40</w:t>
      </w:r>
      <w:r>
        <w:fldChar w:fldCharType="end"/>
      </w:r>
    </w:p>
    <w:p>
      <w:pPr>
        <w:pStyle w:val="TOC8"/>
        <w:rPr>
          <w:rFonts w:asciiTheme="minorHAnsi" w:eastAsiaTheme="minorEastAsia" w:hAnsiTheme="minorHAnsi" w:cstheme="minorBidi"/>
          <w:szCs w:val="22"/>
        </w:rPr>
      </w:pPr>
      <w:r>
        <w:t>26.</w:t>
      </w:r>
      <w:r>
        <w:tab/>
        <w:t>Improper questions</w:t>
      </w:r>
      <w:r>
        <w:tab/>
      </w:r>
      <w:r>
        <w:fldChar w:fldCharType="begin"/>
      </w:r>
      <w:r>
        <w:instrText xml:space="preserve"> PAGEREF _Toc461195795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Prohibited questions not to be published</w:t>
      </w:r>
      <w:r>
        <w:tab/>
      </w:r>
      <w:r>
        <w:fldChar w:fldCharType="begin"/>
      </w:r>
      <w:r>
        <w:instrText xml:space="preserve"> PAGEREF _Toc461195796 \h </w:instrText>
      </w:r>
      <w:r>
        <w:fldChar w:fldCharType="separate"/>
      </w:r>
      <w:r>
        <w:t>42</w:t>
      </w:r>
      <w:r>
        <w:fldChar w:fldCharType="end"/>
      </w:r>
    </w:p>
    <w:p>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_Toc461195797 \h </w:instrText>
      </w:r>
      <w:r>
        <w:fldChar w:fldCharType="separate"/>
      </w:r>
      <w:r>
        <w:t>42</w:t>
      </w:r>
      <w:r>
        <w:fldChar w:fldCharType="end"/>
      </w:r>
    </w:p>
    <w:p>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_Toc461195798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Intention to defraud, proof of</w:t>
      </w:r>
      <w:r>
        <w:tab/>
      </w:r>
      <w:r>
        <w:fldChar w:fldCharType="begin"/>
      </w:r>
      <w:r>
        <w:instrText xml:space="preserve"> PAGEREF _Toc461195799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Proof by attesting witness unnecessary in certain cases</w:t>
      </w:r>
      <w:r>
        <w:tab/>
      </w:r>
      <w:r>
        <w:fldChar w:fldCharType="begin"/>
      </w:r>
      <w:r>
        <w:instrText xml:space="preserve"> PAGEREF _Toc461195800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Comparison of disputed hand</w:t>
      </w:r>
      <w:r>
        <w:rPr>
          <w:snapToGrid w:val="0"/>
        </w:rPr>
        <w:noBreakHyphen/>
        <w:t>writing</w:t>
      </w:r>
      <w:r>
        <w:tab/>
      </w:r>
      <w:r>
        <w:fldChar w:fldCharType="begin"/>
      </w:r>
      <w:r>
        <w:instrText xml:space="preserve"> PAGEREF _Toc461195801 \h </w:instrText>
      </w:r>
      <w:r>
        <w:fldChar w:fldCharType="separate"/>
      </w:r>
      <w:r>
        <w:t>44</w:t>
      </w:r>
      <w:r>
        <w:fldChar w:fldCharType="end"/>
      </w:r>
    </w:p>
    <w:p>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_Toc461195802 \h </w:instrText>
      </w:r>
      <w:r>
        <w:fldChar w:fldCharType="separate"/>
      </w:r>
      <w:r>
        <w:t>44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Admissions by accused persons in criminal cases</w:t>
      </w:r>
      <w:r>
        <w:tab/>
      </w:r>
      <w:r>
        <w:fldChar w:fldCharType="begin"/>
      </w:r>
      <w:r>
        <w:instrText xml:space="preserve"> PAGEREF _Toc461195803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Derogation of privilege in civil proceedings</w:t>
      </w:r>
      <w:r>
        <w:tab/>
      </w:r>
      <w:r>
        <w:fldChar w:fldCharType="begin"/>
      </w:r>
      <w:r>
        <w:instrText xml:space="preserve"> PAGEREF _Toc461195804 \h </w:instrText>
      </w:r>
      <w:r>
        <w:fldChar w:fldCharType="separate"/>
      </w:r>
      <w:r>
        <w:t>45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Perjury charge, corroboration not required</w:t>
      </w:r>
      <w:r>
        <w:tab/>
      </w:r>
      <w:r>
        <w:fldChar w:fldCharType="begin"/>
      </w:r>
      <w:r>
        <w:instrText xml:space="preserve"> PAGEREF _Toc461195805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Perjury charge, proof of trial etc.</w:t>
      </w:r>
      <w:r>
        <w:tab/>
      </w:r>
      <w:r>
        <w:fldChar w:fldCharType="begin"/>
      </w:r>
      <w:r>
        <w:instrText xml:space="preserve"> PAGEREF _Toc461195806 \h </w:instrText>
      </w:r>
      <w:r>
        <w:fldChar w:fldCharType="separate"/>
      </w:r>
      <w:r>
        <w:t>46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Terms used</w:t>
      </w:r>
      <w:r>
        <w:tab/>
      </w:r>
      <w:r>
        <w:fldChar w:fldCharType="begin"/>
      </w:r>
      <w:r>
        <w:instrText xml:space="preserve"> PAGEREF _Toc461195807 \h </w:instrText>
      </w:r>
      <w:r>
        <w:fldChar w:fldCharType="separate"/>
      </w:r>
      <w:r>
        <w:t>47</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Sexual reputation of complainant, evidence of</w:t>
      </w:r>
      <w:r>
        <w:tab/>
      </w:r>
      <w:r>
        <w:fldChar w:fldCharType="begin"/>
      </w:r>
      <w:r>
        <w:instrText xml:space="preserve"> PAGEREF _Toc461195808 \h </w:instrText>
      </w:r>
      <w:r>
        <w:fldChar w:fldCharType="separate"/>
      </w:r>
      <w:r>
        <w:t>48</w:t>
      </w:r>
      <w:r>
        <w:fldChar w:fldCharType="end"/>
      </w:r>
    </w:p>
    <w:p>
      <w:pPr>
        <w:pStyle w:val="TOC8"/>
        <w:rPr>
          <w:rFonts w:asciiTheme="minorHAnsi" w:eastAsiaTheme="minorEastAsia" w:hAnsiTheme="minorHAnsi" w:cstheme="minorBidi"/>
          <w:szCs w:val="22"/>
        </w:rPr>
      </w:pPr>
      <w:r>
        <w:t>36BA</w:t>
      </w:r>
      <w:r>
        <w:rPr>
          <w:snapToGrid w:val="0"/>
        </w:rPr>
        <w:t>.</w:t>
      </w:r>
      <w:r>
        <w:rPr>
          <w:snapToGrid w:val="0"/>
        </w:rPr>
        <w:tab/>
        <w:t>Sexual disposition of complainant, evidence of</w:t>
      </w:r>
      <w:r>
        <w:tab/>
      </w:r>
      <w:r>
        <w:fldChar w:fldCharType="begin"/>
      </w:r>
      <w:r>
        <w:instrText xml:space="preserve"> PAGEREF _Toc461195809 \h </w:instrText>
      </w:r>
      <w:r>
        <w:fldChar w:fldCharType="separate"/>
      </w:r>
      <w:r>
        <w:t>48</w:t>
      </w:r>
      <w:r>
        <w:fldChar w:fldCharType="end"/>
      </w:r>
    </w:p>
    <w:p>
      <w:pPr>
        <w:pStyle w:val="TOC8"/>
        <w:rPr>
          <w:rFonts w:asciiTheme="minorHAnsi" w:eastAsiaTheme="minorEastAsia" w:hAnsiTheme="minorHAnsi" w:cstheme="minorBidi"/>
          <w:szCs w:val="22"/>
        </w:rPr>
      </w:pPr>
      <w:r>
        <w:t>36BC</w:t>
      </w:r>
      <w:r>
        <w:rPr>
          <w:snapToGrid w:val="0"/>
        </w:rPr>
        <w:t>.</w:t>
      </w:r>
      <w:r>
        <w:rPr>
          <w:snapToGrid w:val="0"/>
        </w:rPr>
        <w:tab/>
        <w:t>Sexual experience of complainant, evidence of</w:t>
      </w:r>
      <w:r>
        <w:tab/>
      </w:r>
      <w:r>
        <w:fldChar w:fldCharType="begin"/>
      </w:r>
      <w:r>
        <w:instrText xml:space="preserve"> PAGEREF _Toc461195810 \h </w:instrText>
      </w:r>
      <w:r>
        <w:fldChar w:fldCharType="separate"/>
      </w:r>
      <w:r>
        <w:t>48</w:t>
      </w:r>
      <w:r>
        <w:fldChar w:fldCharType="end"/>
      </w:r>
    </w:p>
    <w:p>
      <w:pPr>
        <w:pStyle w:val="TOC8"/>
        <w:rPr>
          <w:rFonts w:asciiTheme="minorHAnsi" w:eastAsiaTheme="minorEastAsia" w:hAnsiTheme="minorHAnsi" w:cstheme="minorBidi"/>
          <w:szCs w:val="22"/>
        </w:rPr>
      </w:pPr>
      <w:r>
        <w:t>36BD</w:t>
      </w:r>
      <w:r>
        <w:rPr>
          <w:snapToGrid w:val="0"/>
        </w:rPr>
        <w:t>.</w:t>
      </w:r>
      <w:r>
        <w:rPr>
          <w:snapToGrid w:val="0"/>
        </w:rPr>
        <w:tab/>
        <w:t>Lack of complaint, jury warning about</w:t>
      </w:r>
      <w:r>
        <w:tab/>
      </w:r>
      <w:r>
        <w:fldChar w:fldCharType="begin"/>
      </w:r>
      <w:r>
        <w:instrText xml:space="preserve"> PAGEREF _Toc461195811 \h </w:instrText>
      </w:r>
      <w:r>
        <w:fldChar w:fldCharType="separate"/>
      </w:r>
      <w:r>
        <w:t>49</w:t>
      </w:r>
      <w:r>
        <w:fldChar w:fldCharType="end"/>
      </w:r>
    </w:p>
    <w:p>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_Toc461195812 \h </w:instrText>
      </w:r>
      <w:r>
        <w:fldChar w:fldCharType="separate"/>
      </w:r>
      <w:r>
        <w:t>49</w:t>
      </w:r>
      <w:r>
        <w:fldChar w:fldCharType="end"/>
      </w:r>
    </w:p>
    <w:p>
      <w:pPr>
        <w:pStyle w:val="TOC8"/>
        <w:rPr>
          <w:rFonts w:asciiTheme="minorHAnsi" w:eastAsiaTheme="minorEastAsia" w:hAnsiTheme="minorHAnsi" w:cstheme="minorBidi"/>
          <w:szCs w:val="22"/>
        </w:rPr>
      </w:pPr>
      <w:r>
        <w:t>36C</w:t>
      </w:r>
      <w:r>
        <w:rPr>
          <w:snapToGrid w:val="0"/>
        </w:rPr>
        <w:t>.</w:t>
      </w:r>
      <w:r>
        <w:rPr>
          <w:snapToGrid w:val="0"/>
        </w:rPr>
        <w:tab/>
        <w:t>Names of complainants not to be published</w:t>
      </w:r>
      <w:r>
        <w:tab/>
      </w:r>
      <w:r>
        <w:fldChar w:fldCharType="begin"/>
      </w:r>
      <w:r>
        <w:instrText xml:space="preserve"> PAGEREF _Toc461195813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Customs prosecutions, effect of averments in</w:t>
      </w:r>
      <w:r>
        <w:tab/>
      </w:r>
      <w:r>
        <w:fldChar w:fldCharType="begin"/>
      </w:r>
      <w:r>
        <w:instrText xml:space="preserve"> PAGEREF _Toc461195814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Customs prosecutions, proof of appointment of officers</w:t>
      </w:r>
      <w:r>
        <w:tab/>
      </w:r>
      <w:r>
        <w:fldChar w:fldCharType="begin"/>
      </w:r>
      <w:r>
        <w:instrText xml:space="preserve"> PAGEREF _Toc461195815 \h </w:instrText>
      </w:r>
      <w:r>
        <w:fldChar w:fldCharType="separate"/>
      </w:r>
      <w:r>
        <w:t>53</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Stealing and receiving charges, evidence of ownership of property stolen from ships, wharves etc.</w:t>
      </w:r>
      <w:r>
        <w:tab/>
      </w:r>
      <w:r>
        <w:fldChar w:fldCharType="begin"/>
      </w:r>
      <w:r>
        <w:instrText xml:space="preserve"> PAGEREF _Toc461195816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Evidence on trial for defamation</w:t>
      </w:r>
      <w:r>
        <w:tab/>
      </w:r>
      <w:r>
        <w:fldChar w:fldCharType="begin"/>
      </w:r>
      <w:r>
        <w:instrText xml:space="preserve"> PAGEREF _Toc461195817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Stealing charges, proof of receipt of money by accused, proof of general deficiency</w:t>
      </w:r>
      <w:r>
        <w:tab/>
      </w:r>
      <w:r>
        <w:fldChar w:fldCharType="begin"/>
      </w:r>
      <w:r>
        <w:instrText xml:space="preserve"> PAGEREF _Toc461195818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Seals and stamps for the revenue or post office, proof of</w:t>
      </w:r>
      <w:r>
        <w:tab/>
      </w:r>
      <w:r>
        <w:fldChar w:fldCharType="begin"/>
      </w:r>
      <w:r>
        <w:instrText xml:space="preserve"> PAGEREF _Toc461195819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Receiving charges, proof of knowledge that goods were stolen</w:t>
      </w:r>
      <w:r>
        <w:tab/>
      </w:r>
      <w:r>
        <w:fldChar w:fldCharType="begin"/>
      </w:r>
      <w:r>
        <w:instrText xml:space="preserve"> PAGEREF _Toc461195820 \h </w:instrText>
      </w:r>
      <w:r>
        <w:fldChar w:fldCharType="separate"/>
      </w:r>
      <w:r>
        <w:t>56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Sunrise and sunset, proof of</w:t>
      </w:r>
      <w:r>
        <w:tab/>
      </w:r>
      <w:r>
        <w:fldChar w:fldCharType="begin"/>
      </w:r>
      <w:r>
        <w:instrText xml:space="preserve"> PAGEREF _Toc461195821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Conviction, acquittal and identity, proof of</w:t>
      </w:r>
      <w:r>
        <w:tab/>
      </w:r>
      <w:r>
        <w:fldChar w:fldCharType="begin"/>
      </w:r>
      <w:r>
        <w:instrText xml:space="preserve"> PAGEREF _Toc461195822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Actions for seduction</w:t>
      </w:r>
      <w:r>
        <w:tab/>
      </w:r>
      <w:r>
        <w:fldChar w:fldCharType="begin"/>
      </w:r>
      <w:r>
        <w:instrText xml:space="preserve"> PAGEREF _Toc461195823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Corroboration warnings not generally required</w:t>
      </w:r>
      <w:r>
        <w:tab/>
      </w:r>
      <w:r>
        <w:fldChar w:fldCharType="begin"/>
      </w:r>
      <w:r>
        <w:instrText xml:space="preserve"> PAGEREF _Toc461195824 \h </w:instrText>
      </w:r>
      <w:r>
        <w:fldChar w:fldCharType="separate"/>
      </w:r>
      <w:r>
        <w:t>58</w:t>
      </w:r>
      <w:r>
        <w:fldChar w:fldCharType="end"/>
      </w:r>
    </w:p>
    <w:p>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_Toc461195825 \h </w:instrText>
      </w:r>
      <w:r>
        <w:fldChar w:fldCharType="separate"/>
      </w:r>
      <w:r>
        <w:t>59</w:t>
      </w:r>
      <w:r>
        <w:fldChar w:fldCharType="end"/>
      </w:r>
    </w:p>
    <w:p>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_Toc461195826 \h </w:instrText>
      </w:r>
      <w:r>
        <w:fldChar w:fldCharType="separate"/>
      </w:r>
      <w:r>
        <w:t>60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Prisoner required to give evidence may be brought up on order</w:t>
      </w:r>
      <w:r>
        <w:tab/>
      </w:r>
      <w:r>
        <w:fldChar w:fldCharType="begin"/>
      </w:r>
      <w:r>
        <w:instrText xml:space="preserve"> PAGEREF _Toc461195827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 of bringing up prisoner</w:t>
      </w:r>
      <w:r>
        <w:tab/>
      </w:r>
      <w:r>
        <w:fldChar w:fldCharType="begin"/>
      </w:r>
      <w:r>
        <w:instrText xml:space="preserve"> PAGEREF _Toc461195828 \h </w:instrText>
      </w:r>
      <w:r>
        <w:fldChar w:fldCharType="separate"/>
      </w:r>
      <w:r>
        <w:t>63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Commonwealth and States etc., and their Acts to be judicially noticed</w:t>
      </w:r>
      <w:r>
        <w:tab/>
      </w:r>
      <w:r>
        <w:fldChar w:fldCharType="begin"/>
      </w:r>
      <w:r>
        <w:instrText xml:space="preserve"> PAGEREF _Toc461195829 \h </w:instrText>
      </w:r>
      <w:r>
        <w:fldChar w:fldCharType="separate"/>
      </w:r>
      <w:r>
        <w:t>63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Seals of the Commonwealth and States to be judicially noticed</w:t>
      </w:r>
      <w:r>
        <w:tab/>
      </w:r>
      <w:r>
        <w:fldChar w:fldCharType="begin"/>
      </w:r>
      <w:r>
        <w:instrText xml:space="preserve"> PAGEREF _Toc461195830 \h </w:instrText>
      </w:r>
      <w:r>
        <w:fldChar w:fldCharType="separate"/>
      </w:r>
      <w:r>
        <w:t>64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Official seals to be judicially noticed</w:t>
      </w:r>
      <w:r>
        <w:tab/>
      </w:r>
      <w:r>
        <w:fldChar w:fldCharType="begin"/>
      </w:r>
      <w:r>
        <w:instrText xml:space="preserve"> PAGEREF _Toc461195831 \h </w:instrText>
      </w:r>
      <w:r>
        <w:fldChar w:fldCharType="separate"/>
      </w:r>
      <w:r>
        <w:t>64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Certain signatures to be judicially noticed</w:t>
      </w:r>
      <w:r>
        <w:tab/>
      </w:r>
      <w:r>
        <w:fldChar w:fldCharType="begin"/>
      </w:r>
      <w:r>
        <w:instrText xml:space="preserve"> PAGEREF _Toc461195832 \h </w:instrText>
      </w:r>
      <w:r>
        <w:fldChar w:fldCharType="separate"/>
      </w:r>
      <w:r>
        <w:t>64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United Kingdom proclamations, regulations etc., proof of</w:t>
      </w:r>
      <w:r>
        <w:tab/>
      </w:r>
      <w:r>
        <w:fldChar w:fldCharType="begin"/>
      </w:r>
      <w:r>
        <w:instrText xml:space="preserve"> PAGEREF _Toc461195833 \h </w:instrText>
      </w:r>
      <w:r>
        <w:fldChar w:fldCharType="separate"/>
      </w:r>
      <w:r>
        <w:t>66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Australasian proclamations, regulations etc., proof of</w:t>
      </w:r>
      <w:r>
        <w:tab/>
      </w:r>
      <w:r>
        <w:fldChar w:fldCharType="begin"/>
      </w:r>
      <w:r>
        <w:instrText xml:space="preserve"> PAGEREF _Toc461195834 \h </w:instrText>
      </w:r>
      <w:r>
        <w:fldChar w:fldCharType="separate"/>
      </w:r>
      <w:r>
        <w:t>67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r>
      <w:r>
        <w:rPr>
          <w:i/>
          <w:snapToGrid w:val="0"/>
        </w:rPr>
        <w:t>Customs Act 1901</w:t>
      </w:r>
      <w:r>
        <w:rPr>
          <w:snapToGrid w:val="0"/>
        </w:rPr>
        <w:t xml:space="preserve"> (Cwlth) proclamations, regulations etc., proof of</w:t>
      </w:r>
      <w:r>
        <w:tab/>
      </w:r>
      <w:r>
        <w:fldChar w:fldCharType="begin"/>
      </w:r>
      <w:r>
        <w:instrText xml:space="preserve"> PAGEREF _Toc461195835 \h </w:instrText>
      </w:r>
      <w:r>
        <w:fldChar w:fldCharType="separate"/>
      </w:r>
      <w:r>
        <w:t>69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Australian States’ proclamations and acts of State, proof of</w:t>
      </w:r>
      <w:r>
        <w:tab/>
      </w:r>
      <w:r>
        <w:fldChar w:fldCharType="begin"/>
      </w:r>
      <w:r>
        <w:instrText xml:space="preserve"> PAGEREF _Toc461195836 \h </w:instrText>
      </w:r>
      <w:r>
        <w:fldChar w:fldCharType="separate"/>
      </w:r>
      <w:r>
        <w:t>69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WA proclamations, regulations etc., proof of</w:t>
      </w:r>
      <w:r>
        <w:tab/>
      </w:r>
      <w:r>
        <w:fldChar w:fldCharType="begin"/>
      </w:r>
      <w:r>
        <w:instrText xml:space="preserve"> PAGEREF _Toc461195837 \h </w:instrText>
      </w:r>
      <w:r>
        <w:fldChar w:fldCharType="separate"/>
      </w:r>
      <w:r>
        <w:t>69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Documents admissible in United Kingdom etc. to be admissible in WA</w:t>
      </w:r>
      <w:r>
        <w:tab/>
      </w:r>
      <w:r>
        <w:fldChar w:fldCharType="begin"/>
      </w:r>
      <w:r>
        <w:instrText xml:space="preserve"> PAGEREF _Toc461195838 \h </w:instrText>
      </w:r>
      <w:r>
        <w:fldChar w:fldCharType="separate"/>
      </w:r>
      <w:r>
        <w:t>70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Foreign States’ proclamations, acts of State etc., proof of</w:t>
      </w:r>
      <w:r>
        <w:tab/>
      </w:r>
      <w:r>
        <w:fldChar w:fldCharType="begin"/>
      </w:r>
      <w:r>
        <w:instrText xml:space="preserve"> PAGEREF _Toc461195839 \h </w:instrText>
      </w:r>
      <w:r>
        <w:fldChar w:fldCharType="separate"/>
      </w:r>
      <w:r>
        <w:t>70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Foreign States’ proclamations etc. admissible even if not sealed</w:t>
      </w:r>
      <w:r>
        <w:tab/>
      </w:r>
      <w:r>
        <w:fldChar w:fldCharType="begin"/>
      </w:r>
      <w:r>
        <w:instrText xml:space="preserve"> PAGEREF _Toc461195840 \h </w:instrText>
      </w:r>
      <w:r>
        <w:fldChar w:fldCharType="separate"/>
      </w:r>
      <w:r>
        <w:t>70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Copies of public documents admissible in some cases</w:t>
      </w:r>
      <w:r>
        <w:tab/>
      </w:r>
      <w:r>
        <w:fldChar w:fldCharType="begin"/>
      </w:r>
      <w:r>
        <w:instrText xml:space="preserve"> PAGEREF _Toc461195841 \h </w:instrText>
      </w:r>
      <w:r>
        <w:fldChar w:fldCharType="separate"/>
      </w:r>
      <w:r>
        <w:t>70</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Certified photographs from library admissible</w:t>
      </w:r>
      <w:r>
        <w:tab/>
      </w:r>
      <w:r>
        <w:fldChar w:fldCharType="begin"/>
      </w:r>
      <w:r>
        <w:instrText xml:space="preserve"> PAGEREF _Toc461195842 \h </w:instrText>
      </w:r>
      <w:r>
        <w:fldChar w:fldCharType="separate"/>
      </w:r>
      <w:r>
        <w:t>71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Parliamentary proceedings in Australasia, proof of</w:t>
      </w:r>
      <w:r>
        <w:tab/>
      </w:r>
      <w:r>
        <w:fldChar w:fldCharType="begin"/>
      </w:r>
      <w:r>
        <w:instrText xml:space="preserve"> PAGEREF _Toc461195843 \h </w:instrText>
      </w:r>
      <w:r>
        <w:fldChar w:fldCharType="separate"/>
      </w:r>
      <w:r>
        <w:t>71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Certain documents admissible without proof of signature, seal etc.</w:t>
      </w:r>
      <w:r>
        <w:tab/>
      </w:r>
      <w:r>
        <w:fldChar w:fldCharType="begin"/>
      </w:r>
      <w:r>
        <w:instrText xml:space="preserve"> PAGEREF _Toc461195844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Register of British vessels etc., proof of</w:t>
      </w:r>
      <w:r>
        <w:tab/>
      </w:r>
      <w:r>
        <w:fldChar w:fldCharType="begin"/>
      </w:r>
      <w:r>
        <w:instrText xml:space="preserve"> PAGEREF _Toc461195845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Newspaper proprietors, proof of register of</w:t>
      </w:r>
      <w:r>
        <w:tab/>
      </w:r>
      <w:r>
        <w:fldChar w:fldCharType="begin"/>
      </w:r>
      <w:r>
        <w:instrText xml:space="preserve"> PAGEREF _Toc461195846 \h </w:instrText>
      </w:r>
      <w:r>
        <w:fldChar w:fldCharType="separate"/>
      </w:r>
      <w:r>
        <w:t>73</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WA registers, proof of</w:t>
      </w:r>
      <w:r>
        <w:tab/>
      </w:r>
      <w:r>
        <w:fldChar w:fldCharType="begin"/>
      </w:r>
      <w:r>
        <w:instrText xml:space="preserve"> PAGEREF _Toc461195847 \h </w:instrText>
      </w:r>
      <w:r>
        <w:fldChar w:fldCharType="separate"/>
      </w:r>
      <w:r>
        <w:t>74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Statutes etc. of any country, proof of</w:t>
      </w:r>
      <w:r>
        <w:tab/>
      </w:r>
      <w:r>
        <w:fldChar w:fldCharType="begin"/>
      </w:r>
      <w:r>
        <w:instrText xml:space="preserve"> PAGEREF _Toc461195848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Certain law reports and texts may be referred to as evidence of laws</w:t>
      </w:r>
      <w:r>
        <w:tab/>
      </w:r>
      <w:r>
        <w:fldChar w:fldCharType="begin"/>
      </w:r>
      <w:r>
        <w:instrText xml:space="preserve"> PAGEREF _Toc461195849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Authoritative texts on history, science etc., reference to</w:t>
      </w:r>
      <w:r>
        <w:tab/>
      </w:r>
      <w:r>
        <w:fldChar w:fldCharType="begin"/>
      </w:r>
      <w:r>
        <w:instrText xml:space="preserve"> PAGEREF _Toc461195850 \h </w:instrText>
      </w:r>
      <w:r>
        <w:fldChar w:fldCharType="separate"/>
      </w:r>
      <w:r>
        <w:t>75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Documents admitted into evidence may be impounded</w:t>
      </w:r>
      <w:r>
        <w:tab/>
      </w:r>
      <w:r>
        <w:fldChar w:fldCharType="begin"/>
      </w:r>
      <w:r>
        <w:instrText xml:space="preserve"> PAGEREF _Toc461195851 \h </w:instrText>
      </w:r>
      <w:r>
        <w:fldChar w:fldCharType="separate"/>
      </w:r>
      <w:r>
        <w:t>75</w:t>
      </w:r>
      <w:r>
        <w:fldChar w:fldCharType="end"/>
      </w:r>
    </w:p>
    <w:p>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_Toc461195852 \h </w:instrText>
      </w:r>
      <w:r>
        <w:fldChar w:fldCharType="separate"/>
      </w:r>
      <w:r>
        <w:t>75</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Certified reproductions of certain public documents etc., admissible without further proof</w:t>
      </w:r>
      <w:r>
        <w:tab/>
      </w:r>
      <w:r>
        <w:fldChar w:fldCharType="begin"/>
      </w:r>
      <w:r>
        <w:instrText xml:space="preserve"> PAGEREF _Toc461195853 \h </w:instrText>
      </w:r>
      <w:r>
        <w:fldChar w:fldCharType="separate"/>
      </w:r>
      <w:r>
        <w:t>77</w:t>
      </w:r>
      <w:r>
        <w:fldChar w:fldCharType="end"/>
      </w:r>
    </w:p>
    <w:p>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_Toc461195854 \h </w:instrText>
      </w:r>
      <w:r>
        <w:fldChar w:fldCharType="separate"/>
      </w:r>
      <w:r>
        <w:t>78</w:t>
      </w:r>
      <w:r>
        <w:fldChar w:fldCharType="end"/>
      </w:r>
    </w:p>
    <w:p>
      <w:pPr>
        <w:pStyle w:val="TOC8"/>
        <w:rPr>
          <w:rFonts w:asciiTheme="minorHAnsi" w:eastAsiaTheme="minorEastAsia" w:hAnsiTheme="minorHAnsi" w:cstheme="minorBidi"/>
          <w:szCs w:val="22"/>
        </w:rPr>
      </w:pPr>
      <w:r>
        <w:t>73N</w:t>
      </w:r>
      <w:r>
        <w:rPr>
          <w:snapToGrid w:val="0"/>
        </w:rPr>
        <w:t>.</w:t>
      </w:r>
      <w:r>
        <w:rPr>
          <w:snapToGrid w:val="0"/>
        </w:rPr>
        <w:tab/>
        <w:t>Reproductions of documents over 30 years old, presumptions as to</w:t>
      </w:r>
      <w:r>
        <w:tab/>
      </w:r>
      <w:r>
        <w:fldChar w:fldCharType="begin"/>
      </w:r>
      <w:r>
        <w:instrText xml:space="preserve"> PAGEREF _Toc461195855 \h </w:instrText>
      </w:r>
      <w:r>
        <w:fldChar w:fldCharType="separate"/>
      </w:r>
      <w:r>
        <w:t>79</w:t>
      </w:r>
      <w:r>
        <w:fldChar w:fldCharType="end"/>
      </w:r>
    </w:p>
    <w:p>
      <w:pPr>
        <w:pStyle w:val="TOC8"/>
        <w:rPr>
          <w:rFonts w:asciiTheme="minorHAnsi" w:eastAsiaTheme="minorEastAsia" w:hAnsiTheme="minorHAnsi" w:cstheme="minorBidi"/>
          <w:szCs w:val="22"/>
        </w:rPr>
      </w:pPr>
      <w:r>
        <w:t>73Q</w:t>
      </w:r>
      <w:r>
        <w:rPr>
          <w:snapToGrid w:val="0"/>
        </w:rPr>
        <w:t>.</w:t>
      </w:r>
      <w:r>
        <w:rPr>
          <w:snapToGrid w:val="0"/>
        </w:rPr>
        <w:tab/>
        <w:t>Reproduced official seals and signatures to be judicially noticed</w:t>
      </w:r>
      <w:r>
        <w:tab/>
      </w:r>
      <w:r>
        <w:fldChar w:fldCharType="begin"/>
      </w:r>
      <w:r>
        <w:instrText xml:space="preserve"> PAGEREF _Toc461195856 \h </w:instrText>
      </w:r>
      <w:r>
        <w:fldChar w:fldCharType="separate"/>
      </w:r>
      <w:r>
        <w:t>79</w:t>
      </w:r>
      <w:r>
        <w:fldChar w:fldCharType="end"/>
      </w:r>
    </w:p>
    <w:p>
      <w:pPr>
        <w:pStyle w:val="TOC8"/>
        <w:rPr>
          <w:rFonts w:asciiTheme="minorHAnsi" w:eastAsiaTheme="minorEastAsia" w:hAnsiTheme="minorHAnsi" w:cstheme="minorBidi"/>
          <w:szCs w:val="22"/>
        </w:rPr>
      </w:pPr>
      <w: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r>
        <w:tab/>
      </w:r>
      <w:r>
        <w:fldChar w:fldCharType="begin"/>
      </w:r>
      <w:r>
        <w:instrText xml:space="preserve"> PAGEREF _Toc461195857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Gazettes of certain places, proof of</w:t>
      </w:r>
      <w:r>
        <w:tab/>
      </w:r>
      <w:r>
        <w:fldChar w:fldCharType="begin"/>
      </w:r>
      <w:r>
        <w:instrText xml:space="preserve"> PAGEREF _Toc461195858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Government Printers’ publications, proof of</w:t>
      </w:r>
      <w:r>
        <w:tab/>
      </w:r>
      <w:r>
        <w:fldChar w:fldCharType="begin"/>
      </w:r>
      <w:r>
        <w:instrText xml:space="preserve"> PAGEREF _Toc461195859 \h </w:instrText>
      </w:r>
      <w:r>
        <w:fldChar w:fldCharType="separate"/>
      </w:r>
      <w:r>
        <w:t>81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Her Majesty’s Stationery Office publications, status of</w:t>
      </w:r>
      <w:r>
        <w:tab/>
      </w:r>
      <w:r>
        <w:fldChar w:fldCharType="begin"/>
      </w:r>
      <w:r>
        <w:instrText xml:space="preserve"> PAGEREF _Toc461195860 \h </w:instrText>
      </w:r>
      <w:r>
        <w:fldChar w:fldCharType="separate"/>
      </w:r>
      <w:r>
        <w:t>81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Acts of governors and ministers of States, proof of</w:t>
      </w:r>
      <w:r>
        <w:tab/>
      </w:r>
      <w:r>
        <w:fldChar w:fldCharType="begin"/>
      </w:r>
      <w:r>
        <w:instrText xml:space="preserve"> PAGEREF _Toc461195861 \h </w:instrText>
      </w:r>
      <w:r>
        <w:fldChar w:fldCharType="separate"/>
      </w:r>
      <w:r>
        <w:t>81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Local laws, by</w:t>
      </w:r>
      <w:r>
        <w:rPr>
          <w:snapToGrid w:val="0"/>
        </w:rPr>
        <w:noBreakHyphen/>
        <w:t>laws and regulations, proof of</w:t>
      </w:r>
      <w:r>
        <w:tab/>
      </w:r>
      <w:r>
        <w:fldChar w:fldCharType="begin"/>
      </w:r>
      <w:r>
        <w:instrText xml:space="preserve"> PAGEREF _Toc461195862 \h </w:instrText>
      </w:r>
      <w:r>
        <w:fldChar w:fldCharType="separate"/>
      </w:r>
      <w:r>
        <w:t>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Incorporation of a company, proof of</w:t>
      </w:r>
      <w:r>
        <w:tab/>
      </w:r>
      <w:r>
        <w:fldChar w:fldCharType="begin"/>
      </w:r>
      <w:r>
        <w:instrText xml:space="preserve"> PAGEREF _Toc461195863 \h </w:instrText>
      </w:r>
      <w:r>
        <w:fldChar w:fldCharType="separate"/>
      </w:r>
      <w:r>
        <w:t>82</w:t>
      </w:r>
      <w:r>
        <w:fldChar w:fldCharType="end"/>
      </w:r>
    </w:p>
    <w:p>
      <w:pPr>
        <w:pStyle w:val="TOC8"/>
        <w:rPr>
          <w:rFonts w:asciiTheme="minorHAnsi" w:eastAsiaTheme="minorEastAsia" w:hAnsiTheme="minorHAnsi" w:cstheme="minorBidi"/>
          <w:szCs w:val="22"/>
        </w:rPr>
      </w:pPr>
      <w:r>
        <w:t>79A</w:t>
      </w:r>
      <w:r>
        <w:rPr>
          <w:snapToGrid w:val="0"/>
        </w:rPr>
        <w:t>.</w:t>
      </w:r>
      <w:r>
        <w:rPr>
          <w:snapToGrid w:val="0"/>
        </w:rPr>
        <w:tab/>
        <w:t>Document requiring attestation, proof of</w:t>
      </w:r>
      <w:r>
        <w:tab/>
      </w:r>
      <w:r>
        <w:fldChar w:fldCharType="begin"/>
      </w:r>
      <w:r>
        <w:instrText xml:space="preserve"> PAGEREF _Toc461195864 \h </w:instrText>
      </w:r>
      <w:r>
        <w:fldChar w:fldCharType="separate"/>
      </w:r>
      <w:r>
        <w:t>83</w:t>
      </w:r>
      <w:r>
        <w:fldChar w:fldCharType="end"/>
      </w:r>
    </w:p>
    <w:p>
      <w:pPr>
        <w:pStyle w:val="TOC8"/>
        <w:rPr>
          <w:rFonts w:asciiTheme="minorHAnsi" w:eastAsiaTheme="minorEastAsia" w:hAnsiTheme="minorHAnsi" w:cstheme="minorBidi"/>
          <w:szCs w:val="22"/>
        </w:rPr>
      </w:pPr>
      <w:r>
        <w:t>79B</w:t>
      </w:r>
      <w:r>
        <w:rPr>
          <w:snapToGrid w:val="0"/>
        </w:rPr>
        <w:t>.</w:t>
      </w:r>
      <w:r>
        <w:rPr>
          <w:snapToGrid w:val="0"/>
        </w:rPr>
        <w:tab/>
        <w:t>Terms used</w:t>
      </w:r>
      <w:r>
        <w:tab/>
      </w:r>
      <w:r>
        <w:fldChar w:fldCharType="begin"/>
      </w:r>
      <w:r>
        <w:instrText xml:space="preserve"> PAGEREF _Toc461195865 \h </w:instrText>
      </w:r>
      <w:r>
        <w:fldChar w:fldCharType="separate"/>
      </w:r>
      <w:r>
        <w:t>84</w:t>
      </w:r>
      <w:r>
        <w:fldChar w:fldCharType="end"/>
      </w:r>
    </w:p>
    <w:p>
      <w:pPr>
        <w:pStyle w:val="TOC8"/>
        <w:rPr>
          <w:rFonts w:asciiTheme="minorHAnsi" w:eastAsiaTheme="minorEastAsia" w:hAnsiTheme="minorHAnsi" w:cstheme="minorBidi"/>
          <w:szCs w:val="22"/>
        </w:rPr>
      </w:pPr>
      <w:r>
        <w:t>79C</w:t>
      </w:r>
      <w:r>
        <w:rPr>
          <w:snapToGrid w:val="0"/>
        </w:rPr>
        <w:t>.</w:t>
      </w:r>
      <w:r>
        <w:rPr>
          <w:snapToGrid w:val="0"/>
        </w:rPr>
        <w:tab/>
        <w:t>Documentary evidence, admissibility of</w:t>
      </w:r>
      <w:r>
        <w:tab/>
      </w:r>
      <w:r>
        <w:fldChar w:fldCharType="begin"/>
      </w:r>
      <w:r>
        <w:instrText xml:space="preserve"> PAGEREF _Toc461195866 \h </w:instrText>
      </w:r>
      <w:r>
        <w:fldChar w:fldCharType="separate"/>
      </w:r>
      <w:r>
        <w:t>85</w:t>
      </w:r>
      <w:r>
        <w:fldChar w:fldCharType="end"/>
      </w:r>
    </w:p>
    <w:p>
      <w:pPr>
        <w:pStyle w:val="TOC8"/>
        <w:rPr>
          <w:rFonts w:asciiTheme="minorHAnsi" w:eastAsiaTheme="minorEastAsia" w:hAnsiTheme="minorHAnsi" w:cstheme="minorBidi"/>
          <w:szCs w:val="22"/>
        </w:rPr>
      </w:pPr>
      <w:r>
        <w:t>79D</w:t>
      </w:r>
      <w:r>
        <w:rPr>
          <w:snapToGrid w:val="0"/>
        </w:rPr>
        <w:t>.</w:t>
      </w:r>
      <w:r>
        <w:rPr>
          <w:snapToGrid w:val="0"/>
        </w:rPr>
        <w:tab/>
        <w:t>Evidence admitted under s. 79C, weight and effect of</w:t>
      </w:r>
      <w:r>
        <w:tab/>
      </w:r>
      <w:r>
        <w:fldChar w:fldCharType="begin"/>
      </w:r>
      <w:r>
        <w:instrText xml:space="preserve"> PAGEREF _Toc461195867 \h </w:instrText>
      </w:r>
      <w:r>
        <w:fldChar w:fldCharType="separate"/>
      </w:r>
      <w:r>
        <w:t>88</w:t>
      </w:r>
      <w:r>
        <w:fldChar w:fldCharType="end"/>
      </w:r>
    </w:p>
    <w:p>
      <w:pPr>
        <w:pStyle w:val="TOC8"/>
        <w:rPr>
          <w:rFonts w:asciiTheme="minorHAnsi" w:eastAsiaTheme="minorEastAsia" w:hAnsiTheme="minorHAnsi" w:cstheme="minorBidi"/>
          <w:szCs w:val="22"/>
        </w:rPr>
      </w:pPr>
      <w:r>
        <w:t>79E</w:t>
      </w:r>
      <w:r>
        <w:rPr>
          <w:snapToGrid w:val="0"/>
        </w:rPr>
        <w:t>.</w:t>
      </w:r>
      <w:r>
        <w:rPr>
          <w:snapToGrid w:val="0"/>
        </w:rPr>
        <w:tab/>
        <w:t>Qualified person, evidence as to credibility of</w:t>
      </w:r>
      <w:r>
        <w:tab/>
      </w:r>
      <w:r>
        <w:fldChar w:fldCharType="begin"/>
      </w:r>
      <w:r>
        <w:instrText xml:space="preserve"> PAGEREF _Toc461195868 \h </w:instrText>
      </w:r>
      <w:r>
        <w:fldChar w:fldCharType="separate"/>
      </w:r>
      <w:r>
        <w:t>89</w:t>
      </w:r>
      <w:r>
        <w:fldChar w:fldCharType="end"/>
      </w:r>
    </w:p>
    <w:p>
      <w:pPr>
        <w:pStyle w:val="TOC8"/>
        <w:rPr>
          <w:rFonts w:asciiTheme="minorHAnsi" w:eastAsiaTheme="minorEastAsia" w:hAnsiTheme="minorHAnsi" w:cstheme="minorBidi"/>
          <w:szCs w:val="22"/>
        </w:rPr>
      </w:pPr>
      <w:r>
        <w:t>79F</w:t>
      </w:r>
      <w:r>
        <w:rPr>
          <w:snapToGrid w:val="0"/>
        </w:rPr>
        <w:t>.</w:t>
      </w:r>
      <w:r>
        <w:rPr>
          <w:snapToGrid w:val="0"/>
        </w:rPr>
        <w:tab/>
        <w:t>Dispute as to happening of event</w:t>
      </w:r>
      <w:r>
        <w:tab/>
      </w:r>
      <w:r>
        <w:fldChar w:fldCharType="begin"/>
      </w:r>
      <w:r>
        <w:instrText xml:space="preserve"> PAGEREF _Toc461195869 \h </w:instrText>
      </w:r>
      <w:r>
        <w:fldChar w:fldCharType="separate"/>
      </w:r>
      <w:r>
        <w:t>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Judgments, orders etc., proof of</w:t>
      </w:r>
      <w:r>
        <w:tab/>
      </w:r>
      <w:r>
        <w:fldChar w:fldCharType="begin"/>
      </w:r>
      <w:r>
        <w:instrText xml:space="preserve"> PAGEREF _Toc461195870 \h </w:instrText>
      </w:r>
      <w:r>
        <w:fldChar w:fldCharType="separate"/>
      </w:r>
      <w:r>
        <w:t>90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Documents properly authenticated to be given faith and credit</w:t>
      </w:r>
      <w:r>
        <w:tab/>
      </w:r>
      <w:r>
        <w:fldChar w:fldCharType="begin"/>
      </w:r>
      <w:r>
        <w:instrText xml:space="preserve"> PAGEREF _Toc461195871 \h </w:instrText>
      </w:r>
      <w:r>
        <w:fldChar w:fldCharType="separate"/>
      </w:r>
      <w:r>
        <w:t>91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Banker’s book entries are evidence of transactions etc.</w:t>
      </w:r>
      <w:r>
        <w:tab/>
      </w:r>
      <w:r>
        <w:fldChar w:fldCharType="begin"/>
      </w:r>
      <w:r>
        <w:instrText xml:space="preserve"> PAGEREF _Toc461195872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90.</w:t>
      </w:r>
      <w:r>
        <w:rPr>
          <w:snapToGrid w:val="0"/>
        </w:rPr>
        <w:tab/>
        <w:t>Banker’s books, proof of</w:t>
      </w:r>
      <w:r>
        <w:tab/>
      </w:r>
      <w:r>
        <w:fldChar w:fldCharType="begin"/>
      </w:r>
      <w:r>
        <w:instrText xml:space="preserve"> PAGEREF _Toc461195873 \h </w:instrText>
      </w:r>
      <w:r>
        <w:fldChar w:fldCharType="separate"/>
      </w:r>
      <w:r>
        <w:t>92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Banker’s books, copies to be certified</w:t>
      </w:r>
      <w:r>
        <w:tab/>
      </w:r>
      <w:r>
        <w:fldChar w:fldCharType="begin"/>
      </w:r>
      <w:r>
        <w:instrText xml:space="preserve"> PAGEREF _Toc461195874 \h </w:instrText>
      </w:r>
      <w:r>
        <w:fldChar w:fldCharType="separate"/>
      </w:r>
      <w:r>
        <w:t>92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Bank accounts, bank officer may give evidence about</w:t>
      </w:r>
      <w:r>
        <w:tab/>
      </w:r>
      <w:r>
        <w:fldChar w:fldCharType="begin"/>
      </w:r>
      <w:r>
        <w:instrText xml:space="preserve"> PAGEREF _Toc461195875 \h </w:instrText>
      </w:r>
      <w:r>
        <w:fldChar w:fldCharType="separate"/>
      </w:r>
      <w:r>
        <w:t>92</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Australian and foreign banks, application to of s. 89 to 92</w:t>
      </w:r>
      <w:r>
        <w:tab/>
      </w:r>
      <w:r>
        <w:fldChar w:fldCharType="begin"/>
      </w:r>
      <w:r>
        <w:instrText xml:space="preserve"> PAGEREF _Toc461195876 \h </w:instrText>
      </w:r>
      <w:r>
        <w:fldChar w:fldCharType="separate"/>
      </w:r>
      <w:r>
        <w:t>92</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Bank officers not compellable in some cases</w:t>
      </w:r>
      <w:r>
        <w:tab/>
      </w:r>
      <w:r>
        <w:fldChar w:fldCharType="begin"/>
      </w:r>
      <w:r>
        <w:instrText xml:space="preserve"> PAGEREF _Toc461195877 \h </w:instrText>
      </w:r>
      <w:r>
        <w:fldChar w:fldCharType="separate"/>
      </w:r>
      <w:r>
        <w:t>93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Banker’s books, Supreme Court may order inspection of</w:t>
      </w:r>
      <w:r>
        <w:tab/>
      </w:r>
      <w:r>
        <w:fldChar w:fldCharType="begin"/>
      </w:r>
      <w:r>
        <w:instrText xml:space="preserve"> PAGEREF _Toc461195878 \h </w:instrText>
      </w:r>
      <w:r>
        <w:fldChar w:fldCharType="separate"/>
      </w:r>
      <w:r>
        <w:t>93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Costs under s. 93 and 94</w:t>
      </w:r>
      <w:r>
        <w:tab/>
      </w:r>
      <w:r>
        <w:fldChar w:fldCharType="begin"/>
      </w:r>
      <w:r>
        <w:instrText xml:space="preserve"> PAGEREF _Toc461195879 \h </w:instrText>
      </w:r>
      <w:r>
        <w:fldChar w:fldCharType="separate"/>
      </w:r>
      <w:r>
        <w:t>93</w:t>
      </w:r>
      <w:r>
        <w:fldChar w:fldCharType="end"/>
      </w:r>
    </w:p>
    <w:p>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_Toc461195880 \h </w:instrText>
      </w:r>
      <w:r>
        <w:fldChar w:fldCharType="separate"/>
      </w:r>
      <w:r>
        <w:t>94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Evidence to be on oath except in some cases</w:t>
      </w:r>
      <w:r>
        <w:tab/>
      </w:r>
      <w:r>
        <w:fldChar w:fldCharType="begin"/>
      </w:r>
      <w:r>
        <w:instrText xml:space="preserve"> PAGEREF _Toc461195881 \h </w:instrText>
      </w:r>
      <w:r>
        <w:fldChar w:fldCharType="separate"/>
      </w:r>
      <w:r>
        <w:t>94</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Oath may be dispensed with in some cases</w:t>
      </w:r>
      <w:r>
        <w:tab/>
      </w:r>
      <w:r>
        <w:fldChar w:fldCharType="begin"/>
      </w:r>
      <w:r>
        <w:instrText xml:space="preserve"> PAGEREF _Toc461195882 \h </w:instrText>
      </w:r>
      <w:r>
        <w:fldChar w:fldCharType="separate"/>
      </w:r>
      <w:r>
        <w:t>95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Interpreters, oaths etc. for</w:t>
      </w:r>
      <w:r>
        <w:tab/>
      </w:r>
      <w:r>
        <w:fldChar w:fldCharType="begin"/>
      </w:r>
      <w:r>
        <w:instrText xml:space="preserve"> PAGEREF _Toc461195883 \h </w:instrText>
      </w:r>
      <w:r>
        <w:fldChar w:fldCharType="separate"/>
      </w:r>
      <w:r>
        <w:t>97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Interpreters, oath etc. may be dispensed with</w:t>
      </w:r>
      <w:r>
        <w:tab/>
      </w:r>
      <w:r>
        <w:fldChar w:fldCharType="begin"/>
      </w:r>
      <w:r>
        <w:instrText xml:space="preserve"> PAGEREF _Toc461195884 \h </w:instrText>
      </w:r>
      <w:r>
        <w:fldChar w:fldCharType="separate"/>
      </w:r>
      <w:r>
        <w:t>97</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Person appointed by foreign court etc. may take or receive evidence and administer oath</w:t>
      </w:r>
      <w:r>
        <w:tab/>
      </w:r>
      <w:r>
        <w:fldChar w:fldCharType="begin"/>
      </w:r>
      <w:r>
        <w:instrText xml:space="preserve"> PAGEREF _Toc461195885 \h </w:instrText>
      </w:r>
      <w:r>
        <w:fldChar w:fldCharType="separate"/>
      </w:r>
      <w:r>
        <w:t>98</w:t>
      </w:r>
      <w:r>
        <w:fldChar w:fldCharType="end"/>
      </w:r>
    </w:p>
    <w:p>
      <w:pPr>
        <w:pStyle w:val="TOC8"/>
        <w:rPr>
          <w:rFonts w:asciiTheme="minorHAnsi" w:eastAsiaTheme="minorEastAsia" w:hAnsiTheme="minorHAnsi" w:cstheme="minorBidi"/>
          <w:szCs w:val="22"/>
        </w:rPr>
      </w:pPr>
      <w:r>
        <w:t>105.</w:t>
      </w:r>
      <w:r>
        <w:tab/>
      </w:r>
      <w:r>
        <w:rPr>
          <w:i/>
        </w:rPr>
        <w:t>Oaths, Affidavits and Statutory Declarations Act 2005</w:t>
      </w:r>
      <w:r>
        <w:t>, application of</w:t>
      </w:r>
      <w:r>
        <w:tab/>
      </w:r>
      <w:r>
        <w:fldChar w:fldCharType="begin"/>
      </w:r>
      <w:r>
        <w:instrText xml:space="preserve"> PAGEREF _Toc461195886 \h </w:instrText>
      </w:r>
      <w:r>
        <w:fldChar w:fldCharType="separate"/>
      </w:r>
      <w:r>
        <w:t>99</w:t>
      </w:r>
      <w:r>
        <w:fldChar w:fldCharType="end"/>
      </w:r>
    </w:p>
    <w:p>
      <w:pPr>
        <w:pStyle w:val="TOC8"/>
        <w:rPr>
          <w:rFonts w:asciiTheme="minorHAnsi" w:eastAsiaTheme="minorEastAsia" w:hAnsiTheme="minorHAnsi" w:cstheme="minorBidi"/>
          <w:szCs w:val="22"/>
        </w:rPr>
      </w:pPr>
      <w:r>
        <w:t>106A</w:t>
      </w:r>
      <w:r>
        <w:rPr>
          <w:snapToGrid w:val="0"/>
        </w:rPr>
        <w:t>.</w:t>
      </w:r>
      <w:r>
        <w:rPr>
          <w:snapToGrid w:val="0"/>
        </w:rPr>
        <w:tab/>
        <w:t>Terms used</w:t>
      </w:r>
      <w:r>
        <w:tab/>
      </w:r>
      <w:r>
        <w:fldChar w:fldCharType="begin"/>
      </w:r>
      <w:r>
        <w:instrText xml:space="preserve"> PAGEREF _Toc461195887 \h </w:instrText>
      </w:r>
      <w:r>
        <w:fldChar w:fldCharType="separate"/>
      </w:r>
      <w:r>
        <w:t>99</w:t>
      </w:r>
      <w:r>
        <w:fldChar w:fldCharType="end"/>
      </w:r>
    </w:p>
    <w:p>
      <w:pPr>
        <w:pStyle w:val="TOC8"/>
        <w:rPr>
          <w:rFonts w:asciiTheme="minorHAnsi" w:eastAsiaTheme="minorEastAsia" w:hAnsiTheme="minorHAnsi" w:cstheme="minorBidi"/>
          <w:szCs w:val="22"/>
        </w:rPr>
      </w:pPr>
      <w:r>
        <w:t>106B</w:t>
      </w:r>
      <w:r>
        <w:rPr>
          <w:snapToGrid w:val="0"/>
        </w:rPr>
        <w:t>.</w:t>
      </w:r>
      <w:r>
        <w:rPr>
          <w:snapToGrid w:val="0"/>
        </w:rPr>
        <w:tab/>
        <w:t>Children under 12 may give sworn evidence</w:t>
      </w:r>
      <w:r>
        <w:tab/>
      </w:r>
      <w:r>
        <w:fldChar w:fldCharType="begin"/>
      </w:r>
      <w:r>
        <w:instrText xml:space="preserve"> PAGEREF _Toc461195888 \h </w:instrText>
      </w:r>
      <w:r>
        <w:fldChar w:fldCharType="separate"/>
      </w:r>
      <w:r>
        <w:t>102</w:t>
      </w:r>
      <w:r>
        <w:fldChar w:fldCharType="end"/>
      </w:r>
    </w:p>
    <w:p>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_Toc461195889 \h </w:instrText>
      </w:r>
      <w:r>
        <w:fldChar w:fldCharType="separate"/>
      </w:r>
      <w:r>
        <w:t>103</w:t>
      </w:r>
      <w:r>
        <w:fldChar w:fldCharType="end"/>
      </w:r>
    </w:p>
    <w:p>
      <w:pPr>
        <w:pStyle w:val="TOC8"/>
        <w:rPr>
          <w:rFonts w:asciiTheme="minorHAnsi" w:eastAsiaTheme="minorEastAsia" w:hAnsiTheme="minorHAnsi" w:cstheme="minorBidi"/>
          <w:szCs w:val="22"/>
        </w:rPr>
      </w:pPr>
      <w:r>
        <w:t>106D</w:t>
      </w:r>
      <w:r>
        <w:rPr>
          <w:snapToGrid w:val="0"/>
        </w:rPr>
        <w:t>.</w:t>
      </w:r>
      <w:r>
        <w:rPr>
          <w:snapToGrid w:val="0"/>
        </w:rPr>
        <w:tab/>
        <w:t>Corroboration warning on evidence of child not to be given</w:t>
      </w:r>
      <w:r>
        <w:tab/>
      </w:r>
      <w:r>
        <w:fldChar w:fldCharType="begin"/>
      </w:r>
      <w:r>
        <w:instrText xml:space="preserve"> PAGEREF _Toc461195890 \h </w:instrText>
      </w:r>
      <w:r>
        <w:fldChar w:fldCharType="separate"/>
      </w:r>
      <w:r>
        <w:t>103</w:t>
      </w:r>
      <w:r>
        <w:fldChar w:fldCharType="end"/>
      </w:r>
    </w:p>
    <w:p>
      <w:pPr>
        <w:pStyle w:val="TOC8"/>
        <w:rPr>
          <w:rFonts w:asciiTheme="minorHAnsi" w:eastAsiaTheme="minorEastAsia" w:hAnsiTheme="minorHAnsi" w:cstheme="minorBidi"/>
          <w:szCs w:val="22"/>
        </w:rPr>
      </w:pPr>
      <w:r>
        <w:t>106E</w:t>
      </w:r>
      <w:r>
        <w:rPr>
          <w:snapToGrid w:val="0"/>
        </w:rPr>
        <w:t>.</w:t>
      </w:r>
      <w:r>
        <w:rPr>
          <w:snapToGrid w:val="0"/>
        </w:rPr>
        <w:tab/>
        <w:t>Child witness entitled to support</w:t>
      </w:r>
      <w:r>
        <w:tab/>
      </w:r>
      <w:r>
        <w:fldChar w:fldCharType="begin"/>
      </w:r>
      <w:r>
        <w:instrText xml:space="preserve"> PAGEREF _Toc461195891 \h </w:instrText>
      </w:r>
      <w:r>
        <w:fldChar w:fldCharType="separate"/>
      </w:r>
      <w:r>
        <w:t>103</w:t>
      </w:r>
      <w:r>
        <w:fldChar w:fldCharType="end"/>
      </w:r>
    </w:p>
    <w:p>
      <w:pPr>
        <w:pStyle w:val="TOC8"/>
        <w:rPr>
          <w:rFonts w:asciiTheme="minorHAnsi" w:eastAsiaTheme="minorEastAsia" w:hAnsiTheme="minorHAnsi" w:cstheme="minorBidi"/>
          <w:szCs w:val="22"/>
        </w:rPr>
      </w:pPr>
      <w:r>
        <w:t>106F</w:t>
      </w:r>
      <w:r>
        <w:rPr>
          <w:snapToGrid w:val="0"/>
        </w:rPr>
        <w:t>.</w:t>
      </w:r>
      <w:r>
        <w:rPr>
          <w:snapToGrid w:val="0"/>
        </w:rPr>
        <w:tab/>
        <w:t>Child witness may be given assistance</w:t>
      </w:r>
      <w:r>
        <w:tab/>
      </w:r>
      <w:r>
        <w:fldChar w:fldCharType="begin"/>
      </w:r>
      <w:r>
        <w:instrText xml:space="preserve"> PAGEREF _Toc461195892 \h </w:instrText>
      </w:r>
      <w:r>
        <w:fldChar w:fldCharType="separate"/>
      </w:r>
      <w:r>
        <w:t>103</w:t>
      </w:r>
      <w:r>
        <w:fldChar w:fldCharType="end"/>
      </w:r>
    </w:p>
    <w:p>
      <w:pPr>
        <w:pStyle w:val="TOC8"/>
        <w:rPr>
          <w:rFonts w:asciiTheme="minorHAnsi" w:eastAsiaTheme="minorEastAsia" w:hAnsiTheme="minorHAnsi" w:cstheme="minorBidi"/>
          <w:szCs w:val="22"/>
        </w:rPr>
      </w:pPr>
      <w:r>
        <w:t>106G</w:t>
      </w:r>
      <w:r>
        <w:rPr>
          <w:snapToGrid w:val="0"/>
        </w:rPr>
        <w:t>.</w:t>
      </w:r>
      <w:r>
        <w:rPr>
          <w:snapToGrid w:val="0"/>
        </w:rPr>
        <w:tab/>
        <w:t>Cross</w:t>
      </w:r>
      <w:r>
        <w:rPr>
          <w:snapToGrid w:val="0"/>
        </w:rPr>
        <w:noBreakHyphen/>
        <w:t>examination of protected witness by unrepresented accused</w:t>
      </w:r>
      <w:r>
        <w:tab/>
      </w:r>
      <w:r>
        <w:fldChar w:fldCharType="begin"/>
      </w:r>
      <w:r>
        <w:instrText xml:space="preserve"> PAGEREF _Toc461195893 \h </w:instrText>
      </w:r>
      <w:r>
        <w:fldChar w:fldCharType="separate"/>
      </w:r>
      <w:r>
        <w:t>104</w:t>
      </w:r>
      <w:r>
        <w:fldChar w:fldCharType="end"/>
      </w:r>
    </w:p>
    <w:p>
      <w:pPr>
        <w:pStyle w:val="TOC8"/>
        <w:rPr>
          <w:rFonts w:asciiTheme="minorHAnsi" w:eastAsiaTheme="minorEastAsia" w:hAnsiTheme="minorHAnsi" w:cstheme="minorBidi"/>
          <w:szCs w:val="22"/>
        </w:rPr>
      </w:pPr>
      <w:r>
        <w:t>106H</w:t>
      </w:r>
      <w:r>
        <w:rPr>
          <w:snapToGrid w:val="0"/>
        </w:rPr>
        <w:t>.</w:t>
      </w:r>
      <w:r>
        <w:rPr>
          <w:snapToGrid w:val="0"/>
        </w:rPr>
        <w:tab/>
        <w:t>Child’s statement to another admissible in Sch. 7 proceedings</w:t>
      </w:r>
      <w:r>
        <w:tab/>
      </w:r>
      <w:r>
        <w:fldChar w:fldCharType="begin"/>
      </w:r>
      <w:r>
        <w:instrText xml:space="preserve"> PAGEREF _Toc461195894 \h </w:instrText>
      </w:r>
      <w:r>
        <w:fldChar w:fldCharType="separate"/>
      </w:r>
      <w:r>
        <w:t>105</w:t>
      </w:r>
      <w:r>
        <w:fldChar w:fldCharType="end"/>
      </w:r>
    </w:p>
    <w:p>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_Toc461195895 \h </w:instrText>
      </w:r>
      <w:r>
        <w:fldChar w:fldCharType="separate"/>
      </w:r>
      <w:r>
        <w:t>106</w:t>
      </w:r>
      <w:r>
        <w:fldChar w:fldCharType="end"/>
      </w:r>
    </w:p>
    <w:p>
      <w:pPr>
        <w:pStyle w:val="TOC8"/>
        <w:rPr>
          <w:rFonts w:asciiTheme="minorHAnsi" w:eastAsiaTheme="minorEastAsia" w:hAnsiTheme="minorHAnsi" w:cstheme="minorBidi"/>
          <w:szCs w:val="22"/>
        </w:rPr>
      </w:pPr>
      <w:r>
        <w:t>106HB.</w:t>
      </w:r>
      <w:r>
        <w:tab/>
        <w:t>Admissibility in criminal proceedings of visual recording of interview with child or person with mental impairment</w:t>
      </w:r>
      <w:r>
        <w:tab/>
      </w:r>
      <w:r>
        <w:fldChar w:fldCharType="begin"/>
      </w:r>
      <w:r>
        <w:instrText xml:space="preserve"> PAGEREF _Toc461195896 \h </w:instrText>
      </w:r>
      <w:r>
        <w:fldChar w:fldCharType="separate"/>
      </w:r>
      <w:r>
        <w:t>107</w:t>
      </w:r>
      <w:r>
        <w:fldChar w:fldCharType="end"/>
      </w:r>
    </w:p>
    <w:p>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_Toc461195897 \h </w:instrText>
      </w:r>
      <w:r>
        <w:fldChar w:fldCharType="separate"/>
      </w:r>
      <w:r>
        <w:t>109</w:t>
      </w:r>
      <w:r>
        <w:fldChar w:fldCharType="end"/>
      </w:r>
    </w:p>
    <w:p>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_Toc461195898 \h </w:instrText>
      </w:r>
      <w:r>
        <w:fldChar w:fldCharType="separate"/>
      </w:r>
      <w:r>
        <w:t>111</w:t>
      </w:r>
      <w:r>
        <w:fldChar w:fldCharType="end"/>
      </w:r>
    </w:p>
    <w:p>
      <w:pPr>
        <w:pStyle w:val="TOC8"/>
        <w:rPr>
          <w:rFonts w:asciiTheme="minorHAnsi" w:eastAsiaTheme="minorEastAsia" w:hAnsiTheme="minorHAnsi" w:cstheme="minorBidi"/>
          <w:szCs w:val="22"/>
        </w:rPr>
      </w:pPr>
      <w:r>
        <w:t>106I</w:t>
      </w:r>
      <w:r>
        <w:rPr>
          <w:snapToGrid w:val="0"/>
        </w:rPr>
        <w:t>.</w:t>
      </w:r>
      <w:r>
        <w:rPr>
          <w:snapToGrid w:val="0"/>
        </w:rPr>
        <w:tab/>
      </w:r>
      <w:r>
        <w:t xml:space="preserve">Visual recording </w:t>
      </w:r>
      <w:r>
        <w:rPr>
          <w:snapToGrid w:val="0"/>
        </w:rPr>
        <w:t>of child’s evidence, application for directions</w:t>
      </w:r>
      <w:r>
        <w:tab/>
      </w:r>
      <w:r>
        <w:fldChar w:fldCharType="begin"/>
      </w:r>
      <w:r>
        <w:instrText xml:space="preserve"> PAGEREF _Toc461195899 \h </w:instrText>
      </w:r>
      <w:r>
        <w:fldChar w:fldCharType="separate"/>
      </w:r>
      <w:r>
        <w:t>111</w:t>
      </w:r>
      <w:r>
        <w:fldChar w:fldCharType="end"/>
      </w:r>
    </w:p>
    <w:p>
      <w:pPr>
        <w:pStyle w:val="TOC8"/>
        <w:rPr>
          <w:rFonts w:asciiTheme="minorHAnsi" w:eastAsiaTheme="minorEastAsia" w:hAnsiTheme="minorHAnsi" w:cstheme="minorBidi"/>
          <w:szCs w:val="22"/>
        </w:rPr>
      </w:pPr>
      <w:r>
        <w:t>106K</w:t>
      </w:r>
      <w:r>
        <w:rPr>
          <w:snapToGrid w:val="0"/>
        </w:rPr>
        <w:t>.</w:t>
      </w:r>
      <w:r>
        <w:rPr>
          <w:snapToGrid w:val="0"/>
        </w:rPr>
        <w:tab/>
        <w:t>Child’s evidence in full, special hearing to take and record</w:t>
      </w:r>
      <w:r>
        <w:tab/>
      </w:r>
      <w:r>
        <w:fldChar w:fldCharType="begin"/>
      </w:r>
      <w:r>
        <w:instrText xml:space="preserve"> PAGEREF _Toc461195900 \h </w:instrText>
      </w:r>
      <w:r>
        <w:fldChar w:fldCharType="separate"/>
      </w:r>
      <w:r>
        <w:t>112</w:t>
      </w:r>
      <w:r>
        <w:fldChar w:fldCharType="end"/>
      </w:r>
    </w:p>
    <w:p>
      <w:pPr>
        <w:pStyle w:val="TOC8"/>
        <w:rPr>
          <w:rFonts w:asciiTheme="minorHAnsi" w:eastAsiaTheme="minorEastAsia" w:hAnsiTheme="minorHAnsi" w:cstheme="minorBidi"/>
          <w:szCs w:val="22"/>
        </w:rPr>
      </w:pPr>
      <w:r>
        <w:t>106M</w:t>
      </w:r>
      <w:r>
        <w:rPr>
          <w:snapToGrid w:val="0"/>
        </w:rPr>
        <w:t>.</w:t>
      </w:r>
      <w:r>
        <w:rPr>
          <w:snapToGrid w:val="0"/>
        </w:rPr>
        <w:tab/>
        <w:t>Recording not to be altered without approval</w:t>
      </w:r>
      <w:r>
        <w:tab/>
      </w:r>
      <w:r>
        <w:fldChar w:fldCharType="begin"/>
      </w:r>
      <w:r>
        <w:instrText xml:space="preserve"> PAGEREF _Toc461195901 \h </w:instrText>
      </w:r>
      <w:r>
        <w:fldChar w:fldCharType="separate"/>
      </w:r>
      <w:r>
        <w:t>114</w:t>
      </w:r>
      <w:r>
        <w:fldChar w:fldCharType="end"/>
      </w:r>
    </w:p>
    <w:p>
      <w:pPr>
        <w:pStyle w:val="TOC8"/>
        <w:rPr>
          <w:rFonts w:asciiTheme="minorHAnsi" w:eastAsiaTheme="minorEastAsia" w:hAnsiTheme="minorHAnsi" w:cstheme="minorBidi"/>
          <w:szCs w:val="22"/>
        </w:rPr>
      </w:pPr>
      <w:r>
        <w:t>106MA</w:t>
      </w:r>
      <w:r>
        <w:rPr>
          <w:snapToGrid w:val="0"/>
        </w:rPr>
        <w:t>.</w:t>
      </w:r>
      <w:r>
        <w:rPr>
          <w:snapToGrid w:val="0"/>
        </w:rPr>
        <w:tab/>
        <w:t>Unauthorised possession or dealing in video</w:t>
      </w:r>
      <w:r>
        <w:rPr>
          <w:snapToGrid w:val="0"/>
        </w:rPr>
        <w:noBreakHyphen/>
        <w:t>taped evidence</w:t>
      </w:r>
      <w:r>
        <w:tab/>
      </w:r>
      <w:r>
        <w:fldChar w:fldCharType="begin"/>
      </w:r>
      <w:r>
        <w:instrText xml:space="preserve"> PAGEREF _Toc461195902 \h </w:instrText>
      </w:r>
      <w:r>
        <w:fldChar w:fldCharType="separate"/>
      </w:r>
      <w:r>
        <w:t>114</w:t>
      </w:r>
      <w:r>
        <w:fldChar w:fldCharType="end"/>
      </w:r>
    </w:p>
    <w:p>
      <w:pPr>
        <w:pStyle w:val="TOC8"/>
        <w:rPr>
          <w:rFonts w:asciiTheme="minorHAnsi" w:eastAsiaTheme="minorEastAsia" w:hAnsiTheme="minorHAnsi" w:cstheme="minorBidi"/>
          <w:szCs w:val="22"/>
        </w:rPr>
      </w:pPr>
      <w:r>
        <w:t>106MB</w:t>
      </w:r>
      <w:r>
        <w:rPr>
          <w:snapToGrid w:val="0"/>
        </w:rPr>
        <w:t>.</w:t>
      </w:r>
      <w:r>
        <w:rPr>
          <w:snapToGrid w:val="0"/>
        </w:rPr>
        <w:tab/>
        <w:t>Broadcast of video</w:t>
      </w:r>
      <w:r>
        <w:rPr>
          <w:snapToGrid w:val="0"/>
        </w:rPr>
        <w:noBreakHyphen/>
        <w:t>taped evidence prohibited</w:t>
      </w:r>
      <w:r>
        <w:tab/>
      </w:r>
      <w:r>
        <w:fldChar w:fldCharType="begin"/>
      </w:r>
      <w:r>
        <w:instrText xml:space="preserve"> PAGEREF _Toc461195903 \h </w:instrText>
      </w:r>
      <w:r>
        <w:fldChar w:fldCharType="separate"/>
      </w:r>
      <w:r>
        <w:t>115</w:t>
      </w:r>
      <w:r>
        <w:fldChar w:fldCharType="end"/>
      </w:r>
    </w:p>
    <w:p>
      <w:pPr>
        <w:pStyle w:val="TOC8"/>
        <w:rPr>
          <w:rFonts w:asciiTheme="minorHAnsi" w:eastAsiaTheme="minorEastAsia" w:hAnsiTheme="minorHAnsi" w:cstheme="minorBidi"/>
          <w:szCs w:val="22"/>
        </w:rPr>
      </w:pPr>
      <w:r>
        <w:t>106N</w:t>
      </w:r>
      <w:r>
        <w:rPr>
          <w:snapToGrid w:val="0"/>
        </w:rPr>
        <w:t>.</w:t>
      </w:r>
      <w:r>
        <w:rPr>
          <w:snapToGrid w:val="0"/>
        </w:rPr>
        <w:tab/>
        <w:t>Video links or screening arrangements may be used</w:t>
      </w:r>
      <w:r>
        <w:tab/>
      </w:r>
      <w:r>
        <w:fldChar w:fldCharType="begin"/>
      </w:r>
      <w:r>
        <w:instrText xml:space="preserve"> PAGEREF _Toc461195904 \h </w:instrText>
      </w:r>
      <w:r>
        <w:fldChar w:fldCharType="separate"/>
      </w:r>
      <w:r>
        <w:t>115</w:t>
      </w:r>
      <w:r>
        <w:fldChar w:fldCharType="end"/>
      </w:r>
    </w:p>
    <w:p>
      <w:pPr>
        <w:pStyle w:val="TOC8"/>
        <w:rPr>
          <w:rFonts w:asciiTheme="minorHAnsi" w:eastAsiaTheme="minorEastAsia" w:hAnsiTheme="minorHAnsi" w:cstheme="minorBidi"/>
          <w:szCs w:val="22"/>
        </w:rPr>
      </w:pPr>
      <w:r>
        <w:t>106O</w:t>
      </w:r>
      <w:r>
        <w:rPr>
          <w:snapToGrid w:val="0"/>
        </w:rPr>
        <w:t>.</w:t>
      </w:r>
      <w:r>
        <w:rPr>
          <w:snapToGrid w:val="0"/>
        </w:rPr>
        <w:tab/>
        <w:t>Court may order that s. 106N does not apply</w:t>
      </w:r>
      <w:r>
        <w:tab/>
      </w:r>
      <w:r>
        <w:fldChar w:fldCharType="begin"/>
      </w:r>
      <w:r>
        <w:instrText xml:space="preserve"> PAGEREF _Toc461195905 \h </w:instrText>
      </w:r>
      <w:r>
        <w:fldChar w:fldCharType="separate"/>
      </w:r>
      <w:r>
        <w:t>117</w:t>
      </w:r>
      <w:r>
        <w:fldChar w:fldCharType="end"/>
      </w:r>
    </w:p>
    <w:p>
      <w:pPr>
        <w:pStyle w:val="TOC8"/>
        <w:rPr>
          <w:rFonts w:asciiTheme="minorHAnsi" w:eastAsiaTheme="minorEastAsia" w:hAnsiTheme="minorHAnsi" w:cstheme="minorBidi"/>
          <w:szCs w:val="22"/>
        </w:rPr>
      </w:pPr>
      <w:r>
        <w:t>106P</w:t>
      </w:r>
      <w:r>
        <w:rPr>
          <w:snapToGrid w:val="0"/>
        </w:rPr>
        <w:t>.</w:t>
      </w:r>
      <w:r>
        <w:rPr>
          <w:snapToGrid w:val="0"/>
        </w:rPr>
        <w:tab/>
        <w:t>Instructions to be given to jury</w:t>
      </w:r>
      <w:r>
        <w:tab/>
      </w:r>
      <w:r>
        <w:fldChar w:fldCharType="begin"/>
      </w:r>
      <w:r>
        <w:instrText xml:space="preserve"> PAGEREF _Toc461195906 \h </w:instrText>
      </w:r>
      <w:r>
        <w:fldChar w:fldCharType="separate"/>
      </w:r>
      <w:r>
        <w:t>117</w:t>
      </w:r>
      <w:r>
        <w:fldChar w:fldCharType="end"/>
      </w:r>
    </w:p>
    <w:p>
      <w:pPr>
        <w:pStyle w:val="TOC8"/>
        <w:rPr>
          <w:rFonts w:asciiTheme="minorHAnsi" w:eastAsiaTheme="minorEastAsia" w:hAnsiTheme="minorHAnsi" w:cstheme="minorBidi"/>
          <w:szCs w:val="22"/>
        </w:rPr>
      </w:pPr>
      <w:r>
        <w:t>106Q</w:t>
      </w:r>
      <w:r>
        <w:rPr>
          <w:snapToGrid w:val="0"/>
        </w:rPr>
        <w:t>.</w:t>
      </w:r>
      <w:r>
        <w:rPr>
          <w:snapToGrid w:val="0"/>
        </w:rPr>
        <w:tab/>
        <w:t xml:space="preserve">Identification of accused by child </w:t>
      </w:r>
      <w:r>
        <w:t>or special witness</w:t>
      </w:r>
      <w:r>
        <w:tab/>
      </w:r>
      <w:r>
        <w:fldChar w:fldCharType="begin"/>
      </w:r>
      <w:r>
        <w:instrText xml:space="preserve"> PAGEREF _Toc461195907 \h </w:instrText>
      </w:r>
      <w:r>
        <w:fldChar w:fldCharType="separate"/>
      </w:r>
      <w:r>
        <w:t>117</w:t>
      </w:r>
      <w:r>
        <w:fldChar w:fldCharType="end"/>
      </w:r>
    </w:p>
    <w:p>
      <w:pPr>
        <w:pStyle w:val="TOC8"/>
        <w:rPr>
          <w:rFonts w:asciiTheme="minorHAnsi" w:eastAsiaTheme="minorEastAsia" w:hAnsiTheme="minorHAnsi" w:cstheme="minorBidi"/>
          <w:szCs w:val="22"/>
        </w:rPr>
      </w:pPr>
      <w:r>
        <w:t>106R</w:t>
      </w:r>
      <w:r>
        <w:rPr>
          <w:snapToGrid w:val="0"/>
        </w:rPr>
        <w:t>.</w:t>
      </w:r>
      <w:r>
        <w:rPr>
          <w:snapToGrid w:val="0"/>
        </w:rPr>
        <w:tab/>
        <w:t>Special witnesses, measures to assist</w:t>
      </w:r>
      <w:r>
        <w:tab/>
      </w:r>
      <w:r>
        <w:fldChar w:fldCharType="begin"/>
      </w:r>
      <w:r>
        <w:instrText xml:space="preserve"> PAGEREF _Toc461195908 \h </w:instrText>
      </w:r>
      <w:r>
        <w:fldChar w:fldCharType="separate"/>
      </w:r>
      <w:r>
        <w:t>118</w:t>
      </w:r>
      <w:r>
        <w:fldChar w:fldCharType="end"/>
      </w:r>
    </w:p>
    <w:p>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_Toc461195909 \h </w:instrText>
      </w:r>
      <w:r>
        <w:fldChar w:fldCharType="separate"/>
      </w:r>
      <w:r>
        <w:t>120</w:t>
      </w:r>
      <w:r>
        <w:fldChar w:fldCharType="end"/>
      </w:r>
    </w:p>
    <w:p>
      <w:pPr>
        <w:pStyle w:val="TOC8"/>
        <w:rPr>
          <w:rFonts w:asciiTheme="minorHAnsi" w:eastAsiaTheme="minorEastAsia" w:hAnsiTheme="minorHAnsi" w:cstheme="minorBidi"/>
          <w:szCs w:val="22"/>
        </w:rPr>
      </w:pPr>
      <w:r>
        <w:t>106S</w:t>
      </w:r>
      <w:r>
        <w:rPr>
          <w:snapToGrid w:val="0"/>
        </w:rPr>
        <w:t>.</w:t>
      </w:r>
      <w:r>
        <w:rPr>
          <w:snapToGrid w:val="0"/>
        </w:rPr>
        <w:tab/>
        <w:t>Special hearings to consider what orders should be made</w:t>
      </w:r>
      <w:r>
        <w:tab/>
      </w:r>
      <w:r>
        <w:fldChar w:fldCharType="begin"/>
      </w:r>
      <w:r>
        <w:instrText xml:space="preserve"> PAGEREF _Toc461195910 \h </w:instrText>
      </w:r>
      <w:r>
        <w:fldChar w:fldCharType="separate"/>
      </w:r>
      <w:r>
        <w:t>121</w:t>
      </w:r>
      <w:r>
        <w:fldChar w:fldCharType="end"/>
      </w:r>
    </w:p>
    <w:p>
      <w:pPr>
        <w:pStyle w:val="TOC8"/>
        <w:rPr>
          <w:rFonts w:asciiTheme="minorHAnsi" w:eastAsiaTheme="minorEastAsia" w:hAnsiTheme="minorHAnsi" w:cstheme="minorBidi"/>
          <w:szCs w:val="22"/>
        </w:rPr>
      </w:pPr>
      <w:r>
        <w:t>106T</w:t>
      </w:r>
      <w:r>
        <w:rPr>
          <w:snapToGrid w:val="0"/>
        </w:rPr>
        <w:t>.</w:t>
      </w:r>
      <w:r>
        <w:rPr>
          <w:snapToGrid w:val="0"/>
        </w:rPr>
        <w:tab/>
        <w:t>Use of recordings made under s. 106K or 106N</w:t>
      </w:r>
      <w:r>
        <w:tab/>
      </w:r>
      <w:r>
        <w:fldChar w:fldCharType="begin"/>
      </w:r>
      <w:r>
        <w:instrText xml:space="preserve"> PAGEREF _Toc461195911 \h </w:instrText>
      </w:r>
      <w:r>
        <w:fldChar w:fldCharType="separate"/>
      </w:r>
      <w:r>
        <w:t>122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Terms used</w:t>
      </w:r>
      <w:r>
        <w:tab/>
      </w:r>
      <w:r>
        <w:fldChar w:fldCharType="begin"/>
      </w:r>
      <w:r>
        <w:instrText xml:space="preserve"> PAGEREF _Toc461195912 \h </w:instrText>
      </w:r>
      <w:r>
        <w:fldChar w:fldCharType="separate"/>
      </w:r>
      <w:r>
        <w:t>124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Superior courts may make orders for obtaining evidence</w:t>
      </w:r>
      <w:r>
        <w:tab/>
      </w:r>
      <w:r>
        <w:fldChar w:fldCharType="begin"/>
      </w:r>
      <w:r>
        <w:instrText xml:space="preserve"> PAGEREF _Toc461195913 \h </w:instrText>
      </w:r>
      <w:r>
        <w:fldChar w:fldCharType="separate"/>
      </w:r>
      <w:r>
        <w:t>125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Supreme Court may make orders for obtaining evidence for inferior courts</w:t>
      </w:r>
      <w:r>
        <w:tab/>
      </w:r>
      <w:r>
        <w:fldChar w:fldCharType="begin"/>
      </w:r>
      <w:r>
        <w:instrText xml:space="preserve"> PAGEREF _Toc461195914 \h </w:instrText>
      </w:r>
      <w:r>
        <w:fldChar w:fldCharType="separate"/>
      </w:r>
      <w:r>
        <w:t>127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Exclusion of evidence in criminal proceeding</w:t>
      </w:r>
      <w:r>
        <w:tab/>
      </w:r>
      <w:r>
        <w:fldChar w:fldCharType="begin"/>
      </w:r>
      <w:r>
        <w:instrText xml:space="preserve"> PAGEREF _Toc461195915 \h </w:instrText>
      </w:r>
      <w:r>
        <w:fldChar w:fldCharType="separate"/>
      </w:r>
      <w:r>
        <w:t>128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Operation of other laws</w:t>
      </w:r>
      <w:r>
        <w:tab/>
      </w:r>
      <w:r>
        <w:fldChar w:fldCharType="begin"/>
      </w:r>
      <w:r>
        <w:instrText xml:space="preserve"> PAGEREF _Toc461195916 \h </w:instrText>
      </w:r>
      <w:r>
        <w:fldChar w:fldCharType="separate"/>
      </w:r>
      <w:r>
        <w:t>128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Regulations and rules of court for s. 109 to 113</w:t>
      </w:r>
      <w:r>
        <w:tab/>
      </w:r>
      <w:r>
        <w:fldChar w:fldCharType="begin"/>
      </w:r>
      <w:r>
        <w:instrText xml:space="preserve"> PAGEREF _Toc461195917 \h </w:instrText>
      </w:r>
      <w:r>
        <w:fldChar w:fldCharType="separate"/>
      </w:r>
      <w:r>
        <w:t>128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Terms used</w:t>
      </w:r>
      <w:r>
        <w:tab/>
      </w:r>
      <w:r>
        <w:fldChar w:fldCharType="begin"/>
      </w:r>
      <w:r>
        <w:instrText xml:space="preserve"> PAGEREF _Toc461195918 \h </w:instrText>
      </w:r>
      <w:r>
        <w:fldChar w:fldCharType="separate"/>
      </w:r>
      <w:r>
        <w:t>129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Application to Supreme Court for assistance in obtaining evidence for proceedings in other court</w:t>
      </w:r>
      <w:r>
        <w:tab/>
      </w:r>
      <w:r>
        <w:fldChar w:fldCharType="begin"/>
      </w:r>
      <w:r>
        <w:instrText xml:space="preserve"> PAGEREF _Toc461195919 \h </w:instrText>
      </w:r>
      <w:r>
        <w:fldChar w:fldCharType="separate"/>
      </w:r>
      <w:r>
        <w:t>130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Supreme Court may make orders to assist in obtaining evidence</w:t>
      </w:r>
      <w:r>
        <w:tab/>
      </w:r>
      <w:r>
        <w:fldChar w:fldCharType="begin"/>
      </w:r>
      <w:r>
        <w:instrText xml:space="preserve"> PAGEREF _Toc461195920 \h </w:instrText>
      </w:r>
      <w:r>
        <w:fldChar w:fldCharType="separate"/>
      </w:r>
      <w:r>
        <w:t>130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Privilege of witnesses</w:t>
      </w:r>
      <w:r>
        <w:tab/>
      </w:r>
      <w:r>
        <w:fldChar w:fldCharType="begin"/>
      </w:r>
      <w:r>
        <w:instrText xml:space="preserve"> PAGEREF _Toc461195921 \h </w:instrText>
      </w:r>
      <w:r>
        <w:fldChar w:fldCharType="separate"/>
      </w:r>
      <w:r>
        <w:t>132</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Rules of court for s. 116 to 118</w:t>
      </w:r>
      <w:r>
        <w:tab/>
      </w:r>
      <w:r>
        <w:fldChar w:fldCharType="begin"/>
      </w:r>
      <w:r>
        <w:instrText xml:space="preserve"> PAGEREF _Toc461195922 \h </w:instrText>
      </w:r>
      <w:r>
        <w:fldChar w:fldCharType="separate"/>
      </w:r>
      <w:r>
        <w:t>132</w:t>
      </w:r>
      <w:r>
        <w:fldChar w:fldCharType="end"/>
      </w:r>
    </w:p>
    <w:p>
      <w:pPr>
        <w:pStyle w:val="TOC8"/>
        <w:rPr>
          <w:rFonts w:asciiTheme="minorHAnsi" w:eastAsiaTheme="minorEastAsia" w:hAnsiTheme="minorHAnsi" w:cstheme="minorBidi"/>
          <w:szCs w:val="22"/>
        </w:rPr>
      </w:pPr>
      <w:r>
        <w:t>118B</w:t>
      </w:r>
      <w:r>
        <w:rPr>
          <w:snapToGrid w:val="0"/>
        </w:rPr>
        <w:t>.</w:t>
      </w:r>
      <w:r>
        <w:rPr>
          <w:snapToGrid w:val="0"/>
        </w:rPr>
        <w:tab/>
        <w:t>Offence</w:t>
      </w:r>
      <w:r>
        <w:tab/>
      </w:r>
      <w:r>
        <w:fldChar w:fldCharType="begin"/>
      </w:r>
      <w:r>
        <w:instrText xml:space="preserve"> PAGEREF _Toc461195923 \h </w:instrText>
      </w:r>
      <w:r>
        <w:fldChar w:fldCharType="separate"/>
      </w:r>
      <w:r>
        <w:t>133</w:t>
      </w:r>
      <w:r>
        <w:fldChar w:fldCharType="end"/>
      </w:r>
    </w:p>
    <w:p>
      <w:pPr>
        <w:pStyle w:val="TOC8"/>
        <w:rPr>
          <w:rFonts w:asciiTheme="minorHAnsi" w:eastAsiaTheme="minorEastAsia" w:hAnsiTheme="minorHAnsi" w:cstheme="minorBidi"/>
          <w:szCs w:val="22"/>
        </w:rPr>
      </w:pPr>
      <w:r>
        <w:t>118C</w:t>
      </w:r>
      <w:r>
        <w:rPr>
          <w:snapToGrid w:val="0"/>
        </w:rPr>
        <w:t>.</w:t>
      </w:r>
      <w:r>
        <w:rPr>
          <w:snapToGrid w:val="0"/>
        </w:rPr>
        <w:tab/>
        <w:t>Operation of other laws</w:t>
      </w:r>
      <w:r>
        <w:tab/>
      </w:r>
      <w:r>
        <w:fldChar w:fldCharType="begin"/>
      </w:r>
      <w:r>
        <w:instrText xml:space="preserve"> PAGEREF _Toc461195924 \h </w:instrText>
      </w:r>
      <w:r>
        <w:fldChar w:fldCharType="separate"/>
      </w:r>
      <w:r>
        <w:t>133</w:t>
      </w:r>
      <w:r>
        <w:fldChar w:fldCharType="end"/>
      </w:r>
    </w:p>
    <w:p>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_Toc461195925 \h </w:instrText>
      </w:r>
      <w:r>
        <w:fldChar w:fldCharType="separate"/>
      </w:r>
      <w:r>
        <w:t>133</w:t>
      </w:r>
      <w:r>
        <w:fldChar w:fldCharType="end"/>
      </w:r>
    </w:p>
    <w:p>
      <w:pPr>
        <w:pStyle w:val="TOC8"/>
        <w:rPr>
          <w:rFonts w:asciiTheme="minorHAnsi" w:eastAsiaTheme="minorEastAsia" w:hAnsiTheme="minorHAnsi" w:cstheme="minorBidi"/>
          <w:szCs w:val="22"/>
        </w:rPr>
      </w:pPr>
      <w:r>
        <w:t>120.</w:t>
      </w:r>
      <w:r>
        <w:tab/>
        <w:t>Terms used</w:t>
      </w:r>
      <w:r>
        <w:tab/>
      </w:r>
      <w:r>
        <w:fldChar w:fldCharType="begin"/>
      </w:r>
      <w:r>
        <w:instrText xml:space="preserve"> PAGEREF _Toc461195926 \h </w:instrText>
      </w:r>
      <w:r>
        <w:fldChar w:fldCharType="separate"/>
      </w:r>
      <w:r>
        <w:t>136</w:t>
      </w:r>
      <w:r>
        <w:fldChar w:fldCharType="end"/>
      </w:r>
    </w:p>
    <w:p>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_Toc461195927 \h </w:instrText>
      </w:r>
      <w:r>
        <w:fldChar w:fldCharType="separate"/>
      </w:r>
      <w:r>
        <w:t>138</w:t>
      </w:r>
      <w:r>
        <w:fldChar w:fldCharType="end"/>
      </w:r>
    </w:p>
    <w:p>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_Toc461195928 \h </w:instrText>
      </w:r>
      <w:r>
        <w:fldChar w:fldCharType="separate"/>
      </w:r>
      <w:r>
        <w:t>139</w:t>
      </w:r>
      <w:r>
        <w:fldChar w:fldCharType="end"/>
      </w:r>
    </w:p>
    <w:p>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_Toc461195929 \h </w:instrText>
      </w:r>
      <w:r>
        <w:fldChar w:fldCharType="separate"/>
      </w:r>
      <w:r>
        <w:t>139</w:t>
      </w:r>
      <w:r>
        <w:fldChar w:fldCharType="end"/>
      </w:r>
    </w:p>
    <w:p>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_Toc461195930 \h </w:instrText>
      </w:r>
      <w:r>
        <w:fldChar w:fldCharType="separate"/>
      </w:r>
      <w:r>
        <w:t>139</w:t>
      </w:r>
      <w:r>
        <w:fldChar w:fldCharType="end"/>
      </w:r>
    </w:p>
    <w:p>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_Toc461195931 \h </w:instrText>
      </w:r>
      <w:r>
        <w:fldChar w:fldCharType="separate"/>
      </w:r>
      <w:r>
        <w:t>140</w:t>
      </w:r>
      <w:r>
        <w:fldChar w:fldCharType="end"/>
      </w:r>
    </w:p>
    <w:p>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_Toc461195932 \h </w:instrText>
      </w:r>
      <w:r>
        <w:fldChar w:fldCharType="separate"/>
      </w:r>
      <w:r>
        <w:t>140</w:t>
      </w:r>
      <w:r>
        <w:fldChar w:fldCharType="end"/>
      </w:r>
    </w:p>
    <w:p>
      <w:pPr>
        <w:pStyle w:val="TOC8"/>
        <w:rPr>
          <w:rFonts w:asciiTheme="minorHAnsi" w:eastAsiaTheme="minorEastAsia" w:hAnsiTheme="minorHAnsi" w:cstheme="minorBidi"/>
          <w:szCs w:val="22"/>
        </w:rPr>
      </w:pPr>
      <w:r>
        <w:t>127.</w:t>
      </w:r>
      <w:r>
        <w:tab/>
        <w:t xml:space="preserve">Privileges, protection and immunity of participants in proceedings in </w:t>
      </w:r>
      <w:r>
        <w:rPr>
          <w:spacing w:val="-2"/>
        </w:rPr>
        <w:t>recognized</w:t>
      </w:r>
      <w:r>
        <w:t xml:space="preserve"> court</w:t>
      </w:r>
      <w:r>
        <w:tab/>
      </w:r>
      <w:r>
        <w:fldChar w:fldCharType="begin"/>
      </w:r>
      <w:r>
        <w:instrText xml:space="preserve"> PAGEREF _Toc461195933 \h </w:instrText>
      </w:r>
      <w:r>
        <w:fldChar w:fldCharType="separate"/>
      </w:r>
      <w:r>
        <w:t>141</w:t>
      </w:r>
      <w:r>
        <w:fldChar w:fldCharType="end"/>
      </w:r>
    </w:p>
    <w:p>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_Toc461195934 \h </w:instrText>
      </w:r>
      <w:r>
        <w:fldChar w:fldCharType="separate"/>
      </w:r>
      <w:r>
        <w:t>141</w:t>
      </w:r>
      <w:r>
        <w:fldChar w:fldCharType="end"/>
      </w:r>
    </w:p>
    <w:p>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_Toc461195935 \h </w:instrText>
      </w:r>
      <w:r>
        <w:fldChar w:fldCharType="separate"/>
      </w:r>
      <w:r>
        <w:t>142</w:t>
      </w:r>
      <w:r>
        <w:fldChar w:fldCharType="end"/>
      </w:r>
    </w:p>
    <w:p>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_Toc461195936 \h </w:instrText>
      </w:r>
      <w:r>
        <w:fldChar w:fldCharType="separate"/>
      </w:r>
      <w:r>
        <w:t>142</w:t>
      </w:r>
      <w:r>
        <w:fldChar w:fldCharType="end"/>
      </w:r>
    </w:p>
    <w:p>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_Toc461195937 \h </w:instrText>
      </w:r>
      <w:r>
        <w:fldChar w:fldCharType="separate"/>
      </w:r>
      <w:r>
        <w:t>143</w:t>
      </w:r>
      <w:r>
        <w:fldChar w:fldCharType="end"/>
      </w:r>
    </w:p>
    <w:p>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_Toc461195938 \h </w:instrText>
      </w:r>
      <w:r>
        <w:fldChar w:fldCharType="separate"/>
      </w:r>
      <w:r>
        <w:t>143</w:t>
      </w:r>
      <w:r>
        <w:fldChar w:fldCharType="end"/>
      </w:r>
    </w:p>
    <w:p>
      <w:pPr>
        <w:pStyle w:val="TOC8"/>
        <w:rPr>
          <w:rFonts w:asciiTheme="minorHAnsi" w:eastAsiaTheme="minorEastAsia" w:hAnsiTheme="minorHAnsi" w:cstheme="minorBidi"/>
          <w:szCs w:val="22"/>
        </w:rPr>
      </w:pPr>
      <w:r>
        <w:t>133.</w:t>
      </w:r>
      <w:r>
        <w:tab/>
        <w:t xml:space="preserve">Regulations and rules of court for purposes of </w:t>
      </w:r>
      <w:r>
        <w:rPr>
          <w:i/>
        </w:rPr>
        <w:t>Courts and Tribunals (Electronic Processes Facilitation) Act 2013</w:t>
      </w:r>
      <w:r>
        <w:t xml:space="preserve"> Part 2</w:t>
      </w:r>
      <w:r>
        <w:tab/>
      </w:r>
      <w:r>
        <w:fldChar w:fldCharType="begin"/>
      </w:r>
      <w:r>
        <w:instrText xml:space="preserve"> PAGEREF _Toc461195939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The Second Schedule</w:t>
      </w:r>
    </w:p>
    <w:p>
      <w:pPr>
        <w:pStyle w:val="TOC2"/>
        <w:tabs>
          <w:tab w:val="right" w:leader="dot" w:pos="7077"/>
        </w:tabs>
        <w:rPr>
          <w:rFonts w:asciiTheme="minorHAnsi" w:eastAsiaTheme="minorEastAsia" w:hAnsiTheme="minorHAnsi" w:cstheme="minorBidi"/>
          <w:b w:val="0"/>
          <w:sz w:val="22"/>
          <w:szCs w:val="22"/>
        </w:rPr>
      </w:pPr>
      <w:r>
        <w:t xml:space="preserve">Part 1 — Offences under </w:t>
      </w:r>
      <w:r>
        <w:rPr>
          <w:i/>
          <w:iCs/>
        </w:rPr>
        <w:t>The Criminal Code</w:t>
      </w:r>
    </w:p>
    <w:p>
      <w:pPr>
        <w:pStyle w:val="TOC2"/>
        <w:tabs>
          <w:tab w:val="right" w:leader="dot" w:pos="7077"/>
        </w:tabs>
        <w:rPr>
          <w:rFonts w:asciiTheme="minorHAnsi" w:eastAsiaTheme="minorEastAsia" w:hAnsiTheme="minorHAnsi" w:cstheme="minorBidi"/>
          <w:b w:val="0"/>
          <w:sz w:val="22"/>
          <w:szCs w:val="22"/>
        </w:rPr>
      </w:pPr>
      <w:r>
        <w:t xml:space="preserve">Part 2 — Offences under the </w:t>
      </w:r>
      <w:r>
        <w:rPr>
          <w:i/>
        </w:rPr>
        <w:t>Road Traffic Act 1974</w:t>
      </w:r>
    </w:p>
    <w:p>
      <w:pPr>
        <w:pStyle w:val="TOC2"/>
        <w:tabs>
          <w:tab w:val="right" w:leader="dot" w:pos="7077"/>
        </w:tabs>
        <w:rPr>
          <w:rFonts w:asciiTheme="minorHAnsi" w:eastAsiaTheme="minorEastAsia" w:hAnsiTheme="minorHAnsi" w:cstheme="minorBidi"/>
          <w:b w:val="0"/>
          <w:sz w:val="22"/>
          <w:szCs w:val="22"/>
        </w:rPr>
      </w:pPr>
      <w:r>
        <w:t>Part 4</w:t>
      </w:r>
      <w:r>
        <w:rPr>
          <w:b w:val="0"/>
        </w:rPr>
        <w:t> — </w:t>
      </w:r>
      <w:r>
        <w:t xml:space="preserve">Offences under the </w:t>
      </w:r>
      <w:r>
        <w:rPr>
          <w:i/>
          <w:iCs/>
        </w:rPr>
        <w:t>Children and Community Services Act 2004</w:t>
      </w:r>
    </w:p>
    <w:p>
      <w:pPr>
        <w:pStyle w:val="TOC2"/>
        <w:tabs>
          <w:tab w:val="right" w:leader="dot" w:pos="7077"/>
        </w:tabs>
        <w:rPr>
          <w:rFonts w:asciiTheme="minorHAnsi" w:eastAsiaTheme="minorEastAsia" w:hAnsiTheme="minorHAnsi" w:cstheme="minorBidi"/>
          <w:b w:val="0"/>
          <w:sz w:val="22"/>
          <w:szCs w:val="22"/>
        </w:rPr>
      </w:pPr>
      <w:r>
        <w:t xml:space="preserve">Part 5 — Offences under the </w:t>
      </w:r>
      <w:r>
        <w:rPr>
          <w:i/>
        </w:rPr>
        <w:t>Misuse of Drugs Act 1981</w:t>
      </w:r>
    </w:p>
    <w:p>
      <w:pPr>
        <w:pStyle w:val="TOC2"/>
        <w:tabs>
          <w:tab w:val="right" w:leader="dot" w:pos="7077"/>
        </w:tabs>
        <w:rPr>
          <w:rFonts w:asciiTheme="minorHAnsi" w:eastAsiaTheme="minorEastAsia" w:hAnsiTheme="minorHAnsi" w:cstheme="minorBidi"/>
          <w:b w:val="0"/>
          <w:sz w:val="22"/>
          <w:szCs w:val="22"/>
        </w:rPr>
      </w:pPr>
      <w:r>
        <w:t>The Fourth Schedule</w:t>
      </w:r>
    </w:p>
    <w:p>
      <w:pPr>
        <w:pStyle w:val="TOC2"/>
        <w:tabs>
          <w:tab w:val="right" w:leader="dot" w:pos="7077"/>
        </w:tabs>
        <w:rPr>
          <w:rFonts w:asciiTheme="minorHAnsi" w:eastAsiaTheme="minorEastAsia" w:hAnsiTheme="minorHAnsi" w:cstheme="minorBidi"/>
          <w:b w:val="0"/>
          <w:sz w:val="22"/>
          <w:szCs w:val="22"/>
        </w:rPr>
      </w:pPr>
      <w:r>
        <w:t>The Fifth Schedule</w:t>
      </w:r>
    </w:p>
    <w:p>
      <w:pPr>
        <w:pStyle w:val="TOC2"/>
        <w:tabs>
          <w:tab w:val="right" w:leader="dot" w:pos="7077"/>
        </w:tabs>
        <w:rPr>
          <w:rFonts w:asciiTheme="minorHAnsi" w:eastAsiaTheme="minorEastAsia" w:hAnsiTheme="minorHAnsi" w:cstheme="minorBidi"/>
          <w:b w:val="0"/>
          <w:sz w:val="22"/>
          <w:szCs w:val="22"/>
        </w:rPr>
      </w:pPr>
      <w:r>
        <w:t>The Sixth Schedule</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Part A</w:t>
      </w:r>
    </w:p>
    <w:p>
      <w:pPr>
        <w:pStyle w:val="TOC2"/>
        <w:tabs>
          <w:tab w:val="right" w:leader="dot" w:pos="7077"/>
        </w:tabs>
        <w:rPr>
          <w:rFonts w:asciiTheme="minorHAnsi" w:eastAsiaTheme="minorEastAsia" w:hAnsiTheme="minorHAnsi" w:cstheme="minorBidi"/>
          <w:b w:val="0"/>
          <w:sz w:val="22"/>
          <w:szCs w:val="22"/>
        </w:rPr>
      </w:pPr>
      <w:r>
        <w:t>Part B</w:t>
      </w:r>
    </w:p>
    <w:p>
      <w:pPr>
        <w:pStyle w:val="TOC2"/>
        <w:tabs>
          <w:tab w:val="right" w:leader="dot" w:pos="7077"/>
        </w:tabs>
        <w:rPr>
          <w:rFonts w:asciiTheme="minorHAnsi" w:eastAsiaTheme="minorEastAsia" w:hAnsiTheme="minorHAnsi" w:cstheme="minorBidi"/>
          <w:b w:val="0"/>
          <w:sz w:val="22"/>
          <w:szCs w:val="22"/>
        </w:rPr>
      </w:pPr>
      <w:r>
        <w:t>Part 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_Toc461195953 \h </w:instrText>
      </w:r>
      <w:r>
        <w:fldChar w:fldCharType="separate"/>
      </w:r>
      <w:r>
        <w:t>157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_Toc461195954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1200"/>
      </w:pPr>
      <w:r>
        <w:t>Evidence Act 1906</w:t>
      </w:r>
    </w:p>
    <w:p>
      <w:pPr>
        <w:pStyle w:val="LongTitle"/>
        <w:spacing w:after="480"/>
        <w:rPr>
          <w:snapToGrid w:val="0"/>
        </w:rPr>
      </w:pPr>
      <w:r>
        <w:rPr>
          <w:snapToGrid w:val="0"/>
        </w:rPr>
        <w:t>An Act to consolidate and amend the statute law of evidence.</w:t>
      </w:r>
    </w:p>
    <w:p>
      <w:pPr>
        <w:pStyle w:val="Heading5"/>
        <w:spacing w:before="180"/>
        <w:rPr>
          <w:snapToGrid w:val="0"/>
        </w:rPr>
      </w:pPr>
      <w:bookmarkStart w:id="3" w:name="_Toc381873475"/>
      <w:bookmarkStart w:id="4" w:name="_Toc461195743"/>
      <w:r>
        <w:rPr>
          <w:rStyle w:val="CharSectno"/>
        </w:rPr>
        <w:t>1</w:t>
      </w:r>
      <w:r>
        <w:rPr>
          <w:snapToGrid w:val="0"/>
        </w:rPr>
        <w:t>.</w:t>
      </w:r>
      <w:r>
        <w:rPr>
          <w:snapToGrid w:val="0"/>
        </w:rPr>
        <w:tab/>
        <w:t>Short title</w:t>
      </w:r>
      <w:bookmarkEnd w:id="3"/>
      <w:bookmarkEnd w:id="4"/>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381873476"/>
      <w:bookmarkStart w:id="6" w:name="_Toc461195744"/>
      <w:r>
        <w:rPr>
          <w:rStyle w:val="CharSectno"/>
        </w:rPr>
        <w:t>3</w:t>
      </w:r>
      <w:r>
        <w:rPr>
          <w:snapToGrid w:val="0"/>
        </w:rPr>
        <w:t>.</w:t>
      </w:r>
      <w:r>
        <w:rPr>
          <w:snapToGrid w:val="0"/>
        </w:rPr>
        <w:tab/>
        <w:t>Terms used</w:t>
      </w:r>
      <w:bookmarkEnd w:id="5"/>
      <w:bookmarkEnd w:id="6"/>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smartTag w:uri="urn:schemas-microsoft-com:office:smarttags" w:element="place">
        <w:smartTag w:uri="urn:schemas-microsoft-com:office:smarttags" w:element="PlaceType">
          <w:r>
            <w:rPr>
              <w:i/>
            </w:rPr>
            <w:t>Commonwealth</w:t>
          </w:r>
        </w:smartTag>
        <w:r>
          <w:rPr>
            <w:i/>
          </w:rPr>
          <w:t xml:space="preserve"> of </w:t>
        </w:r>
        <w:smartTag w:uri="urn:schemas-microsoft-com:office:smarttags" w:element="PlaceName">
          <w:r>
            <w:rPr>
              <w:i/>
            </w:rPr>
            <w:t>Australia</w:t>
          </w:r>
          <w:r>
            <w:t xml:space="preserve"> </w:t>
          </w:r>
          <w:r>
            <w:rPr>
              <w:i/>
            </w:rPr>
            <w:t>Gazette</w:t>
          </w:r>
        </w:smartTag>
      </w:smartTag>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t>
      </w:r>
      <w:smartTag w:uri="urn:schemas-microsoft-com:office:smarttags" w:element="State">
        <w:r>
          <w:t>Western Australia</w:t>
        </w:r>
      </w:smartTag>
      <w:r>
        <w:t xml:space="preserve"> or the colony of </w:t>
      </w:r>
      <w:smartTag w:uri="urn:schemas-microsoft-com:office:smarttags" w:element="place">
        <w:smartTag w:uri="urn:schemas-microsoft-com:office:smarttags" w:element="State">
          <w:r>
            <w:t>Western Australia</w:t>
          </w:r>
        </w:smartTag>
      </w:smartTag>
      <w:r>
        <w:t xml:space="preserve">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7" w:name="_Toc381873477"/>
      <w:bookmarkStart w:id="8" w:name="_Toc461195745"/>
      <w:r>
        <w:rPr>
          <w:rStyle w:val="CharSectno"/>
        </w:rPr>
        <w:t>4</w:t>
      </w:r>
      <w:r>
        <w:rPr>
          <w:snapToGrid w:val="0"/>
        </w:rPr>
        <w:t>.</w:t>
      </w:r>
      <w:r>
        <w:rPr>
          <w:snapToGrid w:val="0"/>
        </w:rPr>
        <w:tab/>
        <w:t>Application of Act</w:t>
      </w:r>
      <w:bookmarkEnd w:id="7"/>
      <w:bookmarkEnd w:id="8"/>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9" w:name="_Toc381873478"/>
      <w:bookmarkStart w:id="10" w:name="_Toc461195746"/>
      <w:r>
        <w:rPr>
          <w:rStyle w:val="CharSectno"/>
        </w:rPr>
        <w:t>5A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by No. 20 of 2013 s. 60.]</w:t>
      </w:r>
    </w:p>
    <w:p>
      <w:pPr>
        <w:pStyle w:val="Heading5"/>
        <w:spacing w:before="180"/>
        <w:rPr>
          <w:snapToGrid w:val="0"/>
        </w:rPr>
      </w:pPr>
      <w:bookmarkStart w:id="11" w:name="_Toc381873479"/>
      <w:bookmarkStart w:id="12" w:name="_Toc461195747"/>
      <w:r>
        <w:rPr>
          <w:rStyle w:val="CharSectno"/>
        </w:rPr>
        <w:t>5</w:t>
      </w:r>
      <w:r>
        <w:rPr>
          <w:snapToGrid w:val="0"/>
        </w:rPr>
        <w:t>.</w:t>
      </w:r>
      <w:r>
        <w:rPr>
          <w:snapToGrid w:val="0"/>
        </w:rPr>
        <w:tab/>
        <w:t>This Act not to derogate from existing powers</w:t>
      </w:r>
      <w:bookmarkEnd w:id="11"/>
      <w:bookmarkEnd w:id="12"/>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3" w:name="_Toc381873480"/>
      <w:bookmarkStart w:id="14" w:name="_Toc461195748"/>
      <w:r>
        <w:rPr>
          <w:rStyle w:val="CharSectno"/>
        </w:rPr>
        <w:t>6</w:t>
      </w:r>
      <w:r>
        <w:rPr>
          <w:snapToGrid w:val="0"/>
        </w:rPr>
        <w:t>.</w:t>
      </w:r>
      <w:r>
        <w:rPr>
          <w:snapToGrid w:val="0"/>
        </w:rPr>
        <w:tab/>
        <w:t>Witnesses interested or convicted of offence</w:t>
      </w:r>
      <w:bookmarkEnd w:id="13"/>
      <w:bookmarkEnd w:id="14"/>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5" w:name="_Toc381873481"/>
      <w:bookmarkStart w:id="16" w:name="_Toc461195749"/>
      <w:r>
        <w:rPr>
          <w:rStyle w:val="CharSectno"/>
        </w:rPr>
        <w:t>7</w:t>
      </w:r>
      <w:r>
        <w:rPr>
          <w:snapToGrid w:val="0"/>
        </w:rPr>
        <w:t>.</w:t>
      </w:r>
      <w:r>
        <w:rPr>
          <w:snapToGrid w:val="0"/>
        </w:rPr>
        <w:tab/>
        <w:t>Parties to civil proceedings and spouses and ex</w:t>
      </w:r>
      <w:r>
        <w:rPr>
          <w:snapToGrid w:val="0"/>
        </w:rPr>
        <w:noBreakHyphen/>
        <w:t>spouses of parties</w:t>
      </w:r>
      <w:bookmarkEnd w:id="15"/>
      <w:bookmarkEnd w:id="16"/>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spacing w:before="180"/>
        <w:rPr>
          <w:snapToGrid w:val="0"/>
        </w:rPr>
      </w:pPr>
      <w:bookmarkStart w:id="17" w:name="_Toc381873482"/>
      <w:bookmarkStart w:id="18" w:name="_Toc461195750"/>
      <w:r>
        <w:rPr>
          <w:rStyle w:val="CharSectno"/>
        </w:rPr>
        <w:t>8</w:t>
      </w:r>
      <w:r>
        <w:rPr>
          <w:snapToGrid w:val="0"/>
        </w:rPr>
        <w:t>.</w:t>
      </w:r>
      <w:r>
        <w:rPr>
          <w:snapToGrid w:val="0"/>
        </w:rPr>
        <w:tab/>
        <w:t>Accused persons in criminal cases</w:t>
      </w:r>
      <w:bookmarkEnd w:id="17"/>
      <w:bookmarkEnd w:id="18"/>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19" w:name="_Toc381873483"/>
      <w:bookmarkStart w:id="20" w:name="_Toc461195751"/>
      <w:r>
        <w:rPr>
          <w:rStyle w:val="CharSectno"/>
        </w:rPr>
        <w:t>9</w:t>
      </w:r>
      <w:r>
        <w:rPr>
          <w:snapToGrid w:val="0"/>
        </w:rPr>
        <w:t>.</w:t>
      </w:r>
      <w:r>
        <w:rPr>
          <w:snapToGrid w:val="0"/>
        </w:rPr>
        <w:tab/>
        <w:t>Spouses and ex</w:t>
      </w:r>
      <w:r>
        <w:rPr>
          <w:snapToGrid w:val="0"/>
        </w:rPr>
        <w:noBreakHyphen/>
        <w:t>spouses of accused persons in criminal cases</w:t>
      </w:r>
      <w:bookmarkEnd w:id="19"/>
      <w:bookmarkEnd w:id="20"/>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spacing w:before="160"/>
        <w:ind w:left="890" w:hanging="890"/>
      </w:pPr>
      <w:r>
        <w:t>[</w:t>
      </w:r>
      <w:r>
        <w:rPr>
          <w:b/>
        </w:rPr>
        <w:t>10.</w:t>
      </w:r>
      <w:r>
        <w:tab/>
        <w:t>Deleted by No. 48 of 1991 s. 8.]</w:t>
      </w:r>
    </w:p>
    <w:p>
      <w:pPr>
        <w:pStyle w:val="Heading5"/>
        <w:keepNext w:val="0"/>
        <w:keepLines w:val="0"/>
        <w:spacing w:before="180"/>
        <w:rPr>
          <w:snapToGrid w:val="0"/>
        </w:rPr>
      </w:pPr>
      <w:bookmarkStart w:id="21" w:name="_Toc381873484"/>
      <w:bookmarkStart w:id="22" w:name="_Toc461195752"/>
      <w:r>
        <w:rPr>
          <w:rStyle w:val="CharSectno"/>
        </w:rPr>
        <w:t>11</w:t>
      </w:r>
      <w:r>
        <w:rPr>
          <w:snapToGrid w:val="0"/>
        </w:rPr>
        <w:t>.</w:t>
      </w:r>
      <w:r>
        <w:rPr>
          <w:snapToGrid w:val="0"/>
        </w:rPr>
        <w:tab/>
        <w:t>Court may compel answer to incriminating question</w:t>
      </w:r>
      <w:bookmarkEnd w:id="21"/>
      <w:bookmarkEnd w:id="22"/>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w:t>
      </w:r>
      <w:smartTag w:uri="urn:schemas-microsoft-com:office:smarttags" w:element="Street">
        <w:smartTag w:uri="urn:schemas-microsoft-com:office:smarttags" w:element="address">
          <w:r>
            <w:rPr>
              <w:snapToGrid w:val="0"/>
            </w:rPr>
            <w:t>Magistrates Court</w:t>
          </w:r>
        </w:smartTag>
      </w:smartTag>
      <w:r>
        <w:rPr>
          <w:snapToGrid w:val="0"/>
        </w:rPr>
        <w:t xml:space="preserve">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23" w:name="_Toc381873485"/>
      <w:bookmarkStart w:id="24" w:name="_Toc461195753"/>
      <w:r>
        <w:rPr>
          <w:rStyle w:val="CharSectno"/>
        </w:rPr>
        <w:t>11A</w:t>
      </w:r>
      <w:r>
        <w:rPr>
          <w:snapToGrid w:val="0"/>
        </w:rPr>
        <w:t>.</w:t>
      </w:r>
      <w:r>
        <w:rPr>
          <w:snapToGrid w:val="0"/>
        </w:rPr>
        <w:tab/>
        <w:t>Judge may restrict publication of evidence where s. 11 certificate given</w:t>
      </w:r>
      <w:bookmarkEnd w:id="23"/>
      <w:bookmarkEnd w:id="24"/>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5" w:name="_Toc381873486"/>
      <w:bookmarkStart w:id="26" w:name="_Toc461195754"/>
      <w:r>
        <w:rPr>
          <w:rStyle w:val="CharSectno"/>
        </w:rPr>
        <w:t>12</w:t>
      </w:r>
      <w:r>
        <w:rPr>
          <w:snapToGrid w:val="0"/>
        </w:rPr>
        <w:t>.</w:t>
      </w:r>
      <w:r>
        <w:rPr>
          <w:snapToGrid w:val="0"/>
        </w:rPr>
        <w:tab/>
        <w:t>Witnesses in revenue cases may be compelled to give evidence</w:t>
      </w:r>
      <w:bookmarkEnd w:id="25"/>
      <w:bookmarkEnd w:id="26"/>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w:t>
      </w:r>
      <w:smartTag w:uri="urn:schemas-microsoft-com:office:smarttags" w:element="Street">
        <w:smartTag w:uri="urn:schemas-microsoft-com:office:smarttags" w:element="address">
          <w:r>
            <w:t>Magistrates Court</w:t>
          </w:r>
        </w:smartTag>
      </w:smartTag>
      <w:r>
        <w:t xml:space="preserve"> or the Children’s Court, whether sitting alone or with another justice of the peace.</w:t>
      </w:r>
    </w:p>
    <w:p>
      <w:pPr>
        <w:pStyle w:val="Footnotesection"/>
        <w:spacing w:before="100"/>
        <w:ind w:left="890" w:hanging="890"/>
      </w:pPr>
      <w:r>
        <w:tab/>
        <w:t>[Section 12 amended by No. 15 of 1991 s. 23; No. 59 of 2004 s. 89; No. 12 of 2008 Sch. 1 cl. 8(1); No. 20 of 2013 s. 61.]</w:t>
      </w:r>
    </w:p>
    <w:p>
      <w:pPr>
        <w:pStyle w:val="Heading5"/>
        <w:spacing w:before="200"/>
        <w:rPr>
          <w:snapToGrid w:val="0"/>
        </w:rPr>
      </w:pPr>
      <w:bookmarkStart w:id="27" w:name="_Toc381873487"/>
      <w:bookmarkStart w:id="28" w:name="_Toc461195755"/>
      <w:r>
        <w:rPr>
          <w:rStyle w:val="CharSectno"/>
        </w:rPr>
        <w:t>13</w:t>
      </w:r>
      <w:r>
        <w:rPr>
          <w:snapToGrid w:val="0"/>
        </w:rPr>
        <w:t>.</w:t>
      </w:r>
      <w:r>
        <w:rPr>
          <w:snapToGrid w:val="0"/>
        </w:rPr>
        <w:tab/>
        <w:t>Certificate under s. 12 may be pleaded in bar to prosecution</w:t>
      </w:r>
      <w:bookmarkEnd w:id="27"/>
      <w:bookmarkEnd w:id="28"/>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9" w:name="_Toc381873488"/>
      <w:bookmarkStart w:id="30" w:name="_Toc461195756"/>
      <w:r>
        <w:rPr>
          <w:rStyle w:val="CharSectno"/>
        </w:rPr>
        <w:t>14</w:t>
      </w:r>
      <w:r>
        <w:rPr>
          <w:snapToGrid w:val="0"/>
        </w:rPr>
        <w:t>.</w:t>
      </w:r>
      <w:r>
        <w:rPr>
          <w:snapToGrid w:val="0"/>
        </w:rPr>
        <w:tab/>
        <w:t>Customs prosecutions, accused compellable</w:t>
      </w:r>
      <w:bookmarkEnd w:id="29"/>
      <w:bookmarkEnd w:id="30"/>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31" w:name="_Toc381873489"/>
      <w:bookmarkStart w:id="32" w:name="_Toc461195757"/>
      <w:r>
        <w:rPr>
          <w:rStyle w:val="CharSectno"/>
        </w:rPr>
        <w:t>15</w:t>
      </w:r>
      <w:r>
        <w:rPr>
          <w:snapToGrid w:val="0"/>
        </w:rPr>
        <w:t>.</w:t>
      </w:r>
      <w:r>
        <w:rPr>
          <w:snapToGrid w:val="0"/>
        </w:rPr>
        <w:tab/>
        <w:t>Persons may be examined without subpoena</w:t>
      </w:r>
      <w:bookmarkEnd w:id="31"/>
      <w:bookmarkEnd w:id="32"/>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3" w:name="_Toc381873490"/>
      <w:bookmarkStart w:id="34" w:name="_Toc461195758"/>
      <w:r>
        <w:rPr>
          <w:rStyle w:val="CharSectno"/>
        </w:rPr>
        <w:t>16</w:t>
      </w:r>
      <w:r>
        <w:rPr>
          <w:snapToGrid w:val="0"/>
        </w:rPr>
        <w:t>.</w:t>
      </w:r>
      <w:r>
        <w:rPr>
          <w:snapToGrid w:val="0"/>
        </w:rPr>
        <w:tab/>
        <w:t>Witnesses failing to attend trial</w:t>
      </w:r>
      <w:bookmarkEnd w:id="33"/>
      <w:bookmarkEnd w:id="34"/>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5" w:name="_Toc381873491"/>
      <w:bookmarkStart w:id="36" w:name="_Toc461195759"/>
      <w:r>
        <w:rPr>
          <w:rStyle w:val="CharSectno"/>
        </w:rPr>
        <w:t>17</w:t>
      </w:r>
      <w:r>
        <w:rPr>
          <w:snapToGrid w:val="0"/>
        </w:rPr>
        <w:t>.</w:t>
      </w:r>
      <w:r>
        <w:rPr>
          <w:snapToGrid w:val="0"/>
        </w:rPr>
        <w:tab/>
        <w:t>Procedure on non</w:t>
      </w:r>
      <w:r>
        <w:rPr>
          <w:snapToGrid w:val="0"/>
        </w:rPr>
        <w:noBreakHyphen/>
        <w:t>appearance of witness</w:t>
      </w:r>
      <w:bookmarkEnd w:id="35"/>
      <w:bookmarkEnd w:id="36"/>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7" w:name="_Toc381873492"/>
      <w:bookmarkStart w:id="38" w:name="_Toc461195760"/>
      <w:r>
        <w:rPr>
          <w:snapToGrid w:val="0"/>
        </w:rPr>
        <w:t>18.</w:t>
      </w:r>
      <w:r>
        <w:rPr>
          <w:snapToGrid w:val="0"/>
        </w:rPr>
        <w:tab/>
        <w:t>Communications during marriage</w:t>
      </w:r>
      <w:bookmarkEnd w:id="37"/>
      <w:bookmarkEnd w:id="38"/>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keepNext w:val="0"/>
        <w:keepLines w:val="0"/>
        <w:spacing w:before="180"/>
        <w:rPr>
          <w:snapToGrid w:val="0"/>
        </w:rPr>
      </w:pPr>
      <w:bookmarkStart w:id="39" w:name="_Toc381873493"/>
      <w:bookmarkStart w:id="40" w:name="_Toc461195761"/>
      <w:r>
        <w:rPr>
          <w:rStyle w:val="CharSectno"/>
        </w:rPr>
        <w:t>19</w:t>
      </w:r>
      <w:r>
        <w:rPr>
          <w:snapToGrid w:val="0"/>
        </w:rPr>
        <w:t>.</w:t>
      </w:r>
      <w:r>
        <w:rPr>
          <w:snapToGrid w:val="0"/>
        </w:rPr>
        <w:tab/>
        <w:t>Evidence of non</w:t>
      </w:r>
      <w:r>
        <w:rPr>
          <w:snapToGrid w:val="0"/>
        </w:rPr>
        <w:noBreakHyphen/>
        <w:t>access</w:t>
      </w:r>
      <w:bookmarkEnd w:id="39"/>
      <w:bookmarkEnd w:id="40"/>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pPr>
      <w:r>
        <w:rPr>
          <w:i/>
        </w:rPr>
        <w:t>Protection of confidential communications given in counselling concerning sexual assault</w:t>
      </w:r>
    </w:p>
    <w:p>
      <w:pPr>
        <w:pStyle w:val="Footnoteheading"/>
      </w:pPr>
      <w:r>
        <w:tab/>
        <w:t>[Heading inserted by No. 31 of 2012 s. 4.]</w:t>
      </w:r>
    </w:p>
    <w:p>
      <w:pPr>
        <w:pStyle w:val="Heading5"/>
      </w:pPr>
      <w:bookmarkStart w:id="41" w:name="_Toc381873494"/>
      <w:bookmarkStart w:id="42" w:name="_Toc461195762"/>
      <w:r>
        <w:rPr>
          <w:rStyle w:val="CharSectno"/>
        </w:rPr>
        <w:t>19A</w:t>
      </w:r>
      <w:r>
        <w:t>.</w:t>
      </w:r>
      <w:r>
        <w:tab/>
        <w:t>Terms used</w:t>
      </w:r>
      <w:bookmarkEnd w:id="41"/>
      <w:bookmarkEnd w:id="42"/>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43" w:name="_Toc381873495"/>
      <w:bookmarkStart w:id="44" w:name="_Toc461195763"/>
      <w:r>
        <w:rPr>
          <w:rStyle w:val="CharSectno"/>
        </w:rPr>
        <w:t>19B</w:t>
      </w:r>
      <w:r>
        <w:t>.</w:t>
      </w:r>
      <w:r>
        <w:tab/>
        <w:t>Protected communications recorded electronically</w:t>
      </w:r>
      <w:bookmarkEnd w:id="43"/>
      <w:bookmarkEnd w:id="44"/>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5" w:name="_Toc381873496"/>
      <w:bookmarkStart w:id="46" w:name="_Toc461195764"/>
      <w:r>
        <w:rPr>
          <w:rStyle w:val="CharSectno"/>
        </w:rPr>
        <w:t>19C</w:t>
      </w:r>
      <w:r>
        <w:t>.</w:t>
      </w:r>
      <w:r>
        <w:tab/>
        <w:t>Protected communications not to be disclosed in criminal proceedings except with leave of court</w:t>
      </w:r>
      <w:bookmarkEnd w:id="45"/>
      <w:bookmarkEnd w:id="46"/>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7" w:name="_Toc381873497"/>
      <w:bookmarkStart w:id="48" w:name="_Toc461195765"/>
      <w:r>
        <w:rPr>
          <w:rStyle w:val="CharSectno"/>
        </w:rPr>
        <w:t>19D</w:t>
      </w:r>
      <w:r>
        <w:t>.</w:t>
      </w:r>
      <w:r>
        <w:tab/>
        <w:t>Procedure on hearing of application for leave</w:t>
      </w:r>
      <w:bookmarkEnd w:id="47"/>
      <w:bookmarkEnd w:id="48"/>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9" w:name="_Toc381873498"/>
      <w:bookmarkStart w:id="50" w:name="_Toc461195766"/>
      <w:r>
        <w:rPr>
          <w:rStyle w:val="CharSectno"/>
        </w:rPr>
        <w:t>19E</w:t>
      </w:r>
      <w:r>
        <w:t>.</w:t>
      </w:r>
      <w:r>
        <w:tab/>
        <w:t>Application for leave to be dismissed if there is no legitimate forensic purpose for it</w:t>
      </w:r>
      <w:bookmarkEnd w:id="49"/>
      <w:bookmarkEnd w:id="50"/>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51" w:name="_Toc381873499"/>
      <w:bookmarkStart w:id="52" w:name="_Toc461195767"/>
      <w:r>
        <w:rPr>
          <w:rStyle w:val="CharSectno"/>
        </w:rPr>
        <w:t>19F</w:t>
      </w:r>
      <w:r>
        <w:t>.</w:t>
      </w:r>
      <w:r>
        <w:tab/>
        <w:t>Determination of application</w:t>
      </w:r>
      <w:bookmarkEnd w:id="51"/>
      <w:bookmarkEnd w:id="52"/>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53" w:name="_Toc381873500"/>
      <w:bookmarkStart w:id="54" w:name="_Toc461195768"/>
      <w:r>
        <w:rPr>
          <w:rStyle w:val="CharSectno"/>
        </w:rPr>
        <w:t>19G</w:t>
      </w:r>
      <w:r>
        <w:t>.</w:t>
      </w:r>
      <w:r>
        <w:tab/>
        <w:t>Public interest test</w:t>
      </w:r>
      <w:bookmarkEnd w:id="53"/>
      <w:bookmarkEnd w:id="54"/>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5" w:name="_Toc381873501"/>
      <w:bookmarkStart w:id="56" w:name="_Toc461195769"/>
      <w:r>
        <w:rPr>
          <w:rStyle w:val="CharSectno"/>
        </w:rPr>
        <w:t>19H</w:t>
      </w:r>
      <w:r>
        <w:t>.</w:t>
      </w:r>
      <w:r>
        <w:tab/>
        <w:t>Effect of consent</w:t>
      </w:r>
      <w:bookmarkEnd w:id="55"/>
      <w:bookmarkEnd w:id="5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7" w:name="_Toc381873502"/>
      <w:bookmarkStart w:id="58" w:name="_Toc461195770"/>
      <w:r>
        <w:rPr>
          <w:rStyle w:val="CharSectno"/>
        </w:rPr>
        <w:t>19I</w:t>
      </w:r>
      <w:r>
        <w:t>.</w:t>
      </w:r>
      <w:r>
        <w:tab/>
        <w:t>Loss of sexual assault communications privilege: misconduct</w:t>
      </w:r>
      <w:bookmarkEnd w:id="57"/>
      <w:bookmarkEnd w:id="5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59" w:name="_Toc381873503"/>
      <w:bookmarkStart w:id="60" w:name="_Toc461195771"/>
      <w:r>
        <w:rPr>
          <w:rStyle w:val="CharSectno"/>
        </w:rPr>
        <w:t>19J</w:t>
      </w:r>
      <w:r>
        <w:t>.</w:t>
      </w:r>
      <w:r>
        <w:tab/>
        <w:t>Ancillary orders</w:t>
      </w:r>
      <w:bookmarkEnd w:id="59"/>
      <w:bookmarkEnd w:id="60"/>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61" w:name="_Toc381873504"/>
      <w:bookmarkStart w:id="62" w:name="_Toc461195772"/>
      <w:r>
        <w:rPr>
          <w:rStyle w:val="CharSectno"/>
        </w:rPr>
        <w:t>19K</w:t>
      </w:r>
      <w:r>
        <w:t>.</w:t>
      </w:r>
      <w:r>
        <w:tab/>
        <w:t>Inadmissibility of evidence that must not be adduced or given</w:t>
      </w:r>
      <w:bookmarkEnd w:id="61"/>
      <w:bookmarkEnd w:id="62"/>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63" w:name="_Toc381873505"/>
      <w:bookmarkStart w:id="64" w:name="_Toc461195773"/>
      <w:r>
        <w:rPr>
          <w:rStyle w:val="CharSectno"/>
        </w:rPr>
        <w:t>19L</w:t>
      </w:r>
      <w:r>
        <w:t>.</w:t>
      </w:r>
      <w:r>
        <w:tab/>
        <w:t>Application of other laws</w:t>
      </w:r>
      <w:bookmarkEnd w:id="63"/>
      <w:bookmarkEnd w:id="64"/>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 No. 11 of 2012 s. 33.]</w:t>
      </w:r>
    </w:p>
    <w:p>
      <w:pPr>
        <w:pStyle w:val="Heading5"/>
      </w:pPr>
      <w:bookmarkStart w:id="65" w:name="_Toc381873506"/>
      <w:bookmarkStart w:id="66" w:name="_Toc461195774"/>
      <w:r>
        <w:rPr>
          <w:rStyle w:val="CharSectno"/>
        </w:rPr>
        <w:t>19M</w:t>
      </w:r>
      <w:r>
        <w:t>.</w:t>
      </w:r>
      <w:r>
        <w:tab/>
        <w:t>Regulations as to disclosure of protected communications</w:t>
      </w:r>
      <w:bookmarkEnd w:id="65"/>
      <w:bookmarkEnd w:id="66"/>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pPr>
      <w:r>
        <w:rPr>
          <w:i/>
        </w:rPr>
        <w:t>Protection of confidential communications given in professional confidential relationships</w:t>
      </w:r>
    </w:p>
    <w:p>
      <w:pPr>
        <w:pStyle w:val="Footnoteheading"/>
      </w:pPr>
      <w:r>
        <w:tab/>
        <w:t>[Heading inserted by No. 31 of 2012 s. 5.]</w:t>
      </w:r>
    </w:p>
    <w:p>
      <w:pPr>
        <w:pStyle w:val="Heading5"/>
      </w:pPr>
      <w:bookmarkStart w:id="67" w:name="_Toc381873507"/>
      <w:bookmarkStart w:id="68" w:name="_Toc461195775"/>
      <w:r>
        <w:rPr>
          <w:rStyle w:val="CharSectno"/>
        </w:rPr>
        <w:t>20A</w:t>
      </w:r>
      <w:r>
        <w:t>.</w:t>
      </w:r>
      <w:r>
        <w:tab/>
        <w:t>Terms used</w:t>
      </w:r>
      <w:bookmarkEnd w:id="67"/>
      <w:bookmarkEnd w:id="68"/>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by No. 31 of 2012 s. 5.]</w:t>
      </w:r>
    </w:p>
    <w:p>
      <w:pPr>
        <w:pStyle w:val="Heading5"/>
      </w:pPr>
      <w:bookmarkStart w:id="69" w:name="_Toc381873508"/>
      <w:bookmarkStart w:id="70" w:name="_Toc461195776"/>
      <w:r>
        <w:rPr>
          <w:rStyle w:val="CharSectno"/>
        </w:rPr>
        <w:t>20B</w:t>
      </w:r>
      <w:r>
        <w:t>.</w:t>
      </w:r>
      <w:r>
        <w:tab/>
        <w:t>Application of protection provisions (PCR)</w:t>
      </w:r>
      <w:bookmarkEnd w:id="69"/>
      <w:bookmarkEnd w:id="70"/>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by No. 31 of 2012 s. 5.]</w:t>
      </w:r>
    </w:p>
    <w:p>
      <w:pPr>
        <w:pStyle w:val="Heading5"/>
      </w:pPr>
      <w:bookmarkStart w:id="71" w:name="_Toc381873509"/>
      <w:bookmarkStart w:id="72" w:name="_Toc461195777"/>
      <w:r>
        <w:rPr>
          <w:rStyle w:val="CharSectno"/>
        </w:rPr>
        <w:t>20C</w:t>
      </w:r>
      <w:r>
        <w:t>.</w:t>
      </w:r>
      <w:r>
        <w:tab/>
        <w:t>Exclusion of evidence of protected confidences</w:t>
      </w:r>
      <w:bookmarkEnd w:id="71"/>
      <w:bookmarkEnd w:id="72"/>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by No. 31 of 2012 s. 5.]</w:t>
      </w:r>
    </w:p>
    <w:p>
      <w:pPr>
        <w:pStyle w:val="Heading5"/>
      </w:pPr>
      <w:bookmarkStart w:id="73" w:name="_Toc381873510"/>
      <w:bookmarkStart w:id="74" w:name="_Toc461195778"/>
      <w:r>
        <w:rPr>
          <w:rStyle w:val="CharSectno"/>
        </w:rPr>
        <w:t>20D</w:t>
      </w:r>
      <w:r>
        <w:t>.</w:t>
      </w:r>
      <w:r>
        <w:tab/>
        <w:t>Loss of professional confidential relationship protection: consent</w:t>
      </w:r>
      <w:bookmarkEnd w:id="73"/>
      <w:bookmarkEnd w:id="74"/>
    </w:p>
    <w:p>
      <w:pPr>
        <w:pStyle w:val="Subsection"/>
      </w:pPr>
      <w:r>
        <w:tab/>
      </w:r>
      <w:r>
        <w:tab/>
        <w:t>The protection provisions (PCR) do not prevent the giving or adducing of evidence with the consent of the protected confider concerned.</w:t>
      </w:r>
    </w:p>
    <w:p>
      <w:pPr>
        <w:pStyle w:val="Footnotesection"/>
      </w:pPr>
      <w:r>
        <w:tab/>
        <w:t>[Section 20D inserted by No. 31 of 2012 s. 5.]</w:t>
      </w:r>
    </w:p>
    <w:p>
      <w:pPr>
        <w:pStyle w:val="Heading5"/>
      </w:pPr>
      <w:bookmarkStart w:id="75" w:name="_Toc381873511"/>
      <w:bookmarkStart w:id="76" w:name="_Toc461195779"/>
      <w:r>
        <w:rPr>
          <w:rStyle w:val="CharSectno"/>
        </w:rPr>
        <w:t>20E</w:t>
      </w:r>
      <w:r>
        <w:t>.</w:t>
      </w:r>
      <w:r>
        <w:tab/>
        <w:t>Loss of professional confidential relationship protection: misconduct</w:t>
      </w:r>
      <w:bookmarkEnd w:id="75"/>
      <w:bookmarkEnd w:id="76"/>
    </w:p>
    <w:p>
      <w:pPr>
        <w:pStyle w:val="Subsection"/>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by No. 31 of 2012 s. 5.]</w:t>
      </w:r>
    </w:p>
    <w:p>
      <w:pPr>
        <w:pStyle w:val="Heading5"/>
      </w:pPr>
      <w:bookmarkStart w:id="77" w:name="_Toc381873512"/>
      <w:bookmarkStart w:id="78" w:name="_Toc461195780"/>
      <w:r>
        <w:rPr>
          <w:rStyle w:val="CharSectno"/>
        </w:rPr>
        <w:t>20F</w:t>
      </w:r>
      <w:r>
        <w:t>.</w:t>
      </w:r>
      <w:r>
        <w:tab/>
        <w:t>Ancillary orders</w:t>
      </w:r>
      <w:bookmarkEnd w:id="77"/>
      <w:bookmarkEnd w:id="78"/>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by No. 31 of 2012 s. 5.]</w:t>
      </w:r>
    </w:p>
    <w:p>
      <w:pPr>
        <w:pStyle w:val="MiscellaneousHeading"/>
        <w:spacing w:before="240"/>
      </w:pPr>
      <w:r>
        <w:rPr>
          <w:i/>
        </w:rPr>
        <w:t>Protection of identity of journalists’ informants</w:t>
      </w:r>
    </w:p>
    <w:p>
      <w:pPr>
        <w:pStyle w:val="Footnoteheading"/>
      </w:pPr>
      <w:r>
        <w:tab/>
        <w:t>[Heading inserted by No. 31 of 2012 s. 5.]</w:t>
      </w:r>
    </w:p>
    <w:p>
      <w:pPr>
        <w:pStyle w:val="Heading5"/>
      </w:pPr>
      <w:bookmarkStart w:id="79" w:name="_Toc381873513"/>
      <w:bookmarkStart w:id="80" w:name="_Toc461195781"/>
      <w:r>
        <w:rPr>
          <w:rStyle w:val="CharSectno"/>
        </w:rPr>
        <w:t>20G</w:t>
      </w:r>
      <w:r>
        <w:t>.</w:t>
      </w:r>
      <w:r>
        <w:tab/>
        <w:t>Terms used</w:t>
      </w:r>
      <w:bookmarkEnd w:id="79"/>
      <w:bookmarkEnd w:id="80"/>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by No. 31 of 2012 s. 5.]</w:t>
      </w:r>
    </w:p>
    <w:p>
      <w:pPr>
        <w:pStyle w:val="Heading5"/>
      </w:pPr>
      <w:bookmarkStart w:id="81" w:name="_Toc381873514"/>
      <w:bookmarkStart w:id="82" w:name="_Toc461195782"/>
      <w:r>
        <w:rPr>
          <w:rStyle w:val="CharSectno"/>
        </w:rPr>
        <w:t>20H</w:t>
      </w:r>
      <w:r>
        <w:t>.</w:t>
      </w:r>
      <w:r>
        <w:tab/>
        <w:t>Application of protection provisions (journalists)</w:t>
      </w:r>
      <w:bookmarkEnd w:id="81"/>
      <w:bookmarkEnd w:id="82"/>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by No. 31 of 2012 s. 5.]</w:t>
      </w:r>
    </w:p>
    <w:p>
      <w:pPr>
        <w:pStyle w:val="Heading5"/>
      </w:pPr>
      <w:bookmarkStart w:id="83" w:name="_Toc381873515"/>
      <w:bookmarkStart w:id="84" w:name="_Toc461195783"/>
      <w:r>
        <w:rPr>
          <w:rStyle w:val="CharSectno"/>
        </w:rPr>
        <w:t>20I</w:t>
      </w:r>
      <w:r>
        <w:t>.</w:t>
      </w:r>
      <w:r>
        <w:tab/>
        <w:t>Protection of identity of informants</w:t>
      </w:r>
      <w:bookmarkEnd w:id="83"/>
      <w:bookmarkEnd w:id="84"/>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by No. 31 of 2012 s. 5.]</w:t>
      </w:r>
    </w:p>
    <w:p>
      <w:pPr>
        <w:pStyle w:val="Heading5"/>
        <w:spacing w:before="180"/>
      </w:pPr>
      <w:bookmarkStart w:id="85" w:name="_Toc381873516"/>
      <w:bookmarkStart w:id="86" w:name="_Toc461195784"/>
      <w:r>
        <w:rPr>
          <w:rStyle w:val="CharSectno"/>
        </w:rPr>
        <w:t>20J</w:t>
      </w:r>
      <w:r>
        <w:t>.</w:t>
      </w:r>
      <w:r>
        <w:tab/>
        <w:t>Direction to give identifying evidence</w:t>
      </w:r>
      <w:bookmarkEnd w:id="85"/>
      <w:bookmarkEnd w:id="86"/>
    </w:p>
    <w:p>
      <w:pPr>
        <w:pStyle w:val="Subsection"/>
        <w:spacing w:before="120"/>
      </w:pPr>
      <w:r>
        <w:tab/>
        <w:t>(1)</w:t>
      </w:r>
      <w:r>
        <w:tab/>
        <w:t>Despite section 20I, a person acting judicially may direct a person referred to in that section to give identifying evidence.</w:t>
      </w:r>
    </w:p>
    <w:p>
      <w:pPr>
        <w:pStyle w:val="Subsection"/>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by No. 31 of 2012 s. 5.]</w:t>
      </w:r>
    </w:p>
    <w:p>
      <w:pPr>
        <w:pStyle w:val="Heading5"/>
        <w:keepNext w:val="0"/>
        <w:keepLines w:val="0"/>
        <w:spacing w:before="180"/>
      </w:pPr>
      <w:bookmarkStart w:id="87" w:name="_Toc381873517"/>
      <w:bookmarkStart w:id="88" w:name="_Toc461195785"/>
      <w:r>
        <w:rPr>
          <w:rStyle w:val="CharSectno"/>
        </w:rPr>
        <w:t>20K</w:t>
      </w:r>
      <w:r>
        <w:t>.</w:t>
      </w:r>
      <w:r>
        <w:tab/>
        <w:t>Effect of misconduct as to directions</w:t>
      </w:r>
      <w:bookmarkEnd w:id="87"/>
      <w:bookmarkEnd w:id="88"/>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by No. 31 of 2012 s. 5.]</w:t>
      </w:r>
    </w:p>
    <w:p>
      <w:pPr>
        <w:pStyle w:val="Heading5"/>
      </w:pPr>
      <w:bookmarkStart w:id="89" w:name="_Toc381873518"/>
      <w:bookmarkStart w:id="90" w:name="_Toc461195786"/>
      <w:r>
        <w:rPr>
          <w:rStyle w:val="CharSectno"/>
        </w:rPr>
        <w:t>20L</w:t>
      </w:r>
      <w:r>
        <w:t>.</w:t>
      </w:r>
      <w:r>
        <w:tab/>
        <w:t>Identifying informant with consent</w:t>
      </w:r>
      <w:bookmarkEnd w:id="89"/>
      <w:bookmarkEnd w:id="90"/>
    </w:p>
    <w:p>
      <w:pPr>
        <w:pStyle w:val="Subsection"/>
      </w:pPr>
      <w:r>
        <w:tab/>
      </w:r>
      <w:r>
        <w:tab/>
        <w:t>The protection provisions (journalists) do not prevent the giving or adducing of identifying evidence with the informant’s consent.</w:t>
      </w:r>
    </w:p>
    <w:p>
      <w:pPr>
        <w:pStyle w:val="Footnotesection"/>
      </w:pPr>
      <w:r>
        <w:tab/>
        <w:t>[Section 20L inserted by No. 31 of 2012 s. 5.]</w:t>
      </w:r>
    </w:p>
    <w:p>
      <w:pPr>
        <w:pStyle w:val="Heading5"/>
      </w:pPr>
      <w:bookmarkStart w:id="91" w:name="_Toc381873519"/>
      <w:bookmarkStart w:id="92" w:name="_Toc461195787"/>
      <w:r>
        <w:rPr>
          <w:rStyle w:val="CharSectno"/>
        </w:rPr>
        <w:t>20M</w:t>
      </w:r>
      <w:r>
        <w:t>.</w:t>
      </w:r>
      <w:r>
        <w:tab/>
        <w:t>Ancillary orders</w:t>
      </w:r>
      <w:bookmarkEnd w:id="91"/>
      <w:bookmarkEnd w:id="92"/>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by No. 31 of 2012 s. 5.]</w:t>
      </w:r>
    </w:p>
    <w:p>
      <w:pPr>
        <w:pStyle w:val="MiscellaneousHeading"/>
        <w:spacing w:before="240"/>
        <w:rPr>
          <w:i/>
        </w:rPr>
      </w:pPr>
      <w:r>
        <w:rPr>
          <w:i/>
        </w:rPr>
        <w:t>Impeaching credit of witnesses</w:t>
      </w:r>
    </w:p>
    <w:p>
      <w:pPr>
        <w:pStyle w:val="Heading5"/>
        <w:spacing w:before="180"/>
        <w:rPr>
          <w:snapToGrid w:val="0"/>
        </w:rPr>
      </w:pPr>
      <w:bookmarkStart w:id="93" w:name="_Toc381873520"/>
      <w:bookmarkStart w:id="94" w:name="_Toc461195788"/>
      <w:r>
        <w:rPr>
          <w:rStyle w:val="CharSectno"/>
        </w:rPr>
        <w:t>20</w:t>
      </w:r>
      <w:r>
        <w:rPr>
          <w:snapToGrid w:val="0"/>
        </w:rPr>
        <w:t>.</w:t>
      </w:r>
      <w:r>
        <w:rPr>
          <w:snapToGrid w:val="0"/>
        </w:rPr>
        <w:tab/>
        <w:t>How far a party may discredit his own witness</w:t>
      </w:r>
      <w:bookmarkEnd w:id="93"/>
      <w:bookmarkEnd w:id="94"/>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5" w:name="_Toc381873521"/>
      <w:bookmarkStart w:id="96" w:name="_Toc461195789"/>
      <w:r>
        <w:rPr>
          <w:rStyle w:val="CharSectno"/>
        </w:rPr>
        <w:t>21</w:t>
      </w:r>
      <w:r>
        <w:rPr>
          <w:snapToGrid w:val="0"/>
        </w:rPr>
        <w:t>.</w:t>
      </w:r>
      <w:r>
        <w:rPr>
          <w:snapToGrid w:val="0"/>
        </w:rPr>
        <w:tab/>
        <w:t>Cross</w:t>
      </w:r>
      <w:r>
        <w:rPr>
          <w:snapToGrid w:val="0"/>
        </w:rPr>
        <w:noBreakHyphen/>
        <w:t>examination as to and proof of prior inconsistent statement</w:t>
      </w:r>
      <w:bookmarkEnd w:id="95"/>
      <w:bookmarkEnd w:id="96"/>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by No. 16 of 1913 s. 3.]</w:t>
      </w:r>
    </w:p>
    <w:p>
      <w:pPr>
        <w:pStyle w:val="Heading5"/>
        <w:spacing w:before="180"/>
        <w:rPr>
          <w:snapToGrid w:val="0"/>
        </w:rPr>
      </w:pPr>
      <w:bookmarkStart w:id="97" w:name="_Toc381873522"/>
      <w:bookmarkStart w:id="98" w:name="_Toc461195790"/>
      <w:r>
        <w:rPr>
          <w:rStyle w:val="CharSectno"/>
        </w:rPr>
        <w:t>22</w:t>
      </w:r>
      <w:r>
        <w:rPr>
          <w:snapToGrid w:val="0"/>
        </w:rPr>
        <w:t>.</w:t>
      </w:r>
      <w:r>
        <w:rPr>
          <w:snapToGrid w:val="0"/>
        </w:rPr>
        <w:tab/>
        <w:t>Procedure for purposes of s. 21</w:t>
      </w:r>
      <w:bookmarkEnd w:id="97"/>
      <w:bookmarkEnd w:id="98"/>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9" w:name="_Toc381873523"/>
      <w:bookmarkStart w:id="100" w:name="_Toc461195791"/>
      <w:r>
        <w:rPr>
          <w:rStyle w:val="CharSectno"/>
        </w:rPr>
        <w:t>23</w:t>
      </w:r>
      <w:r>
        <w:rPr>
          <w:snapToGrid w:val="0"/>
        </w:rPr>
        <w:t>.</w:t>
      </w:r>
      <w:r>
        <w:rPr>
          <w:snapToGrid w:val="0"/>
        </w:rPr>
        <w:tab/>
        <w:t>Cross</w:t>
      </w:r>
      <w:r>
        <w:rPr>
          <w:snapToGrid w:val="0"/>
        </w:rPr>
        <w:noBreakHyphen/>
        <w:t>examination as to and proof of previous conviction</w:t>
      </w:r>
      <w:bookmarkEnd w:id="99"/>
      <w:bookmarkEnd w:id="10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101" w:name="_Toc381873524"/>
      <w:bookmarkStart w:id="102" w:name="_Toc461195792"/>
      <w:r>
        <w:rPr>
          <w:rStyle w:val="CharSectno"/>
        </w:rPr>
        <w:t>24</w:t>
      </w:r>
      <w:r>
        <w:rPr>
          <w:snapToGrid w:val="0"/>
        </w:rPr>
        <w:t>.</w:t>
      </w:r>
      <w:r>
        <w:rPr>
          <w:snapToGrid w:val="0"/>
        </w:rPr>
        <w:tab/>
        <w:t>Questions tending to criminate</w:t>
      </w:r>
      <w:bookmarkEnd w:id="101"/>
      <w:bookmarkEnd w:id="10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103" w:name="_Toc381873525"/>
      <w:bookmarkStart w:id="104" w:name="_Toc461195793"/>
      <w:r>
        <w:rPr>
          <w:rStyle w:val="CharSectno"/>
        </w:rPr>
        <w:t>25</w:t>
      </w:r>
      <w:r>
        <w:rPr>
          <w:snapToGrid w:val="0"/>
        </w:rPr>
        <w:t>.</w:t>
      </w:r>
      <w:r>
        <w:rPr>
          <w:snapToGrid w:val="0"/>
        </w:rPr>
        <w:tab/>
        <w:t>Cross</w:t>
      </w:r>
      <w:r>
        <w:rPr>
          <w:snapToGrid w:val="0"/>
        </w:rPr>
        <w:noBreakHyphen/>
        <w:t>examination as to credit</w:t>
      </w:r>
      <w:bookmarkEnd w:id="103"/>
      <w:bookmarkEnd w:id="10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105" w:name="_Toc381873526"/>
      <w:bookmarkStart w:id="106" w:name="_Toc461195794"/>
      <w:r>
        <w:rPr>
          <w:rStyle w:val="CharSectno"/>
        </w:rPr>
        <w:t>25A</w:t>
      </w:r>
      <w:r>
        <w:t>.</w:t>
      </w:r>
      <w:r>
        <w:tab/>
        <w:t>Cross</w:t>
      </w:r>
      <w:r>
        <w:noBreakHyphen/>
        <w:t>examination by accused in person</w:t>
      </w:r>
      <w:bookmarkEnd w:id="105"/>
      <w:bookmarkEnd w:id="106"/>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107" w:name="_Toc381873527"/>
      <w:bookmarkStart w:id="108" w:name="_Toc461195795"/>
      <w:r>
        <w:rPr>
          <w:rStyle w:val="CharSectno"/>
        </w:rPr>
        <w:t>26</w:t>
      </w:r>
      <w:r>
        <w:t>.</w:t>
      </w:r>
      <w:r>
        <w:tab/>
        <w:t>Improper questions</w:t>
      </w:r>
      <w:bookmarkEnd w:id="107"/>
      <w:bookmarkEnd w:id="10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109" w:name="_Toc381873528"/>
      <w:bookmarkStart w:id="110" w:name="_Toc461195796"/>
      <w:r>
        <w:rPr>
          <w:rStyle w:val="CharSectno"/>
        </w:rPr>
        <w:t>27</w:t>
      </w:r>
      <w:r>
        <w:rPr>
          <w:snapToGrid w:val="0"/>
        </w:rPr>
        <w:t>.</w:t>
      </w:r>
      <w:r>
        <w:rPr>
          <w:snapToGrid w:val="0"/>
        </w:rPr>
        <w:tab/>
        <w:t>Prohibited questions not to be published</w:t>
      </w:r>
      <w:bookmarkEnd w:id="109"/>
      <w:bookmarkEnd w:id="110"/>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40"/>
        <w:rPr>
          <w:i/>
        </w:rPr>
      </w:pPr>
      <w:r>
        <w:rPr>
          <w:i/>
        </w:rPr>
        <w:t>Manner of giving evidence</w:t>
      </w:r>
    </w:p>
    <w:p>
      <w:pPr>
        <w:pStyle w:val="Footnoteheading"/>
        <w:spacing w:before="80"/>
      </w:pPr>
      <w:r>
        <w:tab/>
        <w:t>[Heading inserted by No. 71 of 2000 s. 6.]</w:t>
      </w:r>
    </w:p>
    <w:p>
      <w:pPr>
        <w:pStyle w:val="Heading5"/>
      </w:pPr>
      <w:bookmarkStart w:id="111" w:name="_Toc381873529"/>
      <w:bookmarkStart w:id="112" w:name="_Toc461195797"/>
      <w:r>
        <w:rPr>
          <w:rStyle w:val="CharSectno"/>
        </w:rPr>
        <w:t>27A</w:t>
      </w:r>
      <w:r>
        <w:t>.</w:t>
      </w:r>
      <w:r>
        <w:tab/>
        <w:t>Form of evidence</w:t>
      </w:r>
      <w:bookmarkEnd w:id="111"/>
      <w:bookmarkEnd w:id="11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113" w:name="_Toc381873530"/>
      <w:bookmarkStart w:id="114" w:name="_Toc461195798"/>
      <w:r>
        <w:rPr>
          <w:rStyle w:val="CharSectno"/>
        </w:rPr>
        <w:t>27B</w:t>
      </w:r>
      <w:r>
        <w:t>.</w:t>
      </w:r>
      <w:r>
        <w:tab/>
        <w:t>Manner of giving voluminous or complex evidence</w:t>
      </w:r>
      <w:bookmarkEnd w:id="113"/>
      <w:bookmarkEnd w:id="11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spacing w:before="180"/>
      </w:pPr>
      <w:r>
        <w:t>[</w:t>
      </w:r>
      <w:r>
        <w:rPr>
          <w:b/>
        </w:rPr>
        <w:t>28.</w:t>
      </w:r>
      <w:r>
        <w:tab/>
        <w:t>Deleted by No. 84 of 2004 s. 41.]</w:t>
      </w:r>
    </w:p>
    <w:p>
      <w:pPr>
        <w:pStyle w:val="Heading5"/>
        <w:spacing w:before="180"/>
        <w:rPr>
          <w:snapToGrid w:val="0"/>
        </w:rPr>
      </w:pPr>
      <w:bookmarkStart w:id="115" w:name="_Toc381873531"/>
      <w:bookmarkStart w:id="116" w:name="_Toc461195799"/>
      <w:r>
        <w:rPr>
          <w:rStyle w:val="CharSectno"/>
        </w:rPr>
        <w:t>29</w:t>
      </w:r>
      <w:r>
        <w:rPr>
          <w:snapToGrid w:val="0"/>
        </w:rPr>
        <w:t>.</w:t>
      </w:r>
      <w:r>
        <w:rPr>
          <w:snapToGrid w:val="0"/>
        </w:rPr>
        <w:tab/>
        <w:t>Intention to defraud, proof of</w:t>
      </w:r>
      <w:bookmarkEnd w:id="115"/>
      <w:bookmarkEnd w:id="11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7" w:name="_Toc381873532"/>
      <w:bookmarkStart w:id="118" w:name="_Toc461195800"/>
      <w:r>
        <w:rPr>
          <w:rStyle w:val="CharSectno"/>
        </w:rPr>
        <w:t>30</w:t>
      </w:r>
      <w:r>
        <w:rPr>
          <w:snapToGrid w:val="0"/>
        </w:rPr>
        <w:t>.</w:t>
      </w:r>
      <w:r>
        <w:rPr>
          <w:snapToGrid w:val="0"/>
        </w:rPr>
        <w:tab/>
        <w:t>Proof by attesting witness unnecessary in certain cases</w:t>
      </w:r>
      <w:bookmarkEnd w:id="117"/>
      <w:bookmarkEnd w:id="118"/>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9" w:name="_Toc381873533"/>
      <w:bookmarkStart w:id="120" w:name="_Toc461195801"/>
      <w:r>
        <w:rPr>
          <w:rStyle w:val="CharSectno"/>
        </w:rPr>
        <w:t>31</w:t>
      </w:r>
      <w:r>
        <w:rPr>
          <w:snapToGrid w:val="0"/>
        </w:rPr>
        <w:t>.</w:t>
      </w:r>
      <w:r>
        <w:rPr>
          <w:snapToGrid w:val="0"/>
        </w:rPr>
        <w:tab/>
        <w:t>Comparison of disputed hand</w:t>
      </w:r>
      <w:r>
        <w:rPr>
          <w:snapToGrid w:val="0"/>
        </w:rPr>
        <w:noBreakHyphen/>
        <w:t>writing</w:t>
      </w:r>
      <w:bookmarkEnd w:id="119"/>
      <w:bookmarkEnd w:id="120"/>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1" w:name="_Toc381873534"/>
      <w:bookmarkStart w:id="122" w:name="_Toc461195802"/>
      <w:r>
        <w:rPr>
          <w:rStyle w:val="CharSectno"/>
        </w:rPr>
        <w:t>31A</w:t>
      </w:r>
      <w:r>
        <w:t>.</w:t>
      </w:r>
      <w:r>
        <w:tab/>
        <w:t>Propensity and relationship evidence</w:t>
      </w:r>
      <w:bookmarkEnd w:id="121"/>
      <w:bookmarkEnd w:id="122"/>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123" w:name="_Toc381873535"/>
      <w:bookmarkStart w:id="124" w:name="_Toc461195803"/>
      <w:r>
        <w:rPr>
          <w:rStyle w:val="CharSectno"/>
        </w:rPr>
        <w:t>32</w:t>
      </w:r>
      <w:r>
        <w:rPr>
          <w:snapToGrid w:val="0"/>
        </w:rPr>
        <w:t>.</w:t>
      </w:r>
      <w:r>
        <w:rPr>
          <w:snapToGrid w:val="0"/>
        </w:rPr>
        <w:tab/>
        <w:t>Admissions by accused persons in criminal cases</w:t>
      </w:r>
      <w:bookmarkEnd w:id="123"/>
      <w:bookmarkEnd w:id="12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5" w:name="_Toc381873536"/>
      <w:bookmarkStart w:id="126" w:name="_Toc461195804"/>
      <w:r>
        <w:rPr>
          <w:rStyle w:val="CharSectno"/>
        </w:rPr>
        <w:t>32A</w:t>
      </w:r>
      <w:r>
        <w:rPr>
          <w:snapToGrid w:val="0"/>
        </w:rPr>
        <w:t>.</w:t>
      </w:r>
      <w:r>
        <w:rPr>
          <w:snapToGrid w:val="0"/>
        </w:rPr>
        <w:tab/>
        <w:t>Derogation of privilege in civil proceedings</w:t>
      </w:r>
      <w:bookmarkEnd w:id="125"/>
      <w:bookmarkEnd w:id="12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by No. 70 of 1988 s. 36.]</w:t>
      </w:r>
    </w:p>
    <w:p>
      <w:pPr>
        <w:pStyle w:val="Heading5"/>
        <w:spacing w:before="160"/>
        <w:rPr>
          <w:snapToGrid w:val="0"/>
        </w:rPr>
      </w:pPr>
      <w:bookmarkStart w:id="127" w:name="_Toc381873537"/>
      <w:bookmarkStart w:id="128" w:name="_Toc461195805"/>
      <w:r>
        <w:rPr>
          <w:rStyle w:val="CharSectno"/>
        </w:rPr>
        <w:t>35</w:t>
      </w:r>
      <w:r>
        <w:rPr>
          <w:snapToGrid w:val="0"/>
        </w:rPr>
        <w:t>.</w:t>
      </w:r>
      <w:r>
        <w:rPr>
          <w:snapToGrid w:val="0"/>
        </w:rPr>
        <w:tab/>
        <w:t>Perjury charge, corroboration not required</w:t>
      </w:r>
      <w:bookmarkEnd w:id="127"/>
      <w:bookmarkEnd w:id="128"/>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129" w:name="_Toc381873538"/>
      <w:bookmarkStart w:id="130" w:name="_Toc461195806"/>
      <w:r>
        <w:rPr>
          <w:rStyle w:val="CharSectno"/>
        </w:rPr>
        <w:t>36</w:t>
      </w:r>
      <w:r>
        <w:rPr>
          <w:snapToGrid w:val="0"/>
        </w:rPr>
        <w:t>.</w:t>
      </w:r>
      <w:r>
        <w:rPr>
          <w:snapToGrid w:val="0"/>
        </w:rPr>
        <w:tab/>
        <w:t>Perjury charge, proof of trial etc.</w:t>
      </w:r>
      <w:bookmarkEnd w:id="129"/>
      <w:bookmarkEnd w:id="130"/>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by No. 84 of 2004 s. 80.]</w:t>
      </w:r>
    </w:p>
    <w:p>
      <w:pPr>
        <w:pStyle w:val="Heading5"/>
        <w:rPr>
          <w:snapToGrid w:val="0"/>
        </w:rPr>
      </w:pPr>
      <w:bookmarkStart w:id="131" w:name="_Toc381873539"/>
      <w:bookmarkStart w:id="132" w:name="_Toc461195807"/>
      <w:r>
        <w:rPr>
          <w:rStyle w:val="CharSectno"/>
        </w:rPr>
        <w:t>36A</w:t>
      </w:r>
      <w:r>
        <w:rPr>
          <w:snapToGrid w:val="0"/>
        </w:rPr>
        <w:t>.</w:t>
      </w:r>
      <w:r>
        <w:rPr>
          <w:snapToGrid w:val="0"/>
        </w:rPr>
        <w:tab/>
        <w:t>Terms used</w:t>
      </w:r>
      <w:bookmarkEnd w:id="131"/>
      <w:bookmarkEnd w:id="13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33" w:name="_Toc381873540"/>
      <w:bookmarkStart w:id="134" w:name="_Toc461195808"/>
      <w:r>
        <w:rPr>
          <w:rStyle w:val="CharSectno"/>
        </w:rPr>
        <w:t>36B</w:t>
      </w:r>
      <w:r>
        <w:rPr>
          <w:snapToGrid w:val="0"/>
        </w:rPr>
        <w:t>.</w:t>
      </w:r>
      <w:r>
        <w:rPr>
          <w:snapToGrid w:val="0"/>
        </w:rPr>
        <w:tab/>
        <w:t>Sexual reputation of complainant, evidence of</w:t>
      </w:r>
      <w:bookmarkEnd w:id="133"/>
      <w:bookmarkEnd w:id="13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35" w:name="_Toc381873541"/>
      <w:bookmarkStart w:id="136" w:name="_Toc461195809"/>
      <w:r>
        <w:rPr>
          <w:rStyle w:val="CharSectno"/>
        </w:rPr>
        <w:t>36BA</w:t>
      </w:r>
      <w:r>
        <w:rPr>
          <w:snapToGrid w:val="0"/>
        </w:rPr>
        <w:t>.</w:t>
      </w:r>
      <w:r>
        <w:rPr>
          <w:snapToGrid w:val="0"/>
        </w:rPr>
        <w:tab/>
        <w:t>Sexual disposition of complainant, evidence of</w:t>
      </w:r>
      <w:bookmarkEnd w:id="135"/>
      <w:bookmarkEnd w:id="13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37" w:name="_Toc381873542"/>
      <w:bookmarkStart w:id="138" w:name="_Toc461195810"/>
      <w:r>
        <w:rPr>
          <w:rStyle w:val="CharSectno"/>
        </w:rPr>
        <w:t>36BC</w:t>
      </w:r>
      <w:r>
        <w:rPr>
          <w:snapToGrid w:val="0"/>
        </w:rPr>
        <w:t>.</w:t>
      </w:r>
      <w:r>
        <w:rPr>
          <w:snapToGrid w:val="0"/>
        </w:rPr>
        <w:tab/>
        <w:t>Sexual experience of complainant, evidence of</w:t>
      </w:r>
      <w:bookmarkEnd w:id="137"/>
      <w:bookmarkEnd w:id="13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39" w:name="_Toc381873543"/>
      <w:bookmarkStart w:id="140" w:name="_Toc461195811"/>
      <w:r>
        <w:rPr>
          <w:rStyle w:val="CharSectno"/>
        </w:rPr>
        <w:t>36BD</w:t>
      </w:r>
      <w:r>
        <w:rPr>
          <w:snapToGrid w:val="0"/>
        </w:rPr>
        <w:t>.</w:t>
      </w:r>
      <w:r>
        <w:rPr>
          <w:snapToGrid w:val="0"/>
        </w:rPr>
        <w:tab/>
        <w:t>Lack of complaint, jury warning about</w:t>
      </w:r>
      <w:bookmarkEnd w:id="139"/>
      <w:bookmarkEnd w:id="14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by No. 74 of 1985 s. 15; amended by No. 14 of 1992 s. 13; No. 71 of 2000 s. 8.]</w:t>
      </w:r>
    </w:p>
    <w:p>
      <w:pPr>
        <w:pStyle w:val="Heading5"/>
      </w:pPr>
      <w:bookmarkStart w:id="141" w:name="_Toc381873544"/>
      <w:bookmarkStart w:id="142" w:name="_Toc461195812"/>
      <w:r>
        <w:rPr>
          <w:rStyle w:val="CharSectno"/>
        </w:rPr>
        <w:t>36BE</w:t>
      </w:r>
      <w:r>
        <w:t>.</w:t>
      </w:r>
      <w:r>
        <w:tab/>
        <w:t>Expert evidence of child behaviour</w:t>
      </w:r>
      <w:bookmarkEnd w:id="141"/>
      <w:bookmarkEnd w:id="142"/>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43" w:name="_Toc381873545"/>
      <w:bookmarkStart w:id="144" w:name="_Toc461195813"/>
      <w:r>
        <w:rPr>
          <w:rStyle w:val="CharSectno"/>
        </w:rPr>
        <w:t>36C</w:t>
      </w:r>
      <w:r>
        <w:rPr>
          <w:snapToGrid w:val="0"/>
        </w:rPr>
        <w:t>.</w:t>
      </w:r>
      <w:r>
        <w:rPr>
          <w:snapToGrid w:val="0"/>
        </w:rPr>
        <w:tab/>
        <w:t>Names of complainants not to be published</w:t>
      </w:r>
      <w:bookmarkEnd w:id="143"/>
      <w:bookmarkEnd w:id="144"/>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 or</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4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rPr>
        <w:t>Dangerous Sexual Offenders Act 2006</w:t>
      </w:r>
      <w:r>
        <w:t xml:space="preserve"> 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 No. 17 of 2016 s. 48.]</w:t>
      </w:r>
    </w:p>
    <w:p>
      <w:pPr>
        <w:pStyle w:val="Ednotesection"/>
        <w:spacing w:before="180"/>
      </w:pPr>
      <w:r>
        <w:t>[</w:t>
      </w:r>
      <w:r>
        <w:rPr>
          <w:b/>
        </w:rPr>
        <w:t>37.</w:t>
      </w:r>
      <w:r>
        <w:tab/>
        <w:t>Deleted by No. 70 of 1988 s. 40.]</w:t>
      </w:r>
    </w:p>
    <w:p>
      <w:pPr>
        <w:pStyle w:val="Ednotesection"/>
        <w:spacing w:before="180"/>
      </w:pPr>
      <w:r>
        <w:t>[</w:t>
      </w:r>
      <w:r>
        <w:rPr>
          <w:b/>
        </w:rPr>
        <w:t>38.</w:t>
      </w:r>
      <w:r>
        <w:tab/>
        <w:t>Deleted by No. 14 of 1992 s. 14.]</w:t>
      </w:r>
    </w:p>
    <w:p>
      <w:pPr>
        <w:pStyle w:val="Ednotesection"/>
        <w:spacing w:before="180"/>
      </w:pPr>
      <w:r>
        <w:t>[</w:t>
      </w:r>
      <w:r>
        <w:rPr>
          <w:b/>
        </w:rPr>
        <w:t>39.</w:t>
      </w:r>
      <w:r>
        <w:tab/>
        <w:t>Deleted by No. 108 of 1982 s. 29.]</w:t>
      </w:r>
    </w:p>
    <w:p>
      <w:pPr>
        <w:pStyle w:val="Heading5"/>
        <w:keepNext w:val="0"/>
        <w:keepLines w:val="0"/>
        <w:spacing w:before="180"/>
        <w:rPr>
          <w:snapToGrid w:val="0"/>
        </w:rPr>
      </w:pPr>
      <w:bookmarkStart w:id="145" w:name="_Toc381873546"/>
      <w:bookmarkStart w:id="146" w:name="_Toc461195814"/>
      <w:r>
        <w:rPr>
          <w:rStyle w:val="CharSectno"/>
        </w:rPr>
        <w:t>40</w:t>
      </w:r>
      <w:r>
        <w:rPr>
          <w:snapToGrid w:val="0"/>
        </w:rPr>
        <w:t>.</w:t>
      </w:r>
      <w:r>
        <w:rPr>
          <w:snapToGrid w:val="0"/>
        </w:rPr>
        <w:tab/>
        <w:t>Customs prosecutions, effect of averments in</w:t>
      </w:r>
      <w:bookmarkEnd w:id="145"/>
      <w:bookmarkEnd w:id="146"/>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47" w:name="_Toc381873547"/>
      <w:bookmarkStart w:id="148" w:name="_Toc461195815"/>
      <w:r>
        <w:rPr>
          <w:rStyle w:val="CharSectno"/>
        </w:rPr>
        <w:t>41</w:t>
      </w:r>
      <w:r>
        <w:rPr>
          <w:snapToGrid w:val="0"/>
        </w:rPr>
        <w:t>.</w:t>
      </w:r>
      <w:r>
        <w:rPr>
          <w:snapToGrid w:val="0"/>
        </w:rPr>
        <w:tab/>
        <w:t>Customs prosecutions, proof of appointment of officers</w:t>
      </w:r>
      <w:bookmarkEnd w:id="147"/>
      <w:bookmarkEnd w:id="148"/>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49" w:name="_Toc381873548"/>
      <w:bookmarkStart w:id="150" w:name="_Toc461195816"/>
      <w:r>
        <w:rPr>
          <w:rStyle w:val="CharSectno"/>
        </w:rPr>
        <w:t>41A</w:t>
      </w:r>
      <w:r>
        <w:rPr>
          <w:snapToGrid w:val="0"/>
        </w:rPr>
        <w:t>.</w:t>
      </w:r>
      <w:r>
        <w:rPr>
          <w:snapToGrid w:val="0"/>
        </w:rPr>
        <w:tab/>
        <w:t>Stealing and receiving charges, evidence of ownership of property stolen from ships, wharves etc.</w:t>
      </w:r>
      <w:bookmarkEnd w:id="149"/>
      <w:bookmarkEnd w:id="150"/>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51" w:name="_Toc381873549"/>
      <w:bookmarkStart w:id="152" w:name="_Toc461195817"/>
      <w:r>
        <w:rPr>
          <w:rStyle w:val="CharSectno"/>
        </w:rPr>
        <w:t>42</w:t>
      </w:r>
      <w:r>
        <w:rPr>
          <w:snapToGrid w:val="0"/>
        </w:rPr>
        <w:t>.</w:t>
      </w:r>
      <w:r>
        <w:rPr>
          <w:snapToGrid w:val="0"/>
        </w:rPr>
        <w:tab/>
        <w:t>Evidence on trial for defamation</w:t>
      </w:r>
      <w:bookmarkEnd w:id="151"/>
      <w:bookmarkEnd w:id="15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153" w:name="_Toc381873550"/>
      <w:bookmarkStart w:id="154" w:name="_Toc461195818"/>
      <w:r>
        <w:rPr>
          <w:rStyle w:val="CharSectno"/>
        </w:rPr>
        <w:t>44</w:t>
      </w:r>
      <w:r>
        <w:rPr>
          <w:snapToGrid w:val="0"/>
        </w:rPr>
        <w:t>.</w:t>
      </w:r>
      <w:r>
        <w:rPr>
          <w:snapToGrid w:val="0"/>
        </w:rPr>
        <w:tab/>
        <w:t>Stealing charges, proof of receipt of money by accused, proof of general deficiency</w:t>
      </w:r>
      <w:bookmarkEnd w:id="153"/>
      <w:bookmarkEnd w:id="15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55" w:name="_Toc381873551"/>
      <w:bookmarkStart w:id="156" w:name="_Toc461195819"/>
      <w:r>
        <w:rPr>
          <w:rStyle w:val="CharSectno"/>
        </w:rPr>
        <w:t>45</w:t>
      </w:r>
      <w:r>
        <w:rPr>
          <w:snapToGrid w:val="0"/>
        </w:rPr>
        <w:t>.</w:t>
      </w:r>
      <w:r>
        <w:rPr>
          <w:snapToGrid w:val="0"/>
        </w:rPr>
        <w:tab/>
        <w:t>Seals and stamps for the revenue or post office, proof of</w:t>
      </w:r>
      <w:bookmarkEnd w:id="155"/>
      <w:bookmarkEnd w:id="156"/>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57" w:name="_Toc381873552"/>
      <w:bookmarkStart w:id="158" w:name="_Toc461195820"/>
      <w:r>
        <w:rPr>
          <w:rStyle w:val="CharSectno"/>
        </w:rPr>
        <w:t>46</w:t>
      </w:r>
      <w:r>
        <w:rPr>
          <w:snapToGrid w:val="0"/>
        </w:rPr>
        <w:t>.</w:t>
      </w:r>
      <w:r>
        <w:rPr>
          <w:snapToGrid w:val="0"/>
        </w:rPr>
        <w:tab/>
        <w:t>Receiving charges, proof of knowledge that goods were stolen</w:t>
      </w:r>
      <w:bookmarkEnd w:id="157"/>
      <w:bookmarkEnd w:id="158"/>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59" w:name="_Toc381873553"/>
      <w:bookmarkStart w:id="160" w:name="_Toc461195821"/>
      <w:r>
        <w:rPr>
          <w:rStyle w:val="CharSectno"/>
        </w:rPr>
        <w:t>46A</w:t>
      </w:r>
      <w:r>
        <w:rPr>
          <w:snapToGrid w:val="0"/>
        </w:rPr>
        <w:t>.</w:t>
      </w:r>
      <w:r>
        <w:rPr>
          <w:snapToGrid w:val="0"/>
        </w:rPr>
        <w:tab/>
        <w:t>Sunrise and sunset, proof of</w:t>
      </w:r>
      <w:bookmarkEnd w:id="159"/>
      <w:bookmarkEnd w:id="160"/>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61" w:name="_Toc381873554"/>
      <w:bookmarkStart w:id="162" w:name="_Toc461195822"/>
      <w:r>
        <w:rPr>
          <w:rStyle w:val="CharSectno"/>
        </w:rPr>
        <w:t>47</w:t>
      </w:r>
      <w:r>
        <w:rPr>
          <w:snapToGrid w:val="0"/>
        </w:rPr>
        <w:t>.</w:t>
      </w:r>
      <w:r>
        <w:rPr>
          <w:snapToGrid w:val="0"/>
        </w:rPr>
        <w:tab/>
        <w:t>Conviction, acquittal and identity, proof of</w:t>
      </w:r>
      <w:bookmarkEnd w:id="161"/>
      <w:bookmarkEnd w:id="162"/>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by No. 16 of 1956 s. 3.]</w:t>
      </w:r>
    </w:p>
    <w:p>
      <w:pPr>
        <w:pStyle w:val="Ednotesection"/>
      </w:pPr>
      <w:r>
        <w:t>[</w:t>
      </w:r>
      <w:r>
        <w:rPr>
          <w:b/>
        </w:rPr>
        <w:t>48.</w:t>
      </w:r>
      <w:r>
        <w:tab/>
        <w:t>Deleted by No. 70 of 1988 s. 41.]</w:t>
      </w:r>
    </w:p>
    <w:p>
      <w:pPr>
        <w:pStyle w:val="Heading5"/>
        <w:rPr>
          <w:snapToGrid w:val="0"/>
        </w:rPr>
      </w:pPr>
      <w:bookmarkStart w:id="163" w:name="_Toc381873555"/>
      <w:bookmarkStart w:id="164" w:name="_Toc461195823"/>
      <w:r>
        <w:rPr>
          <w:rStyle w:val="CharSectno"/>
        </w:rPr>
        <w:t>49</w:t>
      </w:r>
      <w:r>
        <w:rPr>
          <w:snapToGrid w:val="0"/>
        </w:rPr>
        <w:t>.</w:t>
      </w:r>
      <w:r>
        <w:rPr>
          <w:snapToGrid w:val="0"/>
        </w:rPr>
        <w:tab/>
        <w:t>Actions for seduction</w:t>
      </w:r>
      <w:bookmarkEnd w:id="163"/>
      <w:bookmarkEnd w:id="164"/>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65" w:name="_Toc381873556"/>
      <w:bookmarkStart w:id="166" w:name="_Toc461195824"/>
      <w:r>
        <w:rPr>
          <w:rStyle w:val="CharSectno"/>
        </w:rPr>
        <w:t>50</w:t>
      </w:r>
      <w:r>
        <w:rPr>
          <w:snapToGrid w:val="0"/>
        </w:rPr>
        <w:t>.</w:t>
      </w:r>
      <w:r>
        <w:rPr>
          <w:snapToGrid w:val="0"/>
        </w:rPr>
        <w:tab/>
        <w:t>Corroboration warnings not generally required</w:t>
      </w:r>
      <w:bookmarkEnd w:id="165"/>
      <w:bookmarkEnd w:id="166"/>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67" w:name="_Toc381873557"/>
      <w:bookmarkStart w:id="168" w:name="_Toc461195825"/>
      <w:r>
        <w:rPr>
          <w:rStyle w:val="CharSectno"/>
        </w:rPr>
        <w:t>50A</w:t>
      </w:r>
      <w:r>
        <w:t>.</w:t>
      </w:r>
      <w:r>
        <w:tab/>
        <w:t>Transcripts, proof of</w:t>
      </w:r>
      <w:bookmarkEnd w:id="167"/>
      <w:bookmarkEnd w:id="168"/>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69" w:name="_Toc381873558"/>
      <w:bookmarkStart w:id="170" w:name="_Toc461195826"/>
      <w:r>
        <w:rPr>
          <w:rStyle w:val="CharSectno"/>
        </w:rPr>
        <w:t>50B</w:t>
      </w:r>
      <w:r>
        <w:t>.</w:t>
      </w:r>
      <w:r>
        <w:tab/>
        <w:t>DNA evidentiary certificate</w:t>
      </w:r>
      <w:bookmarkEnd w:id="169"/>
      <w:bookmarkEnd w:id="170"/>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40"/>
        <w:rPr>
          <w:i/>
          <w:highlight w:val="cyan"/>
        </w:rPr>
      </w:pPr>
      <w:r>
        <w:rPr>
          <w:i/>
        </w:rPr>
        <w:t>Evidence of witnesses in prison</w:t>
      </w:r>
    </w:p>
    <w:p>
      <w:pPr>
        <w:pStyle w:val="Heading5"/>
        <w:spacing w:before="200"/>
        <w:rPr>
          <w:snapToGrid w:val="0"/>
        </w:rPr>
      </w:pPr>
      <w:bookmarkStart w:id="171" w:name="_Toc381873559"/>
      <w:bookmarkStart w:id="172" w:name="_Toc461195827"/>
      <w:r>
        <w:rPr>
          <w:rStyle w:val="CharSectno"/>
        </w:rPr>
        <w:t>51</w:t>
      </w:r>
      <w:r>
        <w:rPr>
          <w:snapToGrid w:val="0"/>
        </w:rPr>
        <w:t>.</w:t>
      </w:r>
      <w:r>
        <w:rPr>
          <w:snapToGrid w:val="0"/>
        </w:rPr>
        <w:tab/>
        <w:t>Prisoner required to give evidence may be brought up on order</w:t>
      </w:r>
      <w:bookmarkEnd w:id="171"/>
      <w:bookmarkEnd w:id="1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 No. 20 of 2013 s. 62.]</w:t>
      </w:r>
    </w:p>
    <w:p>
      <w:pPr>
        <w:pStyle w:val="Heading5"/>
        <w:spacing w:before="260"/>
        <w:rPr>
          <w:snapToGrid w:val="0"/>
        </w:rPr>
      </w:pPr>
      <w:bookmarkStart w:id="173" w:name="_Toc381873560"/>
      <w:bookmarkStart w:id="174" w:name="_Toc461195828"/>
      <w:r>
        <w:rPr>
          <w:rStyle w:val="CharSectno"/>
        </w:rPr>
        <w:t>52</w:t>
      </w:r>
      <w:r>
        <w:rPr>
          <w:snapToGrid w:val="0"/>
        </w:rPr>
        <w:t>.</w:t>
      </w:r>
      <w:r>
        <w:rPr>
          <w:snapToGrid w:val="0"/>
        </w:rPr>
        <w:tab/>
        <w:t>Expense of bringing up prisoner</w:t>
      </w:r>
      <w:bookmarkEnd w:id="173"/>
      <w:bookmarkEnd w:id="1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75" w:name="_Toc381873561"/>
      <w:bookmarkStart w:id="176" w:name="_Toc461195829"/>
      <w:r>
        <w:rPr>
          <w:rStyle w:val="CharSectno"/>
        </w:rPr>
        <w:t>53</w:t>
      </w:r>
      <w:r>
        <w:rPr>
          <w:snapToGrid w:val="0"/>
        </w:rPr>
        <w:t>.</w:t>
      </w:r>
      <w:r>
        <w:rPr>
          <w:snapToGrid w:val="0"/>
        </w:rPr>
        <w:tab/>
        <w:t>Commonwealth and States etc., and their Acts to be judicially noticed</w:t>
      </w:r>
      <w:bookmarkEnd w:id="175"/>
      <w:bookmarkEnd w:id="176"/>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 xml:space="preserve">of all Acts of the Parliament of the </w:t>
      </w:r>
      <w:smartTag w:uri="urn:schemas-microsoft-com:office:smarttags" w:element="place">
        <w:smartTag w:uri="urn:schemas-microsoft-com:office:smarttags" w:element="country-region">
          <w:r>
            <w:rPr>
              <w:snapToGrid w:val="0"/>
            </w:rPr>
            <w:t>United Kingdom</w:t>
          </w:r>
        </w:smartTag>
      </w:smartTag>
      <w:r>
        <w:rPr>
          <w:snapToGrid w:val="0"/>
        </w:rPr>
        <w:t xml:space="preserve">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77" w:name="_Toc381873562"/>
      <w:bookmarkStart w:id="178" w:name="_Toc461195830"/>
      <w:r>
        <w:rPr>
          <w:rStyle w:val="CharSectno"/>
        </w:rPr>
        <w:t>54</w:t>
      </w:r>
      <w:r>
        <w:rPr>
          <w:snapToGrid w:val="0"/>
        </w:rPr>
        <w:t>.</w:t>
      </w:r>
      <w:r>
        <w:rPr>
          <w:snapToGrid w:val="0"/>
        </w:rPr>
        <w:tab/>
        <w:t>Seals of the Commonwealth and States to be judicially noticed</w:t>
      </w:r>
      <w:bookmarkEnd w:id="177"/>
      <w:bookmarkEnd w:id="178"/>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by No. 20 of 2013 s. 63.]</w:t>
      </w:r>
    </w:p>
    <w:p>
      <w:pPr>
        <w:pStyle w:val="Heading5"/>
        <w:rPr>
          <w:snapToGrid w:val="0"/>
        </w:rPr>
      </w:pPr>
      <w:bookmarkStart w:id="179" w:name="_Toc381873563"/>
      <w:bookmarkStart w:id="180" w:name="_Toc461195831"/>
      <w:r>
        <w:rPr>
          <w:rStyle w:val="CharSectno"/>
        </w:rPr>
        <w:t>55</w:t>
      </w:r>
      <w:r>
        <w:rPr>
          <w:snapToGrid w:val="0"/>
        </w:rPr>
        <w:t>.</w:t>
      </w:r>
      <w:r>
        <w:rPr>
          <w:snapToGrid w:val="0"/>
        </w:rPr>
        <w:tab/>
        <w:t>Official seals to be judicially noticed</w:t>
      </w:r>
      <w:bookmarkEnd w:id="179"/>
      <w:bookmarkEnd w:id="180"/>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by No. 20 of 2013 s. 64.]</w:t>
      </w:r>
    </w:p>
    <w:p>
      <w:pPr>
        <w:pStyle w:val="Heading5"/>
        <w:rPr>
          <w:snapToGrid w:val="0"/>
        </w:rPr>
      </w:pPr>
      <w:bookmarkStart w:id="181" w:name="_Toc381873564"/>
      <w:bookmarkStart w:id="182" w:name="_Toc461195832"/>
      <w:r>
        <w:rPr>
          <w:rStyle w:val="CharSectno"/>
        </w:rPr>
        <w:t>56</w:t>
      </w:r>
      <w:r>
        <w:rPr>
          <w:snapToGrid w:val="0"/>
        </w:rPr>
        <w:t>.</w:t>
      </w:r>
      <w:r>
        <w:rPr>
          <w:snapToGrid w:val="0"/>
        </w:rPr>
        <w:tab/>
        <w:t>Certain signatures to be judicially noticed</w:t>
      </w:r>
      <w:bookmarkEnd w:id="181"/>
      <w:bookmarkEnd w:id="182"/>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by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183" w:name="_Toc381873565"/>
      <w:bookmarkStart w:id="184" w:name="_Toc461195833"/>
      <w:r>
        <w:rPr>
          <w:rStyle w:val="CharSectno"/>
        </w:rPr>
        <w:t>57</w:t>
      </w:r>
      <w:r>
        <w:rPr>
          <w:snapToGrid w:val="0"/>
        </w:rPr>
        <w:t>.</w:t>
      </w:r>
      <w:r>
        <w:rPr>
          <w:snapToGrid w:val="0"/>
        </w:rPr>
        <w:tab/>
        <w:t>United Kingdom proclamations, regulations etc., proof of</w:t>
      </w:r>
      <w:bookmarkEnd w:id="183"/>
      <w:bookmarkEnd w:id="184"/>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85" w:name="_Toc381873566"/>
      <w:bookmarkStart w:id="186" w:name="_Toc461195834"/>
      <w:r>
        <w:rPr>
          <w:rStyle w:val="CharSectno"/>
        </w:rPr>
        <w:t>58</w:t>
      </w:r>
      <w:r>
        <w:rPr>
          <w:snapToGrid w:val="0"/>
        </w:rPr>
        <w:t>.</w:t>
      </w:r>
      <w:r>
        <w:rPr>
          <w:snapToGrid w:val="0"/>
        </w:rPr>
        <w:tab/>
        <w:t>Australasian proclamations, regulations etc., proof of</w:t>
      </w:r>
      <w:bookmarkEnd w:id="185"/>
      <w:bookmarkEnd w:id="186"/>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pageBreakBefore/>
        <w:rPr>
          <w:snapToGrid w:val="0"/>
        </w:rPr>
      </w:pPr>
      <w:bookmarkStart w:id="187" w:name="_Toc381873567"/>
      <w:bookmarkStart w:id="188" w:name="_Toc461195835"/>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87"/>
      <w:bookmarkEnd w:id="188"/>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189" w:name="_Toc381873568"/>
      <w:bookmarkStart w:id="190" w:name="_Toc461195836"/>
      <w:r>
        <w:rPr>
          <w:rStyle w:val="CharSectno"/>
        </w:rPr>
        <w:t>60</w:t>
      </w:r>
      <w:r>
        <w:rPr>
          <w:snapToGrid w:val="0"/>
        </w:rPr>
        <w:t>.</w:t>
      </w:r>
      <w:r>
        <w:rPr>
          <w:snapToGrid w:val="0"/>
        </w:rPr>
        <w:tab/>
        <w:t>Australian States’ proclamations and acts of State, proof of</w:t>
      </w:r>
      <w:bookmarkEnd w:id="189"/>
      <w:bookmarkEnd w:id="190"/>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191" w:name="_Toc381873569"/>
      <w:bookmarkStart w:id="192" w:name="_Toc461195837"/>
      <w:r>
        <w:rPr>
          <w:rStyle w:val="CharSectno"/>
        </w:rPr>
        <w:t>61</w:t>
      </w:r>
      <w:r>
        <w:rPr>
          <w:snapToGrid w:val="0"/>
        </w:rPr>
        <w:t>.</w:t>
      </w:r>
      <w:r>
        <w:rPr>
          <w:snapToGrid w:val="0"/>
        </w:rPr>
        <w:tab/>
        <w:t>WA proclamations, regulations etc., proof of</w:t>
      </w:r>
      <w:bookmarkEnd w:id="191"/>
      <w:bookmarkEnd w:id="192"/>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by No. 28 of 2006 s. 35.]</w:t>
      </w:r>
    </w:p>
    <w:p>
      <w:pPr>
        <w:pStyle w:val="Heading5"/>
        <w:rPr>
          <w:snapToGrid w:val="0"/>
        </w:rPr>
      </w:pPr>
      <w:bookmarkStart w:id="193" w:name="_Toc381873570"/>
      <w:bookmarkStart w:id="194" w:name="_Toc461195838"/>
      <w:r>
        <w:rPr>
          <w:rStyle w:val="CharSectno"/>
        </w:rPr>
        <w:t>62</w:t>
      </w:r>
      <w:r>
        <w:rPr>
          <w:snapToGrid w:val="0"/>
        </w:rPr>
        <w:t>.</w:t>
      </w:r>
      <w:r>
        <w:rPr>
          <w:snapToGrid w:val="0"/>
        </w:rPr>
        <w:tab/>
        <w:t>Documents admissible in United Kingdom etc. to be admissible in WA</w:t>
      </w:r>
      <w:bookmarkEnd w:id="193"/>
      <w:bookmarkEnd w:id="194"/>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195" w:name="_Toc381873571"/>
      <w:bookmarkStart w:id="196" w:name="_Toc461195839"/>
      <w:r>
        <w:rPr>
          <w:rStyle w:val="CharSectno"/>
        </w:rPr>
        <w:t>63</w:t>
      </w:r>
      <w:r>
        <w:rPr>
          <w:snapToGrid w:val="0"/>
        </w:rPr>
        <w:t>.</w:t>
      </w:r>
      <w:r>
        <w:rPr>
          <w:snapToGrid w:val="0"/>
        </w:rPr>
        <w:tab/>
        <w:t>Foreign States’ proclamations, acts of State etc., proof of</w:t>
      </w:r>
      <w:bookmarkEnd w:id="195"/>
      <w:bookmarkEnd w:id="196"/>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97" w:name="_Toc381873572"/>
      <w:bookmarkStart w:id="198" w:name="_Toc461195840"/>
      <w:r>
        <w:rPr>
          <w:rStyle w:val="CharSectno"/>
        </w:rPr>
        <w:t>64</w:t>
      </w:r>
      <w:r>
        <w:rPr>
          <w:snapToGrid w:val="0"/>
        </w:rPr>
        <w:t>.</w:t>
      </w:r>
      <w:r>
        <w:rPr>
          <w:snapToGrid w:val="0"/>
        </w:rPr>
        <w:tab/>
        <w:t>Foreign States’ proclamations etc. admissible even if not sealed</w:t>
      </w:r>
      <w:bookmarkEnd w:id="197"/>
      <w:bookmarkEnd w:id="198"/>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99" w:name="_Toc381873573"/>
      <w:bookmarkStart w:id="200" w:name="_Toc461195841"/>
      <w:r>
        <w:rPr>
          <w:rStyle w:val="CharSectno"/>
        </w:rPr>
        <w:t>65</w:t>
      </w:r>
      <w:r>
        <w:rPr>
          <w:snapToGrid w:val="0"/>
        </w:rPr>
        <w:t>.</w:t>
      </w:r>
      <w:r>
        <w:rPr>
          <w:snapToGrid w:val="0"/>
        </w:rPr>
        <w:tab/>
        <w:t>Copies of public documents admissible in some cases</w:t>
      </w:r>
      <w:bookmarkEnd w:id="199"/>
      <w:bookmarkEnd w:id="200"/>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201" w:name="_Toc381873574"/>
      <w:bookmarkStart w:id="202" w:name="_Toc461195842"/>
      <w:r>
        <w:rPr>
          <w:rStyle w:val="CharSectno"/>
        </w:rPr>
        <w:t>65A</w:t>
      </w:r>
      <w:r>
        <w:rPr>
          <w:snapToGrid w:val="0"/>
        </w:rPr>
        <w:t>.</w:t>
      </w:r>
      <w:r>
        <w:rPr>
          <w:snapToGrid w:val="0"/>
        </w:rPr>
        <w:tab/>
        <w:t>Certified photographs from library admissible</w:t>
      </w:r>
      <w:bookmarkEnd w:id="201"/>
      <w:bookmarkEnd w:id="202"/>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 xml:space="preserve">officer of the Library Board of </w:t>
      </w:r>
      <w:smartTag w:uri="urn:schemas-microsoft-com:office:smarttags" w:element="State">
        <w:r>
          <w:rPr>
            <w:rStyle w:val="CharDefText"/>
          </w:rPr>
          <w:t>Western Australia</w:t>
        </w:r>
      </w:smartTag>
      <w:r>
        <w:rPr>
          <w:snapToGrid w:val="0"/>
          <w:spacing w:val="-4"/>
        </w:rPr>
        <w:t xml:space="preserve"> means an officer appointed by that board under the provisions of section 6 of the </w:t>
      </w:r>
      <w:r>
        <w:rPr>
          <w:i/>
          <w:snapToGrid w:val="0"/>
          <w:spacing w:val="-4"/>
        </w:rPr>
        <w:t xml:space="preserve">Library Board of </w:t>
      </w:r>
      <w:smartTag w:uri="urn:schemas-microsoft-com:office:smarttags" w:element="place">
        <w:smartTag w:uri="urn:schemas-microsoft-com:office:smarttags" w:element="State">
          <w:r>
            <w:rPr>
              <w:i/>
              <w:snapToGrid w:val="0"/>
              <w:spacing w:val="-4"/>
            </w:rPr>
            <w:t>Western Australia</w:t>
          </w:r>
        </w:smartTag>
      </w:smartTag>
      <w:r>
        <w:rPr>
          <w:i/>
          <w:snapToGrid w:val="0"/>
          <w:spacing w:val="-4"/>
        </w:rPr>
        <w:t xml:space="preserve">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203" w:name="_Toc381873575"/>
      <w:bookmarkStart w:id="204" w:name="_Toc461195843"/>
      <w:r>
        <w:rPr>
          <w:rStyle w:val="CharSectno"/>
        </w:rPr>
        <w:t>66</w:t>
      </w:r>
      <w:r>
        <w:rPr>
          <w:snapToGrid w:val="0"/>
        </w:rPr>
        <w:t>.</w:t>
      </w:r>
      <w:r>
        <w:rPr>
          <w:snapToGrid w:val="0"/>
        </w:rPr>
        <w:tab/>
        <w:t>Parliamentary proceedings in Australasia, proof of</w:t>
      </w:r>
      <w:bookmarkEnd w:id="203"/>
      <w:bookmarkEnd w:id="204"/>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05" w:name="_Toc381873576"/>
      <w:bookmarkStart w:id="206" w:name="_Toc461195844"/>
      <w:r>
        <w:rPr>
          <w:rStyle w:val="CharSectno"/>
        </w:rPr>
        <w:t>67</w:t>
      </w:r>
      <w:r>
        <w:rPr>
          <w:snapToGrid w:val="0"/>
        </w:rPr>
        <w:t>.</w:t>
      </w:r>
      <w:r>
        <w:rPr>
          <w:snapToGrid w:val="0"/>
        </w:rPr>
        <w:tab/>
        <w:t>Certain documents admissible without proof of signature, seal etc.</w:t>
      </w:r>
      <w:bookmarkEnd w:id="205"/>
      <w:bookmarkEnd w:id="206"/>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by No. 20 of 2013 s. 66.]</w:t>
      </w:r>
    </w:p>
    <w:p>
      <w:pPr>
        <w:pStyle w:val="Heading5"/>
        <w:rPr>
          <w:snapToGrid w:val="0"/>
        </w:rPr>
      </w:pPr>
      <w:bookmarkStart w:id="207" w:name="_Toc381873577"/>
      <w:bookmarkStart w:id="208" w:name="_Toc461195845"/>
      <w:r>
        <w:rPr>
          <w:rStyle w:val="CharSectno"/>
        </w:rPr>
        <w:t>68</w:t>
      </w:r>
      <w:r>
        <w:rPr>
          <w:snapToGrid w:val="0"/>
        </w:rPr>
        <w:t>.</w:t>
      </w:r>
      <w:r>
        <w:rPr>
          <w:snapToGrid w:val="0"/>
        </w:rPr>
        <w:tab/>
        <w:t>Register of British vessels etc., proof of</w:t>
      </w:r>
      <w:bookmarkEnd w:id="207"/>
      <w:bookmarkEnd w:id="208"/>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 No. 20 of 2013 s. 67.]</w:t>
      </w:r>
    </w:p>
    <w:p>
      <w:pPr>
        <w:pStyle w:val="Heading5"/>
        <w:rPr>
          <w:snapToGrid w:val="0"/>
        </w:rPr>
      </w:pPr>
      <w:bookmarkStart w:id="209" w:name="_Toc381873578"/>
      <w:bookmarkStart w:id="210" w:name="_Toc461195846"/>
      <w:r>
        <w:rPr>
          <w:rStyle w:val="CharSectno"/>
        </w:rPr>
        <w:t>69</w:t>
      </w:r>
      <w:r>
        <w:rPr>
          <w:snapToGrid w:val="0"/>
        </w:rPr>
        <w:t>.</w:t>
      </w:r>
      <w:r>
        <w:rPr>
          <w:snapToGrid w:val="0"/>
        </w:rPr>
        <w:tab/>
        <w:t>Newspaper proprietors, proof of register of</w:t>
      </w:r>
      <w:bookmarkEnd w:id="209"/>
      <w:bookmarkEnd w:id="210"/>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211" w:name="_Toc381873579"/>
      <w:bookmarkStart w:id="212" w:name="_Toc461195847"/>
      <w:r>
        <w:rPr>
          <w:rStyle w:val="CharSectno"/>
        </w:rPr>
        <w:t>69A</w:t>
      </w:r>
      <w:r>
        <w:rPr>
          <w:snapToGrid w:val="0"/>
        </w:rPr>
        <w:t>.</w:t>
      </w:r>
      <w:r>
        <w:rPr>
          <w:snapToGrid w:val="0"/>
        </w:rPr>
        <w:tab/>
        <w:t>WA registers, proof of</w:t>
      </w:r>
      <w:bookmarkEnd w:id="211"/>
      <w:bookmarkEnd w:id="21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by No. 16 of 1913 s. 4.]</w:t>
      </w:r>
    </w:p>
    <w:p>
      <w:pPr>
        <w:pStyle w:val="Heading5"/>
        <w:rPr>
          <w:snapToGrid w:val="0"/>
        </w:rPr>
      </w:pPr>
      <w:bookmarkStart w:id="213" w:name="_Toc381873580"/>
      <w:bookmarkStart w:id="214" w:name="_Toc461195848"/>
      <w:r>
        <w:rPr>
          <w:rStyle w:val="CharSectno"/>
        </w:rPr>
        <w:t>70</w:t>
      </w:r>
      <w:r>
        <w:rPr>
          <w:snapToGrid w:val="0"/>
        </w:rPr>
        <w:t>.</w:t>
      </w:r>
      <w:r>
        <w:rPr>
          <w:snapToGrid w:val="0"/>
        </w:rPr>
        <w:tab/>
        <w:t>Statutes etc. of any country, proof of</w:t>
      </w:r>
      <w:bookmarkEnd w:id="213"/>
      <w:bookmarkEnd w:id="21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15" w:name="_Toc381873581"/>
      <w:bookmarkStart w:id="216" w:name="_Toc461195849"/>
      <w:r>
        <w:rPr>
          <w:rStyle w:val="CharSectno"/>
        </w:rPr>
        <w:t>71</w:t>
      </w:r>
      <w:r>
        <w:rPr>
          <w:snapToGrid w:val="0"/>
        </w:rPr>
        <w:t>.</w:t>
      </w:r>
      <w:r>
        <w:rPr>
          <w:snapToGrid w:val="0"/>
        </w:rPr>
        <w:tab/>
        <w:t>Certain law reports and texts may be referred to as evidence of laws</w:t>
      </w:r>
      <w:bookmarkEnd w:id="215"/>
      <w:bookmarkEnd w:id="216"/>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17" w:name="_Toc381873582"/>
      <w:bookmarkStart w:id="218" w:name="_Toc461195850"/>
      <w:r>
        <w:rPr>
          <w:rStyle w:val="CharSectno"/>
        </w:rPr>
        <w:t>72</w:t>
      </w:r>
      <w:r>
        <w:rPr>
          <w:snapToGrid w:val="0"/>
        </w:rPr>
        <w:t>.</w:t>
      </w:r>
      <w:r>
        <w:rPr>
          <w:snapToGrid w:val="0"/>
        </w:rPr>
        <w:tab/>
        <w:t>Authoritative texts on history, science etc., reference to</w:t>
      </w:r>
      <w:bookmarkEnd w:id="217"/>
      <w:bookmarkEnd w:id="218"/>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19" w:name="_Toc381873583"/>
      <w:bookmarkStart w:id="220" w:name="_Toc461195851"/>
      <w:r>
        <w:rPr>
          <w:rStyle w:val="CharSectno"/>
        </w:rPr>
        <w:t>73</w:t>
      </w:r>
      <w:r>
        <w:rPr>
          <w:snapToGrid w:val="0"/>
        </w:rPr>
        <w:t>.</w:t>
      </w:r>
      <w:r>
        <w:rPr>
          <w:snapToGrid w:val="0"/>
        </w:rPr>
        <w:tab/>
        <w:t>Documents admitted into evidence may be impounded</w:t>
      </w:r>
      <w:bookmarkEnd w:id="219"/>
      <w:bookmarkEnd w:id="220"/>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221" w:name="_Toc381873584"/>
      <w:bookmarkStart w:id="222" w:name="_Toc461195852"/>
      <w:r>
        <w:rPr>
          <w:rStyle w:val="CharSectno"/>
        </w:rPr>
        <w:t>73A</w:t>
      </w:r>
      <w:r>
        <w:t>.</w:t>
      </w:r>
      <w:r>
        <w:tab/>
        <w:t>Reproductions admissible (best evidence rule modified)</w:t>
      </w:r>
      <w:bookmarkEnd w:id="221"/>
      <w:bookmarkEnd w:id="222"/>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by No. 71 of 2000 s. 10.]</w:t>
      </w:r>
    </w:p>
    <w:p>
      <w:pPr>
        <w:pStyle w:val="Heading5"/>
        <w:rPr>
          <w:snapToGrid w:val="0"/>
        </w:rPr>
      </w:pPr>
      <w:bookmarkStart w:id="223" w:name="_Toc381873585"/>
      <w:bookmarkStart w:id="224" w:name="_Toc461195853"/>
      <w:r>
        <w:rPr>
          <w:rStyle w:val="CharSectno"/>
        </w:rPr>
        <w:t>73B</w:t>
      </w:r>
      <w:r>
        <w:rPr>
          <w:snapToGrid w:val="0"/>
        </w:rPr>
        <w:t>.</w:t>
      </w:r>
      <w:r>
        <w:rPr>
          <w:snapToGrid w:val="0"/>
        </w:rPr>
        <w:tab/>
        <w:t>Certified reproductions of certain public documents etc., admissible without further proof</w:t>
      </w:r>
      <w:bookmarkEnd w:id="223"/>
      <w:bookmarkEnd w:id="224"/>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by No. 20 of 1966 s. 4; amended by No. 90 of 1975 s. 3; No. 67 of 1979 s. 51; No. 40 of 1998 s. 12(b); No. 20 of 2013 s. 68.]</w:t>
      </w:r>
    </w:p>
    <w:p>
      <w:pPr>
        <w:pStyle w:val="Heading5"/>
      </w:pPr>
      <w:bookmarkStart w:id="225" w:name="_Toc381873586"/>
      <w:bookmarkStart w:id="226" w:name="_Toc461195854"/>
      <w:r>
        <w:rPr>
          <w:rStyle w:val="CharSectno"/>
        </w:rPr>
        <w:t>73BA</w:t>
      </w:r>
      <w:r>
        <w:t>.</w:t>
      </w:r>
      <w:r>
        <w:tab/>
        <w:t>Authenticated copies of certain public documents etc. admissible without further proof</w:t>
      </w:r>
      <w:bookmarkEnd w:id="225"/>
      <w:bookmarkEnd w:id="226"/>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by No. 20 of 2013 s. 69.]</w:t>
      </w:r>
    </w:p>
    <w:p>
      <w:pPr>
        <w:pStyle w:val="Ednotesection"/>
        <w:spacing w:before="240"/>
      </w:pPr>
      <w:r>
        <w:t>[</w:t>
      </w:r>
      <w:r>
        <w:rPr>
          <w:b/>
        </w:rPr>
        <w:t>73C</w:t>
      </w:r>
      <w:r>
        <w:rPr>
          <w:b/>
        </w:rPr>
        <w:noBreakHyphen/>
        <w:t>73M.</w:t>
      </w:r>
      <w:r>
        <w:rPr>
          <w:b/>
        </w:rPr>
        <w:tab/>
      </w:r>
      <w:r>
        <w:t>Deleted by No. 71 of 2000 s. 11(a).]</w:t>
      </w:r>
    </w:p>
    <w:p>
      <w:pPr>
        <w:pStyle w:val="Heading5"/>
        <w:spacing w:before="240"/>
        <w:rPr>
          <w:snapToGrid w:val="0"/>
        </w:rPr>
      </w:pPr>
      <w:bookmarkStart w:id="227" w:name="_Toc381873587"/>
      <w:bookmarkStart w:id="228" w:name="_Toc461195855"/>
      <w:r>
        <w:rPr>
          <w:rStyle w:val="CharSectno"/>
        </w:rPr>
        <w:t>73N</w:t>
      </w:r>
      <w:r>
        <w:rPr>
          <w:snapToGrid w:val="0"/>
        </w:rPr>
        <w:t>.</w:t>
      </w:r>
      <w:r>
        <w:rPr>
          <w:snapToGrid w:val="0"/>
        </w:rPr>
        <w:tab/>
        <w:t>Reproductions of documents over 30 years old, presumptions as to</w:t>
      </w:r>
      <w:bookmarkEnd w:id="227"/>
      <w:bookmarkEnd w:id="228"/>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spacing w:before="240"/>
      </w:pPr>
      <w:r>
        <w:t>[</w:t>
      </w:r>
      <w:r>
        <w:rPr>
          <w:b/>
        </w:rPr>
        <w:t>73P.</w:t>
      </w:r>
      <w:r>
        <w:rPr>
          <w:b/>
        </w:rPr>
        <w:tab/>
      </w:r>
      <w:r>
        <w:t>Deleted by No. 71 of 2000 s. 11(b).]</w:t>
      </w:r>
    </w:p>
    <w:p>
      <w:pPr>
        <w:pStyle w:val="Heading5"/>
        <w:spacing w:before="240"/>
        <w:rPr>
          <w:snapToGrid w:val="0"/>
        </w:rPr>
      </w:pPr>
      <w:bookmarkStart w:id="229" w:name="_Toc381873588"/>
      <w:bookmarkStart w:id="230" w:name="_Toc461195856"/>
      <w:r>
        <w:rPr>
          <w:rStyle w:val="CharSectno"/>
        </w:rPr>
        <w:t>73Q</w:t>
      </w:r>
      <w:r>
        <w:rPr>
          <w:snapToGrid w:val="0"/>
        </w:rPr>
        <w:t>.</w:t>
      </w:r>
      <w:r>
        <w:rPr>
          <w:snapToGrid w:val="0"/>
        </w:rPr>
        <w:tab/>
        <w:t>Reproduced official seals and signatures to be judicially noticed</w:t>
      </w:r>
      <w:bookmarkEnd w:id="229"/>
      <w:bookmarkEnd w:id="230"/>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spacing w:before="240"/>
      </w:pPr>
      <w:r>
        <w:t>[</w:t>
      </w:r>
      <w:r>
        <w:rPr>
          <w:b/>
        </w:rPr>
        <w:t>73R</w:t>
      </w:r>
      <w:r>
        <w:rPr>
          <w:b/>
        </w:rPr>
        <w:noBreakHyphen/>
        <w:t xml:space="preserve">73T.  </w:t>
      </w:r>
      <w:r>
        <w:t>Deleted by No. 71 of 2000 s. 11(c).]</w:t>
      </w:r>
    </w:p>
    <w:p>
      <w:pPr>
        <w:pStyle w:val="Heading5"/>
        <w:spacing w:before="240"/>
        <w:rPr>
          <w:iCs/>
          <w:snapToGrid w:val="0"/>
        </w:rPr>
      </w:pPr>
      <w:bookmarkStart w:id="231" w:name="_Toc381873589"/>
      <w:bookmarkStart w:id="232" w:name="_Toc461195857"/>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31"/>
      <w:bookmarkEnd w:id="232"/>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keepNext/>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Sch. 1 cl. 8(2)-(4); No. 47 of 2011 s. 27.]</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233" w:name="_Toc381873590"/>
      <w:bookmarkStart w:id="234" w:name="_Toc461195858"/>
      <w:r>
        <w:rPr>
          <w:rStyle w:val="CharSectno"/>
        </w:rPr>
        <w:t>74</w:t>
      </w:r>
      <w:r>
        <w:rPr>
          <w:snapToGrid w:val="0"/>
        </w:rPr>
        <w:t>.</w:t>
      </w:r>
      <w:r>
        <w:rPr>
          <w:snapToGrid w:val="0"/>
        </w:rPr>
        <w:tab/>
        <w:t>Gazettes of certain places, proof of</w:t>
      </w:r>
      <w:bookmarkEnd w:id="233"/>
      <w:bookmarkEnd w:id="234"/>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35" w:name="_Toc381873591"/>
      <w:bookmarkStart w:id="236" w:name="_Toc461195859"/>
      <w:r>
        <w:rPr>
          <w:rStyle w:val="CharSectno"/>
        </w:rPr>
        <w:t>75</w:t>
      </w:r>
      <w:r>
        <w:rPr>
          <w:snapToGrid w:val="0"/>
        </w:rPr>
        <w:t>.</w:t>
      </w:r>
      <w:r>
        <w:rPr>
          <w:snapToGrid w:val="0"/>
        </w:rPr>
        <w:tab/>
        <w:t>Government Printers’ publications, proof of</w:t>
      </w:r>
      <w:bookmarkEnd w:id="235"/>
      <w:bookmarkEnd w:id="236"/>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37" w:name="_Toc381873592"/>
      <w:bookmarkStart w:id="238" w:name="_Toc461195860"/>
      <w:r>
        <w:rPr>
          <w:rStyle w:val="CharSectno"/>
        </w:rPr>
        <w:t>76</w:t>
      </w:r>
      <w:r>
        <w:rPr>
          <w:snapToGrid w:val="0"/>
        </w:rPr>
        <w:t>.</w:t>
      </w:r>
      <w:r>
        <w:rPr>
          <w:snapToGrid w:val="0"/>
        </w:rPr>
        <w:tab/>
        <w:t>Her Majesty’s Stationery Office publications, status of</w:t>
      </w:r>
      <w:bookmarkEnd w:id="237"/>
      <w:bookmarkEnd w:id="238"/>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39" w:name="_Toc381873593"/>
      <w:bookmarkStart w:id="240" w:name="_Toc461195861"/>
      <w:r>
        <w:rPr>
          <w:rStyle w:val="CharSectno"/>
        </w:rPr>
        <w:t>77</w:t>
      </w:r>
      <w:r>
        <w:rPr>
          <w:snapToGrid w:val="0"/>
        </w:rPr>
        <w:t>.</w:t>
      </w:r>
      <w:r>
        <w:rPr>
          <w:snapToGrid w:val="0"/>
        </w:rPr>
        <w:tab/>
        <w:t>Acts of governors and ministers of States, proof of</w:t>
      </w:r>
      <w:bookmarkEnd w:id="239"/>
      <w:bookmarkEnd w:id="240"/>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41" w:name="_Toc381873594"/>
      <w:bookmarkStart w:id="242" w:name="_Toc461195862"/>
      <w:r>
        <w:rPr>
          <w:rStyle w:val="CharSectno"/>
        </w:rPr>
        <w:t>78</w:t>
      </w:r>
      <w:r>
        <w:rPr>
          <w:snapToGrid w:val="0"/>
        </w:rPr>
        <w:t>.</w:t>
      </w:r>
      <w:r>
        <w:rPr>
          <w:snapToGrid w:val="0"/>
        </w:rPr>
        <w:tab/>
        <w:t>Local laws, by</w:t>
      </w:r>
      <w:r>
        <w:rPr>
          <w:snapToGrid w:val="0"/>
        </w:rPr>
        <w:noBreakHyphen/>
        <w:t>laws and regulations, proof of</w:t>
      </w:r>
      <w:bookmarkEnd w:id="241"/>
      <w:bookmarkEnd w:id="242"/>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43" w:name="_Toc381873595"/>
      <w:bookmarkStart w:id="244" w:name="_Toc461195863"/>
      <w:r>
        <w:rPr>
          <w:rStyle w:val="CharSectno"/>
        </w:rPr>
        <w:t>79</w:t>
      </w:r>
      <w:r>
        <w:rPr>
          <w:snapToGrid w:val="0"/>
        </w:rPr>
        <w:t>.</w:t>
      </w:r>
      <w:r>
        <w:rPr>
          <w:snapToGrid w:val="0"/>
        </w:rPr>
        <w:tab/>
        <w:t>Incorporation of a company, proof of</w:t>
      </w:r>
      <w:bookmarkEnd w:id="243"/>
      <w:bookmarkEnd w:id="244"/>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w:t>
      </w:r>
      <w:smartTag w:uri="urn:schemas-microsoft-com:office:smarttags" w:element="place">
        <w:smartTag w:uri="urn:schemas-microsoft-com:office:smarttags" w:element="country-region">
          <w:r>
            <w:rPr>
              <w:snapToGrid w:val="0"/>
            </w:rPr>
            <w:t xml:space="preserve">United </w:t>
          </w:r>
          <w:r>
            <w:t>Kingdom</w:t>
          </w:r>
        </w:smartTag>
      </w:smartTag>
      <w:r>
        <w:t xml:space="preserve">,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w:t>
      </w:r>
      <w:smartTag w:uri="urn:schemas-microsoft-com:office:smarttags" w:element="country-region">
        <w:r>
          <w:rPr>
            <w:snapToGrid w:val="0"/>
          </w:rPr>
          <w:t>England</w:t>
        </w:r>
      </w:smartTag>
      <w:r>
        <w:rPr>
          <w:snapToGrid w:val="0"/>
        </w:rPr>
        <w:t xml:space="preserve">, </w:t>
      </w:r>
      <w:smartTag w:uri="urn:schemas-microsoft-com:office:smarttags" w:element="country-region">
        <w:r>
          <w:rPr>
            <w:snapToGrid w:val="0"/>
          </w:rPr>
          <w:t>Scotland</w:t>
        </w:r>
      </w:smartTag>
      <w:r>
        <w:rPr>
          <w:snapToGrid w:val="0"/>
        </w:rPr>
        <w:t xml:space="preserve">, or </w:t>
      </w:r>
      <w:smartTag w:uri="urn:schemas-microsoft-com:office:smarttags" w:element="place">
        <w:smartTag w:uri="urn:schemas-microsoft-com:office:smarttags" w:element="country-region">
          <w:r>
            <w:t>Ireland</w:t>
          </w:r>
        </w:smartTag>
      </w:smartTag>
      <w:r>
        <w:t>;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245" w:name="_Toc381873596"/>
      <w:bookmarkStart w:id="246" w:name="_Toc461195864"/>
      <w:r>
        <w:rPr>
          <w:rStyle w:val="CharSectno"/>
        </w:rPr>
        <w:t>79A</w:t>
      </w:r>
      <w:r>
        <w:rPr>
          <w:snapToGrid w:val="0"/>
        </w:rPr>
        <w:t>.</w:t>
      </w:r>
      <w:r>
        <w:rPr>
          <w:snapToGrid w:val="0"/>
        </w:rPr>
        <w:tab/>
        <w:t>Document requiring attestation, proof of</w:t>
      </w:r>
      <w:bookmarkEnd w:id="245"/>
      <w:bookmarkEnd w:id="246"/>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47" w:name="_Toc381873597"/>
      <w:bookmarkStart w:id="248" w:name="_Toc461195865"/>
      <w:r>
        <w:rPr>
          <w:rStyle w:val="CharSectno"/>
        </w:rPr>
        <w:t>79B</w:t>
      </w:r>
      <w:r>
        <w:rPr>
          <w:snapToGrid w:val="0"/>
        </w:rPr>
        <w:t>.</w:t>
      </w:r>
      <w:r>
        <w:rPr>
          <w:snapToGrid w:val="0"/>
        </w:rPr>
        <w:tab/>
        <w:t>Terms used</w:t>
      </w:r>
      <w:bookmarkEnd w:id="247"/>
      <w:bookmarkEnd w:id="248"/>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by No. 66 of 1987 s. 5; amended by No. 71 of 2000 s. 14.]</w:t>
      </w:r>
    </w:p>
    <w:p>
      <w:pPr>
        <w:pStyle w:val="Heading5"/>
        <w:rPr>
          <w:snapToGrid w:val="0"/>
        </w:rPr>
      </w:pPr>
      <w:bookmarkStart w:id="249" w:name="_Toc381873598"/>
      <w:bookmarkStart w:id="250" w:name="_Toc461195866"/>
      <w:r>
        <w:rPr>
          <w:rStyle w:val="CharSectno"/>
        </w:rPr>
        <w:t>79C</w:t>
      </w:r>
      <w:r>
        <w:rPr>
          <w:snapToGrid w:val="0"/>
        </w:rPr>
        <w:t>.</w:t>
      </w:r>
      <w:r>
        <w:rPr>
          <w:snapToGrid w:val="0"/>
        </w:rPr>
        <w:tab/>
        <w:t>Documentary evidence, admissibility of</w:t>
      </w:r>
      <w:bookmarkEnd w:id="249"/>
      <w:bookmarkEnd w:id="25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by No. 66 of 1987 s. 5; amended by No. 71 of 2000 s. 15.]</w:t>
      </w:r>
    </w:p>
    <w:p>
      <w:pPr>
        <w:pStyle w:val="Heading5"/>
        <w:rPr>
          <w:snapToGrid w:val="0"/>
        </w:rPr>
      </w:pPr>
      <w:bookmarkStart w:id="251" w:name="_Toc381873599"/>
      <w:bookmarkStart w:id="252" w:name="_Toc461195867"/>
      <w:r>
        <w:rPr>
          <w:rStyle w:val="CharSectno"/>
        </w:rPr>
        <w:t>79D</w:t>
      </w:r>
      <w:r>
        <w:rPr>
          <w:snapToGrid w:val="0"/>
        </w:rPr>
        <w:t>.</w:t>
      </w:r>
      <w:r>
        <w:rPr>
          <w:snapToGrid w:val="0"/>
        </w:rPr>
        <w:tab/>
        <w:t>Evidence admitted under s. 79C, weight and effect of</w:t>
      </w:r>
      <w:bookmarkEnd w:id="251"/>
      <w:bookmarkEnd w:id="25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by No. 66 of 1987 s. 5.]</w:t>
      </w:r>
    </w:p>
    <w:p>
      <w:pPr>
        <w:pStyle w:val="Heading5"/>
        <w:rPr>
          <w:snapToGrid w:val="0"/>
        </w:rPr>
      </w:pPr>
      <w:bookmarkStart w:id="253" w:name="_Toc381873600"/>
      <w:bookmarkStart w:id="254" w:name="_Toc461195868"/>
      <w:r>
        <w:rPr>
          <w:rStyle w:val="CharSectno"/>
        </w:rPr>
        <w:t>79E</w:t>
      </w:r>
      <w:r>
        <w:rPr>
          <w:snapToGrid w:val="0"/>
        </w:rPr>
        <w:t>.</w:t>
      </w:r>
      <w:r>
        <w:rPr>
          <w:snapToGrid w:val="0"/>
        </w:rPr>
        <w:tab/>
        <w:t>Qualified person, evidence as to credibility of</w:t>
      </w:r>
      <w:bookmarkEnd w:id="253"/>
      <w:bookmarkEnd w:id="254"/>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55" w:name="_Toc381873601"/>
      <w:bookmarkStart w:id="256" w:name="_Toc461195869"/>
      <w:r>
        <w:rPr>
          <w:rStyle w:val="CharSectno"/>
        </w:rPr>
        <w:t>79F</w:t>
      </w:r>
      <w:r>
        <w:rPr>
          <w:snapToGrid w:val="0"/>
        </w:rPr>
        <w:t>.</w:t>
      </w:r>
      <w:r>
        <w:rPr>
          <w:snapToGrid w:val="0"/>
        </w:rPr>
        <w:tab/>
        <w:t>Dispute as to happening of event</w:t>
      </w:r>
      <w:bookmarkEnd w:id="255"/>
      <w:bookmarkEnd w:id="256"/>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257" w:name="_Toc381873602"/>
      <w:bookmarkStart w:id="258" w:name="_Toc461195870"/>
      <w:r>
        <w:rPr>
          <w:rStyle w:val="CharSectno"/>
        </w:rPr>
        <w:t>80</w:t>
      </w:r>
      <w:r>
        <w:rPr>
          <w:snapToGrid w:val="0"/>
        </w:rPr>
        <w:t>.</w:t>
      </w:r>
      <w:r>
        <w:rPr>
          <w:snapToGrid w:val="0"/>
        </w:rPr>
        <w:tab/>
        <w:t>Judgments, orders etc., proof of</w:t>
      </w:r>
      <w:bookmarkEnd w:id="257"/>
      <w:bookmarkEnd w:id="258"/>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59" w:name="_Toc381873603"/>
      <w:bookmarkStart w:id="260" w:name="_Toc461195871"/>
      <w:r>
        <w:rPr>
          <w:rStyle w:val="CharSectno"/>
        </w:rPr>
        <w:t>81</w:t>
      </w:r>
      <w:r>
        <w:rPr>
          <w:snapToGrid w:val="0"/>
        </w:rPr>
        <w:t>.</w:t>
      </w:r>
      <w:r>
        <w:rPr>
          <w:snapToGrid w:val="0"/>
        </w:rPr>
        <w:tab/>
        <w:t>Documents properly authenticated to be given faith and credit</w:t>
      </w:r>
      <w:bookmarkEnd w:id="259"/>
      <w:bookmarkEnd w:id="260"/>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by No. 20 of 2013 s. 70(1).]</w:t>
      </w:r>
    </w:p>
    <w:p>
      <w:pPr>
        <w:pStyle w:val="Ednotesection"/>
      </w:pPr>
      <w:r>
        <w:t>[</w:t>
      </w:r>
      <w:r>
        <w:rPr>
          <w:b/>
        </w:rPr>
        <w:t>82</w:t>
      </w:r>
      <w:r>
        <w:rPr>
          <w:b/>
        </w:rPr>
        <w:noBreakHyphen/>
        <w:t>88.</w:t>
      </w:r>
      <w:r>
        <w:tab/>
        <w:t>Deleted by No. 20 of 2013 s. 70(2).]</w:t>
      </w:r>
    </w:p>
    <w:p>
      <w:pPr>
        <w:pStyle w:val="MiscellaneousHeading"/>
        <w:rPr>
          <w:i/>
        </w:rPr>
      </w:pPr>
      <w:r>
        <w:rPr>
          <w:i/>
        </w:rPr>
        <w:t>Bankers’ books</w:t>
      </w:r>
    </w:p>
    <w:p>
      <w:pPr>
        <w:pStyle w:val="Heading5"/>
        <w:rPr>
          <w:snapToGrid w:val="0"/>
        </w:rPr>
      </w:pPr>
      <w:bookmarkStart w:id="261" w:name="_Toc381873604"/>
      <w:bookmarkStart w:id="262" w:name="_Toc461195872"/>
      <w:r>
        <w:rPr>
          <w:rStyle w:val="CharSectno"/>
        </w:rPr>
        <w:t>89</w:t>
      </w:r>
      <w:r>
        <w:rPr>
          <w:snapToGrid w:val="0"/>
        </w:rPr>
        <w:t>.</w:t>
      </w:r>
      <w:r>
        <w:rPr>
          <w:snapToGrid w:val="0"/>
        </w:rPr>
        <w:tab/>
        <w:t>Banker’s book entries are evidence of transactions etc.</w:t>
      </w:r>
      <w:bookmarkEnd w:id="261"/>
      <w:bookmarkEnd w:id="262"/>
    </w:p>
    <w:p>
      <w:pPr>
        <w:pStyle w:val="Subsection"/>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by No. 66 of 1987 s. 6.]</w:t>
      </w:r>
    </w:p>
    <w:p>
      <w:pPr>
        <w:pStyle w:val="Heading5"/>
        <w:rPr>
          <w:snapToGrid w:val="0"/>
        </w:rPr>
      </w:pPr>
      <w:bookmarkStart w:id="263" w:name="_Toc381873605"/>
      <w:bookmarkStart w:id="264" w:name="_Toc461195873"/>
      <w:r>
        <w:rPr>
          <w:snapToGrid w:val="0"/>
        </w:rPr>
        <w:t>90.</w:t>
      </w:r>
      <w:r>
        <w:rPr>
          <w:snapToGrid w:val="0"/>
        </w:rPr>
        <w:tab/>
        <w:t>Banker’s books, proof of</w:t>
      </w:r>
      <w:bookmarkEnd w:id="263"/>
      <w:bookmarkEnd w:id="26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265" w:name="_Toc381873606"/>
      <w:bookmarkStart w:id="266" w:name="_Toc461195874"/>
      <w:r>
        <w:rPr>
          <w:rStyle w:val="CharSectno"/>
        </w:rPr>
        <w:t>91</w:t>
      </w:r>
      <w:r>
        <w:rPr>
          <w:snapToGrid w:val="0"/>
        </w:rPr>
        <w:t>.</w:t>
      </w:r>
      <w:r>
        <w:rPr>
          <w:snapToGrid w:val="0"/>
        </w:rPr>
        <w:tab/>
        <w:t>Banker’s books, copies to be certified</w:t>
      </w:r>
      <w:bookmarkEnd w:id="265"/>
      <w:bookmarkEnd w:id="266"/>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by No. 66 of 1987 s. 8.]</w:t>
      </w:r>
    </w:p>
    <w:p>
      <w:pPr>
        <w:pStyle w:val="Heading5"/>
        <w:keepNext w:val="0"/>
        <w:keepLines w:val="0"/>
        <w:rPr>
          <w:snapToGrid w:val="0"/>
        </w:rPr>
      </w:pPr>
      <w:bookmarkStart w:id="267" w:name="_Toc381873607"/>
      <w:bookmarkStart w:id="268" w:name="_Toc461195875"/>
      <w:r>
        <w:rPr>
          <w:rStyle w:val="CharSectno"/>
        </w:rPr>
        <w:t>92</w:t>
      </w:r>
      <w:r>
        <w:rPr>
          <w:snapToGrid w:val="0"/>
        </w:rPr>
        <w:t>.</w:t>
      </w:r>
      <w:r>
        <w:rPr>
          <w:snapToGrid w:val="0"/>
        </w:rPr>
        <w:tab/>
        <w:t>Bank accounts, bank officer may give evidence about</w:t>
      </w:r>
      <w:bookmarkEnd w:id="267"/>
      <w:bookmarkEnd w:id="268"/>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269" w:name="_Toc381873608"/>
      <w:bookmarkStart w:id="270" w:name="_Toc461195876"/>
      <w:r>
        <w:rPr>
          <w:rStyle w:val="CharSectno"/>
        </w:rPr>
        <w:t>92A</w:t>
      </w:r>
      <w:r>
        <w:rPr>
          <w:snapToGrid w:val="0"/>
        </w:rPr>
        <w:t>.</w:t>
      </w:r>
      <w:r>
        <w:rPr>
          <w:snapToGrid w:val="0"/>
        </w:rPr>
        <w:tab/>
        <w:t>Australian and foreign banks, application to of s. 89 to 92</w:t>
      </w:r>
      <w:bookmarkEnd w:id="269"/>
      <w:bookmarkEnd w:id="270"/>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271" w:name="_Toc381873609"/>
      <w:bookmarkStart w:id="272" w:name="_Toc461195877"/>
      <w:r>
        <w:rPr>
          <w:rStyle w:val="CharSectno"/>
        </w:rPr>
        <w:t>93</w:t>
      </w:r>
      <w:r>
        <w:rPr>
          <w:snapToGrid w:val="0"/>
        </w:rPr>
        <w:t>.</w:t>
      </w:r>
      <w:r>
        <w:rPr>
          <w:snapToGrid w:val="0"/>
        </w:rPr>
        <w:tab/>
        <w:t>Bank officers not compellable in some cases</w:t>
      </w:r>
      <w:bookmarkEnd w:id="271"/>
      <w:bookmarkEnd w:id="272"/>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73" w:name="_Toc381873610"/>
      <w:bookmarkStart w:id="274" w:name="_Toc461195878"/>
      <w:r>
        <w:rPr>
          <w:rStyle w:val="CharSectno"/>
        </w:rPr>
        <w:t>94</w:t>
      </w:r>
      <w:r>
        <w:rPr>
          <w:snapToGrid w:val="0"/>
        </w:rPr>
        <w:t>.</w:t>
      </w:r>
      <w:r>
        <w:rPr>
          <w:snapToGrid w:val="0"/>
        </w:rPr>
        <w:tab/>
        <w:t>Banker’s books, Supreme Court may order inspection of</w:t>
      </w:r>
      <w:bookmarkEnd w:id="273"/>
      <w:bookmarkEnd w:id="274"/>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75" w:name="_Toc381873611"/>
      <w:bookmarkStart w:id="276" w:name="_Toc461195879"/>
      <w:r>
        <w:rPr>
          <w:rStyle w:val="CharSectno"/>
        </w:rPr>
        <w:t>95</w:t>
      </w:r>
      <w:r>
        <w:rPr>
          <w:snapToGrid w:val="0"/>
        </w:rPr>
        <w:t>.</w:t>
      </w:r>
      <w:r>
        <w:rPr>
          <w:snapToGrid w:val="0"/>
        </w:rPr>
        <w:tab/>
        <w:t>Costs under s. 93 and 94</w:t>
      </w:r>
      <w:bookmarkEnd w:id="275"/>
      <w:bookmarkEnd w:id="276"/>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77" w:name="_Toc381873612"/>
      <w:bookmarkStart w:id="278" w:name="_Toc461195880"/>
      <w:r>
        <w:rPr>
          <w:rStyle w:val="CharSectno"/>
        </w:rPr>
        <w:t>96</w:t>
      </w:r>
      <w:r>
        <w:t>.</w:t>
      </w:r>
      <w:r>
        <w:tab/>
        <w:t>Supreme Court judge’s powers may be exercised by other judicial officers</w:t>
      </w:r>
      <w:bookmarkEnd w:id="277"/>
      <w:bookmarkEnd w:id="278"/>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 xml:space="preserve">a judge of The District Court of </w:t>
      </w:r>
      <w:smartTag w:uri="urn:schemas-microsoft-com:office:smarttags" w:element="place">
        <w:smartTag w:uri="urn:schemas-microsoft-com:office:smarttags" w:element="State">
          <w:r>
            <w:t>Western Australia</w:t>
          </w:r>
        </w:smartTag>
      </w:smartTag>
      <w:r>
        <w:t>;</w:t>
      </w:r>
    </w:p>
    <w:p>
      <w:pPr>
        <w:pStyle w:val="Indenta"/>
      </w:pPr>
      <w:r>
        <w:tab/>
        <w:t>(b)</w:t>
      </w:r>
      <w:r>
        <w:tab/>
        <w:t xml:space="preserve">a judge of the Family Court of </w:t>
      </w:r>
      <w:smartTag w:uri="urn:schemas-microsoft-com:office:smarttags" w:element="place">
        <w:smartTag w:uri="urn:schemas-microsoft-com:office:smarttags" w:element="State">
          <w:r>
            <w:t>Western Australia</w:t>
          </w:r>
        </w:smartTag>
      </w:smartTag>
      <w:r>
        <w:t>;</w:t>
      </w:r>
    </w:p>
    <w:p>
      <w:pPr>
        <w:pStyle w:val="Indenta"/>
      </w:pPr>
      <w:r>
        <w:tab/>
        <w:t>(c)</w:t>
      </w:r>
      <w:r>
        <w:tab/>
        <w:t xml:space="preserve">a person exercising the jurisdiction of the </w:t>
      </w:r>
      <w:smartTag w:uri="urn:schemas-microsoft-com:office:smarttags" w:element="Street">
        <w:smartTag w:uri="urn:schemas-microsoft-com:office:smarttags" w:element="address">
          <w:r>
            <w:t>Magistrates Court</w:t>
          </w:r>
        </w:smartTag>
      </w:smartTag>
      <w:r>
        <w:t>;</w:t>
      </w:r>
    </w:p>
    <w:p>
      <w:pPr>
        <w:pStyle w:val="Indenta"/>
      </w:pPr>
      <w:r>
        <w:tab/>
        <w:t>(d)</w:t>
      </w:r>
      <w:r>
        <w:tab/>
        <w:t>a person exercising the jurisdiction of the Children’s Court of Western Australia.</w:t>
      </w:r>
    </w:p>
    <w:p>
      <w:pPr>
        <w:pStyle w:val="Footnotesection"/>
        <w:spacing w:before="80"/>
        <w:ind w:left="890" w:hanging="890"/>
      </w:pPr>
      <w:r>
        <w:tab/>
        <w:t>[Section 96 inserted by No. 59 of 2004 s. 88.]</w:t>
      </w:r>
    </w:p>
    <w:p>
      <w:pPr>
        <w:pStyle w:val="MiscellaneousHeading"/>
        <w:spacing w:before="240"/>
        <w:rPr>
          <w:i/>
        </w:rPr>
      </w:pPr>
      <w:r>
        <w:rPr>
          <w:i/>
        </w:rPr>
        <w:t>Mode of taking evidence</w:t>
      </w:r>
    </w:p>
    <w:p>
      <w:pPr>
        <w:pStyle w:val="Heading5"/>
        <w:rPr>
          <w:snapToGrid w:val="0"/>
        </w:rPr>
      </w:pPr>
      <w:bookmarkStart w:id="279" w:name="_Toc381873613"/>
      <w:bookmarkStart w:id="280" w:name="_Toc461195881"/>
      <w:r>
        <w:rPr>
          <w:rStyle w:val="CharSectno"/>
        </w:rPr>
        <w:t>97</w:t>
      </w:r>
      <w:r>
        <w:rPr>
          <w:snapToGrid w:val="0"/>
        </w:rPr>
        <w:t>.</w:t>
      </w:r>
      <w:r>
        <w:rPr>
          <w:snapToGrid w:val="0"/>
        </w:rPr>
        <w:tab/>
        <w:t>Evidence to be on oath except in some cases</w:t>
      </w:r>
      <w:bookmarkEnd w:id="279"/>
      <w:bookmarkEnd w:id="280"/>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281" w:name="_Toc381873614"/>
      <w:bookmarkStart w:id="282" w:name="_Toc461195882"/>
      <w:r>
        <w:rPr>
          <w:rStyle w:val="CharSectno"/>
        </w:rPr>
        <w:t>100A</w:t>
      </w:r>
      <w:r>
        <w:rPr>
          <w:snapToGrid w:val="0"/>
        </w:rPr>
        <w:t>.</w:t>
      </w:r>
      <w:r>
        <w:rPr>
          <w:snapToGrid w:val="0"/>
        </w:rPr>
        <w:tab/>
        <w:t>Oath may be dispensed with in some cases</w:t>
      </w:r>
      <w:bookmarkEnd w:id="281"/>
      <w:bookmarkEnd w:id="282"/>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keepNext/>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spacing w:before="180"/>
        <w:ind w:left="890" w:hanging="890"/>
      </w:pPr>
      <w:r>
        <w:t>[</w:t>
      </w:r>
      <w:r>
        <w:rPr>
          <w:b/>
        </w:rPr>
        <w:t>101.</w:t>
      </w:r>
      <w:r>
        <w:tab/>
        <w:t>Deleted by No. 36 of 1992 s. 7.]</w:t>
      </w:r>
    </w:p>
    <w:p>
      <w:pPr>
        <w:pStyle w:val="Heading5"/>
        <w:spacing w:before="180"/>
        <w:rPr>
          <w:snapToGrid w:val="0"/>
        </w:rPr>
      </w:pPr>
      <w:bookmarkStart w:id="283" w:name="_Toc381873615"/>
      <w:bookmarkStart w:id="284" w:name="_Toc461195883"/>
      <w:r>
        <w:rPr>
          <w:rStyle w:val="CharSectno"/>
        </w:rPr>
        <w:t>102</w:t>
      </w:r>
      <w:r>
        <w:rPr>
          <w:snapToGrid w:val="0"/>
        </w:rPr>
        <w:t>.</w:t>
      </w:r>
      <w:r>
        <w:rPr>
          <w:snapToGrid w:val="0"/>
        </w:rPr>
        <w:tab/>
        <w:t>Interpreters, oaths etc. for</w:t>
      </w:r>
      <w:bookmarkEnd w:id="283"/>
      <w:bookmarkEnd w:id="28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by No. 142 of 1976 s. 6; amended by No. 24 of 2005 s. 47.]</w:t>
      </w:r>
    </w:p>
    <w:p>
      <w:pPr>
        <w:pStyle w:val="Heading5"/>
        <w:rPr>
          <w:snapToGrid w:val="0"/>
        </w:rPr>
      </w:pPr>
      <w:bookmarkStart w:id="285" w:name="_Toc381873616"/>
      <w:bookmarkStart w:id="286" w:name="_Toc461195884"/>
      <w:r>
        <w:rPr>
          <w:rStyle w:val="CharSectno"/>
        </w:rPr>
        <w:t>103</w:t>
      </w:r>
      <w:r>
        <w:rPr>
          <w:snapToGrid w:val="0"/>
        </w:rPr>
        <w:t>.</w:t>
      </w:r>
      <w:r>
        <w:rPr>
          <w:snapToGrid w:val="0"/>
        </w:rPr>
        <w:tab/>
        <w:t>Interpreters, oath etc. may be dispensed with</w:t>
      </w:r>
      <w:bookmarkEnd w:id="285"/>
      <w:bookmarkEnd w:id="286"/>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by No. 142 of 1976 s. 7; amended by No. 70 of 2004 s. 82; No. 24 of 2005 s. 48.]</w:t>
      </w:r>
    </w:p>
    <w:p>
      <w:pPr>
        <w:pStyle w:val="Ednotesection"/>
        <w:spacing w:before="180"/>
      </w:pPr>
      <w:r>
        <w:t>[</w:t>
      </w:r>
      <w:r>
        <w:rPr>
          <w:b/>
          <w:bCs/>
        </w:rPr>
        <w:t>104.</w:t>
      </w:r>
      <w:r>
        <w:tab/>
        <w:t>Deleted by No. 24 of 2005 s. 49.]</w:t>
      </w:r>
    </w:p>
    <w:p>
      <w:pPr>
        <w:pStyle w:val="Heading5"/>
        <w:spacing w:before="180"/>
        <w:rPr>
          <w:snapToGrid w:val="0"/>
        </w:rPr>
      </w:pPr>
      <w:bookmarkStart w:id="287" w:name="_Toc381873617"/>
      <w:bookmarkStart w:id="288" w:name="_Toc461195885"/>
      <w:r>
        <w:rPr>
          <w:rStyle w:val="CharSectno"/>
        </w:rPr>
        <w:t>104A</w:t>
      </w:r>
      <w:r>
        <w:rPr>
          <w:snapToGrid w:val="0"/>
        </w:rPr>
        <w:t>.</w:t>
      </w:r>
      <w:r>
        <w:rPr>
          <w:snapToGrid w:val="0"/>
        </w:rPr>
        <w:tab/>
        <w:t>Person appointed by foreign court etc. may take or receive evidence and administer oath</w:t>
      </w:r>
      <w:bookmarkEnd w:id="287"/>
      <w:bookmarkEnd w:id="288"/>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89" w:name="_Toc381873618"/>
      <w:bookmarkStart w:id="290" w:name="_Toc461195886"/>
      <w:r>
        <w:rPr>
          <w:rStyle w:val="CharSectno"/>
        </w:rPr>
        <w:t>105</w:t>
      </w:r>
      <w:r>
        <w:t>.</w:t>
      </w:r>
      <w:r>
        <w:tab/>
      </w:r>
      <w:r>
        <w:rPr>
          <w:i/>
        </w:rPr>
        <w:t>Oaths, Affidavits and Statutory Declarations Act 2005</w:t>
      </w:r>
      <w:r>
        <w:t>, application of</w:t>
      </w:r>
      <w:bookmarkEnd w:id="289"/>
      <w:bookmarkEnd w:id="290"/>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by No. 36 of 1992 s. 8.]</w:t>
      </w:r>
    </w:p>
    <w:p>
      <w:pPr>
        <w:pStyle w:val="Ednotesection"/>
      </w:pPr>
      <w:r>
        <w:t>[</w:t>
      </w:r>
      <w:r>
        <w:rPr>
          <w:b/>
          <w:bCs/>
        </w:rPr>
        <w:t>106.</w:t>
      </w:r>
      <w:r>
        <w:tab/>
        <w:t>Deleted by No. 24 of 2005 s. 51.]</w:t>
      </w:r>
    </w:p>
    <w:p>
      <w:pPr>
        <w:pStyle w:val="Heading5"/>
        <w:keepNext w:val="0"/>
        <w:keepLines w:val="0"/>
        <w:rPr>
          <w:snapToGrid w:val="0"/>
        </w:rPr>
      </w:pPr>
      <w:bookmarkStart w:id="291" w:name="_Toc381873619"/>
      <w:bookmarkStart w:id="292" w:name="_Toc461195887"/>
      <w:r>
        <w:rPr>
          <w:rStyle w:val="CharSectno"/>
        </w:rPr>
        <w:t>106A</w:t>
      </w:r>
      <w:r>
        <w:rPr>
          <w:snapToGrid w:val="0"/>
        </w:rPr>
        <w:t>.</w:t>
      </w:r>
      <w:r>
        <w:rPr>
          <w:snapToGrid w:val="0"/>
        </w:rPr>
        <w:tab/>
        <w:t>Terms used</w:t>
      </w:r>
      <w:bookmarkEnd w:id="291"/>
      <w:bookmarkEnd w:id="292"/>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 No. 49 of 2012 s. 177(2).]</w:t>
      </w:r>
    </w:p>
    <w:p>
      <w:pPr>
        <w:pStyle w:val="Heading5"/>
        <w:rPr>
          <w:snapToGrid w:val="0"/>
        </w:rPr>
      </w:pPr>
      <w:bookmarkStart w:id="293" w:name="_Toc381873620"/>
      <w:bookmarkStart w:id="294" w:name="_Toc461195888"/>
      <w:r>
        <w:rPr>
          <w:rStyle w:val="CharSectno"/>
        </w:rPr>
        <w:t>106B</w:t>
      </w:r>
      <w:r>
        <w:rPr>
          <w:snapToGrid w:val="0"/>
        </w:rPr>
        <w:t>.</w:t>
      </w:r>
      <w:r>
        <w:rPr>
          <w:snapToGrid w:val="0"/>
        </w:rPr>
        <w:tab/>
        <w:t>Children under 12 may give sworn evidence</w:t>
      </w:r>
      <w:bookmarkEnd w:id="293"/>
      <w:bookmarkEnd w:id="294"/>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spacing w:before="240"/>
      </w:pPr>
      <w:bookmarkStart w:id="295" w:name="_Toc381873621"/>
      <w:bookmarkStart w:id="296" w:name="_Toc461195889"/>
      <w:r>
        <w:rPr>
          <w:rStyle w:val="CharSectno"/>
        </w:rPr>
        <w:t>106C</w:t>
      </w:r>
      <w:r>
        <w:t>.</w:t>
      </w:r>
      <w:r>
        <w:tab/>
        <w:t>Child under 12 and mentally impaired witness may give unsworn evidence</w:t>
      </w:r>
      <w:bookmarkEnd w:id="295"/>
      <w:bookmarkEnd w:id="296"/>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spacing w:before="240"/>
        <w:rPr>
          <w:snapToGrid w:val="0"/>
        </w:rPr>
      </w:pPr>
      <w:bookmarkStart w:id="297" w:name="_Toc381873622"/>
      <w:bookmarkStart w:id="298" w:name="_Toc461195890"/>
      <w:r>
        <w:rPr>
          <w:rStyle w:val="CharSectno"/>
        </w:rPr>
        <w:t>106D</w:t>
      </w:r>
      <w:r>
        <w:rPr>
          <w:snapToGrid w:val="0"/>
        </w:rPr>
        <w:t>.</w:t>
      </w:r>
      <w:r>
        <w:rPr>
          <w:snapToGrid w:val="0"/>
        </w:rPr>
        <w:tab/>
        <w:t>Corroboration warning on evidence of child not to be given</w:t>
      </w:r>
      <w:bookmarkEnd w:id="297"/>
      <w:bookmarkEnd w:id="298"/>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99" w:name="_Toc381873623"/>
      <w:bookmarkStart w:id="300" w:name="_Toc461195891"/>
      <w:r>
        <w:rPr>
          <w:rStyle w:val="CharSectno"/>
        </w:rPr>
        <w:t>106E</w:t>
      </w:r>
      <w:r>
        <w:rPr>
          <w:snapToGrid w:val="0"/>
        </w:rPr>
        <w:t>.</w:t>
      </w:r>
      <w:r>
        <w:rPr>
          <w:snapToGrid w:val="0"/>
        </w:rPr>
        <w:tab/>
        <w:t>Child witness entitled to support</w:t>
      </w:r>
      <w:bookmarkEnd w:id="299"/>
      <w:bookmarkEnd w:id="300"/>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301" w:name="_Toc381873624"/>
      <w:bookmarkStart w:id="302" w:name="_Toc461195892"/>
      <w:r>
        <w:rPr>
          <w:rStyle w:val="CharSectno"/>
        </w:rPr>
        <w:t>106F</w:t>
      </w:r>
      <w:r>
        <w:rPr>
          <w:snapToGrid w:val="0"/>
        </w:rPr>
        <w:t>.</w:t>
      </w:r>
      <w:r>
        <w:rPr>
          <w:snapToGrid w:val="0"/>
        </w:rPr>
        <w:tab/>
        <w:t>Child witness may be given assistance</w:t>
      </w:r>
      <w:bookmarkEnd w:id="301"/>
      <w:bookmarkEnd w:id="302"/>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by No. 36 of 1992 s. 8; amended by No. 4 of 2004 s. 58; No. 46 of 2004 s. 17; No. 2 of 2008 s. 47.]</w:t>
      </w:r>
    </w:p>
    <w:p>
      <w:pPr>
        <w:pStyle w:val="Heading5"/>
        <w:spacing w:before="240"/>
        <w:rPr>
          <w:snapToGrid w:val="0"/>
        </w:rPr>
      </w:pPr>
      <w:bookmarkStart w:id="303" w:name="_Toc381873625"/>
      <w:bookmarkStart w:id="304" w:name="_Toc461195893"/>
      <w:r>
        <w:rPr>
          <w:rStyle w:val="CharSectno"/>
        </w:rPr>
        <w:t>106G</w:t>
      </w:r>
      <w:r>
        <w:rPr>
          <w:snapToGrid w:val="0"/>
        </w:rPr>
        <w:t>.</w:t>
      </w:r>
      <w:r>
        <w:rPr>
          <w:snapToGrid w:val="0"/>
        </w:rPr>
        <w:tab/>
        <w:t>Cross</w:t>
      </w:r>
      <w:r>
        <w:rPr>
          <w:snapToGrid w:val="0"/>
        </w:rPr>
        <w:noBreakHyphen/>
        <w:t>examination of protected witness by unrepresented accused</w:t>
      </w:r>
      <w:bookmarkEnd w:id="303"/>
      <w:bookmarkEnd w:id="304"/>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by No. 36 of 1992 s. 8; amended by No. 46 of 2004 s. 18; No. 84 of 2004 s. 82; No. 49 of 2012 s. 177(3).]</w:t>
      </w:r>
    </w:p>
    <w:p>
      <w:pPr>
        <w:pStyle w:val="Heading5"/>
        <w:rPr>
          <w:snapToGrid w:val="0"/>
        </w:rPr>
      </w:pPr>
      <w:bookmarkStart w:id="305" w:name="_Toc381873626"/>
      <w:bookmarkStart w:id="306" w:name="_Toc461195894"/>
      <w:r>
        <w:rPr>
          <w:rStyle w:val="CharSectno"/>
        </w:rPr>
        <w:t>106H</w:t>
      </w:r>
      <w:r>
        <w:rPr>
          <w:snapToGrid w:val="0"/>
        </w:rPr>
        <w:t>.</w:t>
      </w:r>
      <w:r>
        <w:rPr>
          <w:snapToGrid w:val="0"/>
        </w:rPr>
        <w:tab/>
        <w:t>Child’s statement to another admissible in Sch. 7 proceedings</w:t>
      </w:r>
      <w:bookmarkEnd w:id="305"/>
      <w:bookmarkEnd w:id="30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8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8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by No. 36 of 1992 s. 8; amended by No. 71 of 2000 s. 19; No. 46 of 2004 s. 14(3) and 19; No. 59 of 2004 s. 89; No. 84 of 2004 s. 37 and 82.]</w:t>
      </w:r>
    </w:p>
    <w:p>
      <w:pPr>
        <w:pStyle w:val="Heading5"/>
      </w:pPr>
      <w:bookmarkStart w:id="307" w:name="_Toc381873627"/>
      <w:bookmarkStart w:id="308" w:name="_Toc461195895"/>
      <w:r>
        <w:rPr>
          <w:rStyle w:val="CharSectno"/>
        </w:rPr>
        <w:t>106HA</w:t>
      </w:r>
      <w:r>
        <w:t>.</w:t>
      </w:r>
      <w:r>
        <w:tab/>
        <w:t>Visual recording of interviews with children and persons with mental impairment</w:t>
      </w:r>
      <w:bookmarkEnd w:id="307"/>
      <w:bookmarkEnd w:id="308"/>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keepNext w:val="0"/>
        <w:keepLines w:val="0"/>
      </w:pPr>
      <w:bookmarkStart w:id="309" w:name="_Toc381873628"/>
      <w:bookmarkStart w:id="310" w:name="_Toc461195896"/>
      <w:r>
        <w:rPr>
          <w:rStyle w:val="CharSectno"/>
        </w:rPr>
        <w:t>106HB</w:t>
      </w:r>
      <w:r>
        <w:t>.</w:t>
      </w:r>
      <w:r>
        <w:tab/>
        <w:t>Admissibility in criminal proceedings of visual recording of interview with child or person with mental impairment</w:t>
      </w:r>
      <w:bookmarkEnd w:id="309"/>
      <w:bookmarkEnd w:id="310"/>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spacing w:before="180"/>
      </w:pPr>
      <w:bookmarkStart w:id="311" w:name="_Toc381873629"/>
      <w:bookmarkStart w:id="312" w:name="_Toc461195897"/>
      <w:r>
        <w:rPr>
          <w:rStyle w:val="CharSectno"/>
        </w:rPr>
        <w:t>106HC</w:t>
      </w:r>
      <w:r>
        <w:t>.</w:t>
      </w:r>
      <w:r>
        <w:tab/>
        <w:t>Regulations about visual recording of interviews with children and persons with mental impairment</w:t>
      </w:r>
      <w:bookmarkEnd w:id="311"/>
      <w:bookmarkEnd w:id="312"/>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313" w:name="_Toc381873630"/>
      <w:bookmarkStart w:id="314" w:name="_Toc461195898"/>
      <w:r>
        <w:rPr>
          <w:rStyle w:val="CharSectno"/>
        </w:rPr>
        <w:t>106HD</w:t>
      </w:r>
      <w:r>
        <w:t>.</w:t>
      </w:r>
      <w:r>
        <w:tab/>
        <w:t>Admissibility of visually recorded interviews generally</w:t>
      </w:r>
      <w:bookmarkEnd w:id="313"/>
      <w:bookmarkEnd w:id="314"/>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spacing w:before="180"/>
        <w:rPr>
          <w:snapToGrid w:val="0"/>
        </w:rPr>
      </w:pPr>
      <w:bookmarkStart w:id="315" w:name="_Toc381873631"/>
      <w:bookmarkStart w:id="316" w:name="_Toc461195899"/>
      <w:r>
        <w:rPr>
          <w:rStyle w:val="CharSectno"/>
        </w:rPr>
        <w:t>106I</w:t>
      </w:r>
      <w:r>
        <w:rPr>
          <w:snapToGrid w:val="0"/>
        </w:rPr>
        <w:t>.</w:t>
      </w:r>
      <w:r>
        <w:rPr>
          <w:snapToGrid w:val="0"/>
        </w:rPr>
        <w:tab/>
      </w:r>
      <w:r>
        <w:t xml:space="preserve">Visual recording </w:t>
      </w:r>
      <w:r>
        <w:rPr>
          <w:snapToGrid w:val="0"/>
        </w:rPr>
        <w:t>of child’s evidence, application for directions</w:t>
      </w:r>
      <w:bookmarkEnd w:id="315"/>
      <w:bookmarkEnd w:id="316"/>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spacing w:before="180"/>
        <w:rPr>
          <w:b/>
        </w:rPr>
      </w:pPr>
      <w:r>
        <w:t>[</w:t>
      </w:r>
      <w:r>
        <w:rPr>
          <w:b/>
        </w:rPr>
        <w:t>106J.</w:t>
      </w:r>
      <w:r>
        <w:rPr>
          <w:b/>
        </w:rPr>
        <w:tab/>
      </w:r>
      <w:r>
        <w:t>Deleted by No. 46 of 2004 s. 22(1).]</w:t>
      </w:r>
    </w:p>
    <w:p>
      <w:pPr>
        <w:pStyle w:val="Heading5"/>
        <w:spacing w:before="180"/>
        <w:rPr>
          <w:snapToGrid w:val="0"/>
        </w:rPr>
      </w:pPr>
      <w:bookmarkStart w:id="317" w:name="_Toc381873632"/>
      <w:bookmarkStart w:id="318" w:name="_Toc461195900"/>
      <w:r>
        <w:rPr>
          <w:rStyle w:val="CharSectno"/>
        </w:rPr>
        <w:t>106K</w:t>
      </w:r>
      <w:r>
        <w:rPr>
          <w:snapToGrid w:val="0"/>
        </w:rPr>
        <w:t>.</w:t>
      </w:r>
      <w:r>
        <w:rPr>
          <w:snapToGrid w:val="0"/>
        </w:rPr>
        <w:tab/>
        <w:t>Child’s evidence in full, special hearing to take and record</w:t>
      </w:r>
      <w:bookmarkEnd w:id="317"/>
      <w:bookmarkEnd w:id="318"/>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by No. 36 of 1992 s. 8; amended by No. 53 of 1992 s. 39; No. 71 of 2000 s. 22 and 29; No. 46 of 2004 s. 14(4) and 23; No. 84 of 2004 s. 82.]</w:t>
      </w:r>
    </w:p>
    <w:p>
      <w:pPr>
        <w:pStyle w:val="Ednotesection"/>
        <w:spacing w:before="240"/>
        <w:rPr>
          <w:b/>
        </w:rPr>
      </w:pPr>
      <w:r>
        <w:t>[</w:t>
      </w:r>
      <w:r>
        <w:rPr>
          <w:b/>
        </w:rPr>
        <w:t>106L.</w:t>
      </w:r>
      <w:r>
        <w:rPr>
          <w:b/>
        </w:rPr>
        <w:tab/>
      </w:r>
      <w:r>
        <w:t>Deleted by No. 71 of 2000 s. 23.]</w:t>
      </w:r>
    </w:p>
    <w:p>
      <w:pPr>
        <w:pStyle w:val="Heading5"/>
        <w:spacing w:before="240"/>
        <w:rPr>
          <w:snapToGrid w:val="0"/>
        </w:rPr>
      </w:pPr>
      <w:bookmarkStart w:id="319" w:name="_Toc381873633"/>
      <w:bookmarkStart w:id="320" w:name="_Toc461195901"/>
      <w:r>
        <w:rPr>
          <w:rStyle w:val="CharSectno"/>
        </w:rPr>
        <w:t>106M</w:t>
      </w:r>
      <w:r>
        <w:rPr>
          <w:snapToGrid w:val="0"/>
        </w:rPr>
        <w:t>.</w:t>
      </w:r>
      <w:r>
        <w:rPr>
          <w:snapToGrid w:val="0"/>
        </w:rPr>
        <w:tab/>
        <w:t>Recording not to be altered without approval</w:t>
      </w:r>
      <w:bookmarkEnd w:id="319"/>
      <w:bookmarkEnd w:id="320"/>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by No. 36 of 1992 s. 8; amended by No. 71 of 2000 s. 24 and 29; No. 46 of 2004 s. 14(4), (5) and 24.]</w:t>
      </w:r>
    </w:p>
    <w:p>
      <w:pPr>
        <w:pStyle w:val="Heading5"/>
        <w:rPr>
          <w:snapToGrid w:val="0"/>
        </w:rPr>
      </w:pPr>
      <w:bookmarkStart w:id="321" w:name="_Toc381873634"/>
      <w:bookmarkStart w:id="322" w:name="_Toc461195902"/>
      <w:r>
        <w:rPr>
          <w:rStyle w:val="CharSectno"/>
        </w:rPr>
        <w:t>106MA</w:t>
      </w:r>
      <w:r>
        <w:rPr>
          <w:snapToGrid w:val="0"/>
        </w:rPr>
        <w:t>.</w:t>
      </w:r>
      <w:r>
        <w:rPr>
          <w:snapToGrid w:val="0"/>
        </w:rPr>
        <w:tab/>
        <w:t>Unauthorised possession or dealing in video</w:t>
      </w:r>
      <w:r>
        <w:rPr>
          <w:snapToGrid w:val="0"/>
        </w:rPr>
        <w:noBreakHyphen/>
        <w:t>taped evidence</w:t>
      </w:r>
      <w:bookmarkEnd w:id="321"/>
      <w:bookmarkEnd w:id="322"/>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by No. 53 of 1992 s. 40; amended by No. 46 of 2004 s. 14(4) and 22(3); No. 84 of 2004 s. 41.]</w:t>
      </w:r>
    </w:p>
    <w:p>
      <w:pPr>
        <w:pStyle w:val="Heading5"/>
        <w:spacing w:before="180"/>
        <w:rPr>
          <w:snapToGrid w:val="0"/>
        </w:rPr>
      </w:pPr>
      <w:bookmarkStart w:id="323" w:name="_Toc381873635"/>
      <w:bookmarkStart w:id="324" w:name="_Toc461195903"/>
      <w:r>
        <w:rPr>
          <w:rStyle w:val="CharSectno"/>
        </w:rPr>
        <w:t>106MB</w:t>
      </w:r>
      <w:r>
        <w:rPr>
          <w:snapToGrid w:val="0"/>
        </w:rPr>
        <w:t>.</w:t>
      </w:r>
      <w:r>
        <w:rPr>
          <w:snapToGrid w:val="0"/>
        </w:rPr>
        <w:tab/>
        <w:t>Broadcast of video</w:t>
      </w:r>
      <w:r>
        <w:rPr>
          <w:snapToGrid w:val="0"/>
        </w:rPr>
        <w:noBreakHyphen/>
        <w:t>taped evidence prohibited</w:t>
      </w:r>
      <w:bookmarkEnd w:id="323"/>
      <w:bookmarkEnd w:id="324"/>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25" w:name="_Toc381873636"/>
      <w:bookmarkStart w:id="326" w:name="_Toc461195904"/>
      <w:r>
        <w:rPr>
          <w:rStyle w:val="CharSectno"/>
        </w:rPr>
        <w:t>106N</w:t>
      </w:r>
      <w:r>
        <w:rPr>
          <w:snapToGrid w:val="0"/>
        </w:rPr>
        <w:t>.</w:t>
      </w:r>
      <w:r>
        <w:rPr>
          <w:snapToGrid w:val="0"/>
        </w:rPr>
        <w:tab/>
        <w:t>Video links or screening arrangements may be used</w:t>
      </w:r>
      <w:bookmarkEnd w:id="325"/>
      <w:bookmarkEnd w:id="32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rPr>
          <w:snapToGrid w:val="0"/>
        </w:rPr>
      </w:pPr>
      <w:bookmarkStart w:id="327" w:name="_Toc381873637"/>
      <w:bookmarkStart w:id="328" w:name="_Toc461195905"/>
      <w:r>
        <w:rPr>
          <w:rStyle w:val="CharSectno"/>
        </w:rPr>
        <w:t>106O</w:t>
      </w:r>
      <w:r>
        <w:rPr>
          <w:snapToGrid w:val="0"/>
        </w:rPr>
        <w:t>.</w:t>
      </w:r>
      <w:r>
        <w:rPr>
          <w:snapToGrid w:val="0"/>
        </w:rPr>
        <w:tab/>
        <w:t>Court may order that s. 106N does not apply</w:t>
      </w:r>
      <w:bookmarkEnd w:id="327"/>
      <w:bookmarkEnd w:id="328"/>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329" w:name="_Toc381873638"/>
      <w:bookmarkStart w:id="330" w:name="_Toc461195906"/>
      <w:r>
        <w:rPr>
          <w:rStyle w:val="CharSectno"/>
        </w:rPr>
        <w:t>106P</w:t>
      </w:r>
      <w:r>
        <w:rPr>
          <w:snapToGrid w:val="0"/>
        </w:rPr>
        <w:t>.</w:t>
      </w:r>
      <w:r>
        <w:rPr>
          <w:snapToGrid w:val="0"/>
        </w:rPr>
        <w:tab/>
        <w:t>Instructions to be given to jury</w:t>
      </w:r>
      <w:bookmarkEnd w:id="329"/>
      <w:bookmarkEnd w:id="330"/>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31" w:name="_Toc381873639"/>
      <w:bookmarkStart w:id="332" w:name="_Toc461195907"/>
      <w:r>
        <w:rPr>
          <w:rStyle w:val="CharSectno"/>
        </w:rPr>
        <w:t>106Q</w:t>
      </w:r>
      <w:r>
        <w:rPr>
          <w:snapToGrid w:val="0"/>
        </w:rPr>
        <w:t>.</w:t>
      </w:r>
      <w:r>
        <w:rPr>
          <w:snapToGrid w:val="0"/>
        </w:rPr>
        <w:tab/>
        <w:t xml:space="preserve">Identification of accused by child </w:t>
      </w:r>
      <w:r>
        <w:t>or special witness</w:t>
      </w:r>
      <w:bookmarkEnd w:id="331"/>
      <w:bookmarkEnd w:id="332"/>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by No. 36 of 1992 s. 8; amended by No. 46 of 2004 s. 25; No. 84 of 2004 s. 82.]</w:t>
      </w:r>
    </w:p>
    <w:p>
      <w:pPr>
        <w:pStyle w:val="Heading5"/>
        <w:rPr>
          <w:snapToGrid w:val="0"/>
        </w:rPr>
      </w:pPr>
      <w:bookmarkStart w:id="333" w:name="_Toc381873640"/>
      <w:bookmarkStart w:id="334" w:name="_Toc461195908"/>
      <w:r>
        <w:rPr>
          <w:rStyle w:val="CharSectno"/>
        </w:rPr>
        <w:t>106R</w:t>
      </w:r>
      <w:r>
        <w:rPr>
          <w:snapToGrid w:val="0"/>
        </w:rPr>
        <w:t>.</w:t>
      </w:r>
      <w:r>
        <w:rPr>
          <w:snapToGrid w:val="0"/>
        </w:rPr>
        <w:tab/>
        <w:t>Special witnesses, measures to assist</w:t>
      </w:r>
      <w:bookmarkEnd w:id="333"/>
      <w:bookmarkEnd w:id="334"/>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by No. 36 of 1992 s. 8; amended by No. 53 of 1992 s. 41; No. 69 of 1996 s. 30; No. 71 of 2000 s. 26; No. 46 of 2004 s. 14(3), (4) and 26; No. 84 of 2004 s. 41 and 82; No. 2 of 2008 s. 53; No. 49 of 2012 s. 177(4)-(6).]</w:t>
      </w:r>
    </w:p>
    <w:p>
      <w:pPr>
        <w:pStyle w:val="Heading5"/>
      </w:pPr>
      <w:bookmarkStart w:id="335" w:name="_Toc381873641"/>
      <w:bookmarkStart w:id="336" w:name="_Toc461195909"/>
      <w:r>
        <w:rPr>
          <w:rStyle w:val="CharSectno"/>
        </w:rPr>
        <w:t>106RA</w:t>
      </w:r>
      <w:r>
        <w:t>.</w:t>
      </w:r>
      <w:r>
        <w:tab/>
        <w:t>Visually recording evidence of witnesses in criminal matters</w:t>
      </w:r>
      <w:bookmarkEnd w:id="335"/>
      <w:bookmarkEnd w:id="336"/>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spacing w:before="180"/>
        <w:rPr>
          <w:snapToGrid w:val="0"/>
        </w:rPr>
      </w:pPr>
      <w:bookmarkStart w:id="337" w:name="_Toc381873642"/>
      <w:bookmarkStart w:id="338" w:name="_Toc461195910"/>
      <w:r>
        <w:rPr>
          <w:rStyle w:val="CharSectno"/>
        </w:rPr>
        <w:t>106S</w:t>
      </w:r>
      <w:r>
        <w:rPr>
          <w:snapToGrid w:val="0"/>
        </w:rPr>
        <w:t>.</w:t>
      </w:r>
      <w:r>
        <w:rPr>
          <w:snapToGrid w:val="0"/>
        </w:rPr>
        <w:tab/>
        <w:t>Special hearings to consider what orders should be made</w:t>
      </w:r>
      <w:bookmarkEnd w:id="337"/>
      <w:bookmarkEnd w:id="338"/>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spacing w:before="180"/>
      </w:pPr>
      <w:bookmarkStart w:id="339" w:name="_Toc381873643"/>
      <w:bookmarkStart w:id="340" w:name="_Toc461195911"/>
      <w:r>
        <w:rPr>
          <w:rStyle w:val="CharSectno"/>
        </w:rPr>
        <w:t>106T</w:t>
      </w:r>
      <w:r>
        <w:rPr>
          <w:snapToGrid w:val="0"/>
        </w:rPr>
        <w:t>.</w:t>
      </w:r>
      <w:r>
        <w:rPr>
          <w:snapToGrid w:val="0"/>
        </w:rPr>
        <w:tab/>
        <w:t>Use of recordings made under s. 106K or 106N</w:t>
      </w:r>
      <w:bookmarkEnd w:id="339"/>
      <w:bookmarkEnd w:id="340"/>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41" w:name="_Toc381873644"/>
      <w:bookmarkStart w:id="342" w:name="_Toc461195912"/>
      <w:r>
        <w:rPr>
          <w:rStyle w:val="CharSectno"/>
        </w:rPr>
        <w:t>109</w:t>
      </w:r>
      <w:r>
        <w:rPr>
          <w:snapToGrid w:val="0"/>
        </w:rPr>
        <w:t>.</w:t>
      </w:r>
      <w:r>
        <w:rPr>
          <w:snapToGrid w:val="0"/>
        </w:rPr>
        <w:tab/>
        <w:t>Terms used</w:t>
      </w:r>
      <w:bookmarkEnd w:id="341"/>
      <w:bookmarkEnd w:id="342"/>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 xml:space="preserve">In sections 109 to 114, a reference to a place outside the State shall be taken to refer to a place outside the State whether within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109 inserted by No. 66 of 1987 s. 9; amended by No. 20 of 2013 s. 71.]</w:t>
      </w:r>
    </w:p>
    <w:p>
      <w:pPr>
        <w:pStyle w:val="Heading5"/>
        <w:rPr>
          <w:snapToGrid w:val="0"/>
        </w:rPr>
      </w:pPr>
      <w:bookmarkStart w:id="343" w:name="_Toc381873645"/>
      <w:bookmarkStart w:id="344" w:name="_Toc461195913"/>
      <w:r>
        <w:rPr>
          <w:rStyle w:val="CharSectno"/>
        </w:rPr>
        <w:t>110</w:t>
      </w:r>
      <w:r>
        <w:rPr>
          <w:snapToGrid w:val="0"/>
        </w:rPr>
        <w:t>.</w:t>
      </w:r>
      <w:r>
        <w:rPr>
          <w:snapToGrid w:val="0"/>
        </w:rPr>
        <w:tab/>
        <w:t>Superior courts may make orders for obtaining evidence</w:t>
      </w:r>
      <w:bookmarkEnd w:id="343"/>
      <w:bookmarkEnd w:id="344"/>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 xml:space="preserve">whether the person is willing or able to come to </w:t>
      </w:r>
      <w:smartTag w:uri="urn:schemas-microsoft-com:office:smarttags" w:element="place">
        <w:smartTag w:uri="urn:schemas-microsoft-com:office:smarttags" w:element="State">
          <w:r>
            <w:rPr>
              <w:snapToGrid w:val="0"/>
            </w:rPr>
            <w:t>Western Australia</w:t>
          </w:r>
        </w:smartTag>
      </w:smartTag>
      <w:r>
        <w:rPr>
          <w:snapToGrid w:val="0"/>
        </w:rPr>
        <w:t xml:space="preserve">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 xml:space="preserve">it appears to the satisfaction of the court at the hearing of the proceeding that the person is in </w:t>
      </w:r>
      <w:smartTag w:uri="urn:schemas-microsoft-com:office:smarttags" w:element="place">
        <w:smartTag w:uri="urn:schemas-microsoft-com:office:smarttags" w:element="State">
          <w:r>
            <w:rPr>
              <w:snapToGrid w:val="0"/>
            </w:rPr>
            <w:t>Western Australia</w:t>
          </w:r>
        </w:smartTag>
      </w:smartTag>
      <w:r>
        <w:rPr>
          <w:snapToGrid w:val="0"/>
        </w:rPr>
        <w:t xml:space="preserve">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 amended by No. 20 of 2013 s. 72.]</w:t>
      </w:r>
    </w:p>
    <w:p>
      <w:pPr>
        <w:pStyle w:val="Heading5"/>
        <w:spacing w:before="200"/>
        <w:rPr>
          <w:snapToGrid w:val="0"/>
        </w:rPr>
      </w:pPr>
      <w:bookmarkStart w:id="345" w:name="_Toc381873646"/>
      <w:bookmarkStart w:id="346" w:name="_Toc461195914"/>
      <w:r>
        <w:rPr>
          <w:rStyle w:val="CharSectno"/>
        </w:rPr>
        <w:t>111</w:t>
      </w:r>
      <w:r>
        <w:rPr>
          <w:snapToGrid w:val="0"/>
        </w:rPr>
        <w:t>.</w:t>
      </w:r>
      <w:r>
        <w:rPr>
          <w:snapToGrid w:val="0"/>
        </w:rPr>
        <w:tab/>
        <w:t>Supreme Court may make orders for obtaining evidence for inferior courts</w:t>
      </w:r>
      <w:bookmarkEnd w:id="345"/>
      <w:bookmarkEnd w:id="34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by No. 66 of 1987 s. 9.]</w:t>
      </w:r>
    </w:p>
    <w:p>
      <w:pPr>
        <w:pStyle w:val="Heading5"/>
        <w:rPr>
          <w:snapToGrid w:val="0"/>
        </w:rPr>
      </w:pPr>
      <w:bookmarkStart w:id="347" w:name="_Toc381873647"/>
      <w:bookmarkStart w:id="348" w:name="_Toc461195915"/>
      <w:r>
        <w:rPr>
          <w:rStyle w:val="CharSectno"/>
        </w:rPr>
        <w:t>112</w:t>
      </w:r>
      <w:r>
        <w:rPr>
          <w:snapToGrid w:val="0"/>
        </w:rPr>
        <w:t>.</w:t>
      </w:r>
      <w:r>
        <w:rPr>
          <w:snapToGrid w:val="0"/>
        </w:rPr>
        <w:tab/>
        <w:t>Exclusion of evidence in criminal proceeding</w:t>
      </w:r>
      <w:bookmarkEnd w:id="347"/>
      <w:bookmarkEnd w:id="34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49" w:name="_Toc381873648"/>
      <w:bookmarkStart w:id="350" w:name="_Toc461195916"/>
      <w:r>
        <w:rPr>
          <w:rStyle w:val="CharSectno"/>
        </w:rPr>
        <w:t>113</w:t>
      </w:r>
      <w:r>
        <w:rPr>
          <w:snapToGrid w:val="0"/>
        </w:rPr>
        <w:t>.</w:t>
      </w:r>
      <w:r>
        <w:rPr>
          <w:snapToGrid w:val="0"/>
        </w:rPr>
        <w:tab/>
        <w:t>Operation of other laws</w:t>
      </w:r>
      <w:bookmarkEnd w:id="349"/>
      <w:bookmarkEnd w:id="350"/>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51" w:name="_Toc381873649"/>
      <w:bookmarkStart w:id="352" w:name="_Toc461195917"/>
      <w:r>
        <w:rPr>
          <w:rStyle w:val="CharSectno"/>
        </w:rPr>
        <w:t>114</w:t>
      </w:r>
      <w:r>
        <w:rPr>
          <w:snapToGrid w:val="0"/>
        </w:rPr>
        <w:t>.</w:t>
      </w:r>
      <w:r>
        <w:rPr>
          <w:snapToGrid w:val="0"/>
        </w:rPr>
        <w:tab/>
        <w:t>Regulations and rules of court for s. 109 to 113</w:t>
      </w:r>
      <w:bookmarkEnd w:id="351"/>
      <w:bookmarkEnd w:id="352"/>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by No. 34 of 1989 s. 4.]</w:t>
      </w:r>
    </w:p>
    <w:p>
      <w:pPr>
        <w:pStyle w:val="Heading5"/>
        <w:spacing w:before="180"/>
        <w:rPr>
          <w:snapToGrid w:val="0"/>
        </w:rPr>
      </w:pPr>
      <w:bookmarkStart w:id="353" w:name="_Toc381873650"/>
      <w:bookmarkStart w:id="354" w:name="_Toc461195918"/>
      <w:r>
        <w:rPr>
          <w:rStyle w:val="CharSectno"/>
        </w:rPr>
        <w:t>115</w:t>
      </w:r>
      <w:r>
        <w:rPr>
          <w:snapToGrid w:val="0"/>
        </w:rPr>
        <w:t>.</w:t>
      </w:r>
      <w:r>
        <w:rPr>
          <w:snapToGrid w:val="0"/>
        </w:rPr>
        <w:tab/>
        <w:t>Terms used</w:t>
      </w:r>
      <w:bookmarkEnd w:id="353"/>
      <w:bookmarkEnd w:id="354"/>
    </w:p>
    <w:p>
      <w:pPr>
        <w:pStyle w:val="Subsection"/>
        <w:rPr>
          <w:snapToGrid w:val="0"/>
        </w:rPr>
      </w:pPr>
      <w:r>
        <w:rPr>
          <w:snapToGrid w:val="0"/>
        </w:rPr>
        <w:tab/>
      </w:r>
      <w:r>
        <w:rPr>
          <w:snapToGrid w:val="0"/>
        </w:rPr>
        <w:tab/>
        <w:t>In this section and in sections 116 to 118C —</w:t>
      </w:r>
    </w:p>
    <w:p>
      <w:pPr>
        <w:pStyle w:val="Defstart"/>
      </w:pPr>
      <w:r>
        <w:rPr>
          <w:b/>
        </w:rPr>
        <w:tab/>
      </w:r>
      <w:smartTag w:uri="urn:schemas-microsoft-com:office:smarttags" w:element="place">
        <w:smartTag w:uri="urn:schemas-microsoft-com:office:smarttags" w:element="country-region">
          <w:r>
            <w:rPr>
              <w:rStyle w:val="CharDefText"/>
            </w:rPr>
            <w:t>Australia</w:t>
          </w:r>
        </w:smartTag>
      </w:smartTag>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55" w:name="_Toc381873651"/>
      <w:bookmarkStart w:id="356" w:name="_Toc461195919"/>
      <w:r>
        <w:rPr>
          <w:rStyle w:val="CharSectno"/>
        </w:rPr>
        <w:t>116</w:t>
      </w:r>
      <w:r>
        <w:rPr>
          <w:snapToGrid w:val="0"/>
        </w:rPr>
        <w:t>.</w:t>
      </w:r>
      <w:r>
        <w:rPr>
          <w:snapToGrid w:val="0"/>
        </w:rPr>
        <w:tab/>
        <w:t>Application to Supreme Court for assistance in obtaining evidence for proceedings in other court</w:t>
      </w:r>
      <w:bookmarkEnd w:id="355"/>
      <w:bookmarkEnd w:id="356"/>
    </w:p>
    <w:p>
      <w:pPr>
        <w:pStyle w:val="Subsection"/>
        <w:spacing w:before="140"/>
        <w:rPr>
          <w:snapToGrid w:val="0"/>
        </w:rPr>
      </w:pPr>
      <w:r>
        <w:rPr>
          <w:snapToGrid w:val="0"/>
        </w:rPr>
        <w:tab/>
        <w:t>(1)</w:t>
      </w:r>
      <w:r>
        <w:rPr>
          <w:snapToGrid w:val="0"/>
        </w:rPr>
        <w:tab/>
        <w:t xml:space="preserve">If an application is made to the Supreme Court for an order for evidence to be obtained in </w:t>
      </w:r>
      <w:smartTag w:uri="urn:schemas-microsoft-com:office:smarttags" w:element="place">
        <w:smartTag w:uri="urn:schemas-microsoft-com:office:smarttags" w:element="State">
          <w:r>
            <w:rPr>
              <w:snapToGrid w:val="0"/>
            </w:rPr>
            <w:t>Western Australia</w:t>
          </w:r>
        </w:smartTag>
      </w:smartTag>
      <w:r>
        <w:rPr>
          <w:snapToGrid w:val="0"/>
        </w:rPr>
        <w:t xml:space="preserve">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 xml:space="preserve">Sections 117 to 118B do not apply in respect of proceedings relating to the commission of an offence or an alleged offence unless the requesting court is a court of a place in </w:t>
      </w:r>
      <w:smartTag w:uri="urn:schemas-microsoft-com:office:smarttags" w:element="country-region">
        <w:r>
          <w:rPr>
            <w:snapToGrid w:val="0"/>
          </w:rPr>
          <w:t>Australia</w:t>
        </w:r>
      </w:smartTag>
      <w:r>
        <w:rPr>
          <w:snapToGrid w:val="0"/>
        </w:rPr>
        <w:t xml:space="preserve"> or of </w:t>
      </w:r>
      <w:smartTag w:uri="urn:schemas-microsoft-com:office:smarttags" w:element="place">
        <w:smartTag w:uri="urn:schemas-microsoft-com:office:smarttags" w:element="country-region">
          <w:r>
            <w:rPr>
              <w:snapToGrid w:val="0"/>
            </w:rPr>
            <w:t>New Zealand</w:t>
          </w:r>
        </w:smartTag>
      </w:smartTag>
      <w:r>
        <w:rPr>
          <w:snapToGrid w:val="0"/>
        </w:rPr>
        <w:t>.</w:t>
      </w:r>
    </w:p>
    <w:p>
      <w:pPr>
        <w:pStyle w:val="Footnotesection"/>
      </w:pPr>
      <w:r>
        <w:tab/>
        <w:t>[Section 116 inserted by No. 34 of 1989 s. 4.]</w:t>
      </w:r>
    </w:p>
    <w:p>
      <w:pPr>
        <w:pStyle w:val="Heading5"/>
        <w:rPr>
          <w:snapToGrid w:val="0"/>
        </w:rPr>
      </w:pPr>
      <w:bookmarkStart w:id="357" w:name="_Toc381873652"/>
      <w:bookmarkStart w:id="358" w:name="_Toc461195920"/>
      <w:r>
        <w:rPr>
          <w:rStyle w:val="CharSectno"/>
        </w:rPr>
        <w:t>117</w:t>
      </w:r>
      <w:r>
        <w:rPr>
          <w:snapToGrid w:val="0"/>
        </w:rPr>
        <w:t>.</w:t>
      </w:r>
      <w:r>
        <w:rPr>
          <w:snapToGrid w:val="0"/>
        </w:rPr>
        <w:tab/>
        <w:t>Supreme Court may make orders to assist in obtaining evidence</w:t>
      </w:r>
      <w:bookmarkEnd w:id="357"/>
      <w:bookmarkEnd w:id="358"/>
    </w:p>
    <w:p>
      <w:pPr>
        <w:pStyle w:val="Subsection"/>
        <w:rPr>
          <w:snapToGrid w:val="0"/>
        </w:rPr>
      </w:pPr>
      <w:r>
        <w:rPr>
          <w:snapToGrid w:val="0"/>
        </w:rPr>
        <w:tab/>
        <w:t>(1)</w:t>
      </w:r>
      <w:r>
        <w:rPr>
          <w:snapToGrid w:val="0"/>
        </w:rPr>
        <w:tab/>
        <w:t xml:space="preserve">The Supreme Court has power, on any such application as is mentioned in section 116, by order to make such provision for obtaining evidence in </w:t>
      </w:r>
      <w:smartTag w:uri="urn:schemas-microsoft-com:office:smarttags" w:element="place">
        <w:smartTag w:uri="urn:schemas-microsoft-com:office:smarttags" w:element="State">
          <w:r>
            <w:rPr>
              <w:snapToGrid w:val="0"/>
            </w:rPr>
            <w:t>Western Australia</w:t>
          </w:r>
        </w:smartTag>
      </w:smartTag>
      <w:r>
        <w:rPr>
          <w:snapToGrid w:val="0"/>
        </w:rPr>
        <w:t xml:space="preserve">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59" w:name="_Toc381873653"/>
      <w:bookmarkStart w:id="360" w:name="_Toc461195921"/>
      <w:r>
        <w:rPr>
          <w:rStyle w:val="CharSectno"/>
        </w:rPr>
        <w:t>118</w:t>
      </w:r>
      <w:r>
        <w:rPr>
          <w:snapToGrid w:val="0"/>
        </w:rPr>
        <w:t>.</w:t>
      </w:r>
      <w:r>
        <w:rPr>
          <w:snapToGrid w:val="0"/>
        </w:rPr>
        <w:tab/>
        <w:t>Privilege of witnesses</w:t>
      </w:r>
      <w:bookmarkEnd w:id="359"/>
      <w:bookmarkEnd w:id="360"/>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 xml:space="preserve">in similar proceedings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61" w:name="_Toc381873654"/>
      <w:bookmarkStart w:id="362" w:name="_Toc461195922"/>
      <w:r>
        <w:rPr>
          <w:rStyle w:val="CharSectno"/>
        </w:rPr>
        <w:t>118A</w:t>
      </w:r>
      <w:r>
        <w:rPr>
          <w:snapToGrid w:val="0"/>
        </w:rPr>
        <w:t>.</w:t>
      </w:r>
      <w:r>
        <w:rPr>
          <w:snapToGrid w:val="0"/>
        </w:rPr>
        <w:tab/>
        <w:t>Rules of court for s. 116 to 118</w:t>
      </w:r>
      <w:bookmarkEnd w:id="361"/>
      <w:bookmarkEnd w:id="362"/>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63" w:name="_Toc381873655"/>
      <w:bookmarkStart w:id="364" w:name="_Toc461195923"/>
      <w:r>
        <w:rPr>
          <w:rStyle w:val="CharSectno"/>
        </w:rPr>
        <w:t>118B</w:t>
      </w:r>
      <w:r>
        <w:rPr>
          <w:snapToGrid w:val="0"/>
        </w:rPr>
        <w:t>.</w:t>
      </w:r>
      <w:r>
        <w:rPr>
          <w:snapToGrid w:val="0"/>
        </w:rPr>
        <w:tab/>
        <w:t>Offence</w:t>
      </w:r>
      <w:bookmarkEnd w:id="363"/>
      <w:bookmarkEnd w:id="364"/>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65" w:name="_Toc381873656"/>
      <w:bookmarkStart w:id="366" w:name="_Toc461195924"/>
      <w:r>
        <w:rPr>
          <w:rStyle w:val="CharSectno"/>
        </w:rPr>
        <w:t>118C</w:t>
      </w:r>
      <w:r>
        <w:rPr>
          <w:snapToGrid w:val="0"/>
        </w:rPr>
        <w:t>.</w:t>
      </w:r>
      <w:r>
        <w:rPr>
          <w:snapToGrid w:val="0"/>
        </w:rPr>
        <w:tab/>
        <w:t>Operation of other laws</w:t>
      </w:r>
      <w:bookmarkEnd w:id="365"/>
      <w:bookmarkEnd w:id="36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highlight w:val="cyan"/>
        </w:rPr>
      </w:pPr>
      <w:r>
        <w:rPr>
          <w:i/>
        </w:rPr>
        <w:t>Allowances to witnesses and interpreters in specified proceedings</w:t>
      </w:r>
    </w:p>
    <w:p>
      <w:pPr>
        <w:pStyle w:val="Heading5"/>
      </w:pPr>
      <w:bookmarkStart w:id="367" w:name="_Toc381873657"/>
      <w:bookmarkStart w:id="368" w:name="_Toc461195925"/>
      <w:r>
        <w:rPr>
          <w:rStyle w:val="CharSectno"/>
        </w:rPr>
        <w:t>119</w:t>
      </w:r>
      <w:r>
        <w:t>.</w:t>
      </w:r>
      <w:r>
        <w:tab/>
        <w:t>Service as witness etc., payments for</w:t>
      </w:r>
      <w:bookmarkEnd w:id="367"/>
      <w:bookmarkEnd w:id="368"/>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keepLines/>
        <w:spacing w:before="220"/>
        <w:rPr>
          <w:i/>
        </w:rPr>
      </w:pPr>
      <w:r>
        <w:rPr>
          <w:i/>
        </w:rPr>
        <w:t>Interpretation of sections 120 to 132</w:t>
      </w:r>
    </w:p>
    <w:p>
      <w:pPr>
        <w:pStyle w:val="Footnoteheading"/>
        <w:keepNext/>
        <w:keepLines/>
      </w:pPr>
      <w:r>
        <w:tab/>
        <w:t>[Heading inserted by No. 48 of 1998 s. 9.]</w:t>
      </w:r>
    </w:p>
    <w:p>
      <w:pPr>
        <w:pStyle w:val="Heading5"/>
      </w:pPr>
      <w:bookmarkStart w:id="369" w:name="_Toc381873658"/>
      <w:bookmarkStart w:id="370" w:name="_Toc461195926"/>
      <w:r>
        <w:rPr>
          <w:rStyle w:val="CharSectno"/>
        </w:rPr>
        <w:t>120</w:t>
      </w:r>
      <w:r>
        <w:t>.</w:t>
      </w:r>
      <w:r>
        <w:tab/>
        <w:t>Terms used</w:t>
      </w:r>
      <w:bookmarkEnd w:id="369"/>
      <w:bookmarkEnd w:id="370"/>
    </w:p>
    <w:p>
      <w:pPr>
        <w:pStyle w:val="Subsection"/>
      </w:pPr>
      <w:r>
        <w:tab/>
        <w:t>(1)</w:t>
      </w:r>
      <w:r>
        <w:tab/>
        <w:t>In this section and sections 121 to 132, unless the contrary intention appears —</w:t>
      </w:r>
    </w:p>
    <w:p>
      <w:pPr>
        <w:pStyle w:val="Defstart"/>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smartTag w:uri="urn:schemas-microsoft-com:office:smarttags" w:element="place">
        <w:smartTag w:uri="urn:schemas-microsoft-com:office:smarttags" w:element="country-region">
          <w:r>
            <w:rPr>
              <w:rStyle w:val="CharDefText"/>
            </w:rPr>
            <w:t>Australia</w:t>
          </w:r>
        </w:smartTag>
      </w:smartTag>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 xml:space="preserve">In this section and sections 121 to 132, a reference to a place outside the State shall be taken to refer to a place outside the State whether within or outside </w:t>
      </w:r>
      <w:smartTag w:uri="urn:schemas-microsoft-com:office:smarttags" w:element="place">
        <w:smartTag w:uri="urn:schemas-microsoft-com:office:smarttags" w:element="country-region">
          <w:r>
            <w:rPr>
              <w:spacing w:val="-2"/>
            </w:rPr>
            <w:t>Australia</w:t>
          </w:r>
        </w:smartTag>
      </w:smartTag>
      <w:r>
        <w:rPr>
          <w:spacing w:val="-2"/>
        </w:rPr>
        <w:t>.</w:t>
      </w:r>
    </w:p>
    <w:p>
      <w:pPr>
        <w:pStyle w:val="Footnotesection"/>
      </w:pPr>
      <w:r>
        <w:tab/>
        <w:t>[Section 120 inserted by No. 48 of 1998 s. 9.]</w:t>
      </w:r>
    </w:p>
    <w:p>
      <w:pPr>
        <w:pStyle w:val="MiscellaneousHeading"/>
        <w:spacing w:before="200"/>
        <w:rPr>
          <w:i/>
        </w:rPr>
      </w:pPr>
      <w:r>
        <w:rPr>
          <w:i/>
        </w:rPr>
        <w:t>Use of video links or audio links by WA courts</w:t>
      </w:r>
    </w:p>
    <w:p>
      <w:pPr>
        <w:pStyle w:val="Footnoteheading"/>
        <w:keepNext/>
      </w:pPr>
      <w:r>
        <w:tab/>
        <w:t>[Heading inserted by No. 48 of 1998 s. 9.]</w:t>
      </w:r>
    </w:p>
    <w:p>
      <w:pPr>
        <w:pStyle w:val="Heading5"/>
        <w:spacing w:before="180"/>
      </w:pPr>
      <w:bookmarkStart w:id="371" w:name="_Toc381873659"/>
      <w:bookmarkStart w:id="372" w:name="_Toc461195927"/>
      <w:r>
        <w:rPr>
          <w:rStyle w:val="CharSectno"/>
        </w:rPr>
        <w:t>121</w:t>
      </w:r>
      <w:r>
        <w:t>.</w:t>
      </w:r>
      <w:r>
        <w:tab/>
        <w:t>WA court may take evidence or receive submission by video link or audio link</w:t>
      </w:r>
      <w:bookmarkEnd w:id="371"/>
      <w:bookmarkEnd w:id="37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by No. 48 of 1998 s. 9; amended by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73" w:name="_Toc381873660"/>
      <w:bookmarkStart w:id="374" w:name="_Toc461195928"/>
      <w:r>
        <w:rPr>
          <w:rStyle w:val="CharSectno"/>
        </w:rPr>
        <w:t>122</w:t>
      </w:r>
      <w:r>
        <w:t>.</w:t>
      </w:r>
      <w:r>
        <w:tab/>
        <w:t>Counsel entitled to practise</w:t>
      </w:r>
      <w:bookmarkEnd w:id="373"/>
      <w:bookmarkEnd w:id="374"/>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375" w:name="_Toc381873661"/>
      <w:bookmarkStart w:id="376" w:name="_Toc461195929"/>
      <w:r>
        <w:rPr>
          <w:rStyle w:val="CharSectno"/>
        </w:rPr>
        <w:t>123</w:t>
      </w:r>
      <w:r>
        <w:t>.</w:t>
      </w:r>
      <w:r>
        <w:tab/>
        <w:t>Recognized court may take evidence or receive submission from person in this State</w:t>
      </w:r>
      <w:bookmarkEnd w:id="375"/>
      <w:bookmarkEnd w:id="376"/>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377" w:name="_Toc381873662"/>
      <w:bookmarkStart w:id="378" w:name="_Toc461195930"/>
      <w:r>
        <w:rPr>
          <w:rStyle w:val="CharSectno"/>
        </w:rPr>
        <w:t>124</w:t>
      </w:r>
      <w:r>
        <w:t>.</w:t>
      </w:r>
      <w:r>
        <w:tab/>
        <w:t>Recognized court’s powers</w:t>
      </w:r>
      <w:bookmarkEnd w:id="377"/>
      <w:bookmarkEnd w:id="378"/>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240"/>
      </w:pPr>
      <w:bookmarkStart w:id="379" w:name="_Toc381873663"/>
      <w:bookmarkStart w:id="380" w:name="_Toc461195931"/>
      <w:r>
        <w:rPr>
          <w:rStyle w:val="CharSectno"/>
        </w:rPr>
        <w:t>125</w:t>
      </w:r>
      <w:r>
        <w:t>.</w:t>
      </w:r>
      <w:r>
        <w:tab/>
        <w:t>Recognized court may make orders</w:t>
      </w:r>
      <w:bookmarkEnd w:id="379"/>
      <w:bookmarkEnd w:id="380"/>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381" w:name="_Toc381873664"/>
      <w:bookmarkStart w:id="382" w:name="_Toc461195932"/>
      <w:r>
        <w:rPr>
          <w:rStyle w:val="CharSectno"/>
        </w:rPr>
        <w:t>126</w:t>
      </w:r>
      <w:r>
        <w:t>.</w:t>
      </w:r>
      <w:r>
        <w:tab/>
        <w:t>Enforcement of order under s. 125</w:t>
      </w:r>
      <w:bookmarkEnd w:id="381"/>
      <w:bookmarkEnd w:id="382"/>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383" w:name="_Toc381873665"/>
      <w:bookmarkStart w:id="384" w:name="_Toc461195933"/>
      <w:r>
        <w:rPr>
          <w:rStyle w:val="CharSectno"/>
        </w:rPr>
        <w:t>127</w:t>
      </w:r>
      <w:r>
        <w:t>.</w:t>
      </w:r>
      <w:r>
        <w:tab/>
        <w:t xml:space="preserve">Privileges, protection and immunity of participants in proceedings in </w:t>
      </w:r>
      <w:r>
        <w:rPr>
          <w:spacing w:val="-2"/>
        </w:rPr>
        <w:t>recognized</w:t>
      </w:r>
      <w:r>
        <w:t xml:space="preserve"> court</w:t>
      </w:r>
      <w:bookmarkEnd w:id="383"/>
      <w:bookmarkEnd w:id="38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385" w:name="_Toc381873666"/>
      <w:bookmarkStart w:id="386" w:name="_Toc461195934"/>
      <w:r>
        <w:rPr>
          <w:rStyle w:val="CharSectno"/>
        </w:rPr>
        <w:t>128</w:t>
      </w:r>
      <w:r>
        <w:t>.</w:t>
      </w:r>
      <w:r>
        <w:tab/>
        <w:t>Recognized court may administer an oath in the State</w:t>
      </w:r>
      <w:bookmarkEnd w:id="385"/>
      <w:bookmarkEnd w:id="3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387" w:name="_Toc381873667"/>
      <w:bookmarkStart w:id="388" w:name="_Toc461195935"/>
      <w:r>
        <w:rPr>
          <w:rStyle w:val="CharSectno"/>
        </w:rPr>
        <w:t>129</w:t>
      </w:r>
      <w:r>
        <w:t>.</w:t>
      </w:r>
      <w:r>
        <w:tab/>
        <w:t>Assistance to recognized court</w:t>
      </w:r>
      <w:bookmarkEnd w:id="387"/>
      <w:bookmarkEnd w:id="3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by No. 48 of 1998 s. 9.]</w:t>
      </w:r>
    </w:p>
    <w:p>
      <w:pPr>
        <w:pStyle w:val="Heading5"/>
      </w:pPr>
      <w:bookmarkStart w:id="389" w:name="_Toc381873668"/>
      <w:bookmarkStart w:id="390" w:name="_Toc461195936"/>
      <w:r>
        <w:rPr>
          <w:rStyle w:val="CharSectno"/>
        </w:rPr>
        <w:t>130</w:t>
      </w:r>
      <w:r>
        <w:t>.</w:t>
      </w:r>
      <w:r>
        <w:tab/>
        <w:t>Contempt of recognized court</w:t>
      </w:r>
      <w:bookmarkEnd w:id="389"/>
      <w:bookmarkEnd w:id="39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391" w:name="_Toc381873669"/>
      <w:bookmarkStart w:id="392" w:name="_Toc461195937"/>
      <w:r>
        <w:rPr>
          <w:rStyle w:val="CharSectno"/>
        </w:rPr>
        <w:t>131</w:t>
      </w:r>
      <w:r>
        <w:t>.</w:t>
      </w:r>
      <w:r>
        <w:tab/>
        <w:t>Regulations for fees and expenses relating to use of video link or audio link</w:t>
      </w:r>
      <w:bookmarkEnd w:id="391"/>
      <w:bookmarkEnd w:id="39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393" w:name="_Toc381873670"/>
      <w:bookmarkStart w:id="394" w:name="_Toc461195938"/>
      <w:r>
        <w:rPr>
          <w:rStyle w:val="CharSectno"/>
        </w:rPr>
        <w:t>132</w:t>
      </w:r>
      <w:r>
        <w:t>.</w:t>
      </w:r>
      <w:r>
        <w:tab/>
        <w:t>Operation of other laws</w:t>
      </w:r>
      <w:bookmarkEnd w:id="393"/>
      <w:bookmarkEnd w:id="39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w:t>
      </w:r>
      <w:r>
        <w:rPr>
          <w:i w:val="0"/>
          <w:vertAlign w:val="superscript"/>
        </w:rPr>
        <w:t> 5</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by No. 20 of 2013 s. 73.]</w:t>
      </w:r>
    </w:p>
    <w:p>
      <w:pPr>
        <w:pStyle w:val="Heading5"/>
      </w:pPr>
      <w:bookmarkStart w:id="395" w:name="_Toc381873671"/>
      <w:bookmarkStart w:id="396" w:name="_Toc461195939"/>
      <w:r>
        <w:rPr>
          <w:rStyle w:val="CharSectno"/>
        </w:rPr>
        <w:t>133</w:t>
      </w:r>
      <w:r>
        <w:t>.</w:t>
      </w:r>
      <w:r>
        <w:tab/>
        <w:t xml:space="preserve">Regulations and rules of court for purposes of </w:t>
      </w:r>
      <w:r>
        <w:rPr>
          <w:i/>
        </w:rPr>
        <w:t>Courts and Tribunals (Electronic Processes Facilitation) Act 2013</w:t>
      </w:r>
      <w:r>
        <w:t xml:space="preserve"> Part 2</w:t>
      </w:r>
      <w:bookmarkEnd w:id="395"/>
      <w:bookmarkEnd w:id="396"/>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by No. 20 of 2013 s. 73.]</w:t>
      </w:r>
    </w:p>
    <w:p>
      <w:pPr>
        <w:pStyle w:val="yEdnoteschedule"/>
      </w:pPr>
      <w:r>
        <w:t>[The First Schedule omitted under the Reprints Act 1984 s. 7(4)(f).]</w:t>
      </w:r>
    </w:p>
    <w:p>
      <w:p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397" w:name="_Toc381873165"/>
      <w:bookmarkStart w:id="398" w:name="_Toc381873672"/>
      <w:bookmarkStart w:id="399" w:name="_Toc418076908"/>
      <w:bookmarkStart w:id="400" w:name="_Toc418077120"/>
      <w:bookmarkStart w:id="401" w:name="_Toc456172182"/>
      <w:bookmarkStart w:id="402" w:name="_Toc461195727"/>
      <w:bookmarkStart w:id="403" w:name="_Toc461195940"/>
      <w:r>
        <w:rPr>
          <w:rStyle w:val="CharSchNo"/>
        </w:rPr>
        <w:t>The Second Schedule</w:t>
      </w:r>
      <w:bookmarkEnd w:id="397"/>
      <w:bookmarkEnd w:id="398"/>
      <w:bookmarkEnd w:id="399"/>
      <w:bookmarkEnd w:id="400"/>
      <w:bookmarkEnd w:id="401"/>
      <w:bookmarkEnd w:id="402"/>
      <w:bookmarkEnd w:id="403"/>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404" w:name="_Toc381873166"/>
      <w:bookmarkStart w:id="405" w:name="_Toc381873673"/>
      <w:bookmarkStart w:id="406" w:name="_Toc418076909"/>
      <w:bookmarkStart w:id="407" w:name="_Toc418077121"/>
      <w:bookmarkStart w:id="408" w:name="_Toc456172183"/>
      <w:bookmarkStart w:id="409" w:name="_Toc461195728"/>
      <w:bookmarkStart w:id="410" w:name="_Toc461195941"/>
      <w:r>
        <w:rPr>
          <w:rStyle w:val="CharSDivNo"/>
          <w:sz w:val="28"/>
        </w:rPr>
        <w:t>Part 1</w:t>
      </w:r>
      <w:r>
        <w:t> — </w:t>
      </w:r>
      <w:r>
        <w:rPr>
          <w:rStyle w:val="CharSDivText"/>
          <w:sz w:val="28"/>
        </w:rPr>
        <w:t xml:space="preserve">Offences under </w:t>
      </w:r>
      <w:r>
        <w:rPr>
          <w:rStyle w:val="CharSDivText"/>
          <w:i/>
          <w:iCs/>
          <w:sz w:val="28"/>
        </w:rPr>
        <w:t>The Criminal Code</w:t>
      </w:r>
      <w:bookmarkEnd w:id="404"/>
      <w:bookmarkEnd w:id="405"/>
      <w:bookmarkEnd w:id="406"/>
      <w:bookmarkEnd w:id="407"/>
      <w:bookmarkEnd w:id="408"/>
      <w:bookmarkEnd w:id="409"/>
      <w:bookmarkEnd w:id="410"/>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411" w:name="_Toc381873167"/>
      <w:bookmarkStart w:id="412" w:name="_Toc381873674"/>
      <w:bookmarkStart w:id="413" w:name="_Toc418076910"/>
      <w:bookmarkStart w:id="414" w:name="_Toc418077122"/>
      <w:bookmarkStart w:id="415" w:name="_Toc456172184"/>
      <w:bookmarkStart w:id="416" w:name="_Toc461195729"/>
      <w:bookmarkStart w:id="417" w:name="_Toc461195942"/>
      <w:r>
        <w:rPr>
          <w:rStyle w:val="CharSDivNo"/>
          <w:sz w:val="28"/>
        </w:rPr>
        <w:t>Part 2</w:t>
      </w:r>
      <w:r>
        <w:t> — </w:t>
      </w:r>
      <w:r>
        <w:rPr>
          <w:rStyle w:val="CharSDivText"/>
          <w:sz w:val="28"/>
        </w:rPr>
        <w:t xml:space="preserve">Offences under the </w:t>
      </w:r>
      <w:r>
        <w:rPr>
          <w:rStyle w:val="CharSDivText"/>
          <w:i/>
          <w:sz w:val="28"/>
        </w:rPr>
        <w:t>Road Traffic Act 1974</w:t>
      </w:r>
      <w:bookmarkEnd w:id="411"/>
      <w:bookmarkEnd w:id="412"/>
      <w:bookmarkEnd w:id="413"/>
      <w:bookmarkEnd w:id="414"/>
      <w:bookmarkEnd w:id="415"/>
      <w:bookmarkEnd w:id="416"/>
      <w:bookmarkEnd w:id="41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260"/>
        <w:rPr>
          <w:rStyle w:val="CharSDivText"/>
          <w:i/>
          <w:iCs/>
          <w:sz w:val="28"/>
        </w:rPr>
      </w:pPr>
      <w:bookmarkStart w:id="418" w:name="_Toc381873168"/>
      <w:bookmarkStart w:id="419" w:name="_Toc381873675"/>
      <w:bookmarkStart w:id="420" w:name="_Toc418076911"/>
      <w:bookmarkStart w:id="421" w:name="_Toc418077123"/>
      <w:bookmarkStart w:id="422" w:name="_Toc456172185"/>
      <w:bookmarkStart w:id="423" w:name="_Toc461195730"/>
      <w:bookmarkStart w:id="424" w:name="_Toc461195943"/>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18"/>
      <w:bookmarkEnd w:id="419"/>
      <w:bookmarkEnd w:id="420"/>
      <w:bookmarkEnd w:id="421"/>
      <w:bookmarkEnd w:id="422"/>
      <w:bookmarkEnd w:id="423"/>
      <w:bookmarkEnd w:id="424"/>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spacing w:before="260"/>
      </w:pPr>
      <w:bookmarkStart w:id="425" w:name="_Toc381873169"/>
      <w:bookmarkStart w:id="426" w:name="_Toc381873676"/>
      <w:bookmarkStart w:id="427" w:name="_Toc418076912"/>
      <w:bookmarkStart w:id="428" w:name="_Toc418077124"/>
      <w:bookmarkStart w:id="429" w:name="_Toc456172186"/>
      <w:bookmarkStart w:id="430" w:name="_Toc461195731"/>
      <w:bookmarkStart w:id="431" w:name="_Toc461195944"/>
      <w:r>
        <w:rPr>
          <w:rStyle w:val="CharSDivNo"/>
          <w:sz w:val="28"/>
        </w:rPr>
        <w:t>Part 5</w:t>
      </w:r>
      <w:r>
        <w:t> — </w:t>
      </w:r>
      <w:r>
        <w:rPr>
          <w:rStyle w:val="CharSDivText"/>
          <w:sz w:val="28"/>
        </w:rPr>
        <w:t xml:space="preserve">Offences under the </w:t>
      </w:r>
      <w:r>
        <w:rPr>
          <w:rStyle w:val="CharSDivText"/>
          <w:i/>
          <w:sz w:val="28"/>
        </w:rPr>
        <w:t>Misuse of Drugs Act 1981</w:t>
      </w:r>
      <w:bookmarkEnd w:id="425"/>
      <w:bookmarkEnd w:id="426"/>
      <w:bookmarkEnd w:id="427"/>
      <w:bookmarkEnd w:id="428"/>
      <w:bookmarkEnd w:id="429"/>
      <w:bookmarkEnd w:id="430"/>
      <w:bookmarkEnd w:id="43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433" w:name="_Toc381873170"/>
      <w:bookmarkStart w:id="434" w:name="_Toc381873677"/>
      <w:bookmarkStart w:id="435" w:name="_Toc418076913"/>
      <w:bookmarkStart w:id="436" w:name="_Toc418077125"/>
      <w:bookmarkStart w:id="437" w:name="_Toc456172187"/>
      <w:bookmarkStart w:id="438" w:name="_Toc461195732"/>
      <w:bookmarkStart w:id="439" w:name="_Toc461195945"/>
      <w:r>
        <w:rPr>
          <w:rStyle w:val="CharSchNo"/>
        </w:rPr>
        <w:t>The Fourth Schedule</w:t>
      </w:r>
      <w:bookmarkEnd w:id="433"/>
      <w:bookmarkEnd w:id="434"/>
      <w:bookmarkEnd w:id="435"/>
      <w:bookmarkEnd w:id="436"/>
      <w:bookmarkEnd w:id="437"/>
      <w:bookmarkEnd w:id="438"/>
      <w:bookmarkEnd w:id="439"/>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40" w:name="_Toc381873171"/>
      <w:bookmarkStart w:id="441" w:name="_Toc381873678"/>
      <w:bookmarkStart w:id="442" w:name="_Toc418076914"/>
      <w:bookmarkStart w:id="443" w:name="_Toc418077126"/>
      <w:bookmarkStart w:id="444" w:name="_Toc456172188"/>
      <w:bookmarkStart w:id="445" w:name="_Toc461195733"/>
      <w:bookmarkStart w:id="446" w:name="_Toc461195946"/>
      <w:r>
        <w:rPr>
          <w:rStyle w:val="CharSchNo"/>
        </w:rPr>
        <w:t>The Fifth Schedule</w:t>
      </w:r>
      <w:bookmarkEnd w:id="440"/>
      <w:bookmarkEnd w:id="441"/>
      <w:bookmarkEnd w:id="442"/>
      <w:bookmarkEnd w:id="443"/>
      <w:bookmarkEnd w:id="444"/>
      <w:bookmarkEnd w:id="445"/>
      <w:bookmarkEnd w:id="446"/>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447" w:name="_Toc381873172"/>
      <w:bookmarkStart w:id="448" w:name="_Toc381873679"/>
      <w:bookmarkStart w:id="449" w:name="_Toc418076915"/>
      <w:bookmarkStart w:id="450" w:name="_Toc418077127"/>
      <w:bookmarkStart w:id="451" w:name="_Toc456172189"/>
      <w:bookmarkStart w:id="452" w:name="_Toc461195734"/>
      <w:bookmarkStart w:id="453" w:name="_Toc461195947"/>
      <w:r>
        <w:rPr>
          <w:rStyle w:val="CharSchNo"/>
        </w:rPr>
        <w:t>The Sixth Schedule</w:t>
      </w:r>
      <w:bookmarkEnd w:id="447"/>
      <w:bookmarkEnd w:id="448"/>
      <w:bookmarkEnd w:id="449"/>
      <w:bookmarkEnd w:id="450"/>
      <w:bookmarkEnd w:id="451"/>
      <w:bookmarkEnd w:id="452"/>
      <w:bookmarkEnd w:id="453"/>
    </w:p>
    <w:p>
      <w:pPr>
        <w:pStyle w:val="yFootnoteheading"/>
        <w:rPr>
          <w:i w:val="0"/>
        </w:rPr>
      </w:pPr>
      <w:r>
        <w:tab/>
        <w:t>[Heading inserted by No. 16 of 1956.]</w:t>
      </w:r>
    </w:p>
    <w:p>
      <w:pPr>
        <w:pStyle w:val="yShoulderClause"/>
        <w:keepLines/>
        <w:spacing w:before="0"/>
        <w:rPr>
          <w:snapToGrid w:val="0"/>
        </w:rPr>
      </w:pPr>
      <w:r>
        <w:rPr>
          <w:snapToGrid w:val="0"/>
        </w:rPr>
        <w:t>[s. 47(1a)]</w:t>
      </w:r>
    </w:p>
    <w:p>
      <w:pPr>
        <w:pStyle w:val="MiscellaneousHeading"/>
        <w:keepLines/>
        <w:spacing w:before="80" w:after="40"/>
      </w:pPr>
      <w:smartTag w:uri="urn:schemas-microsoft-com:office:smarttags" w:element="place">
        <w:smartTag w:uri="urn:schemas-microsoft-com:office:smarttags" w:element="State">
          <w:r>
            <w:t>Western Australia</w:t>
          </w:r>
        </w:smartTag>
      </w:smartTag>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by No. 16 of 1956; amended by No. 84 of 2004 s. 80.] </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454" w:name="_Toc381873173"/>
      <w:bookmarkStart w:id="455" w:name="_Toc381873680"/>
      <w:bookmarkStart w:id="456" w:name="_Toc418076916"/>
      <w:bookmarkStart w:id="457" w:name="_Toc418077128"/>
      <w:bookmarkStart w:id="458" w:name="_Toc456172190"/>
      <w:bookmarkStart w:id="459" w:name="_Toc461195735"/>
      <w:bookmarkStart w:id="460" w:name="_Toc461195948"/>
      <w:r>
        <w:rPr>
          <w:rStyle w:val="CharSchNo"/>
        </w:rPr>
        <w:t>Schedule 7</w:t>
      </w:r>
      <w:bookmarkEnd w:id="454"/>
      <w:bookmarkEnd w:id="455"/>
      <w:bookmarkEnd w:id="456"/>
      <w:bookmarkEnd w:id="457"/>
      <w:bookmarkEnd w:id="458"/>
      <w:bookmarkEnd w:id="459"/>
      <w:bookmarkEnd w:id="46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461" w:name="_Toc381873174"/>
      <w:bookmarkStart w:id="462" w:name="_Toc381873681"/>
      <w:bookmarkStart w:id="463" w:name="_Toc418076917"/>
      <w:bookmarkStart w:id="464" w:name="_Toc418077129"/>
      <w:bookmarkStart w:id="465" w:name="_Toc456172191"/>
      <w:bookmarkStart w:id="466" w:name="_Toc461195736"/>
      <w:bookmarkStart w:id="467" w:name="_Toc461195949"/>
      <w:r>
        <w:rPr>
          <w:rStyle w:val="CharSDivNo"/>
          <w:sz w:val="28"/>
        </w:rPr>
        <w:t>Part A</w:t>
      </w:r>
      <w:bookmarkEnd w:id="461"/>
      <w:bookmarkEnd w:id="462"/>
      <w:bookmarkEnd w:id="463"/>
      <w:bookmarkEnd w:id="464"/>
      <w:bookmarkEnd w:id="465"/>
      <w:bookmarkEnd w:id="466"/>
      <w:bookmarkEnd w:id="467"/>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468" w:name="_Toc381873175"/>
      <w:bookmarkStart w:id="469" w:name="_Toc381873682"/>
      <w:bookmarkStart w:id="470" w:name="_Toc418076918"/>
      <w:bookmarkStart w:id="471" w:name="_Toc418077130"/>
      <w:bookmarkStart w:id="472" w:name="_Toc456172192"/>
      <w:bookmarkStart w:id="473" w:name="_Toc461195737"/>
      <w:bookmarkStart w:id="474" w:name="_Toc461195950"/>
      <w:r>
        <w:rPr>
          <w:rStyle w:val="CharSDivNo"/>
          <w:sz w:val="28"/>
        </w:rPr>
        <w:t>Part B</w:t>
      </w:r>
      <w:bookmarkEnd w:id="468"/>
      <w:bookmarkEnd w:id="469"/>
      <w:bookmarkEnd w:id="470"/>
      <w:bookmarkEnd w:id="471"/>
      <w:bookmarkEnd w:id="472"/>
      <w:bookmarkEnd w:id="473"/>
      <w:bookmarkEnd w:id="474"/>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75" w:name="_Toc381873176"/>
      <w:bookmarkStart w:id="476" w:name="_Toc381873683"/>
      <w:bookmarkStart w:id="477" w:name="_Toc418076919"/>
      <w:bookmarkStart w:id="478" w:name="_Toc418077131"/>
      <w:bookmarkStart w:id="479" w:name="_Toc456172193"/>
      <w:bookmarkStart w:id="480" w:name="_Toc461195738"/>
      <w:bookmarkStart w:id="481" w:name="_Toc461195951"/>
      <w:r>
        <w:rPr>
          <w:rStyle w:val="CharSDivNo"/>
          <w:sz w:val="28"/>
        </w:rPr>
        <w:t>Part C</w:t>
      </w:r>
      <w:bookmarkEnd w:id="475"/>
      <w:bookmarkEnd w:id="476"/>
      <w:bookmarkEnd w:id="477"/>
      <w:bookmarkEnd w:id="478"/>
      <w:bookmarkEnd w:id="479"/>
      <w:bookmarkEnd w:id="480"/>
      <w:bookmarkEnd w:id="481"/>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482" w:name="_Toc381873177"/>
      <w:bookmarkStart w:id="483" w:name="_Toc381873684"/>
      <w:bookmarkStart w:id="484" w:name="_Toc418076920"/>
      <w:bookmarkStart w:id="485" w:name="_Toc418077132"/>
      <w:bookmarkStart w:id="486" w:name="_Toc456172194"/>
      <w:bookmarkStart w:id="487" w:name="_Toc461195739"/>
      <w:bookmarkStart w:id="488" w:name="_Toc461195952"/>
      <w:r>
        <w:t>Notes</w:t>
      </w:r>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1M, 1a, 6, 7</w:t>
      </w:r>
      <w:r>
        <w:rPr>
          <w:snapToGrid w:val="0"/>
        </w:rPr>
        <w:t>. The table also contains information about any reprint.</w:t>
      </w:r>
    </w:p>
    <w:p>
      <w:pPr>
        <w:pStyle w:val="nHeading3"/>
      </w:pPr>
      <w:bookmarkStart w:id="489" w:name="_Toc381873685"/>
      <w:bookmarkStart w:id="490" w:name="_Toc461195953"/>
      <w:r>
        <w:t>Compilation table</w:t>
      </w:r>
      <w:bookmarkEnd w:id="489"/>
      <w:bookmarkEnd w:id="4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Evidence Act 1906</w:t>
            </w:r>
          </w:p>
        </w:tc>
        <w:tc>
          <w:tcPr>
            <w:tcW w:w="1134" w:type="dxa"/>
          </w:tcPr>
          <w:p>
            <w:pPr>
              <w:pStyle w:val="nTable"/>
              <w:spacing w:after="40"/>
            </w:pPr>
            <w:r>
              <w:t>28 of 1906</w:t>
            </w:r>
            <w:r>
              <w:br/>
              <w:t>(6 Edw. VII No. 28)</w:t>
            </w:r>
          </w:p>
        </w:tc>
        <w:tc>
          <w:tcPr>
            <w:tcW w:w="1134" w:type="dxa"/>
          </w:tcPr>
          <w:p>
            <w:pPr>
              <w:pStyle w:val="nTable"/>
              <w:spacing w:after="40"/>
            </w:pPr>
            <w:r>
              <w:t>14 Dec 1906</w:t>
            </w:r>
          </w:p>
        </w:tc>
        <w:tc>
          <w:tcPr>
            <w:tcW w:w="2552" w:type="dxa"/>
          </w:tcPr>
          <w:p>
            <w:pPr>
              <w:pStyle w:val="nTable"/>
              <w:spacing w:after="40"/>
            </w:pPr>
            <w:r>
              <w:t>14 Dec 1906</w:t>
            </w:r>
          </w:p>
        </w:tc>
      </w:tr>
      <w:tr>
        <w:trPr>
          <w:cantSplit/>
        </w:trPr>
        <w:tc>
          <w:tcPr>
            <w:tcW w:w="2268" w:type="dxa"/>
          </w:tcPr>
          <w:p>
            <w:pPr>
              <w:pStyle w:val="nTable"/>
              <w:spacing w:after="40"/>
              <w:ind w:right="113"/>
            </w:pPr>
            <w:r>
              <w:rPr>
                <w:i/>
              </w:rPr>
              <w:t>Evidence Act Amendment Act 1913</w:t>
            </w:r>
          </w:p>
        </w:tc>
        <w:tc>
          <w:tcPr>
            <w:tcW w:w="1134" w:type="dxa"/>
          </w:tcPr>
          <w:p>
            <w:pPr>
              <w:pStyle w:val="nTable"/>
              <w:spacing w:after="40"/>
            </w:pPr>
            <w:r>
              <w:t>16 of 1913</w:t>
            </w:r>
            <w:r>
              <w:br/>
              <w:t>(4 Geo. V No. 16)</w:t>
            </w:r>
          </w:p>
        </w:tc>
        <w:tc>
          <w:tcPr>
            <w:tcW w:w="1134" w:type="dxa"/>
          </w:tcPr>
          <w:p>
            <w:pPr>
              <w:pStyle w:val="nTable"/>
              <w:spacing w:after="40"/>
            </w:pPr>
            <w:r>
              <w:t>30 Dec 1913</w:t>
            </w:r>
          </w:p>
        </w:tc>
        <w:tc>
          <w:tcPr>
            <w:tcW w:w="2552" w:type="dxa"/>
          </w:tcPr>
          <w:p>
            <w:pPr>
              <w:pStyle w:val="nTable"/>
              <w:spacing w:after="40"/>
            </w:pPr>
            <w:r>
              <w:t>30 Dec 1913</w:t>
            </w:r>
          </w:p>
        </w:tc>
      </w:tr>
      <w:tr>
        <w:trPr>
          <w:cantSplit/>
        </w:trPr>
        <w:tc>
          <w:tcPr>
            <w:tcW w:w="2268" w:type="dxa"/>
          </w:tcPr>
          <w:p>
            <w:pPr>
              <w:pStyle w:val="nTable"/>
              <w:spacing w:after="40"/>
              <w:ind w:right="113"/>
            </w:pPr>
            <w:r>
              <w:rPr>
                <w:i/>
              </w:rPr>
              <w:t>Evidence Act Amendment Act 1921</w:t>
            </w:r>
          </w:p>
        </w:tc>
        <w:tc>
          <w:tcPr>
            <w:tcW w:w="1134" w:type="dxa"/>
          </w:tcPr>
          <w:p>
            <w:pPr>
              <w:pStyle w:val="nTable"/>
              <w:spacing w:after="40"/>
            </w:pPr>
            <w:r>
              <w:t>19 of 1921</w:t>
            </w:r>
            <w:r>
              <w:br/>
              <w:t>(12 Geo. V No. 19)</w:t>
            </w:r>
          </w:p>
        </w:tc>
        <w:tc>
          <w:tcPr>
            <w:tcW w:w="1134" w:type="dxa"/>
          </w:tcPr>
          <w:p>
            <w:pPr>
              <w:pStyle w:val="nTable"/>
              <w:spacing w:after="40"/>
            </w:pPr>
            <w:r>
              <w:t>29 Nov 1921</w:t>
            </w:r>
          </w:p>
        </w:tc>
        <w:tc>
          <w:tcPr>
            <w:tcW w:w="2552" w:type="dxa"/>
          </w:tcPr>
          <w:p>
            <w:pPr>
              <w:pStyle w:val="nTable"/>
              <w:spacing w:after="40"/>
            </w:pPr>
            <w:r>
              <w:t>29 Nov 1921</w:t>
            </w:r>
          </w:p>
        </w:tc>
      </w:tr>
      <w:tr>
        <w:trPr>
          <w:cantSplit/>
        </w:trPr>
        <w:tc>
          <w:tcPr>
            <w:tcW w:w="2268" w:type="dxa"/>
          </w:tcPr>
          <w:p>
            <w:pPr>
              <w:pStyle w:val="nTable"/>
              <w:spacing w:after="40"/>
              <w:ind w:right="113"/>
            </w:pPr>
            <w:r>
              <w:rPr>
                <w:i/>
              </w:rPr>
              <w:t>Ministers’ Titles Act 1925</w:t>
            </w:r>
            <w:r>
              <w:br/>
              <w:t>s. 2</w:t>
            </w:r>
          </w:p>
        </w:tc>
        <w:tc>
          <w:tcPr>
            <w:tcW w:w="1134" w:type="dxa"/>
          </w:tcPr>
          <w:p>
            <w:pPr>
              <w:pStyle w:val="nTable"/>
              <w:spacing w:after="40"/>
            </w:pPr>
            <w:r>
              <w:t>8 of 1925</w:t>
            </w:r>
            <w:r>
              <w:br/>
              <w:t>(16 Geo. V No. 8)</w:t>
            </w:r>
          </w:p>
        </w:tc>
        <w:tc>
          <w:tcPr>
            <w:tcW w:w="1134" w:type="dxa"/>
          </w:tcPr>
          <w:p>
            <w:pPr>
              <w:pStyle w:val="nTable"/>
              <w:spacing w:after="40"/>
            </w:pPr>
            <w:r>
              <w:t>24 Sep 1925</w:t>
            </w:r>
          </w:p>
        </w:tc>
        <w:tc>
          <w:tcPr>
            <w:tcW w:w="2552" w:type="dxa"/>
          </w:tcPr>
          <w:p>
            <w:pPr>
              <w:pStyle w:val="nTable"/>
              <w:spacing w:after="40"/>
            </w:pPr>
            <w:r>
              <w:t>24 Sep 1925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rPr>
          <w:cantSplit/>
        </w:trPr>
        <w:tc>
          <w:tcPr>
            <w:tcW w:w="2268" w:type="dxa"/>
          </w:tcPr>
          <w:p>
            <w:pPr>
              <w:pStyle w:val="nTable"/>
              <w:spacing w:after="40"/>
              <w:ind w:right="113"/>
            </w:pPr>
            <w:r>
              <w:rPr>
                <w:i/>
              </w:rPr>
              <w:t>Evidence Act Amendment Act 1930</w:t>
            </w:r>
          </w:p>
        </w:tc>
        <w:tc>
          <w:tcPr>
            <w:tcW w:w="1134" w:type="dxa"/>
          </w:tcPr>
          <w:p>
            <w:pPr>
              <w:pStyle w:val="nTable"/>
              <w:spacing w:after="40"/>
            </w:pPr>
            <w:r>
              <w:t>34 of 1930</w:t>
            </w:r>
            <w:r>
              <w:br/>
              <w:t>(21 Geo. V No. 34)</w:t>
            </w:r>
          </w:p>
        </w:tc>
        <w:tc>
          <w:tcPr>
            <w:tcW w:w="1134" w:type="dxa"/>
          </w:tcPr>
          <w:p>
            <w:pPr>
              <w:pStyle w:val="nTable"/>
              <w:spacing w:after="40"/>
            </w:pPr>
            <w:r>
              <w:t>22 Dec 1930</w:t>
            </w:r>
          </w:p>
        </w:tc>
        <w:tc>
          <w:tcPr>
            <w:tcW w:w="2552" w:type="dxa"/>
          </w:tcPr>
          <w:p>
            <w:pPr>
              <w:pStyle w:val="nTable"/>
              <w:spacing w:after="40"/>
            </w:pPr>
            <w:r>
              <w:t>22 Dec 1930</w:t>
            </w:r>
          </w:p>
        </w:tc>
      </w:tr>
      <w:tr>
        <w:trPr>
          <w:cantSplit/>
        </w:trPr>
        <w:tc>
          <w:tcPr>
            <w:tcW w:w="2268" w:type="dxa"/>
          </w:tcPr>
          <w:p>
            <w:pPr>
              <w:pStyle w:val="nTable"/>
              <w:spacing w:after="40"/>
              <w:ind w:right="113"/>
            </w:pPr>
            <w:r>
              <w:rPr>
                <w:i/>
              </w:rPr>
              <w:t xml:space="preserve">Matrimonial Causes and Personal Status Code 1948 </w:t>
            </w:r>
            <w:r>
              <w:t>s. 3(2)</w:t>
            </w:r>
          </w:p>
        </w:tc>
        <w:tc>
          <w:tcPr>
            <w:tcW w:w="1134" w:type="dxa"/>
          </w:tcPr>
          <w:p>
            <w:pPr>
              <w:pStyle w:val="nTable"/>
              <w:spacing w:after="40"/>
            </w:pPr>
            <w:r>
              <w:t>73 of 1948</w:t>
            </w:r>
            <w:r>
              <w:br/>
              <w:t>(12 and 13 Geo. VI No. 73)</w:t>
            </w:r>
          </w:p>
        </w:tc>
        <w:tc>
          <w:tcPr>
            <w:tcW w:w="1134" w:type="dxa"/>
          </w:tcPr>
          <w:p>
            <w:pPr>
              <w:pStyle w:val="nTable"/>
              <w:spacing w:after="40"/>
            </w:pPr>
            <w:r>
              <w:t>4 Mar 1949</w:t>
            </w:r>
          </w:p>
        </w:tc>
        <w:tc>
          <w:tcPr>
            <w:tcW w:w="2552" w:type="dxa"/>
          </w:tcPr>
          <w:p>
            <w:pPr>
              <w:pStyle w:val="nTable"/>
              <w:spacing w:after="40"/>
            </w:pPr>
            <w:r>
              <w:t xml:space="preserve">1 Jan 1950 (see s. 1 and </w:t>
            </w:r>
            <w:r>
              <w:rPr>
                <w:i/>
              </w:rPr>
              <w:t>Gazette</w:t>
            </w:r>
            <w:r>
              <w:t xml:space="preserve"> 19 Oct 1949 p. 2499)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rPr>
          <w:cantSplit/>
        </w:trPr>
        <w:tc>
          <w:tcPr>
            <w:tcW w:w="2268" w:type="dxa"/>
          </w:tcPr>
          <w:p>
            <w:pPr>
              <w:pStyle w:val="nTable"/>
              <w:spacing w:after="40"/>
              <w:ind w:right="113"/>
            </w:pPr>
            <w:r>
              <w:rPr>
                <w:i/>
              </w:rPr>
              <w:t>Evidence Act Amendment Act 1956</w:t>
            </w:r>
          </w:p>
        </w:tc>
        <w:tc>
          <w:tcPr>
            <w:tcW w:w="1134" w:type="dxa"/>
          </w:tcPr>
          <w:p>
            <w:pPr>
              <w:pStyle w:val="nTable"/>
              <w:spacing w:after="40"/>
            </w:pPr>
            <w:r>
              <w:t>16 of 1956</w:t>
            </w:r>
            <w:r>
              <w:br/>
              <w:t>(5 Eliz. II No. 16)</w:t>
            </w:r>
          </w:p>
        </w:tc>
        <w:tc>
          <w:tcPr>
            <w:tcW w:w="1134" w:type="dxa"/>
          </w:tcPr>
          <w:p>
            <w:pPr>
              <w:pStyle w:val="nTable"/>
              <w:spacing w:after="40"/>
            </w:pPr>
            <w:r>
              <w:t>26 Oct 1956</w:t>
            </w:r>
          </w:p>
        </w:tc>
        <w:tc>
          <w:tcPr>
            <w:tcW w:w="2552" w:type="dxa"/>
          </w:tcPr>
          <w:p>
            <w:pPr>
              <w:pStyle w:val="nTable"/>
              <w:spacing w:after="40"/>
            </w:pPr>
            <w:r>
              <w:t>26 Oct 1956</w:t>
            </w:r>
          </w:p>
        </w:tc>
      </w:tr>
      <w:tr>
        <w:trPr>
          <w:cantSplit/>
        </w:trPr>
        <w:tc>
          <w:tcPr>
            <w:tcW w:w="2268" w:type="dxa"/>
          </w:tcPr>
          <w:p>
            <w:pPr>
              <w:pStyle w:val="nTable"/>
              <w:spacing w:after="40"/>
              <w:ind w:right="113"/>
            </w:pPr>
            <w:r>
              <w:rPr>
                <w:i/>
              </w:rPr>
              <w:t>Evidence Act Amendment Act 1960</w:t>
            </w:r>
          </w:p>
        </w:tc>
        <w:tc>
          <w:tcPr>
            <w:tcW w:w="1134" w:type="dxa"/>
          </w:tcPr>
          <w:p>
            <w:pPr>
              <w:pStyle w:val="nTable"/>
              <w:spacing w:after="40"/>
            </w:pPr>
            <w:r>
              <w:t>10 of 1960</w:t>
            </w:r>
            <w:r>
              <w:br/>
              <w:t>(9 Eliz. II No. 10)</w:t>
            </w:r>
          </w:p>
        </w:tc>
        <w:tc>
          <w:tcPr>
            <w:tcW w:w="1134" w:type="dxa"/>
          </w:tcPr>
          <w:p>
            <w:pPr>
              <w:pStyle w:val="nTable"/>
              <w:spacing w:after="40"/>
            </w:pPr>
            <w:r>
              <w:t>6 Oct 1960</w:t>
            </w:r>
          </w:p>
        </w:tc>
        <w:tc>
          <w:tcPr>
            <w:tcW w:w="2552" w:type="dxa"/>
          </w:tcPr>
          <w:p>
            <w:pPr>
              <w:pStyle w:val="nTable"/>
              <w:spacing w:after="40"/>
            </w:pPr>
            <w:r>
              <w:t>6 Oct 1960</w:t>
            </w:r>
          </w:p>
        </w:tc>
      </w:tr>
      <w:tr>
        <w:trPr>
          <w:cantSplit/>
        </w:trPr>
        <w:tc>
          <w:tcPr>
            <w:tcW w:w="2268" w:type="dxa"/>
          </w:tcPr>
          <w:p>
            <w:pPr>
              <w:pStyle w:val="nTable"/>
              <w:spacing w:after="40"/>
              <w:ind w:right="113"/>
            </w:pPr>
            <w:r>
              <w:rPr>
                <w:i/>
              </w:rPr>
              <w:t>Evidence Act Amendment Act 1962</w:t>
            </w:r>
          </w:p>
        </w:tc>
        <w:tc>
          <w:tcPr>
            <w:tcW w:w="1134" w:type="dxa"/>
          </w:tcPr>
          <w:p>
            <w:pPr>
              <w:pStyle w:val="nTable"/>
              <w:spacing w:after="40"/>
            </w:pPr>
            <w:r>
              <w:t>12 of 1962</w:t>
            </w:r>
            <w:r>
              <w:br/>
              <w:t>(11 Eliz. II No. 12)</w:t>
            </w:r>
          </w:p>
        </w:tc>
        <w:tc>
          <w:tcPr>
            <w:tcW w:w="1134" w:type="dxa"/>
          </w:tcPr>
          <w:p>
            <w:pPr>
              <w:pStyle w:val="nTable"/>
              <w:spacing w:after="40"/>
            </w:pPr>
            <w:r>
              <w:t>1 Oct 1962</w:t>
            </w:r>
          </w:p>
        </w:tc>
        <w:tc>
          <w:tcPr>
            <w:tcW w:w="2552" w:type="dxa"/>
          </w:tcPr>
          <w:p>
            <w:pPr>
              <w:pStyle w:val="nTable"/>
              <w:spacing w:after="40"/>
            </w:pPr>
            <w:r>
              <w:t>1 Oct 1962</w:t>
            </w:r>
          </w:p>
        </w:tc>
      </w:tr>
      <w:tr>
        <w:trPr>
          <w:cantSplit/>
        </w:trPr>
        <w:tc>
          <w:tcPr>
            <w:tcW w:w="2268" w:type="dxa"/>
          </w:tcPr>
          <w:p>
            <w:pPr>
              <w:pStyle w:val="nTable"/>
              <w:spacing w:after="40"/>
              <w:ind w:right="113"/>
            </w:pPr>
            <w:r>
              <w:rPr>
                <w:i/>
              </w:rPr>
              <w:t>Evidence Act Amendment Act 1963</w:t>
            </w:r>
          </w:p>
        </w:tc>
        <w:tc>
          <w:tcPr>
            <w:tcW w:w="1134" w:type="dxa"/>
          </w:tcPr>
          <w:p>
            <w:pPr>
              <w:pStyle w:val="nTable"/>
              <w:spacing w:after="40"/>
            </w:pPr>
            <w:r>
              <w:t>54 of 1963</w:t>
            </w:r>
            <w:r>
              <w:br/>
              <w:t>(12 Eliz. II No. 54)</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Evidence Act Amendment Act 1964</w:t>
            </w:r>
          </w:p>
        </w:tc>
        <w:tc>
          <w:tcPr>
            <w:tcW w:w="1134" w:type="dxa"/>
          </w:tcPr>
          <w:p>
            <w:pPr>
              <w:pStyle w:val="nTable"/>
              <w:spacing w:after="40"/>
            </w:pPr>
            <w:r>
              <w:t>11 of 1964</w:t>
            </w:r>
            <w:r>
              <w:br/>
              <w:t>(13 Eliz. II No. 11)</w:t>
            </w:r>
          </w:p>
        </w:tc>
        <w:tc>
          <w:tcPr>
            <w:tcW w:w="1134" w:type="dxa"/>
          </w:tcPr>
          <w:p>
            <w:pPr>
              <w:pStyle w:val="nTable"/>
              <w:spacing w:after="40"/>
            </w:pPr>
            <w:r>
              <w:t>2 Oct 1964</w:t>
            </w:r>
          </w:p>
        </w:tc>
        <w:tc>
          <w:tcPr>
            <w:tcW w:w="2552" w:type="dxa"/>
          </w:tcPr>
          <w:p>
            <w:pPr>
              <w:pStyle w:val="nTable"/>
              <w:spacing w:after="40"/>
            </w:pPr>
            <w:r>
              <w:t>2 Oct 1964</w:t>
            </w:r>
          </w:p>
        </w:tc>
      </w:tr>
      <w:tr>
        <w:trPr>
          <w:cantSplit/>
        </w:trPr>
        <w:tc>
          <w:tcPr>
            <w:tcW w:w="2268"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4-9: 14 Feb 1966 (see s. 2(2))</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rPr>
          <w:cantSplit/>
        </w:trPr>
        <w:tc>
          <w:tcPr>
            <w:tcW w:w="2268" w:type="dxa"/>
          </w:tcPr>
          <w:p>
            <w:pPr>
              <w:pStyle w:val="nTable"/>
              <w:spacing w:after="40"/>
              <w:ind w:right="113"/>
            </w:pPr>
            <w:r>
              <w:rPr>
                <w:i/>
              </w:rPr>
              <w:t>Evidence Act Amendment Act 1966</w:t>
            </w:r>
          </w:p>
        </w:tc>
        <w:tc>
          <w:tcPr>
            <w:tcW w:w="1134" w:type="dxa"/>
          </w:tcPr>
          <w:p>
            <w:pPr>
              <w:pStyle w:val="nTable"/>
              <w:spacing w:after="40"/>
            </w:pPr>
            <w:r>
              <w:t>20 of 1966</w:t>
            </w:r>
          </w:p>
        </w:tc>
        <w:tc>
          <w:tcPr>
            <w:tcW w:w="1134" w:type="dxa"/>
          </w:tcPr>
          <w:p>
            <w:pPr>
              <w:pStyle w:val="nTable"/>
              <w:spacing w:after="40"/>
            </w:pPr>
            <w:r>
              <w:t>17 Oct 1966</w:t>
            </w:r>
          </w:p>
        </w:tc>
        <w:tc>
          <w:tcPr>
            <w:tcW w:w="2552" w:type="dxa"/>
          </w:tcPr>
          <w:p>
            <w:pPr>
              <w:pStyle w:val="nTable"/>
              <w:spacing w:after="40"/>
            </w:pPr>
            <w:r>
              <w:t xml:space="preserve">1 Feb 1967 (see s. 2 and </w:t>
            </w:r>
            <w:r>
              <w:rPr>
                <w:i/>
              </w:rPr>
              <w:t>Gazette</w:t>
            </w:r>
            <w:r>
              <w:t xml:space="preserve"> 20 Jan 1967 p. 89)</w:t>
            </w:r>
          </w:p>
        </w:tc>
      </w:tr>
      <w:tr>
        <w:trPr>
          <w:cantSplit/>
        </w:trPr>
        <w:tc>
          <w:tcPr>
            <w:tcW w:w="2268" w:type="dxa"/>
          </w:tcPr>
          <w:p>
            <w:pPr>
              <w:pStyle w:val="nTable"/>
              <w:spacing w:after="40"/>
              <w:ind w:right="113"/>
            </w:pPr>
            <w:r>
              <w:rPr>
                <w:i/>
              </w:rPr>
              <w:t>Evidence Act Amendment Act 1967</w:t>
            </w:r>
          </w:p>
        </w:tc>
        <w:tc>
          <w:tcPr>
            <w:tcW w:w="1134" w:type="dxa"/>
          </w:tcPr>
          <w:p>
            <w:pPr>
              <w:pStyle w:val="nTable"/>
              <w:spacing w:after="40"/>
            </w:pPr>
            <w:r>
              <w:t>23 of 1967</w:t>
            </w:r>
          </w:p>
        </w:tc>
        <w:tc>
          <w:tcPr>
            <w:tcW w:w="1134" w:type="dxa"/>
          </w:tcPr>
          <w:p>
            <w:pPr>
              <w:pStyle w:val="nTable"/>
              <w:spacing w:after="40"/>
            </w:pPr>
            <w:r>
              <w:t>27 Oct 1967</w:t>
            </w:r>
          </w:p>
        </w:tc>
        <w:tc>
          <w:tcPr>
            <w:tcW w:w="2552" w:type="dxa"/>
          </w:tcPr>
          <w:p>
            <w:pPr>
              <w:pStyle w:val="nTable"/>
              <w:spacing w:after="40"/>
            </w:pPr>
            <w:r>
              <w:t>27 Oct 1967</w:t>
            </w:r>
          </w:p>
        </w:tc>
      </w:tr>
      <w:tr>
        <w:trPr>
          <w:cantSplit/>
        </w:trPr>
        <w:tc>
          <w:tcPr>
            <w:tcW w:w="2268" w:type="dxa"/>
          </w:tcPr>
          <w:p>
            <w:pPr>
              <w:pStyle w:val="nTable"/>
              <w:spacing w:after="40"/>
              <w:ind w:right="113"/>
            </w:pPr>
            <w:r>
              <w:rPr>
                <w:i/>
              </w:rPr>
              <w:t>Evidence Act Amendment Act (No. 2) 1967</w:t>
            </w:r>
          </w:p>
        </w:tc>
        <w:tc>
          <w:tcPr>
            <w:tcW w:w="1134" w:type="dxa"/>
          </w:tcPr>
          <w:p>
            <w:pPr>
              <w:pStyle w:val="nTable"/>
              <w:spacing w:after="40"/>
            </w:pPr>
            <w:r>
              <w:t>69 of 1967</w:t>
            </w:r>
          </w:p>
        </w:tc>
        <w:tc>
          <w:tcPr>
            <w:tcW w:w="1134" w:type="dxa"/>
          </w:tcPr>
          <w:p>
            <w:pPr>
              <w:pStyle w:val="nTable"/>
              <w:spacing w:after="40"/>
            </w:pPr>
            <w:r>
              <w:t>5 Dec 1967</w:t>
            </w:r>
          </w:p>
        </w:tc>
        <w:tc>
          <w:tcPr>
            <w:tcW w:w="2552" w:type="dxa"/>
          </w:tcPr>
          <w:p>
            <w:pPr>
              <w:pStyle w:val="nTable"/>
              <w:spacing w:after="40"/>
            </w:pPr>
            <w:r>
              <w:t>5 Dec 1967</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 Jul 1971 </w:t>
            </w:r>
            <w:r>
              <w:t>(includes amendments listed above)</w:t>
            </w:r>
          </w:p>
        </w:tc>
      </w:tr>
      <w:tr>
        <w:trPr>
          <w:cantSplit/>
        </w:trPr>
        <w:tc>
          <w:tcPr>
            <w:tcW w:w="2268" w:type="dxa"/>
          </w:tcPr>
          <w:p>
            <w:pPr>
              <w:pStyle w:val="nTable"/>
              <w:spacing w:after="40"/>
              <w:ind w:right="113"/>
            </w:pPr>
            <w:r>
              <w:rPr>
                <w:i/>
              </w:rPr>
              <w:t>Evidence Act Amendment Act 1971</w:t>
            </w:r>
          </w:p>
        </w:tc>
        <w:tc>
          <w:tcPr>
            <w:tcW w:w="1134" w:type="dxa"/>
          </w:tcPr>
          <w:p>
            <w:pPr>
              <w:pStyle w:val="nTable"/>
              <w:spacing w:after="40"/>
            </w:pPr>
            <w:r>
              <w:t>41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ind w:right="113"/>
            </w:pPr>
            <w:r>
              <w:rPr>
                <w:i/>
              </w:rPr>
              <w:t>Evidence Act Amendment Act 1975</w:t>
            </w:r>
          </w:p>
        </w:tc>
        <w:tc>
          <w:tcPr>
            <w:tcW w:w="1134" w:type="dxa"/>
          </w:tcPr>
          <w:p>
            <w:pPr>
              <w:pStyle w:val="nTable"/>
              <w:spacing w:after="40"/>
            </w:pPr>
            <w:r>
              <w:t>61 of 1975</w:t>
            </w:r>
          </w:p>
        </w:tc>
        <w:tc>
          <w:tcPr>
            <w:tcW w:w="1134" w:type="dxa"/>
          </w:tcPr>
          <w:p>
            <w:pPr>
              <w:pStyle w:val="nTable"/>
              <w:spacing w:after="40"/>
            </w:pPr>
            <w:r>
              <w:t>24 Oct 1975</w:t>
            </w:r>
          </w:p>
        </w:tc>
        <w:tc>
          <w:tcPr>
            <w:tcW w:w="2552" w:type="dxa"/>
          </w:tcPr>
          <w:p>
            <w:pPr>
              <w:pStyle w:val="nTable"/>
              <w:spacing w:after="40"/>
            </w:pPr>
            <w:r>
              <w:t>24 Oct 1975</w:t>
            </w:r>
          </w:p>
        </w:tc>
      </w:tr>
      <w:tr>
        <w:trPr>
          <w:cantSplit/>
        </w:trPr>
        <w:tc>
          <w:tcPr>
            <w:tcW w:w="2268" w:type="dxa"/>
          </w:tcPr>
          <w:p>
            <w:pPr>
              <w:pStyle w:val="nTable"/>
              <w:spacing w:after="40"/>
              <w:ind w:right="113"/>
            </w:pPr>
            <w:r>
              <w:rPr>
                <w:i/>
              </w:rPr>
              <w:t>Evidence Act Amendment Act (No. 2) 1975</w:t>
            </w:r>
          </w:p>
        </w:tc>
        <w:tc>
          <w:tcPr>
            <w:tcW w:w="1134" w:type="dxa"/>
          </w:tcPr>
          <w:p>
            <w:pPr>
              <w:pStyle w:val="nTable"/>
              <w:spacing w:after="40"/>
            </w:pPr>
            <w:r>
              <w:t>90 of 1975</w:t>
            </w:r>
          </w:p>
        </w:tc>
        <w:tc>
          <w:tcPr>
            <w:tcW w:w="1134" w:type="dxa"/>
          </w:tcPr>
          <w:p>
            <w:pPr>
              <w:pStyle w:val="nTable"/>
              <w:spacing w:after="40"/>
            </w:pPr>
            <w:r>
              <w:t>20 Nov 1975</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2268" w:type="dxa"/>
          </w:tcPr>
          <w:p>
            <w:pPr>
              <w:pStyle w:val="nTable"/>
              <w:spacing w:after="40"/>
              <w:ind w:right="113"/>
            </w:pPr>
            <w:r>
              <w:rPr>
                <w:i/>
              </w:rPr>
              <w:t>Acts Amendment (Expert Evidence) Act 1976</w:t>
            </w:r>
            <w:r>
              <w:t xml:space="preserve"> Pt. 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268" w:type="dxa"/>
          </w:tcPr>
          <w:p>
            <w:pPr>
              <w:pStyle w:val="nTable"/>
              <w:spacing w:after="40"/>
              <w:ind w:right="113"/>
            </w:pPr>
            <w:r>
              <w:rPr>
                <w:i/>
              </w:rPr>
              <w:t>Evidence Act Amendment Act (No. 2) 1976</w:t>
            </w:r>
          </w:p>
        </w:tc>
        <w:tc>
          <w:tcPr>
            <w:tcW w:w="1134" w:type="dxa"/>
          </w:tcPr>
          <w:p>
            <w:pPr>
              <w:pStyle w:val="nTable"/>
              <w:spacing w:after="40"/>
            </w:pPr>
            <w:r>
              <w:t>142 of 1976</w:t>
            </w:r>
          </w:p>
        </w:tc>
        <w:tc>
          <w:tcPr>
            <w:tcW w:w="1134" w:type="dxa"/>
          </w:tcPr>
          <w:p>
            <w:pPr>
              <w:pStyle w:val="nTable"/>
              <w:spacing w:after="40"/>
            </w:pPr>
            <w:r>
              <w:t>13 Dec 1976</w:t>
            </w:r>
          </w:p>
        </w:tc>
        <w:tc>
          <w:tcPr>
            <w:tcW w:w="2552" w:type="dxa"/>
          </w:tcPr>
          <w:p>
            <w:pPr>
              <w:pStyle w:val="nTable"/>
              <w:spacing w:after="40"/>
            </w:pPr>
            <w:r>
              <w:t>13 Dec 1976</w:t>
            </w:r>
          </w:p>
        </w:tc>
      </w:tr>
      <w:tr>
        <w:trPr>
          <w:cantSplit/>
        </w:trPr>
        <w:tc>
          <w:tcPr>
            <w:tcW w:w="2268" w:type="dxa"/>
          </w:tcPr>
          <w:p>
            <w:pPr>
              <w:pStyle w:val="nTable"/>
              <w:spacing w:after="40"/>
              <w:ind w:right="113"/>
            </w:pPr>
            <w:r>
              <w:rPr>
                <w:i/>
              </w:rPr>
              <w:t>Evidence Act Amendment Act 1976</w:t>
            </w:r>
          </w:p>
        </w:tc>
        <w:tc>
          <w:tcPr>
            <w:tcW w:w="1134" w:type="dxa"/>
          </w:tcPr>
          <w:p>
            <w:pPr>
              <w:pStyle w:val="nTable"/>
              <w:spacing w:after="40"/>
            </w:pPr>
            <w:r>
              <w:t>145 of 1976</w:t>
            </w:r>
          </w:p>
        </w:tc>
        <w:tc>
          <w:tcPr>
            <w:tcW w:w="1134" w:type="dxa"/>
          </w:tcPr>
          <w:p>
            <w:pPr>
              <w:pStyle w:val="nTable"/>
              <w:spacing w:after="40"/>
            </w:pPr>
            <w:r>
              <w:t>13 Dec 1976</w:t>
            </w:r>
          </w:p>
        </w:tc>
        <w:tc>
          <w:tcPr>
            <w:tcW w:w="2552" w:type="dxa"/>
          </w:tcPr>
          <w:p>
            <w:pPr>
              <w:pStyle w:val="nTable"/>
              <w:spacing w:after="40"/>
            </w:pPr>
            <w:r>
              <w:t xml:space="preserve">20 May 1977 (see s. 2 and </w:t>
            </w:r>
            <w:r>
              <w:rPr>
                <w:i/>
              </w:rPr>
              <w:t>Gazette</w:t>
            </w:r>
            <w:r>
              <w:t xml:space="preserve"> 20 May 1977 p. 1489)</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4 Nov 1977 </w:t>
            </w:r>
            <w:r>
              <w:t>(includes amendments listed above)</w:t>
            </w:r>
          </w:p>
        </w:tc>
      </w:tr>
      <w:tr>
        <w:trPr>
          <w:cantSplit/>
        </w:trPr>
        <w:tc>
          <w:tcPr>
            <w:tcW w:w="2268" w:type="dxa"/>
          </w:tcPr>
          <w:p>
            <w:pPr>
              <w:pStyle w:val="nTable"/>
              <w:spacing w:after="40"/>
              <w:ind w:right="113"/>
            </w:pPr>
            <w:r>
              <w:rPr>
                <w:i/>
              </w:rPr>
              <w:t>Evidence Act Amendment Act 1978</w:t>
            </w:r>
          </w:p>
        </w:tc>
        <w:tc>
          <w:tcPr>
            <w:tcW w:w="1134" w:type="dxa"/>
          </w:tcPr>
          <w:p>
            <w:pPr>
              <w:pStyle w:val="nTable"/>
              <w:spacing w:after="40"/>
            </w:pPr>
            <w:r>
              <w:t>33 of 1978</w:t>
            </w:r>
          </w:p>
        </w:tc>
        <w:tc>
          <w:tcPr>
            <w:tcW w:w="1134" w:type="dxa"/>
          </w:tcPr>
          <w:p>
            <w:pPr>
              <w:pStyle w:val="nTable"/>
              <w:spacing w:after="40"/>
            </w:pPr>
            <w:r>
              <w:t>21 Aug 1978</w:t>
            </w:r>
          </w:p>
        </w:tc>
        <w:tc>
          <w:tcPr>
            <w:tcW w:w="2552" w:type="dxa"/>
          </w:tcPr>
          <w:p>
            <w:pPr>
              <w:pStyle w:val="nTable"/>
              <w:spacing w:after="40"/>
            </w:pPr>
            <w:r>
              <w:t>21 Aug 1978</w:t>
            </w:r>
          </w:p>
        </w:tc>
      </w:tr>
      <w:tr>
        <w:trPr>
          <w:cantSplit/>
        </w:trPr>
        <w:tc>
          <w:tcPr>
            <w:tcW w:w="2268" w:type="dxa"/>
          </w:tcPr>
          <w:p>
            <w:pPr>
              <w:pStyle w:val="nTable"/>
              <w:spacing w:after="40"/>
              <w:ind w:right="113"/>
            </w:pPr>
            <w:r>
              <w:rPr>
                <w:i/>
              </w:rPr>
              <w:t>Evidence Act Amendment Act (No. 2) 1978</w:t>
            </w:r>
          </w:p>
        </w:tc>
        <w:tc>
          <w:tcPr>
            <w:tcW w:w="1134" w:type="dxa"/>
          </w:tcPr>
          <w:p>
            <w:pPr>
              <w:pStyle w:val="nTable"/>
              <w:keepNext/>
              <w:spacing w:after="40"/>
            </w:pPr>
            <w:r>
              <w:t>111 of 1978</w:t>
            </w:r>
          </w:p>
        </w:tc>
        <w:tc>
          <w:tcPr>
            <w:tcW w:w="1134" w:type="dxa"/>
          </w:tcPr>
          <w:p>
            <w:pPr>
              <w:pStyle w:val="nTable"/>
              <w:spacing w:after="40"/>
            </w:pPr>
            <w:r>
              <w:t>12 Dec 1978</w:t>
            </w:r>
          </w:p>
        </w:tc>
        <w:tc>
          <w:tcPr>
            <w:tcW w:w="2552" w:type="dxa"/>
          </w:tcPr>
          <w:p>
            <w:pPr>
              <w:pStyle w:val="nTable"/>
              <w:spacing w:after="40"/>
            </w:pPr>
            <w:r>
              <w:t>12 Dec 1978</w:t>
            </w:r>
          </w:p>
        </w:tc>
      </w:tr>
      <w:tr>
        <w:trPr>
          <w:cantSplit/>
        </w:trPr>
        <w:tc>
          <w:tcPr>
            <w:tcW w:w="2268" w:type="dxa"/>
          </w:tcPr>
          <w:p>
            <w:pPr>
              <w:pStyle w:val="nTable"/>
              <w:spacing w:after="40"/>
              <w:ind w:right="113"/>
            </w:pPr>
            <w:r>
              <w:rPr>
                <w:i/>
              </w:rPr>
              <w:t xml:space="preserve">Acts Amendment (Master, Supreme Court) Act 1979 </w:t>
            </w:r>
            <w:r>
              <w:t>Pt. X</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(Betting and Gaming) Act 1982 </w:t>
            </w:r>
            <w:r>
              <w:t>Pt. IV</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III</w:t>
            </w:r>
          </w:p>
        </w:tc>
        <w:tc>
          <w:tcPr>
            <w:tcW w:w="1134" w:type="dxa"/>
          </w:tcPr>
          <w:p>
            <w:pPr>
              <w:pStyle w:val="nTable"/>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14 Aug 1986 </w:t>
            </w:r>
            <w:r>
              <w:t>(includes amendments listed above)</w:t>
            </w:r>
          </w:p>
        </w:tc>
      </w:tr>
      <w:tr>
        <w:trPr>
          <w:cantSplit/>
        </w:trPr>
        <w:tc>
          <w:tcPr>
            <w:tcW w:w="2268" w:type="dxa"/>
          </w:tcPr>
          <w:p>
            <w:pPr>
              <w:pStyle w:val="nTable"/>
              <w:spacing w:after="40"/>
              <w:ind w:right="113"/>
              <w:rPr>
                <w:vertAlign w:val="superscript"/>
              </w:rPr>
            </w:pPr>
            <w:r>
              <w:rPr>
                <w:i/>
              </w:rPr>
              <w:t xml:space="preserve">Acts Amendment (Recording of Depositions) Act 1986 </w:t>
            </w:r>
            <w:r>
              <w:t>Pt. III</w:t>
            </w:r>
          </w:p>
        </w:tc>
        <w:tc>
          <w:tcPr>
            <w:tcW w:w="1134" w:type="dxa"/>
          </w:tcPr>
          <w:p>
            <w:pPr>
              <w:pStyle w:val="nTable"/>
              <w:spacing w:after="40"/>
            </w:pPr>
            <w:r>
              <w:t>81 of 1986</w:t>
            </w:r>
          </w:p>
        </w:tc>
        <w:tc>
          <w:tcPr>
            <w:tcW w:w="1134" w:type="dxa"/>
          </w:tcPr>
          <w:p>
            <w:pPr>
              <w:pStyle w:val="nTable"/>
              <w:spacing w:after="40"/>
            </w:pPr>
            <w:r>
              <w:t>9 Dec 1986</w:t>
            </w:r>
          </w:p>
        </w:tc>
        <w:tc>
          <w:tcPr>
            <w:tcW w:w="2552" w:type="dxa"/>
          </w:tcPr>
          <w:p>
            <w:pPr>
              <w:pStyle w:val="nTable"/>
              <w:spacing w:after="40"/>
            </w:pPr>
            <w:r>
              <w:t xml:space="preserve">1 Aug 1987 (see s. 2 and </w:t>
            </w:r>
            <w:r>
              <w:rPr>
                <w:i/>
              </w:rPr>
              <w:t>Gazette</w:t>
            </w:r>
            <w:r>
              <w:t xml:space="preserve"> 10 Jul 1987 p. 2607)</w:t>
            </w:r>
          </w:p>
        </w:tc>
      </w:tr>
      <w:tr>
        <w:trPr>
          <w:cantSplit/>
        </w:trPr>
        <w:tc>
          <w:tcPr>
            <w:tcW w:w="2268" w:type="dxa"/>
          </w:tcPr>
          <w:p>
            <w:pPr>
              <w:pStyle w:val="nTable"/>
              <w:spacing w:after="40"/>
              <w:ind w:right="113"/>
              <w:rPr>
                <w:vertAlign w:val="superscript"/>
              </w:rPr>
            </w:pPr>
            <w:r>
              <w:rPr>
                <w:i/>
              </w:rPr>
              <w:t>Evidence Amendment Act 1987</w:t>
            </w:r>
          </w:p>
        </w:tc>
        <w:tc>
          <w:tcPr>
            <w:tcW w:w="1134" w:type="dxa"/>
          </w:tcPr>
          <w:p>
            <w:pPr>
              <w:pStyle w:val="nTable"/>
              <w:keepNext/>
              <w:spacing w:after="40"/>
            </w:pPr>
            <w:r>
              <w:t>66 of 1987</w:t>
            </w:r>
          </w:p>
        </w:tc>
        <w:tc>
          <w:tcPr>
            <w:tcW w:w="1134" w:type="dxa"/>
          </w:tcPr>
          <w:p>
            <w:pPr>
              <w:pStyle w:val="nTable"/>
              <w:spacing w:after="40"/>
            </w:pPr>
            <w:r>
              <w:t>1 Dec 1987</w:t>
            </w:r>
          </w:p>
        </w:tc>
        <w:tc>
          <w:tcPr>
            <w:tcW w:w="2552" w:type="dxa"/>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rPr>
          <w:cantSplit/>
        </w:trPr>
        <w:tc>
          <w:tcPr>
            <w:tcW w:w="2268" w:type="dxa"/>
          </w:tcPr>
          <w:p>
            <w:pPr>
              <w:pStyle w:val="nTable"/>
              <w:spacing w:after="40"/>
              <w:ind w:right="113"/>
            </w:pPr>
            <w:r>
              <w:rPr>
                <w:i/>
              </w:rPr>
              <w:t xml:space="preserve">Criminal Law Amendment Act 1988 </w:t>
            </w:r>
            <w:r>
              <w:t>Pt. 3</w:t>
            </w:r>
          </w:p>
        </w:tc>
        <w:tc>
          <w:tcPr>
            <w:tcW w:w="1134" w:type="dxa"/>
          </w:tcPr>
          <w:p>
            <w:pPr>
              <w:pStyle w:val="nTable"/>
              <w:spacing w:after="40"/>
            </w:pPr>
            <w:r>
              <w:t>70 of 1988</w:t>
            </w:r>
          </w:p>
        </w:tc>
        <w:tc>
          <w:tcPr>
            <w:tcW w:w="1134" w:type="dxa"/>
          </w:tcPr>
          <w:p>
            <w:pPr>
              <w:pStyle w:val="nTable"/>
              <w:spacing w:after="40"/>
            </w:pPr>
            <w:r>
              <w:t>15 Dec 1988</w:t>
            </w:r>
          </w:p>
        </w:tc>
        <w:tc>
          <w:tcPr>
            <w:tcW w:w="2552" w:type="dxa"/>
          </w:tcPr>
          <w:p>
            <w:pPr>
              <w:pStyle w:val="nTable"/>
              <w:spacing w:after="40"/>
            </w:pPr>
            <w:r>
              <w:t xml:space="preserve">1 Feb 1989 (see s. 2(1) and </w:t>
            </w:r>
            <w:r>
              <w:rPr>
                <w:i/>
              </w:rPr>
              <w:t>Gazette</w:t>
            </w:r>
            <w:r>
              <w:t xml:space="preserve"> 20 Jan 1989 p. 110)</w:t>
            </w:r>
          </w:p>
        </w:tc>
      </w:tr>
      <w:tr>
        <w:trPr>
          <w:cantSplit/>
        </w:trPr>
        <w:tc>
          <w:tcPr>
            <w:tcW w:w="2268" w:type="dxa"/>
          </w:tcPr>
          <w:p>
            <w:pPr>
              <w:pStyle w:val="nTable"/>
              <w:spacing w:after="40"/>
              <w:ind w:right="113"/>
            </w:pPr>
            <w:r>
              <w:rPr>
                <w:i/>
              </w:rPr>
              <w:t>Evidence Amendment Act 1989</w:t>
            </w:r>
          </w:p>
        </w:tc>
        <w:tc>
          <w:tcPr>
            <w:tcW w:w="1134" w:type="dxa"/>
          </w:tcPr>
          <w:p>
            <w:pPr>
              <w:pStyle w:val="nTable"/>
              <w:spacing w:after="40"/>
            </w:pPr>
            <w:r>
              <w:t>34 of 1989</w:t>
            </w:r>
          </w:p>
        </w:tc>
        <w:tc>
          <w:tcPr>
            <w:tcW w:w="1134" w:type="dxa"/>
          </w:tcPr>
          <w:p>
            <w:pPr>
              <w:pStyle w:val="nTable"/>
              <w:spacing w:after="40"/>
            </w:pPr>
            <w:r>
              <w:t>22 Dec 1989</w:t>
            </w:r>
          </w:p>
        </w:tc>
        <w:tc>
          <w:tcPr>
            <w:tcW w:w="2552" w:type="dxa"/>
          </w:tcPr>
          <w:p>
            <w:pPr>
              <w:pStyle w:val="nTable"/>
              <w:spacing w:after="40"/>
            </w:pPr>
            <w:r>
              <w:t>s. 1 and 2: 22 Dec 1989;</w:t>
            </w:r>
            <w:r>
              <w:br/>
              <w:t xml:space="preserve">Act other than s. 1 and 2: 8 Mar 1991 (see s. 2 and </w:t>
            </w:r>
            <w:r>
              <w:rPr>
                <w:i/>
              </w:rPr>
              <w:t>Gazette</w:t>
            </w:r>
            <w:r>
              <w:t xml:space="preserve"> 8 Mar 1991 p. 1029)</w:t>
            </w:r>
          </w:p>
        </w:tc>
      </w:tr>
      <w:tr>
        <w:trPr>
          <w:cantSplit/>
        </w:trPr>
        <w:tc>
          <w:tcPr>
            <w:tcW w:w="2268" w:type="dxa"/>
          </w:tcPr>
          <w:p>
            <w:pPr>
              <w:pStyle w:val="nTable"/>
              <w:spacing w:after="40"/>
              <w:ind w:right="113"/>
              <w:rPr>
                <w:vertAlign w:val="superscript"/>
              </w:rPr>
            </w:pPr>
            <w:r>
              <w:rPr>
                <w:i/>
              </w:rPr>
              <w:t>Evidence Amendment Act 1990</w:t>
            </w:r>
            <w:r>
              <w:rPr>
                <w:vertAlign w:val="superscript"/>
              </w:rPr>
              <w:t> 2</w:t>
            </w:r>
          </w:p>
        </w:tc>
        <w:tc>
          <w:tcPr>
            <w:tcW w:w="1134" w:type="dxa"/>
          </w:tcPr>
          <w:p>
            <w:pPr>
              <w:pStyle w:val="nTable"/>
              <w:spacing w:after="40"/>
            </w:pPr>
            <w:r>
              <w:t>47 of 1990</w:t>
            </w:r>
          </w:p>
        </w:tc>
        <w:tc>
          <w:tcPr>
            <w:tcW w:w="1134" w:type="dxa"/>
          </w:tcPr>
          <w:p>
            <w:pPr>
              <w:pStyle w:val="nTable"/>
              <w:spacing w:after="40"/>
            </w:pPr>
            <w:r>
              <w:t>4 Dec 1990</w:t>
            </w:r>
          </w:p>
        </w:tc>
        <w:tc>
          <w:tcPr>
            <w:tcW w:w="2552" w:type="dxa"/>
          </w:tcPr>
          <w:p>
            <w:pPr>
              <w:pStyle w:val="nTable"/>
              <w:spacing w:after="40"/>
            </w:pPr>
            <w:r>
              <w:t>4 Dec 1990 (see s. 2)</w:t>
            </w:r>
          </w:p>
        </w:tc>
      </w:tr>
      <w:tr>
        <w:trPr>
          <w:cantSplit/>
        </w:trPr>
        <w:tc>
          <w:tcPr>
            <w:tcW w:w="2268" w:type="dxa"/>
          </w:tcPr>
          <w:p>
            <w:pPr>
              <w:pStyle w:val="nTable"/>
              <w:spacing w:after="40"/>
              <w:ind w:right="113"/>
            </w:pPr>
            <w:r>
              <w:rPr>
                <w:i/>
              </w:rPr>
              <w:t xml:space="preserve">Children’s Court of Western Australia Amendment Act (No. 2) 1991 </w:t>
            </w:r>
            <w:r>
              <w:t>s. 23</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ind w:right="113"/>
            </w:pPr>
            <w:r>
              <w:rPr>
                <w:i/>
              </w:rPr>
              <w:t xml:space="preserve">Acts Amendment (Evidence) Act 1991 </w:t>
            </w:r>
            <w:r>
              <w:t>Pt. 2</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Acts Amendment (Sexual Offences) Act 1992 </w:t>
            </w:r>
            <w:r>
              <w:t>Pt. 4</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Gazette</w:t>
            </w:r>
            <w:r>
              <w:t xml:space="preserve"> 28 Jul 1992 p. 3671)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 Aug 1992 </w:t>
            </w:r>
            <w:r>
              <w:t>(includes amendments listed above)</w:t>
            </w:r>
          </w:p>
        </w:tc>
      </w:tr>
      <w:tr>
        <w:trPr>
          <w:cantSplit/>
        </w:trPr>
        <w:tc>
          <w:tcPr>
            <w:tcW w:w="2268" w:type="dxa"/>
          </w:tcPr>
          <w:p>
            <w:pPr>
              <w:pStyle w:val="nTable"/>
              <w:spacing w:after="40"/>
              <w:ind w:right="113"/>
            </w:pPr>
            <w:r>
              <w:rPr>
                <w:i/>
              </w:rPr>
              <w:t xml:space="preserve">Acts Amendment (Evidence of Children and Others) Act 1992 </w:t>
            </w:r>
            <w:r>
              <w:t>Pt. 2</w:t>
            </w:r>
          </w:p>
        </w:tc>
        <w:tc>
          <w:tcPr>
            <w:tcW w:w="1134" w:type="dxa"/>
          </w:tcPr>
          <w:p>
            <w:pPr>
              <w:pStyle w:val="nTable"/>
              <w:spacing w:after="40"/>
            </w:pPr>
            <w:r>
              <w:t>36 of 1992</w:t>
            </w:r>
          </w:p>
        </w:tc>
        <w:tc>
          <w:tcPr>
            <w:tcW w:w="1134" w:type="dxa"/>
          </w:tcPr>
          <w:p>
            <w:pPr>
              <w:pStyle w:val="nTable"/>
              <w:spacing w:after="40"/>
            </w:pPr>
            <w:r>
              <w:t>22 Sep 1992</w:t>
            </w:r>
          </w:p>
        </w:tc>
        <w:tc>
          <w:tcPr>
            <w:tcW w:w="2552" w:type="dxa"/>
          </w:tcPr>
          <w:p>
            <w:pPr>
              <w:pStyle w:val="nTable"/>
              <w:spacing w:after="40"/>
            </w:pPr>
            <w:r>
              <w:t xml:space="preserve">16 Nov 1992 (see s. 2 and </w:t>
            </w:r>
            <w:r>
              <w:rPr>
                <w:i/>
              </w:rPr>
              <w:t>Gazette</w:t>
            </w:r>
            <w:r>
              <w:t xml:space="preserve"> 6 Nov 1992 p. 5415)</w:t>
            </w:r>
          </w:p>
        </w:tc>
      </w:tr>
      <w:tr>
        <w:trPr>
          <w:cantSplit/>
        </w:trPr>
        <w:tc>
          <w:tcPr>
            <w:tcW w:w="2268" w:type="dxa"/>
          </w:tcPr>
          <w:p>
            <w:pPr>
              <w:pStyle w:val="nTable"/>
              <w:spacing w:after="40"/>
              <w:ind w:right="113"/>
            </w:pPr>
            <w:r>
              <w:rPr>
                <w:i/>
              </w:rPr>
              <w:t xml:space="preserve">Acts Amendment (Jurisdiction and Criminal Procedure) Act 1992 </w:t>
            </w:r>
            <w:r>
              <w:t>Pt. 6</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9 Dec 1992 (see s. 2)</w:t>
            </w:r>
          </w:p>
        </w:tc>
      </w:tr>
      <w:tr>
        <w:trPr>
          <w:cantSplit/>
        </w:trPr>
        <w:tc>
          <w:tcPr>
            <w:tcW w:w="2268" w:type="dxa"/>
          </w:tcPr>
          <w:p>
            <w:pPr>
              <w:pStyle w:val="nTable"/>
              <w:spacing w:after="40"/>
              <w:ind w:right="113"/>
            </w:pPr>
            <w:r>
              <w:rPr>
                <w:i/>
              </w:rPr>
              <w:t xml:space="preserve">Financial Administration Legislation Amendment Act 1993 </w:t>
            </w:r>
            <w:r>
              <w:t>s. 13</w:t>
            </w:r>
          </w:p>
        </w:tc>
        <w:tc>
          <w:tcPr>
            <w:tcW w:w="1134" w:type="dxa"/>
          </w:tcPr>
          <w:p>
            <w:pPr>
              <w:pStyle w:val="nTable"/>
              <w:keepNext/>
              <w:keepLines/>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13"/>
            </w:pPr>
            <w:r>
              <w:rPr>
                <w:i/>
              </w:rPr>
              <w:t xml:space="preserve">Acts Amendment (Ministry of Justice) Act 1993 </w:t>
            </w:r>
            <w:r>
              <w:t>Pt. 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s. 13(4)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rPr>
          <w:cantSplit/>
        </w:trPr>
        <w:tc>
          <w:tcPr>
            <w:tcW w:w="2268" w:type="dxa"/>
          </w:tcPr>
          <w:p>
            <w:pPr>
              <w:pStyle w:val="nTable"/>
              <w:spacing w:after="40"/>
              <w:ind w:right="113"/>
            </w:pPr>
            <w:r>
              <w:rPr>
                <w:i/>
              </w:rPr>
              <w:t xml:space="preserve">Stamp Amendment Act 1995 </w:t>
            </w:r>
            <w:r>
              <w:t>s. 9</w:t>
            </w:r>
          </w:p>
        </w:tc>
        <w:tc>
          <w:tcPr>
            <w:tcW w:w="1134" w:type="dxa"/>
          </w:tcPr>
          <w:p>
            <w:pPr>
              <w:pStyle w:val="nTable"/>
              <w:spacing w:after="40"/>
            </w:pPr>
            <w:r>
              <w:t>41 of 1995</w:t>
            </w:r>
          </w:p>
        </w:tc>
        <w:tc>
          <w:tcPr>
            <w:tcW w:w="1134" w:type="dxa"/>
          </w:tcPr>
          <w:p>
            <w:pPr>
              <w:pStyle w:val="nTable"/>
              <w:spacing w:after="40"/>
            </w:pPr>
            <w:r>
              <w:t>24 Oct 1995</w:t>
            </w:r>
          </w:p>
        </w:tc>
        <w:tc>
          <w:tcPr>
            <w:tcW w:w="2552" w:type="dxa"/>
          </w:tcPr>
          <w:p>
            <w:pPr>
              <w:pStyle w:val="nTable"/>
              <w:spacing w:after="40"/>
            </w:pPr>
            <w:r>
              <w:t>24 Oct 1995 (see s. 2)</w:t>
            </w:r>
          </w:p>
        </w:tc>
      </w:tr>
      <w:tr>
        <w:trPr>
          <w:cantSplit/>
        </w:trPr>
        <w:tc>
          <w:tcPr>
            <w:tcW w:w="2268" w:type="dxa"/>
          </w:tcPr>
          <w:p>
            <w:pPr>
              <w:pStyle w:val="nTable"/>
              <w:spacing w:after="40"/>
              <w:ind w:right="113"/>
            </w:pPr>
            <w:r>
              <w:rPr>
                <w:i/>
              </w:rPr>
              <w:t xml:space="preserve">Coroners Act 1996 </w:t>
            </w:r>
            <w:r>
              <w:t>s. 61</w:t>
            </w:r>
          </w:p>
        </w:tc>
        <w:tc>
          <w:tcPr>
            <w:tcW w:w="1134" w:type="dxa"/>
          </w:tcPr>
          <w:p>
            <w:pPr>
              <w:pStyle w:val="nTable"/>
              <w:spacing w:after="40"/>
            </w:pPr>
            <w:r>
              <w:t>2 of 1996</w:t>
            </w:r>
          </w:p>
        </w:tc>
        <w:tc>
          <w:tcPr>
            <w:tcW w:w="1134" w:type="dxa"/>
          </w:tcPr>
          <w:p>
            <w:pPr>
              <w:pStyle w:val="nTable"/>
              <w:spacing w:after="40"/>
            </w:pPr>
            <w:r>
              <w:t>24 May 1996</w:t>
            </w:r>
          </w:p>
        </w:tc>
        <w:tc>
          <w:tcPr>
            <w:tcW w:w="2552"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2" w:type="dxa"/>
          </w:tcPr>
          <w:p>
            <w:pPr>
              <w:pStyle w:val="nTable"/>
              <w:spacing w:after="40"/>
            </w:pPr>
            <w:r>
              <w:t>1 Jul 1996 (see s. 2(1))</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 xml:space="preserve">Mental Health (Consequential Provisions) Act 1996 </w:t>
            </w:r>
            <w:r>
              <w:t>Pt. 7</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rPr>
          <w:cantSplit/>
        </w:trPr>
        <w:tc>
          <w:tcPr>
            <w:tcW w:w="2268" w:type="dxa"/>
          </w:tcPr>
          <w:p>
            <w:pPr>
              <w:pStyle w:val="nTable"/>
              <w:spacing w:after="40"/>
              <w:ind w:right="113"/>
            </w:pPr>
            <w:r>
              <w:rPr>
                <w:i/>
              </w:rPr>
              <w:t xml:space="preserve">Statutes (Repeals and Minor Amendments) Act 1997 </w:t>
            </w:r>
            <w:r>
              <w:t>s. 57</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rPr>
                <w:vertAlign w:val="superscript"/>
              </w:rPr>
            </w:pPr>
            <w:r>
              <w:rPr>
                <w:i/>
              </w:rPr>
              <w:t xml:space="preserve">Acts Amendment (Abortion) Act 1998 </w:t>
            </w:r>
            <w:r>
              <w:t>s. 6 </w:t>
            </w:r>
            <w:r>
              <w:rPr>
                <w:vertAlign w:val="superscript"/>
              </w:rPr>
              <w:t>8</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rPr>
          <w:cantSplit/>
        </w:trPr>
        <w:tc>
          <w:tcPr>
            <w:tcW w:w="2268" w:type="dxa"/>
          </w:tcPr>
          <w:p>
            <w:pPr>
              <w:pStyle w:val="nTable"/>
              <w:spacing w:after="40"/>
              <w:ind w:right="113"/>
            </w:pPr>
            <w:r>
              <w:rPr>
                <w:i/>
              </w:rPr>
              <w:t xml:space="preserve">Acts Repeal and Amendment (Births, Deaths and Marriages Registration) Act 1998 </w:t>
            </w:r>
            <w:r>
              <w:t>s. 12</w:t>
            </w:r>
          </w:p>
        </w:tc>
        <w:tc>
          <w:tcPr>
            <w:tcW w:w="1134" w:type="dxa"/>
          </w:tcPr>
          <w:p>
            <w:pPr>
              <w:pStyle w:val="nTable"/>
              <w:spacing w:after="40"/>
            </w:pPr>
            <w:r>
              <w:t>40 of 1998</w:t>
            </w:r>
          </w:p>
        </w:tc>
        <w:tc>
          <w:tcPr>
            <w:tcW w:w="1134" w:type="dxa"/>
          </w:tcPr>
          <w:p>
            <w:pPr>
              <w:pStyle w:val="nTable"/>
              <w:spacing w:after="40"/>
            </w:pPr>
            <w:r>
              <w:t>30 Oct 1998</w:t>
            </w:r>
          </w:p>
        </w:tc>
        <w:tc>
          <w:tcPr>
            <w:tcW w:w="2552" w:type="dxa"/>
          </w:tcPr>
          <w:p>
            <w:pPr>
              <w:pStyle w:val="nTable"/>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3 </w:t>
            </w:r>
            <w:r>
              <w:rPr>
                <w:vertAlign w:val="superscript"/>
              </w:rPr>
              <w:t>5</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Surveillance Devices Act 1998</w:t>
            </w:r>
            <w:r>
              <w:t xml:space="preserve"> s. 46</w:t>
            </w:r>
          </w:p>
        </w:tc>
        <w:tc>
          <w:tcPr>
            <w:tcW w:w="1134" w:type="dxa"/>
          </w:tcPr>
          <w:p>
            <w:pPr>
              <w:pStyle w:val="nTable"/>
              <w:spacing w:after="40"/>
            </w:pPr>
            <w:r>
              <w:t>56 of 1998</w:t>
            </w:r>
          </w:p>
        </w:tc>
        <w:tc>
          <w:tcPr>
            <w:tcW w:w="1134" w:type="dxa"/>
          </w:tcPr>
          <w:p>
            <w:pPr>
              <w:pStyle w:val="nTable"/>
              <w:spacing w:after="40"/>
            </w:pPr>
            <w:r>
              <w:t>11 Jan 1999</w:t>
            </w:r>
          </w:p>
        </w:tc>
        <w:tc>
          <w:tcPr>
            <w:tcW w:w="2552" w:type="dxa"/>
          </w:tcPr>
          <w:p>
            <w:pPr>
              <w:pStyle w:val="nTable"/>
              <w:spacing w:after="40"/>
            </w:pPr>
            <w:r>
              <w:t xml:space="preserve">22 Nov 1999 (see s. 2 and </w:t>
            </w:r>
            <w:r>
              <w:rPr>
                <w:i/>
              </w:rPr>
              <w:t xml:space="preserve">Gazette </w:t>
            </w:r>
            <w:r>
              <w:t>22 Nov 1999 p. 5843)</w:t>
            </w:r>
          </w:p>
        </w:tc>
      </w:tr>
      <w:tr>
        <w:trPr>
          <w:cantSplit/>
        </w:trPr>
        <w:tc>
          <w:tcPr>
            <w:tcW w:w="2268" w:type="dxa"/>
          </w:tcPr>
          <w:p>
            <w:pPr>
              <w:pStyle w:val="nTable"/>
              <w:spacing w:after="40"/>
              <w:ind w:right="113"/>
            </w:pPr>
            <w:r>
              <w:rPr>
                <w:i/>
              </w:rPr>
              <w:t xml:space="preserve">Acts Amendment and Repeal (Financial Sector Reform) Act 1999 </w:t>
            </w:r>
            <w:r>
              <w:t>s. 78</w:t>
            </w:r>
          </w:p>
        </w:tc>
        <w:tc>
          <w:tcPr>
            <w:tcW w:w="1134"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tcPr>
          <w:p>
            <w:pPr>
              <w:pStyle w:val="nTable"/>
              <w:keepNext/>
              <w:keepLines/>
              <w:spacing w:after="40"/>
            </w:pPr>
            <w:r>
              <w:t xml:space="preserve">1 Jul 1999 (see s. 2(1)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rPr>
          <w:cantSplit/>
        </w:trPr>
        <w:tc>
          <w:tcPr>
            <w:tcW w:w="2268" w:type="dxa"/>
          </w:tcPr>
          <w:p>
            <w:pPr>
              <w:pStyle w:val="nTable"/>
              <w:spacing w:after="40"/>
              <w:ind w:right="113"/>
            </w:pPr>
            <w:r>
              <w:rPr>
                <w:i/>
              </w:rPr>
              <w:t xml:space="preserve">Prostitution Act 2000 </w:t>
            </w:r>
            <w:r>
              <w:t xml:space="preserve">s. 64 </w:t>
            </w:r>
          </w:p>
        </w:tc>
        <w:tc>
          <w:tcPr>
            <w:tcW w:w="1134"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rPr>
                <w:vertAlign w:val="superscript"/>
              </w:rPr>
            </w:pPr>
            <w:r>
              <w:rPr>
                <w:i/>
                <w:snapToGrid w:val="0"/>
              </w:rPr>
              <w:t xml:space="preserve">Criminal Property Confiscation (Consequential Provisions) Act 2000 </w:t>
            </w:r>
            <w:r>
              <w:rPr>
                <w:snapToGrid w:val="0"/>
              </w:rPr>
              <w:t>s. 14 </w:t>
            </w:r>
            <w:r>
              <w:rPr>
                <w:snapToGrid w:val="0"/>
                <w:vertAlign w:val="superscript"/>
              </w:rPr>
              <w:t>9</w:t>
            </w:r>
          </w:p>
        </w:tc>
        <w:tc>
          <w:tcPr>
            <w:tcW w:w="1134"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1 Jan 2001 (see s. 2 and </w:t>
            </w:r>
            <w:r>
              <w:rPr>
                <w:i/>
              </w:rPr>
              <w:t>Gazette</w:t>
            </w:r>
            <w:r>
              <w:t xml:space="preserve"> 29 Dec 2000 p. 7903)</w:t>
            </w:r>
          </w:p>
        </w:tc>
      </w:tr>
      <w:tr>
        <w:trPr>
          <w:cantSplit/>
        </w:trPr>
        <w:tc>
          <w:tcPr>
            <w:tcW w:w="2268" w:type="dxa"/>
          </w:tcPr>
          <w:p>
            <w:pPr>
              <w:pStyle w:val="nTable"/>
              <w:spacing w:after="40"/>
              <w:ind w:right="113"/>
            </w:pPr>
            <w:r>
              <w:rPr>
                <w:i/>
              </w:rPr>
              <w:t xml:space="preserve">Acts Amendment (Evidence) Act 2000 </w:t>
            </w:r>
            <w:r>
              <w:t>Pt. 2</w:t>
            </w:r>
          </w:p>
        </w:tc>
        <w:tc>
          <w:tcPr>
            <w:tcW w:w="1134"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tcPr>
          <w:p>
            <w:pPr>
              <w:pStyle w:val="nTable"/>
              <w:keepNext/>
              <w:keepLines/>
              <w:spacing w:after="40"/>
            </w:pPr>
            <w:r>
              <w:t xml:space="preserve">3 Jan 2001 </w:t>
            </w:r>
          </w:p>
        </w:tc>
      </w:tr>
      <w:tr>
        <w:trPr>
          <w:cantSplit/>
        </w:trPr>
        <w:tc>
          <w:tcPr>
            <w:tcW w:w="7088" w:type="dxa"/>
            <w:gridSpan w:val="4"/>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rPr>
          <w:cantSplit/>
        </w:trPr>
        <w:tc>
          <w:tcPr>
            <w:tcW w:w="2268" w:type="dxa"/>
          </w:tcPr>
          <w:p>
            <w:pPr>
              <w:pStyle w:val="nTable"/>
              <w:spacing w:after="40"/>
              <w:ind w:right="113"/>
            </w:pPr>
            <w:r>
              <w:rPr>
                <w:i/>
              </w:rPr>
              <w:t>Criminal Law Amendment Act 2001</w:t>
            </w:r>
            <w:r>
              <w:t xml:space="preserve"> s. 10(3)</w:t>
            </w:r>
          </w:p>
        </w:tc>
        <w:tc>
          <w:tcPr>
            <w:tcW w:w="1134"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Acts Amendment (Lesbian and Gay Law Reform) Act 2002 </w:t>
            </w:r>
            <w:r>
              <w:t>s. 35(2) and 41(3)</w:t>
            </w:r>
          </w:p>
        </w:tc>
        <w:tc>
          <w:tcPr>
            <w:tcW w:w="1134"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tcPr>
          <w:p>
            <w:pPr>
              <w:pStyle w:val="nTable"/>
              <w:keepNext/>
              <w:keepLines/>
              <w:spacing w:after="40"/>
            </w:pPr>
            <w:r>
              <w:t xml:space="preserve">21 Sep 2002 (see s. 2 and </w:t>
            </w:r>
            <w:r>
              <w:rPr>
                <w:i/>
              </w:rPr>
              <w:t>Gazette</w:t>
            </w:r>
            <w:r>
              <w:t xml:space="preserve"> 20 Sep 2002 p. 4693)</w:t>
            </w:r>
          </w:p>
        </w:tc>
      </w:tr>
      <w:tr>
        <w:trPr>
          <w:cantSplit/>
        </w:trPr>
        <w:tc>
          <w:tcPr>
            <w:tcW w:w="2268" w:type="dxa"/>
          </w:tcPr>
          <w:p>
            <w:pPr>
              <w:pStyle w:val="nTable"/>
              <w:spacing w:after="40"/>
              <w:ind w:right="113"/>
              <w:rPr>
                <w:i/>
              </w:rPr>
            </w:pPr>
            <w:r>
              <w:rPr>
                <w:i/>
              </w:rPr>
              <w:t xml:space="preserve">Criminal Law (Procedure) Amendment Act 2002 </w:t>
            </w:r>
            <w:r>
              <w:t>Pt. 4 Div. 5</w:t>
            </w:r>
          </w:p>
        </w:tc>
        <w:tc>
          <w:tcPr>
            <w:tcW w:w="1134"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tcPr>
          <w:p>
            <w:pPr>
              <w:pStyle w:val="nTable"/>
              <w:keepNext/>
              <w:keepLines/>
              <w:spacing w:after="40"/>
            </w:pPr>
            <w:r>
              <w:t xml:space="preserve">27 Sep 2002 (see s. 2 and </w:t>
            </w:r>
            <w:r>
              <w:rPr>
                <w:i/>
              </w:rPr>
              <w:t>Gazette</w:t>
            </w:r>
            <w:r>
              <w:t xml:space="preserve"> 27 Sep 2002 p. 4875)</w:t>
            </w:r>
          </w:p>
        </w:tc>
      </w:tr>
      <w:tr>
        <w:trPr>
          <w:cantSplit/>
        </w:trPr>
        <w:tc>
          <w:tcPr>
            <w:tcW w:w="2268" w:type="dxa"/>
          </w:tcPr>
          <w:p>
            <w:pPr>
              <w:pStyle w:val="nTable"/>
              <w:spacing w:after="40"/>
              <w:ind w:right="113"/>
              <w:rPr>
                <w:i/>
              </w:rPr>
            </w:pPr>
            <w:r>
              <w:rPr>
                <w:i/>
              </w:rPr>
              <w:t xml:space="preserve">Taxation Administration (Consequential Provisions) Act 2002 </w:t>
            </w:r>
            <w:r>
              <w:t>s. 11</w:t>
            </w:r>
            <w:r>
              <w:rPr>
                <w:vertAlign w:val="superscript"/>
              </w:rPr>
              <w:t> 10</w:t>
            </w:r>
          </w:p>
        </w:tc>
        <w:tc>
          <w:tcPr>
            <w:tcW w:w="1134"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tcPr>
          <w:p>
            <w:pPr>
              <w:pStyle w:val="nTable"/>
              <w:keepNext/>
              <w:keepLines/>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Transfer of Land Amendment Act 2003</w:t>
            </w:r>
            <w:r>
              <w:t xml:space="preserve"> s. 85</w:t>
            </w:r>
          </w:p>
        </w:tc>
        <w:tc>
          <w:tcPr>
            <w:tcW w:w="1134"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tcPr>
          <w:p>
            <w:pPr>
              <w:pStyle w:val="nTable"/>
              <w:keepNext/>
              <w:keepLines/>
              <w:spacing w:after="40"/>
            </w:pPr>
            <w:r>
              <w:t xml:space="preserve">3 May 2003 (see s. 2 and </w:t>
            </w:r>
            <w:r>
              <w:rPr>
                <w:i/>
              </w:rPr>
              <w:t>Gazette</w:t>
            </w:r>
            <w:r>
              <w:t xml:space="preserve"> 2 May 2003 p. 1491)</w:t>
            </w:r>
          </w:p>
        </w:tc>
      </w:tr>
      <w:tr>
        <w:trPr>
          <w:cantSplit/>
        </w:trPr>
        <w:tc>
          <w:tcPr>
            <w:tcW w:w="2268" w:type="dxa"/>
          </w:tcPr>
          <w:p>
            <w:pPr>
              <w:pStyle w:val="nTable"/>
              <w:spacing w:after="40"/>
              <w:ind w:right="113"/>
              <w:rPr>
                <w:i/>
              </w:rPr>
            </w:pPr>
            <w:r>
              <w:rPr>
                <w:i/>
              </w:rPr>
              <w:t>Coroners Amendment Act 2003</w:t>
            </w:r>
            <w:r>
              <w:t xml:space="preserve"> s. 15</w:t>
            </w:r>
          </w:p>
        </w:tc>
        <w:tc>
          <w:tcPr>
            <w:tcW w:w="1134" w:type="dxa"/>
          </w:tcPr>
          <w:p>
            <w:pPr>
              <w:pStyle w:val="nTable"/>
              <w:spacing w:after="40"/>
            </w:pPr>
            <w:r>
              <w:t>15 of 2003</w:t>
            </w:r>
          </w:p>
        </w:tc>
        <w:tc>
          <w:tcPr>
            <w:tcW w:w="1134" w:type="dxa"/>
          </w:tcPr>
          <w:p>
            <w:pPr>
              <w:pStyle w:val="nTable"/>
              <w:spacing w:after="40"/>
              <w:rPr>
                <w:b/>
              </w:rPr>
            </w:pPr>
            <w:r>
              <w:t>17 Apr 2003</w:t>
            </w:r>
          </w:p>
        </w:tc>
        <w:tc>
          <w:tcPr>
            <w:tcW w:w="2552" w:type="dxa"/>
          </w:tcPr>
          <w:p>
            <w:pPr>
              <w:pStyle w:val="nTable"/>
              <w:spacing w:after="40"/>
            </w:pPr>
            <w:r>
              <w:t xml:space="preserve">16 Jul 2003 (see s. 2 and </w:t>
            </w:r>
            <w:r>
              <w:rPr>
                <w:i/>
              </w:rPr>
              <w:t xml:space="preserve">Gazette </w:t>
            </w:r>
            <w:r>
              <w:t>15 Jul 2003 p. 2831)</w:t>
            </w:r>
          </w:p>
        </w:tc>
      </w:tr>
      <w:tr>
        <w:trPr>
          <w:cantSplit/>
        </w:trPr>
        <w:tc>
          <w:tcPr>
            <w:tcW w:w="7088" w:type="dxa"/>
            <w:gridSpan w:val="4"/>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rPr>
          <w:cantSplit/>
        </w:trPr>
        <w:tc>
          <w:tcPr>
            <w:tcW w:w="2268" w:type="dxa"/>
          </w:tcPr>
          <w:p>
            <w:pPr>
              <w:pStyle w:val="nTable"/>
              <w:spacing w:after="40"/>
              <w:ind w:right="113"/>
              <w:rPr>
                <w:i/>
              </w:rPr>
            </w:pPr>
            <w:r>
              <w:rPr>
                <w:i/>
              </w:rPr>
              <w:t>Acts Amendment and Repeal (Courts and Legal Practice) Act 2003</w:t>
            </w:r>
            <w:r>
              <w:t xml:space="preserve"> s. 34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13"/>
            </w:pPr>
            <w:r>
              <w:rPr>
                <w:i/>
              </w:rPr>
              <w:t>Statutes (Repeals and Minor Amendments) Act 2003</w:t>
            </w:r>
            <w:r>
              <w:t xml:space="preserve"> s. 142(2)</w:t>
            </w:r>
          </w:p>
        </w:tc>
        <w:tc>
          <w:tcPr>
            <w:tcW w:w="1134" w:type="dxa"/>
          </w:tcPr>
          <w:p>
            <w:pPr>
              <w:pStyle w:val="nTable"/>
              <w:spacing w:after="40"/>
            </w:pPr>
            <w:r>
              <w:t>74 of 2003</w:t>
            </w:r>
          </w:p>
        </w:tc>
        <w:tc>
          <w:tcPr>
            <w:tcW w:w="1134" w:type="dxa"/>
          </w:tcPr>
          <w:p>
            <w:pPr>
              <w:pStyle w:val="nTable"/>
              <w:spacing w:after="40"/>
              <w:rPr>
                <w:b/>
              </w:rPr>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rPr>
              <w:t>Criminal Code Amendment Act 2004</w:t>
            </w:r>
            <w:r>
              <w:t xml:space="preserve"> s. 24, 26, 58 and 61(6)</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rPr>
          <w:cantSplit/>
        </w:trPr>
        <w:tc>
          <w:tcPr>
            <w:tcW w:w="2268" w:type="dxa"/>
          </w:tcPr>
          <w:p>
            <w:pPr>
              <w:pStyle w:val="nTable"/>
              <w:spacing w:after="40"/>
              <w:ind w:right="113"/>
              <w:rPr>
                <w:snapToGrid w:val="0"/>
              </w:rPr>
            </w:pPr>
            <w:r>
              <w:rPr>
                <w:i/>
                <w:snapToGrid w:val="0"/>
              </w:rPr>
              <w:t>Evidence Amendment Act 2004</w:t>
            </w:r>
          </w:p>
        </w:tc>
        <w:tc>
          <w:tcPr>
            <w:tcW w:w="1134"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rPr>
          <w:cantSplit/>
        </w:trPr>
        <w:tc>
          <w:tcPr>
            <w:tcW w:w="2268" w:type="dxa"/>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4"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rPr>
          <w:cantSplit/>
        </w:trPr>
        <w:tc>
          <w:tcPr>
            <w:tcW w:w="2268" w:type="dxa"/>
          </w:tcPr>
          <w:p>
            <w:pPr>
              <w:pStyle w:val="nTable"/>
              <w:spacing w:after="40"/>
              <w:ind w:right="113"/>
            </w:pPr>
            <w:r>
              <w:rPr>
                <w:i/>
              </w:rPr>
              <w:t>Criminal Law Amendment (Sexual Assault and Other Matters) Act 2004</w:t>
            </w:r>
            <w:r>
              <w:t xml:space="preserve"> Pt. 3 and 4</w:t>
            </w:r>
            <w:r>
              <w:rPr>
                <w:vertAlign w:val="superscript"/>
              </w:rPr>
              <w:t> 11</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pPr>
            <w:r>
              <w:rPr>
                <w:i/>
              </w:rPr>
              <w:t>Courts Legislation Amendment and Repeal Act 2004</w:t>
            </w:r>
            <w:r>
              <w:t xml:space="preserve"> Pt. 11</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9(2)</w:t>
            </w:r>
          </w:p>
        </w:tc>
        <w:tc>
          <w:tcPr>
            <w:tcW w:w="1134"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tcPr>
          <w:p>
            <w:pPr>
              <w:pStyle w:val="nTable"/>
              <w:spacing w:after="40"/>
            </w:pPr>
            <w:r>
              <w:rPr>
                <w:snapToGrid w:val="0"/>
              </w:rPr>
              <w:t xml:space="preserve">1 Jan 2005 (see s. 2 and </w:t>
            </w:r>
            <w:r>
              <w:rPr>
                <w:i/>
                <w:snapToGrid w:val="0"/>
              </w:rPr>
              <w:t>Gazette</w:t>
            </w:r>
            <w:r>
              <w:rPr>
                <w:snapToGrid w:val="0"/>
              </w:rPr>
              <w:t xml:space="preserve"> 10 Dec 2004 p. 5965)</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4"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ind w:right="113"/>
              <w:rPr>
                <w:i/>
              </w:rPr>
            </w:pPr>
            <w:r>
              <w:rPr>
                <w:i/>
              </w:rPr>
              <w:t>Oaths, Affidavits and Statutory Declarations (Consequential Provisions) Act 2005</w:t>
            </w:r>
            <w:r>
              <w:rPr>
                <w:iCs/>
              </w:rPr>
              <w:t xml:space="preserve"> Pt. 12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2</w:t>
            </w:r>
            <w:r>
              <w:rPr>
                <w:vertAlign w:val="superscript"/>
              </w:rPr>
              <w:t> 13</w:t>
            </w:r>
          </w:p>
        </w:tc>
        <w:tc>
          <w:tcPr>
            <w:tcW w:w="1134" w:type="dxa"/>
          </w:tcPr>
          <w:p>
            <w:pPr>
              <w:pStyle w:val="nTable"/>
              <w:spacing w:after="40"/>
            </w:pPr>
            <w: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
                <w:snapToGrid w:val="0"/>
              </w:rPr>
            </w:pPr>
            <w:r>
              <w:rPr>
                <w:i/>
                <w:snapToGrid w:val="0"/>
              </w:rPr>
              <w:t>Child Care Services Act 2007</w:t>
            </w:r>
            <w:r>
              <w:rPr>
                <w:iCs/>
                <w:snapToGrid w:val="0"/>
              </w:rPr>
              <w:t xml:space="preserve"> Pt. 7 Div. 3</w:t>
            </w:r>
          </w:p>
        </w:tc>
        <w:tc>
          <w:tcPr>
            <w:tcW w:w="1134"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088" w:type="dxa"/>
            <w:gridSpan w:val="4"/>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rPr>
          <w:cantSplit/>
        </w:trPr>
        <w:tc>
          <w:tcPr>
            <w:tcW w:w="2268" w:type="dxa"/>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4"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13"/>
              <w:rPr>
                <w:i/>
                <w:snapToGrid w:val="0"/>
              </w:rPr>
            </w:pPr>
            <w:r>
              <w:rPr>
                <w:i/>
                <w:snapToGrid w:val="0"/>
              </w:rPr>
              <w:t>Acts Amendment (Justice) Act 2008</w:t>
            </w:r>
            <w:r>
              <w:rPr>
                <w:iCs/>
                <w:snapToGrid w:val="0"/>
              </w:rPr>
              <w:t xml:space="preserve"> Pt. 11</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4" w:type="dxa"/>
          </w:tcPr>
          <w:p>
            <w:pPr>
              <w:pStyle w:val="nTable"/>
              <w:spacing w:after="40"/>
            </w:pPr>
            <w:r>
              <w:t>26 of 2008</w:t>
            </w:r>
          </w:p>
        </w:tc>
        <w:tc>
          <w:tcPr>
            <w:tcW w:w="1134" w:type="dxa"/>
          </w:tcPr>
          <w:p>
            <w:pPr>
              <w:pStyle w:val="nTable"/>
              <w:spacing w:after="40"/>
            </w:pPr>
            <w:r>
              <w:t>19 Jun 2008</w:t>
            </w:r>
          </w:p>
        </w:tc>
        <w:tc>
          <w:tcPr>
            <w:tcW w:w="2552" w:type="dxa"/>
          </w:tcPr>
          <w:p>
            <w:pPr>
              <w:pStyle w:val="nTable"/>
              <w:spacing w:after="40"/>
            </w:pPr>
            <w:r>
              <w:t xml:space="preserve">1 Jan 2009 (see s. 2(b) and </w:t>
            </w:r>
            <w:r>
              <w:rPr>
                <w:i/>
                <w:iCs/>
              </w:rPr>
              <w:t>Gazette</w:t>
            </w:r>
            <w:r>
              <w:t xml:space="preserve"> 9 Dec 2008 p. 5107)</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snapToGrid w:val="0"/>
              </w:rPr>
              <w:t xml:space="preserve">Statutes (Repeals and Minor Amendments) Act 2011 </w:t>
            </w:r>
            <w:r>
              <w:rPr>
                <w:snapToGrid w:val="0"/>
              </w:rPr>
              <w:t>s. 27</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4"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4"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rPr>
          <w:cantSplit/>
        </w:trPr>
        <w:tc>
          <w:tcPr>
            <w:tcW w:w="2268" w:type="dxa"/>
            <w:shd w:val="clear" w:color="auto" w:fill="auto"/>
          </w:tcPr>
          <w:p>
            <w:pPr>
              <w:pStyle w:val="nTable"/>
              <w:spacing w:after="40"/>
              <w:ind w:right="113"/>
              <w:rPr>
                <w:i/>
                <w:snapToGrid w:val="0"/>
              </w:rPr>
            </w:pPr>
            <w:r>
              <w:rPr>
                <w:i/>
              </w:rPr>
              <w:t>Criminal Organisations Control Act 2012</w:t>
            </w:r>
            <w:r>
              <w:t xml:space="preserve"> s. 177</w:t>
            </w:r>
          </w:p>
        </w:tc>
        <w:tc>
          <w:tcPr>
            <w:tcW w:w="1134"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rPr>
            </w:pPr>
            <w:r>
              <w:rPr>
                <w:snapToGrid w:val="0"/>
              </w:rPr>
              <w:t>2 Nov 2013 (see s. 2(b) and Gazette 1 Nov 2013 p. 4891)</w:t>
            </w:r>
          </w:p>
        </w:tc>
      </w:tr>
      <w:tr>
        <w:trPr>
          <w:cantSplit/>
        </w:trPr>
        <w:tc>
          <w:tcPr>
            <w:tcW w:w="7088" w:type="dxa"/>
            <w:gridSpan w:val="4"/>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rPr>
          <w:cantSplit/>
        </w:trPr>
        <w:tc>
          <w:tcPr>
            <w:tcW w:w="2268" w:type="dxa"/>
            <w:shd w:val="clear" w:color="auto" w:fill="auto"/>
          </w:tcPr>
          <w:p>
            <w:pPr>
              <w:pStyle w:val="nTable"/>
              <w:keepLines/>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tcBorders>
              <w:bottom w:val="single" w:sz="4" w:space="0" w:color="auto"/>
            </w:tcBorders>
            <w:shd w:val="clear" w:color="auto" w:fill="auto"/>
          </w:tcPr>
          <w:p>
            <w:pPr>
              <w:pStyle w:val="nTable"/>
              <w:keepLines/>
              <w:tabs>
                <w:tab w:val="left" w:pos="893"/>
              </w:tabs>
              <w:spacing w:after="40"/>
              <w:rPr>
                <w:i/>
                <w:snapToGrid w:val="0"/>
              </w:rPr>
            </w:pPr>
            <w:r>
              <w:rPr>
                <w:i/>
                <w:snapToGrid w:val="0"/>
              </w:rPr>
              <w:t>Dangerous Sexual Offenders Legislation Amendment Act 2016</w:t>
            </w:r>
            <w:r>
              <w:rPr>
                <w:noProof/>
              </w:rPr>
              <w:t xml:space="preserve"> Pt. 4</w:t>
            </w:r>
          </w:p>
        </w:tc>
        <w:tc>
          <w:tcPr>
            <w:tcW w:w="1134" w:type="dxa"/>
            <w:tcBorders>
              <w:bottom w:val="single" w:sz="4" w:space="0" w:color="auto"/>
            </w:tcBorders>
            <w:shd w:val="clear" w:color="auto" w:fill="auto"/>
          </w:tcPr>
          <w:p>
            <w:pPr>
              <w:pStyle w:val="nTable"/>
              <w:spacing w:after="40"/>
              <w:rPr>
                <w:snapToGrid w:val="0"/>
              </w:rPr>
            </w:pPr>
            <w:r>
              <w:t>17 of 2016</w:t>
            </w:r>
          </w:p>
        </w:tc>
        <w:tc>
          <w:tcPr>
            <w:tcW w:w="1134" w:type="dxa"/>
            <w:tcBorders>
              <w:bottom w:val="single" w:sz="4" w:space="0" w:color="auto"/>
            </w:tcBorders>
            <w:shd w:val="clear" w:color="auto" w:fill="auto"/>
          </w:tcPr>
          <w:p>
            <w:pPr>
              <w:pStyle w:val="nTable"/>
              <w:spacing w:after="40"/>
            </w:pPr>
            <w:r>
              <w:t>11 Jul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1" w:name="_Toc381873686"/>
      <w:bookmarkStart w:id="492" w:name="_Toc461195954"/>
      <w:r>
        <w:t>Provisions that have not come into operation</w:t>
      </w:r>
      <w:bookmarkEnd w:id="491"/>
      <w:bookmarkEnd w:id="4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
                <w:vertAlign w:val="superscript"/>
              </w:rPr>
            </w:pPr>
            <w:r>
              <w:rPr>
                <w:i/>
              </w:rPr>
              <w:t xml:space="preserve">Prostitution Amendment Act 2008 </w:t>
            </w:r>
            <w:r>
              <w:rPr>
                <w:iCs/>
              </w:rPr>
              <w:t>s. 31</w:t>
            </w:r>
            <w:r>
              <w:rPr>
                <w:iCs/>
                <w:vertAlign w:val="superscript"/>
              </w:rPr>
              <w:t> 14</w:t>
            </w:r>
          </w:p>
        </w:tc>
        <w:tc>
          <w:tcPr>
            <w:tcW w:w="1134" w:type="dxa"/>
            <w:tcBorders>
              <w:top w:val="single" w:sz="8" w:space="0" w:color="auto"/>
            </w:tcBorders>
          </w:tcPr>
          <w:p>
            <w:pPr>
              <w:pStyle w:val="nTable"/>
              <w:spacing w:after="40"/>
            </w:pPr>
            <w:r>
              <w:t>13 of 2008</w:t>
            </w:r>
          </w:p>
        </w:tc>
        <w:tc>
          <w:tcPr>
            <w:tcW w:w="1134" w:type="dxa"/>
            <w:tcBorders>
              <w:top w:val="single" w:sz="8" w:space="0" w:color="auto"/>
            </w:tcBorders>
          </w:tcPr>
          <w:p>
            <w:pPr>
              <w:pStyle w:val="nTable"/>
              <w:spacing w:after="40"/>
            </w:pPr>
            <w:r>
              <w:t>14 Apr 2008</w:t>
            </w:r>
          </w:p>
        </w:tc>
        <w:tc>
          <w:tcPr>
            <w:tcW w:w="2580" w:type="dxa"/>
            <w:gridSpan w:val="2"/>
            <w:tcBorders>
              <w:top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gridAfter w:val="1"/>
          <w:wAfter w:w="28" w:type="dxa"/>
        </w:trPr>
        <w:tc>
          <w:tcPr>
            <w:tcW w:w="2268" w:type="dxa"/>
            <w:tcBorders>
              <w:top w:val="single" w:sz="2" w:space="0" w:color="auto"/>
              <w:bottom w:val="single" w:sz="2" w:space="0" w:color="auto"/>
            </w:tcBorders>
          </w:tcPr>
          <w:p>
            <w:pPr>
              <w:pStyle w:val="nTable"/>
              <w:spacing w:after="40"/>
              <w:rPr>
                <w:vertAlign w:val="superscript"/>
              </w:rPr>
            </w:pPr>
          </w:p>
        </w:tc>
        <w:tc>
          <w:tcPr>
            <w:tcW w:w="1134" w:type="dxa"/>
            <w:tcBorders>
              <w:top w:val="single" w:sz="2" w:space="0" w:color="auto"/>
              <w:bottom w:val="single" w:sz="2" w:space="0" w:color="auto"/>
            </w:tcBorders>
          </w:tcPr>
          <w:p>
            <w:pPr>
              <w:pStyle w:val="nTable"/>
              <w:spacing w:after="40"/>
            </w:pPr>
          </w:p>
        </w:tc>
        <w:tc>
          <w:tcPr>
            <w:tcW w:w="1134" w:type="dxa"/>
            <w:tcBorders>
              <w:top w:val="single" w:sz="2" w:space="0" w:color="auto"/>
              <w:bottom w:val="single" w:sz="2" w:space="0" w:color="auto"/>
            </w:tcBorders>
          </w:tcPr>
          <w:p>
            <w:pPr>
              <w:pStyle w:val="nTable"/>
              <w:spacing w:after="40"/>
            </w:pPr>
          </w:p>
        </w:tc>
        <w:tc>
          <w:tcPr>
            <w:tcW w:w="2552" w:type="dxa"/>
            <w:tcBorders>
              <w:top w:val="single" w:sz="2" w:space="0" w:color="auto"/>
              <w:bottom w:val="single" w:sz="2" w:space="0" w:color="auto"/>
            </w:tcBorders>
          </w:tcPr>
          <w:p>
            <w:pPr>
              <w:pStyle w:val="nTable"/>
              <w:spacing w:after="40"/>
            </w:pP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Subsection"/>
        <w:keepNext/>
      </w:pPr>
      <w:r>
        <w:rPr>
          <w:snapToGrid w:val="0"/>
          <w:vertAlign w:val="superscript"/>
        </w:rPr>
        <w:t>5</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Subsection"/>
      </w:pPr>
      <w:r>
        <w:rPr>
          <w:snapToGrid w:val="0"/>
          <w:vertAlign w:val="superscript"/>
        </w:rPr>
        <w:t>6</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7</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ind w:left="425" w:hanging="425"/>
        <w:rPr>
          <w:snapToGrid w:val="0"/>
        </w:rPr>
      </w:pPr>
      <w:r>
        <w:rPr>
          <w:snapToGrid w:val="0"/>
          <w:vertAlign w:val="superscript"/>
        </w:rPr>
        <w:t>8</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Subsection"/>
      </w:pPr>
      <w:r>
        <w:rPr>
          <w:vertAlign w:val="superscript"/>
        </w:rPr>
        <w:t>10</w:t>
      </w:r>
      <w:r>
        <w:tab/>
        <w:t xml:space="preserve">The </w:t>
      </w:r>
      <w:r>
        <w:rPr>
          <w:i/>
        </w:rPr>
        <w:t>Taxation Administration (Consequential Provisions) Act 2002</w:t>
      </w:r>
      <w:r>
        <w:t xml:space="preserve"> s. 33 and 34 read as follows:</w:t>
      </w:r>
    </w:p>
    <w:p>
      <w:pPr>
        <w:pStyle w:val="BlankClose"/>
        <w:keepLines w:val="0"/>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Subsection"/>
        <w:rPr>
          <w:snapToGrid w:val="0"/>
        </w:rPr>
      </w:pPr>
      <w:r>
        <w:rPr>
          <w:vertAlign w:val="superscript"/>
        </w:rPr>
        <w:t>11</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Close"/>
        <w:keepLines w:val="0"/>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Subsection"/>
        <w:keepNext/>
        <w:keepLines/>
        <w:rPr>
          <w:snapToGrid w:val="0"/>
        </w:rPr>
      </w:pPr>
      <w:r>
        <w:rPr>
          <w:snapToGrid w:val="0"/>
          <w:vertAlign w:val="superscript"/>
        </w:rPr>
        <w:t>12</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Subsection"/>
        <w:rPr>
          <w:snapToGrid w:val="0"/>
        </w:rPr>
      </w:pPr>
      <w:r>
        <w:rPr>
          <w:snapToGrid w:val="0"/>
          <w:vertAlign w:val="superscript"/>
        </w:rPr>
        <w:t>13</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BlankClose"/>
        <w:keepLines w:val="0"/>
        <w:rPr>
          <w:snapToGrid w:val="0"/>
        </w:rPr>
      </w:pPr>
    </w:p>
    <w:p>
      <w:pPr>
        <w:pStyle w:val="nzHeading5"/>
      </w:pPr>
      <w:r>
        <w:rPr>
          <w:rStyle w:val="CharSectno"/>
        </w:rPr>
        <w:t>31</w:t>
      </w:r>
      <w:r>
        <w:t>.</w:t>
      </w:r>
      <w:r>
        <w:tab/>
      </w:r>
      <w:r>
        <w:rPr>
          <w:i/>
          <w:iCs/>
        </w:rPr>
        <w:t>Evidence Act 1906</w:t>
      </w:r>
      <w:r>
        <w:t xml:space="preserve"> amended</w:t>
      </w:r>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36A(1) paragraph (a) of the definition of </w:t>
      </w:r>
      <w:r>
        <w:rPr>
          <w:b/>
          <w:i/>
        </w:rPr>
        <w:t>sexual offence</w:t>
      </w:r>
      <w:r>
        <w:t xml:space="preserv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BlankOpen"/>
      </w:pPr>
    </w:p>
    <w:tbl>
      <w:tblPr>
        <w:tblW w:w="0" w:type="auto"/>
        <w:tblInd w:w="2166" w:type="dxa"/>
        <w:tblLook w:val="0000" w:firstRow="0" w:lastRow="0" w:firstColumn="0" w:lastColumn="0" w:noHBand="0" w:noVBand="0"/>
      </w:tblPr>
      <w:tblGrid>
        <w:gridCol w:w="1061"/>
        <w:gridCol w:w="4076"/>
      </w:tblGrid>
      <w:tr>
        <w:tc>
          <w:tcPr>
            <w:tcW w:w="1061" w:type="dxa"/>
          </w:tcPr>
          <w:p>
            <w:pPr>
              <w:pStyle w:val="nzTable"/>
            </w:pPr>
            <w:r>
              <w:t>17</w:t>
            </w:r>
          </w:p>
        </w:tc>
        <w:tc>
          <w:tcPr>
            <w:tcW w:w="4076" w:type="dxa"/>
          </w:tcPr>
          <w:p>
            <w:pPr>
              <w:pStyle w:val="nzTable"/>
            </w:pPr>
            <w:r>
              <w:t>Obtaining payment for commercial sexual act by a child</w:t>
            </w:r>
          </w:p>
        </w:tc>
      </w:tr>
      <w:tr>
        <w:tc>
          <w:tcPr>
            <w:tcW w:w="1061" w:type="dxa"/>
          </w:tcPr>
          <w:p>
            <w:pPr>
              <w:pStyle w:val="nzTable"/>
            </w:pPr>
            <w:r>
              <w:t>18</w:t>
            </w:r>
          </w:p>
        </w:tc>
        <w:tc>
          <w:tcPr>
            <w:tcW w:w="4076" w:type="dxa"/>
          </w:tcPr>
          <w:p>
            <w:pPr>
              <w:pStyle w:val="nzTable"/>
            </w:pPr>
            <w:r>
              <w:t>Agreement for child to act as a sex worker</w:t>
            </w:r>
          </w:p>
        </w:tc>
      </w:tr>
      <w:tr>
        <w:tc>
          <w:tcPr>
            <w:tcW w:w="1061" w:type="dxa"/>
          </w:tcPr>
          <w:p>
            <w:pPr>
              <w:pStyle w:val="nzTable"/>
            </w:pPr>
            <w:r>
              <w:t>20</w:t>
            </w:r>
          </w:p>
        </w:tc>
        <w:tc>
          <w:tcPr>
            <w:tcW w:w="4076" w:type="dxa"/>
          </w:tcPr>
          <w:p>
            <w:pPr>
              <w:pStyle w:val="nzTable"/>
            </w:pPr>
            <w:r>
              <w:t>Commercial sexual act at place where child present</w:t>
            </w:r>
          </w:p>
        </w:tc>
      </w:tr>
      <w:tr>
        <w:tc>
          <w:tcPr>
            <w:tcW w:w="1061" w:type="dxa"/>
          </w:tcPr>
          <w:p>
            <w:pPr>
              <w:pStyle w:val="nzTable"/>
            </w:pPr>
            <w:r>
              <w:t>21</w:t>
            </w:r>
          </w:p>
        </w:tc>
        <w:tc>
          <w:tcPr>
            <w:tcW w:w="4076" w:type="dxa"/>
          </w:tcPr>
          <w:p>
            <w:pPr>
              <w:pStyle w:val="nzTable"/>
            </w:pPr>
            <w:r>
              <w:t>Allowing child to be at place involving commercial sexual act or certain sexual service businesses</w:t>
            </w:r>
          </w:p>
        </w:tc>
      </w:tr>
      <w:tr>
        <w:tc>
          <w:tcPr>
            <w:tcW w:w="1061" w:type="dxa"/>
          </w:tcPr>
          <w:p>
            <w:pPr>
              <w:pStyle w:val="nzTable"/>
            </w:pPr>
            <w:r>
              <w:t>21A</w:t>
            </w:r>
          </w:p>
        </w:tc>
        <w:tc>
          <w:tcPr>
            <w:tcW w:w="4076" w:type="dxa"/>
          </w:tcPr>
          <w:p>
            <w:pPr>
              <w:pStyle w:val="nzTable"/>
            </w:pPr>
            <w:r>
              <w:t>Obligations of those who operate sexual service business in relation to children</w:t>
            </w:r>
          </w:p>
        </w:tc>
      </w:tr>
    </w:tbl>
    <w:p>
      <w:pPr>
        <w:pStyle w:val="BlankClose"/>
      </w:pPr>
    </w:p>
    <w:p>
      <w:pPr>
        <w:pStyle w:val="BlankClose"/>
      </w:pP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nHeading2"/>
        <w:rPr>
          <w:sz w:val="28"/>
        </w:rPr>
      </w:pPr>
      <w:bookmarkStart w:id="493" w:name="_Toc461195955"/>
      <w:r>
        <w:rPr>
          <w:sz w:val="28"/>
        </w:rPr>
        <w:t>Defined terms</w:t>
      </w:r>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authenticated copy</w:t>
      </w:r>
      <w:r>
        <w:tab/>
        <w:t>73BA(1)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36C(4), 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Commonwealth</w:t>
      </w:r>
      <w:r>
        <w:tab/>
        <w:t>3</w:t>
      </w:r>
    </w:p>
    <w:p>
      <w:pPr>
        <w:pStyle w:val="DefinedTerms"/>
      </w:pPr>
      <w:r>
        <w:t>complainant</w:t>
      </w:r>
      <w:r>
        <w:tab/>
        <w:t>19A(1), 36A(1), 36C(4)</w:t>
      </w:r>
    </w:p>
    <w:p>
      <w:pPr>
        <w:pStyle w:val="DefinedTerms"/>
      </w:pPr>
      <w:r>
        <w:t>confidant</w:t>
      </w:r>
      <w:r>
        <w:tab/>
        <w:t>20A(1), 20A(1)</w:t>
      </w:r>
    </w:p>
    <w:p>
      <w:pPr>
        <w:pStyle w:val="DefinedTerms"/>
      </w:pPr>
      <w:r>
        <w:t>confider</w:t>
      </w:r>
      <w:r>
        <w:tab/>
        <w:t>20E(1)</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w:t>
      </w:r>
    </w:p>
    <w:p>
      <w:pPr>
        <w:pStyle w:val="DefinedTerms"/>
      </w:pPr>
      <w:r>
        <w:t>counsels</w:t>
      </w:r>
      <w:r>
        <w:tab/>
        <w:t>19A(1), 19A(2)</w:t>
      </w:r>
    </w:p>
    <w:p>
      <w:pPr>
        <w:pStyle w:val="DefinedTerms"/>
      </w:pPr>
      <w:r>
        <w:t>court</w:t>
      </w:r>
      <w:r>
        <w:tab/>
        <w:t>3, 79B</w:t>
      </w:r>
    </w:p>
    <w:p>
      <w:pPr>
        <w:pStyle w:val="DefinedTerms"/>
      </w:pPr>
      <w:r>
        <w:t>criminal organisation</w:t>
      </w:r>
      <w:r>
        <w:tab/>
        <w:t>106A</w:t>
      </w:r>
    </w:p>
    <w:p>
      <w:pPr>
        <w:pStyle w:val="DefinedTerms"/>
      </w:pPr>
      <w:r>
        <w:t>criminal organisation offence</w:t>
      </w:r>
      <w:r>
        <w:tab/>
        <w:t>106A</w:t>
      </w:r>
    </w:p>
    <w:p>
      <w:pPr>
        <w:pStyle w:val="DefinedTerms"/>
      </w:pPr>
      <w:r>
        <w:t>criminal proceedings</w:t>
      </w:r>
      <w:r>
        <w:tab/>
        <w:t>119(1)</w:t>
      </w:r>
    </w:p>
    <w:p>
      <w:pPr>
        <w:pStyle w:val="DefinedTerms"/>
      </w:pPr>
      <w:r>
        <w:t>derived</w:t>
      </w:r>
      <w:r>
        <w:tab/>
        <w:t>79B</w:t>
      </w:r>
    </w:p>
    <w:p>
      <w:pPr>
        <w:pStyle w:val="DefinedTerms"/>
      </w:pPr>
      <w:r>
        <w:t>direction</w:t>
      </w:r>
      <w:r>
        <w:tab/>
        <w:t>20G</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t>Gazette</w:t>
      </w:r>
      <w:r>
        <w:tab/>
        <w:t>3</w:t>
      </w:r>
    </w:p>
    <w:p>
      <w:pPr>
        <w:pStyle w:val="DefinedTerms"/>
      </w:pPr>
      <w:r>
        <w:t>Government Printer</w:t>
      </w:r>
      <w:r>
        <w:tab/>
        <w:t>3</w:t>
      </w:r>
    </w:p>
    <w:p>
      <w:pPr>
        <w:pStyle w:val="DefinedTerms"/>
      </w:pPr>
      <w:r>
        <w:t>harm</w:t>
      </w:r>
      <w:r>
        <w:tab/>
        <w:t>19A(1), 20A(1)</w:t>
      </w:r>
    </w:p>
    <w:p>
      <w:pPr>
        <w:pStyle w:val="DefinedTerms"/>
      </w:pPr>
      <w:r>
        <w:t>hearing</w:t>
      </w:r>
      <w:r>
        <w:tab/>
        <w:t>106T(5)</w:t>
      </w:r>
    </w:p>
    <w:p>
      <w:pPr>
        <w:pStyle w:val="DefinedTerms"/>
      </w:pPr>
      <w:r>
        <w:t>hearing day</w:t>
      </w:r>
      <w:r>
        <w:tab/>
        <w:t>50B(1)</w:t>
      </w:r>
    </w:p>
    <w:p>
      <w:pPr>
        <w:pStyle w:val="DefinedTerms"/>
      </w:pPr>
      <w:r>
        <w:t>identifying evidence</w:t>
      </w:r>
      <w:r>
        <w:tab/>
        <w:t>20G, 20I</w:t>
      </w:r>
    </w:p>
    <w:p>
      <w:pPr>
        <w:pStyle w:val="DefinedTerms"/>
      </w:pPr>
      <w:r>
        <w:t>inferior court</w:t>
      </w:r>
      <w:r>
        <w:tab/>
        <w:t>109(1)</w:t>
      </w:r>
    </w:p>
    <w:p>
      <w:pPr>
        <w:pStyle w:val="DefinedTerms"/>
      </w:pPr>
      <w:r>
        <w:t>informant</w:t>
      </w:r>
      <w:r>
        <w:tab/>
        <w:t>20G</w:t>
      </w:r>
    </w:p>
    <w:p>
      <w:pPr>
        <w:pStyle w:val="DefinedTerms"/>
      </w:pPr>
      <w:r>
        <w:t>inquest</w:t>
      </w:r>
      <w:r>
        <w:tab/>
        <w:t>119(1)</w:t>
      </w:r>
    </w:p>
    <w:p>
      <w:pPr>
        <w:pStyle w:val="DefinedTerms"/>
      </w:pPr>
      <w:r>
        <w:t>journalist</w:t>
      </w:r>
      <w:r>
        <w:tab/>
        <w:t>20G</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misconduct</w:t>
      </w:r>
      <w:r>
        <w:tab/>
        <w:t>20E(1), 20K(1)</w:t>
      </w:r>
    </w:p>
    <w:p>
      <w:pPr>
        <w:pStyle w:val="DefinedTerms"/>
      </w:pPr>
      <w:r>
        <w:t>national security</w:t>
      </w:r>
      <w:r>
        <w:tab/>
        <w:t>20G</w:t>
      </w:r>
    </w:p>
    <w:p>
      <w:pPr>
        <w:pStyle w:val="DefinedTerms"/>
      </w:pPr>
      <w:r>
        <w:t>new offence</w:t>
      </w:r>
      <w:r>
        <w:tab/>
        <w:t>106A</w:t>
      </w:r>
    </w:p>
    <w:p>
      <w:pPr>
        <w:pStyle w:val="DefinedTerms"/>
      </w:pPr>
      <w:r>
        <w:t>news medium</w:t>
      </w:r>
      <w:r>
        <w:tab/>
        <w:t>20G</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 xml:space="preserve">person acting judicially </w:t>
      </w:r>
      <w:r>
        <w:tab/>
        <w:t>20G</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20G,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confidence</w:t>
      </w:r>
      <w:r>
        <w:tab/>
        <w:t>20A(1)</w:t>
      </w:r>
    </w:p>
    <w:p>
      <w:pPr>
        <w:pStyle w:val="DefinedTerms"/>
      </w:pPr>
      <w:r>
        <w:t>protected confider</w:t>
      </w:r>
      <w:r>
        <w:tab/>
        <w:t>20A(1)</w:t>
      </w:r>
    </w:p>
    <w:p>
      <w:pPr>
        <w:pStyle w:val="DefinedTerms"/>
      </w:pPr>
      <w:r>
        <w:t>protected identity information</w:t>
      </w:r>
      <w:r>
        <w:tab/>
        <w:t>20A(1)</w:t>
      </w:r>
    </w:p>
    <w:p>
      <w:pPr>
        <w:pStyle w:val="DefinedTerms"/>
      </w:pPr>
      <w:r>
        <w:t>protected person</w:t>
      </w:r>
      <w:r>
        <w:tab/>
        <w:t>19A(1)</w:t>
      </w:r>
    </w:p>
    <w:p>
      <w:pPr>
        <w:pStyle w:val="DefinedTerms"/>
      </w:pPr>
      <w:r>
        <w:t>protected witness</w:t>
      </w:r>
      <w:r>
        <w:tab/>
        <w:t>106G(3)</w:t>
      </w:r>
    </w:p>
    <w:p>
      <w:pPr>
        <w:pStyle w:val="DefinedTerms"/>
      </w:pPr>
      <w:r>
        <w:t>protection provisions</w:t>
      </w:r>
      <w:r>
        <w:tab/>
        <w:t>19A(1)</w:t>
      </w:r>
    </w:p>
    <w:p>
      <w:pPr>
        <w:pStyle w:val="DefinedTerms"/>
      </w:pPr>
      <w:r>
        <w:t>protection provisions (journalists)</w:t>
      </w:r>
      <w:r>
        <w:tab/>
        <w:t>20G</w:t>
      </w:r>
    </w:p>
    <w:p>
      <w:pPr>
        <w:pStyle w:val="DefinedTerms"/>
      </w:pPr>
      <w:r>
        <w:t>protection provisions (PCR)</w:t>
      </w:r>
      <w:r>
        <w:tab/>
        <w:t>20A(1)</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victim</w:t>
      </w:r>
      <w:r>
        <w:tab/>
        <w:t>106A</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16-f0-00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16-f0-00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173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32" w:name="Schedule"/>
    <w:bookmarkEnd w:id="4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c>
        <w:tcPr>
          <w:tcW w:w="2232" w:type="dxa"/>
        </w:tcPr>
        <w:p>
          <w:pPr>
            <w:pStyle w:val="Header"/>
            <w:spacing w:before="40"/>
          </w:pPr>
        </w:p>
      </w:tc>
      <w:tc>
        <w:tcPr>
          <w:tcW w:w="5031" w:type="dxa"/>
        </w:tcPr>
        <w:p>
          <w:pPr>
            <w:pStyle w:val="Header"/>
            <w:spacing w:before="40"/>
          </w:pPr>
        </w:p>
      </w:tc>
    </w:tr>
    <w:t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c>
        <w:tcPr>
          <w:tcW w:w="4872" w:type="dxa"/>
        </w:tcPr>
        <w:p>
          <w:pPr>
            <w:pStyle w:val="Header"/>
            <w:spacing w:before="40"/>
            <w:jc w:val="right"/>
          </w:pPr>
        </w:p>
      </w:tc>
      <w:tc>
        <w:tcPr>
          <w:tcW w:w="2391" w:type="dxa"/>
        </w:tcPr>
        <w:p>
          <w:pPr>
            <w:pStyle w:val="Header"/>
            <w:spacing w:before="40"/>
            <w:ind w:right="17"/>
            <w:jc w:val="right"/>
          </w:pPr>
        </w:p>
      </w:tc>
    </w:tr>
    <w:t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rPr>
        <w:cantSplit/>
      </w:trPr>
      <w:tc>
        <w:tcPr>
          <w:tcW w:w="2340" w:type="dxa"/>
        </w:tcPr>
        <w:p>
          <w:pPr>
            <w:pStyle w:val="Header"/>
            <w:spacing w:before="40"/>
          </w:pPr>
        </w:p>
      </w:tc>
      <w:tc>
        <w:tcPr>
          <w:tcW w:w="492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c>
        <w:tcPr>
          <w:tcW w:w="4750" w:type="dxa"/>
        </w:tcPr>
        <w:p>
          <w:pPr>
            <w:pStyle w:val="Header"/>
            <w:spacing w:before="40"/>
            <w:jc w:val="right"/>
          </w:pPr>
        </w:p>
      </w:tc>
      <w:tc>
        <w:tcPr>
          <w:tcW w:w="2513" w:type="dxa"/>
        </w:tcPr>
        <w:p>
          <w:pPr>
            <w:pStyle w:val="Header"/>
            <w:spacing w:before="40"/>
            <w:ind w:right="17"/>
            <w:jc w:val="right"/>
          </w:pPr>
        </w:p>
      </w:tc>
    </w:tr>
    <w:tr>
      <w:tc>
        <w:tcPr>
          <w:tcW w:w="4750" w:type="dxa"/>
        </w:tcPr>
        <w:p>
          <w:pPr>
            <w:pStyle w:val="Header"/>
            <w:spacing w:before="40"/>
            <w:jc w:val="right"/>
          </w:pPr>
        </w:p>
      </w:tc>
      <w:tc>
        <w:tcPr>
          <w:tcW w:w="2513" w:type="dxa"/>
        </w:tcPr>
        <w:p>
          <w:pPr>
            <w:pStyle w:val="Header"/>
            <w:spacing w:before="40"/>
            <w:ind w:right="17"/>
            <w:jc w:val="right"/>
          </w:pPr>
        </w:p>
      </w:tc>
    </w:tr>
    <w:tr>
      <w:trPr>
        <w:cantSplit/>
      </w:trPr>
      <w:tc>
        <w:tcPr>
          <w:tcW w:w="4750" w:type="dxa"/>
        </w:tcPr>
        <w:p>
          <w:pPr>
            <w:pStyle w:val="Header"/>
            <w:spacing w:before="40"/>
            <w:jc w:val="right"/>
          </w:pPr>
        </w:p>
      </w:tc>
      <w:tc>
        <w:tcPr>
          <w:tcW w:w="251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4" w:name="DefinedTerms"/>
    <w:bookmarkEnd w:id="49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5" w:name="Coversheet"/>
    <w:bookmarkEnd w:id="4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5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wmf"/><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C76A8-4138-4799-879B-15977EDE7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183</Pages>
  <Words>49615</Words>
  <Characters>233687</Characters>
  <Application>Microsoft Office Word</Application>
  <DocSecurity>0</DocSecurity>
  <Lines>6491</Lines>
  <Paragraphs>3497</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1906 - 16-f0-00</dc:title>
  <dc:subject/>
  <dc:creator/>
  <cp:keywords/>
  <dc:description/>
  <cp:lastModifiedBy>svcMRProcess</cp:lastModifiedBy>
  <cp:revision>4</cp:revision>
  <cp:lastPrinted>2013-09-13T04:37:00Z</cp:lastPrinted>
  <dcterms:created xsi:type="dcterms:W3CDTF">2020-02-15T08:15:00Z</dcterms:created>
  <dcterms:modified xsi:type="dcterms:W3CDTF">2020-02-15T08:16:00Z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AsAtDate">
    <vt:lpwstr>10 Sep 2016</vt:lpwstr>
  </property>
  <property fmtid="{D5CDD505-2E9C-101B-9397-08002B2CF9AE}" pid="6" name="Suffix">
    <vt:lpwstr>16-f0-00</vt:lpwstr>
  </property>
  <property fmtid="{D5CDD505-2E9C-101B-9397-08002B2CF9AE}" pid="7" name="ReprintNo">
    <vt:lpwstr>16</vt:lpwstr>
  </property>
  <property fmtid="{D5CDD505-2E9C-101B-9397-08002B2CF9AE}" pid="8" name="ReprintedAsAt">
    <vt:filetime>2013-09-05T16:00:00Z</vt:filetime>
  </property>
  <property fmtid="{D5CDD505-2E9C-101B-9397-08002B2CF9AE}" pid="9" name="CommencementDate">
    <vt:lpwstr>20160910</vt:lpwstr>
  </property>
</Properties>
</file>