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October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_Toc524997092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_Toc524997093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_Toc524997094 \h </w:instrText>
      </w:r>
      <w:r>
        <w:fldChar w:fldCharType="separate"/>
      </w:r>
      <w:r>
        <w:t>1</w:t>
      </w:r>
      <w:r>
        <w:fldChar w:fldCharType="end"/>
      </w:r>
    </w:p>
    <w:p>
      <w:pPr>
        <w:pStyle w:val="TOC8"/>
        <w:rPr>
          <w:rFonts w:asciiTheme="minorHAnsi" w:eastAsiaTheme="minorEastAsia" w:hAnsiTheme="minorHAnsi" w:cstheme="minorBidi"/>
          <w:szCs w:val="22"/>
        </w:rPr>
      </w:pPr>
      <w:r>
        <w:t>4.</w:t>
      </w:r>
      <w:r>
        <w:tab/>
        <w:t>Examples and notes not part of law</w:t>
      </w:r>
      <w:r>
        <w:tab/>
      </w:r>
      <w:r>
        <w:fldChar w:fldCharType="begin"/>
      </w:r>
      <w:r>
        <w:instrText xml:space="preserve"> PAGEREF _Toc524997095 \h </w:instrText>
      </w:r>
      <w:r>
        <w:fldChar w:fldCharType="separate"/>
      </w:r>
      <w:r>
        <w:t>8</w:t>
      </w:r>
      <w:r>
        <w:fldChar w:fldCharType="end"/>
      </w:r>
    </w:p>
    <w:p>
      <w:pPr>
        <w:pStyle w:val="TOC8"/>
        <w:rPr>
          <w:rFonts w:asciiTheme="minorHAnsi" w:eastAsiaTheme="minorEastAsia" w:hAnsiTheme="minorHAnsi" w:cstheme="minorBidi"/>
          <w:szCs w:val="22"/>
        </w:rPr>
      </w:pPr>
      <w:r>
        <w:t>5.</w:t>
      </w:r>
      <w:r>
        <w:tab/>
        <w:t>AE Code, general provisions about</w:t>
      </w:r>
      <w:r>
        <w:tab/>
      </w:r>
      <w:r>
        <w:fldChar w:fldCharType="begin"/>
      </w:r>
      <w:r>
        <w:instrText xml:space="preserve"> PAGEREF _Toc524997096 \h </w:instrText>
      </w:r>
      <w:r>
        <w:fldChar w:fldCharType="separate"/>
      </w:r>
      <w:r>
        <w:t>9</w:t>
      </w:r>
      <w:r>
        <w:fldChar w:fldCharType="end"/>
      </w:r>
    </w:p>
    <w:p>
      <w:pPr>
        <w:pStyle w:val="TOC8"/>
        <w:rPr>
          <w:rFonts w:asciiTheme="minorHAnsi" w:eastAsiaTheme="minorEastAsia" w:hAnsiTheme="minorHAnsi" w:cstheme="minorBidi"/>
          <w:szCs w:val="22"/>
        </w:rPr>
      </w:pPr>
      <w:r>
        <w:t>6.</w:t>
      </w:r>
      <w:r>
        <w:tab/>
        <w:t>Alternative safety measures, meaning of</w:t>
      </w:r>
      <w:r>
        <w:tab/>
      </w:r>
      <w:r>
        <w:fldChar w:fldCharType="begin"/>
      </w:r>
      <w:r>
        <w:instrText xml:space="preserve"> PAGEREF _Toc524997097 \h </w:instrText>
      </w:r>
      <w:r>
        <w:fldChar w:fldCharType="separate"/>
      </w:r>
      <w:r>
        <w:t>9</w:t>
      </w:r>
      <w:r>
        <w:fldChar w:fldCharType="end"/>
      </w:r>
    </w:p>
    <w:p>
      <w:pPr>
        <w:pStyle w:val="TOC8"/>
        <w:rPr>
          <w:rFonts w:asciiTheme="minorHAnsi" w:eastAsiaTheme="minorEastAsia" w:hAnsiTheme="minorHAnsi" w:cstheme="minorBidi"/>
          <w:szCs w:val="22"/>
        </w:rPr>
      </w:pPr>
      <w:r>
        <w:t>7.</w:t>
      </w:r>
      <w:r>
        <w:tab/>
        <w:t>AS 2187, meaning of and general provisions about</w:t>
      </w:r>
      <w:r>
        <w:tab/>
      </w:r>
      <w:r>
        <w:fldChar w:fldCharType="begin"/>
      </w:r>
      <w:r>
        <w:instrText xml:space="preserve"> PAGEREF _Toc524997098 \h </w:instrText>
      </w:r>
      <w:r>
        <w:fldChar w:fldCharType="separate"/>
      </w:r>
      <w:r>
        <w:t>10</w:t>
      </w:r>
      <w:r>
        <w:fldChar w:fldCharType="end"/>
      </w:r>
    </w:p>
    <w:p>
      <w:pPr>
        <w:pStyle w:val="TOC8"/>
        <w:rPr>
          <w:rFonts w:asciiTheme="minorHAnsi" w:eastAsiaTheme="minorEastAsia" w:hAnsiTheme="minorHAnsi" w:cstheme="minorBidi"/>
          <w:szCs w:val="22"/>
        </w:rPr>
      </w:pPr>
      <w:r>
        <w:t>8.</w:t>
      </w:r>
      <w:r>
        <w:tab/>
        <w:t>Explosive, meaning of</w:t>
      </w:r>
      <w:r>
        <w:tab/>
      </w:r>
      <w:r>
        <w:fldChar w:fldCharType="begin"/>
      </w:r>
      <w:r>
        <w:instrText xml:space="preserve"> PAGEREF _Toc524997099 \h </w:instrText>
      </w:r>
      <w:r>
        <w:fldChar w:fldCharType="separate"/>
      </w:r>
      <w:r>
        <w:t>10</w:t>
      </w:r>
      <w:r>
        <w:fldChar w:fldCharType="end"/>
      </w:r>
    </w:p>
    <w:p>
      <w:pPr>
        <w:pStyle w:val="TOC8"/>
        <w:rPr>
          <w:rFonts w:asciiTheme="minorHAnsi" w:eastAsiaTheme="minorEastAsia" w:hAnsiTheme="minorHAnsi" w:cstheme="minorBidi"/>
          <w:szCs w:val="22"/>
        </w:rPr>
      </w:pPr>
      <w:r>
        <w:t>9.</w:t>
      </w:r>
      <w:r>
        <w:tab/>
        <w:t>Classification of explosives</w:t>
      </w:r>
      <w:r>
        <w:tab/>
      </w:r>
      <w:r>
        <w:fldChar w:fldCharType="begin"/>
      </w:r>
      <w:r>
        <w:instrText xml:space="preserve"> PAGEREF _Toc524997100 \h </w:instrText>
      </w:r>
      <w:r>
        <w:fldChar w:fldCharType="separate"/>
      </w:r>
      <w:r>
        <w:t>11</w:t>
      </w:r>
      <w:r>
        <w:fldChar w:fldCharType="end"/>
      </w:r>
    </w:p>
    <w:p>
      <w:pPr>
        <w:pStyle w:val="TOC8"/>
        <w:rPr>
          <w:rFonts w:asciiTheme="minorHAnsi" w:eastAsiaTheme="minorEastAsia" w:hAnsiTheme="minorHAnsi" w:cstheme="minorBidi"/>
          <w:szCs w:val="22"/>
        </w:rPr>
      </w:pPr>
      <w:r>
        <w:t>10.</w:t>
      </w:r>
      <w:r>
        <w:tab/>
        <w:t>Supervised and related terms, meaning of</w:t>
      </w:r>
      <w:r>
        <w:tab/>
      </w:r>
      <w:r>
        <w:fldChar w:fldCharType="begin"/>
      </w:r>
      <w:r>
        <w:instrText xml:space="preserve"> PAGEREF _Toc524997101 \h </w:instrText>
      </w:r>
      <w:r>
        <w:fldChar w:fldCharType="separate"/>
      </w:r>
      <w:r>
        <w:t>12</w:t>
      </w:r>
      <w:r>
        <w:fldChar w:fldCharType="end"/>
      </w:r>
    </w:p>
    <w:p>
      <w:pPr>
        <w:pStyle w:val="TOC8"/>
        <w:rPr>
          <w:rFonts w:asciiTheme="minorHAnsi" w:eastAsiaTheme="minorEastAsia" w:hAnsiTheme="minorHAnsi" w:cstheme="minorBidi"/>
          <w:szCs w:val="22"/>
        </w:rPr>
      </w:pPr>
      <w:r>
        <w:t>11.</w:t>
      </w:r>
      <w:r>
        <w:tab/>
        <w:t>Supply, meaning of affected</w:t>
      </w:r>
      <w:r>
        <w:tab/>
      </w:r>
      <w:r>
        <w:fldChar w:fldCharType="begin"/>
      </w:r>
      <w:r>
        <w:instrText xml:space="preserve"> PAGEREF _Toc524997102 \h </w:instrText>
      </w:r>
      <w:r>
        <w:fldChar w:fldCharType="separate"/>
      </w:r>
      <w:r>
        <w:t>13</w:t>
      </w:r>
      <w:r>
        <w:fldChar w:fldCharType="end"/>
      </w:r>
    </w:p>
    <w:p>
      <w:pPr>
        <w:pStyle w:val="TOC8"/>
        <w:rPr>
          <w:rFonts w:asciiTheme="minorHAnsi" w:eastAsiaTheme="minorEastAsia" w:hAnsiTheme="minorHAnsi" w:cstheme="minorBidi"/>
          <w:szCs w:val="22"/>
        </w:rPr>
      </w:pPr>
      <w:r>
        <w:t>12.</w:t>
      </w:r>
      <w:r>
        <w:tab/>
        <w:t>Explosives to which these regulations do not apply</w:t>
      </w:r>
      <w:r>
        <w:tab/>
      </w:r>
      <w:r>
        <w:fldChar w:fldCharType="begin"/>
      </w:r>
      <w:r>
        <w:instrText xml:space="preserve"> PAGEREF _Toc524997103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13.</w:t>
      </w:r>
      <w:r>
        <w:tab/>
        <w:t>Forms may be approved by Chief Officer</w:t>
      </w:r>
      <w:r>
        <w:tab/>
      </w:r>
      <w:r>
        <w:fldChar w:fldCharType="begin"/>
      </w:r>
      <w:r>
        <w:instrText xml:space="preserve"> PAGEREF _Toc524997105 \h </w:instrText>
      </w:r>
      <w:r>
        <w:fldChar w:fldCharType="separate"/>
      </w:r>
      <w:r>
        <w:t>15</w:t>
      </w:r>
      <w:r>
        <w:fldChar w:fldCharType="end"/>
      </w:r>
    </w:p>
    <w:p>
      <w:pPr>
        <w:pStyle w:val="TOC8"/>
        <w:rPr>
          <w:rFonts w:asciiTheme="minorHAnsi" w:eastAsiaTheme="minorEastAsia" w:hAnsiTheme="minorHAnsi" w:cstheme="minorBidi"/>
          <w:szCs w:val="22"/>
        </w:rPr>
      </w:pPr>
      <w:r>
        <w:t>14.</w:t>
      </w:r>
      <w:r>
        <w:tab/>
        <w:t>Courses may be approved by Chief Officer</w:t>
      </w:r>
      <w:r>
        <w:tab/>
      </w:r>
      <w:r>
        <w:fldChar w:fldCharType="begin"/>
      </w:r>
      <w:r>
        <w:instrText xml:space="preserve"> PAGEREF _Toc524997106 \h </w:instrText>
      </w:r>
      <w:r>
        <w:fldChar w:fldCharType="separate"/>
      </w:r>
      <w:r>
        <w:t>15</w:t>
      </w:r>
      <w:r>
        <w:fldChar w:fldCharType="end"/>
      </w:r>
    </w:p>
    <w:p>
      <w:pPr>
        <w:pStyle w:val="TOC8"/>
        <w:rPr>
          <w:rFonts w:asciiTheme="minorHAnsi" w:eastAsiaTheme="minorEastAsia" w:hAnsiTheme="minorHAnsi" w:cstheme="minorBidi"/>
          <w:szCs w:val="22"/>
        </w:rPr>
      </w:pPr>
      <w:r>
        <w:t>15.</w:t>
      </w:r>
      <w:r>
        <w:tab/>
        <w:t>Declaring a substance to be an explosive</w:t>
      </w:r>
      <w:r>
        <w:tab/>
      </w:r>
      <w:r>
        <w:fldChar w:fldCharType="begin"/>
      </w:r>
      <w:r>
        <w:instrText xml:space="preserve"> PAGEREF _Toc524997107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matters</w:t>
      </w:r>
    </w:p>
    <w:p>
      <w:pPr>
        <w:pStyle w:val="TOC8"/>
        <w:rPr>
          <w:rFonts w:asciiTheme="minorHAnsi" w:eastAsiaTheme="minorEastAsia" w:hAnsiTheme="minorHAnsi" w:cstheme="minorBidi"/>
          <w:szCs w:val="22"/>
        </w:rPr>
      </w:pPr>
      <w:r>
        <w:t>16.</w:t>
      </w:r>
      <w:r>
        <w:tab/>
        <w:t>Security clearance, meaning of</w:t>
      </w:r>
      <w:r>
        <w:tab/>
      </w:r>
      <w:r>
        <w:fldChar w:fldCharType="begin"/>
      </w:r>
      <w:r>
        <w:instrText xml:space="preserve"> PAGEREF _Toc524997109 \h </w:instrText>
      </w:r>
      <w:r>
        <w:fldChar w:fldCharType="separate"/>
      </w:r>
      <w:r>
        <w:t>16</w:t>
      </w:r>
      <w:r>
        <w:fldChar w:fldCharType="end"/>
      </w:r>
    </w:p>
    <w:p>
      <w:pPr>
        <w:pStyle w:val="TOC8"/>
        <w:rPr>
          <w:rFonts w:asciiTheme="minorHAnsi" w:eastAsiaTheme="minorEastAsia" w:hAnsiTheme="minorHAnsi" w:cstheme="minorBidi"/>
          <w:szCs w:val="22"/>
        </w:rPr>
      </w:pPr>
      <w:r>
        <w:t>17.</w:t>
      </w:r>
      <w:r>
        <w:tab/>
        <w:t>Security card, application for</w:t>
      </w:r>
      <w:r>
        <w:tab/>
      </w:r>
      <w:r>
        <w:fldChar w:fldCharType="begin"/>
      </w:r>
      <w:r>
        <w:instrText xml:space="preserve"> PAGEREF _Toc524997110 \h </w:instrText>
      </w:r>
      <w:r>
        <w:fldChar w:fldCharType="separate"/>
      </w:r>
      <w:r>
        <w:t>16</w:t>
      </w:r>
      <w:r>
        <w:fldChar w:fldCharType="end"/>
      </w:r>
    </w:p>
    <w:p>
      <w:pPr>
        <w:pStyle w:val="TOC8"/>
        <w:rPr>
          <w:rFonts w:asciiTheme="minorHAnsi" w:eastAsiaTheme="minorEastAsia" w:hAnsiTheme="minorHAnsi" w:cstheme="minorBidi"/>
          <w:szCs w:val="22"/>
        </w:rPr>
      </w:pPr>
      <w:r>
        <w:t>18.</w:t>
      </w:r>
      <w:r>
        <w:tab/>
        <w:t>Application to be referred to Commissioner of Police</w:t>
      </w:r>
      <w:r>
        <w:tab/>
      </w:r>
      <w:r>
        <w:fldChar w:fldCharType="begin"/>
      </w:r>
      <w:r>
        <w:instrText xml:space="preserve"> PAGEREF _Toc524997111 \h </w:instrText>
      </w:r>
      <w:r>
        <w:fldChar w:fldCharType="separate"/>
      </w:r>
      <w:r>
        <w:t>17</w:t>
      </w:r>
      <w:r>
        <w:fldChar w:fldCharType="end"/>
      </w:r>
    </w:p>
    <w:p>
      <w:pPr>
        <w:pStyle w:val="TOC8"/>
        <w:rPr>
          <w:rFonts w:asciiTheme="minorHAnsi" w:eastAsiaTheme="minorEastAsia" w:hAnsiTheme="minorHAnsi" w:cstheme="minorBidi"/>
          <w:szCs w:val="22"/>
        </w:rPr>
      </w:pPr>
      <w:r>
        <w:t>19.</w:t>
      </w:r>
      <w:r>
        <w:tab/>
        <w:t>Commissioner of Police may object to person having security card</w:t>
      </w:r>
      <w:r>
        <w:tab/>
      </w:r>
      <w:r>
        <w:fldChar w:fldCharType="begin"/>
      </w:r>
      <w:r>
        <w:instrText xml:space="preserve"> PAGEREF _Toc524997112 \h </w:instrText>
      </w:r>
      <w:r>
        <w:fldChar w:fldCharType="separate"/>
      </w:r>
      <w:r>
        <w:t>17</w:t>
      </w:r>
      <w:r>
        <w:fldChar w:fldCharType="end"/>
      </w:r>
    </w:p>
    <w:p>
      <w:pPr>
        <w:pStyle w:val="TOC8"/>
        <w:rPr>
          <w:rFonts w:asciiTheme="minorHAnsi" w:eastAsiaTheme="minorEastAsia" w:hAnsiTheme="minorHAnsi" w:cstheme="minorBidi"/>
          <w:szCs w:val="22"/>
        </w:rPr>
      </w:pPr>
      <w:r>
        <w:t>20.</w:t>
      </w:r>
      <w:r>
        <w:tab/>
        <w:t>Security card, issue of</w:t>
      </w:r>
      <w:r>
        <w:tab/>
      </w:r>
      <w:r>
        <w:fldChar w:fldCharType="begin"/>
      </w:r>
      <w:r>
        <w:instrText xml:space="preserve"> PAGEREF _Toc524997113 \h </w:instrText>
      </w:r>
      <w:r>
        <w:fldChar w:fldCharType="separate"/>
      </w:r>
      <w:r>
        <w:t>19</w:t>
      </w:r>
      <w:r>
        <w:fldChar w:fldCharType="end"/>
      </w:r>
    </w:p>
    <w:p>
      <w:pPr>
        <w:pStyle w:val="TOC8"/>
        <w:rPr>
          <w:rFonts w:asciiTheme="minorHAnsi" w:eastAsiaTheme="minorEastAsia" w:hAnsiTheme="minorHAnsi" w:cstheme="minorBidi"/>
          <w:szCs w:val="22"/>
        </w:rPr>
      </w:pPr>
      <w:r>
        <w:t>21A.</w:t>
      </w:r>
      <w:r>
        <w:tab/>
        <w:t>Extension of period for which security card is valid</w:t>
      </w:r>
      <w:r>
        <w:tab/>
      </w:r>
      <w:r>
        <w:fldChar w:fldCharType="begin"/>
      </w:r>
      <w:r>
        <w:instrText xml:space="preserve"> PAGEREF _Toc524997114 \h </w:instrText>
      </w:r>
      <w:r>
        <w:fldChar w:fldCharType="separate"/>
      </w:r>
      <w:r>
        <w:t>20</w:t>
      </w:r>
      <w:r>
        <w:fldChar w:fldCharType="end"/>
      </w:r>
    </w:p>
    <w:p>
      <w:pPr>
        <w:pStyle w:val="TOC8"/>
        <w:rPr>
          <w:rFonts w:asciiTheme="minorHAnsi" w:eastAsiaTheme="minorEastAsia" w:hAnsiTheme="minorHAnsi" w:cstheme="minorBidi"/>
          <w:szCs w:val="22"/>
        </w:rPr>
      </w:pPr>
      <w:r>
        <w:t>21.</w:t>
      </w:r>
      <w:r>
        <w:tab/>
        <w:t>Security card, cancelling</w:t>
      </w:r>
      <w:r>
        <w:tab/>
      </w:r>
      <w:r>
        <w:fldChar w:fldCharType="begin"/>
      </w:r>
      <w:r>
        <w:instrText xml:space="preserve"> PAGEREF _Toc524997115 \h </w:instrText>
      </w:r>
      <w:r>
        <w:fldChar w:fldCharType="separate"/>
      </w:r>
      <w:r>
        <w:t>21</w:t>
      </w:r>
      <w:r>
        <w:fldChar w:fldCharType="end"/>
      </w:r>
    </w:p>
    <w:p>
      <w:pPr>
        <w:pStyle w:val="TOC8"/>
        <w:rPr>
          <w:rFonts w:asciiTheme="minorHAnsi" w:eastAsiaTheme="minorEastAsia" w:hAnsiTheme="minorHAnsi" w:cstheme="minorBidi"/>
          <w:szCs w:val="22"/>
        </w:rPr>
      </w:pPr>
      <w:r>
        <w:t>22A.</w:t>
      </w:r>
      <w:r>
        <w:tab/>
        <w:t>Replacement of security cards</w:t>
      </w:r>
      <w:r>
        <w:tab/>
      </w:r>
      <w:r>
        <w:fldChar w:fldCharType="begin"/>
      </w:r>
      <w:r>
        <w:instrText xml:space="preserve"> PAGEREF _Toc524997116 \h </w:instrText>
      </w:r>
      <w:r>
        <w:fldChar w:fldCharType="separate"/>
      </w:r>
      <w:r>
        <w:t>22</w:t>
      </w:r>
      <w:r>
        <w:fldChar w:fldCharType="end"/>
      </w:r>
    </w:p>
    <w:p>
      <w:pPr>
        <w:pStyle w:val="TOC8"/>
        <w:rPr>
          <w:rFonts w:asciiTheme="minorHAnsi" w:eastAsiaTheme="minorEastAsia" w:hAnsiTheme="minorHAnsi" w:cstheme="minorBidi"/>
          <w:szCs w:val="22"/>
        </w:rPr>
      </w:pPr>
      <w:r>
        <w:t>22.</w:t>
      </w:r>
      <w:r>
        <w:tab/>
        <w:t>Security documents to be carried and produced</w:t>
      </w:r>
      <w:r>
        <w:tab/>
      </w:r>
      <w:r>
        <w:fldChar w:fldCharType="begin"/>
      </w:r>
      <w:r>
        <w:instrText xml:space="preserve"> PAGEREF _Toc524997117 \h </w:instrText>
      </w:r>
      <w:r>
        <w:fldChar w:fldCharType="separate"/>
      </w:r>
      <w:r>
        <w:t>22</w:t>
      </w:r>
      <w:r>
        <w:fldChar w:fldCharType="end"/>
      </w:r>
    </w:p>
    <w:p>
      <w:pPr>
        <w:pStyle w:val="TOC8"/>
        <w:rPr>
          <w:rFonts w:asciiTheme="minorHAnsi" w:eastAsiaTheme="minorEastAsia" w:hAnsiTheme="minorHAnsi" w:cstheme="minorBidi"/>
          <w:szCs w:val="22"/>
        </w:rPr>
      </w:pPr>
      <w:r>
        <w:t>23.</w:t>
      </w:r>
      <w:r>
        <w:tab/>
        <w:t>Authorisation to have access to explosives</w:t>
      </w:r>
      <w:r>
        <w:tab/>
      </w:r>
      <w:r>
        <w:fldChar w:fldCharType="begin"/>
      </w:r>
      <w:r>
        <w:instrText xml:space="preserve"> PAGEREF _Toc524997118 \h </w:instrText>
      </w:r>
      <w:r>
        <w:fldChar w:fldCharType="separate"/>
      </w:r>
      <w:r>
        <w:t>23</w:t>
      </w:r>
      <w:r>
        <w:fldChar w:fldCharType="end"/>
      </w:r>
    </w:p>
    <w:p>
      <w:pPr>
        <w:pStyle w:val="TOC8"/>
        <w:rPr>
          <w:rFonts w:asciiTheme="minorHAnsi" w:eastAsiaTheme="minorEastAsia" w:hAnsiTheme="minorHAnsi" w:cstheme="minorBidi"/>
          <w:szCs w:val="22"/>
        </w:rPr>
      </w:pPr>
      <w:r>
        <w:t>24.</w:t>
      </w:r>
      <w:r>
        <w:tab/>
        <w:t>Records as to secure nominees</w:t>
      </w:r>
      <w:r>
        <w:tab/>
      </w:r>
      <w:r>
        <w:fldChar w:fldCharType="begin"/>
      </w:r>
      <w:r>
        <w:instrText xml:space="preserve"> PAGEREF _Toc524997119 \h </w:instrText>
      </w:r>
      <w:r>
        <w:fldChar w:fldCharType="separate"/>
      </w:r>
      <w:r>
        <w:t>25</w:t>
      </w:r>
      <w:r>
        <w:fldChar w:fldCharType="end"/>
      </w:r>
    </w:p>
    <w:p>
      <w:pPr>
        <w:pStyle w:val="TOC8"/>
        <w:rPr>
          <w:rFonts w:asciiTheme="minorHAnsi" w:eastAsiaTheme="minorEastAsia" w:hAnsiTheme="minorHAnsi" w:cstheme="minorBidi"/>
          <w:szCs w:val="22"/>
        </w:rPr>
      </w:pPr>
      <w:r>
        <w:t>25.</w:t>
      </w:r>
      <w:r>
        <w:tab/>
        <w:t>Duties of secure nominees</w:t>
      </w:r>
      <w:r>
        <w:tab/>
      </w:r>
      <w:r>
        <w:fldChar w:fldCharType="begin"/>
      </w:r>
      <w:r>
        <w:instrText xml:space="preserve"> PAGEREF _Toc524997120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explosives</w:t>
      </w:r>
    </w:p>
    <w:p>
      <w:pPr>
        <w:pStyle w:val="TOC4"/>
        <w:tabs>
          <w:tab w:val="right" w:leader="dot" w:pos="7077"/>
        </w:tabs>
        <w:rPr>
          <w:rFonts w:asciiTheme="minorHAnsi" w:eastAsiaTheme="minorEastAsia" w:hAnsiTheme="minorHAnsi" w:cstheme="minorBidi"/>
          <w:b w:val="0"/>
          <w:szCs w:val="22"/>
        </w:rPr>
      </w:pPr>
      <w:r>
        <w:t>Division 1 — Testing unauthorised explosives</w:t>
      </w:r>
    </w:p>
    <w:p>
      <w:pPr>
        <w:pStyle w:val="TOC8"/>
        <w:rPr>
          <w:rFonts w:asciiTheme="minorHAnsi" w:eastAsiaTheme="minorEastAsia" w:hAnsiTheme="minorHAnsi" w:cstheme="minorBidi"/>
          <w:szCs w:val="22"/>
        </w:rPr>
      </w:pPr>
      <w:r>
        <w:t>26.</w:t>
      </w:r>
      <w:r>
        <w:tab/>
        <w:t>Term used: unauthorised explosive</w:t>
      </w:r>
      <w:r>
        <w:tab/>
      </w:r>
      <w:r>
        <w:fldChar w:fldCharType="begin"/>
      </w:r>
      <w:r>
        <w:instrText xml:space="preserve"> PAGEREF _Toc524997123 \h </w:instrText>
      </w:r>
      <w:r>
        <w:fldChar w:fldCharType="separate"/>
      </w:r>
      <w:r>
        <w:t>27</w:t>
      </w:r>
      <w:r>
        <w:fldChar w:fldCharType="end"/>
      </w:r>
    </w:p>
    <w:p>
      <w:pPr>
        <w:pStyle w:val="TOC8"/>
        <w:rPr>
          <w:rFonts w:asciiTheme="minorHAnsi" w:eastAsiaTheme="minorEastAsia" w:hAnsiTheme="minorHAnsi" w:cstheme="minorBidi"/>
          <w:szCs w:val="22"/>
        </w:rPr>
      </w:pPr>
      <w:r>
        <w:t>27.</w:t>
      </w:r>
      <w:r>
        <w:tab/>
        <w:t>Applying for test permit</w:t>
      </w:r>
      <w:r>
        <w:tab/>
      </w:r>
      <w:r>
        <w:fldChar w:fldCharType="begin"/>
      </w:r>
      <w:r>
        <w:instrText xml:space="preserve"> PAGEREF _Toc524997124 \h </w:instrText>
      </w:r>
      <w:r>
        <w:fldChar w:fldCharType="separate"/>
      </w:r>
      <w:r>
        <w:t>27</w:t>
      </w:r>
      <w:r>
        <w:fldChar w:fldCharType="end"/>
      </w:r>
    </w:p>
    <w:p>
      <w:pPr>
        <w:pStyle w:val="TOC8"/>
        <w:rPr>
          <w:rFonts w:asciiTheme="minorHAnsi" w:eastAsiaTheme="minorEastAsia" w:hAnsiTheme="minorHAnsi" w:cstheme="minorBidi"/>
          <w:szCs w:val="22"/>
        </w:rPr>
      </w:pPr>
      <w:r>
        <w:t>28.</w:t>
      </w:r>
      <w:r>
        <w:tab/>
        <w:t>Dealing with applications for test permits</w:t>
      </w:r>
      <w:r>
        <w:tab/>
      </w:r>
      <w:r>
        <w:fldChar w:fldCharType="begin"/>
      </w:r>
      <w:r>
        <w:instrText xml:space="preserve"> PAGEREF _Toc524997125 \h </w:instrText>
      </w:r>
      <w:r>
        <w:fldChar w:fldCharType="separate"/>
      </w:r>
      <w:r>
        <w:t>28</w:t>
      </w:r>
      <w:r>
        <w:fldChar w:fldCharType="end"/>
      </w:r>
    </w:p>
    <w:p>
      <w:pPr>
        <w:pStyle w:val="TOC8"/>
        <w:rPr>
          <w:rFonts w:asciiTheme="minorHAnsi" w:eastAsiaTheme="minorEastAsia" w:hAnsiTheme="minorHAnsi" w:cstheme="minorBidi"/>
          <w:szCs w:val="22"/>
        </w:rPr>
      </w:pPr>
      <w:r>
        <w:t>29.</w:t>
      </w:r>
      <w:r>
        <w:tab/>
        <w:t>Test permit, effect of</w:t>
      </w:r>
      <w:r>
        <w:tab/>
      </w:r>
      <w:r>
        <w:fldChar w:fldCharType="begin"/>
      </w:r>
      <w:r>
        <w:instrText xml:space="preserve"> PAGEREF _Toc524997126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Authorisation procedure</w:t>
      </w:r>
    </w:p>
    <w:p>
      <w:pPr>
        <w:pStyle w:val="TOC8"/>
        <w:rPr>
          <w:rFonts w:asciiTheme="minorHAnsi" w:eastAsiaTheme="minorEastAsia" w:hAnsiTheme="minorHAnsi" w:cstheme="minorBidi"/>
          <w:szCs w:val="22"/>
        </w:rPr>
      </w:pPr>
      <w:r>
        <w:t>30.</w:t>
      </w:r>
      <w:r>
        <w:tab/>
        <w:t>Applying to have explosive authorised</w:t>
      </w:r>
      <w:r>
        <w:tab/>
      </w:r>
      <w:r>
        <w:fldChar w:fldCharType="begin"/>
      </w:r>
      <w:r>
        <w:instrText xml:space="preserve"> PAGEREF _Toc524997128 \h </w:instrText>
      </w:r>
      <w:r>
        <w:fldChar w:fldCharType="separate"/>
      </w:r>
      <w:r>
        <w:t>30</w:t>
      </w:r>
      <w:r>
        <w:fldChar w:fldCharType="end"/>
      </w:r>
    </w:p>
    <w:p>
      <w:pPr>
        <w:pStyle w:val="TOC8"/>
        <w:rPr>
          <w:rFonts w:asciiTheme="minorHAnsi" w:eastAsiaTheme="minorEastAsia" w:hAnsiTheme="minorHAnsi" w:cstheme="minorBidi"/>
          <w:szCs w:val="22"/>
        </w:rPr>
      </w:pPr>
      <w:r>
        <w:t>31.</w:t>
      </w:r>
      <w:r>
        <w:tab/>
        <w:t>Authorising explosives</w:t>
      </w:r>
      <w:r>
        <w:tab/>
      </w:r>
      <w:r>
        <w:fldChar w:fldCharType="begin"/>
      </w:r>
      <w:r>
        <w:instrText xml:space="preserve"> PAGEREF _Toc524997129 \h </w:instrText>
      </w:r>
      <w:r>
        <w:fldChar w:fldCharType="separate"/>
      </w:r>
      <w:r>
        <w:t>32</w:t>
      </w:r>
      <w:r>
        <w:fldChar w:fldCharType="end"/>
      </w:r>
    </w:p>
    <w:p>
      <w:pPr>
        <w:pStyle w:val="TOC8"/>
        <w:rPr>
          <w:rFonts w:asciiTheme="minorHAnsi" w:eastAsiaTheme="minorEastAsia" w:hAnsiTheme="minorHAnsi" w:cstheme="minorBidi"/>
          <w:szCs w:val="22"/>
        </w:rPr>
      </w:pPr>
      <w:r>
        <w:t>32.</w:t>
      </w:r>
      <w:r>
        <w:tab/>
        <w:t>Register of authorised explosives</w:t>
      </w:r>
      <w:r>
        <w:tab/>
      </w:r>
      <w:r>
        <w:fldChar w:fldCharType="begin"/>
      </w:r>
      <w:r>
        <w:instrText xml:space="preserve"> PAGEREF _Toc524997130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General provisions about explosives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_Toc524997132 \h </w:instrText>
      </w:r>
      <w:r>
        <w:fldChar w:fldCharType="separate"/>
      </w:r>
      <w:r>
        <w:t>35</w:t>
      </w:r>
      <w:r>
        <w:fldChar w:fldCharType="end"/>
      </w:r>
    </w:p>
    <w:p>
      <w:pPr>
        <w:pStyle w:val="TOC8"/>
        <w:rPr>
          <w:rFonts w:asciiTheme="minorHAnsi" w:eastAsiaTheme="minorEastAsia" w:hAnsiTheme="minorHAnsi" w:cstheme="minorBidi"/>
          <w:szCs w:val="22"/>
        </w:rPr>
      </w:pPr>
      <w:r>
        <w:t>34.</w:t>
      </w:r>
      <w:r>
        <w:tab/>
        <w:t>Signage at certain explosives facilities</w:t>
      </w:r>
      <w:r>
        <w:tab/>
      </w:r>
      <w:r>
        <w:fldChar w:fldCharType="begin"/>
      </w:r>
      <w:r>
        <w:instrText xml:space="preserve"> PAGEREF _Toc524997133 \h </w:instrText>
      </w:r>
      <w:r>
        <w:fldChar w:fldCharType="separate"/>
      </w:r>
      <w:r>
        <w:t>35</w:t>
      </w:r>
      <w:r>
        <w:fldChar w:fldCharType="end"/>
      </w:r>
    </w:p>
    <w:p>
      <w:pPr>
        <w:pStyle w:val="TOC8"/>
        <w:rPr>
          <w:rFonts w:asciiTheme="minorHAnsi" w:eastAsiaTheme="minorEastAsia" w:hAnsiTheme="minorHAnsi" w:cstheme="minorBidi"/>
          <w:szCs w:val="22"/>
        </w:rPr>
      </w:pPr>
      <w:r>
        <w:t>36.</w:t>
      </w:r>
      <w:r>
        <w:tab/>
        <w:t>Explosives sites, duties of people at</w:t>
      </w:r>
      <w:r>
        <w:tab/>
      </w:r>
      <w:r>
        <w:fldChar w:fldCharType="begin"/>
      </w:r>
      <w:r>
        <w:instrText xml:space="preserve"> PAGEREF _Toc524997134 \h </w:instrText>
      </w:r>
      <w:r>
        <w:fldChar w:fldCharType="separate"/>
      </w:r>
      <w:r>
        <w:t>36</w:t>
      </w:r>
      <w:r>
        <w:fldChar w:fldCharType="end"/>
      </w:r>
    </w:p>
    <w:p>
      <w:pPr>
        <w:pStyle w:val="TOC8"/>
        <w:rPr>
          <w:rFonts w:asciiTheme="minorHAnsi" w:eastAsiaTheme="minorEastAsia" w:hAnsiTheme="minorHAnsi" w:cstheme="minorBidi"/>
          <w:szCs w:val="22"/>
        </w:rPr>
      </w:pPr>
      <w:r>
        <w:t>37.</w:t>
      </w:r>
      <w:r>
        <w:tab/>
        <w:t>Ignition sources near explosives</w:t>
      </w:r>
      <w:r>
        <w:tab/>
      </w:r>
      <w:r>
        <w:fldChar w:fldCharType="begin"/>
      </w:r>
      <w:r>
        <w:instrText xml:space="preserve"> PAGEREF _Toc524997135 \h </w:instrText>
      </w:r>
      <w:r>
        <w:fldChar w:fldCharType="separate"/>
      </w:r>
      <w:r>
        <w:t>38</w:t>
      </w:r>
      <w:r>
        <w:fldChar w:fldCharType="end"/>
      </w:r>
    </w:p>
    <w:p>
      <w:pPr>
        <w:pStyle w:val="TOC8"/>
        <w:rPr>
          <w:rFonts w:asciiTheme="minorHAnsi" w:eastAsiaTheme="minorEastAsia" w:hAnsiTheme="minorHAnsi" w:cstheme="minorBidi"/>
          <w:szCs w:val="22"/>
        </w:rPr>
      </w:pPr>
      <w:r>
        <w:t>38.</w:t>
      </w:r>
      <w:r>
        <w:tab/>
        <w:t>Fire risk substances near explosives</w:t>
      </w:r>
      <w:r>
        <w:tab/>
      </w:r>
      <w:r>
        <w:fldChar w:fldCharType="begin"/>
      </w:r>
      <w:r>
        <w:instrText xml:space="preserve"> PAGEREF _Toc524997136 \h </w:instrText>
      </w:r>
      <w:r>
        <w:fldChar w:fldCharType="separate"/>
      </w:r>
      <w:r>
        <w:t>38</w:t>
      </w:r>
      <w:r>
        <w:fldChar w:fldCharType="end"/>
      </w:r>
    </w:p>
    <w:p>
      <w:pPr>
        <w:pStyle w:val="TOC8"/>
        <w:rPr>
          <w:rFonts w:asciiTheme="minorHAnsi" w:eastAsiaTheme="minorEastAsia" w:hAnsiTheme="minorHAnsi" w:cstheme="minorBidi"/>
          <w:szCs w:val="22"/>
        </w:rPr>
      </w:pPr>
      <w:r>
        <w:t>39.</w:t>
      </w:r>
      <w:r>
        <w:tab/>
        <w:t>People affected by alcohol etc. near explosives</w:t>
      </w:r>
      <w:r>
        <w:tab/>
      </w:r>
      <w:r>
        <w:fldChar w:fldCharType="begin"/>
      </w:r>
      <w:r>
        <w:instrText xml:space="preserve"> PAGEREF _Toc524997137 \h </w:instrText>
      </w:r>
      <w:r>
        <w:fldChar w:fldCharType="separate"/>
      </w:r>
      <w:r>
        <w:t>39</w:t>
      </w:r>
      <w:r>
        <w:fldChar w:fldCharType="end"/>
      </w:r>
    </w:p>
    <w:p>
      <w:pPr>
        <w:pStyle w:val="TOC8"/>
        <w:rPr>
          <w:rFonts w:asciiTheme="minorHAnsi" w:eastAsiaTheme="minorEastAsia" w:hAnsiTheme="minorHAnsi" w:cstheme="minorBidi"/>
          <w:szCs w:val="22"/>
        </w:rPr>
      </w:pPr>
      <w:r>
        <w:t>40.</w:t>
      </w:r>
      <w:r>
        <w:tab/>
        <w:t>Packaging requirements for explosives</w:t>
      </w:r>
      <w:r>
        <w:tab/>
      </w:r>
      <w:r>
        <w:fldChar w:fldCharType="begin"/>
      </w:r>
      <w:r>
        <w:instrText xml:space="preserve"> PAGEREF _Toc524997138 \h </w:instrText>
      </w:r>
      <w:r>
        <w:fldChar w:fldCharType="separate"/>
      </w:r>
      <w:r>
        <w:t>39</w:t>
      </w:r>
      <w:r>
        <w:fldChar w:fldCharType="end"/>
      </w:r>
    </w:p>
    <w:p>
      <w:pPr>
        <w:pStyle w:val="TOC8"/>
        <w:rPr>
          <w:rFonts w:asciiTheme="minorHAnsi" w:eastAsiaTheme="minorEastAsia" w:hAnsiTheme="minorHAnsi" w:cstheme="minorBidi"/>
          <w:szCs w:val="22"/>
        </w:rPr>
      </w:pPr>
      <w:r>
        <w:t>41.</w:t>
      </w:r>
      <w:r>
        <w:tab/>
        <w:t>Defective explosives not to be exported or supplied</w:t>
      </w:r>
      <w:r>
        <w:tab/>
      </w:r>
      <w:r>
        <w:fldChar w:fldCharType="begin"/>
      </w:r>
      <w:r>
        <w:instrText xml:space="preserve"> PAGEREF _Toc524997139 \h </w:instrText>
      </w:r>
      <w:r>
        <w:fldChar w:fldCharType="separate"/>
      </w:r>
      <w:r>
        <w:t>40</w:t>
      </w:r>
      <w:r>
        <w:fldChar w:fldCharType="end"/>
      </w:r>
    </w:p>
    <w:p>
      <w:pPr>
        <w:pStyle w:val="TOC8"/>
        <w:rPr>
          <w:rFonts w:asciiTheme="minorHAnsi" w:eastAsiaTheme="minorEastAsia" w:hAnsiTheme="minorHAnsi" w:cstheme="minorBidi"/>
          <w:szCs w:val="22"/>
        </w:rPr>
      </w:pPr>
      <w:r>
        <w:t>42.</w:t>
      </w:r>
      <w:r>
        <w:tab/>
        <w:t>MPUs, use of</w:t>
      </w:r>
      <w:r>
        <w:tab/>
      </w:r>
      <w:r>
        <w:fldChar w:fldCharType="begin"/>
      </w:r>
      <w:r>
        <w:instrText xml:space="preserve"> PAGEREF _Toc524997140 \h </w:instrText>
      </w:r>
      <w:r>
        <w:fldChar w:fldCharType="separate"/>
      </w:r>
      <w:r>
        <w:t>40</w:t>
      </w:r>
      <w:r>
        <w:fldChar w:fldCharType="end"/>
      </w:r>
    </w:p>
    <w:p>
      <w:pPr>
        <w:pStyle w:val="TOC8"/>
        <w:rPr>
          <w:rFonts w:asciiTheme="minorHAnsi" w:eastAsiaTheme="minorEastAsia" w:hAnsiTheme="minorHAnsi" w:cstheme="minorBidi"/>
          <w:szCs w:val="22"/>
        </w:rPr>
      </w:pPr>
      <w:r>
        <w:t>43.</w:t>
      </w:r>
      <w:r>
        <w:tab/>
        <w:t>Falsely representing that explosive is authorised</w:t>
      </w:r>
      <w:r>
        <w:tab/>
      </w:r>
      <w:r>
        <w:fldChar w:fldCharType="begin"/>
      </w:r>
      <w:r>
        <w:instrText xml:space="preserve"> PAGEREF _Toc524997141 \h </w:instrText>
      </w:r>
      <w:r>
        <w:fldChar w:fldCharType="separate"/>
      </w:r>
      <w:r>
        <w:t>41</w:t>
      </w:r>
      <w:r>
        <w:fldChar w:fldCharType="end"/>
      </w:r>
    </w:p>
    <w:p>
      <w:pPr>
        <w:pStyle w:val="TOC8"/>
        <w:rPr>
          <w:rFonts w:asciiTheme="minorHAnsi" w:eastAsiaTheme="minorEastAsia" w:hAnsiTheme="minorHAnsi" w:cstheme="minorBidi"/>
          <w:szCs w:val="22"/>
        </w:rPr>
      </w:pPr>
      <w:r>
        <w:t>44.</w:t>
      </w:r>
      <w:r>
        <w:tab/>
        <w:t>Reportable situations prescribed (Act s. 9)</w:t>
      </w:r>
      <w:r>
        <w:tab/>
      </w:r>
      <w:r>
        <w:fldChar w:fldCharType="begin"/>
      </w:r>
      <w:r>
        <w:instrText xml:space="preserve"> PAGEREF _Toc524997142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6 — Possession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45.</w:t>
      </w:r>
      <w:r>
        <w:tab/>
        <w:t>Unauthorised explosives</w:t>
      </w:r>
      <w:r>
        <w:tab/>
      </w:r>
      <w:r>
        <w:fldChar w:fldCharType="begin"/>
      </w:r>
      <w:r>
        <w:instrText xml:space="preserve"> PAGEREF _Toc524997145 \h </w:instrText>
      </w:r>
      <w:r>
        <w:fldChar w:fldCharType="separate"/>
      </w:r>
      <w:r>
        <w:t>43</w:t>
      </w:r>
      <w:r>
        <w:fldChar w:fldCharType="end"/>
      </w:r>
    </w:p>
    <w:p>
      <w:pPr>
        <w:pStyle w:val="TOC8"/>
        <w:rPr>
          <w:rFonts w:asciiTheme="minorHAnsi" w:eastAsiaTheme="minorEastAsia" w:hAnsiTheme="minorHAnsi" w:cstheme="minorBidi"/>
          <w:szCs w:val="22"/>
        </w:rPr>
      </w:pPr>
      <w:r>
        <w:t>46.</w:t>
      </w:r>
      <w:r>
        <w:tab/>
        <w:t>Possession for which no licence is required (Sch. 4)</w:t>
      </w:r>
      <w:r>
        <w:tab/>
      </w:r>
      <w:r>
        <w:fldChar w:fldCharType="begin"/>
      </w:r>
      <w:r>
        <w:instrText xml:space="preserve"> PAGEREF _Toc524997146 \h </w:instrText>
      </w:r>
      <w:r>
        <w:fldChar w:fldCharType="separate"/>
      </w:r>
      <w:r>
        <w:t>43</w:t>
      </w:r>
      <w:r>
        <w:fldChar w:fldCharType="end"/>
      </w:r>
    </w:p>
    <w:p>
      <w:pPr>
        <w:pStyle w:val="TOC8"/>
        <w:rPr>
          <w:rFonts w:asciiTheme="minorHAnsi" w:eastAsiaTheme="minorEastAsia" w:hAnsiTheme="minorHAnsi" w:cstheme="minorBidi"/>
          <w:szCs w:val="22"/>
        </w:rPr>
      </w:pPr>
      <w:r>
        <w:t>47.</w:t>
      </w:r>
      <w:r>
        <w:tab/>
        <w:t>Authorised explosives, licences and permits entitling possession of</w:t>
      </w:r>
      <w:r>
        <w:tab/>
      </w:r>
      <w:r>
        <w:fldChar w:fldCharType="begin"/>
      </w:r>
      <w:r>
        <w:instrText xml:space="preserve"> PAGEREF _Toc524997147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48.</w:t>
      </w:r>
      <w:r>
        <w:tab/>
        <w:t>Prohibited explosives, possession of</w:t>
      </w:r>
      <w:r>
        <w:tab/>
      </w:r>
      <w:r>
        <w:fldChar w:fldCharType="begin"/>
      </w:r>
      <w:r>
        <w:instrText xml:space="preserve"> PAGEREF _Toc524997149 \h </w:instrText>
      </w:r>
      <w:r>
        <w:fldChar w:fldCharType="separate"/>
      </w:r>
      <w:r>
        <w:t>45</w:t>
      </w:r>
      <w:r>
        <w:fldChar w:fldCharType="end"/>
      </w:r>
    </w:p>
    <w:p>
      <w:pPr>
        <w:pStyle w:val="TOC8"/>
        <w:rPr>
          <w:rFonts w:asciiTheme="minorHAnsi" w:eastAsiaTheme="minorEastAsia" w:hAnsiTheme="minorHAnsi" w:cstheme="minorBidi"/>
          <w:szCs w:val="22"/>
        </w:rPr>
      </w:pPr>
      <w:r>
        <w:t>49.</w:t>
      </w:r>
      <w:r>
        <w:tab/>
        <w:t>Children in possession of explosives</w:t>
      </w:r>
      <w:r>
        <w:tab/>
      </w:r>
      <w:r>
        <w:fldChar w:fldCharType="begin"/>
      </w:r>
      <w:r>
        <w:instrText xml:space="preserve"> PAGEREF _Toc524997150 \h </w:instrText>
      </w:r>
      <w:r>
        <w:fldChar w:fldCharType="separate"/>
      </w:r>
      <w:r>
        <w:t>45</w:t>
      </w:r>
      <w:r>
        <w:fldChar w:fldCharType="end"/>
      </w:r>
    </w:p>
    <w:p>
      <w:pPr>
        <w:pStyle w:val="TOC8"/>
        <w:rPr>
          <w:rFonts w:asciiTheme="minorHAnsi" w:eastAsiaTheme="minorEastAsia" w:hAnsiTheme="minorHAnsi" w:cstheme="minorBidi"/>
          <w:szCs w:val="22"/>
        </w:rPr>
      </w:pPr>
      <w:r>
        <w:t>50.</w:t>
      </w:r>
      <w:r>
        <w:tab/>
        <w:t>Public places, possession in</w:t>
      </w:r>
      <w:r>
        <w:tab/>
      </w:r>
      <w:r>
        <w:fldChar w:fldCharType="begin"/>
      </w:r>
      <w:r>
        <w:instrText xml:space="preserve"> PAGEREF _Toc524997151 \h </w:instrText>
      </w:r>
      <w:r>
        <w:fldChar w:fldCharType="separate"/>
      </w:r>
      <w:r>
        <w:t>45</w:t>
      </w:r>
      <w:r>
        <w:fldChar w:fldCharType="end"/>
      </w:r>
    </w:p>
    <w:p>
      <w:pPr>
        <w:pStyle w:val="TOC8"/>
        <w:rPr>
          <w:rFonts w:asciiTheme="minorHAnsi" w:eastAsiaTheme="minorEastAsia" w:hAnsiTheme="minorHAnsi" w:cstheme="minorBidi"/>
          <w:szCs w:val="22"/>
        </w:rPr>
      </w:pPr>
      <w:r>
        <w:t>51.</w:t>
      </w:r>
      <w:r>
        <w:tab/>
        <w:t>Licences etc. to be carried</w:t>
      </w:r>
      <w:r>
        <w:tab/>
      </w:r>
      <w:r>
        <w:fldChar w:fldCharType="begin"/>
      </w:r>
      <w:r>
        <w:instrText xml:space="preserve"> PAGEREF _Toc524997152 \h </w:instrText>
      </w:r>
      <w:r>
        <w:fldChar w:fldCharType="separate"/>
      </w:r>
      <w:r>
        <w:t>45</w:t>
      </w:r>
      <w:r>
        <w:fldChar w:fldCharType="end"/>
      </w:r>
    </w:p>
    <w:p>
      <w:pPr>
        <w:pStyle w:val="TOC8"/>
        <w:rPr>
          <w:rFonts w:asciiTheme="minorHAnsi" w:eastAsiaTheme="minorEastAsia" w:hAnsiTheme="minorHAnsi" w:cstheme="minorBidi"/>
          <w:szCs w:val="22"/>
        </w:rPr>
      </w:pPr>
      <w:r>
        <w:t>52.</w:t>
      </w:r>
      <w:r>
        <w:tab/>
        <w:t>Duties to keep explosives secure</w:t>
      </w:r>
      <w:r>
        <w:tab/>
      </w:r>
      <w:r>
        <w:fldChar w:fldCharType="begin"/>
      </w:r>
      <w:r>
        <w:instrText xml:space="preserve"> PAGEREF _Toc524997153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7 — Import and export of explosives</w:t>
      </w:r>
    </w:p>
    <w:p>
      <w:pPr>
        <w:pStyle w:val="TOC4"/>
        <w:tabs>
          <w:tab w:val="right" w:leader="dot" w:pos="7077"/>
        </w:tabs>
        <w:rPr>
          <w:rFonts w:asciiTheme="minorHAnsi" w:eastAsiaTheme="minorEastAsia" w:hAnsiTheme="minorHAnsi" w:cstheme="minorBidi"/>
          <w:b w:val="0"/>
          <w:szCs w:val="22"/>
        </w:rPr>
      </w:pPr>
      <w:r>
        <w:t>Division 1 — All imports and exports</w:t>
      </w:r>
    </w:p>
    <w:p>
      <w:pPr>
        <w:pStyle w:val="TOC8"/>
        <w:rPr>
          <w:rFonts w:asciiTheme="minorHAnsi" w:eastAsiaTheme="minorEastAsia" w:hAnsiTheme="minorHAnsi" w:cstheme="minorBidi"/>
          <w:szCs w:val="22"/>
        </w:rPr>
      </w:pPr>
      <w:r>
        <w:t>53.</w:t>
      </w:r>
      <w:r>
        <w:tab/>
        <w:t>Unauthorised explosives</w:t>
      </w:r>
      <w:r>
        <w:tab/>
      </w:r>
      <w:r>
        <w:fldChar w:fldCharType="begin"/>
      </w:r>
      <w:r>
        <w:instrText xml:space="preserve"> PAGEREF _Toc524997156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Interstate imports</w:t>
      </w:r>
    </w:p>
    <w:p>
      <w:pPr>
        <w:pStyle w:val="TOC8"/>
        <w:rPr>
          <w:rFonts w:asciiTheme="minorHAnsi" w:eastAsiaTheme="minorEastAsia" w:hAnsiTheme="minorHAnsi" w:cstheme="minorBidi"/>
          <w:szCs w:val="22"/>
        </w:rPr>
      </w:pPr>
      <w:r>
        <w:t>54.</w:t>
      </w:r>
      <w:r>
        <w:tab/>
        <w:t>Term used: import</w:t>
      </w:r>
      <w:r>
        <w:tab/>
      </w:r>
      <w:r>
        <w:fldChar w:fldCharType="begin"/>
      </w:r>
      <w:r>
        <w:instrText xml:space="preserve"> PAGEREF _Toc524997158 \h </w:instrText>
      </w:r>
      <w:r>
        <w:fldChar w:fldCharType="separate"/>
      </w:r>
      <w:r>
        <w:t>47</w:t>
      </w:r>
      <w:r>
        <w:fldChar w:fldCharType="end"/>
      </w:r>
    </w:p>
    <w:p>
      <w:pPr>
        <w:pStyle w:val="TOC8"/>
        <w:rPr>
          <w:rFonts w:asciiTheme="minorHAnsi" w:eastAsiaTheme="minorEastAsia" w:hAnsiTheme="minorHAnsi" w:cstheme="minorBidi"/>
          <w:szCs w:val="22"/>
        </w:rPr>
      </w:pPr>
      <w:r>
        <w:t>55.</w:t>
      </w:r>
      <w:r>
        <w:tab/>
        <w:t>Interstate import of fireworks</w:t>
      </w:r>
      <w:r>
        <w:tab/>
      </w:r>
      <w:r>
        <w:fldChar w:fldCharType="begin"/>
      </w:r>
      <w:r>
        <w:instrText xml:space="preserve"> PAGEREF _Toc524997159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International imports and exports</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_Toc524997161 \h </w:instrText>
      </w:r>
      <w:r>
        <w:fldChar w:fldCharType="separate"/>
      </w:r>
      <w:r>
        <w:t>48</w:t>
      </w:r>
      <w:r>
        <w:fldChar w:fldCharType="end"/>
      </w:r>
    </w:p>
    <w:p>
      <w:pPr>
        <w:pStyle w:val="TOC8"/>
        <w:rPr>
          <w:rFonts w:asciiTheme="minorHAnsi" w:eastAsiaTheme="minorEastAsia" w:hAnsiTheme="minorHAnsi" w:cstheme="minorBidi"/>
          <w:szCs w:val="22"/>
        </w:rPr>
      </w:pPr>
      <w:r>
        <w:t>57.</w:t>
      </w:r>
      <w:r>
        <w:tab/>
        <w:t>Authorised explosives, licence entitling import or export</w:t>
      </w:r>
      <w:r>
        <w:tab/>
      </w:r>
      <w:r>
        <w:fldChar w:fldCharType="begin"/>
      </w:r>
      <w:r>
        <w:instrText xml:space="preserve"> PAGEREF _Toc524997162 \h </w:instrText>
      </w:r>
      <w:r>
        <w:fldChar w:fldCharType="separate"/>
      </w:r>
      <w:r>
        <w:t>48</w:t>
      </w:r>
      <w:r>
        <w:fldChar w:fldCharType="end"/>
      </w:r>
    </w:p>
    <w:p>
      <w:pPr>
        <w:pStyle w:val="TOC8"/>
        <w:rPr>
          <w:rFonts w:asciiTheme="minorHAnsi" w:eastAsiaTheme="minorEastAsia" w:hAnsiTheme="minorHAnsi" w:cstheme="minorBidi"/>
          <w:szCs w:val="22"/>
        </w:rPr>
      </w:pPr>
      <w:r>
        <w:t>58.</w:t>
      </w:r>
      <w:r>
        <w:tab/>
        <w:t>International import and export, procedure for</w:t>
      </w:r>
      <w:r>
        <w:tab/>
      </w:r>
      <w:r>
        <w:fldChar w:fldCharType="begin"/>
      </w:r>
      <w:r>
        <w:instrText xml:space="preserve"> PAGEREF _Toc524997163 \h </w:instrText>
      </w:r>
      <w:r>
        <w:fldChar w:fldCharType="separate"/>
      </w:r>
      <w:r>
        <w:t>49</w:t>
      </w:r>
      <w:r>
        <w:fldChar w:fldCharType="end"/>
      </w:r>
    </w:p>
    <w:p>
      <w:pPr>
        <w:pStyle w:val="TOC8"/>
        <w:rPr>
          <w:rFonts w:asciiTheme="minorHAnsi" w:eastAsiaTheme="minorEastAsia" w:hAnsiTheme="minorHAnsi" w:cstheme="minorBidi"/>
          <w:szCs w:val="22"/>
        </w:rPr>
      </w:pPr>
      <w:r>
        <w:t>59.</w:t>
      </w:r>
      <w:r>
        <w:tab/>
        <w:t>Import or export, notice to Chief Officer</w:t>
      </w:r>
      <w:r>
        <w:tab/>
      </w:r>
      <w:r>
        <w:fldChar w:fldCharType="begin"/>
      </w:r>
      <w:r>
        <w:instrText xml:space="preserve"> PAGEREF _Toc524997164 \h </w:instrText>
      </w:r>
      <w:r>
        <w:fldChar w:fldCharType="separate"/>
      </w:r>
      <w:r>
        <w:t>49</w:t>
      </w:r>
      <w:r>
        <w:fldChar w:fldCharType="end"/>
      </w:r>
    </w:p>
    <w:p>
      <w:pPr>
        <w:pStyle w:val="TOC8"/>
        <w:rPr>
          <w:rFonts w:asciiTheme="minorHAnsi" w:eastAsiaTheme="minorEastAsia" w:hAnsiTheme="minorHAnsi" w:cstheme="minorBidi"/>
          <w:szCs w:val="22"/>
        </w:rPr>
      </w:pPr>
      <w:r>
        <w:t>60.</w:t>
      </w:r>
      <w:r>
        <w:tab/>
        <w:t>Chief Officer may direct explosive to be analysed</w:t>
      </w:r>
      <w:r>
        <w:tab/>
      </w:r>
      <w:r>
        <w:fldChar w:fldCharType="begin"/>
      </w:r>
      <w:r>
        <w:instrText xml:space="preserve"> PAGEREF _Toc524997165 \h </w:instrText>
      </w:r>
      <w:r>
        <w:fldChar w:fldCharType="separate"/>
      </w:r>
      <w:r>
        <w:t>50</w:t>
      </w:r>
      <w:r>
        <w:fldChar w:fldCharType="end"/>
      </w:r>
    </w:p>
    <w:p>
      <w:pPr>
        <w:pStyle w:val="TOC8"/>
        <w:rPr>
          <w:rFonts w:asciiTheme="minorHAnsi" w:eastAsiaTheme="minorEastAsia" w:hAnsiTheme="minorHAnsi" w:cstheme="minorBidi"/>
          <w:szCs w:val="22"/>
        </w:rPr>
      </w:pPr>
      <w:r>
        <w:t>61.</w:t>
      </w:r>
      <w:r>
        <w:tab/>
        <w:t>Records to be kept by licence holders</w:t>
      </w:r>
      <w:r>
        <w:tab/>
      </w:r>
      <w:r>
        <w:fldChar w:fldCharType="begin"/>
      </w:r>
      <w:r>
        <w:instrText xml:space="preserve"> PAGEREF _Toc524997166 \h </w:instrText>
      </w:r>
      <w:r>
        <w:fldChar w:fldCharType="separate"/>
      </w:r>
      <w:r>
        <w:t>51</w:t>
      </w:r>
      <w:r>
        <w:fldChar w:fldCharType="end"/>
      </w:r>
    </w:p>
    <w:p>
      <w:pPr>
        <w:pStyle w:val="TOC8"/>
        <w:rPr>
          <w:rFonts w:asciiTheme="minorHAnsi" w:eastAsiaTheme="minorEastAsia" w:hAnsiTheme="minorHAnsi" w:cstheme="minorBidi"/>
          <w:szCs w:val="22"/>
        </w:rPr>
      </w:pPr>
      <w:r>
        <w:t>62.</w:t>
      </w:r>
      <w:r>
        <w:tab/>
        <w:t>Port operators may refuse import in certain cases</w:t>
      </w:r>
      <w:r>
        <w:tab/>
      </w:r>
      <w:r>
        <w:fldChar w:fldCharType="begin"/>
      </w:r>
      <w:r>
        <w:instrText xml:space="preserve"> PAGEREF _Toc524997167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Manufacture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63.</w:t>
      </w:r>
      <w:r>
        <w:tab/>
        <w:t>Unauthorised explosives</w:t>
      </w:r>
      <w:r>
        <w:tab/>
      </w:r>
      <w:r>
        <w:fldChar w:fldCharType="begin"/>
      </w:r>
      <w:r>
        <w:instrText xml:space="preserve"> PAGEREF _Toc524997170 \h </w:instrText>
      </w:r>
      <w:r>
        <w:fldChar w:fldCharType="separate"/>
      </w:r>
      <w:r>
        <w:t>52</w:t>
      </w:r>
      <w:r>
        <w:fldChar w:fldCharType="end"/>
      </w:r>
    </w:p>
    <w:p>
      <w:pPr>
        <w:pStyle w:val="TOC8"/>
        <w:rPr>
          <w:rFonts w:asciiTheme="minorHAnsi" w:eastAsiaTheme="minorEastAsia" w:hAnsiTheme="minorHAnsi" w:cstheme="minorBidi"/>
          <w:szCs w:val="22"/>
        </w:rPr>
      </w:pPr>
      <w:r>
        <w:t>64.</w:t>
      </w:r>
      <w:r>
        <w:tab/>
        <w:t>Authorised explosives, licensing for manufacture (Sch. 5)</w:t>
      </w:r>
      <w:r>
        <w:tab/>
      </w:r>
      <w:r>
        <w:fldChar w:fldCharType="begin"/>
      </w:r>
      <w:r>
        <w:instrText xml:space="preserve"> PAGEREF _Toc524997171 \h </w:instrText>
      </w:r>
      <w:r>
        <w:fldChar w:fldCharType="separate"/>
      </w:r>
      <w:r>
        <w:t>52</w:t>
      </w:r>
      <w:r>
        <w:fldChar w:fldCharType="end"/>
      </w:r>
    </w:p>
    <w:p>
      <w:pPr>
        <w:pStyle w:val="TOC8"/>
        <w:rPr>
          <w:rFonts w:asciiTheme="minorHAnsi" w:eastAsiaTheme="minorEastAsia" w:hAnsiTheme="minorHAnsi" w:cstheme="minorBidi"/>
          <w:szCs w:val="22"/>
        </w:rPr>
      </w:pPr>
      <w:r>
        <w:t>65.</w:t>
      </w:r>
      <w:r>
        <w:tab/>
        <w:t>Bulk AN-based explosives, licences authorising manufacture of</w:t>
      </w:r>
      <w:r>
        <w:tab/>
      </w:r>
      <w:r>
        <w:fldChar w:fldCharType="begin"/>
      </w:r>
      <w:r>
        <w:instrText xml:space="preserve"> PAGEREF _Toc524997172 \h </w:instrText>
      </w:r>
      <w:r>
        <w:fldChar w:fldCharType="separate"/>
      </w:r>
      <w:r>
        <w:t>52</w:t>
      </w:r>
      <w:r>
        <w:fldChar w:fldCharType="end"/>
      </w:r>
    </w:p>
    <w:p>
      <w:pPr>
        <w:pStyle w:val="TOC8"/>
        <w:rPr>
          <w:rFonts w:asciiTheme="minorHAnsi" w:eastAsiaTheme="minorEastAsia" w:hAnsiTheme="minorHAnsi" w:cstheme="minorBidi"/>
          <w:szCs w:val="22"/>
        </w:rPr>
      </w:pPr>
      <w:r>
        <w:t>66.</w:t>
      </w:r>
      <w:r>
        <w:tab/>
        <w:t>Fireworks, licence authorising manufacture of</w:t>
      </w:r>
      <w:r>
        <w:tab/>
      </w:r>
      <w:r>
        <w:fldChar w:fldCharType="begin"/>
      </w:r>
      <w:r>
        <w:instrText xml:space="preserve"> PAGEREF _Toc524997173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67.</w:t>
      </w:r>
      <w:r>
        <w:tab/>
        <w:t>Containers of components to be marked</w:t>
      </w:r>
      <w:r>
        <w:tab/>
      </w:r>
      <w:r>
        <w:fldChar w:fldCharType="begin"/>
      </w:r>
      <w:r>
        <w:instrText xml:space="preserve"> PAGEREF _Toc524997175 \h </w:instrText>
      </w:r>
      <w:r>
        <w:fldChar w:fldCharType="separate"/>
      </w:r>
      <w:r>
        <w:t>54</w:t>
      </w:r>
      <w:r>
        <w:fldChar w:fldCharType="end"/>
      </w:r>
    </w:p>
    <w:p>
      <w:pPr>
        <w:pStyle w:val="TOC8"/>
        <w:rPr>
          <w:rFonts w:asciiTheme="minorHAnsi" w:eastAsiaTheme="minorEastAsia" w:hAnsiTheme="minorHAnsi" w:cstheme="minorBidi"/>
          <w:szCs w:val="22"/>
        </w:rPr>
      </w:pPr>
      <w:r>
        <w:t>68.</w:t>
      </w:r>
      <w:r>
        <w:tab/>
        <w:t>Records to be kept by some manufacturers</w:t>
      </w:r>
      <w:r>
        <w:tab/>
      </w:r>
      <w:r>
        <w:fldChar w:fldCharType="begin"/>
      </w:r>
      <w:r>
        <w:instrText xml:space="preserve"> PAGEREF _Toc524997176 \h </w:instrText>
      </w:r>
      <w:r>
        <w:fldChar w:fldCharType="separate"/>
      </w:r>
      <w:r>
        <w:t>54</w:t>
      </w:r>
      <w:r>
        <w:fldChar w:fldCharType="end"/>
      </w:r>
    </w:p>
    <w:p>
      <w:pPr>
        <w:pStyle w:val="TOC8"/>
        <w:rPr>
          <w:rFonts w:asciiTheme="minorHAnsi" w:eastAsiaTheme="minorEastAsia" w:hAnsiTheme="minorHAnsi" w:cstheme="minorBidi"/>
          <w:szCs w:val="22"/>
        </w:rPr>
      </w:pPr>
      <w:r>
        <w:t>69.</w:t>
      </w:r>
      <w:r>
        <w:tab/>
        <w:t>Documents to be kept at place of manufacture</w:t>
      </w:r>
      <w:r>
        <w:tab/>
      </w:r>
      <w:r>
        <w:fldChar w:fldCharType="begin"/>
      </w:r>
      <w:r>
        <w:instrText xml:space="preserve"> PAGEREF _Toc524997177 \h </w:instrText>
      </w:r>
      <w:r>
        <w:fldChar w:fldCharType="separate"/>
      </w:r>
      <w:r>
        <w:t>54</w:t>
      </w:r>
      <w:r>
        <w:fldChar w:fldCharType="end"/>
      </w:r>
    </w:p>
    <w:p>
      <w:pPr>
        <w:pStyle w:val="TOC8"/>
        <w:rPr>
          <w:rFonts w:asciiTheme="minorHAnsi" w:eastAsiaTheme="minorEastAsia" w:hAnsiTheme="minorHAnsi" w:cstheme="minorBidi"/>
          <w:szCs w:val="22"/>
        </w:rPr>
      </w:pPr>
      <w:r>
        <w:t>70.</w:t>
      </w:r>
      <w:r>
        <w:tab/>
        <w:t>Bulk AN-based explosives, manufacture of</w:t>
      </w:r>
      <w:r>
        <w:tab/>
      </w:r>
      <w:r>
        <w:fldChar w:fldCharType="begin"/>
      </w:r>
      <w:r>
        <w:instrText xml:space="preserve"> PAGEREF _Toc524997178 \h </w:instrText>
      </w:r>
      <w:r>
        <w:fldChar w:fldCharType="separate"/>
      </w:r>
      <w:r>
        <w:t>55</w:t>
      </w:r>
      <w:r>
        <w:fldChar w:fldCharType="end"/>
      </w:r>
    </w:p>
    <w:p>
      <w:pPr>
        <w:pStyle w:val="TOC8"/>
        <w:rPr>
          <w:rFonts w:asciiTheme="minorHAnsi" w:eastAsiaTheme="minorEastAsia" w:hAnsiTheme="minorHAnsi" w:cstheme="minorBidi"/>
          <w:szCs w:val="22"/>
        </w:rPr>
      </w:pPr>
      <w:r>
        <w:t>71.</w:t>
      </w:r>
      <w:r>
        <w:tab/>
        <w:t>MPUs in operation not to be left unattended</w:t>
      </w:r>
      <w:r>
        <w:tab/>
      </w:r>
      <w:r>
        <w:fldChar w:fldCharType="begin"/>
      </w:r>
      <w:r>
        <w:instrText xml:space="preserve"> PAGEREF _Toc524997179 \h </w:instrText>
      </w:r>
      <w:r>
        <w:fldChar w:fldCharType="separate"/>
      </w:r>
      <w:r>
        <w:t>55</w:t>
      </w:r>
      <w:r>
        <w:fldChar w:fldCharType="end"/>
      </w:r>
    </w:p>
    <w:p>
      <w:pPr>
        <w:pStyle w:val="TOC8"/>
        <w:rPr>
          <w:rFonts w:asciiTheme="minorHAnsi" w:eastAsiaTheme="minorEastAsia" w:hAnsiTheme="minorHAnsi" w:cstheme="minorBidi"/>
          <w:szCs w:val="22"/>
        </w:rPr>
      </w:pPr>
      <w:r>
        <w:t>72.</w:t>
      </w:r>
      <w:r>
        <w:tab/>
        <w:t>Fireworks manufactured by licensee, supply and use of</w:t>
      </w:r>
      <w:r>
        <w:tab/>
      </w:r>
      <w:r>
        <w:fldChar w:fldCharType="begin"/>
      </w:r>
      <w:r>
        <w:instrText xml:space="preserve"> PAGEREF _Toc524997180 \h </w:instrText>
      </w:r>
      <w:r>
        <w:fldChar w:fldCharType="separate"/>
      </w:r>
      <w:r>
        <w:t>55</w:t>
      </w:r>
      <w:r>
        <w:fldChar w:fldCharType="end"/>
      </w:r>
    </w:p>
    <w:p>
      <w:pPr>
        <w:pStyle w:val="TOC8"/>
        <w:rPr>
          <w:rFonts w:asciiTheme="minorHAnsi" w:eastAsiaTheme="minorEastAsia" w:hAnsiTheme="minorHAnsi" w:cstheme="minorBidi"/>
          <w:szCs w:val="22"/>
        </w:rPr>
      </w:pPr>
      <w:r>
        <w:t>73.</w:t>
      </w:r>
      <w:r>
        <w:tab/>
        <w:t>Filling ammunition</w:t>
      </w:r>
      <w:r>
        <w:tab/>
      </w:r>
      <w:r>
        <w:fldChar w:fldCharType="begin"/>
      </w:r>
      <w:r>
        <w:instrText xml:space="preserve"> PAGEREF _Toc524997181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9 — Storage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74.</w:t>
      </w:r>
      <w:r>
        <w:tab/>
        <w:t>Term used: safely</w:t>
      </w:r>
      <w:r>
        <w:tab/>
      </w:r>
      <w:r>
        <w:fldChar w:fldCharType="begin"/>
      </w:r>
      <w:r>
        <w:instrText xml:space="preserve"> PAGEREF _Toc524997184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75.</w:t>
      </w:r>
      <w:r>
        <w:tab/>
        <w:t>Unauthorised explosives</w:t>
      </w:r>
      <w:r>
        <w:tab/>
      </w:r>
      <w:r>
        <w:fldChar w:fldCharType="begin"/>
      </w:r>
      <w:r>
        <w:instrText xml:space="preserve"> PAGEREF _Toc524997186 \h </w:instrText>
      </w:r>
      <w:r>
        <w:fldChar w:fldCharType="separate"/>
      </w:r>
      <w:r>
        <w:t>58</w:t>
      </w:r>
      <w:r>
        <w:fldChar w:fldCharType="end"/>
      </w:r>
    </w:p>
    <w:p>
      <w:pPr>
        <w:pStyle w:val="TOC8"/>
        <w:rPr>
          <w:rFonts w:asciiTheme="minorHAnsi" w:eastAsiaTheme="minorEastAsia" w:hAnsiTheme="minorHAnsi" w:cstheme="minorBidi"/>
          <w:szCs w:val="22"/>
        </w:rPr>
      </w:pPr>
      <w:r>
        <w:t>76.</w:t>
      </w:r>
      <w:r>
        <w:tab/>
        <w:t>Authorised explosives, licensing for storage (Sch. 6)</w:t>
      </w:r>
      <w:r>
        <w:tab/>
      </w:r>
      <w:r>
        <w:fldChar w:fldCharType="begin"/>
      </w:r>
      <w:r>
        <w:instrText xml:space="preserve"> PAGEREF _Toc524997187 \h </w:instrText>
      </w:r>
      <w:r>
        <w:fldChar w:fldCharType="separate"/>
      </w:r>
      <w:r>
        <w:t>58</w:t>
      </w:r>
      <w:r>
        <w:fldChar w:fldCharType="end"/>
      </w:r>
    </w:p>
    <w:p>
      <w:pPr>
        <w:pStyle w:val="TOC8"/>
        <w:rPr>
          <w:rFonts w:asciiTheme="minorHAnsi" w:eastAsiaTheme="minorEastAsia" w:hAnsiTheme="minorHAnsi" w:cstheme="minorBidi"/>
          <w:szCs w:val="22"/>
        </w:rPr>
      </w:pPr>
      <w:r>
        <w:t>77A.</w:t>
      </w:r>
      <w:r>
        <w:tab/>
        <w:t>Explosives transport licence authorises storage of certain explosives in transit</w:t>
      </w:r>
      <w:r>
        <w:tab/>
      </w:r>
      <w:r>
        <w:fldChar w:fldCharType="begin"/>
      </w:r>
      <w:r>
        <w:instrText xml:space="preserve"> PAGEREF _Toc524997188 \h </w:instrText>
      </w:r>
      <w:r>
        <w:fldChar w:fldCharType="separate"/>
      </w:r>
      <w:r>
        <w:t>58</w:t>
      </w:r>
      <w:r>
        <w:fldChar w:fldCharType="end"/>
      </w:r>
    </w:p>
    <w:p>
      <w:pPr>
        <w:pStyle w:val="TOC8"/>
        <w:rPr>
          <w:rFonts w:asciiTheme="minorHAnsi" w:eastAsiaTheme="minorEastAsia" w:hAnsiTheme="minorHAnsi" w:cstheme="minorBidi"/>
          <w:szCs w:val="22"/>
        </w:rPr>
      </w:pPr>
      <w:r>
        <w:t>77.</w:t>
      </w:r>
      <w:r>
        <w:tab/>
        <w:t>Shotfiring licence authorises limited storage</w:t>
      </w:r>
      <w:r>
        <w:tab/>
      </w:r>
      <w:r>
        <w:fldChar w:fldCharType="begin"/>
      </w:r>
      <w:r>
        <w:instrText xml:space="preserve"> PAGEREF _Toc524997189 \h </w:instrText>
      </w:r>
      <w:r>
        <w:fldChar w:fldCharType="separate"/>
      </w:r>
      <w:r>
        <w:t>59</w:t>
      </w:r>
      <w:r>
        <w:fldChar w:fldCharType="end"/>
      </w:r>
    </w:p>
    <w:p>
      <w:pPr>
        <w:pStyle w:val="TOC8"/>
        <w:rPr>
          <w:rFonts w:asciiTheme="minorHAnsi" w:eastAsiaTheme="minorEastAsia" w:hAnsiTheme="minorHAnsi" w:cstheme="minorBidi"/>
          <w:szCs w:val="22"/>
        </w:rPr>
      </w:pPr>
      <w:r>
        <w:t>78.</w:t>
      </w:r>
      <w:r>
        <w:tab/>
        <w:t>Pyrotechnics (special use) licence authorises limited storage</w:t>
      </w:r>
      <w:r>
        <w:tab/>
      </w:r>
      <w:r>
        <w:fldChar w:fldCharType="begin"/>
      </w:r>
      <w:r>
        <w:instrText xml:space="preserve"> PAGEREF _Toc524997190 \h </w:instrText>
      </w:r>
      <w:r>
        <w:fldChar w:fldCharType="separate"/>
      </w:r>
      <w:r>
        <w:t>60</w:t>
      </w:r>
      <w:r>
        <w:fldChar w:fldCharType="end"/>
      </w:r>
    </w:p>
    <w:p>
      <w:pPr>
        <w:pStyle w:val="TOC8"/>
        <w:rPr>
          <w:rFonts w:asciiTheme="minorHAnsi" w:eastAsiaTheme="minorEastAsia" w:hAnsiTheme="minorHAnsi" w:cstheme="minorBidi"/>
          <w:szCs w:val="22"/>
        </w:rPr>
      </w:pPr>
      <w:r>
        <w:t>79.</w:t>
      </w:r>
      <w:r>
        <w:tab/>
        <w:t>Fireworks contractor licence and fireworks operator licence authorise limited storage</w:t>
      </w:r>
      <w:r>
        <w:tab/>
      </w:r>
      <w:r>
        <w:fldChar w:fldCharType="begin"/>
      </w:r>
      <w:r>
        <w:instrText xml:space="preserve"> PAGEREF _Toc524997191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Storing Schedule 6 explosives</w:t>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_Toc524997193 \h </w:instrText>
      </w:r>
      <w:r>
        <w:fldChar w:fldCharType="separate"/>
      </w:r>
      <w:r>
        <w:t>61</w:t>
      </w:r>
      <w:r>
        <w:fldChar w:fldCharType="end"/>
      </w:r>
    </w:p>
    <w:p>
      <w:pPr>
        <w:pStyle w:val="TOC8"/>
        <w:rPr>
          <w:rFonts w:asciiTheme="minorHAnsi" w:eastAsiaTheme="minorEastAsia" w:hAnsiTheme="minorHAnsi" w:cstheme="minorBidi"/>
          <w:szCs w:val="22"/>
        </w:rPr>
      </w:pPr>
      <w:r>
        <w:t>82A.</w:t>
      </w:r>
      <w:r>
        <w:tab/>
        <w:t>Sparklers</w:t>
      </w:r>
      <w:r>
        <w:tab/>
      </w:r>
      <w:r>
        <w:fldChar w:fldCharType="begin"/>
      </w:r>
      <w:r>
        <w:instrText xml:space="preserve"> PAGEREF _Toc524997194 \h </w:instrText>
      </w:r>
      <w:r>
        <w:fldChar w:fldCharType="separate"/>
      </w:r>
      <w:r>
        <w:t>61</w:t>
      </w:r>
      <w:r>
        <w:fldChar w:fldCharType="end"/>
      </w:r>
    </w:p>
    <w:p>
      <w:pPr>
        <w:pStyle w:val="TOC8"/>
        <w:rPr>
          <w:rFonts w:asciiTheme="minorHAnsi" w:eastAsiaTheme="minorEastAsia" w:hAnsiTheme="minorHAnsi" w:cstheme="minorBidi"/>
          <w:szCs w:val="22"/>
        </w:rPr>
      </w:pPr>
      <w:r>
        <w:t>82.</w:t>
      </w:r>
      <w:r>
        <w:tab/>
        <w:t>Cartridges for safety devices etc.</w:t>
      </w:r>
      <w:r>
        <w:tab/>
      </w:r>
      <w:r>
        <w:fldChar w:fldCharType="begin"/>
      </w:r>
      <w:r>
        <w:instrText xml:space="preserve"> PAGEREF _Toc524997195 \h </w:instrText>
      </w:r>
      <w:r>
        <w:fldChar w:fldCharType="separate"/>
      </w:r>
      <w:r>
        <w:t>63</w:t>
      </w:r>
      <w:r>
        <w:fldChar w:fldCharType="end"/>
      </w:r>
    </w:p>
    <w:p>
      <w:pPr>
        <w:pStyle w:val="TOC8"/>
        <w:rPr>
          <w:rFonts w:asciiTheme="minorHAnsi" w:eastAsiaTheme="minorEastAsia" w:hAnsiTheme="minorHAnsi" w:cstheme="minorBidi"/>
          <w:szCs w:val="22"/>
        </w:rPr>
      </w:pPr>
      <w:r>
        <w:t>83.</w:t>
      </w:r>
      <w:r>
        <w:tab/>
        <w:t>Cartridges for nail guns etc.</w:t>
      </w:r>
      <w:r>
        <w:tab/>
      </w:r>
      <w:r>
        <w:fldChar w:fldCharType="begin"/>
      </w:r>
      <w:r>
        <w:instrText xml:space="preserve"> PAGEREF _Toc524997196 \h </w:instrText>
      </w:r>
      <w:r>
        <w:fldChar w:fldCharType="separate"/>
      </w:r>
      <w:r>
        <w:t>63</w:t>
      </w:r>
      <w:r>
        <w:fldChar w:fldCharType="end"/>
      </w:r>
    </w:p>
    <w:p>
      <w:pPr>
        <w:pStyle w:val="TOC8"/>
        <w:rPr>
          <w:rFonts w:asciiTheme="minorHAnsi" w:eastAsiaTheme="minorEastAsia" w:hAnsiTheme="minorHAnsi" w:cstheme="minorBidi"/>
          <w:szCs w:val="22"/>
        </w:rPr>
      </w:pPr>
      <w:r>
        <w:t>84.</w:t>
      </w:r>
      <w:r>
        <w:tab/>
        <w:t>Emergency devices</w:t>
      </w:r>
      <w:r>
        <w:tab/>
      </w:r>
      <w:r>
        <w:fldChar w:fldCharType="begin"/>
      </w:r>
      <w:r>
        <w:instrText xml:space="preserve"> PAGEREF _Toc524997197 \h </w:instrText>
      </w:r>
      <w:r>
        <w:fldChar w:fldCharType="separate"/>
      </w:r>
      <w:r>
        <w:t>63</w:t>
      </w:r>
      <w:r>
        <w:fldChar w:fldCharType="end"/>
      </w:r>
    </w:p>
    <w:p>
      <w:pPr>
        <w:pStyle w:val="TOC8"/>
        <w:rPr>
          <w:rFonts w:asciiTheme="minorHAnsi" w:eastAsiaTheme="minorEastAsia" w:hAnsiTheme="minorHAnsi" w:cstheme="minorBidi"/>
          <w:szCs w:val="22"/>
        </w:rPr>
      </w:pPr>
      <w:r>
        <w:t>85.</w:t>
      </w:r>
      <w:r>
        <w:tab/>
        <w:t>Ammunition propellant and black powder</w:t>
      </w:r>
      <w:r>
        <w:tab/>
      </w:r>
      <w:r>
        <w:fldChar w:fldCharType="begin"/>
      </w:r>
      <w:r>
        <w:instrText xml:space="preserve"> PAGEREF _Toc524997198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Storage under licences and permits other than explosives storage licences</w:t>
      </w:r>
    </w:p>
    <w:p>
      <w:pPr>
        <w:pStyle w:val="TOC8"/>
        <w:rPr>
          <w:rFonts w:asciiTheme="minorHAnsi" w:eastAsiaTheme="minorEastAsia" w:hAnsiTheme="minorHAnsi" w:cstheme="minorBidi"/>
          <w:szCs w:val="22"/>
        </w:rPr>
      </w:pPr>
      <w:r>
        <w:t>86A.</w:t>
      </w:r>
      <w:r>
        <w:tab/>
        <w:t>Storage by explosives transport licence holder</w:t>
      </w:r>
      <w:r>
        <w:tab/>
      </w:r>
      <w:r>
        <w:fldChar w:fldCharType="begin"/>
      </w:r>
      <w:r>
        <w:instrText xml:space="preserve"> PAGEREF _Toc524997200 \h </w:instrText>
      </w:r>
      <w:r>
        <w:fldChar w:fldCharType="separate"/>
      </w:r>
      <w:r>
        <w:t>64</w:t>
      </w:r>
      <w:r>
        <w:fldChar w:fldCharType="end"/>
      </w:r>
    </w:p>
    <w:p>
      <w:pPr>
        <w:pStyle w:val="TOC8"/>
        <w:rPr>
          <w:rFonts w:asciiTheme="minorHAnsi" w:eastAsiaTheme="minorEastAsia" w:hAnsiTheme="minorHAnsi" w:cstheme="minorBidi"/>
          <w:szCs w:val="22"/>
        </w:rPr>
      </w:pPr>
      <w:r>
        <w:t>86.</w:t>
      </w:r>
      <w:r>
        <w:tab/>
        <w:t>Shotfiring licence holders, storage by</w:t>
      </w:r>
      <w:r>
        <w:tab/>
      </w:r>
      <w:r>
        <w:fldChar w:fldCharType="begin"/>
      </w:r>
      <w:r>
        <w:instrText xml:space="preserve"> PAGEREF _Toc524997201 \h </w:instrText>
      </w:r>
      <w:r>
        <w:fldChar w:fldCharType="separate"/>
      </w:r>
      <w:r>
        <w:t>65</w:t>
      </w:r>
      <w:r>
        <w:fldChar w:fldCharType="end"/>
      </w:r>
    </w:p>
    <w:p>
      <w:pPr>
        <w:pStyle w:val="TOC8"/>
        <w:rPr>
          <w:rFonts w:asciiTheme="minorHAnsi" w:eastAsiaTheme="minorEastAsia" w:hAnsiTheme="minorHAnsi" w:cstheme="minorBidi"/>
          <w:szCs w:val="22"/>
        </w:rPr>
      </w:pPr>
      <w:r>
        <w:t>87.</w:t>
      </w:r>
      <w:r>
        <w:tab/>
        <w:t>Pyrotechnics (special use) licence holders, storage by</w:t>
      </w:r>
      <w:r>
        <w:tab/>
      </w:r>
      <w:r>
        <w:fldChar w:fldCharType="begin"/>
      </w:r>
      <w:r>
        <w:instrText xml:space="preserve"> PAGEREF _Toc524997202 \h </w:instrText>
      </w:r>
      <w:r>
        <w:fldChar w:fldCharType="separate"/>
      </w:r>
      <w:r>
        <w:t>65</w:t>
      </w:r>
      <w:r>
        <w:fldChar w:fldCharType="end"/>
      </w:r>
    </w:p>
    <w:p>
      <w:pPr>
        <w:pStyle w:val="TOC8"/>
        <w:rPr>
          <w:rFonts w:asciiTheme="minorHAnsi" w:eastAsiaTheme="minorEastAsia" w:hAnsiTheme="minorHAnsi" w:cstheme="minorBidi"/>
          <w:szCs w:val="22"/>
        </w:rPr>
      </w:pPr>
      <w:r>
        <w:t>88.</w:t>
      </w:r>
      <w:r>
        <w:tab/>
        <w:t>Fireworks contractor licence holders, storage by</w:t>
      </w:r>
      <w:r>
        <w:tab/>
      </w:r>
      <w:r>
        <w:fldChar w:fldCharType="begin"/>
      </w:r>
      <w:r>
        <w:instrText xml:space="preserve"> PAGEREF _Toc524997203 \h </w:instrText>
      </w:r>
      <w:r>
        <w:fldChar w:fldCharType="separate"/>
      </w:r>
      <w:r>
        <w:t>66</w:t>
      </w:r>
      <w:r>
        <w:fldChar w:fldCharType="end"/>
      </w:r>
    </w:p>
    <w:p>
      <w:pPr>
        <w:pStyle w:val="TOC8"/>
        <w:rPr>
          <w:rFonts w:asciiTheme="minorHAnsi" w:eastAsiaTheme="minorEastAsia" w:hAnsiTheme="minorHAnsi" w:cstheme="minorBidi"/>
          <w:szCs w:val="22"/>
        </w:rPr>
      </w:pPr>
      <w:r>
        <w:t>89.</w:t>
      </w:r>
      <w:r>
        <w:tab/>
        <w:t>Fireworks event permit holders, storage by</w:t>
      </w:r>
      <w:r>
        <w:tab/>
      </w:r>
      <w:r>
        <w:fldChar w:fldCharType="begin"/>
      </w:r>
      <w:r>
        <w:instrText xml:space="preserve"> PAGEREF _Toc524997204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Storage under an explosives storage licence</w:t>
      </w:r>
    </w:p>
    <w:p>
      <w:pPr>
        <w:pStyle w:val="TOC8"/>
        <w:rPr>
          <w:rFonts w:asciiTheme="minorHAnsi" w:eastAsiaTheme="minorEastAsia" w:hAnsiTheme="minorHAnsi" w:cstheme="minorBidi"/>
          <w:szCs w:val="22"/>
        </w:rPr>
      </w:pPr>
      <w:r>
        <w:t>90.</w:t>
      </w:r>
      <w:r>
        <w:tab/>
        <w:t>General requirements</w:t>
      </w:r>
      <w:r>
        <w:tab/>
      </w:r>
      <w:r>
        <w:fldChar w:fldCharType="begin"/>
      </w:r>
      <w:r>
        <w:instrText xml:space="preserve"> PAGEREF _Toc524997206 \h </w:instrText>
      </w:r>
      <w:r>
        <w:fldChar w:fldCharType="separate"/>
      </w:r>
      <w:r>
        <w:t>67</w:t>
      </w:r>
      <w:r>
        <w:fldChar w:fldCharType="end"/>
      </w:r>
    </w:p>
    <w:p>
      <w:pPr>
        <w:pStyle w:val="TOC8"/>
        <w:rPr>
          <w:rFonts w:asciiTheme="minorHAnsi" w:eastAsiaTheme="minorEastAsia" w:hAnsiTheme="minorHAnsi" w:cstheme="minorBidi"/>
          <w:szCs w:val="22"/>
        </w:rPr>
      </w:pPr>
      <w:r>
        <w:t>91.</w:t>
      </w:r>
      <w:r>
        <w:tab/>
        <w:t>Underground storage, magazine requirements</w:t>
      </w:r>
      <w:r>
        <w:tab/>
      </w:r>
      <w:r>
        <w:fldChar w:fldCharType="begin"/>
      </w:r>
      <w:r>
        <w:instrText xml:space="preserve"> PAGEREF _Toc524997207 \h </w:instrText>
      </w:r>
      <w:r>
        <w:fldChar w:fldCharType="separate"/>
      </w:r>
      <w:r>
        <w:t>68</w:t>
      </w:r>
      <w:r>
        <w:fldChar w:fldCharType="end"/>
      </w:r>
    </w:p>
    <w:p>
      <w:pPr>
        <w:pStyle w:val="TOC8"/>
        <w:rPr>
          <w:rFonts w:asciiTheme="minorHAnsi" w:eastAsiaTheme="minorEastAsia" w:hAnsiTheme="minorHAnsi" w:cstheme="minorBidi"/>
          <w:szCs w:val="22"/>
        </w:rPr>
      </w:pPr>
      <w:r>
        <w:t>92.</w:t>
      </w:r>
      <w:r>
        <w:tab/>
        <w:t>Explosives storage licence holders to keep inventories etc.</w:t>
      </w:r>
      <w:r>
        <w:tab/>
      </w:r>
      <w:r>
        <w:fldChar w:fldCharType="begin"/>
      </w:r>
      <w:r>
        <w:instrText xml:space="preserve"> PAGEREF _Toc524997208 \h </w:instrText>
      </w:r>
      <w:r>
        <w:fldChar w:fldCharType="separate"/>
      </w:r>
      <w:r>
        <w:t>69</w:t>
      </w:r>
      <w:r>
        <w:fldChar w:fldCharType="end"/>
      </w:r>
    </w:p>
    <w:p>
      <w:pPr>
        <w:pStyle w:val="TOC8"/>
        <w:rPr>
          <w:rFonts w:asciiTheme="minorHAnsi" w:eastAsiaTheme="minorEastAsia" w:hAnsiTheme="minorHAnsi" w:cstheme="minorBidi"/>
          <w:szCs w:val="22"/>
        </w:rPr>
      </w:pPr>
      <w:r>
        <w:t>93.</w:t>
      </w:r>
      <w:r>
        <w:tab/>
        <w:t>Documents to be kept at storage places</w:t>
      </w:r>
      <w:r>
        <w:tab/>
      </w:r>
      <w:r>
        <w:fldChar w:fldCharType="begin"/>
      </w:r>
      <w:r>
        <w:instrText xml:space="preserve"> PAGEREF _Toc524997209 \h </w:instrText>
      </w:r>
      <w:r>
        <w:fldChar w:fldCharType="separate"/>
      </w:r>
      <w:r>
        <w:t>70</w:t>
      </w:r>
      <w:r>
        <w:fldChar w:fldCharType="end"/>
      </w:r>
    </w:p>
    <w:p>
      <w:pPr>
        <w:pStyle w:val="TOC8"/>
        <w:rPr>
          <w:rFonts w:asciiTheme="minorHAnsi" w:eastAsiaTheme="minorEastAsia" w:hAnsiTheme="minorHAnsi" w:cstheme="minorBidi"/>
          <w:szCs w:val="22"/>
        </w:rPr>
      </w:pPr>
      <w:r>
        <w:t>94.</w:t>
      </w:r>
      <w:r>
        <w:tab/>
        <w:t>Magazines to be kept secure</w:t>
      </w:r>
      <w:r>
        <w:tab/>
      </w:r>
      <w:r>
        <w:fldChar w:fldCharType="begin"/>
      </w:r>
      <w:r>
        <w:instrText xml:space="preserve"> PAGEREF _Toc524997210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_Toc524997213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96.</w:t>
      </w:r>
      <w:r>
        <w:tab/>
        <w:t>Unauthorised explosives</w:t>
      </w:r>
      <w:r>
        <w:tab/>
      </w:r>
      <w:r>
        <w:fldChar w:fldCharType="begin"/>
      </w:r>
      <w:r>
        <w:instrText xml:space="preserve"> PAGEREF _Toc524997215 \h </w:instrText>
      </w:r>
      <w:r>
        <w:fldChar w:fldCharType="separate"/>
      </w:r>
      <w:r>
        <w:t>73</w:t>
      </w:r>
      <w:r>
        <w:fldChar w:fldCharType="end"/>
      </w:r>
    </w:p>
    <w:p>
      <w:pPr>
        <w:pStyle w:val="TOC8"/>
        <w:rPr>
          <w:rFonts w:asciiTheme="minorHAnsi" w:eastAsiaTheme="minorEastAsia" w:hAnsiTheme="minorHAnsi" w:cstheme="minorBidi"/>
          <w:szCs w:val="22"/>
        </w:rPr>
      </w:pPr>
      <w:r>
        <w:t>97.</w:t>
      </w:r>
      <w:r>
        <w:tab/>
        <w:t>Authorised explosives, licences entitling transport</w:t>
      </w:r>
      <w:r>
        <w:tab/>
      </w:r>
      <w:r>
        <w:fldChar w:fldCharType="begin"/>
      </w:r>
      <w:r>
        <w:instrText xml:space="preserve"> PAGEREF _Toc524997216 \h </w:instrText>
      </w:r>
      <w:r>
        <w:fldChar w:fldCharType="separate"/>
      </w:r>
      <w:r>
        <w:t>73</w:t>
      </w:r>
      <w:r>
        <w:fldChar w:fldCharType="end"/>
      </w:r>
    </w:p>
    <w:p>
      <w:pPr>
        <w:pStyle w:val="TOC8"/>
        <w:rPr>
          <w:rFonts w:asciiTheme="minorHAnsi" w:eastAsiaTheme="minorEastAsia" w:hAnsiTheme="minorHAnsi" w:cstheme="minorBidi"/>
          <w:szCs w:val="22"/>
        </w:rPr>
      </w:pPr>
      <w:r>
        <w:t>98.</w:t>
      </w:r>
      <w:r>
        <w:tab/>
        <w:t>Shotfiring licence authorises limited transport</w:t>
      </w:r>
      <w:r>
        <w:tab/>
      </w:r>
      <w:r>
        <w:fldChar w:fldCharType="begin"/>
      </w:r>
      <w:r>
        <w:instrText xml:space="preserve"> PAGEREF _Toc524997217 \h </w:instrText>
      </w:r>
      <w:r>
        <w:fldChar w:fldCharType="separate"/>
      </w:r>
      <w:r>
        <w:t>75</w:t>
      </w:r>
      <w:r>
        <w:fldChar w:fldCharType="end"/>
      </w:r>
    </w:p>
    <w:p>
      <w:pPr>
        <w:pStyle w:val="TOC8"/>
        <w:rPr>
          <w:rFonts w:asciiTheme="minorHAnsi" w:eastAsiaTheme="minorEastAsia" w:hAnsiTheme="minorHAnsi" w:cstheme="minorBidi"/>
          <w:szCs w:val="22"/>
        </w:rPr>
      </w:pPr>
      <w:r>
        <w:t>99.</w:t>
      </w:r>
      <w:r>
        <w:tab/>
        <w:t>Pyrotechnics (special use) licence authorises limited transport</w:t>
      </w:r>
      <w:r>
        <w:tab/>
      </w:r>
      <w:r>
        <w:fldChar w:fldCharType="begin"/>
      </w:r>
      <w:r>
        <w:instrText xml:space="preserve"> PAGEREF _Toc524997218 \h </w:instrText>
      </w:r>
      <w:r>
        <w:fldChar w:fldCharType="separate"/>
      </w:r>
      <w:r>
        <w:t>76</w:t>
      </w:r>
      <w:r>
        <w:fldChar w:fldCharType="end"/>
      </w:r>
    </w:p>
    <w:p>
      <w:pPr>
        <w:pStyle w:val="TOC8"/>
        <w:rPr>
          <w:rFonts w:asciiTheme="minorHAnsi" w:eastAsiaTheme="minorEastAsia" w:hAnsiTheme="minorHAnsi" w:cstheme="minorBidi"/>
          <w:szCs w:val="22"/>
        </w:rPr>
      </w:pPr>
      <w:r>
        <w:t>100.</w:t>
      </w:r>
      <w:r>
        <w:tab/>
        <w:t>Fireworks contractor licence authorises limited transport</w:t>
      </w:r>
      <w:r>
        <w:tab/>
      </w:r>
      <w:r>
        <w:fldChar w:fldCharType="begin"/>
      </w:r>
      <w:r>
        <w:instrText xml:space="preserve"> PAGEREF _Toc524997219 \h </w:instrText>
      </w:r>
      <w:r>
        <w:fldChar w:fldCharType="separate"/>
      </w:r>
      <w:r>
        <w:t>76</w:t>
      </w:r>
      <w:r>
        <w:fldChar w:fldCharType="end"/>
      </w:r>
    </w:p>
    <w:p>
      <w:pPr>
        <w:pStyle w:val="TOC8"/>
        <w:rPr>
          <w:rFonts w:asciiTheme="minorHAnsi" w:eastAsiaTheme="minorEastAsia" w:hAnsiTheme="minorHAnsi" w:cstheme="minorBidi"/>
          <w:szCs w:val="22"/>
        </w:rPr>
      </w:pPr>
      <w:r>
        <w:t>101.</w:t>
      </w:r>
      <w:r>
        <w:tab/>
        <w:t>Fireworks operator licence authorises limited transport</w:t>
      </w:r>
      <w:r>
        <w:tab/>
      </w:r>
      <w:r>
        <w:fldChar w:fldCharType="begin"/>
      </w:r>
      <w:r>
        <w:instrText xml:space="preserve"> PAGEREF _Toc524997220 \h </w:instrText>
      </w:r>
      <w:r>
        <w:fldChar w:fldCharType="separate"/>
      </w:r>
      <w:r>
        <w:t>76</w:t>
      </w:r>
      <w:r>
        <w:fldChar w:fldCharType="end"/>
      </w:r>
    </w:p>
    <w:p>
      <w:pPr>
        <w:pStyle w:val="TOC8"/>
        <w:rPr>
          <w:rFonts w:asciiTheme="minorHAnsi" w:eastAsiaTheme="minorEastAsia" w:hAnsiTheme="minorHAnsi" w:cstheme="minorBidi"/>
          <w:szCs w:val="22"/>
        </w:rPr>
      </w:pPr>
      <w:r>
        <w:t>102.</w:t>
      </w:r>
      <w:r>
        <w:tab/>
        <w:t>MPUs, licensing requirements for</w:t>
      </w:r>
      <w:r>
        <w:tab/>
      </w:r>
      <w:r>
        <w:fldChar w:fldCharType="begin"/>
      </w:r>
      <w:r>
        <w:instrText xml:space="preserve"> PAGEREF _Toc524997221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Transport by road or rail</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_Toc524997223 \h </w:instrText>
      </w:r>
      <w:r>
        <w:fldChar w:fldCharType="separate"/>
      </w:r>
      <w:r>
        <w:t>77</w:t>
      </w:r>
      <w:r>
        <w:fldChar w:fldCharType="end"/>
      </w:r>
    </w:p>
    <w:p>
      <w:pPr>
        <w:pStyle w:val="TOC8"/>
        <w:rPr>
          <w:rFonts w:asciiTheme="minorHAnsi" w:eastAsiaTheme="minorEastAsia" w:hAnsiTheme="minorHAnsi" w:cstheme="minorBidi"/>
          <w:szCs w:val="22"/>
        </w:rPr>
      </w:pPr>
      <w:r>
        <w:t>104.</w:t>
      </w:r>
      <w:r>
        <w:tab/>
        <w:t>Contravention of AE Code Ch. 8 an offence</w:t>
      </w:r>
      <w:r>
        <w:tab/>
      </w:r>
      <w:r>
        <w:fldChar w:fldCharType="begin"/>
      </w:r>
      <w:r>
        <w:instrText xml:space="preserve"> PAGEREF _Toc524997224 \h </w:instrText>
      </w:r>
      <w:r>
        <w:fldChar w:fldCharType="separate"/>
      </w:r>
      <w:r>
        <w:t>78</w:t>
      </w:r>
      <w:r>
        <w:fldChar w:fldCharType="end"/>
      </w:r>
    </w:p>
    <w:p>
      <w:pPr>
        <w:pStyle w:val="TOC8"/>
        <w:rPr>
          <w:rFonts w:asciiTheme="minorHAnsi" w:eastAsiaTheme="minorEastAsia" w:hAnsiTheme="minorHAnsi" w:cstheme="minorBidi"/>
          <w:szCs w:val="22"/>
        </w:rPr>
      </w:pPr>
      <w:r>
        <w:t>105.</w:t>
      </w:r>
      <w:r>
        <w:tab/>
        <w:t>Consignor’s duties</w:t>
      </w:r>
      <w:r>
        <w:tab/>
      </w:r>
      <w:r>
        <w:fldChar w:fldCharType="begin"/>
      </w:r>
      <w:r>
        <w:instrText xml:space="preserve"> PAGEREF _Toc524997225 \h </w:instrText>
      </w:r>
      <w:r>
        <w:fldChar w:fldCharType="separate"/>
      </w:r>
      <w:r>
        <w:t>78</w:t>
      </w:r>
      <w:r>
        <w:fldChar w:fldCharType="end"/>
      </w:r>
    </w:p>
    <w:p>
      <w:pPr>
        <w:pStyle w:val="TOC8"/>
        <w:rPr>
          <w:rFonts w:asciiTheme="minorHAnsi" w:eastAsiaTheme="minorEastAsia" w:hAnsiTheme="minorHAnsi" w:cstheme="minorBidi"/>
          <w:szCs w:val="22"/>
        </w:rPr>
      </w:pPr>
      <w:r>
        <w:t>106.</w:t>
      </w:r>
      <w:r>
        <w:tab/>
        <w:t>Prime contractor’s duties</w:t>
      </w:r>
      <w:r>
        <w:tab/>
      </w:r>
      <w:r>
        <w:fldChar w:fldCharType="begin"/>
      </w:r>
      <w:r>
        <w:instrText xml:space="preserve"> PAGEREF _Toc524997226 \h </w:instrText>
      </w:r>
      <w:r>
        <w:fldChar w:fldCharType="separate"/>
      </w:r>
      <w:r>
        <w:t>79</w:t>
      </w:r>
      <w:r>
        <w:fldChar w:fldCharType="end"/>
      </w:r>
    </w:p>
    <w:p>
      <w:pPr>
        <w:pStyle w:val="TOC8"/>
        <w:rPr>
          <w:rFonts w:asciiTheme="minorHAnsi" w:eastAsiaTheme="minorEastAsia" w:hAnsiTheme="minorHAnsi" w:cstheme="minorBidi"/>
          <w:szCs w:val="22"/>
        </w:rPr>
      </w:pPr>
      <w:r>
        <w:t>107.</w:t>
      </w:r>
      <w:r>
        <w:tab/>
        <w:t>Restrictions on transporting certain loads in CBDs</w:t>
      </w:r>
      <w:r>
        <w:tab/>
      </w:r>
      <w:r>
        <w:fldChar w:fldCharType="begin"/>
      </w:r>
      <w:r>
        <w:instrText xml:space="preserve"> PAGEREF _Toc524997227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Emergencies</w:t>
      </w:r>
    </w:p>
    <w:p>
      <w:pPr>
        <w:pStyle w:val="TOC8"/>
        <w:rPr>
          <w:rFonts w:asciiTheme="minorHAnsi" w:eastAsiaTheme="minorEastAsia" w:hAnsiTheme="minorHAnsi" w:cstheme="minorBidi"/>
          <w:szCs w:val="22"/>
        </w:rPr>
      </w:pPr>
      <w:r>
        <w:t>108.</w:t>
      </w:r>
      <w:r>
        <w:tab/>
        <w:t>Terms used</w:t>
      </w:r>
      <w:r>
        <w:tab/>
      </w:r>
      <w:r>
        <w:fldChar w:fldCharType="begin"/>
      </w:r>
      <w:r>
        <w:instrText xml:space="preserve"> PAGEREF _Toc524997229 \h </w:instrText>
      </w:r>
      <w:r>
        <w:fldChar w:fldCharType="separate"/>
      </w:r>
      <w:r>
        <w:t>80</w:t>
      </w:r>
      <w:r>
        <w:fldChar w:fldCharType="end"/>
      </w:r>
    </w:p>
    <w:p>
      <w:pPr>
        <w:pStyle w:val="TOC8"/>
        <w:rPr>
          <w:rFonts w:asciiTheme="minorHAnsi" w:eastAsiaTheme="minorEastAsia" w:hAnsiTheme="minorHAnsi" w:cstheme="minorBidi"/>
          <w:szCs w:val="22"/>
        </w:rPr>
      </w:pPr>
      <w:r>
        <w:t>109.</w:t>
      </w:r>
      <w:r>
        <w:tab/>
        <w:t>Dangerous situations, duty to notify authorities</w:t>
      </w:r>
      <w:r>
        <w:tab/>
      </w:r>
      <w:r>
        <w:fldChar w:fldCharType="begin"/>
      </w:r>
      <w:r>
        <w:instrText xml:space="preserve"> PAGEREF _Toc524997230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5 — Transport in mines</w:t>
      </w:r>
    </w:p>
    <w:p>
      <w:pPr>
        <w:pStyle w:val="TOC8"/>
        <w:rPr>
          <w:rFonts w:asciiTheme="minorHAnsi" w:eastAsiaTheme="minorEastAsia" w:hAnsiTheme="minorHAnsi" w:cstheme="minorBidi"/>
          <w:szCs w:val="22"/>
        </w:rPr>
      </w:pPr>
      <w:r>
        <w:t>110.</w:t>
      </w:r>
      <w:r>
        <w:tab/>
        <w:t>Contravention of certain provisions of AE Code an offence</w:t>
      </w:r>
      <w:r>
        <w:tab/>
      </w:r>
      <w:r>
        <w:fldChar w:fldCharType="begin"/>
      </w:r>
      <w:r>
        <w:instrText xml:space="preserve"> PAGEREF _Toc524997232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Explosives in ports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_Toc524997235 \h </w:instrText>
      </w:r>
      <w:r>
        <w:fldChar w:fldCharType="separate"/>
      </w:r>
      <w:r>
        <w:t>85</w:t>
      </w:r>
      <w:r>
        <w:fldChar w:fldCharType="end"/>
      </w:r>
    </w:p>
    <w:p>
      <w:pPr>
        <w:pStyle w:val="TOC8"/>
        <w:rPr>
          <w:rFonts w:asciiTheme="minorHAnsi" w:eastAsiaTheme="minorEastAsia" w:hAnsiTheme="minorHAnsi" w:cstheme="minorBidi"/>
          <w:szCs w:val="22"/>
        </w:rPr>
      </w:pPr>
      <w:r>
        <w:t>111B.</w:t>
      </w:r>
      <w:r>
        <w:tab/>
        <w:t>General provisions about AS 3846</w:t>
      </w:r>
      <w:r>
        <w:tab/>
      </w:r>
      <w:r>
        <w:fldChar w:fldCharType="begin"/>
      </w:r>
      <w:r>
        <w:instrText xml:space="preserve"> PAGEREF _Toc524997236 \h </w:instrText>
      </w:r>
      <w:r>
        <w:fldChar w:fldCharType="separate"/>
      </w:r>
      <w:r>
        <w:t>86</w:t>
      </w:r>
      <w:r>
        <w:fldChar w:fldCharType="end"/>
      </w:r>
    </w:p>
    <w:p>
      <w:pPr>
        <w:pStyle w:val="TOC8"/>
        <w:rPr>
          <w:rFonts w:asciiTheme="minorHAnsi" w:eastAsiaTheme="minorEastAsia" w:hAnsiTheme="minorHAnsi" w:cstheme="minorBidi"/>
          <w:szCs w:val="22"/>
        </w:rPr>
      </w:pPr>
      <w:r>
        <w:t>111C.</w:t>
      </w:r>
      <w:r>
        <w:tab/>
        <w:t>Cases in which this Part does not apply</w:t>
      </w:r>
      <w:r>
        <w:tab/>
      </w:r>
      <w:r>
        <w:fldChar w:fldCharType="begin"/>
      </w:r>
      <w:r>
        <w:instrText xml:space="preserve"> PAGEREF _Toc524997237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Explosives in port areas</w:t>
      </w:r>
    </w:p>
    <w:p>
      <w:pPr>
        <w:pStyle w:val="TOC8"/>
        <w:rPr>
          <w:rFonts w:asciiTheme="minorHAnsi" w:eastAsiaTheme="minorEastAsia" w:hAnsiTheme="minorHAnsi" w:cstheme="minorBidi"/>
          <w:szCs w:val="22"/>
        </w:rPr>
      </w:pPr>
      <w:r>
        <w:t>111D.</w:t>
      </w:r>
      <w:r>
        <w:tab/>
        <w:t>Application of this Division</w:t>
      </w:r>
      <w:r>
        <w:tab/>
      </w:r>
      <w:r>
        <w:fldChar w:fldCharType="begin"/>
      </w:r>
      <w:r>
        <w:instrText xml:space="preserve"> PAGEREF _Toc524997239 \h </w:instrText>
      </w:r>
      <w:r>
        <w:fldChar w:fldCharType="separate"/>
      </w:r>
      <w:r>
        <w:t>88</w:t>
      </w:r>
      <w:r>
        <w:fldChar w:fldCharType="end"/>
      </w:r>
    </w:p>
    <w:p>
      <w:pPr>
        <w:pStyle w:val="TOC8"/>
        <w:rPr>
          <w:rFonts w:asciiTheme="minorHAnsi" w:eastAsiaTheme="minorEastAsia" w:hAnsiTheme="minorHAnsi" w:cstheme="minorBidi"/>
          <w:szCs w:val="22"/>
        </w:rPr>
      </w:pPr>
      <w:r>
        <w:t>111E.</w:t>
      </w:r>
      <w:r>
        <w:tab/>
        <w:t>Master’s duties</w:t>
      </w:r>
      <w:r>
        <w:tab/>
      </w:r>
      <w:r>
        <w:fldChar w:fldCharType="begin"/>
      </w:r>
      <w:r>
        <w:instrText xml:space="preserve"> PAGEREF _Toc524997240 \h </w:instrText>
      </w:r>
      <w:r>
        <w:fldChar w:fldCharType="separate"/>
      </w:r>
      <w:r>
        <w:t>88</w:t>
      </w:r>
      <w:r>
        <w:fldChar w:fldCharType="end"/>
      </w:r>
    </w:p>
    <w:p>
      <w:pPr>
        <w:pStyle w:val="TOC8"/>
        <w:rPr>
          <w:rFonts w:asciiTheme="minorHAnsi" w:eastAsiaTheme="minorEastAsia" w:hAnsiTheme="minorHAnsi" w:cstheme="minorBidi"/>
          <w:szCs w:val="22"/>
        </w:rPr>
      </w:pPr>
      <w:r>
        <w:t>111F.</w:t>
      </w:r>
      <w:r>
        <w:tab/>
        <w:t>Prime contractor’s duties</w:t>
      </w:r>
      <w:r>
        <w:tab/>
      </w:r>
      <w:r>
        <w:fldChar w:fldCharType="begin"/>
      </w:r>
      <w:r>
        <w:instrText xml:space="preserve"> PAGEREF _Toc524997241 \h </w:instrText>
      </w:r>
      <w:r>
        <w:fldChar w:fldCharType="separate"/>
      </w:r>
      <w:r>
        <w:t>88</w:t>
      </w:r>
      <w:r>
        <w:fldChar w:fldCharType="end"/>
      </w:r>
    </w:p>
    <w:p>
      <w:pPr>
        <w:pStyle w:val="TOC8"/>
        <w:rPr>
          <w:rFonts w:asciiTheme="minorHAnsi" w:eastAsiaTheme="minorEastAsia" w:hAnsiTheme="minorHAnsi" w:cstheme="minorBidi"/>
          <w:szCs w:val="22"/>
        </w:rPr>
      </w:pPr>
      <w:r>
        <w:t>111G.</w:t>
      </w:r>
      <w:r>
        <w:tab/>
        <w:t>Berth operator’s duties</w:t>
      </w:r>
      <w:r>
        <w:tab/>
      </w:r>
      <w:r>
        <w:fldChar w:fldCharType="begin"/>
      </w:r>
      <w:r>
        <w:instrText xml:space="preserve"> PAGEREF _Toc524997242 \h </w:instrText>
      </w:r>
      <w:r>
        <w:fldChar w:fldCharType="separate"/>
      </w:r>
      <w:r>
        <w:t>88</w:t>
      </w:r>
      <w:r>
        <w:fldChar w:fldCharType="end"/>
      </w:r>
    </w:p>
    <w:p>
      <w:pPr>
        <w:pStyle w:val="TOC8"/>
        <w:rPr>
          <w:rFonts w:asciiTheme="minorHAnsi" w:eastAsiaTheme="minorEastAsia" w:hAnsiTheme="minorHAnsi" w:cstheme="minorBidi"/>
          <w:szCs w:val="22"/>
        </w:rPr>
      </w:pPr>
      <w:r>
        <w:t>111H.</w:t>
      </w:r>
      <w:r>
        <w:tab/>
        <w:t>Fire control equipment required at berth</w:t>
      </w:r>
      <w:r>
        <w:tab/>
      </w:r>
      <w:r>
        <w:fldChar w:fldCharType="begin"/>
      </w:r>
      <w:r>
        <w:instrText xml:space="preserve"> PAGEREF _Toc524997243 \h </w:instrText>
      </w:r>
      <w:r>
        <w:fldChar w:fldCharType="separate"/>
      </w:r>
      <w:r>
        <w:t>89</w:t>
      </w:r>
      <w:r>
        <w:fldChar w:fldCharType="end"/>
      </w:r>
    </w:p>
    <w:p>
      <w:pPr>
        <w:pStyle w:val="TOC8"/>
        <w:rPr>
          <w:rFonts w:asciiTheme="minorHAnsi" w:eastAsiaTheme="minorEastAsia" w:hAnsiTheme="minorHAnsi" w:cstheme="minorBidi"/>
          <w:szCs w:val="22"/>
        </w:rPr>
      </w:pPr>
      <w:r>
        <w:t>111I.</w:t>
      </w:r>
      <w:r>
        <w:tab/>
        <w:t>Emergency plan required for berth</w:t>
      </w:r>
      <w:r>
        <w:tab/>
      </w:r>
      <w:r>
        <w:fldChar w:fldCharType="begin"/>
      </w:r>
      <w:r>
        <w:instrText xml:space="preserve"> PAGEREF _Toc524997244 \h </w:instrText>
      </w:r>
      <w:r>
        <w:fldChar w:fldCharType="separate"/>
      </w:r>
      <w:r>
        <w:t>91</w:t>
      </w:r>
      <w:r>
        <w:fldChar w:fldCharType="end"/>
      </w:r>
    </w:p>
    <w:p>
      <w:pPr>
        <w:pStyle w:val="TOC8"/>
        <w:rPr>
          <w:rFonts w:asciiTheme="minorHAnsi" w:eastAsiaTheme="minorEastAsia" w:hAnsiTheme="minorHAnsi" w:cstheme="minorBidi"/>
          <w:szCs w:val="22"/>
        </w:rPr>
      </w:pPr>
      <w:r>
        <w:t>111J.</w:t>
      </w:r>
      <w:r>
        <w:tab/>
        <w:t>Information for occupier of site at risk from proximity to berth handling explosives</w:t>
      </w:r>
      <w:r>
        <w:tab/>
      </w:r>
      <w:r>
        <w:fldChar w:fldCharType="begin"/>
      </w:r>
      <w:r>
        <w:instrText xml:space="preserve"> PAGEREF _Toc524997245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Special berth (explosives)</w:t>
      </w:r>
    </w:p>
    <w:p>
      <w:pPr>
        <w:pStyle w:val="TOC8"/>
        <w:rPr>
          <w:rFonts w:asciiTheme="minorHAnsi" w:eastAsiaTheme="minorEastAsia" w:hAnsiTheme="minorHAnsi" w:cstheme="minorBidi"/>
          <w:szCs w:val="22"/>
        </w:rPr>
      </w:pPr>
      <w:r>
        <w:t>111K.</w:t>
      </w:r>
      <w:r>
        <w:tab/>
        <w:t>When special berth (explosives) required</w:t>
      </w:r>
      <w:r>
        <w:tab/>
      </w:r>
      <w:r>
        <w:fldChar w:fldCharType="begin"/>
      </w:r>
      <w:r>
        <w:instrText xml:space="preserve"> PAGEREF _Toc524997247 \h </w:instrText>
      </w:r>
      <w:r>
        <w:fldChar w:fldCharType="separate"/>
      </w:r>
      <w:r>
        <w:t>94</w:t>
      </w:r>
      <w:r>
        <w:fldChar w:fldCharType="end"/>
      </w:r>
    </w:p>
    <w:p>
      <w:pPr>
        <w:pStyle w:val="TOC8"/>
        <w:rPr>
          <w:rFonts w:asciiTheme="minorHAnsi" w:eastAsiaTheme="minorEastAsia" w:hAnsiTheme="minorHAnsi" w:cstheme="minorBidi"/>
          <w:szCs w:val="22"/>
        </w:rPr>
      </w:pPr>
      <w:r>
        <w:t>111L.</w:t>
      </w:r>
      <w:r>
        <w:tab/>
        <w:t>Applying for declaration of special berth (explosives)</w:t>
      </w:r>
      <w:r>
        <w:tab/>
      </w:r>
      <w:r>
        <w:fldChar w:fldCharType="begin"/>
      </w:r>
      <w:r>
        <w:instrText xml:space="preserve"> PAGEREF _Toc524997248 \h </w:instrText>
      </w:r>
      <w:r>
        <w:fldChar w:fldCharType="separate"/>
      </w:r>
      <w:r>
        <w:t>95</w:t>
      </w:r>
      <w:r>
        <w:fldChar w:fldCharType="end"/>
      </w:r>
    </w:p>
    <w:p>
      <w:pPr>
        <w:pStyle w:val="TOC8"/>
        <w:rPr>
          <w:rFonts w:asciiTheme="minorHAnsi" w:eastAsiaTheme="minorEastAsia" w:hAnsiTheme="minorHAnsi" w:cstheme="minorBidi"/>
          <w:szCs w:val="22"/>
        </w:rPr>
      </w:pPr>
      <w:r>
        <w:t>111M.</w:t>
      </w:r>
      <w:r>
        <w:tab/>
        <w:t>Content of risk assessment</w:t>
      </w:r>
      <w:r>
        <w:tab/>
      </w:r>
      <w:r>
        <w:fldChar w:fldCharType="begin"/>
      </w:r>
      <w:r>
        <w:instrText xml:space="preserve"> PAGEREF _Toc524997249 \h </w:instrText>
      </w:r>
      <w:r>
        <w:fldChar w:fldCharType="separate"/>
      </w:r>
      <w:r>
        <w:t>96</w:t>
      </w:r>
      <w:r>
        <w:fldChar w:fldCharType="end"/>
      </w:r>
    </w:p>
    <w:p>
      <w:pPr>
        <w:pStyle w:val="TOC8"/>
        <w:rPr>
          <w:rFonts w:asciiTheme="minorHAnsi" w:eastAsiaTheme="minorEastAsia" w:hAnsiTheme="minorHAnsi" w:cstheme="minorBidi"/>
          <w:szCs w:val="22"/>
        </w:rPr>
      </w:pPr>
      <w:r>
        <w:t>111N.</w:t>
      </w:r>
      <w:r>
        <w:tab/>
        <w:t>Dealing with application under r. 111L</w:t>
      </w:r>
      <w:r>
        <w:tab/>
      </w:r>
      <w:r>
        <w:fldChar w:fldCharType="begin"/>
      </w:r>
      <w:r>
        <w:instrText xml:space="preserve"> PAGEREF _Toc524997250 \h </w:instrText>
      </w:r>
      <w:r>
        <w:fldChar w:fldCharType="separate"/>
      </w:r>
      <w:r>
        <w:t>97</w:t>
      </w:r>
      <w:r>
        <w:fldChar w:fldCharType="end"/>
      </w:r>
    </w:p>
    <w:p>
      <w:pPr>
        <w:pStyle w:val="TOC8"/>
        <w:rPr>
          <w:rFonts w:asciiTheme="minorHAnsi" w:eastAsiaTheme="minorEastAsia" w:hAnsiTheme="minorHAnsi" w:cstheme="minorBidi"/>
          <w:szCs w:val="22"/>
        </w:rPr>
      </w:pPr>
      <w:r>
        <w:t>111O.</w:t>
      </w:r>
      <w:r>
        <w:tab/>
        <w:t>Berth operator’s duties</w:t>
      </w:r>
      <w:r>
        <w:tab/>
      </w:r>
      <w:r>
        <w:fldChar w:fldCharType="begin"/>
      </w:r>
      <w:r>
        <w:instrText xml:space="preserve"> PAGEREF _Toc524997251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11 — Supply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111.</w:t>
      </w:r>
      <w:r>
        <w:tab/>
        <w:t>Unauthorised explosives</w:t>
      </w:r>
      <w:r>
        <w:tab/>
      </w:r>
      <w:r>
        <w:fldChar w:fldCharType="begin"/>
      </w:r>
      <w:r>
        <w:instrText xml:space="preserve"> PAGEREF _Toc524997254 \h </w:instrText>
      </w:r>
      <w:r>
        <w:fldChar w:fldCharType="separate"/>
      </w:r>
      <w:r>
        <w:t>99</w:t>
      </w:r>
      <w:r>
        <w:fldChar w:fldCharType="end"/>
      </w:r>
    </w:p>
    <w:p>
      <w:pPr>
        <w:pStyle w:val="TOC8"/>
        <w:rPr>
          <w:rFonts w:asciiTheme="minorHAnsi" w:eastAsiaTheme="minorEastAsia" w:hAnsiTheme="minorHAnsi" w:cstheme="minorBidi"/>
          <w:szCs w:val="22"/>
        </w:rPr>
      </w:pPr>
      <w:r>
        <w:t>112.</w:t>
      </w:r>
      <w:r>
        <w:tab/>
        <w:t>Authorised explosives, licences authorising supply</w:t>
      </w:r>
      <w:r>
        <w:tab/>
      </w:r>
      <w:r>
        <w:fldChar w:fldCharType="begin"/>
      </w:r>
      <w:r>
        <w:instrText xml:space="preserve"> PAGEREF _Toc524997255 \h </w:instrText>
      </w:r>
      <w:r>
        <w:fldChar w:fldCharType="separate"/>
      </w:r>
      <w:r>
        <w:t>99</w:t>
      </w:r>
      <w:r>
        <w:fldChar w:fldCharType="end"/>
      </w:r>
    </w:p>
    <w:p>
      <w:pPr>
        <w:pStyle w:val="TOC8"/>
        <w:rPr>
          <w:rFonts w:asciiTheme="minorHAnsi" w:eastAsiaTheme="minorEastAsia" w:hAnsiTheme="minorHAnsi" w:cstheme="minorBidi"/>
          <w:szCs w:val="22"/>
        </w:rPr>
      </w:pPr>
      <w:r>
        <w:t>113.</w:t>
      </w:r>
      <w:r>
        <w:tab/>
        <w:t>Import/export licence authorises limited supply</w:t>
      </w:r>
      <w:r>
        <w:tab/>
      </w:r>
      <w:r>
        <w:fldChar w:fldCharType="begin"/>
      </w:r>
      <w:r>
        <w:instrText xml:space="preserve"> PAGEREF _Toc524997256 \h </w:instrText>
      </w:r>
      <w:r>
        <w:fldChar w:fldCharType="separate"/>
      </w:r>
      <w:r>
        <w:t>100</w:t>
      </w:r>
      <w:r>
        <w:fldChar w:fldCharType="end"/>
      </w:r>
    </w:p>
    <w:p>
      <w:pPr>
        <w:pStyle w:val="TOC8"/>
        <w:rPr>
          <w:rFonts w:asciiTheme="minorHAnsi" w:eastAsiaTheme="minorEastAsia" w:hAnsiTheme="minorHAnsi" w:cstheme="minorBidi"/>
          <w:szCs w:val="22"/>
        </w:rPr>
      </w:pPr>
      <w:r>
        <w:t>114A.</w:t>
      </w:r>
      <w:r>
        <w:tab/>
        <w:t>Explosives manufacture licence authorises limited supply</w:t>
      </w:r>
      <w:r>
        <w:tab/>
      </w:r>
      <w:r>
        <w:fldChar w:fldCharType="begin"/>
      </w:r>
      <w:r>
        <w:instrText xml:space="preserve"> PAGEREF _Toc524997257 \h </w:instrText>
      </w:r>
      <w:r>
        <w:fldChar w:fldCharType="separate"/>
      </w:r>
      <w:r>
        <w:t>100</w:t>
      </w:r>
      <w:r>
        <w:fldChar w:fldCharType="end"/>
      </w:r>
    </w:p>
    <w:p>
      <w:pPr>
        <w:pStyle w:val="TOC8"/>
        <w:rPr>
          <w:rFonts w:asciiTheme="minorHAnsi" w:eastAsiaTheme="minorEastAsia" w:hAnsiTheme="minorHAnsi" w:cstheme="minorBidi"/>
          <w:szCs w:val="22"/>
        </w:rPr>
      </w:pPr>
      <w:r>
        <w:t>114.</w:t>
      </w:r>
      <w:r>
        <w:tab/>
        <w:t>Explosives manufacture (MPU) licence authorises limited supply</w:t>
      </w:r>
      <w:r>
        <w:tab/>
      </w:r>
      <w:r>
        <w:fldChar w:fldCharType="begin"/>
      </w:r>
      <w:r>
        <w:instrText xml:space="preserve"> PAGEREF _Toc524997258 \h </w:instrText>
      </w:r>
      <w:r>
        <w:fldChar w:fldCharType="separate"/>
      </w:r>
      <w:r>
        <w:t>101</w:t>
      </w:r>
      <w:r>
        <w:fldChar w:fldCharType="end"/>
      </w:r>
    </w:p>
    <w:p>
      <w:pPr>
        <w:pStyle w:val="TOC8"/>
        <w:rPr>
          <w:rFonts w:asciiTheme="minorHAnsi" w:eastAsiaTheme="minorEastAsia" w:hAnsiTheme="minorHAnsi" w:cstheme="minorBidi"/>
          <w:szCs w:val="22"/>
        </w:rPr>
      </w:pPr>
      <w:r>
        <w:t>115.</w:t>
      </w:r>
      <w:r>
        <w:tab/>
        <w:t>Explosives transport licence authorises limited supply</w:t>
      </w:r>
      <w:r>
        <w:tab/>
      </w:r>
      <w:r>
        <w:fldChar w:fldCharType="begin"/>
      </w:r>
      <w:r>
        <w:instrText xml:space="preserve"> PAGEREF _Toc524997259 \h </w:instrText>
      </w:r>
      <w:r>
        <w:fldChar w:fldCharType="separate"/>
      </w:r>
      <w:r>
        <w:t>101</w:t>
      </w:r>
      <w:r>
        <w:fldChar w:fldCharType="end"/>
      </w:r>
    </w:p>
    <w:p>
      <w:pPr>
        <w:pStyle w:val="TOC8"/>
        <w:rPr>
          <w:rFonts w:asciiTheme="minorHAnsi" w:eastAsiaTheme="minorEastAsia" w:hAnsiTheme="minorHAnsi" w:cstheme="minorBidi"/>
          <w:szCs w:val="22"/>
        </w:rPr>
      </w:pPr>
      <w:r>
        <w:t>116.</w:t>
      </w:r>
      <w:r>
        <w:tab/>
        <w:t>Explosives driver licence authorises limited supply</w:t>
      </w:r>
      <w:r>
        <w:tab/>
      </w:r>
      <w:r>
        <w:fldChar w:fldCharType="begin"/>
      </w:r>
      <w:r>
        <w:instrText xml:space="preserve"> PAGEREF _Toc524997260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Supplying explosives</w:t>
      </w:r>
    </w:p>
    <w:p>
      <w:pPr>
        <w:pStyle w:val="TOC8"/>
        <w:rPr>
          <w:rFonts w:asciiTheme="minorHAnsi" w:eastAsiaTheme="minorEastAsia" w:hAnsiTheme="minorHAnsi" w:cstheme="minorBidi"/>
          <w:szCs w:val="22"/>
        </w:rPr>
      </w:pPr>
      <w:r>
        <w:t>117.</w:t>
      </w:r>
      <w:r>
        <w:tab/>
        <w:t>Supply to unauthorised people prohibited</w:t>
      </w:r>
      <w:r>
        <w:tab/>
      </w:r>
      <w:r>
        <w:fldChar w:fldCharType="begin"/>
      </w:r>
      <w:r>
        <w:instrText xml:space="preserve"> PAGEREF _Toc524997262 \h </w:instrText>
      </w:r>
      <w:r>
        <w:fldChar w:fldCharType="separate"/>
      </w:r>
      <w:r>
        <w:t>102</w:t>
      </w:r>
      <w:r>
        <w:fldChar w:fldCharType="end"/>
      </w:r>
    </w:p>
    <w:p>
      <w:pPr>
        <w:pStyle w:val="TOC8"/>
        <w:rPr>
          <w:rFonts w:asciiTheme="minorHAnsi" w:eastAsiaTheme="minorEastAsia" w:hAnsiTheme="minorHAnsi" w:cstheme="minorBidi"/>
          <w:szCs w:val="22"/>
        </w:rPr>
      </w:pPr>
      <w:r>
        <w:t>118.</w:t>
      </w:r>
      <w:r>
        <w:tab/>
        <w:t>Suppliers, duties when supplying</w:t>
      </w:r>
      <w:r>
        <w:tab/>
      </w:r>
      <w:r>
        <w:fldChar w:fldCharType="begin"/>
      </w:r>
      <w:r>
        <w:instrText xml:space="preserve"> PAGEREF _Toc524997263 \h </w:instrText>
      </w:r>
      <w:r>
        <w:fldChar w:fldCharType="separate"/>
      </w:r>
      <w:r>
        <w:t>102</w:t>
      </w:r>
      <w:r>
        <w:fldChar w:fldCharType="end"/>
      </w:r>
    </w:p>
    <w:p>
      <w:pPr>
        <w:pStyle w:val="TOC8"/>
        <w:rPr>
          <w:rFonts w:asciiTheme="minorHAnsi" w:eastAsiaTheme="minorEastAsia" w:hAnsiTheme="minorHAnsi" w:cstheme="minorBidi"/>
          <w:szCs w:val="22"/>
        </w:rPr>
      </w:pPr>
      <w:r>
        <w:t>119.</w:t>
      </w:r>
      <w:r>
        <w:tab/>
        <w:t>Records to be kept by suppliers</w:t>
      </w:r>
      <w:r>
        <w:tab/>
      </w:r>
      <w:r>
        <w:fldChar w:fldCharType="begin"/>
      </w:r>
      <w:r>
        <w:instrText xml:space="preserve"> PAGEREF _Toc524997264 \h </w:instrText>
      </w:r>
      <w:r>
        <w:fldChar w:fldCharType="separate"/>
      </w:r>
      <w:r>
        <w:t>104</w:t>
      </w:r>
      <w:r>
        <w:fldChar w:fldCharType="end"/>
      </w:r>
    </w:p>
    <w:p>
      <w:pPr>
        <w:pStyle w:val="TOC8"/>
        <w:rPr>
          <w:rFonts w:asciiTheme="minorHAnsi" w:eastAsiaTheme="minorEastAsia" w:hAnsiTheme="minorHAnsi" w:cstheme="minorBidi"/>
          <w:szCs w:val="22"/>
        </w:rPr>
      </w:pPr>
      <w:r>
        <w:t>120.</w:t>
      </w:r>
      <w:r>
        <w:tab/>
        <w:t>Receiver of explosives not to mislead supplier</w:t>
      </w:r>
      <w:r>
        <w:tab/>
      </w:r>
      <w:r>
        <w:fldChar w:fldCharType="begin"/>
      </w:r>
      <w:r>
        <w:instrText xml:space="preserve"> PAGEREF _Toc524997265 \h </w:instrText>
      </w:r>
      <w:r>
        <w:fldChar w:fldCharType="separate"/>
      </w:r>
      <w:r>
        <w:t>104</w:t>
      </w:r>
      <w:r>
        <w:fldChar w:fldCharType="end"/>
      </w:r>
    </w:p>
    <w:p>
      <w:pPr>
        <w:pStyle w:val="TOC8"/>
        <w:rPr>
          <w:rFonts w:asciiTheme="minorHAnsi" w:eastAsiaTheme="minorEastAsia" w:hAnsiTheme="minorHAnsi" w:cstheme="minorBidi"/>
          <w:szCs w:val="22"/>
        </w:rPr>
      </w:pPr>
      <w:r>
        <w:t>121.</w:t>
      </w:r>
      <w:r>
        <w:tab/>
        <w:t>Sale in public prohibited</w:t>
      </w:r>
      <w:r>
        <w:tab/>
      </w:r>
      <w:r>
        <w:fldChar w:fldCharType="begin"/>
      </w:r>
      <w:r>
        <w:instrText xml:space="preserve"> PAGEREF _Toc524997266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12 — Use of explosives other than fireworks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122.</w:t>
      </w:r>
      <w:r>
        <w:tab/>
        <w:t>Term used: blast plan</w:t>
      </w:r>
      <w:r>
        <w:tab/>
      </w:r>
      <w:r>
        <w:fldChar w:fldCharType="begin"/>
      </w:r>
      <w:r>
        <w:instrText xml:space="preserve"> PAGEREF _Toc524997269 \h </w:instrText>
      </w:r>
      <w:r>
        <w:fldChar w:fldCharType="separate"/>
      </w:r>
      <w:r>
        <w:t>106</w:t>
      </w:r>
      <w:r>
        <w:fldChar w:fldCharType="end"/>
      </w:r>
    </w:p>
    <w:p>
      <w:pPr>
        <w:pStyle w:val="TOC8"/>
        <w:rPr>
          <w:rFonts w:asciiTheme="minorHAnsi" w:eastAsiaTheme="minorEastAsia" w:hAnsiTheme="minorHAnsi" w:cstheme="minorBidi"/>
          <w:szCs w:val="22"/>
        </w:rPr>
      </w:pPr>
      <w:r>
        <w:t>123.</w:t>
      </w:r>
      <w:r>
        <w:tab/>
        <w:t>Application of this Part</w:t>
      </w:r>
      <w:r>
        <w:tab/>
      </w:r>
      <w:r>
        <w:fldChar w:fldCharType="begin"/>
      </w:r>
      <w:r>
        <w:instrText xml:space="preserve"> PAGEREF _Toc524997270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124.</w:t>
      </w:r>
      <w:r>
        <w:tab/>
        <w:t>Unauthorised explosives</w:t>
      </w:r>
      <w:r>
        <w:tab/>
      </w:r>
      <w:r>
        <w:fldChar w:fldCharType="begin"/>
      </w:r>
      <w:r>
        <w:instrText xml:space="preserve"> PAGEREF _Toc524997272 \h </w:instrText>
      </w:r>
      <w:r>
        <w:fldChar w:fldCharType="separate"/>
      </w:r>
      <w:r>
        <w:t>106</w:t>
      </w:r>
      <w:r>
        <w:fldChar w:fldCharType="end"/>
      </w:r>
    </w:p>
    <w:p>
      <w:pPr>
        <w:pStyle w:val="TOC8"/>
        <w:rPr>
          <w:rFonts w:asciiTheme="minorHAnsi" w:eastAsiaTheme="minorEastAsia" w:hAnsiTheme="minorHAnsi" w:cstheme="minorBidi"/>
          <w:szCs w:val="22"/>
        </w:rPr>
      </w:pPr>
      <w:r>
        <w:t>125.</w:t>
      </w:r>
      <w:r>
        <w:tab/>
        <w:t>Authorised explosives, licences authorising use of</w:t>
      </w:r>
      <w:r>
        <w:tab/>
      </w:r>
      <w:r>
        <w:fldChar w:fldCharType="begin"/>
      </w:r>
      <w:r>
        <w:instrText xml:space="preserve"> PAGEREF _Toc524997273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126.</w:t>
      </w:r>
      <w:r>
        <w:tab/>
        <w:t>Occupier’s permission needed for use</w:t>
      </w:r>
      <w:r>
        <w:tab/>
      </w:r>
      <w:r>
        <w:fldChar w:fldCharType="begin"/>
      </w:r>
      <w:r>
        <w:instrText xml:space="preserve"> PAGEREF _Toc524997275 \h </w:instrText>
      </w:r>
      <w:r>
        <w:fldChar w:fldCharType="separate"/>
      </w:r>
      <w:r>
        <w:t>107</w:t>
      </w:r>
      <w:r>
        <w:fldChar w:fldCharType="end"/>
      </w:r>
    </w:p>
    <w:p>
      <w:pPr>
        <w:pStyle w:val="TOC8"/>
        <w:rPr>
          <w:rFonts w:asciiTheme="minorHAnsi" w:eastAsiaTheme="minorEastAsia" w:hAnsiTheme="minorHAnsi" w:cstheme="minorBidi"/>
          <w:szCs w:val="22"/>
        </w:rPr>
      </w:pPr>
      <w:r>
        <w:t>127.</w:t>
      </w:r>
      <w:r>
        <w:tab/>
        <w:t>Manufacturer’s instructions for use to be followed</w:t>
      </w:r>
      <w:r>
        <w:tab/>
      </w:r>
      <w:r>
        <w:fldChar w:fldCharType="begin"/>
      </w:r>
      <w:r>
        <w:instrText xml:space="preserve"> PAGEREF _Toc524997276 \h </w:instrText>
      </w:r>
      <w:r>
        <w:fldChar w:fldCharType="separate"/>
      </w:r>
      <w:r>
        <w:t>107</w:t>
      </w:r>
      <w:r>
        <w:fldChar w:fldCharType="end"/>
      </w:r>
    </w:p>
    <w:p>
      <w:pPr>
        <w:pStyle w:val="TOC8"/>
        <w:rPr>
          <w:rFonts w:asciiTheme="minorHAnsi" w:eastAsiaTheme="minorEastAsia" w:hAnsiTheme="minorHAnsi" w:cstheme="minorBidi"/>
          <w:szCs w:val="22"/>
        </w:rPr>
      </w:pPr>
      <w:r>
        <w:t>128.</w:t>
      </w:r>
      <w:r>
        <w:tab/>
        <w:t>Children using explosives</w:t>
      </w:r>
      <w:r>
        <w:tab/>
      </w:r>
      <w:r>
        <w:fldChar w:fldCharType="begin"/>
      </w:r>
      <w:r>
        <w:instrText xml:space="preserve"> PAGEREF _Toc524997277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4 — Using explosives to blast, damage, destroy or demolish</w:t>
      </w:r>
    </w:p>
    <w:p>
      <w:pPr>
        <w:pStyle w:val="TOC8"/>
        <w:rPr>
          <w:rFonts w:asciiTheme="minorHAnsi" w:eastAsiaTheme="minorEastAsia" w:hAnsiTheme="minorHAnsi" w:cstheme="minorBidi"/>
          <w:szCs w:val="22"/>
        </w:rPr>
      </w:pPr>
      <w:r>
        <w:t>129.</w:t>
      </w:r>
      <w:r>
        <w:tab/>
        <w:t>No use without blast plan</w:t>
      </w:r>
      <w:r>
        <w:tab/>
      </w:r>
      <w:r>
        <w:fldChar w:fldCharType="begin"/>
      </w:r>
      <w:r>
        <w:instrText xml:space="preserve"> PAGEREF _Toc524997279 \h </w:instrText>
      </w:r>
      <w:r>
        <w:fldChar w:fldCharType="separate"/>
      </w:r>
      <w:r>
        <w:t>108</w:t>
      </w:r>
      <w:r>
        <w:fldChar w:fldCharType="end"/>
      </w:r>
    </w:p>
    <w:p>
      <w:pPr>
        <w:pStyle w:val="TOC8"/>
        <w:rPr>
          <w:rFonts w:asciiTheme="minorHAnsi" w:eastAsiaTheme="minorEastAsia" w:hAnsiTheme="minorHAnsi" w:cstheme="minorBidi"/>
          <w:szCs w:val="22"/>
        </w:rPr>
      </w:pPr>
      <w:r>
        <w:t>130.</w:t>
      </w:r>
      <w:r>
        <w:tab/>
        <w:t>Blast plans, content of</w:t>
      </w:r>
      <w:r>
        <w:tab/>
      </w:r>
      <w:r>
        <w:fldChar w:fldCharType="begin"/>
      </w:r>
      <w:r>
        <w:instrText xml:space="preserve"> PAGEREF _Toc524997280 \h </w:instrText>
      </w:r>
      <w:r>
        <w:fldChar w:fldCharType="separate"/>
      </w:r>
      <w:r>
        <w:t>108</w:t>
      </w:r>
      <w:r>
        <w:fldChar w:fldCharType="end"/>
      </w:r>
    </w:p>
    <w:p>
      <w:pPr>
        <w:pStyle w:val="TOC8"/>
        <w:rPr>
          <w:rFonts w:asciiTheme="minorHAnsi" w:eastAsiaTheme="minorEastAsia" w:hAnsiTheme="minorHAnsi" w:cstheme="minorBidi"/>
          <w:szCs w:val="22"/>
        </w:rPr>
      </w:pPr>
      <w:r>
        <w:t>131.</w:t>
      </w:r>
      <w:r>
        <w:tab/>
        <w:t>Blasting in townsite, permit required for</w:t>
      </w:r>
      <w:r>
        <w:tab/>
      </w:r>
      <w:r>
        <w:fldChar w:fldCharType="begin"/>
      </w:r>
      <w:r>
        <w:instrText xml:space="preserve"> PAGEREF _Toc524997281 \h </w:instrText>
      </w:r>
      <w:r>
        <w:fldChar w:fldCharType="separate"/>
      </w:r>
      <w:r>
        <w:t>109</w:t>
      </w:r>
      <w:r>
        <w:fldChar w:fldCharType="end"/>
      </w:r>
    </w:p>
    <w:p>
      <w:pPr>
        <w:pStyle w:val="TOC8"/>
        <w:rPr>
          <w:rFonts w:asciiTheme="minorHAnsi" w:eastAsiaTheme="minorEastAsia" w:hAnsiTheme="minorHAnsi" w:cstheme="minorBidi"/>
          <w:szCs w:val="22"/>
        </w:rPr>
      </w:pPr>
      <w:r>
        <w:t>132.</w:t>
      </w:r>
      <w:r>
        <w:tab/>
        <w:t>General requirements for use</w:t>
      </w:r>
      <w:r>
        <w:tab/>
      </w:r>
      <w:r>
        <w:fldChar w:fldCharType="begin"/>
      </w:r>
      <w:r>
        <w:instrText xml:space="preserve"> PAGEREF _Toc524997282 \h </w:instrText>
      </w:r>
      <w:r>
        <w:fldChar w:fldCharType="separate"/>
      </w:r>
      <w:r>
        <w:t>110</w:t>
      </w:r>
      <w:r>
        <w:fldChar w:fldCharType="end"/>
      </w:r>
    </w:p>
    <w:p>
      <w:pPr>
        <w:pStyle w:val="TOC8"/>
        <w:rPr>
          <w:rFonts w:asciiTheme="minorHAnsi" w:eastAsiaTheme="minorEastAsia" w:hAnsiTheme="minorHAnsi" w:cstheme="minorBidi"/>
          <w:szCs w:val="22"/>
        </w:rPr>
      </w:pPr>
      <w:r>
        <w:t>133.</w:t>
      </w:r>
      <w:r>
        <w:tab/>
        <w:t>Blast plans to be obeyed etc.</w:t>
      </w:r>
      <w:r>
        <w:tab/>
      </w:r>
      <w:r>
        <w:fldChar w:fldCharType="begin"/>
      </w:r>
      <w:r>
        <w:instrText xml:space="preserve"> PAGEREF _Toc524997283 \h </w:instrText>
      </w:r>
      <w:r>
        <w:fldChar w:fldCharType="separate"/>
      </w:r>
      <w:r>
        <w:t>111</w:t>
      </w:r>
      <w:r>
        <w:fldChar w:fldCharType="end"/>
      </w:r>
    </w:p>
    <w:p>
      <w:pPr>
        <w:pStyle w:val="TOC8"/>
        <w:rPr>
          <w:rFonts w:asciiTheme="minorHAnsi" w:eastAsiaTheme="minorEastAsia" w:hAnsiTheme="minorHAnsi" w:cstheme="minorBidi"/>
          <w:szCs w:val="22"/>
        </w:rPr>
      </w:pPr>
      <w:r>
        <w:t>134.</w:t>
      </w:r>
      <w:r>
        <w:tab/>
        <w:t>Records to be kept about blasts</w:t>
      </w:r>
      <w:r>
        <w:tab/>
      </w:r>
      <w:r>
        <w:fldChar w:fldCharType="begin"/>
      </w:r>
      <w:r>
        <w:instrText xml:space="preserve"> PAGEREF _Toc524997284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5 — Use of explosives under pyrotechnics (special use) licence</w:t>
      </w:r>
    </w:p>
    <w:p>
      <w:pPr>
        <w:pStyle w:val="TOC8"/>
        <w:rPr>
          <w:rFonts w:asciiTheme="minorHAnsi" w:eastAsiaTheme="minorEastAsia" w:hAnsiTheme="minorHAnsi" w:cstheme="minorBidi"/>
          <w:szCs w:val="22"/>
        </w:rPr>
      </w:pPr>
      <w:r>
        <w:t>135.</w:t>
      </w:r>
      <w:r>
        <w:tab/>
        <w:t>Holder of pyrotechnics (special use) licence, duties of</w:t>
      </w:r>
      <w:r>
        <w:tab/>
      </w:r>
      <w:r>
        <w:fldChar w:fldCharType="begin"/>
      </w:r>
      <w:r>
        <w:instrText xml:space="preserve"> PAGEREF _Toc524997286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13 — Use of fireworks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136.</w:t>
      </w:r>
      <w:r>
        <w:tab/>
        <w:t>Terms used</w:t>
      </w:r>
      <w:r>
        <w:tab/>
      </w:r>
      <w:r>
        <w:fldChar w:fldCharType="begin"/>
      </w:r>
      <w:r>
        <w:instrText xml:space="preserve"> PAGEREF _Toc524997289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137.</w:t>
      </w:r>
      <w:r>
        <w:tab/>
        <w:t>Unauthorised explosives</w:t>
      </w:r>
      <w:r>
        <w:tab/>
      </w:r>
      <w:r>
        <w:fldChar w:fldCharType="begin"/>
      </w:r>
      <w:r>
        <w:instrText xml:space="preserve"> PAGEREF _Toc524997291 \h </w:instrText>
      </w:r>
      <w:r>
        <w:fldChar w:fldCharType="separate"/>
      </w:r>
      <w:r>
        <w:t>114</w:t>
      </w:r>
      <w:r>
        <w:fldChar w:fldCharType="end"/>
      </w:r>
    </w:p>
    <w:p>
      <w:pPr>
        <w:pStyle w:val="TOC8"/>
        <w:rPr>
          <w:rFonts w:asciiTheme="minorHAnsi" w:eastAsiaTheme="minorEastAsia" w:hAnsiTheme="minorHAnsi" w:cstheme="minorBidi"/>
          <w:szCs w:val="22"/>
        </w:rPr>
      </w:pPr>
      <w:r>
        <w:t>138.</w:t>
      </w:r>
      <w:r>
        <w:tab/>
        <w:t>Fireworks, licences authorising use of</w:t>
      </w:r>
      <w:r>
        <w:tab/>
      </w:r>
      <w:r>
        <w:fldChar w:fldCharType="begin"/>
      </w:r>
      <w:r>
        <w:instrText xml:space="preserve"> PAGEREF _Toc524997292 \h </w:instrText>
      </w:r>
      <w:r>
        <w:fldChar w:fldCharType="separate"/>
      </w:r>
      <w:r>
        <w:t>114</w:t>
      </w:r>
      <w:r>
        <w:fldChar w:fldCharType="end"/>
      </w:r>
    </w:p>
    <w:p>
      <w:pPr>
        <w:pStyle w:val="TOC8"/>
        <w:rPr>
          <w:rFonts w:asciiTheme="minorHAnsi" w:eastAsiaTheme="minorEastAsia" w:hAnsiTheme="minorHAnsi" w:cstheme="minorBidi"/>
          <w:szCs w:val="22"/>
        </w:rPr>
      </w:pPr>
      <w:r>
        <w:t>139.</w:t>
      </w:r>
      <w:r>
        <w:tab/>
        <w:t>Using certain fireworks outdoors other than at fireworks events</w:t>
      </w:r>
      <w:r>
        <w:tab/>
      </w:r>
      <w:r>
        <w:fldChar w:fldCharType="begin"/>
      </w:r>
      <w:r>
        <w:instrText xml:space="preserve"> PAGEREF _Toc524997293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141.</w:t>
      </w:r>
      <w:r>
        <w:tab/>
        <w:t>Occupier’s permission needed for use</w:t>
      </w:r>
      <w:r>
        <w:tab/>
      </w:r>
      <w:r>
        <w:fldChar w:fldCharType="begin"/>
      </w:r>
      <w:r>
        <w:instrText xml:space="preserve"> PAGEREF _Toc524997295 \h </w:instrText>
      </w:r>
      <w:r>
        <w:fldChar w:fldCharType="separate"/>
      </w:r>
      <w:r>
        <w:t>117</w:t>
      </w:r>
      <w:r>
        <w:fldChar w:fldCharType="end"/>
      </w:r>
    </w:p>
    <w:p>
      <w:pPr>
        <w:pStyle w:val="TOC8"/>
        <w:rPr>
          <w:rFonts w:asciiTheme="minorHAnsi" w:eastAsiaTheme="minorEastAsia" w:hAnsiTheme="minorHAnsi" w:cstheme="minorBidi"/>
          <w:szCs w:val="22"/>
        </w:rPr>
      </w:pPr>
      <w:r>
        <w:t>142.</w:t>
      </w:r>
      <w:r>
        <w:tab/>
        <w:t>Manufacturer’s instructions for use to be followed</w:t>
      </w:r>
      <w:r>
        <w:tab/>
      </w:r>
      <w:r>
        <w:fldChar w:fldCharType="begin"/>
      </w:r>
      <w:r>
        <w:instrText xml:space="preserve"> PAGEREF _Toc524997296 \h </w:instrText>
      </w:r>
      <w:r>
        <w:fldChar w:fldCharType="separate"/>
      </w:r>
      <w:r>
        <w:t>117</w:t>
      </w:r>
      <w:r>
        <w:fldChar w:fldCharType="end"/>
      </w:r>
    </w:p>
    <w:p>
      <w:pPr>
        <w:pStyle w:val="TOC8"/>
        <w:rPr>
          <w:rFonts w:asciiTheme="minorHAnsi" w:eastAsiaTheme="minorEastAsia" w:hAnsiTheme="minorHAnsi" w:cstheme="minorBidi"/>
          <w:szCs w:val="22"/>
        </w:rPr>
      </w:pPr>
      <w:r>
        <w:t>143.</w:t>
      </w:r>
      <w:r>
        <w:tab/>
        <w:t>General requirements for use</w:t>
      </w:r>
      <w:r>
        <w:tab/>
      </w:r>
      <w:r>
        <w:fldChar w:fldCharType="begin"/>
      </w:r>
      <w:r>
        <w:instrText xml:space="preserve"> PAGEREF _Toc524997297 \h </w:instrText>
      </w:r>
      <w:r>
        <w:fldChar w:fldCharType="separate"/>
      </w:r>
      <w:r>
        <w:t>117</w:t>
      </w:r>
      <w:r>
        <w:fldChar w:fldCharType="end"/>
      </w:r>
    </w:p>
    <w:p>
      <w:pPr>
        <w:pStyle w:val="TOC8"/>
        <w:rPr>
          <w:rFonts w:asciiTheme="minorHAnsi" w:eastAsiaTheme="minorEastAsia" w:hAnsiTheme="minorHAnsi" w:cstheme="minorBidi"/>
          <w:szCs w:val="22"/>
        </w:rPr>
      </w:pPr>
      <w:r>
        <w:t>144.</w:t>
      </w:r>
      <w:r>
        <w:tab/>
        <w:t>Cracker chains, use of</w:t>
      </w:r>
      <w:r>
        <w:tab/>
      </w:r>
      <w:r>
        <w:fldChar w:fldCharType="begin"/>
      </w:r>
      <w:r>
        <w:instrText xml:space="preserve"> PAGEREF _Toc524997298 \h </w:instrText>
      </w:r>
      <w:r>
        <w:fldChar w:fldCharType="separate"/>
      </w:r>
      <w:r>
        <w:t>118</w:t>
      </w:r>
      <w:r>
        <w:fldChar w:fldCharType="end"/>
      </w:r>
    </w:p>
    <w:p>
      <w:pPr>
        <w:pStyle w:val="TOC8"/>
        <w:rPr>
          <w:rFonts w:asciiTheme="minorHAnsi" w:eastAsiaTheme="minorEastAsia" w:hAnsiTheme="minorHAnsi" w:cstheme="minorBidi"/>
          <w:szCs w:val="22"/>
        </w:rPr>
      </w:pPr>
      <w:r>
        <w:t>145.</w:t>
      </w:r>
      <w:r>
        <w:tab/>
        <w:t>Records to be kept by fireworks contractors</w:t>
      </w:r>
      <w:r>
        <w:tab/>
      </w:r>
      <w:r>
        <w:fldChar w:fldCharType="begin"/>
      </w:r>
      <w:r>
        <w:instrText xml:space="preserve"> PAGEREF _Toc524997299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4 — Fireworks events</w:t>
      </w:r>
    </w:p>
    <w:p>
      <w:pPr>
        <w:pStyle w:val="TOC8"/>
        <w:rPr>
          <w:rFonts w:asciiTheme="minorHAnsi" w:eastAsiaTheme="minorEastAsia" w:hAnsiTheme="minorHAnsi" w:cstheme="minorBidi"/>
          <w:szCs w:val="22"/>
        </w:rPr>
      </w:pPr>
      <w:r>
        <w:t>146.</w:t>
      </w:r>
      <w:r>
        <w:tab/>
        <w:t>Term used: event firework</w:t>
      </w:r>
      <w:r>
        <w:tab/>
      </w:r>
      <w:r>
        <w:fldChar w:fldCharType="begin"/>
      </w:r>
      <w:r>
        <w:instrText xml:space="preserve"> PAGEREF _Toc524997301 \h </w:instrText>
      </w:r>
      <w:r>
        <w:fldChar w:fldCharType="separate"/>
      </w:r>
      <w:r>
        <w:t>119</w:t>
      </w:r>
      <w:r>
        <w:fldChar w:fldCharType="end"/>
      </w:r>
    </w:p>
    <w:p>
      <w:pPr>
        <w:pStyle w:val="TOC8"/>
        <w:rPr>
          <w:rFonts w:asciiTheme="minorHAnsi" w:eastAsiaTheme="minorEastAsia" w:hAnsiTheme="minorHAnsi" w:cstheme="minorBidi"/>
          <w:szCs w:val="22"/>
        </w:rPr>
      </w:pPr>
      <w:r>
        <w:t>147.</w:t>
      </w:r>
      <w:r>
        <w:tab/>
        <w:t>Fireworks used at fireworks events, requirements for</w:t>
      </w:r>
      <w:r>
        <w:tab/>
      </w:r>
      <w:r>
        <w:fldChar w:fldCharType="begin"/>
      </w:r>
      <w:r>
        <w:instrText xml:space="preserve"> PAGEREF _Toc524997302 \h </w:instrText>
      </w:r>
      <w:r>
        <w:fldChar w:fldCharType="separate"/>
      </w:r>
      <w:r>
        <w:t>119</w:t>
      </w:r>
      <w:r>
        <w:fldChar w:fldCharType="end"/>
      </w:r>
    </w:p>
    <w:p>
      <w:pPr>
        <w:pStyle w:val="TOC8"/>
        <w:rPr>
          <w:rFonts w:asciiTheme="minorHAnsi" w:eastAsiaTheme="minorEastAsia" w:hAnsiTheme="minorHAnsi" w:cstheme="minorBidi"/>
          <w:szCs w:val="22"/>
        </w:rPr>
      </w:pPr>
      <w:r>
        <w:t>148.</w:t>
      </w:r>
      <w:r>
        <w:tab/>
        <w:t>Fireworks event permits, preliminary matters</w:t>
      </w:r>
      <w:r>
        <w:tab/>
      </w:r>
      <w:r>
        <w:fldChar w:fldCharType="begin"/>
      </w:r>
      <w:r>
        <w:instrText xml:space="preserve"> PAGEREF _Toc524997303 \h </w:instrText>
      </w:r>
      <w:r>
        <w:fldChar w:fldCharType="separate"/>
      </w:r>
      <w:r>
        <w:t>120</w:t>
      </w:r>
      <w:r>
        <w:fldChar w:fldCharType="end"/>
      </w:r>
    </w:p>
    <w:p>
      <w:pPr>
        <w:pStyle w:val="TOC8"/>
        <w:rPr>
          <w:rFonts w:asciiTheme="minorHAnsi" w:eastAsiaTheme="minorEastAsia" w:hAnsiTheme="minorHAnsi" w:cstheme="minorBidi"/>
          <w:szCs w:val="22"/>
        </w:rPr>
      </w:pPr>
      <w:r>
        <w:t>149.</w:t>
      </w:r>
      <w:r>
        <w:tab/>
        <w:t>Fireworks event permit, application for</w:t>
      </w:r>
      <w:r>
        <w:tab/>
      </w:r>
      <w:r>
        <w:fldChar w:fldCharType="begin"/>
      </w:r>
      <w:r>
        <w:instrText xml:space="preserve"> PAGEREF _Toc524997304 \h </w:instrText>
      </w:r>
      <w:r>
        <w:fldChar w:fldCharType="separate"/>
      </w:r>
      <w:r>
        <w:t>121</w:t>
      </w:r>
      <w:r>
        <w:fldChar w:fldCharType="end"/>
      </w:r>
    </w:p>
    <w:p>
      <w:pPr>
        <w:pStyle w:val="TOC8"/>
        <w:rPr>
          <w:rFonts w:asciiTheme="minorHAnsi" w:eastAsiaTheme="minorEastAsia" w:hAnsiTheme="minorHAnsi" w:cstheme="minorBidi"/>
          <w:szCs w:val="22"/>
        </w:rPr>
      </w:pPr>
      <w:r>
        <w:t>150.</w:t>
      </w:r>
      <w:r>
        <w:tab/>
        <w:t>Dealing with applications for fireworks event permits</w:t>
      </w:r>
      <w:r>
        <w:tab/>
      </w:r>
      <w:r>
        <w:fldChar w:fldCharType="begin"/>
      </w:r>
      <w:r>
        <w:instrText xml:space="preserve"> PAGEREF _Toc524997305 \h </w:instrText>
      </w:r>
      <w:r>
        <w:fldChar w:fldCharType="separate"/>
      </w:r>
      <w:r>
        <w:t>123</w:t>
      </w:r>
      <w:r>
        <w:fldChar w:fldCharType="end"/>
      </w:r>
    </w:p>
    <w:p>
      <w:pPr>
        <w:pStyle w:val="TOC8"/>
        <w:rPr>
          <w:rFonts w:asciiTheme="minorHAnsi" w:eastAsiaTheme="minorEastAsia" w:hAnsiTheme="minorHAnsi" w:cstheme="minorBidi"/>
          <w:szCs w:val="22"/>
        </w:rPr>
      </w:pPr>
      <w:r>
        <w:t>151.</w:t>
      </w:r>
      <w:r>
        <w:tab/>
        <w:t>Amending, suspending and cancelling fireworks event permits</w:t>
      </w:r>
      <w:r>
        <w:tab/>
      </w:r>
      <w:r>
        <w:fldChar w:fldCharType="begin"/>
      </w:r>
      <w:r>
        <w:instrText xml:space="preserve"> PAGEREF _Toc524997306 \h </w:instrText>
      </w:r>
      <w:r>
        <w:fldChar w:fldCharType="separate"/>
      </w:r>
      <w:r>
        <w:t>126</w:t>
      </w:r>
      <w:r>
        <w:fldChar w:fldCharType="end"/>
      </w:r>
    </w:p>
    <w:p>
      <w:pPr>
        <w:pStyle w:val="TOC8"/>
        <w:rPr>
          <w:rFonts w:asciiTheme="minorHAnsi" w:eastAsiaTheme="minorEastAsia" w:hAnsiTheme="minorHAnsi" w:cstheme="minorBidi"/>
          <w:szCs w:val="22"/>
        </w:rPr>
      </w:pPr>
      <w:r>
        <w:t>152.</w:t>
      </w:r>
      <w:r>
        <w:tab/>
        <w:t>Fireworks event, conduct of</w:t>
      </w:r>
      <w:r>
        <w:tab/>
      </w:r>
      <w:r>
        <w:fldChar w:fldCharType="begin"/>
      </w:r>
      <w:r>
        <w:instrText xml:space="preserve"> PAGEREF _Toc524997307 \h </w:instrText>
      </w:r>
      <w:r>
        <w:fldChar w:fldCharType="separate"/>
      </w:r>
      <w:r>
        <w:t>126</w:t>
      </w:r>
      <w:r>
        <w:fldChar w:fldCharType="end"/>
      </w:r>
    </w:p>
    <w:p>
      <w:pPr>
        <w:pStyle w:val="TOC8"/>
        <w:rPr>
          <w:rFonts w:asciiTheme="minorHAnsi" w:eastAsiaTheme="minorEastAsia" w:hAnsiTheme="minorHAnsi" w:cstheme="minorBidi"/>
          <w:szCs w:val="22"/>
        </w:rPr>
      </w:pPr>
      <w:r>
        <w:t>153.</w:t>
      </w:r>
      <w:r>
        <w:tab/>
        <w:t>Records to be kept by fireworks event permit holders</w:t>
      </w:r>
      <w:r>
        <w:tab/>
      </w:r>
      <w:r>
        <w:fldChar w:fldCharType="begin"/>
      </w:r>
      <w:r>
        <w:instrText xml:space="preserve"> PAGEREF _Toc524997308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Part 14 — Disposal of explosives</w:t>
      </w:r>
    </w:p>
    <w:p>
      <w:pPr>
        <w:pStyle w:val="TOC8"/>
        <w:rPr>
          <w:rFonts w:asciiTheme="minorHAnsi" w:eastAsiaTheme="minorEastAsia" w:hAnsiTheme="minorHAnsi" w:cstheme="minorBidi"/>
          <w:szCs w:val="22"/>
        </w:rPr>
      </w:pPr>
      <w:r>
        <w:t>154.</w:t>
      </w:r>
      <w:r>
        <w:tab/>
        <w:t>Who can dispose of explosives</w:t>
      </w:r>
      <w:r>
        <w:tab/>
      </w:r>
      <w:r>
        <w:fldChar w:fldCharType="begin"/>
      </w:r>
      <w:r>
        <w:instrText xml:space="preserve"> PAGEREF _Toc524997310 \h </w:instrText>
      </w:r>
      <w:r>
        <w:fldChar w:fldCharType="separate"/>
      </w:r>
      <w:r>
        <w:t>128</w:t>
      </w:r>
      <w:r>
        <w:fldChar w:fldCharType="end"/>
      </w:r>
    </w:p>
    <w:p>
      <w:pPr>
        <w:pStyle w:val="TOC8"/>
        <w:rPr>
          <w:rFonts w:asciiTheme="minorHAnsi" w:eastAsiaTheme="minorEastAsia" w:hAnsiTheme="minorHAnsi" w:cstheme="minorBidi"/>
          <w:szCs w:val="22"/>
        </w:rPr>
      </w:pPr>
      <w:r>
        <w:t>155.</w:t>
      </w:r>
      <w:r>
        <w:tab/>
        <w:t>Improper disposal of explosives</w:t>
      </w:r>
      <w:r>
        <w:tab/>
      </w:r>
      <w:r>
        <w:fldChar w:fldCharType="begin"/>
      </w:r>
      <w:r>
        <w:instrText xml:space="preserve"> PAGEREF _Toc524997311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15 — Licences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_Toc524997314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157.</w:t>
      </w:r>
      <w:r>
        <w:tab/>
        <w:t>Applying for licence</w:t>
      </w:r>
      <w:r>
        <w:tab/>
      </w:r>
      <w:r>
        <w:fldChar w:fldCharType="begin"/>
      </w:r>
      <w:r>
        <w:instrText xml:space="preserve"> PAGEREF _Toc524997316 \h </w:instrText>
      </w:r>
      <w:r>
        <w:fldChar w:fldCharType="separate"/>
      </w:r>
      <w:r>
        <w:t>130</w:t>
      </w:r>
      <w:r>
        <w:fldChar w:fldCharType="end"/>
      </w:r>
    </w:p>
    <w:p>
      <w:pPr>
        <w:pStyle w:val="TOC8"/>
        <w:rPr>
          <w:rFonts w:asciiTheme="minorHAnsi" w:eastAsiaTheme="minorEastAsia" w:hAnsiTheme="minorHAnsi" w:cstheme="minorBidi"/>
          <w:szCs w:val="22"/>
        </w:rPr>
      </w:pPr>
      <w:r>
        <w:t>158.</w:t>
      </w:r>
      <w:r>
        <w:tab/>
        <w:t>Medical evidence</w:t>
      </w:r>
      <w:r>
        <w:tab/>
      </w:r>
      <w:r>
        <w:fldChar w:fldCharType="begin"/>
      </w:r>
      <w:r>
        <w:instrText xml:space="preserve"> PAGEREF _Toc524997317 \h </w:instrText>
      </w:r>
      <w:r>
        <w:fldChar w:fldCharType="separate"/>
      </w:r>
      <w:r>
        <w:t>133</w:t>
      </w:r>
      <w:r>
        <w:fldChar w:fldCharType="end"/>
      </w:r>
    </w:p>
    <w:p>
      <w:pPr>
        <w:pStyle w:val="TOC8"/>
        <w:rPr>
          <w:rFonts w:asciiTheme="minorHAnsi" w:eastAsiaTheme="minorEastAsia" w:hAnsiTheme="minorHAnsi" w:cstheme="minorBidi"/>
          <w:szCs w:val="22"/>
        </w:rPr>
      </w:pPr>
      <w:r>
        <w:t>159.</w:t>
      </w:r>
      <w:r>
        <w:tab/>
        <w:t>Competency evidence</w:t>
      </w:r>
      <w:r>
        <w:tab/>
      </w:r>
      <w:r>
        <w:fldChar w:fldCharType="begin"/>
      </w:r>
      <w:r>
        <w:instrText xml:space="preserve"> PAGEREF _Toc524997318 \h </w:instrText>
      </w:r>
      <w:r>
        <w:fldChar w:fldCharType="separate"/>
      </w:r>
      <w:r>
        <w:t>134</w:t>
      </w:r>
      <w:r>
        <w:fldChar w:fldCharType="end"/>
      </w:r>
    </w:p>
    <w:p>
      <w:pPr>
        <w:pStyle w:val="TOC8"/>
        <w:rPr>
          <w:rFonts w:asciiTheme="minorHAnsi" w:eastAsiaTheme="minorEastAsia" w:hAnsiTheme="minorHAnsi" w:cstheme="minorBidi"/>
          <w:szCs w:val="22"/>
        </w:rPr>
      </w:pPr>
      <w:r>
        <w:t>160.</w:t>
      </w:r>
      <w:r>
        <w:tab/>
        <w:t>Driver licence evidence</w:t>
      </w:r>
      <w:r>
        <w:tab/>
      </w:r>
      <w:r>
        <w:fldChar w:fldCharType="begin"/>
      </w:r>
      <w:r>
        <w:instrText xml:space="preserve"> PAGEREF _Toc524997319 \h </w:instrText>
      </w:r>
      <w:r>
        <w:fldChar w:fldCharType="separate"/>
      </w:r>
      <w:r>
        <w:t>134</w:t>
      </w:r>
      <w:r>
        <w:fldChar w:fldCharType="end"/>
      </w:r>
    </w:p>
    <w:p>
      <w:pPr>
        <w:pStyle w:val="TOC8"/>
        <w:rPr>
          <w:rFonts w:asciiTheme="minorHAnsi" w:eastAsiaTheme="minorEastAsia" w:hAnsiTheme="minorHAnsi" w:cstheme="minorBidi"/>
          <w:szCs w:val="22"/>
        </w:rPr>
      </w:pPr>
      <w:r>
        <w:t>161.</w:t>
      </w:r>
      <w:r>
        <w:tab/>
        <w:t>Explosives management plans</w:t>
      </w:r>
      <w:r>
        <w:tab/>
      </w:r>
      <w:r>
        <w:fldChar w:fldCharType="begin"/>
      </w:r>
      <w:r>
        <w:instrText xml:space="preserve"> PAGEREF _Toc524997320 \h </w:instrText>
      </w:r>
      <w:r>
        <w:fldChar w:fldCharType="separate"/>
      </w:r>
      <w:r>
        <w:t>135</w:t>
      </w:r>
      <w:r>
        <w:fldChar w:fldCharType="end"/>
      </w:r>
    </w:p>
    <w:p>
      <w:pPr>
        <w:pStyle w:val="TOC8"/>
        <w:rPr>
          <w:rFonts w:asciiTheme="minorHAnsi" w:eastAsiaTheme="minorEastAsia" w:hAnsiTheme="minorHAnsi" w:cstheme="minorBidi"/>
          <w:szCs w:val="22"/>
        </w:rPr>
      </w:pPr>
      <w:r>
        <w:t>162.</w:t>
      </w:r>
      <w:r>
        <w:tab/>
        <w:t>Chief Officer’s powers for dealing with applications for licences</w:t>
      </w:r>
      <w:r>
        <w:tab/>
      </w:r>
      <w:r>
        <w:fldChar w:fldCharType="begin"/>
      </w:r>
      <w:r>
        <w:instrText xml:space="preserve"> PAGEREF _Toc524997321 \h </w:instrText>
      </w:r>
      <w:r>
        <w:fldChar w:fldCharType="separate"/>
      </w:r>
      <w:r>
        <w:t>139</w:t>
      </w:r>
      <w:r>
        <w:fldChar w:fldCharType="end"/>
      </w:r>
    </w:p>
    <w:p>
      <w:pPr>
        <w:pStyle w:val="TOC8"/>
        <w:rPr>
          <w:rFonts w:asciiTheme="minorHAnsi" w:eastAsiaTheme="minorEastAsia" w:hAnsiTheme="minorHAnsi" w:cstheme="minorBidi"/>
          <w:szCs w:val="22"/>
        </w:rPr>
      </w:pPr>
      <w:r>
        <w:t>163.</w:t>
      </w:r>
      <w:r>
        <w:tab/>
        <w:t>Licence for place that is or may be major hazard facility</w:t>
      </w:r>
      <w:r>
        <w:tab/>
      </w:r>
      <w:r>
        <w:fldChar w:fldCharType="begin"/>
      </w:r>
      <w:r>
        <w:instrText xml:space="preserve"> PAGEREF _Toc524997322 \h </w:instrText>
      </w:r>
      <w:r>
        <w:fldChar w:fldCharType="separate"/>
      </w:r>
      <w:r>
        <w:t>141</w:t>
      </w:r>
      <w:r>
        <w:fldChar w:fldCharType="end"/>
      </w:r>
    </w:p>
    <w:p>
      <w:pPr>
        <w:pStyle w:val="TOC8"/>
        <w:rPr>
          <w:rFonts w:asciiTheme="minorHAnsi" w:eastAsiaTheme="minorEastAsia" w:hAnsiTheme="minorHAnsi" w:cstheme="minorBidi"/>
          <w:szCs w:val="22"/>
        </w:rPr>
      </w:pPr>
      <w:r>
        <w:t>164.</w:t>
      </w:r>
      <w:r>
        <w:tab/>
        <w:t>Deciding applications for licences</w:t>
      </w:r>
      <w:r>
        <w:tab/>
      </w:r>
      <w:r>
        <w:fldChar w:fldCharType="begin"/>
      </w:r>
      <w:r>
        <w:instrText xml:space="preserve"> PAGEREF _Toc524997323 \h </w:instrText>
      </w:r>
      <w:r>
        <w:fldChar w:fldCharType="separate"/>
      </w:r>
      <w:r>
        <w:t>142</w:t>
      </w:r>
      <w:r>
        <w:fldChar w:fldCharType="end"/>
      </w:r>
    </w:p>
    <w:p>
      <w:pPr>
        <w:pStyle w:val="TOC8"/>
        <w:rPr>
          <w:rFonts w:asciiTheme="minorHAnsi" w:eastAsiaTheme="minorEastAsia" w:hAnsiTheme="minorHAnsi" w:cstheme="minorBidi"/>
          <w:szCs w:val="22"/>
        </w:rPr>
      </w:pPr>
      <w:r>
        <w:t>165.</w:t>
      </w:r>
      <w:r>
        <w:tab/>
        <w:t>Body corporate and partnership to have qualified officer</w:t>
      </w:r>
      <w:r>
        <w:tab/>
      </w:r>
      <w:r>
        <w:fldChar w:fldCharType="begin"/>
      </w:r>
      <w:r>
        <w:instrText xml:space="preserve"> PAGEREF _Toc524997324 \h </w:instrText>
      </w:r>
      <w:r>
        <w:fldChar w:fldCharType="separate"/>
      </w:r>
      <w:r>
        <w:t>144</w:t>
      </w:r>
      <w:r>
        <w:fldChar w:fldCharType="end"/>
      </w:r>
    </w:p>
    <w:p>
      <w:pPr>
        <w:pStyle w:val="TOC8"/>
        <w:rPr>
          <w:rFonts w:asciiTheme="minorHAnsi" w:eastAsiaTheme="minorEastAsia" w:hAnsiTheme="minorHAnsi" w:cstheme="minorBidi"/>
          <w:szCs w:val="22"/>
        </w:rPr>
      </w:pPr>
      <w:r>
        <w:t>165A.</w:t>
      </w:r>
      <w:r>
        <w:tab/>
        <w:t>Fireworks contractor licence requirements</w:t>
      </w:r>
      <w:r>
        <w:tab/>
      </w:r>
      <w:r>
        <w:fldChar w:fldCharType="begin"/>
      </w:r>
      <w:r>
        <w:instrText xml:space="preserve"> PAGEREF _Toc524997325 \h </w:instrText>
      </w:r>
      <w:r>
        <w:fldChar w:fldCharType="separate"/>
      </w:r>
      <w:r>
        <w:t>145</w:t>
      </w:r>
      <w:r>
        <w:fldChar w:fldCharType="end"/>
      </w:r>
    </w:p>
    <w:p>
      <w:pPr>
        <w:pStyle w:val="TOC8"/>
        <w:rPr>
          <w:rFonts w:asciiTheme="minorHAnsi" w:eastAsiaTheme="minorEastAsia" w:hAnsiTheme="minorHAnsi" w:cstheme="minorBidi"/>
          <w:szCs w:val="22"/>
        </w:rPr>
      </w:pPr>
      <w:r>
        <w:t>166.</w:t>
      </w:r>
      <w:r>
        <w:tab/>
        <w:t>Conditions of licences</w:t>
      </w:r>
      <w:r>
        <w:tab/>
      </w:r>
      <w:r>
        <w:fldChar w:fldCharType="begin"/>
      </w:r>
      <w:r>
        <w:instrText xml:space="preserve"> PAGEREF _Toc524997326 \h </w:instrText>
      </w:r>
      <w:r>
        <w:fldChar w:fldCharType="separate"/>
      </w:r>
      <w:r>
        <w:t>146</w:t>
      </w:r>
      <w:r>
        <w:fldChar w:fldCharType="end"/>
      </w:r>
    </w:p>
    <w:p>
      <w:pPr>
        <w:pStyle w:val="TOC8"/>
        <w:rPr>
          <w:rFonts w:asciiTheme="minorHAnsi" w:eastAsiaTheme="minorEastAsia" w:hAnsiTheme="minorHAnsi" w:cstheme="minorBidi"/>
          <w:szCs w:val="22"/>
        </w:rPr>
      </w:pPr>
      <w:r>
        <w:t>167.</w:t>
      </w:r>
      <w:r>
        <w:tab/>
        <w:t>Duration of licences</w:t>
      </w:r>
      <w:r>
        <w:tab/>
      </w:r>
      <w:r>
        <w:fldChar w:fldCharType="begin"/>
      </w:r>
      <w:r>
        <w:instrText xml:space="preserve"> PAGEREF _Toc524997327 \h </w:instrText>
      </w:r>
      <w:r>
        <w:fldChar w:fldCharType="separate"/>
      </w:r>
      <w:r>
        <w:t>147</w:t>
      </w:r>
      <w:r>
        <w:fldChar w:fldCharType="end"/>
      </w:r>
    </w:p>
    <w:p>
      <w:pPr>
        <w:pStyle w:val="TOC8"/>
        <w:rPr>
          <w:rFonts w:asciiTheme="minorHAnsi" w:eastAsiaTheme="minorEastAsia" w:hAnsiTheme="minorHAnsi" w:cstheme="minorBidi"/>
          <w:szCs w:val="22"/>
        </w:rPr>
      </w:pPr>
      <w:r>
        <w:t>168A.</w:t>
      </w:r>
      <w:r>
        <w:tab/>
        <w:t>Licence suspended in certain circumstances</w:t>
      </w:r>
      <w:r>
        <w:tab/>
      </w:r>
      <w:r>
        <w:fldChar w:fldCharType="begin"/>
      </w:r>
      <w:r>
        <w:instrText xml:space="preserve"> PAGEREF _Toc524997328 \h </w:instrText>
      </w:r>
      <w:r>
        <w:fldChar w:fldCharType="separate"/>
      </w:r>
      <w:r>
        <w:t>148</w:t>
      </w:r>
      <w:r>
        <w:fldChar w:fldCharType="end"/>
      </w:r>
    </w:p>
    <w:p>
      <w:pPr>
        <w:pStyle w:val="TOC8"/>
        <w:rPr>
          <w:rFonts w:asciiTheme="minorHAnsi" w:eastAsiaTheme="minorEastAsia" w:hAnsiTheme="minorHAnsi" w:cstheme="minorBidi"/>
          <w:szCs w:val="22"/>
        </w:rPr>
      </w:pPr>
      <w:r>
        <w:t>168.</w:t>
      </w:r>
      <w:r>
        <w:tab/>
        <w:t>Form of licences</w:t>
      </w:r>
      <w:r>
        <w:tab/>
      </w:r>
      <w:r>
        <w:fldChar w:fldCharType="begin"/>
      </w:r>
      <w:r>
        <w:instrText xml:space="preserve"> PAGEREF _Toc524997329 \h </w:instrText>
      </w:r>
      <w:r>
        <w:fldChar w:fldCharType="separate"/>
      </w:r>
      <w:r>
        <w:t>148</w:t>
      </w:r>
      <w:r>
        <w:fldChar w:fldCharType="end"/>
      </w:r>
    </w:p>
    <w:p>
      <w:pPr>
        <w:pStyle w:val="TOC8"/>
        <w:rPr>
          <w:rFonts w:asciiTheme="minorHAnsi" w:eastAsiaTheme="minorEastAsia" w:hAnsiTheme="minorHAnsi" w:cstheme="minorBidi"/>
          <w:szCs w:val="22"/>
        </w:rPr>
      </w:pPr>
      <w:r>
        <w:t>169.</w:t>
      </w:r>
      <w:r>
        <w:tab/>
        <w:t>Licences not transferable etc.</w:t>
      </w:r>
      <w:r>
        <w:tab/>
      </w:r>
      <w:r>
        <w:fldChar w:fldCharType="begin"/>
      </w:r>
      <w:r>
        <w:instrText xml:space="preserve"> PAGEREF _Toc524997330 \h </w:instrText>
      </w:r>
      <w:r>
        <w:fldChar w:fldCharType="separate"/>
      </w:r>
      <w:r>
        <w:t>148</w:t>
      </w:r>
      <w:r>
        <w:fldChar w:fldCharType="end"/>
      </w:r>
    </w:p>
    <w:p>
      <w:pPr>
        <w:pStyle w:val="TOC8"/>
        <w:rPr>
          <w:rFonts w:asciiTheme="minorHAnsi" w:eastAsiaTheme="minorEastAsia" w:hAnsiTheme="minorHAnsi" w:cstheme="minorBidi"/>
          <w:szCs w:val="22"/>
        </w:rPr>
      </w:pPr>
      <w:r>
        <w:t>170.</w:t>
      </w:r>
      <w:r>
        <w:tab/>
        <w:t>Licences may be surrendered</w:t>
      </w:r>
      <w:r>
        <w:tab/>
      </w:r>
      <w:r>
        <w:fldChar w:fldCharType="begin"/>
      </w:r>
      <w:r>
        <w:instrText xml:space="preserve"> PAGEREF _Toc524997331 \h </w:instrText>
      </w:r>
      <w:r>
        <w:fldChar w:fldCharType="separate"/>
      </w:r>
      <w:r>
        <w:t>149</w:t>
      </w:r>
      <w:r>
        <w:fldChar w:fldCharType="end"/>
      </w:r>
    </w:p>
    <w:p>
      <w:pPr>
        <w:pStyle w:val="TOC8"/>
        <w:rPr>
          <w:rFonts w:asciiTheme="minorHAnsi" w:eastAsiaTheme="minorEastAsia" w:hAnsiTheme="minorHAnsi" w:cstheme="minorBidi"/>
          <w:szCs w:val="22"/>
        </w:rPr>
      </w:pPr>
      <w:r>
        <w:t>171.</w:t>
      </w:r>
      <w:r>
        <w:tab/>
        <w:t>Lost licences may be replaced</w:t>
      </w:r>
      <w:r>
        <w:tab/>
      </w:r>
      <w:r>
        <w:fldChar w:fldCharType="begin"/>
      </w:r>
      <w:r>
        <w:instrText xml:space="preserve"> PAGEREF _Toc524997332 \h </w:instrText>
      </w:r>
      <w:r>
        <w:fldChar w:fldCharType="separate"/>
      </w:r>
      <w:r>
        <w:t>149</w:t>
      </w:r>
      <w:r>
        <w:fldChar w:fldCharType="end"/>
      </w:r>
    </w:p>
    <w:p>
      <w:pPr>
        <w:pStyle w:val="TOC8"/>
        <w:rPr>
          <w:rFonts w:asciiTheme="minorHAnsi" w:eastAsiaTheme="minorEastAsia" w:hAnsiTheme="minorHAnsi" w:cstheme="minorBidi"/>
          <w:szCs w:val="22"/>
        </w:rPr>
      </w:pPr>
      <w:r>
        <w:t>172.</w:t>
      </w:r>
      <w:r>
        <w:tab/>
        <w:t>Amending licences</w:t>
      </w:r>
      <w:r>
        <w:tab/>
      </w:r>
      <w:r>
        <w:fldChar w:fldCharType="begin"/>
      </w:r>
      <w:r>
        <w:instrText xml:space="preserve"> PAGEREF _Toc524997333 \h </w:instrText>
      </w:r>
      <w:r>
        <w:fldChar w:fldCharType="separate"/>
      </w:r>
      <w:r>
        <w:t>149</w:t>
      </w:r>
      <w:r>
        <w:fldChar w:fldCharType="end"/>
      </w:r>
    </w:p>
    <w:p>
      <w:pPr>
        <w:pStyle w:val="TOC8"/>
        <w:rPr>
          <w:rFonts w:asciiTheme="minorHAnsi" w:eastAsiaTheme="minorEastAsia" w:hAnsiTheme="minorHAnsi" w:cstheme="minorBidi"/>
          <w:szCs w:val="22"/>
        </w:rPr>
      </w:pPr>
      <w:r>
        <w:t>173.</w:t>
      </w:r>
      <w:r>
        <w:tab/>
        <w:t>Renewing licences, procedure for</w:t>
      </w:r>
      <w:r>
        <w:tab/>
      </w:r>
      <w:r>
        <w:fldChar w:fldCharType="begin"/>
      </w:r>
      <w:r>
        <w:instrText xml:space="preserve"> PAGEREF _Toc524997334 \h </w:instrText>
      </w:r>
      <w:r>
        <w:fldChar w:fldCharType="separate"/>
      </w:r>
      <w:r>
        <w:t>151</w:t>
      </w:r>
      <w:r>
        <w:fldChar w:fldCharType="end"/>
      </w:r>
    </w:p>
    <w:p>
      <w:pPr>
        <w:pStyle w:val="TOC8"/>
        <w:rPr>
          <w:rFonts w:asciiTheme="minorHAnsi" w:eastAsiaTheme="minorEastAsia" w:hAnsiTheme="minorHAnsi" w:cstheme="minorBidi"/>
          <w:szCs w:val="22"/>
        </w:rPr>
      </w:pPr>
      <w:r>
        <w:t>174A.</w:t>
      </w:r>
      <w:r>
        <w:tab/>
        <w:t>Trading licences, renewal of</w:t>
      </w:r>
      <w:r>
        <w:tab/>
      </w:r>
      <w:r>
        <w:fldChar w:fldCharType="begin"/>
      </w:r>
      <w:r>
        <w:instrText xml:space="preserve"> PAGEREF _Toc524997335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3 — Suspending and cancelling licences</w:t>
      </w:r>
    </w:p>
    <w:p>
      <w:pPr>
        <w:pStyle w:val="TOC8"/>
        <w:rPr>
          <w:rFonts w:asciiTheme="minorHAnsi" w:eastAsiaTheme="minorEastAsia" w:hAnsiTheme="minorHAnsi" w:cstheme="minorBidi"/>
          <w:szCs w:val="22"/>
        </w:rPr>
      </w:pPr>
      <w:r>
        <w:t>174.</w:t>
      </w:r>
      <w:r>
        <w:tab/>
        <w:t>Grounds for suspending or cancelling</w:t>
      </w:r>
      <w:r>
        <w:tab/>
      </w:r>
      <w:r>
        <w:fldChar w:fldCharType="begin"/>
      </w:r>
      <w:r>
        <w:instrText xml:space="preserve"> PAGEREF _Toc524997337 \h </w:instrText>
      </w:r>
      <w:r>
        <w:fldChar w:fldCharType="separate"/>
      </w:r>
      <w:r>
        <w:t>154</w:t>
      </w:r>
      <w:r>
        <w:fldChar w:fldCharType="end"/>
      </w:r>
    </w:p>
    <w:p>
      <w:pPr>
        <w:pStyle w:val="TOC8"/>
        <w:rPr>
          <w:rFonts w:asciiTheme="minorHAnsi" w:eastAsiaTheme="minorEastAsia" w:hAnsiTheme="minorHAnsi" w:cstheme="minorBidi"/>
          <w:szCs w:val="22"/>
        </w:rPr>
      </w:pPr>
      <w:r>
        <w:t>175.</w:t>
      </w:r>
      <w:r>
        <w:tab/>
        <w:t>Procedure for suspending or cancelling</w:t>
      </w:r>
      <w:r>
        <w:tab/>
      </w:r>
      <w:r>
        <w:fldChar w:fldCharType="begin"/>
      </w:r>
      <w:r>
        <w:instrText xml:space="preserve"> PAGEREF _Toc524997338 \h </w:instrText>
      </w:r>
      <w:r>
        <w:fldChar w:fldCharType="separate"/>
      </w:r>
      <w:r>
        <w:t>155</w:t>
      </w:r>
      <w:r>
        <w:fldChar w:fldCharType="end"/>
      </w:r>
    </w:p>
    <w:p>
      <w:pPr>
        <w:pStyle w:val="TOC8"/>
        <w:rPr>
          <w:rFonts w:asciiTheme="minorHAnsi" w:eastAsiaTheme="minorEastAsia" w:hAnsiTheme="minorHAnsi" w:cstheme="minorBidi"/>
          <w:szCs w:val="22"/>
        </w:rPr>
      </w:pPr>
      <w:r>
        <w:t>176.</w:t>
      </w:r>
      <w:r>
        <w:tab/>
        <w:t>Suspension in urgent circumstances</w:t>
      </w:r>
      <w:r>
        <w:tab/>
      </w:r>
      <w:r>
        <w:fldChar w:fldCharType="begin"/>
      </w:r>
      <w:r>
        <w:instrText xml:space="preserve"> PAGEREF _Toc524997339 \h </w:instrText>
      </w:r>
      <w:r>
        <w:fldChar w:fldCharType="separate"/>
      </w:r>
      <w:r>
        <w:t>156</w:t>
      </w:r>
      <w:r>
        <w:fldChar w:fldCharType="end"/>
      </w:r>
    </w:p>
    <w:p>
      <w:pPr>
        <w:pStyle w:val="TOC8"/>
        <w:rPr>
          <w:rFonts w:asciiTheme="minorHAnsi" w:eastAsiaTheme="minorEastAsia" w:hAnsiTheme="minorHAnsi" w:cstheme="minorBidi"/>
          <w:szCs w:val="22"/>
        </w:rPr>
      </w:pPr>
      <w:r>
        <w:t>177.</w:t>
      </w:r>
      <w:r>
        <w:tab/>
        <w:t>Licences etc. to be returned on cancellation etc.</w:t>
      </w:r>
      <w:r>
        <w:tab/>
      </w:r>
      <w:r>
        <w:fldChar w:fldCharType="begin"/>
      </w:r>
      <w:r>
        <w:instrText xml:space="preserve"> PAGEREF _Toc524997340 \h </w:instrText>
      </w:r>
      <w:r>
        <w:fldChar w:fldCharType="separate"/>
      </w:r>
      <w:r>
        <w:t>157</w:t>
      </w:r>
      <w:r>
        <w:fldChar w:fldCharType="end"/>
      </w:r>
    </w:p>
    <w:p>
      <w:pPr>
        <w:pStyle w:val="TOC8"/>
        <w:rPr>
          <w:rFonts w:asciiTheme="minorHAnsi" w:eastAsiaTheme="minorEastAsia" w:hAnsiTheme="minorHAnsi" w:cstheme="minorBidi"/>
          <w:szCs w:val="22"/>
        </w:rPr>
      </w:pPr>
      <w:r>
        <w:t>178.</w:t>
      </w:r>
      <w:r>
        <w:tab/>
        <w:t>Suspension may be terminated</w:t>
      </w:r>
      <w:r>
        <w:tab/>
      </w:r>
      <w:r>
        <w:fldChar w:fldCharType="begin"/>
      </w:r>
      <w:r>
        <w:instrText xml:space="preserve"> PAGEREF _Toc524997341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4 — Duties of licence holders</w:t>
      </w:r>
    </w:p>
    <w:p>
      <w:pPr>
        <w:pStyle w:val="TOC8"/>
        <w:rPr>
          <w:rFonts w:asciiTheme="minorHAnsi" w:eastAsiaTheme="minorEastAsia" w:hAnsiTheme="minorHAnsi" w:cstheme="minorBidi"/>
          <w:szCs w:val="22"/>
        </w:rPr>
      </w:pPr>
      <w:r>
        <w:t>179A.</w:t>
      </w:r>
      <w:r>
        <w:tab/>
        <w:t>Annual fees for trading licences</w:t>
      </w:r>
      <w:r>
        <w:tab/>
      </w:r>
      <w:r>
        <w:fldChar w:fldCharType="begin"/>
      </w:r>
      <w:r>
        <w:instrText xml:space="preserve"> PAGEREF _Toc524997343 \h </w:instrText>
      </w:r>
      <w:r>
        <w:fldChar w:fldCharType="separate"/>
      </w:r>
      <w:r>
        <w:t>157</w:t>
      </w:r>
      <w:r>
        <w:fldChar w:fldCharType="end"/>
      </w:r>
    </w:p>
    <w:p>
      <w:pPr>
        <w:pStyle w:val="TOC8"/>
        <w:rPr>
          <w:rFonts w:asciiTheme="minorHAnsi" w:eastAsiaTheme="minorEastAsia" w:hAnsiTheme="minorHAnsi" w:cstheme="minorBidi"/>
          <w:szCs w:val="22"/>
        </w:rPr>
      </w:pPr>
      <w:r>
        <w:t>179.</w:t>
      </w:r>
      <w:r>
        <w:tab/>
        <w:t>Wrong information, duty to correct</w:t>
      </w:r>
      <w:r>
        <w:tab/>
      </w:r>
      <w:r>
        <w:fldChar w:fldCharType="begin"/>
      </w:r>
      <w:r>
        <w:instrText xml:space="preserve"> PAGEREF _Toc524997344 \h </w:instrText>
      </w:r>
      <w:r>
        <w:fldChar w:fldCharType="separate"/>
      </w:r>
      <w:r>
        <w:t>158</w:t>
      </w:r>
      <w:r>
        <w:fldChar w:fldCharType="end"/>
      </w:r>
    </w:p>
    <w:p>
      <w:pPr>
        <w:pStyle w:val="TOC8"/>
        <w:rPr>
          <w:rFonts w:asciiTheme="minorHAnsi" w:eastAsiaTheme="minorEastAsia" w:hAnsiTheme="minorHAnsi" w:cstheme="minorBidi"/>
          <w:szCs w:val="22"/>
        </w:rPr>
      </w:pPr>
      <w:r>
        <w:t>180.</w:t>
      </w:r>
      <w:r>
        <w:tab/>
        <w:t>Licence holder to notify Chief Officer of certain convictions and charges</w:t>
      </w:r>
      <w:r>
        <w:tab/>
      </w:r>
      <w:r>
        <w:fldChar w:fldCharType="begin"/>
      </w:r>
      <w:r>
        <w:instrText xml:space="preserve"> PAGEREF _Toc524997345 \h </w:instrText>
      </w:r>
      <w:r>
        <w:fldChar w:fldCharType="separate"/>
      </w:r>
      <w:r>
        <w:t>158</w:t>
      </w:r>
      <w:r>
        <w:fldChar w:fldCharType="end"/>
      </w:r>
    </w:p>
    <w:p>
      <w:pPr>
        <w:pStyle w:val="TOC8"/>
        <w:rPr>
          <w:rFonts w:asciiTheme="minorHAnsi" w:eastAsiaTheme="minorEastAsia" w:hAnsiTheme="minorHAnsi" w:cstheme="minorBidi"/>
          <w:szCs w:val="22"/>
        </w:rPr>
      </w:pPr>
      <w:r>
        <w:t>181.</w:t>
      </w:r>
      <w:r>
        <w:tab/>
        <w:t>Licences relating to places, notification of development</w:t>
      </w:r>
      <w:r>
        <w:tab/>
      </w:r>
      <w:r>
        <w:fldChar w:fldCharType="begin"/>
      </w:r>
      <w:r>
        <w:instrText xml:space="preserve"> PAGEREF _Toc524997346 \h </w:instrText>
      </w:r>
      <w:r>
        <w:fldChar w:fldCharType="separate"/>
      </w:r>
      <w:r>
        <w:t>159</w:t>
      </w:r>
      <w:r>
        <w:fldChar w:fldCharType="end"/>
      </w:r>
    </w:p>
    <w:p>
      <w:pPr>
        <w:pStyle w:val="TOC8"/>
        <w:rPr>
          <w:rFonts w:asciiTheme="minorHAnsi" w:eastAsiaTheme="minorEastAsia" w:hAnsiTheme="minorHAnsi" w:cstheme="minorBidi"/>
          <w:szCs w:val="22"/>
        </w:rPr>
      </w:pPr>
      <w:r>
        <w:t>182.</w:t>
      </w:r>
      <w:r>
        <w:tab/>
        <w:t>Condition of licence, contravening</w:t>
      </w:r>
      <w:r>
        <w:tab/>
      </w:r>
      <w:r>
        <w:fldChar w:fldCharType="begin"/>
      </w:r>
      <w:r>
        <w:instrText xml:space="preserve"> PAGEREF _Toc524997347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4A — Mutual recognition</w:t>
      </w:r>
    </w:p>
    <w:p>
      <w:pPr>
        <w:pStyle w:val="TOC8"/>
        <w:rPr>
          <w:rFonts w:asciiTheme="minorHAnsi" w:eastAsiaTheme="minorEastAsia" w:hAnsiTheme="minorHAnsi" w:cstheme="minorBidi"/>
          <w:szCs w:val="22"/>
        </w:rPr>
      </w:pPr>
      <w:r>
        <w:t>182A.</w:t>
      </w:r>
      <w:r>
        <w:tab/>
        <w:t>Terms used</w:t>
      </w:r>
      <w:r>
        <w:tab/>
      </w:r>
      <w:r>
        <w:fldChar w:fldCharType="begin"/>
      </w:r>
      <w:r>
        <w:instrText xml:space="preserve"> PAGEREF _Toc524997349 \h </w:instrText>
      </w:r>
      <w:r>
        <w:fldChar w:fldCharType="separate"/>
      </w:r>
      <w:r>
        <w:t>159</w:t>
      </w:r>
      <w:r>
        <w:fldChar w:fldCharType="end"/>
      </w:r>
    </w:p>
    <w:p>
      <w:pPr>
        <w:pStyle w:val="TOC8"/>
        <w:rPr>
          <w:rFonts w:asciiTheme="minorHAnsi" w:eastAsiaTheme="minorEastAsia" w:hAnsiTheme="minorHAnsi" w:cstheme="minorBidi"/>
          <w:szCs w:val="22"/>
        </w:rPr>
      </w:pPr>
      <w:r>
        <w:t>182B.</w:t>
      </w:r>
      <w:r>
        <w:tab/>
        <w:t>Recognition of licences granted in other participating jurisdiction</w:t>
      </w:r>
      <w:r>
        <w:tab/>
      </w:r>
      <w:r>
        <w:fldChar w:fldCharType="begin"/>
      </w:r>
      <w:r>
        <w:instrText xml:space="preserve"> PAGEREF _Toc524997350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183.</w:t>
      </w:r>
      <w:r>
        <w:tab/>
        <w:t>Register of licences</w:t>
      </w:r>
      <w:r>
        <w:tab/>
      </w:r>
      <w:r>
        <w:fldChar w:fldCharType="begin"/>
      </w:r>
      <w:r>
        <w:instrText xml:space="preserve"> PAGEREF _Toc524997352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Part 16 — Fees for using State explosives facilities</w:t>
      </w:r>
    </w:p>
    <w:p>
      <w:pPr>
        <w:pStyle w:val="TOC8"/>
        <w:rPr>
          <w:rFonts w:asciiTheme="minorHAnsi" w:eastAsiaTheme="minorEastAsia" w:hAnsiTheme="minorHAnsi" w:cstheme="minorBidi"/>
          <w:szCs w:val="22"/>
        </w:rPr>
      </w:pPr>
      <w:r>
        <w:t>185.</w:t>
      </w:r>
      <w:r>
        <w:tab/>
        <w:t>Terms used</w:t>
      </w:r>
      <w:r>
        <w:tab/>
      </w:r>
      <w:r>
        <w:fldChar w:fldCharType="begin"/>
      </w:r>
      <w:r>
        <w:instrText xml:space="preserve"> PAGEREF _Toc524997354 \h </w:instrText>
      </w:r>
      <w:r>
        <w:fldChar w:fldCharType="separate"/>
      </w:r>
      <w:r>
        <w:t>162</w:t>
      </w:r>
      <w:r>
        <w:fldChar w:fldCharType="end"/>
      </w:r>
    </w:p>
    <w:p>
      <w:pPr>
        <w:pStyle w:val="TOC8"/>
        <w:rPr>
          <w:rFonts w:asciiTheme="minorHAnsi" w:eastAsiaTheme="minorEastAsia" w:hAnsiTheme="minorHAnsi" w:cstheme="minorBidi"/>
          <w:szCs w:val="22"/>
        </w:rPr>
      </w:pPr>
      <w:r>
        <w:t>186.</w:t>
      </w:r>
      <w:r>
        <w:tab/>
        <w:t>Application of this Part</w:t>
      </w:r>
      <w:r>
        <w:tab/>
      </w:r>
      <w:r>
        <w:fldChar w:fldCharType="begin"/>
      </w:r>
      <w:r>
        <w:instrText xml:space="preserve"> PAGEREF _Toc524997355 \h </w:instrText>
      </w:r>
      <w:r>
        <w:fldChar w:fldCharType="separate"/>
      </w:r>
      <w:r>
        <w:t>162</w:t>
      </w:r>
      <w:r>
        <w:fldChar w:fldCharType="end"/>
      </w:r>
    </w:p>
    <w:p>
      <w:pPr>
        <w:pStyle w:val="TOC8"/>
        <w:rPr>
          <w:rFonts w:asciiTheme="minorHAnsi" w:eastAsiaTheme="minorEastAsia" w:hAnsiTheme="minorHAnsi" w:cstheme="minorBidi"/>
          <w:szCs w:val="22"/>
        </w:rPr>
      </w:pPr>
      <w:r>
        <w:t>187.</w:t>
      </w:r>
      <w:r>
        <w:tab/>
        <w:t>Fees to be paid annually</w:t>
      </w:r>
      <w:r>
        <w:tab/>
      </w:r>
      <w:r>
        <w:fldChar w:fldCharType="begin"/>
      </w:r>
      <w:r>
        <w:instrText xml:space="preserve"> PAGEREF _Toc524997356 \h </w:instrText>
      </w:r>
      <w:r>
        <w:fldChar w:fldCharType="separate"/>
      </w:r>
      <w:r>
        <w:t>162</w:t>
      </w:r>
      <w:r>
        <w:fldChar w:fldCharType="end"/>
      </w:r>
    </w:p>
    <w:p>
      <w:pPr>
        <w:pStyle w:val="TOC8"/>
        <w:rPr>
          <w:rFonts w:asciiTheme="minorHAnsi" w:eastAsiaTheme="minorEastAsia" w:hAnsiTheme="minorHAnsi" w:cstheme="minorBidi"/>
          <w:szCs w:val="22"/>
        </w:rPr>
      </w:pPr>
      <w:r>
        <w:t>188.</w:t>
      </w:r>
      <w:r>
        <w:tab/>
        <w:t>Fees for using SEF to manufacture explosives</w:t>
      </w:r>
      <w:r>
        <w:tab/>
      </w:r>
      <w:r>
        <w:fldChar w:fldCharType="begin"/>
      </w:r>
      <w:r>
        <w:instrText xml:space="preserve"> PAGEREF _Toc524997357 \h </w:instrText>
      </w:r>
      <w:r>
        <w:fldChar w:fldCharType="separate"/>
      </w:r>
      <w:r>
        <w:t>163</w:t>
      </w:r>
      <w:r>
        <w:fldChar w:fldCharType="end"/>
      </w:r>
    </w:p>
    <w:p>
      <w:pPr>
        <w:pStyle w:val="TOC8"/>
        <w:rPr>
          <w:rFonts w:asciiTheme="minorHAnsi" w:eastAsiaTheme="minorEastAsia" w:hAnsiTheme="minorHAnsi" w:cstheme="minorBidi"/>
          <w:szCs w:val="22"/>
        </w:rPr>
      </w:pPr>
      <w:r>
        <w:t>189.</w:t>
      </w:r>
      <w:r>
        <w:tab/>
        <w:t>Fees for using SEF to store explosives</w:t>
      </w:r>
      <w:r>
        <w:tab/>
      </w:r>
      <w:r>
        <w:fldChar w:fldCharType="begin"/>
      </w:r>
      <w:r>
        <w:instrText xml:space="preserve"> PAGEREF _Toc524997358 \h </w:instrText>
      </w:r>
      <w:r>
        <w:fldChar w:fldCharType="separate"/>
      </w:r>
      <w:r>
        <w:t>163</w:t>
      </w:r>
      <w:r>
        <w:fldChar w:fldCharType="end"/>
      </w:r>
    </w:p>
    <w:p>
      <w:pPr>
        <w:pStyle w:val="TOC8"/>
        <w:rPr>
          <w:rFonts w:asciiTheme="minorHAnsi" w:eastAsiaTheme="minorEastAsia" w:hAnsiTheme="minorHAnsi" w:cstheme="minorBidi"/>
          <w:szCs w:val="22"/>
        </w:rPr>
      </w:pPr>
      <w:r>
        <w:t>190.</w:t>
      </w:r>
      <w:r>
        <w:tab/>
        <w:t>Fees for using SEF to manufacture or store SRSs</w:t>
      </w:r>
      <w:r>
        <w:tab/>
      </w:r>
      <w:r>
        <w:fldChar w:fldCharType="begin"/>
      </w:r>
      <w:r>
        <w:instrText xml:space="preserve"> PAGEREF _Toc524997359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 matters</w:t>
      </w:r>
    </w:p>
    <w:p>
      <w:pPr>
        <w:pStyle w:val="TOC8"/>
        <w:rPr>
          <w:rFonts w:asciiTheme="minorHAnsi" w:eastAsiaTheme="minorEastAsia" w:hAnsiTheme="minorHAnsi" w:cstheme="minorBidi"/>
          <w:szCs w:val="22"/>
        </w:rPr>
      </w:pPr>
      <w:r>
        <w:t>192.</w:t>
      </w:r>
      <w:r>
        <w:tab/>
        <w:t>Safety management documents prescribed (Act s. 3)</w:t>
      </w:r>
      <w:r>
        <w:tab/>
      </w:r>
      <w:r>
        <w:fldChar w:fldCharType="begin"/>
      </w:r>
      <w:r>
        <w:instrText xml:space="preserve"> PAGEREF _Toc524997361 \h </w:instrText>
      </w:r>
      <w:r>
        <w:fldChar w:fldCharType="separate"/>
      </w:r>
      <w:r>
        <w:t>166</w:t>
      </w:r>
      <w:r>
        <w:fldChar w:fldCharType="end"/>
      </w:r>
    </w:p>
    <w:p>
      <w:pPr>
        <w:pStyle w:val="TOC8"/>
        <w:rPr>
          <w:rFonts w:asciiTheme="minorHAnsi" w:eastAsiaTheme="minorEastAsia" w:hAnsiTheme="minorHAnsi" w:cstheme="minorBidi"/>
          <w:szCs w:val="22"/>
        </w:rPr>
      </w:pPr>
      <w:r>
        <w:t>193.</w:t>
      </w:r>
      <w:r>
        <w:tab/>
        <w:t>False or misleading information, offences</w:t>
      </w:r>
      <w:r>
        <w:tab/>
      </w:r>
      <w:r>
        <w:fldChar w:fldCharType="begin"/>
      </w:r>
      <w:r>
        <w:instrText xml:space="preserve"> PAGEREF _Toc524997362 \h </w:instrText>
      </w:r>
      <w:r>
        <w:fldChar w:fldCharType="separate"/>
      </w:r>
      <w:r>
        <w:t>166</w:t>
      </w:r>
      <w:r>
        <w:fldChar w:fldCharType="end"/>
      </w:r>
    </w:p>
    <w:p>
      <w:pPr>
        <w:pStyle w:val="TOC8"/>
        <w:rPr>
          <w:rFonts w:asciiTheme="minorHAnsi" w:eastAsiaTheme="minorEastAsia" w:hAnsiTheme="minorHAnsi" w:cstheme="minorBidi"/>
          <w:szCs w:val="22"/>
        </w:rPr>
      </w:pPr>
      <w:r>
        <w:t>194.</w:t>
      </w:r>
      <w:r>
        <w:tab/>
        <w:t>Explosives management plan, duties in respect of</w:t>
      </w:r>
      <w:r>
        <w:tab/>
      </w:r>
      <w:r>
        <w:fldChar w:fldCharType="begin"/>
      </w:r>
      <w:r>
        <w:instrText xml:space="preserve"> PAGEREF _Toc524997363 \h </w:instrText>
      </w:r>
      <w:r>
        <w:fldChar w:fldCharType="separate"/>
      </w:r>
      <w:r>
        <w:t>166</w:t>
      </w:r>
      <w:r>
        <w:fldChar w:fldCharType="end"/>
      </w:r>
    </w:p>
    <w:p>
      <w:pPr>
        <w:pStyle w:val="TOC8"/>
        <w:rPr>
          <w:rFonts w:asciiTheme="minorHAnsi" w:eastAsiaTheme="minorEastAsia" w:hAnsiTheme="minorHAnsi" w:cstheme="minorBidi"/>
          <w:szCs w:val="22"/>
        </w:rPr>
      </w:pPr>
      <w:r>
        <w:t>195.</w:t>
      </w:r>
      <w:r>
        <w:tab/>
        <w:t>Conditions of a permit, contravening</w:t>
      </w:r>
      <w:r>
        <w:tab/>
      </w:r>
      <w:r>
        <w:fldChar w:fldCharType="begin"/>
      </w:r>
      <w:r>
        <w:instrText xml:space="preserve"> PAGEREF _Toc524997364 \h </w:instrText>
      </w:r>
      <w:r>
        <w:fldChar w:fldCharType="separate"/>
      </w:r>
      <w:r>
        <w:t>167</w:t>
      </w:r>
      <w:r>
        <w:fldChar w:fldCharType="end"/>
      </w:r>
    </w:p>
    <w:p>
      <w:pPr>
        <w:pStyle w:val="TOC8"/>
        <w:rPr>
          <w:rFonts w:asciiTheme="minorHAnsi" w:eastAsiaTheme="minorEastAsia" w:hAnsiTheme="minorHAnsi" w:cstheme="minorBidi"/>
          <w:szCs w:val="22"/>
        </w:rPr>
      </w:pPr>
      <w:r>
        <w:t>196.</w:t>
      </w:r>
      <w:r>
        <w:tab/>
        <w:t>Permits have no effect if holder’s licence ceases to have effect</w:t>
      </w:r>
      <w:r>
        <w:tab/>
      </w:r>
      <w:r>
        <w:fldChar w:fldCharType="begin"/>
      </w:r>
      <w:r>
        <w:instrText xml:space="preserve"> PAGEREF _Toc524997365 \h </w:instrText>
      </w:r>
      <w:r>
        <w:fldChar w:fldCharType="separate"/>
      </w:r>
      <w:r>
        <w:t>168</w:t>
      </w:r>
      <w:r>
        <w:fldChar w:fldCharType="end"/>
      </w:r>
    </w:p>
    <w:p>
      <w:pPr>
        <w:pStyle w:val="TOC8"/>
        <w:rPr>
          <w:rFonts w:asciiTheme="minorHAnsi" w:eastAsiaTheme="minorEastAsia" w:hAnsiTheme="minorHAnsi" w:cstheme="minorBidi"/>
          <w:szCs w:val="22"/>
        </w:rPr>
      </w:pPr>
      <w:r>
        <w:t>197.</w:t>
      </w:r>
      <w:r>
        <w:tab/>
        <w:t>Prescribed offences and modified penalties (Act s. 56)</w:t>
      </w:r>
      <w:r>
        <w:tab/>
      </w:r>
      <w:r>
        <w:fldChar w:fldCharType="begin"/>
      </w:r>
      <w:r>
        <w:instrText xml:space="preserve"> PAGEREF _Toc524997366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Part 18 — Transitional matters</w:t>
      </w:r>
    </w:p>
    <w:p>
      <w:pPr>
        <w:pStyle w:val="TOC8"/>
        <w:rPr>
          <w:rFonts w:asciiTheme="minorHAnsi" w:eastAsiaTheme="minorEastAsia" w:hAnsiTheme="minorHAnsi" w:cstheme="minorBidi"/>
          <w:szCs w:val="22"/>
        </w:rPr>
      </w:pPr>
      <w:r>
        <w:t>198.</w:t>
      </w:r>
      <w:r>
        <w:tab/>
        <w:t>Transitional status of secure employees</w:t>
      </w:r>
      <w:r>
        <w:tab/>
      </w:r>
      <w:r>
        <w:fldChar w:fldCharType="begin"/>
      </w:r>
      <w:r>
        <w:instrText xml:space="preserve"> PAGEREF _Toc524997368 \h </w:instrText>
      </w:r>
      <w:r>
        <w:fldChar w:fldCharType="separate"/>
      </w:r>
      <w:r>
        <w:t>169</w:t>
      </w:r>
      <w:r>
        <w:fldChar w:fldCharType="end"/>
      </w:r>
    </w:p>
    <w:p>
      <w:pPr>
        <w:pStyle w:val="TOC8"/>
        <w:rPr>
          <w:rFonts w:asciiTheme="minorHAnsi" w:eastAsiaTheme="minorEastAsia" w:hAnsiTheme="minorHAnsi" w:cstheme="minorBidi"/>
          <w:szCs w:val="22"/>
        </w:rPr>
      </w:pPr>
      <w:r>
        <w:t>199.</w:t>
      </w:r>
      <w:r>
        <w:tab/>
        <w:t>Assessing fitness to drive</w:t>
      </w:r>
      <w:r>
        <w:tab/>
      </w:r>
      <w:r>
        <w:fldChar w:fldCharType="begin"/>
      </w:r>
      <w:r>
        <w:instrText xml:space="preserve"> PAGEREF _Toc524997369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Prohibited explosives</w:t>
      </w:r>
    </w:p>
    <w:p>
      <w:pPr>
        <w:pStyle w:val="TOC8"/>
        <w:rPr>
          <w:rFonts w:asciiTheme="minorHAnsi" w:eastAsiaTheme="minorEastAsia" w:hAnsiTheme="minorHAnsi" w:cstheme="minorBidi"/>
          <w:szCs w:val="22"/>
        </w:rPr>
      </w:pPr>
      <w:r>
        <w:t>1.</w:t>
      </w:r>
      <w:r>
        <w:tab/>
        <w:t>Explosive containing chlorate etc.</w:t>
      </w:r>
      <w:r>
        <w:tab/>
      </w:r>
      <w:r>
        <w:fldChar w:fldCharType="begin"/>
      </w:r>
      <w:r>
        <w:instrText xml:space="preserve"> PAGEREF _Toc524997372 \h </w:instrText>
      </w:r>
      <w:r>
        <w:fldChar w:fldCharType="separate"/>
      </w:r>
      <w:r>
        <w:t>172</w:t>
      </w:r>
      <w:r>
        <w:fldChar w:fldCharType="end"/>
      </w:r>
    </w:p>
    <w:p>
      <w:pPr>
        <w:pStyle w:val="TOC8"/>
        <w:rPr>
          <w:rFonts w:asciiTheme="minorHAnsi" w:eastAsiaTheme="minorEastAsia" w:hAnsiTheme="minorHAnsi" w:cstheme="minorBidi"/>
          <w:szCs w:val="22"/>
        </w:rPr>
      </w:pPr>
      <w:r>
        <w:t>2.</w:t>
      </w:r>
      <w:r>
        <w:tab/>
        <w:t>Fireworks, various types of</w:t>
      </w:r>
      <w:r>
        <w:tab/>
      </w:r>
      <w:r>
        <w:fldChar w:fldCharType="begin"/>
      </w:r>
      <w:r>
        <w:instrText xml:space="preserve"> PAGEREF _Toc524997373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Schedule 3 — Unrestricted fireworks</w:t>
      </w:r>
    </w:p>
    <w:p>
      <w:pPr>
        <w:pStyle w:val="TOC2"/>
        <w:tabs>
          <w:tab w:val="right" w:leader="dot" w:pos="7077"/>
        </w:tabs>
        <w:rPr>
          <w:rFonts w:asciiTheme="minorHAnsi" w:eastAsiaTheme="minorEastAsia" w:hAnsiTheme="minorHAnsi" w:cstheme="minorBidi"/>
          <w:b w:val="0"/>
          <w:sz w:val="22"/>
          <w:szCs w:val="22"/>
        </w:rPr>
      </w:pPr>
      <w:r>
        <w:t>Schedule 4 — Explosives that may be possessed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_Toc524997376 \h </w:instrText>
      </w:r>
      <w:r>
        <w:fldChar w:fldCharType="separate"/>
      </w:r>
      <w:r>
        <w:t>175</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_Toc524997377 \h </w:instrText>
      </w:r>
      <w:r>
        <w:fldChar w:fldCharType="separate"/>
      </w:r>
      <w:r>
        <w:t>175</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_Toc524997378 \h </w:instrText>
      </w:r>
      <w:r>
        <w:fldChar w:fldCharType="separate"/>
      </w:r>
      <w:r>
        <w:t>175</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_Toc524997379 \h </w:instrText>
      </w:r>
      <w:r>
        <w:fldChar w:fldCharType="separate"/>
      </w:r>
      <w:r>
        <w:t>175</w:t>
      </w:r>
      <w:r>
        <w:fldChar w:fldCharType="end"/>
      </w:r>
    </w:p>
    <w:p>
      <w:pPr>
        <w:pStyle w:val="TOC8"/>
        <w:rPr>
          <w:rFonts w:asciiTheme="minorHAnsi" w:eastAsiaTheme="minorEastAsia" w:hAnsiTheme="minorHAnsi" w:cstheme="minorBidi"/>
          <w:szCs w:val="22"/>
        </w:rPr>
      </w:pPr>
      <w:r>
        <w:t>5.</w:t>
      </w:r>
      <w:r>
        <w:tab/>
        <w:t>Ammunition and black powder</w:t>
      </w:r>
      <w:r>
        <w:tab/>
      </w:r>
      <w:r>
        <w:fldChar w:fldCharType="begin"/>
      </w:r>
      <w:r>
        <w:instrText xml:space="preserve"> PAGEREF _Toc524997380 \h </w:instrText>
      </w:r>
      <w:r>
        <w:fldChar w:fldCharType="separate"/>
      </w:r>
      <w:r>
        <w:t>175</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_Toc524997381 \h </w:instrText>
      </w:r>
      <w:r>
        <w:fldChar w:fldCharType="separate"/>
      </w:r>
      <w:r>
        <w:t>175</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_Toc524997382 \h </w:instrText>
      </w:r>
      <w:r>
        <w:fldChar w:fldCharType="separate"/>
      </w:r>
      <w:r>
        <w:t>176</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_Toc524997383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Schedule 5 — Explosives that may be manufactured without a licence</w:t>
      </w:r>
    </w:p>
    <w:p>
      <w:pPr>
        <w:pStyle w:val="TOC8"/>
        <w:rPr>
          <w:rFonts w:asciiTheme="minorHAnsi" w:eastAsiaTheme="minorEastAsia" w:hAnsiTheme="minorHAnsi" w:cstheme="minorBidi"/>
          <w:szCs w:val="22"/>
        </w:rPr>
      </w:pPr>
      <w:r>
        <w:t>1.</w:t>
      </w:r>
      <w:r>
        <w:tab/>
        <w:t>Ammunition for private use</w:t>
      </w:r>
      <w:r>
        <w:tab/>
      </w:r>
      <w:r>
        <w:fldChar w:fldCharType="begin"/>
      </w:r>
      <w:r>
        <w:instrText xml:space="preserve"> PAGEREF _Toc524997385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Schedule 6 — Explosives that may be stored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_Toc524997387 \h </w:instrText>
      </w:r>
      <w:r>
        <w:fldChar w:fldCharType="separate"/>
      </w:r>
      <w:r>
        <w:t>178</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_Toc524997388 \h </w:instrText>
      </w:r>
      <w:r>
        <w:fldChar w:fldCharType="separate"/>
      </w:r>
      <w:r>
        <w:t>178</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_Toc524997389 \h </w:instrText>
      </w:r>
      <w:r>
        <w:fldChar w:fldCharType="separate"/>
      </w:r>
      <w:r>
        <w:t>178</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_Toc524997390 \h </w:instrText>
      </w:r>
      <w:r>
        <w:fldChar w:fldCharType="separate"/>
      </w:r>
      <w:r>
        <w:t>178</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_Toc524997391 \h </w:instrText>
      </w:r>
      <w:r>
        <w:fldChar w:fldCharType="separate"/>
      </w:r>
      <w:r>
        <w:t>178</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_Toc524997392 \h </w:instrText>
      </w:r>
      <w:r>
        <w:fldChar w:fldCharType="separate"/>
      </w:r>
      <w:r>
        <w:t>179</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_Toc524997393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Schedule 7 — Explosives that may be transported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_Toc524997395 \h </w:instrText>
      </w:r>
      <w:r>
        <w:fldChar w:fldCharType="separate"/>
      </w:r>
      <w:r>
        <w:t>180</w:t>
      </w:r>
      <w:r>
        <w:fldChar w:fldCharType="end"/>
      </w:r>
    </w:p>
    <w:p>
      <w:pPr>
        <w:pStyle w:val="TOC8"/>
        <w:rPr>
          <w:rFonts w:asciiTheme="minorHAnsi" w:eastAsiaTheme="minorEastAsia" w:hAnsiTheme="minorHAnsi" w:cstheme="minorBidi"/>
          <w:szCs w:val="22"/>
        </w:rPr>
      </w:pPr>
      <w:r>
        <w:t>2.</w:t>
      </w:r>
      <w:r>
        <w:tab/>
        <w:t>Cartridges for safety devices</w:t>
      </w:r>
      <w:r>
        <w:tab/>
      </w:r>
      <w:r>
        <w:fldChar w:fldCharType="begin"/>
      </w:r>
      <w:r>
        <w:instrText xml:space="preserve"> PAGEREF _Toc524997396 \h </w:instrText>
      </w:r>
      <w:r>
        <w:fldChar w:fldCharType="separate"/>
      </w:r>
      <w:r>
        <w:t>180</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_Toc524997397 \h </w:instrText>
      </w:r>
      <w:r>
        <w:fldChar w:fldCharType="separate"/>
      </w:r>
      <w:r>
        <w:t>180</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_Toc524997398 \h </w:instrText>
      </w:r>
      <w:r>
        <w:fldChar w:fldCharType="separate"/>
      </w:r>
      <w:r>
        <w:t>180</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_Toc524997399 \h </w:instrText>
      </w:r>
      <w:r>
        <w:fldChar w:fldCharType="separate"/>
      </w:r>
      <w:r>
        <w:t>180</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_Toc524997400 \h </w:instrText>
      </w:r>
      <w:r>
        <w:fldChar w:fldCharType="separate"/>
      </w:r>
      <w:r>
        <w:t>181</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_Toc524997401 \h </w:instrText>
      </w:r>
      <w:r>
        <w:fldChar w:fldCharType="separate"/>
      </w:r>
      <w:r>
        <w:t>181</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_Toc524997402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Schedule 8 — Explosives that may be supplied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_Toc524997404 \h </w:instrText>
      </w:r>
      <w:r>
        <w:fldChar w:fldCharType="separate"/>
      </w:r>
      <w:r>
        <w:t>182</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_Toc524997405 \h </w:instrText>
      </w:r>
      <w:r>
        <w:fldChar w:fldCharType="separate"/>
      </w:r>
      <w:r>
        <w:t>182</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_Toc524997406 \h </w:instrText>
      </w:r>
      <w:r>
        <w:fldChar w:fldCharType="separate"/>
      </w:r>
      <w:r>
        <w:t>182</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_Toc524997407 \h </w:instrText>
      </w:r>
      <w:r>
        <w:fldChar w:fldCharType="separate"/>
      </w:r>
      <w:r>
        <w:t>182</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_Toc524997408 \h </w:instrText>
      </w:r>
      <w:r>
        <w:fldChar w:fldCharType="separate"/>
      </w:r>
      <w:r>
        <w:t>182</w:t>
      </w:r>
      <w:r>
        <w:fldChar w:fldCharType="end"/>
      </w:r>
    </w:p>
    <w:p>
      <w:pPr>
        <w:pStyle w:val="TOC8"/>
        <w:rPr>
          <w:rFonts w:asciiTheme="minorHAnsi" w:eastAsiaTheme="minorEastAsia" w:hAnsiTheme="minorHAnsi" w:cstheme="minorBidi"/>
          <w:szCs w:val="22"/>
        </w:rPr>
      </w:pPr>
      <w:r>
        <w:t>6.</w:t>
      </w:r>
      <w:r>
        <w:tab/>
        <w:t>Smoke generators</w:t>
      </w:r>
      <w:r>
        <w:tab/>
      </w:r>
      <w:r>
        <w:fldChar w:fldCharType="begin"/>
      </w:r>
      <w:r>
        <w:instrText xml:space="preserve"> PAGEREF _Toc524997409 \h </w:instrText>
      </w:r>
      <w:r>
        <w:fldChar w:fldCharType="separate"/>
      </w:r>
      <w:r>
        <w:t>182</w:t>
      </w:r>
      <w:r>
        <w:fldChar w:fldCharType="end"/>
      </w:r>
    </w:p>
    <w:p>
      <w:pPr>
        <w:pStyle w:val="TOC8"/>
        <w:rPr>
          <w:rFonts w:asciiTheme="minorHAnsi" w:eastAsiaTheme="minorEastAsia" w:hAnsiTheme="minorHAnsi" w:cstheme="minorBidi"/>
          <w:szCs w:val="22"/>
        </w:rPr>
      </w:pPr>
      <w:r>
        <w:t>7.</w:t>
      </w:r>
      <w:r>
        <w:tab/>
        <w:t>Thermite igniters</w:t>
      </w:r>
      <w:r>
        <w:tab/>
      </w:r>
      <w:r>
        <w:fldChar w:fldCharType="begin"/>
      </w:r>
      <w:r>
        <w:instrText xml:space="preserve"> PAGEREF _Toc524997410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Schedule 9 — Explosives that may be used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_Toc524997412 \h </w:instrText>
      </w:r>
      <w:r>
        <w:fldChar w:fldCharType="separate"/>
      </w:r>
      <w:r>
        <w:t>184</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_Toc524997413 \h </w:instrText>
      </w:r>
      <w:r>
        <w:fldChar w:fldCharType="separate"/>
      </w:r>
      <w:r>
        <w:t>184</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_Toc524997414 \h </w:instrText>
      </w:r>
      <w:r>
        <w:fldChar w:fldCharType="separate"/>
      </w:r>
      <w:r>
        <w:t>184</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_Toc524997415 \h </w:instrText>
      </w:r>
      <w:r>
        <w:fldChar w:fldCharType="separate"/>
      </w:r>
      <w:r>
        <w:t>184</w:t>
      </w:r>
      <w:r>
        <w:fldChar w:fldCharType="end"/>
      </w:r>
    </w:p>
    <w:p>
      <w:pPr>
        <w:pStyle w:val="TOC8"/>
        <w:rPr>
          <w:rFonts w:asciiTheme="minorHAnsi" w:eastAsiaTheme="minorEastAsia" w:hAnsiTheme="minorHAnsi" w:cstheme="minorBidi"/>
          <w:szCs w:val="22"/>
        </w:rPr>
      </w:pPr>
      <w:r>
        <w:t>5.</w:t>
      </w:r>
      <w:r>
        <w:tab/>
        <w:t>Ammunition</w:t>
      </w:r>
      <w:r>
        <w:tab/>
      </w:r>
      <w:r>
        <w:fldChar w:fldCharType="begin"/>
      </w:r>
      <w:r>
        <w:instrText xml:space="preserve"> PAGEREF _Toc524997416 \h </w:instrText>
      </w:r>
      <w:r>
        <w:fldChar w:fldCharType="separate"/>
      </w:r>
      <w:r>
        <w:t>184</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_Toc524997417 \h </w:instrText>
      </w:r>
      <w:r>
        <w:fldChar w:fldCharType="separate"/>
      </w:r>
      <w:r>
        <w:t>185</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_Toc524997418 \h </w:instrText>
      </w:r>
      <w:r>
        <w:fldChar w:fldCharType="separate"/>
      </w:r>
      <w:r>
        <w:t>185</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_Toc524997419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Schedule 10 — Provisions for required plans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_Toc524997421 \h </w:instrText>
      </w:r>
      <w:r>
        <w:fldChar w:fldCharType="separate"/>
      </w:r>
      <w:r>
        <w:t>186</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_Toc524997422 \h </w:instrText>
      </w:r>
      <w:r>
        <w:fldChar w:fldCharType="separate"/>
      </w:r>
      <w:r>
        <w:t>186</w:t>
      </w:r>
      <w:r>
        <w:fldChar w:fldCharType="end"/>
      </w:r>
    </w:p>
    <w:p>
      <w:pPr>
        <w:pStyle w:val="TOC8"/>
        <w:rPr>
          <w:rFonts w:asciiTheme="minorHAnsi" w:eastAsiaTheme="minorEastAsia" w:hAnsiTheme="minorHAnsi" w:cstheme="minorBidi"/>
          <w:szCs w:val="22"/>
        </w:rPr>
      </w:pPr>
      <w:r>
        <w:t>3A.</w:t>
      </w:r>
      <w:r>
        <w:tab/>
        <w:t>Emergency management plans</w:t>
      </w:r>
      <w:r>
        <w:tab/>
      </w:r>
      <w:r>
        <w:fldChar w:fldCharType="begin"/>
      </w:r>
      <w:r>
        <w:instrText xml:space="preserve"> PAGEREF _Toc524997423 \h </w:instrText>
      </w:r>
      <w:r>
        <w:fldChar w:fldCharType="separate"/>
      </w:r>
      <w:r>
        <w:t>187</w:t>
      </w:r>
      <w:r>
        <w:fldChar w:fldCharType="end"/>
      </w:r>
    </w:p>
    <w:p>
      <w:pPr>
        <w:pStyle w:val="TOC8"/>
        <w:rPr>
          <w:rFonts w:asciiTheme="minorHAnsi" w:eastAsiaTheme="minorEastAsia" w:hAnsiTheme="minorHAnsi" w:cstheme="minorBidi"/>
          <w:szCs w:val="22"/>
        </w:rPr>
      </w:pPr>
      <w:r>
        <w:t>3.</w:t>
      </w:r>
      <w:r>
        <w:tab/>
        <w:t>Safety matters</w:t>
      </w:r>
      <w:r>
        <w:tab/>
      </w:r>
      <w:r>
        <w:fldChar w:fldCharType="begin"/>
      </w:r>
      <w:r>
        <w:instrText xml:space="preserve"> PAGEREF _Toc524997424 \h </w:instrText>
      </w:r>
      <w:r>
        <w:fldChar w:fldCharType="separate"/>
      </w:r>
      <w:r>
        <w:t>187</w:t>
      </w:r>
      <w:r>
        <w:fldChar w:fldCharType="end"/>
      </w:r>
    </w:p>
    <w:p>
      <w:pPr>
        <w:pStyle w:val="TOC8"/>
        <w:rPr>
          <w:rFonts w:asciiTheme="minorHAnsi" w:eastAsiaTheme="minorEastAsia" w:hAnsiTheme="minorHAnsi" w:cstheme="minorBidi"/>
          <w:szCs w:val="22"/>
        </w:rPr>
      </w:pPr>
      <w:r>
        <w:t>4.</w:t>
      </w:r>
      <w:r>
        <w:tab/>
        <w:t>Security matters</w:t>
      </w:r>
      <w:r>
        <w:tab/>
      </w:r>
      <w:r>
        <w:fldChar w:fldCharType="begin"/>
      </w:r>
      <w:r>
        <w:instrText xml:space="preserve"> PAGEREF _Toc524997425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Schedule 11 — Central business districts</w:t>
      </w:r>
    </w:p>
    <w:p>
      <w:pPr>
        <w:pStyle w:val="TOC8"/>
        <w:rPr>
          <w:rFonts w:asciiTheme="minorHAnsi" w:eastAsiaTheme="minorEastAsia" w:hAnsiTheme="minorHAnsi" w:cstheme="minorBidi"/>
          <w:szCs w:val="22"/>
        </w:rPr>
      </w:pPr>
      <w:r>
        <w:t>1.</w:t>
      </w:r>
      <w:r>
        <w:tab/>
        <w:t>Fremantle central business district</w:t>
      </w:r>
      <w:r>
        <w:tab/>
      </w:r>
      <w:r>
        <w:fldChar w:fldCharType="begin"/>
      </w:r>
      <w:r>
        <w:instrText xml:space="preserve"> PAGEREF _Toc524997427 \h </w:instrText>
      </w:r>
      <w:r>
        <w:fldChar w:fldCharType="separate"/>
      </w:r>
      <w:r>
        <w:t>190</w:t>
      </w:r>
      <w:r>
        <w:fldChar w:fldCharType="end"/>
      </w:r>
    </w:p>
    <w:p>
      <w:pPr>
        <w:pStyle w:val="TOC8"/>
        <w:rPr>
          <w:rFonts w:asciiTheme="minorHAnsi" w:eastAsiaTheme="minorEastAsia" w:hAnsiTheme="minorHAnsi" w:cstheme="minorBidi"/>
          <w:szCs w:val="22"/>
        </w:rPr>
      </w:pPr>
      <w:r>
        <w:t>2.</w:t>
      </w:r>
      <w:r>
        <w:tab/>
        <w:t>Perth central business district</w:t>
      </w:r>
      <w:r>
        <w:tab/>
      </w:r>
      <w:r>
        <w:fldChar w:fldCharType="begin"/>
      </w:r>
      <w:r>
        <w:instrText xml:space="preserve"> PAGEREF _Toc524997428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_Toc524997430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October 2016</w:t>
            </w:r>
          </w:p>
        </w:tc>
      </w:tr>
    </w:tbl>
    <w:p>
      <w:pPr>
        <w:pStyle w:val="WA"/>
        <w:spacing w:before="12"/>
      </w:pPr>
      <w:r>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3" w:name="_Toc524997091"/>
      <w:r>
        <w:rPr>
          <w:rStyle w:val="CharPartNo"/>
        </w:rPr>
        <w:t>Part 1</w:t>
      </w:r>
      <w:r>
        <w:rPr>
          <w:rStyle w:val="CharDivNo"/>
        </w:rPr>
        <w:t> </w:t>
      </w:r>
      <w:r>
        <w:t>—</w:t>
      </w:r>
      <w:r>
        <w:rPr>
          <w:rStyle w:val="CharDivText"/>
        </w:rPr>
        <w:t> </w:t>
      </w:r>
      <w:r>
        <w:rPr>
          <w:rStyle w:val="CharPartText"/>
        </w:rPr>
        <w:t>Preliminary matters</w:t>
      </w:r>
      <w:bookmarkEnd w:id="3"/>
    </w:p>
    <w:p>
      <w:pPr>
        <w:pStyle w:val="Heading5"/>
      </w:pPr>
      <w:bookmarkStart w:id="4" w:name="_Toc524997092"/>
      <w:r>
        <w:rPr>
          <w:rStyle w:val="CharSectno"/>
        </w:rPr>
        <w:t>1</w:t>
      </w:r>
      <w:r>
        <w:t>.</w:t>
      </w:r>
      <w:r>
        <w:tab/>
        <w:t>Citation</w:t>
      </w:r>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6" w:name="_Toc524997093"/>
      <w:r>
        <w:rPr>
          <w:rStyle w:val="CharSectno"/>
        </w:rPr>
        <w:t>2</w:t>
      </w:r>
      <w:r>
        <w:t>.</w:t>
      </w:r>
      <w:r>
        <w:tab/>
        <w:t>Commencement</w:t>
      </w:r>
      <w:bookmarkEnd w:id="6"/>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7" w:name="_Toc524997094"/>
      <w:r>
        <w:rPr>
          <w:rStyle w:val="CharSectno"/>
        </w:rPr>
        <w:t>3</w:t>
      </w:r>
      <w:r>
        <w:t>.</w:t>
      </w:r>
      <w:r>
        <w:tab/>
        <w:t>Terms used</w:t>
      </w:r>
      <w:bookmarkEnd w:id="7"/>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tabs>
          <w:tab w:val="left" w:pos="3969"/>
        </w:tabs>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0), as in effect on 1 January 2016,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 </w:t>
      </w:r>
      <w:r>
        <w:t>Edition</w:t>
      </w:r>
      <w:r>
        <w:rPr>
          <w:i/>
        </w:rPr>
        <w:t xml:space="preserve"> </w:t>
      </w:r>
      <w:r>
        <w:t>[NOHSC: 2011(2003)] published by the National Occupational Health and Safety Commission, whether or not the document is in the form required by that code of practice;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 2 Dec 2013 p. 5571</w:t>
      </w:r>
      <w:r>
        <w:noBreakHyphen/>
        <w:t>2; 5 Feb 2016 p. 343</w:t>
      </w:r>
      <w:r>
        <w:noBreakHyphen/>
        <w:t>4.]</w:t>
      </w:r>
    </w:p>
    <w:p>
      <w:pPr>
        <w:pStyle w:val="Heading5"/>
      </w:pPr>
      <w:bookmarkStart w:id="8" w:name="_Toc524997095"/>
      <w:r>
        <w:rPr>
          <w:rStyle w:val="CharSectno"/>
        </w:rPr>
        <w:t>4</w:t>
      </w:r>
      <w:r>
        <w:t>.</w:t>
      </w:r>
      <w:r>
        <w:tab/>
        <w:t>Examples and notes not part of law</w:t>
      </w:r>
      <w:bookmarkEnd w:id="8"/>
    </w:p>
    <w:p>
      <w:pPr>
        <w:pStyle w:val="Subsection"/>
      </w:pPr>
      <w:r>
        <w:tab/>
      </w:r>
      <w:r>
        <w:tab/>
        <w:t>Examples and notes in these regulations do not form part of them and are provided to assist understanding.</w:t>
      </w:r>
    </w:p>
    <w:p>
      <w:pPr>
        <w:pStyle w:val="Heading5"/>
      </w:pPr>
      <w:bookmarkStart w:id="9" w:name="_Toc524997096"/>
      <w:r>
        <w:rPr>
          <w:rStyle w:val="CharSectno"/>
        </w:rPr>
        <w:t>5</w:t>
      </w:r>
      <w:r>
        <w:t>.</w:t>
      </w:r>
      <w:r>
        <w:tab/>
        <w:t>AE Code, general provisions about</w:t>
      </w:r>
      <w:bookmarkEnd w:id="9"/>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10" w:name="_Toc524997097"/>
      <w:r>
        <w:rPr>
          <w:rStyle w:val="CharSectno"/>
        </w:rPr>
        <w:t>6</w:t>
      </w:r>
      <w:r>
        <w:t>.</w:t>
      </w:r>
      <w:r>
        <w:tab/>
        <w:t>Alternative safety measures, meaning of</w:t>
      </w:r>
      <w:bookmarkEnd w:id="10"/>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11" w:name="_Toc524997098"/>
      <w:r>
        <w:rPr>
          <w:rStyle w:val="CharSectno"/>
        </w:rPr>
        <w:t>7</w:t>
      </w:r>
      <w:r>
        <w:t>.</w:t>
      </w:r>
      <w:r>
        <w:tab/>
        <w:t>AS 2187, meaning of and general provisions about</w:t>
      </w:r>
      <w:bookmarkEnd w:id="11"/>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12" w:name="_Toc524997099"/>
      <w:r>
        <w:rPr>
          <w:rStyle w:val="CharSectno"/>
        </w:rPr>
        <w:t>8</w:t>
      </w:r>
      <w:r>
        <w:t>.</w:t>
      </w:r>
      <w:r>
        <w:tab/>
        <w:t>Explosive, meaning of</w:t>
      </w:r>
      <w:bookmarkEnd w:id="12"/>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13" w:name="_Toc524997100"/>
      <w:r>
        <w:rPr>
          <w:rStyle w:val="CharSectno"/>
        </w:rPr>
        <w:t>9</w:t>
      </w:r>
      <w:r>
        <w:t>.</w:t>
      </w:r>
      <w:r>
        <w:tab/>
        <w:t>Classification of explosives</w:t>
      </w:r>
      <w:bookmarkEnd w:id="13"/>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14" w:name="_Toc524997101"/>
      <w:r>
        <w:rPr>
          <w:rStyle w:val="CharSectno"/>
        </w:rPr>
        <w:t>10</w:t>
      </w:r>
      <w:r>
        <w:t>.</w:t>
      </w:r>
      <w:r>
        <w:tab/>
        <w:t>Supervised and related terms, meaning of</w:t>
      </w:r>
      <w:bookmarkEnd w:id="14"/>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in Gazette 2 Dec 2013 p.</w:t>
      </w:r>
      <w:r>
        <w:rPr>
          <w:sz w:val="19"/>
        </w:rPr>
        <w:t> </w:t>
      </w:r>
      <w:r>
        <w:t>5572.]</w:t>
      </w:r>
    </w:p>
    <w:p>
      <w:pPr>
        <w:pStyle w:val="Heading5"/>
      </w:pPr>
      <w:bookmarkStart w:id="15" w:name="_Toc524997102"/>
      <w:r>
        <w:rPr>
          <w:rStyle w:val="CharSectno"/>
        </w:rPr>
        <w:t>11</w:t>
      </w:r>
      <w:r>
        <w:t>.</w:t>
      </w:r>
      <w:r>
        <w:tab/>
        <w:t>Supply, meaning of affected</w:t>
      </w:r>
      <w:bookmarkEnd w:id="15"/>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16" w:name="_Toc524997103"/>
      <w:r>
        <w:rPr>
          <w:rStyle w:val="CharSectno"/>
        </w:rPr>
        <w:t>12</w:t>
      </w:r>
      <w:r>
        <w:t>.</w:t>
      </w:r>
      <w:r>
        <w:tab/>
        <w:t>Explosives to which these regulations do not apply</w:t>
      </w:r>
      <w:bookmarkEnd w:id="16"/>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17" w:name="_Toc524997104"/>
      <w:r>
        <w:rPr>
          <w:rStyle w:val="CharPartNo"/>
        </w:rPr>
        <w:t>Part 2</w:t>
      </w:r>
      <w:r>
        <w:rPr>
          <w:rStyle w:val="CharDivNo"/>
        </w:rPr>
        <w:t> </w:t>
      </w:r>
      <w:r>
        <w:t>—</w:t>
      </w:r>
      <w:r>
        <w:rPr>
          <w:rStyle w:val="CharDivText"/>
        </w:rPr>
        <w:t> </w:t>
      </w:r>
      <w:r>
        <w:rPr>
          <w:rStyle w:val="CharPartText"/>
        </w:rPr>
        <w:t>Administrative matters</w:t>
      </w:r>
      <w:bookmarkEnd w:id="17"/>
    </w:p>
    <w:p>
      <w:pPr>
        <w:pStyle w:val="Heading5"/>
      </w:pPr>
      <w:bookmarkStart w:id="18" w:name="_Toc524997105"/>
      <w:r>
        <w:rPr>
          <w:rStyle w:val="CharSectno"/>
        </w:rPr>
        <w:t>13</w:t>
      </w:r>
      <w:r>
        <w:t>.</w:t>
      </w:r>
      <w:r>
        <w:tab/>
        <w:t>Forms may be approved by Chief Officer</w:t>
      </w:r>
      <w:bookmarkEnd w:id="18"/>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19" w:name="_Toc524997106"/>
      <w:r>
        <w:rPr>
          <w:rStyle w:val="CharSectno"/>
        </w:rPr>
        <w:t>14</w:t>
      </w:r>
      <w:r>
        <w:t>.</w:t>
      </w:r>
      <w:r>
        <w:tab/>
        <w:t>Courses may be approved by Chief Officer</w:t>
      </w:r>
      <w:bookmarkEnd w:id="19"/>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20" w:name="_Toc524997107"/>
      <w:r>
        <w:rPr>
          <w:rStyle w:val="CharSectno"/>
        </w:rPr>
        <w:t>15</w:t>
      </w:r>
      <w:r>
        <w:t>.</w:t>
      </w:r>
      <w:r>
        <w:tab/>
        <w:t>Declaring a substance to be an explosive</w:t>
      </w:r>
      <w:bookmarkEnd w:id="20"/>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in Gazette 16 Mar 2012 p. 1175.]</w:t>
      </w:r>
    </w:p>
    <w:p>
      <w:pPr>
        <w:pStyle w:val="Heading2"/>
      </w:pPr>
      <w:bookmarkStart w:id="21" w:name="_Toc524997108"/>
      <w:r>
        <w:rPr>
          <w:rStyle w:val="CharPartNo"/>
        </w:rPr>
        <w:t>Part 3</w:t>
      </w:r>
      <w:r>
        <w:rPr>
          <w:rStyle w:val="CharDivNo"/>
        </w:rPr>
        <w:t> </w:t>
      </w:r>
      <w:r>
        <w:t>—</w:t>
      </w:r>
      <w:r>
        <w:rPr>
          <w:rStyle w:val="CharDivText"/>
        </w:rPr>
        <w:t> </w:t>
      </w:r>
      <w:r>
        <w:rPr>
          <w:rStyle w:val="CharPartText"/>
        </w:rPr>
        <w:t>Security matters</w:t>
      </w:r>
      <w:bookmarkEnd w:id="21"/>
    </w:p>
    <w:p>
      <w:pPr>
        <w:pStyle w:val="Heading5"/>
      </w:pPr>
      <w:bookmarkStart w:id="22" w:name="_Toc524997109"/>
      <w:r>
        <w:rPr>
          <w:rStyle w:val="CharSectno"/>
        </w:rPr>
        <w:t>16</w:t>
      </w:r>
      <w:r>
        <w:t>.</w:t>
      </w:r>
      <w:r>
        <w:tab/>
        <w:t>Security clearance, meaning of</w:t>
      </w:r>
      <w:bookmarkEnd w:id="22"/>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in Gazette 5 Feb 2016 p. 344.]</w:t>
      </w:r>
    </w:p>
    <w:p>
      <w:pPr>
        <w:pStyle w:val="Heading5"/>
      </w:pPr>
      <w:bookmarkStart w:id="23" w:name="_Toc524997110"/>
      <w:r>
        <w:rPr>
          <w:rStyle w:val="CharSectno"/>
        </w:rPr>
        <w:t>17</w:t>
      </w:r>
      <w:r>
        <w:t>.</w:t>
      </w:r>
      <w:r>
        <w:tab/>
        <w:t>Security card, application for</w:t>
      </w:r>
      <w:bookmarkEnd w:id="23"/>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in Gazette 2 Dec 2013 p.</w:t>
      </w:r>
      <w:r>
        <w:rPr>
          <w:sz w:val="19"/>
        </w:rPr>
        <w:t> </w:t>
      </w:r>
      <w:r>
        <w:t>5573.]</w:t>
      </w:r>
    </w:p>
    <w:p>
      <w:pPr>
        <w:pStyle w:val="Heading5"/>
      </w:pPr>
      <w:bookmarkStart w:id="24" w:name="_Toc524997111"/>
      <w:r>
        <w:rPr>
          <w:rStyle w:val="CharSectno"/>
        </w:rPr>
        <w:t>18</w:t>
      </w:r>
      <w:r>
        <w:t>.</w:t>
      </w:r>
      <w:r>
        <w:tab/>
        <w:t>Application to be referred to Commissioner of Police</w:t>
      </w:r>
      <w:bookmarkEnd w:id="24"/>
    </w:p>
    <w:p>
      <w:pPr>
        <w:pStyle w:val="Subsection"/>
      </w:pPr>
      <w:r>
        <w:tab/>
      </w:r>
      <w:r>
        <w:tab/>
        <w:t>The Chief Officer must refer an application made under regulation 17 to the Commissioner of Police.</w:t>
      </w:r>
    </w:p>
    <w:p>
      <w:pPr>
        <w:pStyle w:val="Heading5"/>
      </w:pPr>
      <w:bookmarkStart w:id="25" w:name="_Toc524997112"/>
      <w:r>
        <w:rPr>
          <w:rStyle w:val="CharSectno"/>
        </w:rPr>
        <w:t>19</w:t>
      </w:r>
      <w:r>
        <w:t>.</w:t>
      </w:r>
      <w:r>
        <w:tab/>
        <w:t>Commissioner of Police may object to person having security card</w:t>
      </w:r>
      <w:bookmarkEnd w:id="25"/>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keepLines/>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 5 Feb 2016 p. 345.]</w:t>
      </w:r>
    </w:p>
    <w:p>
      <w:pPr>
        <w:pStyle w:val="Heading5"/>
      </w:pPr>
      <w:bookmarkStart w:id="26" w:name="_Toc524997113"/>
      <w:r>
        <w:rPr>
          <w:rStyle w:val="CharSectno"/>
        </w:rPr>
        <w:t>20</w:t>
      </w:r>
      <w:r>
        <w:t>.</w:t>
      </w:r>
      <w:r>
        <w:tab/>
        <w:t>Security card, issue of</w:t>
      </w:r>
      <w:bookmarkEnd w:id="26"/>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in Gazette 2 Dec 2013 p.</w:t>
      </w:r>
      <w:r>
        <w:rPr>
          <w:sz w:val="19"/>
        </w:rPr>
        <w:t> </w:t>
      </w:r>
      <w:r>
        <w:t>5573.]</w:t>
      </w:r>
    </w:p>
    <w:p>
      <w:pPr>
        <w:pStyle w:val="Heading5"/>
      </w:pPr>
      <w:bookmarkStart w:id="27" w:name="_Toc524997114"/>
      <w:r>
        <w:rPr>
          <w:rStyle w:val="CharSectno"/>
        </w:rPr>
        <w:t>21A</w:t>
      </w:r>
      <w:r>
        <w:t>.</w:t>
      </w:r>
      <w:r>
        <w:tab/>
        <w:t>Extension of period for which security card is valid</w:t>
      </w:r>
      <w:bookmarkEnd w:id="27"/>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in Gazette 2 Dec 2013 p.</w:t>
      </w:r>
      <w:r>
        <w:rPr>
          <w:sz w:val="19"/>
        </w:rPr>
        <w:t> </w:t>
      </w:r>
      <w:r>
        <w:t>5573</w:t>
      </w:r>
      <w:r>
        <w:noBreakHyphen/>
        <w:t xml:space="preserve">4; amended in Gazette 24 Jun 2016 p. 2326.] </w:t>
      </w:r>
    </w:p>
    <w:p>
      <w:pPr>
        <w:pStyle w:val="Heading5"/>
        <w:spacing w:before="240"/>
      </w:pPr>
      <w:bookmarkStart w:id="28" w:name="_Toc524997115"/>
      <w:r>
        <w:rPr>
          <w:rStyle w:val="CharSectno"/>
        </w:rPr>
        <w:t>21</w:t>
      </w:r>
      <w:r>
        <w:t>.</w:t>
      </w:r>
      <w:r>
        <w:tab/>
        <w:t>Security card, cancelling</w:t>
      </w:r>
      <w:bookmarkEnd w:id="28"/>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in Gazette 5 Feb 2016 p.</w:t>
      </w:r>
      <w:r>
        <w:rPr>
          <w:sz w:val="19"/>
        </w:rPr>
        <w:t> </w:t>
      </w:r>
      <w:r>
        <w:rPr>
          <w:szCs w:val="24"/>
        </w:rPr>
        <w:t>345</w:t>
      </w:r>
      <w:r>
        <w:t xml:space="preserve">.] </w:t>
      </w:r>
    </w:p>
    <w:p>
      <w:pPr>
        <w:pStyle w:val="Heading5"/>
        <w:spacing w:before="180"/>
      </w:pPr>
      <w:bookmarkStart w:id="29" w:name="_Toc524997116"/>
      <w:r>
        <w:rPr>
          <w:rStyle w:val="CharSectno"/>
        </w:rPr>
        <w:t>22A</w:t>
      </w:r>
      <w:r>
        <w:t>.</w:t>
      </w:r>
      <w:r>
        <w:tab/>
        <w:t>Replacement of security cards</w:t>
      </w:r>
      <w:bookmarkEnd w:id="29"/>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in Gazette 2 Dec 2013 p.</w:t>
      </w:r>
      <w:r>
        <w:rPr>
          <w:sz w:val="19"/>
        </w:rPr>
        <w:t> </w:t>
      </w:r>
      <w:r>
        <w:t>5575.]</w:t>
      </w:r>
    </w:p>
    <w:p>
      <w:pPr>
        <w:pStyle w:val="Heading5"/>
        <w:spacing w:before="180"/>
      </w:pPr>
      <w:bookmarkStart w:id="30" w:name="_Toc524997117"/>
      <w:r>
        <w:rPr>
          <w:rStyle w:val="CharSectno"/>
        </w:rPr>
        <w:t>22</w:t>
      </w:r>
      <w:r>
        <w:t>.</w:t>
      </w:r>
      <w:r>
        <w:tab/>
        <w:t>Security documents to be carried and produced</w:t>
      </w:r>
      <w:bookmarkEnd w:id="30"/>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in Gazette 16 Mar 2012 p. 1175; 5 Feb 2016 p. 34.]</w:t>
      </w:r>
    </w:p>
    <w:p>
      <w:pPr>
        <w:pStyle w:val="Heading5"/>
        <w:spacing w:before="180"/>
      </w:pPr>
      <w:bookmarkStart w:id="31" w:name="_Toc524997118"/>
      <w:r>
        <w:rPr>
          <w:rStyle w:val="CharSectno"/>
        </w:rPr>
        <w:t>23</w:t>
      </w:r>
      <w:r>
        <w:t>.</w:t>
      </w:r>
      <w:r>
        <w:tab/>
        <w:t>Authorisation to have access to explosives</w:t>
      </w:r>
      <w:bookmarkEnd w:id="31"/>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spacing w:before="60"/>
      </w:pPr>
      <w:r>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in Gazette 2 Dec 2013 p.</w:t>
      </w:r>
      <w:r>
        <w:rPr>
          <w:sz w:val="19"/>
        </w:rPr>
        <w:t> </w:t>
      </w:r>
      <w:r>
        <w:t>5575</w:t>
      </w:r>
      <w:r>
        <w:noBreakHyphen/>
        <w:t>7; amended in Gazette 5 Feb 2016 p. 346.]</w:t>
      </w:r>
    </w:p>
    <w:p>
      <w:pPr>
        <w:pStyle w:val="Heading5"/>
      </w:pPr>
      <w:bookmarkStart w:id="32" w:name="_Toc524997119"/>
      <w:r>
        <w:rPr>
          <w:rStyle w:val="CharSectno"/>
        </w:rPr>
        <w:t>24</w:t>
      </w:r>
      <w:r>
        <w:t>.</w:t>
      </w:r>
      <w:r>
        <w:tab/>
        <w:t>Records as to secure nominees</w:t>
      </w:r>
      <w:bookmarkEnd w:id="32"/>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in Gazette 2 Dec 2013 p.</w:t>
      </w:r>
      <w:r>
        <w:rPr>
          <w:sz w:val="19"/>
        </w:rPr>
        <w:t> </w:t>
      </w:r>
      <w:r>
        <w:t>5577</w:t>
      </w:r>
      <w:r>
        <w:noBreakHyphen/>
        <w:t>8; amended in Gazette 5 Feb 2016 p. 346.]</w:t>
      </w:r>
    </w:p>
    <w:p>
      <w:pPr>
        <w:pStyle w:val="Heading5"/>
      </w:pPr>
      <w:bookmarkStart w:id="33" w:name="_Toc524997120"/>
      <w:r>
        <w:rPr>
          <w:rStyle w:val="CharSectno"/>
        </w:rPr>
        <w:t>25</w:t>
      </w:r>
      <w:r>
        <w:t>.</w:t>
      </w:r>
      <w:r>
        <w:tab/>
        <w:t>Duties of secure nominees</w:t>
      </w:r>
      <w:bookmarkEnd w:id="33"/>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in Gazette 2 Dec 2013 p.</w:t>
      </w:r>
      <w:r>
        <w:rPr>
          <w:sz w:val="19"/>
        </w:rPr>
        <w:t> </w:t>
      </w:r>
      <w:r>
        <w:t>5578; amended in Gazette 5 Feb 2016 p. 346.]</w:t>
      </w:r>
    </w:p>
    <w:p>
      <w:pPr>
        <w:pStyle w:val="Heading2"/>
      </w:pPr>
      <w:bookmarkStart w:id="34" w:name="_Toc524997121"/>
      <w:r>
        <w:rPr>
          <w:rStyle w:val="CharPartNo"/>
        </w:rPr>
        <w:t>Part 4</w:t>
      </w:r>
      <w:r>
        <w:t> — </w:t>
      </w:r>
      <w:r>
        <w:rPr>
          <w:rStyle w:val="CharPartText"/>
        </w:rPr>
        <w:t>Authorisation of explosives</w:t>
      </w:r>
      <w:bookmarkEnd w:id="34"/>
    </w:p>
    <w:p>
      <w:pPr>
        <w:pStyle w:val="Heading3"/>
      </w:pPr>
      <w:bookmarkStart w:id="35" w:name="_Toc524997122"/>
      <w:r>
        <w:rPr>
          <w:rStyle w:val="CharDivNo"/>
        </w:rPr>
        <w:t>Division 1</w:t>
      </w:r>
      <w:r>
        <w:t> — </w:t>
      </w:r>
      <w:r>
        <w:rPr>
          <w:rStyle w:val="CharDivText"/>
        </w:rPr>
        <w:t>Testing unauthorised explosives</w:t>
      </w:r>
      <w:bookmarkEnd w:id="35"/>
    </w:p>
    <w:p>
      <w:pPr>
        <w:pStyle w:val="Heading5"/>
        <w:spacing w:before="240"/>
      </w:pPr>
      <w:bookmarkStart w:id="36" w:name="_Toc524997123"/>
      <w:r>
        <w:rPr>
          <w:rStyle w:val="CharSectno"/>
        </w:rPr>
        <w:t>26</w:t>
      </w:r>
      <w:r>
        <w:t>.</w:t>
      </w:r>
      <w:r>
        <w:tab/>
        <w:t>Term used: unauthorised explosive</w:t>
      </w:r>
      <w:bookmarkEnd w:id="36"/>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37" w:name="_Toc524997124"/>
      <w:r>
        <w:rPr>
          <w:rStyle w:val="CharSectno"/>
        </w:rPr>
        <w:t>27</w:t>
      </w:r>
      <w:r>
        <w:t>.</w:t>
      </w:r>
      <w:r>
        <w:tab/>
        <w:t>Applying for test permit</w:t>
      </w:r>
      <w:bookmarkEnd w:id="37"/>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38" w:name="_Toc524997125"/>
      <w:r>
        <w:rPr>
          <w:rStyle w:val="CharSectno"/>
        </w:rPr>
        <w:t>28</w:t>
      </w:r>
      <w:r>
        <w:t>.</w:t>
      </w:r>
      <w:r>
        <w:tab/>
        <w:t>Dealing with applications for test permits</w:t>
      </w:r>
      <w:bookmarkEnd w:id="38"/>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39" w:name="_Toc524997126"/>
      <w:r>
        <w:rPr>
          <w:rStyle w:val="CharSectno"/>
        </w:rPr>
        <w:t>29</w:t>
      </w:r>
      <w:r>
        <w:t>.</w:t>
      </w:r>
      <w:r>
        <w:tab/>
        <w:t>Test permit, effect of</w:t>
      </w:r>
      <w:bookmarkEnd w:id="39"/>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in Gazette 2 Dec 2013 p.</w:t>
      </w:r>
      <w:r>
        <w:rPr>
          <w:sz w:val="19"/>
        </w:rPr>
        <w:t> </w:t>
      </w:r>
      <w:r>
        <w:t>5578</w:t>
      </w:r>
      <w:r>
        <w:noBreakHyphen/>
        <w:t>9.]</w:t>
      </w:r>
    </w:p>
    <w:p>
      <w:pPr>
        <w:pStyle w:val="Heading3"/>
      </w:pPr>
      <w:bookmarkStart w:id="40" w:name="_Toc524997127"/>
      <w:r>
        <w:rPr>
          <w:rStyle w:val="CharDivNo"/>
        </w:rPr>
        <w:t>Division 2</w:t>
      </w:r>
      <w:r>
        <w:t> — </w:t>
      </w:r>
      <w:r>
        <w:rPr>
          <w:rStyle w:val="CharDivText"/>
        </w:rPr>
        <w:t>Authorisation procedure</w:t>
      </w:r>
      <w:bookmarkEnd w:id="40"/>
    </w:p>
    <w:p>
      <w:pPr>
        <w:pStyle w:val="Heading5"/>
      </w:pPr>
      <w:bookmarkStart w:id="41" w:name="_Toc524997128"/>
      <w:r>
        <w:rPr>
          <w:rStyle w:val="CharSectno"/>
        </w:rPr>
        <w:t>30</w:t>
      </w:r>
      <w:r>
        <w:t>.</w:t>
      </w:r>
      <w:r>
        <w:tab/>
        <w:t>Applying to have explosive authorised</w:t>
      </w:r>
      <w:bookmarkEnd w:id="41"/>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(b)</w:t>
      </w:r>
      <w:r>
        <w:tab/>
        <w:t xml:space="preserve">the </w:t>
      </w:r>
      <w:r>
        <w:rPr>
          <w:i/>
        </w:rPr>
        <w:t>Explosives Regulation 2013</w:t>
      </w:r>
      <w:r>
        <w:t xml:space="preserve"> (</w:t>
      </w:r>
      <w:smartTag w:uri="urn:schemas-microsoft-com:office:smarttags" w:element="place">
        <w:smartTag w:uri="urn:schemas-microsoft-com:office:smarttags" w:element="State">
          <w:r>
            <w:t>New South Wales</w:t>
          </w:r>
        </w:smartTag>
      </w:smartTag>
      <w:r>
        <w:t>);</w:t>
      </w:r>
    </w:p>
    <w:p>
      <w:pPr>
        <w:pStyle w:val="Defpara"/>
      </w:pPr>
      <w:r>
        <w:tab/>
        <w:t>(c)</w:t>
      </w:r>
      <w:r>
        <w:tab/>
        <w:t xml:space="preserve">the </w:t>
      </w:r>
      <w:r>
        <w:rPr>
          <w:i/>
        </w:rPr>
        <w:t>Dangerous Goods Regulations</w:t>
      </w:r>
      <w:r>
        <w:t xml:space="preserve"> (</w:t>
      </w:r>
      <w:smartTag w:uri="urn:schemas-microsoft-com:office:smarttags" w:element="place">
        <w:smartTag w:uri="urn:schemas-microsoft-com:office:smarttags" w:element="State">
          <w:r>
            <w:t>Northern Territory</w:t>
          </w:r>
        </w:smartTag>
      </w:smartTag>
      <w:r>
        <w:t>);</w:t>
      </w:r>
    </w:p>
    <w:p>
      <w:pPr>
        <w:pStyle w:val="Defpara"/>
      </w:pPr>
      <w:r>
        <w:tab/>
        <w:t>(d)</w:t>
      </w:r>
      <w:r>
        <w:tab/>
        <w:t xml:space="preserve">the </w:t>
      </w:r>
      <w:r>
        <w:rPr>
          <w:i/>
        </w:rPr>
        <w:t>Explosives Regulation 2003</w:t>
      </w:r>
      <w:r>
        <w:t xml:space="preserve"> (</w:t>
      </w:r>
      <w:smartTag w:uri="urn:schemas-microsoft-com:office:smarttags" w:element="place">
        <w:smartTag w:uri="urn:schemas-microsoft-com:office:smarttags" w:element="State">
          <w:r>
            <w:t>Queensland</w:t>
          </w:r>
        </w:smartTag>
      </w:smartTag>
      <w:r>
        <w:t>);</w:t>
      </w:r>
    </w:p>
    <w:p>
      <w:pPr>
        <w:pStyle w:val="Defpara"/>
      </w:pPr>
      <w:r>
        <w:tab/>
        <w:t>(e)</w:t>
      </w:r>
      <w:r>
        <w:tab/>
        <w:t xml:space="preserve">the </w:t>
      </w:r>
      <w:r>
        <w:rPr>
          <w:i/>
        </w:rPr>
        <w:t>Explosives Regulations 2011</w:t>
      </w:r>
      <w:r>
        <w:t xml:space="preserve"> (</w:t>
      </w:r>
      <w:smartTag w:uri="urn:schemas-microsoft-com:office:smarttags" w:element="place">
        <w:smartTag w:uri="urn:schemas-microsoft-com:office:smarttags" w:element="State">
          <w:r>
            <w:t>South Australia</w:t>
          </w:r>
        </w:smartTag>
      </w:smartTag>
      <w:r>
        <w:t>);</w:t>
      </w:r>
    </w:p>
    <w:p>
      <w:pPr>
        <w:pStyle w:val="Defpara"/>
      </w:pPr>
      <w:r>
        <w:tab/>
        <w:t>(f)</w:t>
      </w:r>
      <w:r>
        <w:tab/>
        <w:t xml:space="preserve">the </w:t>
      </w:r>
      <w:r>
        <w:rPr>
          <w:i/>
        </w:rPr>
        <w:t>Explosives Regulations 2012</w:t>
      </w:r>
      <w:r>
        <w:t xml:space="preserve"> (</w:t>
      </w:r>
      <w:smartTag w:uri="urn:schemas-microsoft-com:office:smarttags" w:element="place">
        <w:smartTag w:uri="urn:schemas-microsoft-com:office:smarttags" w:element="State">
          <w:r>
            <w:t>Tasmania</w:t>
          </w:r>
        </w:smartTag>
      </w:smartTag>
      <w:r>
        <w:t>);</w:t>
      </w:r>
    </w:p>
    <w:p>
      <w:pPr>
        <w:pStyle w:val="Defpara"/>
      </w:pPr>
      <w:r>
        <w:tab/>
        <w:t>(g)</w:t>
      </w:r>
      <w:r>
        <w:tab/>
        <w:t xml:space="preserve">the </w:t>
      </w:r>
      <w:r>
        <w:rPr>
          <w:i/>
        </w:rPr>
        <w:t>Dangerous Goods Act 1985</w:t>
      </w:r>
      <w:r>
        <w:t xml:space="preserve"> (</w:t>
      </w:r>
      <w:smartTag w:uri="urn:schemas-microsoft-com:office:smarttags" w:element="place">
        <w:smartTag w:uri="urn:schemas-microsoft-com:office:smarttags" w:element="State">
          <w:r>
            <w:t>Victoria</w:t>
          </w:r>
        </w:smartTag>
      </w:smartTag>
      <w:r>
        <w:t>).</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 2 Dec 2013 p. 5579.]</w:t>
      </w:r>
    </w:p>
    <w:p>
      <w:pPr>
        <w:pStyle w:val="Heading5"/>
      </w:pPr>
      <w:bookmarkStart w:id="42" w:name="_Toc524997129"/>
      <w:r>
        <w:rPr>
          <w:rStyle w:val="CharSectno"/>
        </w:rPr>
        <w:t>31</w:t>
      </w:r>
      <w:r>
        <w:t>.</w:t>
      </w:r>
      <w:r>
        <w:tab/>
        <w:t>Authorising explosives</w:t>
      </w:r>
      <w:bookmarkEnd w:id="42"/>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43" w:name="_Toc524997130"/>
      <w:r>
        <w:rPr>
          <w:rStyle w:val="CharSectno"/>
        </w:rPr>
        <w:t>32</w:t>
      </w:r>
      <w:r>
        <w:t>.</w:t>
      </w:r>
      <w:r>
        <w:tab/>
        <w:t>Register of authorised explosives</w:t>
      </w:r>
      <w:bookmarkEnd w:id="43"/>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in Gazette 16 Mar 2012 p. 1176.]</w:t>
      </w:r>
    </w:p>
    <w:p>
      <w:pPr>
        <w:pStyle w:val="Heading2"/>
      </w:pPr>
      <w:bookmarkStart w:id="44" w:name="_Toc524997131"/>
      <w:r>
        <w:rPr>
          <w:rStyle w:val="CharPartNo"/>
        </w:rPr>
        <w:t>Part 5</w:t>
      </w:r>
      <w:r>
        <w:rPr>
          <w:rStyle w:val="CharDivNo"/>
        </w:rPr>
        <w:t> </w:t>
      </w:r>
      <w:r>
        <w:t>—</w:t>
      </w:r>
      <w:r>
        <w:rPr>
          <w:rStyle w:val="CharDivText"/>
        </w:rPr>
        <w:t> </w:t>
      </w:r>
      <w:r>
        <w:rPr>
          <w:rStyle w:val="CharPartText"/>
        </w:rPr>
        <w:t>General provisions about explosives</w:t>
      </w:r>
      <w:bookmarkEnd w:id="44"/>
    </w:p>
    <w:p>
      <w:pPr>
        <w:pStyle w:val="Heading5"/>
      </w:pPr>
      <w:bookmarkStart w:id="45" w:name="_Toc524997132"/>
      <w:r>
        <w:rPr>
          <w:rStyle w:val="CharSectno"/>
        </w:rPr>
        <w:t>33</w:t>
      </w:r>
      <w:r>
        <w:t>.</w:t>
      </w:r>
      <w:r>
        <w:tab/>
        <w:t>Terms used</w:t>
      </w:r>
      <w:bookmarkEnd w:id="45"/>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46" w:name="_Toc524997133"/>
      <w:r>
        <w:rPr>
          <w:rStyle w:val="CharSectno"/>
        </w:rPr>
        <w:t>34</w:t>
      </w:r>
      <w:r>
        <w:t>.</w:t>
      </w:r>
      <w:r>
        <w:tab/>
        <w:t>Signage at certain explosives facilities</w:t>
      </w:r>
      <w:bookmarkEnd w:id="46"/>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Ednotesection"/>
      </w:pPr>
      <w:r>
        <w:t>[</w:t>
      </w:r>
      <w:r>
        <w:rPr>
          <w:b/>
        </w:rPr>
        <w:t>35.</w:t>
      </w:r>
      <w:r>
        <w:tab/>
        <w:t>Deleted in Gazette 5 Feb 2016 p. 346.]</w:t>
      </w:r>
    </w:p>
    <w:p>
      <w:pPr>
        <w:pStyle w:val="Heading5"/>
      </w:pPr>
      <w:bookmarkStart w:id="47" w:name="_Toc524997134"/>
      <w:r>
        <w:rPr>
          <w:rStyle w:val="CharSectno"/>
        </w:rPr>
        <w:t>36</w:t>
      </w:r>
      <w:r>
        <w:t>.</w:t>
      </w:r>
      <w:r>
        <w:tab/>
        <w:t>Explosives sites, duties of people at</w:t>
      </w:r>
      <w:bookmarkEnd w:id="47"/>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in Gazette 2 Dec 2013 p.</w:t>
      </w:r>
      <w:r>
        <w:rPr>
          <w:sz w:val="19"/>
        </w:rPr>
        <w:t> </w:t>
      </w:r>
      <w:r>
        <w:t>5580; 5 Feb 2016 p. 347.]</w:t>
      </w:r>
    </w:p>
    <w:p>
      <w:pPr>
        <w:pStyle w:val="Heading5"/>
      </w:pPr>
      <w:bookmarkStart w:id="48" w:name="_Toc524997135"/>
      <w:r>
        <w:rPr>
          <w:rStyle w:val="CharSectno"/>
        </w:rPr>
        <w:t>37</w:t>
      </w:r>
      <w:r>
        <w:t>.</w:t>
      </w:r>
      <w:r>
        <w:tab/>
        <w:t>Ignition sources near explosives</w:t>
      </w:r>
      <w:bookmarkEnd w:id="48"/>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49" w:name="_Toc524997136"/>
      <w:r>
        <w:rPr>
          <w:rStyle w:val="CharSectno"/>
        </w:rPr>
        <w:t>38</w:t>
      </w:r>
      <w:r>
        <w:t>.</w:t>
      </w:r>
      <w:r>
        <w:tab/>
        <w:t>Fire risk substances near explosives</w:t>
      </w:r>
      <w:bookmarkEnd w:id="49"/>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50" w:name="_Toc524997137"/>
      <w:r>
        <w:rPr>
          <w:rStyle w:val="CharSectno"/>
        </w:rPr>
        <w:t>39</w:t>
      </w:r>
      <w:r>
        <w:t>.</w:t>
      </w:r>
      <w:r>
        <w:tab/>
        <w:t>People affected by alcohol etc. near explosives</w:t>
      </w:r>
      <w:bookmarkEnd w:id="50"/>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51" w:name="_Toc524997138"/>
      <w:r>
        <w:rPr>
          <w:rStyle w:val="CharSectno"/>
        </w:rPr>
        <w:t>40</w:t>
      </w:r>
      <w:r>
        <w:t>.</w:t>
      </w:r>
      <w:r>
        <w:tab/>
        <w:t>Packaging requirements for explosives</w:t>
      </w:r>
      <w:bookmarkEnd w:id="51"/>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52" w:name="_Toc524997139"/>
      <w:r>
        <w:rPr>
          <w:rStyle w:val="CharSectno"/>
        </w:rPr>
        <w:t>41</w:t>
      </w:r>
      <w:r>
        <w:t>.</w:t>
      </w:r>
      <w:r>
        <w:tab/>
        <w:t>Defective explosives not to be exported or supplied</w:t>
      </w:r>
      <w:bookmarkEnd w:id="52"/>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53" w:name="_Toc524997140"/>
      <w:r>
        <w:rPr>
          <w:rStyle w:val="CharSectno"/>
        </w:rPr>
        <w:t>42</w:t>
      </w:r>
      <w:r>
        <w:t>.</w:t>
      </w:r>
      <w:r>
        <w:tab/>
        <w:t>MPUs, use of</w:t>
      </w:r>
      <w:bookmarkEnd w:id="53"/>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pPr>
      <w:bookmarkStart w:id="54" w:name="_Toc524997141"/>
      <w:r>
        <w:rPr>
          <w:rStyle w:val="CharSectno"/>
        </w:rPr>
        <w:t>43</w:t>
      </w:r>
      <w:r>
        <w:t>.</w:t>
      </w:r>
      <w:r>
        <w:tab/>
        <w:t>Falsely representing that explosive is authorised</w:t>
      </w:r>
      <w:bookmarkEnd w:id="54"/>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55" w:name="_Toc524997142"/>
      <w:r>
        <w:rPr>
          <w:rStyle w:val="CharSectno"/>
        </w:rPr>
        <w:t>44</w:t>
      </w:r>
      <w:r>
        <w:t>.</w:t>
      </w:r>
      <w:r>
        <w:tab/>
        <w:t>Reportable situations prescribed (Act s. 9)</w:t>
      </w:r>
      <w:bookmarkEnd w:id="55"/>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in Gazette 16 Mar 2012 p. 1177.]</w:t>
      </w:r>
    </w:p>
    <w:p>
      <w:pPr>
        <w:pStyle w:val="Heading2"/>
      </w:pPr>
      <w:bookmarkStart w:id="56" w:name="_Toc524997143"/>
      <w:r>
        <w:rPr>
          <w:rStyle w:val="CharPartNo"/>
        </w:rPr>
        <w:t>Part 6</w:t>
      </w:r>
      <w:r>
        <w:t> — </w:t>
      </w:r>
      <w:r>
        <w:rPr>
          <w:rStyle w:val="CharPartText"/>
        </w:rPr>
        <w:t>Possession of explosives</w:t>
      </w:r>
      <w:bookmarkEnd w:id="56"/>
    </w:p>
    <w:p>
      <w:pPr>
        <w:pStyle w:val="Heading3"/>
      </w:pPr>
      <w:bookmarkStart w:id="57" w:name="_Toc524997144"/>
      <w:r>
        <w:rPr>
          <w:rStyle w:val="CharDivNo"/>
        </w:rPr>
        <w:t>Division 1</w:t>
      </w:r>
      <w:r>
        <w:t> — </w:t>
      </w:r>
      <w:r>
        <w:rPr>
          <w:rStyle w:val="CharDivText"/>
        </w:rPr>
        <w:t>Licensing requirements</w:t>
      </w:r>
      <w:bookmarkEnd w:id="57"/>
    </w:p>
    <w:p>
      <w:pPr>
        <w:pStyle w:val="Heading5"/>
      </w:pPr>
      <w:bookmarkStart w:id="58" w:name="_Toc524997145"/>
      <w:r>
        <w:rPr>
          <w:rStyle w:val="CharSectno"/>
        </w:rPr>
        <w:t>45</w:t>
      </w:r>
      <w:r>
        <w:t>.</w:t>
      </w:r>
      <w:r>
        <w:tab/>
        <w:t>Unauthorised explosives</w:t>
      </w:r>
      <w:bookmarkEnd w:id="58"/>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in Gazette 2 Dec 2013 p.</w:t>
      </w:r>
      <w:r>
        <w:rPr>
          <w:sz w:val="19"/>
        </w:rPr>
        <w:t> </w:t>
      </w:r>
      <w:r>
        <w:t>5580.]</w:t>
      </w:r>
    </w:p>
    <w:p>
      <w:pPr>
        <w:pStyle w:val="Heading5"/>
      </w:pPr>
      <w:bookmarkStart w:id="59" w:name="_Toc524997146"/>
      <w:r>
        <w:rPr>
          <w:rStyle w:val="CharSectno"/>
        </w:rPr>
        <w:t>46</w:t>
      </w:r>
      <w:r>
        <w:t>.</w:t>
      </w:r>
      <w:r>
        <w:tab/>
        <w:t>Possession for which no licence is required (Sch. 4)</w:t>
      </w:r>
      <w:bookmarkEnd w:id="59"/>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in Gazette 2 Dec 2013 p.</w:t>
      </w:r>
      <w:r>
        <w:rPr>
          <w:sz w:val="19"/>
        </w:rPr>
        <w:t> </w:t>
      </w:r>
      <w:r>
        <w:t>5581.]</w:t>
      </w:r>
    </w:p>
    <w:p>
      <w:pPr>
        <w:pStyle w:val="Heading5"/>
      </w:pPr>
      <w:bookmarkStart w:id="60" w:name="_Toc524997147"/>
      <w:r>
        <w:rPr>
          <w:rStyle w:val="CharSectno"/>
        </w:rPr>
        <w:t>47</w:t>
      </w:r>
      <w:r>
        <w:t>.</w:t>
      </w:r>
      <w:r>
        <w:tab/>
        <w:t>Authorised explosives, licences and permits entitling possession of</w:t>
      </w:r>
      <w:bookmarkEnd w:id="60"/>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ageBreakBefore/>
        <w:spacing w:before="0"/>
      </w:pPr>
      <w:bookmarkStart w:id="61" w:name="_Toc524997148"/>
      <w:r>
        <w:rPr>
          <w:rStyle w:val="CharDivNo"/>
        </w:rPr>
        <w:t>Division 2</w:t>
      </w:r>
      <w:r>
        <w:t> — </w:t>
      </w:r>
      <w:r>
        <w:rPr>
          <w:rStyle w:val="CharDivText"/>
        </w:rPr>
        <w:t>Other requirements</w:t>
      </w:r>
      <w:bookmarkEnd w:id="61"/>
    </w:p>
    <w:p>
      <w:pPr>
        <w:pStyle w:val="Heading5"/>
      </w:pPr>
      <w:bookmarkStart w:id="62" w:name="_Toc524997149"/>
      <w:r>
        <w:rPr>
          <w:rStyle w:val="CharSectno"/>
        </w:rPr>
        <w:t>48</w:t>
      </w:r>
      <w:r>
        <w:t>.</w:t>
      </w:r>
      <w:r>
        <w:tab/>
        <w:t>Prohibited explosives, possession of</w:t>
      </w:r>
      <w:bookmarkEnd w:id="62"/>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63" w:name="_Toc524997150"/>
      <w:r>
        <w:rPr>
          <w:rStyle w:val="CharSectno"/>
        </w:rPr>
        <w:t>49</w:t>
      </w:r>
      <w:r>
        <w:t>.</w:t>
      </w:r>
      <w:r>
        <w:tab/>
        <w:t>Children in possession of explosives</w:t>
      </w:r>
      <w:bookmarkEnd w:id="63"/>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64" w:name="_Toc524997151"/>
      <w:r>
        <w:rPr>
          <w:rStyle w:val="CharSectno"/>
        </w:rPr>
        <w:t>50</w:t>
      </w:r>
      <w:r>
        <w:t>.</w:t>
      </w:r>
      <w:r>
        <w:tab/>
        <w:t>Public places, possession in</w:t>
      </w:r>
      <w:bookmarkEnd w:id="64"/>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65" w:name="_Toc524997152"/>
      <w:r>
        <w:rPr>
          <w:rStyle w:val="CharSectno"/>
        </w:rPr>
        <w:t>51</w:t>
      </w:r>
      <w:r>
        <w:t>.</w:t>
      </w:r>
      <w:r>
        <w:tab/>
        <w:t>Licences etc. to be carried</w:t>
      </w:r>
      <w:bookmarkEnd w:id="65"/>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r>
        <w:tab/>
        <w:t>[Regulation 51 amended in Gazette 5 Feb 2016 p. 347.]</w:t>
      </w:r>
    </w:p>
    <w:p>
      <w:pPr>
        <w:pStyle w:val="Heading5"/>
      </w:pPr>
      <w:bookmarkStart w:id="66" w:name="_Toc524997153"/>
      <w:r>
        <w:rPr>
          <w:rStyle w:val="CharSectno"/>
        </w:rPr>
        <w:t>52</w:t>
      </w:r>
      <w:r>
        <w:t>.</w:t>
      </w:r>
      <w:r>
        <w:tab/>
        <w:t>Duties to keep explosives secure</w:t>
      </w:r>
      <w:bookmarkEnd w:id="66"/>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67" w:name="_Toc524997154"/>
      <w:r>
        <w:rPr>
          <w:rStyle w:val="CharPartNo"/>
        </w:rPr>
        <w:t>Part 7</w:t>
      </w:r>
      <w:r>
        <w:t> — </w:t>
      </w:r>
      <w:r>
        <w:rPr>
          <w:rStyle w:val="CharPartText"/>
        </w:rPr>
        <w:t>Import and export of explosives</w:t>
      </w:r>
      <w:bookmarkEnd w:id="67"/>
    </w:p>
    <w:p>
      <w:pPr>
        <w:pStyle w:val="Heading3"/>
      </w:pPr>
      <w:bookmarkStart w:id="68" w:name="_Toc524997155"/>
      <w:r>
        <w:rPr>
          <w:rStyle w:val="CharDivNo"/>
        </w:rPr>
        <w:t>Division 1</w:t>
      </w:r>
      <w:r>
        <w:t> — </w:t>
      </w:r>
      <w:r>
        <w:rPr>
          <w:rStyle w:val="CharDivText"/>
        </w:rPr>
        <w:t>All imports and exports</w:t>
      </w:r>
      <w:bookmarkEnd w:id="68"/>
    </w:p>
    <w:p>
      <w:pPr>
        <w:pStyle w:val="Heading5"/>
      </w:pPr>
      <w:bookmarkStart w:id="69" w:name="_Toc524997156"/>
      <w:r>
        <w:rPr>
          <w:rStyle w:val="CharSectno"/>
        </w:rPr>
        <w:t>53</w:t>
      </w:r>
      <w:r>
        <w:t>.</w:t>
      </w:r>
      <w:r>
        <w:tab/>
        <w:t>Unauthorised explosives</w:t>
      </w:r>
      <w:bookmarkEnd w:id="69"/>
    </w:p>
    <w:p>
      <w:pPr>
        <w:pStyle w:val="Subsection"/>
        <w:spacing w:before="120"/>
      </w:pPr>
      <w:r>
        <w:tab/>
      </w:r>
      <w:r>
        <w:tab/>
        <w:t>A person who imports to the State an unauthorised explosive must hold a test permit that authorises the person to import it.</w:t>
      </w:r>
    </w:p>
    <w:p>
      <w:pPr>
        <w:pStyle w:val="Heading3"/>
        <w:rPr>
          <w:rStyle w:val="CharDivText"/>
          <w:rFonts w:ascii="Arial" w:hAnsi="Arial"/>
          <w:b w:val="0"/>
          <w:sz w:val="18"/>
        </w:rPr>
      </w:pPr>
      <w:bookmarkStart w:id="70" w:name="_Toc524997157"/>
      <w:r>
        <w:rPr>
          <w:rStyle w:val="CharDivNo"/>
        </w:rPr>
        <w:t>Division 2</w:t>
      </w:r>
      <w:r>
        <w:t> — </w:t>
      </w:r>
      <w:r>
        <w:rPr>
          <w:rStyle w:val="CharDivText"/>
        </w:rPr>
        <w:t>Interstate imports</w:t>
      </w:r>
      <w:bookmarkEnd w:id="70"/>
    </w:p>
    <w:p>
      <w:pPr>
        <w:pStyle w:val="Heading5"/>
      </w:pPr>
      <w:bookmarkStart w:id="71" w:name="_Toc524997158"/>
      <w:r>
        <w:rPr>
          <w:rStyle w:val="CharSectno"/>
        </w:rPr>
        <w:t>54</w:t>
      </w:r>
      <w:r>
        <w:t>.</w:t>
      </w:r>
      <w:r>
        <w:tab/>
        <w:t>Term used: import</w:t>
      </w:r>
      <w:bookmarkEnd w:id="71"/>
    </w:p>
    <w:p>
      <w:pPr>
        <w:pStyle w:val="Subsection"/>
        <w:spacing w:before="120"/>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pPr>
      <w:bookmarkStart w:id="72" w:name="_Toc524997159"/>
      <w:r>
        <w:rPr>
          <w:rStyle w:val="CharSectno"/>
        </w:rPr>
        <w:t>55</w:t>
      </w:r>
      <w:r>
        <w:t>.</w:t>
      </w:r>
      <w:r>
        <w:tab/>
        <w:t>Interstate import of fireworks</w:t>
      </w:r>
      <w:bookmarkEnd w:id="72"/>
    </w:p>
    <w:p>
      <w:pPr>
        <w:pStyle w:val="Subsection"/>
        <w:spacing w:before="120"/>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spacing w:before="120"/>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73" w:name="_Toc524997160"/>
      <w:r>
        <w:rPr>
          <w:rStyle w:val="CharDivNo"/>
        </w:rPr>
        <w:t>Division 3</w:t>
      </w:r>
      <w:r>
        <w:t> — </w:t>
      </w:r>
      <w:r>
        <w:rPr>
          <w:rStyle w:val="CharDivText"/>
        </w:rPr>
        <w:t>International imports and exports</w:t>
      </w:r>
      <w:bookmarkEnd w:id="73"/>
    </w:p>
    <w:p>
      <w:pPr>
        <w:pStyle w:val="Heading5"/>
      </w:pPr>
      <w:bookmarkStart w:id="74" w:name="_Toc524997161"/>
      <w:r>
        <w:rPr>
          <w:rStyle w:val="CharSectno"/>
        </w:rPr>
        <w:t>56</w:t>
      </w:r>
      <w:r>
        <w:t>.</w:t>
      </w:r>
      <w:r>
        <w:tab/>
        <w:t>Terms used</w:t>
      </w:r>
      <w:bookmarkEnd w:id="74"/>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75" w:name="_Toc524997162"/>
      <w:r>
        <w:rPr>
          <w:rStyle w:val="CharSectno"/>
        </w:rPr>
        <w:t>57</w:t>
      </w:r>
      <w:r>
        <w:t>.</w:t>
      </w:r>
      <w:r>
        <w:tab/>
        <w:t>Authorised explosives, licence entitling import or export</w:t>
      </w:r>
      <w:bookmarkEnd w:id="75"/>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76" w:name="_Toc524997163"/>
      <w:r>
        <w:rPr>
          <w:rStyle w:val="CharSectno"/>
        </w:rPr>
        <w:t>58</w:t>
      </w:r>
      <w:r>
        <w:t>.</w:t>
      </w:r>
      <w:r>
        <w:tab/>
        <w:t>International import and export, procedure for</w:t>
      </w:r>
      <w:bookmarkEnd w:id="76"/>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MSDS for the explosive.</w:t>
      </w:r>
    </w:p>
    <w:p>
      <w:pPr>
        <w:pStyle w:val="Penstart"/>
        <w:spacing w:before="60"/>
      </w:pPr>
      <w:r>
        <w:tab/>
        <w:t>Penalty: a level 2 fine.</w:t>
      </w:r>
    </w:p>
    <w:p>
      <w:pPr>
        <w:pStyle w:val="Heading5"/>
        <w:spacing w:before="180"/>
      </w:pPr>
      <w:bookmarkStart w:id="77" w:name="_Toc524997164"/>
      <w:r>
        <w:rPr>
          <w:rStyle w:val="CharSectno"/>
        </w:rPr>
        <w:t>59</w:t>
      </w:r>
      <w:r>
        <w:t>.</w:t>
      </w:r>
      <w:r>
        <w:tab/>
        <w:t>Import or export, notice to Chief Officer</w:t>
      </w:r>
      <w:bookmarkEnd w:id="77"/>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78" w:name="_Toc524997165"/>
      <w:r>
        <w:rPr>
          <w:rStyle w:val="CharSectno"/>
        </w:rPr>
        <w:t>60</w:t>
      </w:r>
      <w:r>
        <w:t>.</w:t>
      </w:r>
      <w:r>
        <w:tab/>
        <w:t>Chief Officer may direct explosive to be analysed</w:t>
      </w:r>
      <w:bookmarkEnd w:id="78"/>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79" w:name="_Toc524997166"/>
      <w:r>
        <w:rPr>
          <w:rStyle w:val="CharSectno"/>
        </w:rPr>
        <w:t>61</w:t>
      </w:r>
      <w:r>
        <w:t>.</w:t>
      </w:r>
      <w:r>
        <w:tab/>
        <w:t>Records to be kept by licence holders</w:t>
      </w:r>
      <w:bookmarkEnd w:id="79"/>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80" w:name="_Toc524997167"/>
      <w:r>
        <w:rPr>
          <w:rStyle w:val="CharSectno"/>
        </w:rPr>
        <w:t>62</w:t>
      </w:r>
      <w:r>
        <w:t>.</w:t>
      </w:r>
      <w:r>
        <w:tab/>
        <w:t>Port operators may refuse import in certain cases</w:t>
      </w:r>
      <w:bookmarkEnd w:id="80"/>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81" w:name="_Toc524997168"/>
      <w:r>
        <w:rPr>
          <w:rStyle w:val="CharPartNo"/>
        </w:rPr>
        <w:t>Part 8</w:t>
      </w:r>
      <w:r>
        <w:t> — </w:t>
      </w:r>
      <w:r>
        <w:rPr>
          <w:rStyle w:val="CharPartText"/>
        </w:rPr>
        <w:t>Manufacture of explosives</w:t>
      </w:r>
      <w:bookmarkEnd w:id="81"/>
    </w:p>
    <w:p>
      <w:pPr>
        <w:pStyle w:val="Heading3"/>
        <w:spacing w:before="260"/>
      </w:pPr>
      <w:bookmarkStart w:id="82" w:name="_Toc524997169"/>
      <w:r>
        <w:rPr>
          <w:rStyle w:val="CharDivNo"/>
        </w:rPr>
        <w:t>Division 1</w:t>
      </w:r>
      <w:r>
        <w:t> — </w:t>
      </w:r>
      <w:r>
        <w:rPr>
          <w:rStyle w:val="CharDivText"/>
        </w:rPr>
        <w:t>Licensing requirements</w:t>
      </w:r>
      <w:bookmarkEnd w:id="82"/>
    </w:p>
    <w:p>
      <w:pPr>
        <w:pStyle w:val="Heading5"/>
        <w:spacing w:before="240"/>
      </w:pPr>
      <w:bookmarkStart w:id="83" w:name="_Toc524997170"/>
      <w:r>
        <w:rPr>
          <w:rStyle w:val="CharSectno"/>
        </w:rPr>
        <w:t>63</w:t>
      </w:r>
      <w:r>
        <w:t>.</w:t>
      </w:r>
      <w:r>
        <w:tab/>
        <w:t>Unauthorised explosives</w:t>
      </w:r>
      <w:bookmarkEnd w:id="83"/>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84" w:name="_Toc524997171"/>
      <w:r>
        <w:rPr>
          <w:rStyle w:val="CharSectno"/>
        </w:rPr>
        <w:t>64</w:t>
      </w:r>
      <w:r>
        <w:t>.</w:t>
      </w:r>
      <w:r>
        <w:tab/>
        <w:t>Authorised explosives, licensing for manufacture (Sch. 5)</w:t>
      </w:r>
      <w:bookmarkEnd w:id="84"/>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85" w:name="_Toc524997172"/>
      <w:r>
        <w:rPr>
          <w:rStyle w:val="CharSectno"/>
        </w:rPr>
        <w:t>65</w:t>
      </w:r>
      <w:r>
        <w:t>.</w:t>
      </w:r>
      <w:r>
        <w:tab/>
        <w:t>Bulk AN-based explosives, licences authorising manufacture of</w:t>
      </w:r>
      <w:bookmarkEnd w:id="85"/>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in Gazette 2 Dec 2013 p.</w:t>
      </w:r>
      <w:r>
        <w:rPr>
          <w:sz w:val="19"/>
        </w:rPr>
        <w:t> </w:t>
      </w:r>
      <w:r>
        <w:t>5581</w:t>
      </w:r>
      <w:r>
        <w:noBreakHyphen/>
        <w:t>2.]</w:t>
      </w:r>
    </w:p>
    <w:p>
      <w:pPr>
        <w:pStyle w:val="Heading5"/>
      </w:pPr>
      <w:bookmarkStart w:id="86" w:name="_Toc524997173"/>
      <w:r>
        <w:rPr>
          <w:rStyle w:val="CharSectno"/>
        </w:rPr>
        <w:t>66</w:t>
      </w:r>
      <w:r>
        <w:t>.</w:t>
      </w:r>
      <w:r>
        <w:tab/>
        <w:t>Fireworks, licence authorising manufacture of</w:t>
      </w:r>
      <w:bookmarkEnd w:id="86"/>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keepNext w:val="0"/>
        <w:pageBreakBefore/>
        <w:spacing w:before="0"/>
      </w:pPr>
      <w:bookmarkStart w:id="87" w:name="_Toc524997174"/>
      <w:r>
        <w:rPr>
          <w:rStyle w:val="CharDivNo"/>
        </w:rPr>
        <w:t>Division 2</w:t>
      </w:r>
      <w:r>
        <w:t> — </w:t>
      </w:r>
      <w:r>
        <w:rPr>
          <w:rStyle w:val="CharDivText"/>
        </w:rPr>
        <w:t>Other requirements</w:t>
      </w:r>
      <w:bookmarkEnd w:id="87"/>
    </w:p>
    <w:p>
      <w:pPr>
        <w:pStyle w:val="Heading5"/>
        <w:keepNext w:val="0"/>
        <w:keepLines w:val="0"/>
        <w:spacing w:before="180"/>
      </w:pPr>
      <w:bookmarkStart w:id="88" w:name="_Toc524997175"/>
      <w:r>
        <w:rPr>
          <w:rStyle w:val="CharSectno"/>
        </w:rPr>
        <w:t>67</w:t>
      </w:r>
      <w:r>
        <w:t>.</w:t>
      </w:r>
      <w:r>
        <w:tab/>
        <w:t>Containers of components to be marked</w:t>
      </w:r>
      <w:bookmarkEnd w:id="88"/>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89" w:name="_Toc524997176"/>
      <w:r>
        <w:rPr>
          <w:rStyle w:val="CharSectno"/>
        </w:rPr>
        <w:t>68</w:t>
      </w:r>
      <w:r>
        <w:t>.</w:t>
      </w:r>
      <w:r>
        <w:tab/>
        <w:t>Records to be kept by some manufacturers</w:t>
      </w:r>
      <w:bookmarkEnd w:id="89"/>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90" w:name="_Toc524997177"/>
      <w:r>
        <w:rPr>
          <w:rStyle w:val="CharSectno"/>
        </w:rPr>
        <w:t>69</w:t>
      </w:r>
      <w:r>
        <w:t>.</w:t>
      </w:r>
      <w:r>
        <w:tab/>
        <w:t>Documents to be kept at place of manufacture</w:t>
      </w:r>
      <w:bookmarkEnd w:id="90"/>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Heading5"/>
      </w:pPr>
      <w:bookmarkStart w:id="91" w:name="_Toc524997178"/>
      <w:r>
        <w:rPr>
          <w:rStyle w:val="CharSectno"/>
        </w:rPr>
        <w:t>70</w:t>
      </w:r>
      <w:r>
        <w:t>.</w:t>
      </w:r>
      <w:r>
        <w:tab/>
        <w:t>Bulk AN-based explosives, manufacture of</w:t>
      </w:r>
      <w:bookmarkEnd w:id="91"/>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92" w:name="_Toc524997179"/>
      <w:r>
        <w:rPr>
          <w:rStyle w:val="CharSectno"/>
        </w:rPr>
        <w:t>71</w:t>
      </w:r>
      <w:r>
        <w:t>.</w:t>
      </w:r>
      <w:r>
        <w:tab/>
        <w:t>MPUs in operation not to be left unattended</w:t>
      </w:r>
      <w:bookmarkEnd w:id="92"/>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93" w:name="_Toc524997180"/>
      <w:r>
        <w:rPr>
          <w:rStyle w:val="CharSectno"/>
        </w:rPr>
        <w:t>72</w:t>
      </w:r>
      <w:r>
        <w:t>.</w:t>
      </w:r>
      <w:r>
        <w:tab/>
        <w:t>Fireworks manufactured by licensee, supply and use of</w:t>
      </w:r>
      <w:bookmarkEnd w:id="93"/>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94" w:name="_Toc524997181"/>
      <w:r>
        <w:rPr>
          <w:rStyle w:val="CharSectno"/>
        </w:rPr>
        <w:t>73</w:t>
      </w:r>
      <w:r>
        <w:t>.</w:t>
      </w:r>
      <w:r>
        <w:tab/>
        <w:t>Filling ammunition</w:t>
      </w:r>
      <w:bookmarkEnd w:id="94"/>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95" w:name="_Toc524997182"/>
      <w:r>
        <w:rPr>
          <w:rStyle w:val="CharPartNo"/>
        </w:rPr>
        <w:t>Part 9</w:t>
      </w:r>
      <w:r>
        <w:t> — </w:t>
      </w:r>
      <w:r>
        <w:rPr>
          <w:rStyle w:val="CharPartText"/>
        </w:rPr>
        <w:t>Storage of explosives</w:t>
      </w:r>
      <w:bookmarkEnd w:id="95"/>
    </w:p>
    <w:p>
      <w:pPr>
        <w:pStyle w:val="Heading3"/>
      </w:pPr>
      <w:bookmarkStart w:id="96" w:name="_Toc524997183"/>
      <w:r>
        <w:rPr>
          <w:rStyle w:val="CharDivNo"/>
        </w:rPr>
        <w:t>Division 1</w:t>
      </w:r>
      <w:r>
        <w:t> — </w:t>
      </w:r>
      <w:r>
        <w:rPr>
          <w:rStyle w:val="CharDivText"/>
        </w:rPr>
        <w:t>Preliminary matters</w:t>
      </w:r>
      <w:bookmarkEnd w:id="96"/>
    </w:p>
    <w:p>
      <w:pPr>
        <w:pStyle w:val="Heading5"/>
      </w:pPr>
      <w:bookmarkStart w:id="97" w:name="_Toc524997184"/>
      <w:r>
        <w:rPr>
          <w:rStyle w:val="CharSectno"/>
        </w:rPr>
        <w:t>74</w:t>
      </w:r>
      <w:r>
        <w:t>.</w:t>
      </w:r>
      <w:r>
        <w:tab/>
        <w:t>Term used: safely</w:t>
      </w:r>
      <w:bookmarkEnd w:id="97"/>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ageBreakBefore/>
        <w:spacing w:before="0"/>
      </w:pPr>
      <w:bookmarkStart w:id="98" w:name="_Toc524997185"/>
      <w:r>
        <w:rPr>
          <w:rStyle w:val="CharDivNo"/>
        </w:rPr>
        <w:t>Division 2</w:t>
      </w:r>
      <w:r>
        <w:t> — </w:t>
      </w:r>
      <w:r>
        <w:rPr>
          <w:rStyle w:val="CharDivText"/>
        </w:rPr>
        <w:t>Licensing requirements</w:t>
      </w:r>
      <w:bookmarkEnd w:id="98"/>
    </w:p>
    <w:p>
      <w:pPr>
        <w:pStyle w:val="Heading5"/>
        <w:spacing w:before="240"/>
      </w:pPr>
      <w:bookmarkStart w:id="99" w:name="_Toc524997186"/>
      <w:r>
        <w:rPr>
          <w:rStyle w:val="CharSectno"/>
        </w:rPr>
        <w:t>75</w:t>
      </w:r>
      <w:r>
        <w:t>.</w:t>
      </w:r>
      <w:r>
        <w:tab/>
        <w:t>Unauthorised explosives</w:t>
      </w:r>
      <w:bookmarkEnd w:id="99"/>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00" w:name="_Toc524997187"/>
      <w:r>
        <w:rPr>
          <w:rStyle w:val="CharSectno"/>
        </w:rPr>
        <w:t>76</w:t>
      </w:r>
      <w:r>
        <w:t>.</w:t>
      </w:r>
      <w:r>
        <w:tab/>
        <w:t>Authorised explosives, licensing for storage (Sch. 6)</w:t>
      </w:r>
      <w:bookmarkEnd w:id="100"/>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in Gazette 16 Mar 2012 p. 1177.]</w:t>
      </w:r>
    </w:p>
    <w:p>
      <w:pPr>
        <w:pStyle w:val="Heading5"/>
        <w:spacing w:before="240"/>
      </w:pPr>
      <w:bookmarkStart w:id="101" w:name="_Toc524997188"/>
      <w:r>
        <w:rPr>
          <w:rStyle w:val="CharSectno"/>
        </w:rPr>
        <w:t>77A</w:t>
      </w:r>
      <w:r>
        <w:t>.</w:t>
      </w:r>
      <w:r>
        <w:tab/>
        <w:t>Explosives transport licence authorises storage of certain explosives in transit</w:t>
      </w:r>
      <w:bookmarkEnd w:id="101"/>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in Gazette 2 Dec 2013 p.</w:t>
      </w:r>
      <w:r>
        <w:rPr>
          <w:sz w:val="19"/>
        </w:rPr>
        <w:t> </w:t>
      </w:r>
      <w:r>
        <w:t>5582.]</w:t>
      </w:r>
    </w:p>
    <w:p>
      <w:pPr>
        <w:pStyle w:val="Heading5"/>
      </w:pPr>
      <w:bookmarkStart w:id="102" w:name="_Toc524997189"/>
      <w:r>
        <w:rPr>
          <w:rStyle w:val="CharSectno"/>
        </w:rPr>
        <w:t>77</w:t>
      </w:r>
      <w:r>
        <w:t>.</w:t>
      </w:r>
      <w:r>
        <w:tab/>
        <w:t>Shotfiring licence authorises limited storage</w:t>
      </w:r>
      <w:bookmarkEnd w:id="102"/>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103" w:name="_Toc524997190"/>
      <w:r>
        <w:rPr>
          <w:rStyle w:val="CharSectno"/>
        </w:rPr>
        <w:t>78</w:t>
      </w:r>
      <w:r>
        <w:t>.</w:t>
      </w:r>
      <w:r>
        <w:tab/>
        <w:t>Pyrotechnics (special use) licence authorises limited storage</w:t>
      </w:r>
      <w:bookmarkEnd w:id="103"/>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ageBreakBefore/>
        <w:spacing w:before="0"/>
      </w:pPr>
      <w:bookmarkStart w:id="104" w:name="_Toc524997191"/>
      <w:r>
        <w:rPr>
          <w:rStyle w:val="CharSectno"/>
        </w:rPr>
        <w:t>79</w:t>
      </w:r>
      <w:r>
        <w:t>.</w:t>
      </w:r>
      <w:r>
        <w:tab/>
        <w:t>Fireworks contractor licence and fireworks operator licence authorise limited storage</w:t>
      </w:r>
      <w:bookmarkEnd w:id="104"/>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105" w:name="_Toc524997192"/>
      <w:r>
        <w:rPr>
          <w:rStyle w:val="CharDivNo"/>
        </w:rPr>
        <w:t>Division 3</w:t>
      </w:r>
      <w:r>
        <w:t> — </w:t>
      </w:r>
      <w:r>
        <w:rPr>
          <w:rStyle w:val="CharDivText"/>
        </w:rPr>
        <w:t>Storing Schedule 6 explosives</w:t>
      </w:r>
      <w:bookmarkEnd w:id="105"/>
    </w:p>
    <w:p>
      <w:pPr>
        <w:pStyle w:val="Heading5"/>
      </w:pPr>
      <w:bookmarkStart w:id="106" w:name="_Toc524997193"/>
      <w:r>
        <w:rPr>
          <w:rStyle w:val="CharSectno"/>
        </w:rPr>
        <w:t>81</w:t>
      </w:r>
      <w:r>
        <w:t>.</w:t>
      </w:r>
      <w:r>
        <w:tab/>
        <w:t>Application of this Division</w:t>
      </w:r>
      <w:bookmarkEnd w:id="106"/>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107" w:name="_Toc524997194"/>
      <w:r>
        <w:rPr>
          <w:rStyle w:val="CharSectno"/>
        </w:rPr>
        <w:t>82A</w:t>
      </w:r>
      <w:r>
        <w:t>.</w:t>
      </w:r>
      <w:r>
        <w:tab/>
        <w:t>Sparklers</w:t>
      </w:r>
      <w:bookmarkEnd w:id="107"/>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108" w:name="_Toc524997195"/>
      <w:r>
        <w:rPr>
          <w:rStyle w:val="CharSectno"/>
        </w:rPr>
        <w:t>82</w:t>
      </w:r>
      <w:r>
        <w:t>.</w:t>
      </w:r>
      <w:r>
        <w:tab/>
        <w:t>Cartridges for safety devices etc.</w:t>
      </w:r>
      <w:bookmarkEnd w:id="108"/>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109" w:name="_Toc524997196"/>
      <w:r>
        <w:rPr>
          <w:rStyle w:val="CharSectno"/>
        </w:rPr>
        <w:t>83</w:t>
      </w:r>
      <w:r>
        <w:t>.</w:t>
      </w:r>
      <w:r>
        <w:tab/>
        <w:t>Cartridges for nail guns etc.</w:t>
      </w:r>
      <w:bookmarkEnd w:id="109"/>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110" w:name="_Toc524997197"/>
      <w:r>
        <w:rPr>
          <w:rStyle w:val="CharSectno"/>
        </w:rPr>
        <w:t>84</w:t>
      </w:r>
      <w:r>
        <w:t>.</w:t>
      </w:r>
      <w:r>
        <w:tab/>
        <w:t>Emergency devices</w:t>
      </w:r>
      <w:bookmarkEnd w:id="110"/>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111" w:name="_Toc524997198"/>
      <w:r>
        <w:rPr>
          <w:rStyle w:val="CharSectno"/>
        </w:rPr>
        <w:t>85</w:t>
      </w:r>
      <w:r>
        <w:t>.</w:t>
      </w:r>
      <w:r>
        <w:tab/>
        <w:t>Ammunition propellant and black powder</w:t>
      </w:r>
      <w:bookmarkEnd w:id="111"/>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ageBreakBefore/>
        <w:spacing w:before="0"/>
      </w:pPr>
      <w:bookmarkStart w:id="112" w:name="_Toc524997199"/>
      <w:r>
        <w:rPr>
          <w:rStyle w:val="CharDivNo"/>
        </w:rPr>
        <w:t>Division 4</w:t>
      </w:r>
      <w:r>
        <w:t> — </w:t>
      </w:r>
      <w:r>
        <w:rPr>
          <w:rStyle w:val="CharDivText"/>
        </w:rPr>
        <w:t>Storage under licences and permits other than explosives storage licences</w:t>
      </w:r>
      <w:bookmarkEnd w:id="112"/>
    </w:p>
    <w:p>
      <w:pPr>
        <w:pStyle w:val="Footnoteheading"/>
      </w:pPr>
      <w:r>
        <w:tab/>
        <w:t>[Heading inserted in Gazette 16 Mar 2012 p. 1179.]</w:t>
      </w:r>
    </w:p>
    <w:p>
      <w:pPr>
        <w:pStyle w:val="Heading5"/>
      </w:pPr>
      <w:bookmarkStart w:id="113" w:name="_Toc524997200"/>
      <w:r>
        <w:rPr>
          <w:rStyle w:val="CharSectno"/>
        </w:rPr>
        <w:t>86A</w:t>
      </w:r>
      <w:r>
        <w:t>.</w:t>
      </w:r>
      <w:r>
        <w:tab/>
        <w:t>Storage by explosives transport licence holder</w:t>
      </w:r>
      <w:bookmarkEnd w:id="113"/>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in Gazette 2 Dec 2013 p.</w:t>
      </w:r>
      <w:r>
        <w:rPr>
          <w:sz w:val="19"/>
        </w:rPr>
        <w:t> </w:t>
      </w:r>
      <w:r>
        <w:t>5583</w:t>
      </w:r>
      <w:r>
        <w:noBreakHyphen/>
        <w:t>4.]</w:t>
      </w:r>
    </w:p>
    <w:p>
      <w:pPr>
        <w:pStyle w:val="Heading5"/>
      </w:pPr>
      <w:bookmarkStart w:id="114" w:name="_Toc524997201"/>
      <w:r>
        <w:rPr>
          <w:rStyle w:val="CharSectno"/>
        </w:rPr>
        <w:t>86</w:t>
      </w:r>
      <w:r>
        <w:t>.</w:t>
      </w:r>
      <w:r>
        <w:tab/>
        <w:t>Shotfiring licence holders, storage by</w:t>
      </w:r>
      <w:bookmarkEnd w:id="114"/>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15" w:name="_Toc524997202"/>
      <w:r>
        <w:rPr>
          <w:rStyle w:val="CharSectno"/>
        </w:rPr>
        <w:t>87</w:t>
      </w:r>
      <w:r>
        <w:t>.</w:t>
      </w:r>
      <w:r>
        <w:tab/>
        <w:t>Pyrotechnics (special use) licence holders, storage by</w:t>
      </w:r>
      <w:bookmarkEnd w:id="115"/>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16" w:name="_Toc524997203"/>
      <w:r>
        <w:rPr>
          <w:rStyle w:val="CharSectno"/>
        </w:rPr>
        <w:t>88</w:t>
      </w:r>
      <w:r>
        <w:t>.</w:t>
      </w:r>
      <w:r>
        <w:tab/>
        <w:t>Fireworks contractor licence holders, storage by</w:t>
      </w:r>
      <w:bookmarkEnd w:id="116"/>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117" w:name="_Toc524997204"/>
      <w:r>
        <w:rPr>
          <w:rStyle w:val="CharSectno"/>
        </w:rPr>
        <w:t>89</w:t>
      </w:r>
      <w:r>
        <w:t>.</w:t>
      </w:r>
      <w:r>
        <w:tab/>
        <w:t>Fireworks event permit holders, storage by</w:t>
      </w:r>
      <w:bookmarkEnd w:id="117"/>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in Gazette 16 Mar 2012 p. 1180</w:t>
      </w:r>
      <w:r>
        <w:noBreakHyphen/>
        <w:t>1; amended in Gazette 5 Feb 2016 p. 348.]</w:t>
      </w:r>
    </w:p>
    <w:p>
      <w:pPr>
        <w:pStyle w:val="Heading3"/>
      </w:pPr>
      <w:bookmarkStart w:id="118" w:name="_Toc524997205"/>
      <w:r>
        <w:rPr>
          <w:rStyle w:val="CharDivNo"/>
        </w:rPr>
        <w:t>Division 5</w:t>
      </w:r>
      <w:r>
        <w:t> — </w:t>
      </w:r>
      <w:r>
        <w:rPr>
          <w:rStyle w:val="CharDivText"/>
        </w:rPr>
        <w:t>Storage under an explosives storage licence</w:t>
      </w:r>
      <w:bookmarkEnd w:id="118"/>
    </w:p>
    <w:p>
      <w:pPr>
        <w:pStyle w:val="Heading5"/>
      </w:pPr>
      <w:bookmarkStart w:id="119" w:name="_Toc524997206"/>
      <w:r>
        <w:rPr>
          <w:rStyle w:val="CharSectno"/>
        </w:rPr>
        <w:t>90</w:t>
      </w:r>
      <w:r>
        <w:t>.</w:t>
      </w:r>
      <w:r>
        <w:tab/>
        <w:t>General requirements</w:t>
      </w:r>
      <w:bookmarkEnd w:id="119"/>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spacing w:before="240"/>
      </w:pPr>
      <w:bookmarkStart w:id="120" w:name="_Toc524997207"/>
      <w:r>
        <w:rPr>
          <w:rStyle w:val="CharSectno"/>
        </w:rPr>
        <w:t>91</w:t>
      </w:r>
      <w:r>
        <w:t>.</w:t>
      </w:r>
      <w:r>
        <w:tab/>
        <w:t>Underground storage, magazine requirements</w:t>
      </w:r>
      <w:bookmarkEnd w:id="120"/>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spacing w:before="180"/>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spacing w:before="240"/>
      </w:pPr>
      <w:bookmarkStart w:id="121" w:name="_Toc524997208"/>
      <w:r>
        <w:rPr>
          <w:rStyle w:val="CharSectno"/>
        </w:rPr>
        <w:t>92</w:t>
      </w:r>
      <w:r>
        <w:t>.</w:t>
      </w:r>
      <w:r>
        <w:tab/>
        <w:t>Explosives storage licence holders to keep inventories etc.</w:t>
      </w:r>
      <w:bookmarkEnd w:id="121"/>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in Gazette 2 Dec 2013 p.</w:t>
      </w:r>
      <w:r>
        <w:rPr>
          <w:sz w:val="19"/>
        </w:rPr>
        <w:t> </w:t>
      </w:r>
      <w:r>
        <w:t>5584.]</w:t>
      </w:r>
    </w:p>
    <w:p>
      <w:pPr>
        <w:pStyle w:val="Heading5"/>
      </w:pPr>
      <w:bookmarkStart w:id="122" w:name="_Toc524997209"/>
      <w:r>
        <w:rPr>
          <w:rStyle w:val="CharSectno"/>
        </w:rPr>
        <w:t>93</w:t>
      </w:r>
      <w:r>
        <w:t>.</w:t>
      </w:r>
      <w:r>
        <w:tab/>
        <w:t>Documents to be kept at storage places</w:t>
      </w:r>
      <w:bookmarkEnd w:id="122"/>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123" w:name="_Toc524997210"/>
      <w:r>
        <w:rPr>
          <w:rStyle w:val="CharSectno"/>
        </w:rPr>
        <w:t>94</w:t>
      </w:r>
      <w:r>
        <w:t>.</w:t>
      </w:r>
      <w:r>
        <w:tab/>
        <w:t>Magazines to be kept secure</w:t>
      </w:r>
      <w:bookmarkEnd w:id="123"/>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in Gazette 2 Dec 2013 p.</w:t>
      </w:r>
      <w:r>
        <w:rPr>
          <w:sz w:val="19"/>
        </w:rPr>
        <w:t> </w:t>
      </w:r>
      <w:r>
        <w:t>5585.]</w:t>
      </w:r>
    </w:p>
    <w:p>
      <w:pPr>
        <w:pStyle w:val="Heading2"/>
      </w:pPr>
      <w:bookmarkStart w:id="124" w:name="_Toc524997211"/>
      <w:r>
        <w:rPr>
          <w:rStyle w:val="CharPartNo"/>
        </w:rPr>
        <w:t>Part 10</w:t>
      </w:r>
      <w:r>
        <w:t> — </w:t>
      </w:r>
      <w:r>
        <w:rPr>
          <w:rStyle w:val="CharPartText"/>
        </w:rPr>
        <w:t>Transport of explosives</w:t>
      </w:r>
      <w:bookmarkEnd w:id="124"/>
    </w:p>
    <w:p>
      <w:pPr>
        <w:pStyle w:val="Heading3"/>
      </w:pPr>
      <w:bookmarkStart w:id="125" w:name="_Toc524997212"/>
      <w:r>
        <w:rPr>
          <w:rStyle w:val="CharDivNo"/>
        </w:rPr>
        <w:t>Division 1</w:t>
      </w:r>
      <w:r>
        <w:t> — </w:t>
      </w:r>
      <w:r>
        <w:rPr>
          <w:rStyle w:val="CharDivText"/>
        </w:rPr>
        <w:t>Preliminary matters</w:t>
      </w:r>
      <w:bookmarkEnd w:id="125"/>
    </w:p>
    <w:p>
      <w:pPr>
        <w:pStyle w:val="Heading5"/>
      </w:pPr>
      <w:bookmarkStart w:id="126" w:name="_Toc524997213"/>
      <w:r>
        <w:rPr>
          <w:rStyle w:val="CharSectno"/>
        </w:rPr>
        <w:t>95</w:t>
      </w:r>
      <w:r>
        <w:t>.</w:t>
      </w:r>
      <w:r>
        <w:tab/>
        <w:t>Terms used</w:t>
      </w:r>
      <w:bookmarkEnd w:id="126"/>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127" w:name="_Toc524997214"/>
      <w:r>
        <w:rPr>
          <w:rStyle w:val="CharDivNo"/>
        </w:rPr>
        <w:t>Division 2</w:t>
      </w:r>
      <w:r>
        <w:t> — </w:t>
      </w:r>
      <w:r>
        <w:rPr>
          <w:rStyle w:val="CharDivText"/>
        </w:rPr>
        <w:t>Licensing requirements</w:t>
      </w:r>
      <w:bookmarkEnd w:id="127"/>
    </w:p>
    <w:p>
      <w:pPr>
        <w:pStyle w:val="Heading5"/>
        <w:spacing w:before="180"/>
      </w:pPr>
      <w:bookmarkStart w:id="128" w:name="_Toc524997215"/>
      <w:r>
        <w:rPr>
          <w:rStyle w:val="CharSectno"/>
        </w:rPr>
        <w:t>96</w:t>
      </w:r>
      <w:r>
        <w:t>.</w:t>
      </w:r>
      <w:r>
        <w:tab/>
        <w:t>Unauthorised explosives</w:t>
      </w:r>
      <w:bookmarkEnd w:id="128"/>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129" w:name="_Toc524997216"/>
      <w:r>
        <w:rPr>
          <w:rStyle w:val="CharSectno"/>
        </w:rPr>
        <w:t>97</w:t>
      </w:r>
      <w:r>
        <w:t>.</w:t>
      </w:r>
      <w:r>
        <w:tab/>
        <w:t>Authorised explosives, licences entitling transport</w:t>
      </w:r>
      <w:bookmarkEnd w:id="129"/>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in Gazette 16 Mar 2012 p. 1181; 2 Dec 2013 p. 5585; 8 Jan 2015 p. 129; 5 Feb 2016 p. 348.]</w:t>
      </w:r>
    </w:p>
    <w:p>
      <w:pPr>
        <w:pStyle w:val="Heading5"/>
      </w:pPr>
      <w:bookmarkStart w:id="130" w:name="_Toc524997217"/>
      <w:r>
        <w:rPr>
          <w:rStyle w:val="CharSectno"/>
        </w:rPr>
        <w:t>98</w:t>
      </w:r>
      <w:r>
        <w:t>.</w:t>
      </w:r>
      <w:r>
        <w:tab/>
        <w:t>Shotfiring licence authorises limited transport</w:t>
      </w:r>
      <w:bookmarkEnd w:id="130"/>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131" w:name="_Toc524997218"/>
      <w:r>
        <w:rPr>
          <w:rStyle w:val="CharSectno"/>
        </w:rPr>
        <w:t>99</w:t>
      </w:r>
      <w:r>
        <w:t>.</w:t>
      </w:r>
      <w:r>
        <w:tab/>
        <w:t>Pyrotechnics (special use) licence authorises limited transport</w:t>
      </w:r>
      <w:bookmarkEnd w:id="131"/>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spacing w:before="240"/>
      </w:pPr>
      <w:bookmarkStart w:id="132" w:name="_Toc524997219"/>
      <w:r>
        <w:rPr>
          <w:rStyle w:val="CharSectno"/>
        </w:rPr>
        <w:t>100</w:t>
      </w:r>
      <w:r>
        <w:t>.</w:t>
      </w:r>
      <w:r>
        <w:tab/>
        <w:t>Fireworks contractor licence authorises limited transport</w:t>
      </w:r>
      <w:bookmarkEnd w:id="132"/>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spacing w:before="240"/>
      </w:pPr>
      <w:bookmarkStart w:id="133" w:name="_Toc524997220"/>
      <w:r>
        <w:rPr>
          <w:rStyle w:val="CharSectno"/>
        </w:rPr>
        <w:t>101</w:t>
      </w:r>
      <w:r>
        <w:t>.</w:t>
      </w:r>
      <w:r>
        <w:tab/>
        <w:t>Fireworks operator licence authorises limited transport</w:t>
      </w:r>
      <w:bookmarkEnd w:id="133"/>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134" w:name="_Toc524997221"/>
      <w:r>
        <w:rPr>
          <w:rStyle w:val="CharSectno"/>
        </w:rPr>
        <w:t>102</w:t>
      </w:r>
      <w:r>
        <w:t>.</w:t>
      </w:r>
      <w:r>
        <w:tab/>
        <w:t>MPUs, licensing requirements for</w:t>
      </w:r>
      <w:bookmarkEnd w:id="134"/>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in Gazette 2 Dec 2013 p.</w:t>
      </w:r>
      <w:r>
        <w:rPr>
          <w:sz w:val="19"/>
        </w:rPr>
        <w:t> </w:t>
      </w:r>
      <w:r>
        <w:t>5585</w:t>
      </w:r>
      <w:r>
        <w:noBreakHyphen/>
        <w:t>6.]</w:t>
      </w:r>
    </w:p>
    <w:p>
      <w:pPr>
        <w:pStyle w:val="Heading3"/>
      </w:pPr>
      <w:bookmarkStart w:id="135" w:name="_Toc524997222"/>
      <w:r>
        <w:rPr>
          <w:rStyle w:val="CharDivNo"/>
        </w:rPr>
        <w:t>Division 3</w:t>
      </w:r>
      <w:r>
        <w:t> — </w:t>
      </w:r>
      <w:r>
        <w:rPr>
          <w:rStyle w:val="CharDivText"/>
        </w:rPr>
        <w:t>Transport by road or rail</w:t>
      </w:r>
      <w:bookmarkEnd w:id="135"/>
    </w:p>
    <w:p>
      <w:pPr>
        <w:pStyle w:val="Heading5"/>
      </w:pPr>
      <w:bookmarkStart w:id="136" w:name="_Toc524997223"/>
      <w:r>
        <w:rPr>
          <w:rStyle w:val="CharSectno"/>
        </w:rPr>
        <w:t>103</w:t>
      </w:r>
      <w:r>
        <w:t>.</w:t>
      </w:r>
      <w:r>
        <w:tab/>
        <w:t>Application of this Division</w:t>
      </w:r>
      <w:bookmarkEnd w:id="136"/>
    </w:p>
    <w:p>
      <w:pPr>
        <w:pStyle w:val="Subsection"/>
      </w:pPr>
      <w:r>
        <w:tab/>
      </w:r>
      <w:r>
        <w:tab/>
        <w:t>This Division applies to and in relation to the transport of an explosive by road or rail.</w:t>
      </w:r>
    </w:p>
    <w:p>
      <w:pPr>
        <w:pStyle w:val="Heading5"/>
      </w:pPr>
      <w:bookmarkStart w:id="137" w:name="_Toc524997224"/>
      <w:r>
        <w:rPr>
          <w:rStyle w:val="CharSectno"/>
        </w:rPr>
        <w:t>104</w:t>
      </w:r>
      <w:r>
        <w:t>.</w:t>
      </w:r>
      <w:r>
        <w:tab/>
        <w:t>Contravention of AE Code Ch. 8 an offence</w:t>
      </w:r>
      <w:bookmarkEnd w:id="137"/>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138" w:name="_Toc524997225"/>
      <w:r>
        <w:rPr>
          <w:rStyle w:val="CharSectno"/>
        </w:rPr>
        <w:t>105</w:t>
      </w:r>
      <w:r>
        <w:t>.</w:t>
      </w:r>
      <w:r>
        <w:tab/>
        <w:t>Consignor’s duties</w:t>
      </w:r>
      <w:bookmarkEnd w:id="138"/>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139" w:name="_Toc524997226"/>
      <w:r>
        <w:rPr>
          <w:rStyle w:val="CharSectno"/>
        </w:rPr>
        <w:t>106</w:t>
      </w:r>
      <w:r>
        <w:t>.</w:t>
      </w:r>
      <w:r>
        <w:tab/>
        <w:t>Prime contractor’s duties</w:t>
      </w:r>
      <w:bookmarkEnd w:id="139"/>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140" w:name="_Toc524997227"/>
      <w:r>
        <w:rPr>
          <w:rStyle w:val="CharSectno"/>
        </w:rPr>
        <w:t>107</w:t>
      </w:r>
      <w:r>
        <w:t>.</w:t>
      </w:r>
      <w:r>
        <w:tab/>
        <w:t>Restrictions on transporting certain loads in CBDs</w:t>
      </w:r>
      <w:bookmarkEnd w:id="140"/>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141" w:name="_Toc524997228"/>
      <w:r>
        <w:rPr>
          <w:rStyle w:val="CharDivNo"/>
        </w:rPr>
        <w:t>Division 4</w:t>
      </w:r>
      <w:r>
        <w:t> — </w:t>
      </w:r>
      <w:r>
        <w:rPr>
          <w:rStyle w:val="CharDivText"/>
        </w:rPr>
        <w:t>Emergencies</w:t>
      </w:r>
      <w:bookmarkEnd w:id="141"/>
    </w:p>
    <w:p>
      <w:pPr>
        <w:pStyle w:val="Heading5"/>
      </w:pPr>
      <w:bookmarkStart w:id="142" w:name="_Toc524997229"/>
      <w:r>
        <w:rPr>
          <w:rStyle w:val="CharSectno"/>
        </w:rPr>
        <w:t>108</w:t>
      </w:r>
      <w:r>
        <w:t>.</w:t>
      </w:r>
      <w:r>
        <w:tab/>
        <w:t>Terms used</w:t>
      </w:r>
      <w:bookmarkEnd w:id="142"/>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143" w:name="_Toc524997230"/>
      <w:r>
        <w:rPr>
          <w:rStyle w:val="CharSectno"/>
        </w:rPr>
        <w:t>109</w:t>
      </w:r>
      <w:r>
        <w:t>.</w:t>
      </w:r>
      <w:r>
        <w:tab/>
        <w:t>Dangerous situations, duty to notify authorities</w:t>
      </w:r>
      <w:bookmarkEnd w:id="143"/>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144" w:name="_Toc524997231"/>
      <w:r>
        <w:rPr>
          <w:rStyle w:val="CharDivNo"/>
        </w:rPr>
        <w:t>Division 5</w:t>
      </w:r>
      <w:r>
        <w:t> — </w:t>
      </w:r>
      <w:r>
        <w:rPr>
          <w:rStyle w:val="CharDivText"/>
        </w:rPr>
        <w:t>Transport in mines</w:t>
      </w:r>
      <w:bookmarkEnd w:id="144"/>
    </w:p>
    <w:p>
      <w:pPr>
        <w:pStyle w:val="Heading5"/>
      </w:pPr>
      <w:bookmarkStart w:id="145" w:name="_Toc524997232"/>
      <w:r>
        <w:rPr>
          <w:rStyle w:val="CharSectno"/>
        </w:rPr>
        <w:t>110</w:t>
      </w:r>
      <w:r>
        <w:t>.</w:t>
      </w:r>
      <w:r>
        <w:tab/>
        <w:t>Contravention of certain provisions of AE Code an offence</w:t>
      </w:r>
      <w:bookmarkEnd w:id="145"/>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146" w:name="_Toc524997233"/>
      <w:r>
        <w:rPr>
          <w:rStyle w:val="CharPartNo"/>
        </w:rPr>
        <w:t>Part 11A</w:t>
      </w:r>
      <w:r>
        <w:rPr>
          <w:b w:val="0"/>
        </w:rPr>
        <w:t> </w:t>
      </w:r>
      <w:r>
        <w:t>—</w:t>
      </w:r>
      <w:r>
        <w:rPr>
          <w:b w:val="0"/>
        </w:rPr>
        <w:t> </w:t>
      </w:r>
      <w:r>
        <w:rPr>
          <w:rStyle w:val="CharPartText"/>
        </w:rPr>
        <w:t>Explosives in ports</w:t>
      </w:r>
      <w:bookmarkEnd w:id="146"/>
    </w:p>
    <w:p>
      <w:pPr>
        <w:pStyle w:val="Footnoteheading"/>
      </w:pPr>
      <w:r>
        <w:tab/>
        <w:t>[Heading inserted in Gazette 2 Dec 2013 p. 5586.]</w:t>
      </w:r>
    </w:p>
    <w:p>
      <w:pPr>
        <w:pStyle w:val="Heading3"/>
      </w:pPr>
      <w:bookmarkStart w:id="147" w:name="_Toc524997234"/>
      <w:r>
        <w:rPr>
          <w:rStyle w:val="CharDivNo"/>
        </w:rPr>
        <w:t>Division 1</w:t>
      </w:r>
      <w:r>
        <w:t> — </w:t>
      </w:r>
      <w:r>
        <w:rPr>
          <w:rStyle w:val="CharDivText"/>
        </w:rPr>
        <w:t>Preliminary matters</w:t>
      </w:r>
      <w:bookmarkEnd w:id="147"/>
    </w:p>
    <w:p>
      <w:pPr>
        <w:pStyle w:val="Footnoteheading"/>
      </w:pPr>
      <w:r>
        <w:tab/>
        <w:t>[Heading inserted in Gazette 2 Dec 2013 p. 5586.]</w:t>
      </w:r>
    </w:p>
    <w:p>
      <w:pPr>
        <w:pStyle w:val="Heading5"/>
      </w:pPr>
      <w:bookmarkStart w:id="148" w:name="_Toc524997235"/>
      <w:r>
        <w:rPr>
          <w:rStyle w:val="CharSectno"/>
        </w:rPr>
        <w:t>111A</w:t>
      </w:r>
      <w:r>
        <w:t>.</w:t>
      </w:r>
      <w:r>
        <w:tab/>
        <w:t>Terms used</w:t>
      </w:r>
      <w:bookmarkEnd w:id="148"/>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in Gazette 2 Dec 2013 p.</w:t>
      </w:r>
      <w:r>
        <w:rPr>
          <w:sz w:val="19"/>
        </w:rPr>
        <w:t> </w:t>
      </w:r>
      <w:r>
        <w:t>5586</w:t>
      </w:r>
      <w:r>
        <w:noBreakHyphen/>
        <w:t>7.]</w:t>
      </w:r>
    </w:p>
    <w:p>
      <w:pPr>
        <w:pStyle w:val="Heading5"/>
      </w:pPr>
      <w:bookmarkStart w:id="149" w:name="_Toc524997236"/>
      <w:r>
        <w:rPr>
          <w:rStyle w:val="CharSectno"/>
        </w:rPr>
        <w:t>111B</w:t>
      </w:r>
      <w:r>
        <w:t>.</w:t>
      </w:r>
      <w:r>
        <w:tab/>
        <w:t>General provisions about AS 3846</w:t>
      </w:r>
      <w:bookmarkEnd w:id="149"/>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in Gazette 2 Dec 2013 p.</w:t>
      </w:r>
      <w:r>
        <w:rPr>
          <w:sz w:val="19"/>
        </w:rPr>
        <w:t> </w:t>
      </w:r>
      <w:r>
        <w:t>5588.]</w:t>
      </w:r>
    </w:p>
    <w:p>
      <w:pPr>
        <w:pStyle w:val="Heading5"/>
      </w:pPr>
      <w:bookmarkStart w:id="150" w:name="_Toc524997237"/>
      <w:r>
        <w:rPr>
          <w:rStyle w:val="CharSectno"/>
        </w:rPr>
        <w:t>111C</w:t>
      </w:r>
      <w:r>
        <w:t>.</w:t>
      </w:r>
      <w:r>
        <w:tab/>
        <w:t>Cases in which this Part does not apply</w:t>
      </w:r>
      <w:bookmarkEnd w:id="150"/>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in Gazette 2 Dec 2013 p.</w:t>
      </w:r>
      <w:r>
        <w:rPr>
          <w:sz w:val="19"/>
        </w:rPr>
        <w:t> </w:t>
      </w:r>
      <w:r>
        <w:t>5588</w:t>
      </w:r>
      <w:r>
        <w:noBreakHyphen/>
        <w:t>9.]</w:t>
      </w:r>
    </w:p>
    <w:p>
      <w:pPr>
        <w:pStyle w:val="Heading3"/>
        <w:keepNext w:val="0"/>
        <w:pageBreakBefore/>
        <w:spacing w:before="0"/>
      </w:pPr>
      <w:bookmarkStart w:id="151" w:name="_Toc524997238"/>
      <w:r>
        <w:rPr>
          <w:rStyle w:val="CharDivNo"/>
        </w:rPr>
        <w:t>Division 2</w:t>
      </w:r>
      <w:r>
        <w:t> — </w:t>
      </w:r>
      <w:r>
        <w:rPr>
          <w:rStyle w:val="CharDivText"/>
        </w:rPr>
        <w:t>Explosives in port areas</w:t>
      </w:r>
      <w:bookmarkEnd w:id="151"/>
    </w:p>
    <w:p>
      <w:pPr>
        <w:pStyle w:val="Footnoteheading"/>
        <w:keepNext/>
      </w:pPr>
      <w:r>
        <w:tab/>
        <w:t>[Heading inserted in Gazette 2 Dec 2013 p. 5589.]</w:t>
      </w:r>
    </w:p>
    <w:p>
      <w:pPr>
        <w:pStyle w:val="Heading5"/>
      </w:pPr>
      <w:bookmarkStart w:id="152" w:name="_Toc524997239"/>
      <w:r>
        <w:rPr>
          <w:rStyle w:val="CharSectno"/>
        </w:rPr>
        <w:t>111D</w:t>
      </w:r>
      <w:r>
        <w:t>.</w:t>
      </w:r>
      <w:r>
        <w:tab/>
        <w:t>Application of this Division</w:t>
      </w:r>
      <w:bookmarkEnd w:id="152"/>
    </w:p>
    <w:p>
      <w:pPr>
        <w:pStyle w:val="Subsection"/>
      </w:pPr>
      <w:r>
        <w:tab/>
      </w:r>
      <w:r>
        <w:tab/>
        <w:t>This Division applies to explosives in a port area, whether or not at a special berth (explosives).</w:t>
      </w:r>
    </w:p>
    <w:p>
      <w:pPr>
        <w:pStyle w:val="Footnotesection"/>
      </w:pPr>
      <w:r>
        <w:tab/>
        <w:t>[Regulation 111D inserted in Gazette 2 Dec 2013 p.</w:t>
      </w:r>
      <w:r>
        <w:rPr>
          <w:sz w:val="19"/>
        </w:rPr>
        <w:t> </w:t>
      </w:r>
      <w:r>
        <w:t>5589.]</w:t>
      </w:r>
    </w:p>
    <w:p>
      <w:pPr>
        <w:pStyle w:val="Heading5"/>
      </w:pPr>
      <w:bookmarkStart w:id="153" w:name="_Toc524997240"/>
      <w:r>
        <w:rPr>
          <w:rStyle w:val="CharSectno"/>
        </w:rPr>
        <w:t>111E</w:t>
      </w:r>
      <w:r>
        <w:t>.</w:t>
      </w:r>
      <w:r>
        <w:tab/>
        <w:t>Master’s duties</w:t>
      </w:r>
      <w:bookmarkEnd w:id="153"/>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in Gazette 2 Dec 2013 p.</w:t>
      </w:r>
      <w:r>
        <w:rPr>
          <w:sz w:val="19"/>
        </w:rPr>
        <w:t> </w:t>
      </w:r>
      <w:r>
        <w:t>5589.]</w:t>
      </w:r>
    </w:p>
    <w:p>
      <w:pPr>
        <w:pStyle w:val="Heading5"/>
        <w:spacing w:before="240"/>
      </w:pPr>
      <w:bookmarkStart w:id="154" w:name="_Toc524997241"/>
      <w:r>
        <w:rPr>
          <w:rStyle w:val="CharSectno"/>
        </w:rPr>
        <w:t>111F</w:t>
      </w:r>
      <w:r>
        <w:t>.</w:t>
      </w:r>
      <w:r>
        <w:tab/>
        <w:t>Prime contractor’s duties</w:t>
      </w:r>
      <w:bookmarkEnd w:id="154"/>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in Gazette 2 Dec 2013 p.</w:t>
      </w:r>
      <w:r>
        <w:rPr>
          <w:sz w:val="19"/>
        </w:rPr>
        <w:t> </w:t>
      </w:r>
      <w:r>
        <w:t>5589</w:t>
      </w:r>
      <w:r>
        <w:noBreakHyphen/>
        <w:t>90.]</w:t>
      </w:r>
    </w:p>
    <w:p>
      <w:pPr>
        <w:pStyle w:val="Heading5"/>
        <w:spacing w:before="240"/>
      </w:pPr>
      <w:bookmarkStart w:id="155" w:name="_Toc524997242"/>
      <w:r>
        <w:rPr>
          <w:rStyle w:val="CharSectno"/>
        </w:rPr>
        <w:t>111G</w:t>
      </w:r>
      <w:r>
        <w:t>.</w:t>
      </w:r>
      <w:r>
        <w:tab/>
        <w:t>Berth operator’s duties</w:t>
      </w:r>
      <w:bookmarkEnd w:id="155"/>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in Gazette 2 Dec 2013 p.</w:t>
      </w:r>
      <w:r>
        <w:rPr>
          <w:sz w:val="19"/>
        </w:rPr>
        <w:t> </w:t>
      </w:r>
      <w:r>
        <w:t>5590.]</w:t>
      </w:r>
    </w:p>
    <w:p>
      <w:pPr>
        <w:pStyle w:val="Heading5"/>
      </w:pPr>
      <w:bookmarkStart w:id="156" w:name="_Toc524997243"/>
      <w:r>
        <w:rPr>
          <w:rStyle w:val="CharSectno"/>
        </w:rPr>
        <w:t>111H</w:t>
      </w:r>
      <w:r>
        <w:t>.</w:t>
      </w:r>
      <w:r>
        <w:tab/>
        <w:t>Fire control equipment required at berth</w:t>
      </w:r>
      <w:bookmarkEnd w:id="156"/>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in Gazette 2 Dec 2013 p.</w:t>
      </w:r>
      <w:r>
        <w:rPr>
          <w:sz w:val="19"/>
        </w:rPr>
        <w:t> </w:t>
      </w:r>
      <w:r>
        <w:t>5590</w:t>
      </w:r>
      <w:r>
        <w:noBreakHyphen/>
        <w:t>3.]</w:t>
      </w:r>
    </w:p>
    <w:p>
      <w:pPr>
        <w:pStyle w:val="Heading5"/>
      </w:pPr>
      <w:bookmarkStart w:id="157" w:name="_Toc524997244"/>
      <w:r>
        <w:rPr>
          <w:rStyle w:val="CharSectno"/>
        </w:rPr>
        <w:t>111I</w:t>
      </w:r>
      <w:r>
        <w:t>.</w:t>
      </w:r>
      <w:r>
        <w:tab/>
        <w:t>Emergency plan required for berth</w:t>
      </w:r>
      <w:bookmarkEnd w:id="157"/>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in Gazette 2 Dec 2013 p.</w:t>
      </w:r>
      <w:r>
        <w:rPr>
          <w:sz w:val="19"/>
        </w:rPr>
        <w:t> </w:t>
      </w:r>
      <w:r>
        <w:t>5593</w:t>
      </w:r>
      <w:r>
        <w:noBreakHyphen/>
        <w:t>4.]</w:t>
      </w:r>
    </w:p>
    <w:p>
      <w:pPr>
        <w:pStyle w:val="Heading5"/>
      </w:pPr>
      <w:bookmarkStart w:id="158" w:name="_Toc524997245"/>
      <w:r>
        <w:rPr>
          <w:rStyle w:val="CharSectno"/>
        </w:rPr>
        <w:t>111J</w:t>
      </w:r>
      <w:r>
        <w:t>.</w:t>
      </w:r>
      <w:r>
        <w:tab/>
        <w:t>Information for occupier of site at risk from proximity to berth handling explosives</w:t>
      </w:r>
      <w:bookmarkEnd w:id="158"/>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in Gazette 2 Dec 2013 p.</w:t>
      </w:r>
      <w:r>
        <w:rPr>
          <w:sz w:val="19"/>
        </w:rPr>
        <w:t> </w:t>
      </w:r>
      <w:r>
        <w:t>5595.]</w:t>
      </w:r>
    </w:p>
    <w:p>
      <w:pPr>
        <w:pStyle w:val="Heading3"/>
        <w:pageBreakBefore/>
        <w:spacing w:before="0"/>
      </w:pPr>
      <w:bookmarkStart w:id="159" w:name="_Toc524997246"/>
      <w:r>
        <w:rPr>
          <w:rStyle w:val="CharDivNo"/>
        </w:rPr>
        <w:t>Division 3</w:t>
      </w:r>
      <w:r>
        <w:t> — </w:t>
      </w:r>
      <w:r>
        <w:rPr>
          <w:rStyle w:val="CharDivText"/>
        </w:rPr>
        <w:t>Special berth (explosives)</w:t>
      </w:r>
      <w:bookmarkEnd w:id="159"/>
    </w:p>
    <w:p>
      <w:pPr>
        <w:pStyle w:val="Footnoteheading"/>
        <w:keepNext/>
      </w:pPr>
      <w:r>
        <w:tab/>
        <w:t>[Heading inserted in Gazette 2 Dec 2013 p. 5595.]</w:t>
      </w:r>
    </w:p>
    <w:p>
      <w:pPr>
        <w:pStyle w:val="Heading5"/>
      </w:pPr>
      <w:bookmarkStart w:id="160" w:name="_Toc524997247"/>
      <w:r>
        <w:rPr>
          <w:rStyle w:val="CharSectno"/>
        </w:rPr>
        <w:t>111K</w:t>
      </w:r>
      <w:r>
        <w:t>.</w:t>
      </w:r>
      <w:r>
        <w:tab/>
        <w:t>When special berth (explosives) required</w:t>
      </w:r>
      <w:bookmarkEnd w:id="160"/>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in Gazette 2 Dec 2013 p.</w:t>
      </w:r>
      <w:r>
        <w:rPr>
          <w:sz w:val="19"/>
        </w:rPr>
        <w:t> </w:t>
      </w:r>
      <w:r>
        <w:t>5595</w:t>
      </w:r>
      <w:r>
        <w:noBreakHyphen/>
        <w:t>7.]</w:t>
      </w:r>
    </w:p>
    <w:p>
      <w:pPr>
        <w:pStyle w:val="Heading5"/>
      </w:pPr>
      <w:bookmarkStart w:id="161" w:name="_Toc524997248"/>
      <w:r>
        <w:rPr>
          <w:rStyle w:val="CharSectno"/>
        </w:rPr>
        <w:t>111L</w:t>
      </w:r>
      <w:r>
        <w:t>.</w:t>
      </w:r>
      <w:r>
        <w:tab/>
        <w:t>Applying for declaration of special berth (explosives)</w:t>
      </w:r>
      <w:bookmarkEnd w:id="161"/>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in Gazette 2 Dec 2013 p.</w:t>
      </w:r>
      <w:r>
        <w:rPr>
          <w:sz w:val="19"/>
        </w:rPr>
        <w:t> </w:t>
      </w:r>
      <w:r>
        <w:t>5597</w:t>
      </w:r>
      <w:r>
        <w:noBreakHyphen/>
        <w:t>8.]</w:t>
      </w:r>
    </w:p>
    <w:p>
      <w:pPr>
        <w:pStyle w:val="Heading5"/>
      </w:pPr>
      <w:bookmarkStart w:id="162" w:name="_Toc524997249"/>
      <w:r>
        <w:rPr>
          <w:rStyle w:val="CharSectno"/>
        </w:rPr>
        <w:t>111M</w:t>
      </w:r>
      <w:r>
        <w:t>.</w:t>
      </w:r>
      <w:r>
        <w:tab/>
        <w:t>Content of risk assessment</w:t>
      </w:r>
      <w:bookmarkEnd w:id="162"/>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in Gazette 2 Dec 2013 p.</w:t>
      </w:r>
      <w:r>
        <w:rPr>
          <w:sz w:val="19"/>
        </w:rPr>
        <w:t> </w:t>
      </w:r>
      <w:r>
        <w:t>5598</w:t>
      </w:r>
      <w:r>
        <w:noBreakHyphen/>
        <w:t>9.]</w:t>
      </w:r>
    </w:p>
    <w:p>
      <w:pPr>
        <w:pStyle w:val="Heading5"/>
      </w:pPr>
      <w:bookmarkStart w:id="163" w:name="_Toc524997250"/>
      <w:r>
        <w:rPr>
          <w:rStyle w:val="CharSectno"/>
        </w:rPr>
        <w:t>111N</w:t>
      </w:r>
      <w:r>
        <w:t>.</w:t>
      </w:r>
      <w:r>
        <w:tab/>
        <w:t>Dealing with application under r. 111L</w:t>
      </w:r>
      <w:bookmarkEnd w:id="163"/>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in Gazette 2 Dec 2013 p.</w:t>
      </w:r>
      <w:r>
        <w:rPr>
          <w:sz w:val="19"/>
        </w:rPr>
        <w:t> </w:t>
      </w:r>
      <w:r>
        <w:t>5599</w:t>
      </w:r>
      <w:r>
        <w:noBreakHyphen/>
        <w:t>600.]</w:t>
      </w:r>
    </w:p>
    <w:p>
      <w:pPr>
        <w:pStyle w:val="Heading5"/>
      </w:pPr>
      <w:bookmarkStart w:id="164" w:name="_Toc524997251"/>
      <w:r>
        <w:rPr>
          <w:rStyle w:val="CharSectno"/>
        </w:rPr>
        <w:t>111O</w:t>
      </w:r>
      <w:r>
        <w:t>.</w:t>
      </w:r>
      <w:r>
        <w:tab/>
        <w:t>Berth operator’s duties</w:t>
      </w:r>
      <w:bookmarkEnd w:id="164"/>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in Gazette 2 Dec 2013 p.</w:t>
      </w:r>
      <w:r>
        <w:rPr>
          <w:sz w:val="19"/>
        </w:rPr>
        <w:t> </w:t>
      </w:r>
      <w:r>
        <w:t>5600.]</w:t>
      </w:r>
    </w:p>
    <w:p>
      <w:pPr>
        <w:pStyle w:val="Heading2"/>
      </w:pPr>
      <w:bookmarkStart w:id="165" w:name="_Toc524997252"/>
      <w:r>
        <w:rPr>
          <w:rStyle w:val="CharPartNo"/>
        </w:rPr>
        <w:t>Part 11</w:t>
      </w:r>
      <w:r>
        <w:t> — </w:t>
      </w:r>
      <w:r>
        <w:rPr>
          <w:rStyle w:val="CharPartText"/>
        </w:rPr>
        <w:t>Supply of explosives</w:t>
      </w:r>
      <w:bookmarkEnd w:id="165"/>
    </w:p>
    <w:p>
      <w:pPr>
        <w:pStyle w:val="Heading3"/>
      </w:pPr>
      <w:bookmarkStart w:id="166" w:name="_Toc524997253"/>
      <w:r>
        <w:rPr>
          <w:rStyle w:val="CharDivNo"/>
        </w:rPr>
        <w:t>Division 1</w:t>
      </w:r>
      <w:r>
        <w:t> — </w:t>
      </w:r>
      <w:r>
        <w:rPr>
          <w:rStyle w:val="CharDivText"/>
        </w:rPr>
        <w:t>Licensing requirements</w:t>
      </w:r>
      <w:bookmarkEnd w:id="166"/>
    </w:p>
    <w:p>
      <w:pPr>
        <w:pStyle w:val="Heading5"/>
        <w:spacing w:before="240"/>
      </w:pPr>
      <w:bookmarkStart w:id="167" w:name="_Toc524997254"/>
      <w:r>
        <w:rPr>
          <w:rStyle w:val="CharSectno"/>
        </w:rPr>
        <w:t>111</w:t>
      </w:r>
      <w:r>
        <w:t>.</w:t>
      </w:r>
      <w:r>
        <w:tab/>
        <w:t>Unauthorised explosives</w:t>
      </w:r>
      <w:bookmarkEnd w:id="167"/>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68" w:name="_Toc524997255"/>
      <w:r>
        <w:rPr>
          <w:rStyle w:val="CharSectno"/>
        </w:rPr>
        <w:t>112</w:t>
      </w:r>
      <w:r>
        <w:t>.</w:t>
      </w:r>
      <w:r>
        <w:tab/>
        <w:t>Authorised explosives, licences authorising supply</w:t>
      </w:r>
      <w:bookmarkEnd w:id="168"/>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in Gazette 16 Mar 2012 p. 1183; 2 Dec 2013 p. 5600</w:t>
      </w:r>
      <w:r>
        <w:noBreakHyphen/>
        <w:t>1.]</w:t>
      </w:r>
    </w:p>
    <w:p>
      <w:pPr>
        <w:pStyle w:val="Heading5"/>
      </w:pPr>
      <w:bookmarkStart w:id="169" w:name="_Toc524997256"/>
      <w:r>
        <w:rPr>
          <w:rStyle w:val="CharSectno"/>
        </w:rPr>
        <w:t>113</w:t>
      </w:r>
      <w:r>
        <w:t>.</w:t>
      </w:r>
      <w:r>
        <w:tab/>
        <w:t>Import/export licence authorises limited supply</w:t>
      </w:r>
      <w:bookmarkEnd w:id="169"/>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in Gazette 16 Mar 2012 p. 1183.]</w:t>
      </w:r>
    </w:p>
    <w:p>
      <w:pPr>
        <w:pStyle w:val="Heading5"/>
        <w:spacing w:before="180"/>
      </w:pPr>
      <w:bookmarkStart w:id="170" w:name="_Toc524997257"/>
      <w:r>
        <w:rPr>
          <w:rStyle w:val="CharSectno"/>
        </w:rPr>
        <w:t>114A</w:t>
      </w:r>
      <w:r>
        <w:t>.</w:t>
      </w:r>
      <w:r>
        <w:tab/>
        <w:t>Explosives manufacture licence authorises limited supply</w:t>
      </w:r>
      <w:bookmarkEnd w:id="170"/>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in Gazette 16 Mar 2012 p. 1184.]</w:t>
      </w:r>
    </w:p>
    <w:p>
      <w:pPr>
        <w:pStyle w:val="Heading5"/>
        <w:spacing w:before="180"/>
      </w:pPr>
      <w:bookmarkStart w:id="171" w:name="_Toc524997258"/>
      <w:r>
        <w:rPr>
          <w:rStyle w:val="CharSectno"/>
        </w:rPr>
        <w:t>114</w:t>
      </w:r>
      <w:r>
        <w:t>.</w:t>
      </w:r>
      <w:r>
        <w:tab/>
        <w:t>Explosives manufacture (MPU) licence authorises limited supply</w:t>
      </w:r>
      <w:bookmarkEnd w:id="171"/>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172" w:name="_Toc524997259"/>
      <w:r>
        <w:rPr>
          <w:rStyle w:val="CharSectno"/>
        </w:rPr>
        <w:t>115</w:t>
      </w:r>
      <w:r>
        <w:t>.</w:t>
      </w:r>
      <w:r>
        <w:tab/>
        <w:t>Explosives transport licence authorises limited supply</w:t>
      </w:r>
      <w:bookmarkEnd w:id="172"/>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173" w:name="_Toc524997260"/>
      <w:r>
        <w:rPr>
          <w:rStyle w:val="CharSectno"/>
        </w:rPr>
        <w:t>116</w:t>
      </w:r>
      <w:r>
        <w:t>.</w:t>
      </w:r>
      <w:r>
        <w:tab/>
        <w:t>Explosives driver licence authorises limited supply</w:t>
      </w:r>
      <w:bookmarkEnd w:id="173"/>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ageBreakBefore/>
        <w:spacing w:before="0"/>
      </w:pPr>
      <w:bookmarkStart w:id="174" w:name="_Toc524997261"/>
      <w:r>
        <w:rPr>
          <w:rStyle w:val="CharDivNo"/>
        </w:rPr>
        <w:t>Division 2</w:t>
      </w:r>
      <w:r>
        <w:t> — </w:t>
      </w:r>
      <w:r>
        <w:rPr>
          <w:rStyle w:val="CharDivText"/>
        </w:rPr>
        <w:t>Supplying explosives</w:t>
      </w:r>
      <w:bookmarkEnd w:id="174"/>
    </w:p>
    <w:p>
      <w:pPr>
        <w:pStyle w:val="Heading5"/>
      </w:pPr>
      <w:bookmarkStart w:id="175" w:name="_Toc524997262"/>
      <w:r>
        <w:rPr>
          <w:rStyle w:val="CharSectno"/>
        </w:rPr>
        <w:t>117</w:t>
      </w:r>
      <w:r>
        <w:t>.</w:t>
      </w:r>
      <w:r>
        <w:tab/>
        <w:t>Supply to unauthorised people prohibited</w:t>
      </w:r>
      <w:bookmarkEnd w:id="175"/>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176" w:name="_Toc524997263"/>
      <w:r>
        <w:rPr>
          <w:rStyle w:val="CharSectno"/>
        </w:rPr>
        <w:t>118</w:t>
      </w:r>
      <w:r>
        <w:t>.</w:t>
      </w:r>
      <w:r>
        <w:tab/>
        <w:t>Suppliers, duties when supplying</w:t>
      </w:r>
      <w:bookmarkEnd w:id="176"/>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keepNext/>
      </w:pPr>
      <w:r>
        <w:tab/>
        <w:t>(b)</w:t>
      </w:r>
      <w:r>
        <w:tab/>
        <w:t>any instructions issued by the manufacturer of the explosive about how to use it safely.</w:t>
      </w:r>
    </w:p>
    <w:p>
      <w:pPr>
        <w:pStyle w:val="Penstart"/>
      </w:pPr>
      <w:r>
        <w:tab/>
        <w:t>Penalty: a level 3 fine.</w:t>
      </w:r>
    </w:p>
    <w:p>
      <w:pPr>
        <w:pStyle w:val="Footnotesection"/>
      </w:pPr>
      <w:r>
        <w:tab/>
        <w:t>[Regulation 118 amended in Gazette 2 Dec 2013 p.</w:t>
      </w:r>
      <w:r>
        <w:rPr>
          <w:sz w:val="19"/>
        </w:rPr>
        <w:t> </w:t>
      </w:r>
      <w:r>
        <w:t>5601; 5 Feb 2016 p. 348.]</w:t>
      </w:r>
    </w:p>
    <w:p>
      <w:pPr>
        <w:pStyle w:val="Heading5"/>
      </w:pPr>
      <w:bookmarkStart w:id="177" w:name="_Toc524997264"/>
      <w:r>
        <w:rPr>
          <w:rStyle w:val="CharSectno"/>
        </w:rPr>
        <w:t>119</w:t>
      </w:r>
      <w:r>
        <w:t>.</w:t>
      </w:r>
      <w:r>
        <w:tab/>
        <w:t>Records to be kept by suppliers</w:t>
      </w:r>
      <w:bookmarkEnd w:id="177"/>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178" w:name="_Toc524997265"/>
      <w:r>
        <w:rPr>
          <w:rStyle w:val="CharSectno"/>
        </w:rPr>
        <w:t>120</w:t>
      </w:r>
      <w:r>
        <w:t>.</w:t>
      </w:r>
      <w:r>
        <w:tab/>
        <w:t>Receiver of explosives not to mislead supplier</w:t>
      </w:r>
      <w:bookmarkEnd w:id="178"/>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179" w:name="_Toc524997266"/>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179"/>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180" w:name="_Toc524997267"/>
      <w:r>
        <w:rPr>
          <w:rStyle w:val="CharPartNo"/>
        </w:rPr>
        <w:t>Part 12</w:t>
      </w:r>
      <w:r>
        <w:t> — </w:t>
      </w:r>
      <w:r>
        <w:rPr>
          <w:rStyle w:val="CharPartText"/>
        </w:rPr>
        <w:t>Use of explosives other than fireworks</w:t>
      </w:r>
      <w:bookmarkEnd w:id="180"/>
    </w:p>
    <w:p>
      <w:pPr>
        <w:pStyle w:val="Heading3"/>
      </w:pPr>
      <w:bookmarkStart w:id="181" w:name="_Toc524997268"/>
      <w:r>
        <w:rPr>
          <w:rStyle w:val="CharDivNo"/>
        </w:rPr>
        <w:t>Division 1</w:t>
      </w:r>
      <w:r>
        <w:t> — </w:t>
      </w:r>
      <w:r>
        <w:rPr>
          <w:rStyle w:val="CharDivText"/>
        </w:rPr>
        <w:t>Preliminary</w:t>
      </w:r>
      <w:bookmarkEnd w:id="181"/>
    </w:p>
    <w:p>
      <w:pPr>
        <w:pStyle w:val="Heading5"/>
      </w:pPr>
      <w:bookmarkStart w:id="182" w:name="_Toc524997269"/>
      <w:r>
        <w:rPr>
          <w:rStyle w:val="CharSectno"/>
        </w:rPr>
        <w:t>122</w:t>
      </w:r>
      <w:r>
        <w:t>.</w:t>
      </w:r>
      <w:r>
        <w:tab/>
        <w:t>Term used: blast plan</w:t>
      </w:r>
      <w:bookmarkEnd w:id="182"/>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183" w:name="_Toc524997270"/>
      <w:r>
        <w:rPr>
          <w:rStyle w:val="CharSectno"/>
        </w:rPr>
        <w:t>123</w:t>
      </w:r>
      <w:r>
        <w:t>.</w:t>
      </w:r>
      <w:r>
        <w:tab/>
        <w:t>Application of this Part</w:t>
      </w:r>
      <w:bookmarkEnd w:id="183"/>
    </w:p>
    <w:p>
      <w:pPr>
        <w:pStyle w:val="Subsection"/>
        <w:keepNext/>
      </w:pPr>
      <w:r>
        <w:tab/>
      </w:r>
      <w:r>
        <w:tab/>
        <w:t>This Part does not apply to a firework.</w:t>
      </w:r>
    </w:p>
    <w:p>
      <w:pPr>
        <w:pStyle w:val="Heading3"/>
      </w:pPr>
      <w:bookmarkStart w:id="184" w:name="_Toc524997271"/>
      <w:r>
        <w:rPr>
          <w:rStyle w:val="CharDivNo"/>
        </w:rPr>
        <w:t>Division 2</w:t>
      </w:r>
      <w:r>
        <w:t> — </w:t>
      </w:r>
      <w:r>
        <w:rPr>
          <w:rStyle w:val="CharDivText"/>
        </w:rPr>
        <w:t>Licensing requirements</w:t>
      </w:r>
      <w:bookmarkEnd w:id="184"/>
    </w:p>
    <w:p>
      <w:pPr>
        <w:pStyle w:val="Heading5"/>
      </w:pPr>
      <w:bookmarkStart w:id="185" w:name="_Toc524997272"/>
      <w:r>
        <w:rPr>
          <w:rStyle w:val="CharSectno"/>
        </w:rPr>
        <w:t>124</w:t>
      </w:r>
      <w:r>
        <w:t>.</w:t>
      </w:r>
      <w:r>
        <w:tab/>
        <w:t>Unauthorised explosives</w:t>
      </w:r>
      <w:bookmarkEnd w:id="185"/>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186" w:name="_Toc524997273"/>
      <w:r>
        <w:rPr>
          <w:rStyle w:val="CharSectno"/>
        </w:rPr>
        <w:t>125</w:t>
      </w:r>
      <w:r>
        <w:t>.</w:t>
      </w:r>
      <w:r>
        <w:tab/>
        <w:t>Authorised explosives, licences authorising use of</w:t>
      </w:r>
      <w:bookmarkEnd w:id="186"/>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in Gazette 5 Feb 2016 p. 348.]</w:t>
      </w:r>
    </w:p>
    <w:p>
      <w:pPr>
        <w:pStyle w:val="Heading3"/>
      </w:pPr>
      <w:bookmarkStart w:id="187" w:name="_Toc524997274"/>
      <w:r>
        <w:rPr>
          <w:rStyle w:val="CharDivNo"/>
        </w:rPr>
        <w:t>Division 3</w:t>
      </w:r>
      <w:r>
        <w:t> — </w:t>
      </w:r>
      <w:r>
        <w:rPr>
          <w:rStyle w:val="CharDivText"/>
        </w:rPr>
        <w:t>General requirements</w:t>
      </w:r>
      <w:bookmarkEnd w:id="187"/>
    </w:p>
    <w:p>
      <w:pPr>
        <w:pStyle w:val="Heading5"/>
      </w:pPr>
      <w:bookmarkStart w:id="188" w:name="_Toc524997275"/>
      <w:r>
        <w:rPr>
          <w:rStyle w:val="CharSectno"/>
        </w:rPr>
        <w:t>126</w:t>
      </w:r>
      <w:r>
        <w:t>.</w:t>
      </w:r>
      <w:r>
        <w:tab/>
        <w:t>Occupier’s permission needed for use</w:t>
      </w:r>
      <w:bookmarkEnd w:id="188"/>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189" w:name="_Toc524997276"/>
      <w:r>
        <w:rPr>
          <w:rStyle w:val="CharSectno"/>
        </w:rPr>
        <w:t>127</w:t>
      </w:r>
      <w:r>
        <w:t>.</w:t>
      </w:r>
      <w:r>
        <w:tab/>
        <w:t>Manufacturer’s instructions for use to be followed</w:t>
      </w:r>
      <w:bookmarkEnd w:id="189"/>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190" w:name="_Toc524997277"/>
      <w:r>
        <w:rPr>
          <w:rStyle w:val="CharSectno"/>
        </w:rPr>
        <w:t>128</w:t>
      </w:r>
      <w:r>
        <w:t>.</w:t>
      </w:r>
      <w:r>
        <w:tab/>
        <w:t>Children using explosives</w:t>
      </w:r>
      <w:bookmarkEnd w:id="190"/>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191" w:name="_Toc524997278"/>
      <w:r>
        <w:rPr>
          <w:rStyle w:val="CharDivNo"/>
        </w:rPr>
        <w:t>Division 4</w:t>
      </w:r>
      <w:r>
        <w:t> — </w:t>
      </w:r>
      <w:r>
        <w:rPr>
          <w:rStyle w:val="CharDivText"/>
        </w:rPr>
        <w:t>Using explosives to blast, damage, destroy or demolish</w:t>
      </w:r>
      <w:bookmarkEnd w:id="191"/>
    </w:p>
    <w:p>
      <w:pPr>
        <w:pStyle w:val="Heading5"/>
      </w:pPr>
      <w:bookmarkStart w:id="192" w:name="_Toc524997279"/>
      <w:r>
        <w:rPr>
          <w:rStyle w:val="CharSectno"/>
        </w:rPr>
        <w:t>129</w:t>
      </w:r>
      <w:r>
        <w:t>.</w:t>
      </w:r>
      <w:r>
        <w:tab/>
        <w:t>No use without blast plan</w:t>
      </w:r>
      <w:bookmarkEnd w:id="192"/>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in Gazette 5 Feb 2016 p. 349.]</w:t>
      </w:r>
    </w:p>
    <w:p>
      <w:pPr>
        <w:pStyle w:val="Heading5"/>
      </w:pPr>
      <w:bookmarkStart w:id="193" w:name="_Toc524997280"/>
      <w:r>
        <w:rPr>
          <w:rStyle w:val="CharSectno"/>
        </w:rPr>
        <w:t>130</w:t>
      </w:r>
      <w:r>
        <w:t>.</w:t>
      </w:r>
      <w:r>
        <w:tab/>
        <w:t>Blast plans, content of</w:t>
      </w:r>
      <w:bookmarkEnd w:id="193"/>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spacing w:before="240"/>
      </w:pPr>
      <w:bookmarkStart w:id="194" w:name="_Toc524997281"/>
      <w:r>
        <w:rPr>
          <w:rStyle w:val="CharSectno"/>
        </w:rPr>
        <w:t>131</w:t>
      </w:r>
      <w:r>
        <w:t>.</w:t>
      </w:r>
      <w:r>
        <w:tab/>
        <w:t>Blasting in townsite, permit required for</w:t>
      </w:r>
      <w:bookmarkEnd w:id="194"/>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195" w:name="_Toc524997282"/>
      <w:r>
        <w:rPr>
          <w:rStyle w:val="CharSectno"/>
        </w:rPr>
        <w:t>132</w:t>
      </w:r>
      <w:r>
        <w:t>.</w:t>
      </w:r>
      <w:r>
        <w:tab/>
        <w:t>General requirements for use</w:t>
      </w:r>
      <w:bookmarkEnd w:id="195"/>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in Gazette 2 Dec 2013 p.</w:t>
      </w:r>
      <w:r>
        <w:rPr>
          <w:sz w:val="19"/>
        </w:rPr>
        <w:t> </w:t>
      </w:r>
      <w:r>
        <w:t>5601.]</w:t>
      </w:r>
    </w:p>
    <w:p>
      <w:pPr>
        <w:pStyle w:val="Heading5"/>
      </w:pPr>
      <w:bookmarkStart w:id="196" w:name="_Toc524997283"/>
      <w:r>
        <w:rPr>
          <w:rStyle w:val="CharSectno"/>
        </w:rPr>
        <w:t>133</w:t>
      </w:r>
      <w:r>
        <w:t>.</w:t>
      </w:r>
      <w:r>
        <w:tab/>
        <w:t>Blast plans to be obeyed etc.</w:t>
      </w:r>
      <w:bookmarkEnd w:id="196"/>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ageBreakBefore/>
        <w:spacing w:before="0"/>
      </w:pPr>
      <w:bookmarkStart w:id="197" w:name="_Toc524997284"/>
      <w:r>
        <w:rPr>
          <w:rStyle w:val="CharSectno"/>
        </w:rPr>
        <w:t>134</w:t>
      </w:r>
      <w:r>
        <w:t>.</w:t>
      </w:r>
      <w:r>
        <w:tab/>
        <w:t>Records to be kept about blasts</w:t>
      </w:r>
      <w:bookmarkEnd w:id="197"/>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198" w:name="_Toc524997285"/>
      <w:r>
        <w:rPr>
          <w:rStyle w:val="CharDivNo"/>
        </w:rPr>
        <w:t>Division 5</w:t>
      </w:r>
      <w:r>
        <w:t> — </w:t>
      </w:r>
      <w:r>
        <w:rPr>
          <w:rStyle w:val="CharDivText"/>
        </w:rPr>
        <w:t>Use of explosives under pyrotechnics (special use) licence</w:t>
      </w:r>
      <w:bookmarkEnd w:id="198"/>
    </w:p>
    <w:p>
      <w:pPr>
        <w:pStyle w:val="Heading5"/>
      </w:pPr>
      <w:bookmarkStart w:id="199" w:name="_Toc524997286"/>
      <w:r>
        <w:rPr>
          <w:rStyle w:val="CharSectno"/>
        </w:rPr>
        <w:t>135</w:t>
      </w:r>
      <w:r>
        <w:t>.</w:t>
      </w:r>
      <w:r>
        <w:tab/>
        <w:t>Holder of pyrotechnics (special use) licence, duties of</w:t>
      </w:r>
      <w:bookmarkEnd w:id="199"/>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200" w:name="_Toc524997287"/>
      <w:r>
        <w:rPr>
          <w:rStyle w:val="CharPartNo"/>
        </w:rPr>
        <w:t>Part 13</w:t>
      </w:r>
      <w:r>
        <w:t> — </w:t>
      </w:r>
      <w:r>
        <w:rPr>
          <w:rStyle w:val="CharPartText"/>
        </w:rPr>
        <w:t>Use of fireworks</w:t>
      </w:r>
      <w:bookmarkEnd w:id="200"/>
    </w:p>
    <w:p>
      <w:pPr>
        <w:pStyle w:val="Heading3"/>
      </w:pPr>
      <w:bookmarkStart w:id="201" w:name="_Toc524997288"/>
      <w:r>
        <w:rPr>
          <w:rStyle w:val="CharDivNo"/>
        </w:rPr>
        <w:t>Division 1</w:t>
      </w:r>
      <w:r>
        <w:t> — </w:t>
      </w:r>
      <w:r>
        <w:rPr>
          <w:rStyle w:val="CharDivText"/>
        </w:rPr>
        <w:t>Preliminary matters</w:t>
      </w:r>
      <w:bookmarkEnd w:id="201"/>
    </w:p>
    <w:p>
      <w:pPr>
        <w:pStyle w:val="Heading5"/>
      </w:pPr>
      <w:bookmarkStart w:id="202" w:name="_Toc524997289"/>
      <w:r>
        <w:rPr>
          <w:rStyle w:val="CharSectno"/>
        </w:rPr>
        <w:t>136</w:t>
      </w:r>
      <w:r>
        <w:t>.</w:t>
      </w:r>
      <w:r>
        <w:tab/>
        <w:t>Terms used</w:t>
      </w:r>
      <w:bookmarkEnd w:id="202"/>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r>
        <w:tab/>
        <w:t>[Regulation 136 amended in Gazette 16 Mar 2012 p. 1184; 2 Dec 2013 p. 5601.]</w:t>
      </w:r>
    </w:p>
    <w:p>
      <w:pPr>
        <w:pStyle w:val="Heading3"/>
        <w:pageBreakBefore/>
        <w:spacing w:before="0"/>
      </w:pPr>
      <w:bookmarkStart w:id="203" w:name="_Toc524997290"/>
      <w:r>
        <w:rPr>
          <w:rStyle w:val="CharDivNo"/>
        </w:rPr>
        <w:t>Division 2</w:t>
      </w:r>
      <w:r>
        <w:t> — </w:t>
      </w:r>
      <w:r>
        <w:rPr>
          <w:rStyle w:val="CharDivText"/>
        </w:rPr>
        <w:t>Licensing requirements</w:t>
      </w:r>
      <w:bookmarkEnd w:id="203"/>
    </w:p>
    <w:p>
      <w:pPr>
        <w:pStyle w:val="Heading5"/>
      </w:pPr>
      <w:bookmarkStart w:id="204" w:name="_Toc524997291"/>
      <w:r>
        <w:rPr>
          <w:rStyle w:val="CharSectno"/>
        </w:rPr>
        <w:t>137</w:t>
      </w:r>
      <w:r>
        <w:t>.</w:t>
      </w:r>
      <w:r>
        <w:tab/>
        <w:t>Unauthorised explosives</w:t>
      </w:r>
      <w:bookmarkEnd w:id="204"/>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205" w:name="_Toc524997292"/>
      <w:r>
        <w:rPr>
          <w:rStyle w:val="CharSectno"/>
        </w:rPr>
        <w:t>138</w:t>
      </w:r>
      <w:r>
        <w:t>.</w:t>
      </w:r>
      <w:r>
        <w:tab/>
        <w:t>Fireworks, licences authorising use of</w:t>
      </w:r>
      <w:bookmarkEnd w:id="205"/>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in Gazette 16 Mar 2012 p. 1184</w:t>
      </w:r>
      <w:r>
        <w:noBreakHyphen/>
        <w:t>5.]</w:t>
      </w:r>
    </w:p>
    <w:p>
      <w:pPr>
        <w:pStyle w:val="Heading5"/>
      </w:pPr>
      <w:bookmarkStart w:id="206" w:name="_Toc524997293"/>
      <w:r>
        <w:rPr>
          <w:rStyle w:val="CharSectno"/>
        </w:rPr>
        <w:t>139</w:t>
      </w:r>
      <w:r>
        <w:t>.</w:t>
      </w:r>
      <w:r>
        <w:tab/>
        <w:t>Using certain fireworks outdoors other than at fireworks events</w:t>
      </w:r>
      <w:bookmarkEnd w:id="206"/>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ageBreakBefore/>
        <w:spacing w:before="0"/>
      </w:pPr>
      <w:bookmarkStart w:id="207" w:name="_Toc524997294"/>
      <w:r>
        <w:rPr>
          <w:rStyle w:val="CharDivNo"/>
        </w:rPr>
        <w:t>Division 3</w:t>
      </w:r>
      <w:r>
        <w:t> — </w:t>
      </w:r>
      <w:r>
        <w:rPr>
          <w:rStyle w:val="CharDivText"/>
        </w:rPr>
        <w:t>General requirements</w:t>
      </w:r>
      <w:bookmarkEnd w:id="207"/>
    </w:p>
    <w:p>
      <w:pPr>
        <w:pStyle w:val="Heading5"/>
      </w:pPr>
      <w:bookmarkStart w:id="208" w:name="_Toc524997295"/>
      <w:r>
        <w:rPr>
          <w:rStyle w:val="CharSectno"/>
        </w:rPr>
        <w:t>141</w:t>
      </w:r>
      <w:r>
        <w:t>.</w:t>
      </w:r>
      <w:r>
        <w:tab/>
        <w:t>Occupier’s permission needed for use</w:t>
      </w:r>
      <w:bookmarkEnd w:id="208"/>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209" w:name="_Toc524997296"/>
      <w:r>
        <w:rPr>
          <w:rStyle w:val="CharSectno"/>
        </w:rPr>
        <w:t>142</w:t>
      </w:r>
      <w:r>
        <w:t>.</w:t>
      </w:r>
      <w:r>
        <w:tab/>
        <w:t>Manufacturer’s instructions for use to be followed</w:t>
      </w:r>
      <w:bookmarkEnd w:id="209"/>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210" w:name="_Toc524997297"/>
      <w:r>
        <w:rPr>
          <w:rStyle w:val="CharSectno"/>
        </w:rPr>
        <w:t>143</w:t>
      </w:r>
      <w:r>
        <w:t>.</w:t>
      </w:r>
      <w:r>
        <w:tab/>
        <w:t>General requirements for use</w:t>
      </w:r>
      <w:bookmarkEnd w:id="210"/>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in Gazette 2 Dec 2013 p.</w:t>
      </w:r>
      <w:r>
        <w:rPr>
          <w:sz w:val="19"/>
        </w:rPr>
        <w:t> </w:t>
      </w:r>
      <w:r>
        <w:t>5602.]</w:t>
      </w:r>
    </w:p>
    <w:p>
      <w:pPr>
        <w:pStyle w:val="Heading5"/>
      </w:pPr>
      <w:bookmarkStart w:id="211" w:name="_Toc524997298"/>
      <w:r>
        <w:rPr>
          <w:rStyle w:val="CharSectno"/>
        </w:rPr>
        <w:t>144</w:t>
      </w:r>
      <w:r>
        <w:t>.</w:t>
      </w:r>
      <w:r>
        <w:tab/>
        <w:t>Cracker chains, use of</w:t>
      </w:r>
      <w:bookmarkEnd w:id="211"/>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212" w:name="_Toc524997299"/>
      <w:r>
        <w:rPr>
          <w:rStyle w:val="CharSectno"/>
        </w:rPr>
        <w:t>145</w:t>
      </w:r>
      <w:r>
        <w:t>.</w:t>
      </w:r>
      <w:r>
        <w:tab/>
        <w:t>Records to be kept by fireworks contractors</w:t>
      </w:r>
      <w:bookmarkEnd w:id="212"/>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213" w:name="_Toc524997300"/>
      <w:r>
        <w:rPr>
          <w:rStyle w:val="CharDivNo"/>
        </w:rPr>
        <w:t>Division 4</w:t>
      </w:r>
      <w:r>
        <w:t> — </w:t>
      </w:r>
      <w:r>
        <w:rPr>
          <w:rStyle w:val="CharDivText"/>
        </w:rPr>
        <w:t>Fireworks events</w:t>
      </w:r>
      <w:bookmarkEnd w:id="213"/>
    </w:p>
    <w:p>
      <w:pPr>
        <w:pStyle w:val="Heading5"/>
      </w:pPr>
      <w:bookmarkStart w:id="214" w:name="_Toc524997301"/>
      <w:r>
        <w:rPr>
          <w:rStyle w:val="CharSectno"/>
        </w:rPr>
        <w:t>146</w:t>
      </w:r>
      <w:r>
        <w:t>.</w:t>
      </w:r>
      <w:r>
        <w:tab/>
        <w:t>Term used: event firework</w:t>
      </w:r>
      <w:bookmarkEnd w:id="214"/>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215" w:name="_Toc524997302"/>
      <w:r>
        <w:rPr>
          <w:rStyle w:val="CharSectno"/>
        </w:rPr>
        <w:t>147</w:t>
      </w:r>
      <w:r>
        <w:t>.</w:t>
      </w:r>
      <w:r>
        <w:tab/>
        <w:t>Fireworks used at fireworks events, requirements for</w:t>
      </w:r>
      <w:bookmarkEnd w:id="215"/>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216" w:name="_Toc524997303"/>
      <w:r>
        <w:rPr>
          <w:rStyle w:val="CharSectno"/>
        </w:rPr>
        <w:t>148</w:t>
      </w:r>
      <w:r>
        <w:t>.</w:t>
      </w:r>
      <w:r>
        <w:tab/>
        <w:t>Fireworks event permits, preliminary matters</w:t>
      </w:r>
      <w:bookmarkEnd w:id="216"/>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217" w:name="_Toc524997304"/>
      <w:r>
        <w:rPr>
          <w:rStyle w:val="CharSectno"/>
        </w:rPr>
        <w:t>149</w:t>
      </w:r>
      <w:r>
        <w:t>.</w:t>
      </w:r>
      <w:r>
        <w:tab/>
        <w:t>Fireworks event permit, application for</w:t>
      </w:r>
      <w:bookmarkEnd w:id="217"/>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 xml:space="preserve">if the application is made within 14 days before the date of the proposed event, the fee plus a fee of $36.50. </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 2 Dec 2013 p. 5602</w:t>
      </w:r>
      <w:r>
        <w:noBreakHyphen/>
        <w:t>3; 26 Jun 2015 p. 2267; 24 Jun 2016 p. 2326.]</w:t>
      </w:r>
    </w:p>
    <w:p>
      <w:pPr>
        <w:pStyle w:val="Heading5"/>
      </w:pPr>
      <w:bookmarkStart w:id="218" w:name="_Toc524997305"/>
      <w:r>
        <w:rPr>
          <w:rStyle w:val="CharSectno"/>
        </w:rPr>
        <w:t>150</w:t>
      </w:r>
      <w:r>
        <w:t>.</w:t>
      </w:r>
      <w:r>
        <w:tab/>
        <w:t>Dealing with applications for fireworks event permits</w:t>
      </w:r>
      <w:bookmarkEnd w:id="218"/>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in Gazette 16 Mar 2012 p. 1188.]</w:t>
      </w:r>
    </w:p>
    <w:p>
      <w:pPr>
        <w:pStyle w:val="Heading5"/>
      </w:pPr>
      <w:bookmarkStart w:id="219" w:name="_Toc524997306"/>
      <w:r>
        <w:rPr>
          <w:rStyle w:val="CharSectno"/>
        </w:rPr>
        <w:t>151</w:t>
      </w:r>
      <w:r>
        <w:t>.</w:t>
      </w:r>
      <w:r>
        <w:tab/>
        <w:t>Amending, suspending and cancelling fireworks event permits</w:t>
      </w:r>
      <w:bookmarkEnd w:id="219"/>
    </w:p>
    <w:p>
      <w:pPr>
        <w:pStyle w:val="Subsection"/>
      </w:pPr>
      <w:r>
        <w:tab/>
      </w:r>
      <w:r>
        <w:tab/>
        <w:t>The Chief Officer may amend, suspend or cancel a fireworks event permit by advising the permit holder in writing.</w:t>
      </w:r>
    </w:p>
    <w:p>
      <w:pPr>
        <w:pStyle w:val="Heading5"/>
      </w:pPr>
      <w:bookmarkStart w:id="220" w:name="_Toc524997307"/>
      <w:r>
        <w:rPr>
          <w:rStyle w:val="CharSectno"/>
        </w:rPr>
        <w:t>152</w:t>
      </w:r>
      <w:r>
        <w:t>.</w:t>
      </w:r>
      <w:r>
        <w:tab/>
        <w:t>Fireworks event, conduct of</w:t>
      </w:r>
      <w:bookmarkEnd w:id="220"/>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221" w:name="_Toc524997308"/>
      <w:r>
        <w:rPr>
          <w:rStyle w:val="CharSectno"/>
        </w:rPr>
        <w:t>153</w:t>
      </w:r>
      <w:r>
        <w:t>.</w:t>
      </w:r>
      <w:r>
        <w:tab/>
        <w:t>Records to be kept by fireworks event permit holders</w:t>
      </w:r>
      <w:bookmarkEnd w:id="221"/>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222" w:name="_Toc524997309"/>
      <w:r>
        <w:rPr>
          <w:rStyle w:val="CharPartNo"/>
        </w:rPr>
        <w:t>Part 14</w:t>
      </w:r>
      <w:r>
        <w:rPr>
          <w:rStyle w:val="CharDivNo"/>
        </w:rPr>
        <w:t> </w:t>
      </w:r>
      <w:r>
        <w:t>—</w:t>
      </w:r>
      <w:r>
        <w:rPr>
          <w:rStyle w:val="CharDivText"/>
        </w:rPr>
        <w:t> </w:t>
      </w:r>
      <w:r>
        <w:rPr>
          <w:rStyle w:val="CharPartText"/>
        </w:rPr>
        <w:t>Disposal of explosives</w:t>
      </w:r>
      <w:bookmarkEnd w:id="222"/>
    </w:p>
    <w:p>
      <w:pPr>
        <w:pStyle w:val="Heading5"/>
      </w:pPr>
      <w:bookmarkStart w:id="223" w:name="_Toc524997310"/>
      <w:r>
        <w:rPr>
          <w:rStyle w:val="CharSectno"/>
        </w:rPr>
        <w:t>154</w:t>
      </w:r>
      <w:r>
        <w:t>.</w:t>
      </w:r>
      <w:r>
        <w:tab/>
        <w:t>Who can dispose of explosives</w:t>
      </w:r>
      <w:bookmarkEnd w:id="223"/>
    </w:p>
    <w:p>
      <w:pPr>
        <w:pStyle w:val="Subsection"/>
      </w:pPr>
      <w:r>
        <w:tab/>
      </w:r>
      <w:r>
        <w:tab/>
        <w:t>A person must not destroy or dispose of an explosive unless the person has a licence that authorises the person to use the explosive.</w:t>
      </w:r>
    </w:p>
    <w:p>
      <w:pPr>
        <w:pStyle w:val="Heading5"/>
      </w:pPr>
      <w:bookmarkStart w:id="224" w:name="_Toc524997311"/>
      <w:r>
        <w:rPr>
          <w:rStyle w:val="CharSectno"/>
        </w:rPr>
        <w:t>155</w:t>
      </w:r>
      <w:r>
        <w:t>.</w:t>
      </w:r>
      <w:r>
        <w:tab/>
        <w:t>Improper disposal of explosives</w:t>
      </w:r>
      <w:bookmarkEnd w:id="224"/>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225" w:name="_Toc524997312"/>
      <w:r>
        <w:rPr>
          <w:rStyle w:val="CharPartNo"/>
        </w:rPr>
        <w:t>Part 15</w:t>
      </w:r>
      <w:r>
        <w:t> — </w:t>
      </w:r>
      <w:r>
        <w:rPr>
          <w:rStyle w:val="CharPartText"/>
        </w:rPr>
        <w:t>Licences</w:t>
      </w:r>
      <w:bookmarkEnd w:id="225"/>
    </w:p>
    <w:p>
      <w:pPr>
        <w:pStyle w:val="Heading3"/>
      </w:pPr>
      <w:bookmarkStart w:id="226" w:name="_Toc524997313"/>
      <w:r>
        <w:rPr>
          <w:rStyle w:val="CharDivNo"/>
        </w:rPr>
        <w:t>Division 1</w:t>
      </w:r>
      <w:r>
        <w:t> — </w:t>
      </w:r>
      <w:r>
        <w:rPr>
          <w:rStyle w:val="CharDivText"/>
        </w:rPr>
        <w:t>Preliminary matters</w:t>
      </w:r>
      <w:bookmarkEnd w:id="226"/>
    </w:p>
    <w:p>
      <w:pPr>
        <w:pStyle w:val="Heading5"/>
      </w:pPr>
      <w:bookmarkStart w:id="227" w:name="_Toc524997314"/>
      <w:r>
        <w:rPr>
          <w:rStyle w:val="CharSectno"/>
        </w:rPr>
        <w:t>156</w:t>
      </w:r>
      <w:r>
        <w:t>.</w:t>
      </w:r>
      <w:r>
        <w:tab/>
        <w:t>Terms used</w:t>
      </w:r>
      <w:bookmarkEnd w:id="227"/>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228" w:name="_Toc524997315"/>
      <w:r>
        <w:rPr>
          <w:rStyle w:val="CharDivNo"/>
        </w:rPr>
        <w:t>Division 2</w:t>
      </w:r>
      <w:r>
        <w:t> — </w:t>
      </w:r>
      <w:r>
        <w:rPr>
          <w:rStyle w:val="CharDivText"/>
        </w:rPr>
        <w:t>General matters</w:t>
      </w:r>
      <w:bookmarkEnd w:id="228"/>
    </w:p>
    <w:p>
      <w:pPr>
        <w:pStyle w:val="Heading5"/>
      </w:pPr>
      <w:bookmarkStart w:id="229" w:name="_Toc524997316"/>
      <w:r>
        <w:rPr>
          <w:rStyle w:val="CharSectno"/>
        </w:rPr>
        <w:t>157</w:t>
      </w:r>
      <w:r>
        <w:t>.</w:t>
      </w:r>
      <w:r>
        <w:tab/>
        <w:t>Applying for licence</w:t>
      </w:r>
      <w:bookmarkEnd w:id="229"/>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in Gazette 16 Mar 2012 p. 1188 and p. 1263</w:t>
      </w:r>
      <w:r>
        <w:noBreakHyphen/>
        <w:t>4; 2 Dec 2013 p. 5603</w:t>
      </w:r>
      <w:r>
        <w:noBreakHyphen/>
        <w:t>5; 5 Feb 2016 p. 349.]</w:t>
      </w:r>
    </w:p>
    <w:p>
      <w:pPr>
        <w:pStyle w:val="Heading5"/>
      </w:pPr>
      <w:bookmarkStart w:id="230" w:name="_Toc524997317"/>
      <w:r>
        <w:rPr>
          <w:rStyle w:val="CharSectno"/>
        </w:rPr>
        <w:t>158</w:t>
      </w:r>
      <w:r>
        <w:t>.</w:t>
      </w:r>
      <w:r>
        <w:tab/>
        <w:t>Medical evidence</w:t>
      </w:r>
      <w:bookmarkEnd w:id="230"/>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in Gazette 24 Nov 2009 p. 4739; 2 Dec 2013 p. 5605.]</w:t>
      </w:r>
    </w:p>
    <w:p>
      <w:pPr>
        <w:pStyle w:val="Heading5"/>
      </w:pPr>
      <w:bookmarkStart w:id="231" w:name="_Toc524997318"/>
      <w:r>
        <w:rPr>
          <w:rStyle w:val="CharSectno"/>
        </w:rPr>
        <w:t>159</w:t>
      </w:r>
      <w:r>
        <w:t>.</w:t>
      </w:r>
      <w:r>
        <w:tab/>
        <w:t>Competency evidence</w:t>
      </w:r>
      <w:bookmarkEnd w:id="231"/>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232" w:name="_Toc524997319"/>
      <w:r>
        <w:rPr>
          <w:rStyle w:val="CharSectno"/>
        </w:rPr>
        <w:t>160</w:t>
      </w:r>
      <w:r>
        <w:t>.</w:t>
      </w:r>
      <w:r>
        <w:tab/>
        <w:t>Driver licence evidence</w:t>
      </w:r>
      <w:bookmarkEnd w:id="232"/>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in Gazette 8 Jan 2015 p. 130; 5 Feb 2016 p. 349.]</w:t>
      </w:r>
    </w:p>
    <w:p>
      <w:pPr>
        <w:pStyle w:val="Heading5"/>
      </w:pPr>
      <w:bookmarkStart w:id="233" w:name="_Toc524997320"/>
      <w:r>
        <w:rPr>
          <w:rStyle w:val="CharSectno"/>
        </w:rPr>
        <w:t>161</w:t>
      </w:r>
      <w:r>
        <w:t>.</w:t>
      </w:r>
      <w:r>
        <w:tab/>
        <w:t>Explosives management plans</w:t>
      </w:r>
      <w:bookmarkEnd w:id="233"/>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 5 Feb 2016 p. 349.]</w:t>
      </w:r>
    </w:p>
    <w:p>
      <w:pPr>
        <w:pStyle w:val="Heading5"/>
      </w:pPr>
      <w:bookmarkStart w:id="234" w:name="_Toc524997321"/>
      <w:r>
        <w:rPr>
          <w:rStyle w:val="CharSectno"/>
        </w:rPr>
        <w:t>162</w:t>
      </w:r>
      <w:r>
        <w:t>.</w:t>
      </w:r>
      <w:r>
        <w:tab/>
        <w:t>Chief Officer’s powers for dealing with applications for licences</w:t>
      </w:r>
      <w:bookmarkEnd w:id="234"/>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 2 Dec 2013 p. 5606.]</w:t>
      </w:r>
    </w:p>
    <w:p>
      <w:pPr>
        <w:pStyle w:val="Heading5"/>
        <w:pageBreakBefore/>
        <w:spacing w:before="0"/>
      </w:pPr>
      <w:bookmarkStart w:id="235" w:name="_Toc524997322"/>
      <w:r>
        <w:rPr>
          <w:rStyle w:val="CharSectno"/>
        </w:rPr>
        <w:t>163</w:t>
      </w:r>
      <w:r>
        <w:t>.</w:t>
      </w:r>
      <w:r>
        <w:tab/>
        <w:t>Licence for place that is or may be major hazard facility</w:t>
      </w:r>
      <w:bookmarkEnd w:id="235"/>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in Gazette 16 Mar 2012 p. 1264.]</w:t>
      </w:r>
    </w:p>
    <w:p>
      <w:pPr>
        <w:pStyle w:val="Heading5"/>
      </w:pPr>
      <w:bookmarkStart w:id="236" w:name="_Toc524997323"/>
      <w:r>
        <w:rPr>
          <w:rStyle w:val="CharSectno"/>
        </w:rPr>
        <w:t>164</w:t>
      </w:r>
      <w:r>
        <w:t>.</w:t>
      </w:r>
      <w:r>
        <w:tab/>
        <w:t>Deciding applications for licences</w:t>
      </w:r>
      <w:bookmarkEnd w:id="236"/>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 2 Dec 2013 p. 5606</w:t>
      </w:r>
      <w:r>
        <w:noBreakHyphen/>
        <w:t>7.]</w:t>
      </w:r>
    </w:p>
    <w:p>
      <w:pPr>
        <w:pStyle w:val="Heading5"/>
        <w:spacing w:before="180"/>
      </w:pPr>
      <w:bookmarkStart w:id="237" w:name="_Toc524997324"/>
      <w:r>
        <w:rPr>
          <w:rStyle w:val="CharSectno"/>
        </w:rPr>
        <w:t>165</w:t>
      </w:r>
      <w:r>
        <w:t>.</w:t>
      </w:r>
      <w:r>
        <w:tab/>
        <w:t>Body corporate and partnership to have qualified officer</w:t>
      </w:r>
      <w:bookmarkEnd w:id="237"/>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in Gazette 2 Dec 2013 p.</w:t>
      </w:r>
      <w:r>
        <w:rPr>
          <w:sz w:val="19"/>
        </w:rPr>
        <w:t> </w:t>
      </w:r>
      <w:r>
        <w:t>5607</w:t>
      </w:r>
      <w:r>
        <w:noBreakHyphen/>
        <w:t>8; amended in Gazette 5 Feb 2016 p. 350.]</w:t>
      </w:r>
    </w:p>
    <w:p>
      <w:pPr>
        <w:pStyle w:val="Heading5"/>
      </w:pPr>
      <w:bookmarkStart w:id="238" w:name="_Toc524997325"/>
      <w:r>
        <w:rPr>
          <w:rStyle w:val="CharSectno"/>
        </w:rPr>
        <w:t>165A</w:t>
      </w:r>
      <w:r>
        <w:t>.</w:t>
      </w:r>
      <w:r>
        <w:tab/>
        <w:t>Fireworks contractor licence requirements</w:t>
      </w:r>
      <w:bookmarkEnd w:id="238"/>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in Gazette 5 Feb 2016 p. 350.]</w:t>
      </w:r>
    </w:p>
    <w:p>
      <w:pPr>
        <w:pStyle w:val="Heading5"/>
      </w:pPr>
      <w:bookmarkStart w:id="239" w:name="_Toc524997326"/>
      <w:r>
        <w:rPr>
          <w:rStyle w:val="CharSectno"/>
        </w:rPr>
        <w:t>166</w:t>
      </w:r>
      <w:r>
        <w:t>.</w:t>
      </w:r>
      <w:r>
        <w:tab/>
        <w:t>Conditions of licences</w:t>
      </w:r>
      <w:bookmarkEnd w:id="239"/>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240" w:name="_Toc524997327"/>
      <w:r>
        <w:rPr>
          <w:rStyle w:val="CharSectno"/>
        </w:rPr>
        <w:t>167</w:t>
      </w:r>
      <w:r>
        <w:t>.</w:t>
      </w:r>
      <w:r>
        <w:tab/>
        <w:t>Duration of licences</w:t>
      </w:r>
      <w:bookmarkEnd w:id="240"/>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in Gazette 16 Mar 2012 p. 1264</w:t>
      </w:r>
      <w:r>
        <w:noBreakHyphen/>
        <w:t>5; 2 Dec 2013 p. 5609; 24 Oct 2014 p. 4121; amended in Gazette 5 Feb 2016 p. 350.]</w:t>
      </w:r>
    </w:p>
    <w:p>
      <w:pPr>
        <w:pStyle w:val="Heading5"/>
      </w:pPr>
      <w:bookmarkStart w:id="241" w:name="_Toc524997328"/>
      <w:r>
        <w:rPr>
          <w:rStyle w:val="CharSectno"/>
        </w:rPr>
        <w:t>168A</w:t>
      </w:r>
      <w:r>
        <w:t>.</w:t>
      </w:r>
      <w:r>
        <w:tab/>
        <w:t>Licence suspended in certain circumstances</w:t>
      </w:r>
      <w:bookmarkEnd w:id="241"/>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in Gazette 5 Feb 2016 p. 351.]</w:t>
      </w:r>
    </w:p>
    <w:p>
      <w:pPr>
        <w:pStyle w:val="Heading5"/>
        <w:spacing w:before="180"/>
      </w:pPr>
      <w:bookmarkStart w:id="242" w:name="_Toc524997329"/>
      <w:r>
        <w:rPr>
          <w:rStyle w:val="CharSectno"/>
        </w:rPr>
        <w:t>168</w:t>
      </w:r>
      <w:r>
        <w:t>.</w:t>
      </w:r>
      <w:r>
        <w:tab/>
        <w:t>Form of licences</w:t>
      </w:r>
      <w:bookmarkEnd w:id="242"/>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in Gazette 5 Feb 2016 p. 351.]</w:t>
      </w:r>
    </w:p>
    <w:p>
      <w:pPr>
        <w:pStyle w:val="Heading5"/>
        <w:spacing w:before="180"/>
      </w:pPr>
      <w:bookmarkStart w:id="243" w:name="_Toc524997330"/>
      <w:r>
        <w:rPr>
          <w:rStyle w:val="CharSectno"/>
        </w:rPr>
        <w:t>169</w:t>
      </w:r>
      <w:r>
        <w:t>.</w:t>
      </w:r>
      <w:r>
        <w:tab/>
        <w:t>Licences not transferable etc.</w:t>
      </w:r>
      <w:bookmarkEnd w:id="243"/>
    </w:p>
    <w:p>
      <w:pPr>
        <w:pStyle w:val="Subsection"/>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244" w:name="_Toc524997331"/>
      <w:r>
        <w:rPr>
          <w:rStyle w:val="CharSectno"/>
        </w:rPr>
        <w:t>170</w:t>
      </w:r>
      <w:r>
        <w:t>.</w:t>
      </w:r>
      <w:r>
        <w:tab/>
        <w:t>Licences may be surrendered</w:t>
      </w:r>
      <w:bookmarkEnd w:id="244"/>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245" w:name="_Toc524997332"/>
      <w:r>
        <w:rPr>
          <w:rStyle w:val="CharSectno"/>
        </w:rPr>
        <w:t>171</w:t>
      </w:r>
      <w:r>
        <w:t>.</w:t>
      </w:r>
      <w:r>
        <w:tab/>
        <w:t>Lost licences may be replaced</w:t>
      </w:r>
      <w:bookmarkEnd w:id="245"/>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in Gazette 2 Dec 2013 p.</w:t>
      </w:r>
      <w:r>
        <w:rPr>
          <w:sz w:val="19"/>
        </w:rPr>
        <w:t> </w:t>
      </w:r>
      <w:r>
        <w:t>5609; 5 Feb 2016 p. 351.]</w:t>
      </w:r>
    </w:p>
    <w:p>
      <w:pPr>
        <w:pStyle w:val="Heading5"/>
        <w:spacing w:before="240"/>
      </w:pPr>
      <w:bookmarkStart w:id="246" w:name="_Toc524997333"/>
      <w:r>
        <w:rPr>
          <w:rStyle w:val="CharSectno"/>
        </w:rPr>
        <w:t>172</w:t>
      </w:r>
      <w:r>
        <w:t>.</w:t>
      </w:r>
      <w:r>
        <w:tab/>
        <w:t>Amending licences</w:t>
      </w:r>
      <w:bookmarkEnd w:id="246"/>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 2 Dec 2013 p. 5609</w:t>
      </w:r>
      <w:r>
        <w:noBreakHyphen/>
        <w:t>10.]</w:t>
      </w:r>
    </w:p>
    <w:p>
      <w:pPr>
        <w:pStyle w:val="Heading5"/>
      </w:pPr>
      <w:bookmarkStart w:id="247" w:name="_Toc524997334"/>
      <w:r>
        <w:rPr>
          <w:rStyle w:val="CharSectno"/>
        </w:rPr>
        <w:t>173</w:t>
      </w:r>
      <w:r>
        <w:t>.</w:t>
      </w:r>
      <w:r>
        <w:tab/>
        <w:t>Renewing licences, procedure for</w:t>
      </w:r>
      <w:bookmarkEnd w:id="247"/>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in Gazette 16 Mar 2012 p. 1266; 2 Dec 2013 p. 5610; 24 Oct 2014 p. 4121; 5 Feb 2016 p. 352.]</w:t>
      </w:r>
    </w:p>
    <w:p>
      <w:pPr>
        <w:pStyle w:val="Heading5"/>
        <w:keepNext w:val="0"/>
        <w:keepLines w:val="0"/>
      </w:pPr>
      <w:bookmarkStart w:id="248" w:name="_Toc524997335"/>
      <w:r>
        <w:rPr>
          <w:rStyle w:val="CharSectno"/>
        </w:rPr>
        <w:t>174A</w:t>
      </w:r>
      <w:r>
        <w:t>.</w:t>
      </w:r>
      <w:r>
        <w:tab/>
        <w:t>Trading licences, renewal of</w:t>
      </w:r>
      <w:bookmarkEnd w:id="248"/>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249" w:name="_Toc524997336"/>
      <w:r>
        <w:rPr>
          <w:rStyle w:val="CharDivNo"/>
        </w:rPr>
        <w:t>Division 3</w:t>
      </w:r>
      <w:r>
        <w:t> — </w:t>
      </w:r>
      <w:r>
        <w:rPr>
          <w:rStyle w:val="CharDivText"/>
        </w:rPr>
        <w:t>Suspending and cancelling licences</w:t>
      </w:r>
      <w:bookmarkEnd w:id="249"/>
    </w:p>
    <w:p>
      <w:pPr>
        <w:pStyle w:val="Heading5"/>
      </w:pPr>
      <w:bookmarkStart w:id="250" w:name="_Toc524997337"/>
      <w:r>
        <w:rPr>
          <w:rStyle w:val="CharSectno"/>
        </w:rPr>
        <w:t>174</w:t>
      </w:r>
      <w:r>
        <w:t>.</w:t>
      </w:r>
      <w:r>
        <w:tab/>
        <w:t>Grounds for suspending or cancelling</w:t>
      </w:r>
      <w:bookmarkEnd w:id="250"/>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 2 Dec 2013 p. 5610</w:t>
      </w:r>
      <w:r>
        <w:noBreakHyphen/>
        <w:t>11.]</w:t>
      </w:r>
    </w:p>
    <w:p>
      <w:pPr>
        <w:pStyle w:val="Heading5"/>
      </w:pPr>
      <w:bookmarkStart w:id="251" w:name="_Toc524997338"/>
      <w:r>
        <w:rPr>
          <w:rStyle w:val="CharSectno"/>
        </w:rPr>
        <w:t>175</w:t>
      </w:r>
      <w:r>
        <w:t>.</w:t>
      </w:r>
      <w:r>
        <w:tab/>
        <w:t>Procedure for suspending or cancelling</w:t>
      </w:r>
      <w:bookmarkEnd w:id="251"/>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252" w:name="_Toc524997339"/>
      <w:r>
        <w:rPr>
          <w:rStyle w:val="CharSectno"/>
        </w:rPr>
        <w:t>176</w:t>
      </w:r>
      <w:r>
        <w:t>.</w:t>
      </w:r>
      <w:r>
        <w:tab/>
        <w:t>Suspension in urgent circumstances</w:t>
      </w:r>
      <w:bookmarkEnd w:id="252"/>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253" w:name="_Toc524997340"/>
      <w:r>
        <w:rPr>
          <w:rStyle w:val="CharSectno"/>
        </w:rPr>
        <w:t>177</w:t>
      </w:r>
      <w:r>
        <w:t>.</w:t>
      </w:r>
      <w:r>
        <w:tab/>
        <w:t>Licences etc. to be returned on cancellation etc.</w:t>
      </w:r>
      <w:bookmarkEnd w:id="253"/>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in Gazette 5 Feb 2016 p. 352.]</w:t>
      </w:r>
    </w:p>
    <w:p>
      <w:pPr>
        <w:pStyle w:val="Heading5"/>
        <w:spacing w:before="180"/>
      </w:pPr>
      <w:bookmarkStart w:id="254" w:name="_Toc524997341"/>
      <w:r>
        <w:rPr>
          <w:rStyle w:val="CharSectno"/>
        </w:rPr>
        <w:t>178</w:t>
      </w:r>
      <w:r>
        <w:t>.</w:t>
      </w:r>
      <w:r>
        <w:tab/>
        <w:t>Suspension may be terminated</w:t>
      </w:r>
      <w:bookmarkEnd w:id="254"/>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255" w:name="_Toc524997342"/>
      <w:r>
        <w:rPr>
          <w:rStyle w:val="CharDivNo"/>
        </w:rPr>
        <w:t>Division 4</w:t>
      </w:r>
      <w:r>
        <w:t> — </w:t>
      </w:r>
      <w:r>
        <w:rPr>
          <w:rStyle w:val="CharDivText"/>
        </w:rPr>
        <w:t>Duties of licence holders</w:t>
      </w:r>
      <w:bookmarkEnd w:id="255"/>
    </w:p>
    <w:p>
      <w:pPr>
        <w:pStyle w:val="Heading5"/>
        <w:spacing w:before="180"/>
      </w:pPr>
      <w:bookmarkStart w:id="256" w:name="_Toc524997343"/>
      <w:r>
        <w:rPr>
          <w:rStyle w:val="CharSectno"/>
        </w:rPr>
        <w:t>179A</w:t>
      </w:r>
      <w:r>
        <w:t>.</w:t>
      </w:r>
      <w:r>
        <w:tab/>
        <w:t>Annual fees for trading licences</w:t>
      </w:r>
      <w:bookmarkEnd w:id="256"/>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$36.50.</w:t>
      </w:r>
    </w:p>
    <w:p>
      <w:pPr>
        <w:pStyle w:val="Footnotesection"/>
      </w:pPr>
      <w:r>
        <w:tab/>
        <w:t>[Regulation 179A inserted in Gazette 16 Mar 2012 p. 1267; amended in Gazette 2 Dec 2013 p. 5611; 26 Jun 2015 p. 2267; 24 Jun 2016 p. 2326.]</w:t>
      </w:r>
    </w:p>
    <w:p>
      <w:pPr>
        <w:pStyle w:val="Heading5"/>
      </w:pPr>
      <w:bookmarkStart w:id="257" w:name="_Toc524997344"/>
      <w:r>
        <w:rPr>
          <w:rStyle w:val="CharSectno"/>
        </w:rPr>
        <w:t>179</w:t>
      </w:r>
      <w:r>
        <w:t>.</w:t>
      </w:r>
      <w:r>
        <w:tab/>
        <w:t>Wrong information, duty to correct</w:t>
      </w:r>
      <w:bookmarkEnd w:id="257"/>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258" w:name="_Toc524997345"/>
      <w:r>
        <w:rPr>
          <w:rStyle w:val="CharSectno"/>
        </w:rPr>
        <w:t>180</w:t>
      </w:r>
      <w:r>
        <w:t>.</w:t>
      </w:r>
      <w:r>
        <w:tab/>
        <w:t>Licence holder to notify Chief Officer of certain convictions and charges</w:t>
      </w:r>
      <w:bookmarkEnd w:id="258"/>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in Gazette 2 Dec 2013 p.</w:t>
      </w:r>
      <w:r>
        <w:rPr>
          <w:sz w:val="19"/>
        </w:rPr>
        <w:t> </w:t>
      </w:r>
      <w:r>
        <w:t>5611</w:t>
      </w:r>
      <w:r>
        <w:noBreakHyphen/>
        <w:t>12.]</w:t>
      </w:r>
    </w:p>
    <w:p>
      <w:pPr>
        <w:pStyle w:val="Heading5"/>
      </w:pPr>
      <w:bookmarkStart w:id="259" w:name="_Toc524997346"/>
      <w:r>
        <w:rPr>
          <w:rStyle w:val="CharSectno"/>
        </w:rPr>
        <w:t>181</w:t>
      </w:r>
      <w:r>
        <w:t>.</w:t>
      </w:r>
      <w:r>
        <w:tab/>
        <w:t>Licences relating to places, notification of development</w:t>
      </w:r>
      <w:bookmarkEnd w:id="259"/>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in Gazette 2 Dec 2013 p.</w:t>
      </w:r>
      <w:r>
        <w:rPr>
          <w:sz w:val="19"/>
        </w:rPr>
        <w:t> </w:t>
      </w:r>
      <w:r>
        <w:t>5612.]</w:t>
      </w:r>
    </w:p>
    <w:p>
      <w:pPr>
        <w:pStyle w:val="Heading5"/>
      </w:pPr>
      <w:bookmarkStart w:id="260" w:name="_Toc524997347"/>
      <w:r>
        <w:rPr>
          <w:rStyle w:val="CharSectno"/>
        </w:rPr>
        <w:t>182</w:t>
      </w:r>
      <w:r>
        <w:t>.</w:t>
      </w:r>
      <w:r>
        <w:tab/>
        <w:t>Condition of licence, contravening</w:t>
      </w:r>
      <w:bookmarkEnd w:id="260"/>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in Gazette 16 Mar 2012 p. 1190.]</w:t>
      </w:r>
    </w:p>
    <w:p>
      <w:pPr>
        <w:pStyle w:val="Heading3"/>
      </w:pPr>
      <w:bookmarkStart w:id="261" w:name="_Toc524997348"/>
      <w:r>
        <w:rPr>
          <w:rStyle w:val="CharDivNo"/>
        </w:rPr>
        <w:t>Division 4A</w:t>
      </w:r>
      <w:r>
        <w:t> — </w:t>
      </w:r>
      <w:r>
        <w:rPr>
          <w:rStyle w:val="CharDivText"/>
        </w:rPr>
        <w:t>Mutual recognition</w:t>
      </w:r>
      <w:bookmarkEnd w:id="261"/>
    </w:p>
    <w:p>
      <w:pPr>
        <w:pStyle w:val="Footnoteheading"/>
      </w:pPr>
      <w:r>
        <w:tab/>
        <w:t>[Heading inserted in Gazette 5 Feb 2016 p. 352.]</w:t>
      </w:r>
    </w:p>
    <w:p>
      <w:pPr>
        <w:pStyle w:val="Heading5"/>
      </w:pPr>
      <w:bookmarkStart w:id="262" w:name="_Toc524997349"/>
      <w:r>
        <w:rPr>
          <w:rStyle w:val="CharSectno"/>
        </w:rPr>
        <w:t>182A</w:t>
      </w:r>
      <w:r>
        <w:t>.</w:t>
      </w:r>
      <w:r>
        <w:tab/>
        <w:t>Terms used</w:t>
      </w:r>
      <w:bookmarkEnd w:id="262"/>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in Gazette 5 Feb 2016 p. 352</w:t>
      </w:r>
      <w:r>
        <w:noBreakHyphen/>
        <w:t>3.]</w:t>
      </w:r>
    </w:p>
    <w:p>
      <w:pPr>
        <w:pStyle w:val="Heading5"/>
      </w:pPr>
      <w:bookmarkStart w:id="263" w:name="_Toc524997350"/>
      <w:r>
        <w:rPr>
          <w:rStyle w:val="CharSectno"/>
        </w:rPr>
        <w:t>182B</w:t>
      </w:r>
      <w:r>
        <w:t>.</w:t>
      </w:r>
      <w:r>
        <w:tab/>
        <w:t>Recognition of licences granted in other participating jurisdiction</w:t>
      </w:r>
      <w:bookmarkEnd w:id="263"/>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in Gazette 5 Feb 2016 p. 353.]</w:t>
      </w:r>
    </w:p>
    <w:p>
      <w:pPr>
        <w:pStyle w:val="Heading3"/>
      </w:pPr>
      <w:bookmarkStart w:id="264" w:name="_Toc524997351"/>
      <w:r>
        <w:rPr>
          <w:rStyle w:val="CharDivNo"/>
        </w:rPr>
        <w:t>Division 5</w:t>
      </w:r>
      <w:r>
        <w:t> — </w:t>
      </w:r>
      <w:r>
        <w:rPr>
          <w:rStyle w:val="CharDivText"/>
        </w:rPr>
        <w:t>Miscellaneous matters</w:t>
      </w:r>
      <w:bookmarkEnd w:id="264"/>
    </w:p>
    <w:p>
      <w:pPr>
        <w:pStyle w:val="Heading5"/>
      </w:pPr>
      <w:bookmarkStart w:id="265" w:name="_Toc524997352"/>
      <w:r>
        <w:rPr>
          <w:rStyle w:val="CharSectno"/>
        </w:rPr>
        <w:t>183</w:t>
      </w:r>
      <w:r>
        <w:t>.</w:t>
      </w:r>
      <w:r>
        <w:tab/>
        <w:t>Register of licences</w:t>
      </w:r>
      <w:bookmarkEnd w:id="265"/>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in Gazette 2 Dec 2013 p.</w:t>
      </w:r>
      <w:r>
        <w:rPr>
          <w:sz w:val="19"/>
        </w:rPr>
        <w:t> </w:t>
      </w:r>
      <w:r>
        <w:t>5612</w:t>
      </w:r>
      <w:r>
        <w:noBreakHyphen/>
        <w:t>13.]</w:t>
      </w:r>
    </w:p>
    <w:p>
      <w:pPr>
        <w:pStyle w:val="Ednotesection"/>
      </w:pPr>
      <w:r>
        <w:t>[</w:t>
      </w:r>
      <w:r>
        <w:rPr>
          <w:b/>
        </w:rPr>
        <w:t>184.</w:t>
      </w:r>
      <w:r>
        <w:tab/>
        <w:t>Deleted in Gazette 16 Mar 2012 p. 1267]</w:t>
      </w:r>
    </w:p>
    <w:p>
      <w:pPr>
        <w:pStyle w:val="Heading2"/>
      </w:pPr>
      <w:bookmarkStart w:id="266" w:name="_Toc524997353"/>
      <w:r>
        <w:rPr>
          <w:rStyle w:val="CharPartNo"/>
        </w:rPr>
        <w:t>Part 16</w:t>
      </w:r>
      <w:r>
        <w:rPr>
          <w:rStyle w:val="CharDivNo"/>
        </w:rPr>
        <w:t> </w:t>
      </w:r>
      <w:r>
        <w:t>—</w:t>
      </w:r>
      <w:r>
        <w:rPr>
          <w:rStyle w:val="CharDivText"/>
        </w:rPr>
        <w:t> </w:t>
      </w:r>
      <w:r>
        <w:rPr>
          <w:rStyle w:val="CharPartText"/>
        </w:rPr>
        <w:t>Fees for using State explosives facilities</w:t>
      </w:r>
      <w:bookmarkEnd w:id="266"/>
    </w:p>
    <w:p>
      <w:pPr>
        <w:pStyle w:val="Heading5"/>
      </w:pPr>
      <w:bookmarkStart w:id="267" w:name="_Toc524997354"/>
      <w:r>
        <w:rPr>
          <w:rStyle w:val="CharSectno"/>
        </w:rPr>
        <w:t>185</w:t>
      </w:r>
      <w:r>
        <w:t>.</w:t>
      </w:r>
      <w:r>
        <w:tab/>
        <w:t>Terms used</w:t>
      </w:r>
      <w:bookmarkEnd w:id="267"/>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268" w:name="_Toc524997355"/>
      <w:r>
        <w:rPr>
          <w:rStyle w:val="CharSectno"/>
        </w:rPr>
        <w:t>186</w:t>
      </w:r>
      <w:r>
        <w:t>.</w:t>
      </w:r>
      <w:r>
        <w:tab/>
        <w:t>Application of this Part</w:t>
      </w:r>
      <w:bookmarkEnd w:id="268"/>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269" w:name="_Toc524997356"/>
      <w:r>
        <w:rPr>
          <w:rStyle w:val="CharSectno"/>
        </w:rPr>
        <w:t>187</w:t>
      </w:r>
      <w:r>
        <w:t>.</w:t>
      </w:r>
      <w:r>
        <w:tab/>
        <w:t>Fees to be paid annually</w:t>
      </w:r>
      <w:bookmarkEnd w:id="269"/>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spacing w:before="240"/>
      </w:pPr>
      <w:bookmarkStart w:id="270" w:name="_Toc524997357"/>
      <w:r>
        <w:rPr>
          <w:rStyle w:val="CharSectno"/>
        </w:rPr>
        <w:t>188</w:t>
      </w:r>
      <w:r>
        <w:t>.</w:t>
      </w:r>
      <w:r>
        <w:tab/>
        <w:t>Fees for using SEF to manufacture explosives</w:t>
      </w:r>
      <w:bookmarkEnd w:id="270"/>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in Gazette 25 Jun 2010 p. 2876; 16 Mar 2012 p. 1268; 11 Jan 2013 p. 54; 28 Jun 2013 p. 2823; </w:t>
      </w:r>
      <w:r>
        <w:rPr>
          <w:sz w:val="22"/>
        </w:rPr>
        <w:t>17 Jun 2014 p. 1</w:t>
      </w:r>
      <w:r>
        <w:t>989.]</w:t>
      </w:r>
    </w:p>
    <w:p>
      <w:pPr>
        <w:pStyle w:val="Heading5"/>
        <w:spacing w:before="240"/>
      </w:pPr>
      <w:bookmarkStart w:id="271" w:name="_Toc524997358"/>
      <w:r>
        <w:rPr>
          <w:rStyle w:val="CharSectno"/>
        </w:rPr>
        <w:t>189</w:t>
      </w:r>
      <w:r>
        <w:t>.</w:t>
      </w:r>
      <w:r>
        <w:tab/>
        <w:t>Fees for using SEF to store explosives</w:t>
      </w:r>
      <w:bookmarkEnd w:id="271"/>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spacing w:before="100"/>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in Gazette 25 Jun 2010 p. 2876; 16 Mar 2012 p. 1268</w:t>
      </w:r>
      <w:r>
        <w:noBreakHyphen/>
        <w:t xml:space="preserve">9; 11 Jan 2013 p. 54; 28 Jun 2013 p. 2824; </w:t>
      </w:r>
      <w:r>
        <w:rPr>
          <w:sz w:val="22"/>
        </w:rPr>
        <w:t>17 Jun 2014 p. 1</w:t>
      </w:r>
      <w:r>
        <w:t>989.]</w:t>
      </w:r>
    </w:p>
    <w:p>
      <w:pPr>
        <w:pStyle w:val="Heading5"/>
        <w:spacing w:before="240"/>
      </w:pPr>
      <w:bookmarkStart w:id="272" w:name="_Toc524997359"/>
      <w:r>
        <w:rPr>
          <w:rStyle w:val="CharSectno"/>
        </w:rPr>
        <w:t>190</w:t>
      </w:r>
      <w:r>
        <w:t>.</w:t>
      </w:r>
      <w:r>
        <w:tab/>
        <w:t>Fees for using SEF to manufacture or store SRSs</w:t>
      </w:r>
      <w:bookmarkEnd w:id="272"/>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in Gazette 25 Jun 2010 p. 2876; 16 Mar 2012 p. 1269; 11 Jan 2013 p. 54-5; 28 Jun 2013 p. 2824; </w:t>
      </w:r>
      <w:r>
        <w:rPr>
          <w:sz w:val="22"/>
        </w:rPr>
        <w:t>17 Jun 2014 p. 1</w:t>
      </w:r>
      <w:r>
        <w:t>989; 5 Feb 2016 p. 354.]</w:t>
      </w:r>
    </w:p>
    <w:p>
      <w:pPr>
        <w:pStyle w:val="Heading2"/>
      </w:pPr>
      <w:bookmarkStart w:id="273" w:name="_Toc524997360"/>
      <w:r>
        <w:rPr>
          <w:rStyle w:val="CharPartNo"/>
        </w:rPr>
        <w:t>Part 17</w:t>
      </w:r>
      <w:r>
        <w:rPr>
          <w:rStyle w:val="CharDivNo"/>
        </w:rPr>
        <w:t> </w:t>
      </w:r>
      <w:r>
        <w:t>—</w:t>
      </w:r>
      <w:r>
        <w:rPr>
          <w:rStyle w:val="CharDivText"/>
        </w:rPr>
        <w:t> </w:t>
      </w:r>
      <w:r>
        <w:rPr>
          <w:rStyle w:val="CharPartText"/>
        </w:rPr>
        <w:t>Miscellaneous matters</w:t>
      </w:r>
      <w:bookmarkEnd w:id="273"/>
    </w:p>
    <w:p>
      <w:pPr>
        <w:pStyle w:val="Ednotesection"/>
        <w:spacing w:before="160"/>
      </w:pPr>
      <w:r>
        <w:t>[</w:t>
      </w:r>
      <w:r>
        <w:rPr>
          <w:b/>
        </w:rPr>
        <w:t>191.</w:t>
      </w:r>
      <w:r>
        <w:tab/>
        <w:t>Deleted in Gazette 5 Feb 2016 p. 354.]</w:t>
      </w:r>
    </w:p>
    <w:p>
      <w:pPr>
        <w:pStyle w:val="Heading5"/>
        <w:spacing w:before="160"/>
      </w:pPr>
      <w:bookmarkStart w:id="274" w:name="_Toc524997361"/>
      <w:r>
        <w:rPr>
          <w:rStyle w:val="CharSectno"/>
        </w:rPr>
        <w:t>192</w:t>
      </w:r>
      <w:r>
        <w:t>.</w:t>
      </w:r>
      <w:r>
        <w:tab/>
        <w:t>Safety management documents prescribed (Act s. 3)</w:t>
      </w:r>
      <w:bookmarkEnd w:id="274"/>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 that relates to a licence referred to in regulation 157(7);</w:t>
      </w:r>
    </w:p>
    <w:p>
      <w:pPr>
        <w:pStyle w:val="Indenta"/>
        <w:spacing w:before="60"/>
      </w:pPr>
      <w:r>
        <w:tab/>
        <w:t>(b)</w:t>
      </w:r>
      <w:r>
        <w:tab/>
        <w:t>a blast plan referred to in regulation 130 and required to be prepared for the use of an explosive.</w:t>
      </w:r>
    </w:p>
    <w:p>
      <w:pPr>
        <w:pStyle w:val="Heading5"/>
        <w:spacing w:before="160"/>
      </w:pPr>
      <w:bookmarkStart w:id="275" w:name="_Toc524997362"/>
      <w:r>
        <w:rPr>
          <w:rStyle w:val="CharSectno"/>
        </w:rPr>
        <w:t>193</w:t>
      </w:r>
      <w:r>
        <w:t>.</w:t>
      </w:r>
      <w:r>
        <w:tab/>
        <w:t>False or misleading information, offences</w:t>
      </w:r>
      <w:bookmarkEnd w:id="275"/>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in Gazette 2 Dec 2013 p.</w:t>
      </w:r>
      <w:r>
        <w:rPr>
          <w:sz w:val="19"/>
        </w:rPr>
        <w:t> </w:t>
      </w:r>
      <w:r>
        <w:t>5613.]</w:t>
      </w:r>
    </w:p>
    <w:p>
      <w:pPr>
        <w:pStyle w:val="Heading5"/>
        <w:keepLines w:val="0"/>
        <w:spacing w:before="160"/>
      </w:pPr>
      <w:bookmarkStart w:id="276" w:name="_Toc524997363"/>
      <w:r>
        <w:rPr>
          <w:rStyle w:val="CharSectno"/>
        </w:rPr>
        <w:t>194</w:t>
      </w:r>
      <w:r>
        <w:t>.</w:t>
      </w:r>
      <w:r>
        <w:tab/>
        <w:t>Explosives management plan, duties in respect of</w:t>
      </w:r>
      <w:bookmarkEnd w:id="276"/>
    </w:p>
    <w:p>
      <w:pPr>
        <w:pStyle w:val="Subsection"/>
        <w:spacing w:before="100"/>
      </w:pPr>
      <w:r>
        <w:tab/>
        <w:t>(1)</w:t>
      </w:r>
      <w:r>
        <w:tab/>
        <w:t>In this regulation —</w:t>
      </w:r>
    </w:p>
    <w:p>
      <w:pPr>
        <w:pStyle w:val="Defstart"/>
        <w:spacing w:before="60"/>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Footnotesection"/>
      </w:pPr>
      <w:r>
        <w:tab/>
        <w:t>[Regulation 194 amended in Gazette 2 Dec 2013 p.</w:t>
      </w:r>
      <w:r>
        <w:rPr>
          <w:sz w:val="19"/>
        </w:rPr>
        <w:t> </w:t>
      </w:r>
      <w:r>
        <w:t>5613</w:t>
      </w:r>
      <w:r>
        <w:noBreakHyphen/>
        <w:t xml:space="preserve">14; 5 Feb 2016 p. 354.] </w:t>
      </w:r>
    </w:p>
    <w:p>
      <w:pPr>
        <w:pStyle w:val="Heading5"/>
        <w:spacing w:before="180"/>
      </w:pPr>
      <w:bookmarkStart w:id="277" w:name="_Toc524997364"/>
      <w:r>
        <w:rPr>
          <w:rStyle w:val="CharSectno"/>
        </w:rPr>
        <w:t>195</w:t>
      </w:r>
      <w:r>
        <w:t>.</w:t>
      </w:r>
      <w:r>
        <w:tab/>
        <w:t>Conditions of a permit, contravening</w:t>
      </w:r>
      <w:bookmarkEnd w:id="277"/>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in Gazette 16 Mar 2012 p. 1191.]</w:t>
      </w:r>
    </w:p>
    <w:p>
      <w:pPr>
        <w:pStyle w:val="Heading5"/>
        <w:spacing w:before="180"/>
      </w:pPr>
      <w:bookmarkStart w:id="278" w:name="_Toc524997365"/>
      <w:r>
        <w:rPr>
          <w:rStyle w:val="CharSectno"/>
        </w:rPr>
        <w:t>196</w:t>
      </w:r>
      <w:r>
        <w:t>.</w:t>
      </w:r>
      <w:r>
        <w:tab/>
        <w:t>Permits have no effect if holder’s licence ceases to have effect</w:t>
      </w:r>
      <w:bookmarkEnd w:id="278"/>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279" w:name="_Toc524997366"/>
      <w:r>
        <w:rPr>
          <w:rStyle w:val="CharSectno"/>
        </w:rPr>
        <w:t>197</w:t>
      </w:r>
      <w:r>
        <w:t>.</w:t>
      </w:r>
      <w:r>
        <w:tab/>
        <w:t>Prescribed offences and modified penalties (Act s. 56)</w:t>
      </w:r>
      <w:bookmarkEnd w:id="279"/>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tab/>
        <w:t>(b)</w:t>
      </w:r>
      <w:r>
        <w:tab/>
        <w:t>the modified penalty for each such prescribed offence is 10% of the maximum fine for the offence under these regulations.</w:t>
      </w:r>
    </w:p>
    <w:p>
      <w:pPr>
        <w:pStyle w:val="MiscellaneousHeading"/>
        <w:spacing w:before="120" w:after="6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Heading2"/>
      </w:pPr>
      <w:bookmarkStart w:id="280" w:name="_Toc524997367"/>
      <w:r>
        <w:rPr>
          <w:rStyle w:val="CharPartNo"/>
        </w:rPr>
        <w:t>Part 18</w:t>
      </w:r>
      <w:r>
        <w:rPr>
          <w:rStyle w:val="CharDivNo"/>
        </w:rPr>
        <w:t> </w:t>
      </w:r>
      <w:r>
        <w:t>—</w:t>
      </w:r>
      <w:r>
        <w:rPr>
          <w:rStyle w:val="CharDivText"/>
        </w:rPr>
        <w:t> </w:t>
      </w:r>
      <w:r>
        <w:rPr>
          <w:rStyle w:val="CharPartText"/>
        </w:rPr>
        <w:t>Transitional matters</w:t>
      </w:r>
      <w:bookmarkEnd w:id="280"/>
    </w:p>
    <w:p>
      <w:pPr>
        <w:pStyle w:val="Heading5"/>
      </w:pPr>
      <w:bookmarkStart w:id="281" w:name="_Toc524997368"/>
      <w:r>
        <w:rPr>
          <w:rStyle w:val="CharSectno"/>
        </w:rPr>
        <w:t>198</w:t>
      </w:r>
      <w:r>
        <w:t>.</w:t>
      </w:r>
      <w:r>
        <w:tab/>
        <w:t>Transitional status of secure employees</w:t>
      </w:r>
      <w:bookmarkEnd w:id="281"/>
    </w:p>
    <w:p>
      <w:pPr>
        <w:pStyle w:val="Subsection"/>
      </w:pPr>
      <w:r>
        <w:tab/>
      </w:r>
      <w:r>
        <w:tab/>
        <w:t xml:space="preserve">If immediately before the day on which the </w:t>
      </w:r>
      <w:r>
        <w:rPr>
          <w:i/>
        </w:rPr>
        <w:t>Dangerous Goods Safety (Explosives) Amendment Regulations 2013</w:t>
      </w:r>
      <w:r>
        <w:t xml:space="preserve"> regulation 10 commences</w:t>
      </w:r>
      <w:r>
        <w:rPr>
          <w:vertAlign w:val="superscript"/>
        </w:rPr>
        <w:t> 1</w:t>
      </w:r>
      <w:r>
        <w:t xml:space="preserve">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in Gazette 2 Dec 2013 p.</w:t>
      </w:r>
      <w:r>
        <w:rPr>
          <w:sz w:val="19"/>
        </w:rPr>
        <w:t> </w:t>
      </w:r>
      <w:r>
        <w:t>5614.]</w:t>
      </w:r>
    </w:p>
    <w:p>
      <w:pPr>
        <w:pStyle w:val="Heading5"/>
      </w:pPr>
      <w:bookmarkStart w:id="282" w:name="_Toc524997369"/>
      <w:r>
        <w:rPr>
          <w:rStyle w:val="CharSectno"/>
        </w:rPr>
        <w:t>199</w:t>
      </w:r>
      <w:r>
        <w:t>.</w:t>
      </w:r>
      <w:r>
        <w:tab/>
        <w:t>Assessing fitness to drive</w:t>
      </w:r>
      <w:bookmarkEnd w:id="282"/>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w:t>
      </w:r>
      <w:r>
        <w:rPr>
          <w:vertAlign w:val="superscript"/>
        </w:rPr>
        <w:t> 1</w:t>
      </w:r>
      <w:r>
        <w:t xml:space="preserve"> is issued within one year after that date, it is taken to be a certificate that complies with regulation 158(c) as in force after that date.</w:t>
      </w:r>
    </w:p>
    <w:p>
      <w:pPr>
        <w:pStyle w:val="Footnotesection"/>
      </w:pPr>
      <w:r>
        <w:tab/>
        <w:t>[Regulation 199 inserted in Gazette 2 Dec 2013 p.</w:t>
      </w:r>
      <w:r>
        <w:rPr>
          <w:sz w:val="19"/>
        </w:rPr>
        <w:t> </w:t>
      </w:r>
      <w:r>
        <w:t>5614.]</w:t>
      </w:r>
    </w:p>
    <w:p>
      <w:pPr>
        <w:pStyle w:val="Ednotesection"/>
        <w:ind w:left="890" w:hanging="890"/>
      </w:pPr>
      <w:r>
        <w:t>[</w:t>
      </w:r>
      <w:r>
        <w:rPr>
          <w:b/>
        </w:rPr>
        <w:t>200</w:t>
      </w:r>
      <w:r>
        <w:rPr>
          <w:b/>
        </w:rPr>
        <w:noBreakHyphen/>
        <w:t>206.</w:t>
      </w:r>
      <w:r>
        <w:tab/>
        <w:t>Deleted in Gazette 2 Dec 2013 p. 5614.]</w:t>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83" w:name="_Toc524997370"/>
      <w:r>
        <w:rPr>
          <w:rStyle w:val="CharSchNo"/>
        </w:rPr>
        <w:t>Schedule 1</w:t>
      </w:r>
      <w:r>
        <w:rPr>
          <w:rStyle w:val="CharSDivNo"/>
        </w:rPr>
        <w:t> </w:t>
      </w:r>
      <w:r>
        <w:t>—</w:t>
      </w:r>
      <w:r>
        <w:rPr>
          <w:rStyle w:val="CharSDivText"/>
        </w:rPr>
        <w:t> </w:t>
      </w:r>
      <w:r>
        <w:rPr>
          <w:rStyle w:val="CharSchText"/>
        </w:rPr>
        <w:t>Fees</w:t>
      </w:r>
      <w:bookmarkEnd w:id="283"/>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Height w:val="340"/>
        </w:trPr>
        <w:tc>
          <w:tcPr>
            <w:tcW w:w="560" w:type="dxa"/>
          </w:tcPr>
          <w:p>
            <w:pPr>
              <w:pStyle w:val="yTableNAm"/>
              <w:jc w:val="center"/>
            </w:pPr>
            <w:r>
              <w:t>1.</w:t>
            </w:r>
          </w:p>
        </w:tc>
        <w:tc>
          <w:tcPr>
            <w:tcW w:w="5536" w:type="dxa"/>
          </w:tcPr>
          <w:p>
            <w:pPr>
              <w:pStyle w:val="yTableNAm"/>
            </w:pPr>
            <w:r>
              <w:t>Application for a security card (r. 17(3))</w:t>
            </w:r>
          </w:p>
        </w:tc>
        <w:tc>
          <w:tcPr>
            <w:tcW w:w="1015" w:type="dxa"/>
          </w:tcPr>
          <w:p>
            <w:pPr>
              <w:pStyle w:val="yTableNAm"/>
              <w:tabs>
                <w:tab w:val="clear" w:pos="567"/>
              </w:tabs>
              <w:ind w:right="71"/>
              <w:jc w:val="right"/>
            </w:pPr>
            <w:r>
              <w:rPr>
                <w:szCs w:val="22"/>
              </w:rPr>
              <w:t>165.00</w:t>
            </w:r>
          </w:p>
        </w:tc>
      </w:tr>
      <w:tr>
        <w:trPr>
          <w:cantSplit/>
          <w:trHeight w:val="340"/>
        </w:trPr>
        <w:tc>
          <w:tcPr>
            <w:tcW w:w="560" w:type="dxa"/>
          </w:tcPr>
          <w:p>
            <w:pPr>
              <w:pStyle w:val="yTableNAm"/>
              <w:jc w:val="center"/>
            </w:pPr>
            <w:r>
              <w:t>2A.</w:t>
            </w:r>
          </w:p>
        </w:tc>
        <w:tc>
          <w:tcPr>
            <w:tcW w:w="5536" w:type="dxa"/>
          </w:tcPr>
          <w:p>
            <w:pPr>
              <w:pStyle w:val="yTableNAm"/>
            </w:pPr>
            <w:r>
              <w:t>Application to extend period for which a security card is valid (r. 21A)</w:t>
            </w:r>
          </w:p>
        </w:tc>
        <w:tc>
          <w:tcPr>
            <w:tcW w:w="1015" w:type="dxa"/>
          </w:tcPr>
          <w:p>
            <w:pPr>
              <w:pStyle w:val="yTableNAm"/>
              <w:tabs>
                <w:tab w:val="clear" w:pos="567"/>
              </w:tabs>
              <w:ind w:right="71"/>
              <w:jc w:val="right"/>
            </w:pPr>
            <w:r>
              <w:br/>
            </w:r>
            <w:r>
              <w:rPr>
                <w:szCs w:val="22"/>
              </w:rPr>
              <w:t>43.50</w:t>
            </w:r>
          </w:p>
        </w:tc>
      </w:tr>
      <w:tr>
        <w:trPr>
          <w:cantSplit/>
          <w:trHeight w:val="340"/>
        </w:trPr>
        <w:tc>
          <w:tcPr>
            <w:tcW w:w="560" w:type="dxa"/>
          </w:tcPr>
          <w:p>
            <w:pPr>
              <w:pStyle w:val="yTableNAm"/>
              <w:jc w:val="center"/>
            </w:pPr>
            <w:r>
              <w:t>2.</w:t>
            </w:r>
          </w:p>
        </w:tc>
        <w:tc>
          <w:tcPr>
            <w:tcW w:w="5536" w:type="dxa"/>
          </w:tcPr>
          <w:p>
            <w:pPr>
              <w:pStyle w:val="yTableNAm"/>
            </w:pPr>
            <w:r>
              <w:t>Application for a test permit (r. 27(2)(d))</w:t>
            </w:r>
          </w:p>
        </w:tc>
        <w:tc>
          <w:tcPr>
            <w:tcW w:w="1015" w:type="dxa"/>
          </w:tcPr>
          <w:p>
            <w:pPr>
              <w:pStyle w:val="yTableNAm"/>
              <w:tabs>
                <w:tab w:val="clear" w:pos="567"/>
              </w:tabs>
              <w:ind w:right="71"/>
              <w:jc w:val="right"/>
            </w:pPr>
            <w:r>
              <w:rPr>
                <w:szCs w:val="22"/>
              </w:rPr>
              <w:t>166.00</w:t>
            </w:r>
          </w:p>
        </w:tc>
      </w:tr>
      <w:tr>
        <w:trPr>
          <w:cantSplit/>
          <w:trHeight w:val="340"/>
        </w:trPr>
        <w:tc>
          <w:tcPr>
            <w:tcW w:w="560" w:type="dxa"/>
          </w:tcPr>
          <w:p>
            <w:pPr>
              <w:pStyle w:val="yTableNAm"/>
              <w:jc w:val="center"/>
            </w:pPr>
            <w:r>
              <w:t>3.</w:t>
            </w:r>
          </w:p>
        </w:tc>
        <w:tc>
          <w:tcPr>
            <w:tcW w:w="5536" w:type="dxa"/>
          </w:tcPr>
          <w:p>
            <w:pPr>
              <w:pStyle w:val="yTableNAm"/>
            </w:pPr>
            <w:r>
              <w:t>Application to have an explosive authorised (r. 30(2)(j))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explosive is authorised under an interstate law (as defined in regulation 30(1A))</w:t>
            </w:r>
          </w:p>
        </w:tc>
        <w:tc>
          <w:tcPr>
            <w:tcW w:w="1015" w:type="dxa"/>
          </w:tcPr>
          <w:p>
            <w:pPr>
              <w:pStyle w:val="yTableNAm"/>
              <w:tabs>
                <w:tab w:val="clear" w:pos="567"/>
              </w:tabs>
              <w:ind w:right="71"/>
              <w:jc w:val="right"/>
            </w:pPr>
            <w:r>
              <w:br/>
            </w:r>
            <w:r>
              <w:rPr>
                <w:szCs w:val="22"/>
              </w:rPr>
              <w:t>134.00</w:t>
            </w:r>
          </w:p>
        </w:tc>
      </w:tr>
      <w:tr>
        <w:trPr>
          <w:cantSplit/>
          <w:trHeight w:val="340"/>
        </w:trPr>
        <w:tc>
          <w:tcPr>
            <w:tcW w:w="560" w:type="dxa"/>
          </w:tcPr>
          <w:p>
            <w:pPr>
              <w:pStyle w:val="yTableNAm"/>
              <w:jc w:val="center"/>
            </w:pPr>
          </w:p>
        </w:tc>
        <w:tc>
          <w:tcPr>
            <w:tcW w:w="5536" w:type="dxa"/>
          </w:tcPr>
          <w:p>
            <w:pPr>
              <w:pStyle w:val="yTableNAm"/>
            </w:pPr>
            <w:r>
              <w:t>(b)</w:t>
            </w:r>
            <w:r>
              <w:tab/>
              <w:t>otherwise</w:t>
            </w:r>
          </w:p>
        </w:tc>
        <w:tc>
          <w:tcPr>
            <w:tcW w:w="1015" w:type="dxa"/>
          </w:tcPr>
          <w:p>
            <w:pPr>
              <w:pStyle w:val="yTableNAm"/>
              <w:tabs>
                <w:tab w:val="clear" w:pos="567"/>
              </w:tabs>
              <w:ind w:right="71"/>
              <w:jc w:val="right"/>
            </w:pPr>
            <w:r>
              <w:rPr>
                <w:szCs w:val="22"/>
              </w:rPr>
              <w:t>540.00</w:t>
            </w:r>
          </w:p>
        </w:tc>
      </w:tr>
      <w:tr>
        <w:trPr>
          <w:cantSplit/>
          <w:trHeight w:val="340"/>
        </w:trPr>
        <w:tc>
          <w:tcPr>
            <w:tcW w:w="560" w:type="dxa"/>
          </w:tcPr>
          <w:p>
            <w:pPr>
              <w:pStyle w:val="yTableNAm"/>
              <w:jc w:val="center"/>
            </w:pPr>
            <w:r>
              <w:t>4A.</w:t>
            </w:r>
          </w:p>
        </w:tc>
        <w:tc>
          <w:tcPr>
            <w:tcW w:w="5536" w:type="dxa"/>
          </w:tcPr>
          <w:p>
            <w:pPr>
              <w:pStyle w:val="yTableNAm"/>
            </w:pPr>
            <w:r>
              <w:t>Application for a berth to be declared a special berth (explosives) (r. 111L(2)(e)(iii))</w:t>
            </w:r>
          </w:p>
        </w:tc>
        <w:tc>
          <w:tcPr>
            <w:tcW w:w="1015" w:type="dxa"/>
          </w:tcPr>
          <w:p>
            <w:pPr>
              <w:pStyle w:val="yTableNAm"/>
              <w:tabs>
                <w:tab w:val="clear" w:pos="567"/>
              </w:tabs>
              <w:ind w:right="71"/>
              <w:jc w:val="right"/>
            </w:pPr>
            <w:r>
              <w:br/>
            </w:r>
            <w:r>
              <w:rPr>
                <w:szCs w:val="22"/>
              </w:rPr>
              <w:t>3 943.00</w:t>
            </w:r>
          </w:p>
        </w:tc>
      </w:tr>
      <w:tr>
        <w:trPr>
          <w:cantSplit/>
          <w:trHeight w:val="340"/>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event fireworks include a ground display but no aerial shells</w:t>
            </w:r>
          </w:p>
        </w:tc>
        <w:tc>
          <w:tcPr>
            <w:tcW w:w="1015" w:type="dxa"/>
          </w:tcPr>
          <w:p>
            <w:pPr>
              <w:pStyle w:val="yTableNAm"/>
              <w:tabs>
                <w:tab w:val="clear" w:pos="567"/>
              </w:tabs>
              <w:ind w:right="71"/>
              <w:jc w:val="right"/>
            </w:pPr>
            <w:r>
              <w:br/>
            </w:r>
            <w:r>
              <w:rPr>
                <w:szCs w:val="22"/>
              </w:rPr>
              <w:t>134.00</w:t>
            </w:r>
          </w:p>
        </w:tc>
      </w:tr>
      <w:tr>
        <w:trPr>
          <w:cantSplit/>
          <w:trHeight w:val="340"/>
        </w:trPr>
        <w:tc>
          <w:tcPr>
            <w:tcW w:w="560" w:type="dxa"/>
          </w:tcPr>
          <w:p>
            <w:pPr>
              <w:pStyle w:val="yTableNAm"/>
              <w:jc w:val="center"/>
            </w:pPr>
          </w:p>
        </w:tc>
        <w:tc>
          <w:tcPr>
            <w:tcW w:w="5536" w:type="dxa"/>
          </w:tcPr>
          <w:p>
            <w:pPr>
              <w:pStyle w:val="yTableNAm"/>
              <w:ind w:left="567" w:hanging="567"/>
              <w:rPr>
                <w:i/>
              </w:rPr>
            </w:pPr>
            <w:r>
              <w:t>(b)</w:t>
            </w:r>
            <w:r>
              <w:tab/>
              <w:t>if the event fireworks include not more than 3 000 aerial shells</w:t>
            </w:r>
          </w:p>
        </w:tc>
        <w:tc>
          <w:tcPr>
            <w:tcW w:w="1015" w:type="dxa"/>
          </w:tcPr>
          <w:p>
            <w:pPr>
              <w:pStyle w:val="yTableNAm"/>
              <w:tabs>
                <w:tab w:val="clear" w:pos="567"/>
              </w:tabs>
              <w:ind w:right="71"/>
              <w:jc w:val="right"/>
            </w:pPr>
            <w:r>
              <w:br/>
            </w:r>
            <w:r>
              <w:rPr>
                <w:szCs w:val="22"/>
              </w:rPr>
              <w:t>270.00</w:t>
            </w:r>
          </w:p>
        </w:tc>
      </w:tr>
      <w:tr>
        <w:trPr>
          <w:cantSplit/>
          <w:trHeight w:val="340"/>
        </w:trPr>
        <w:tc>
          <w:tcPr>
            <w:tcW w:w="560" w:type="dxa"/>
          </w:tcPr>
          <w:p>
            <w:pPr>
              <w:pStyle w:val="yTableNAm"/>
              <w:jc w:val="center"/>
            </w:pPr>
          </w:p>
        </w:tc>
        <w:tc>
          <w:tcPr>
            <w:tcW w:w="5536" w:type="dxa"/>
          </w:tcPr>
          <w:p>
            <w:pPr>
              <w:pStyle w:val="yTableNAm"/>
              <w:ind w:left="567" w:hanging="567"/>
              <w:rPr>
                <w:i/>
              </w:rPr>
            </w:pPr>
            <w:r>
              <w:t>(c)</w:t>
            </w:r>
            <w:r>
              <w:tab/>
              <w:t>if the event fireworks include more than 3 000 aerial shells</w:t>
            </w:r>
          </w:p>
        </w:tc>
        <w:tc>
          <w:tcPr>
            <w:tcW w:w="1015" w:type="dxa"/>
          </w:tcPr>
          <w:p>
            <w:pPr>
              <w:pStyle w:val="yTableNAm"/>
              <w:tabs>
                <w:tab w:val="clear" w:pos="567"/>
              </w:tabs>
              <w:ind w:right="71"/>
              <w:jc w:val="right"/>
            </w:pPr>
            <w:r>
              <w:br/>
            </w:r>
            <w:r>
              <w:rPr>
                <w:szCs w:val="22"/>
              </w:rPr>
              <w:t>4 044.00</w:t>
            </w:r>
          </w:p>
        </w:tc>
      </w:tr>
      <w:tr>
        <w:trPr>
          <w:cantSplit/>
          <w:trHeight w:val="340"/>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tcPr>
          <w:p>
            <w:pPr>
              <w:pStyle w:val="yTableNAm"/>
              <w:tabs>
                <w:tab w:val="clear" w:pos="567"/>
              </w:tabs>
              <w:ind w:right="71"/>
              <w:jc w:val="right"/>
            </w:pPr>
          </w:p>
        </w:tc>
      </w:tr>
      <w:tr>
        <w:trPr>
          <w:cantSplit/>
          <w:trHeight w:val="422"/>
        </w:trPr>
        <w:tc>
          <w:tcPr>
            <w:tcW w:w="560" w:type="dxa"/>
          </w:tcPr>
          <w:p>
            <w:pPr>
              <w:pStyle w:val="yTableNAm"/>
              <w:jc w:val="center"/>
            </w:pPr>
          </w:p>
        </w:tc>
        <w:tc>
          <w:tcPr>
            <w:tcW w:w="5536" w:type="dxa"/>
          </w:tcPr>
          <w:p>
            <w:pPr>
              <w:pStyle w:val="yTableNAm"/>
              <w:ind w:left="594" w:hanging="594"/>
              <w:rPr>
                <w:i/>
              </w:rPr>
            </w:pPr>
            <w:r>
              <w:rPr>
                <w:i/>
              </w:rPr>
              <w:t>[(a)-(e) 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p>
        </w:tc>
        <w:tc>
          <w:tcPr>
            <w:tcW w:w="5536" w:type="dxa"/>
          </w:tcPr>
          <w:p>
            <w:pPr>
              <w:pStyle w:val="yTableNAm"/>
              <w:ind w:left="594" w:hanging="594"/>
            </w:pPr>
            <w:r>
              <w:rPr>
                <w:i/>
              </w:rPr>
              <w:t>[(g)</w:t>
            </w:r>
            <w:r>
              <w:rPr>
                <w:i/>
              </w:rPr>
              <w:tab/>
              <w:t>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tcPr>
          <w:p>
            <w:pPr>
              <w:pStyle w:val="yTableNAm"/>
              <w:tabs>
                <w:tab w:val="clear" w:pos="567"/>
              </w:tabs>
              <w:ind w:right="71"/>
              <w:jc w:val="right"/>
            </w:pPr>
            <w:r>
              <w:t>85.00</w:t>
            </w:r>
          </w:p>
        </w:tc>
      </w:tr>
      <w:tr>
        <w:trPr>
          <w:cantSplit/>
          <w:trHeight w:val="340"/>
        </w:trPr>
        <w:tc>
          <w:tcPr>
            <w:tcW w:w="560" w:type="dxa"/>
          </w:tcPr>
          <w:p>
            <w:pPr>
              <w:pStyle w:val="yTableNAm"/>
              <w:keepNext/>
              <w:jc w:val="center"/>
            </w:pPr>
          </w:p>
        </w:tc>
        <w:tc>
          <w:tcPr>
            <w:tcW w:w="5536" w:type="dxa"/>
          </w:tcPr>
          <w:p>
            <w:pPr>
              <w:pStyle w:val="yTableNAm"/>
              <w:keepNext/>
              <w:ind w:left="594" w:hanging="594"/>
            </w:pPr>
            <w:r>
              <w:t>(j)</w:t>
            </w:r>
            <w:r>
              <w:tab/>
              <w:t>fireworks operator licence</w:t>
            </w:r>
          </w:p>
        </w:tc>
        <w:tc>
          <w:tcPr>
            <w:tcW w:w="1015" w:type="dxa"/>
          </w:tcPr>
          <w:p>
            <w:pPr>
              <w:pStyle w:val="yTableNAm"/>
              <w:keepNext/>
              <w:tabs>
                <w:tab w:val="clear" w:pos="567"/>
              </w:tabs>
              <w:ind w:right="71"/>
              <w:jc w:val="right"/>
            </w:pPr>
            <w:r>
              <w:rPr>
                <w:szCs w:val="22"/>
              </w:rPr>
              <w:t>21</w:t>
            </w:r>
          </w:p>
        </w:tc>
      </w:tr>
      <w:tr>
        <w:trPr>
          <w:cantSplit/>
          <w:trHeight w:val="340"/>
        </w:trPr>
        <w:tc>
          <w:tcPr>
            <w:tcW w:w="560" w:type="dxa"/>
          </w:tcPr>
          <w:p>
            <w:pPr>
              <w:pStyle w:val="yTableNAm"/>
              <w:jc w:val="center"/>
            </w:pPr>
          </w:p>
        </w:tc>
        <w:tc>
          <w:tcPr>
            <w:tcW w:w="5536" w:type="dxa"/>
          </w:tcPr>
          <w:p>
            <w:pPr>
              <w:pStyle w:val="yTableNAm"/>
              <w:ind w:left="595" w:hanging="595"/>
            </w:pPr>
            <w:r>
              <w:t>(k)</w:t>
            </w:r>
            <w:r>
              <w:tab/>
              <w:t>pyrotechnics (special use)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595" w:hanging="595"/>
            </w:pPr>
            <w:r>
              <w:t>(a)</w:t>
            </w:r>
            <w:r>
              <w:tab/>
              <w:t>explosives import/export licence</w:t>
            </w:r>
          </w:p>
        </w:tc>
        <w:tc>
          <w:tcPr>
            <w:tcW w:w="1015" w:type="dxa"/>
          </w:tcPr>
          <w:p>
            <w:pPr>
              <w:pStyle w:val="yTableNAm"/>
              <w:tabs>
                <w:tab w:val="clear" w:pos="567"/>
              </w:tabs>
              <w:ind w:right="71"/>
              <w:jc w:val="right"/>
            </w:pPr>
            <w:r>
              <w:rPr>
                <w:szCs w:val="22"/>
              </w:rPr>
              <w:t>169.00</w:t>
            </w:r>
          </w:p>
        </w:tc>
      </w:tr>
      <w:tr>
        <w:trPr>
          <w:cantSplit/>
          <w:trHeight w:val="340"/>
        </w:trPr>
        <w:tc>
          <w:tcPr>
            <w:tcW w:w="560" w:type="dxa"/>
          </w:tcPr>
          <w:p>
            <w:pPr>
              <w:pStyle w:val="yTableNAm"/>
              <w:ind w:left="594" w:hanging="594"/>
            </w:pPr>
          </w:p>
        </w:tc>
        <w:tc>
          <w:tcPr>
            <w:tcW w:w="5536" w:type="dxa"/>
          </w:tcPr>
          <w:p>
            <w:pPr>
              <w:pStyle w:val="yTableNAm"/>
              <w:ind w:left="595" w:hanging="595"/>
            </w:pPr>
            <w:r>
              <w:t>(b)</w:t>
            </w:r>
            <w:r>
              <w:tab/>
              <w:t>explosives manufacture licence</w:t>
            </w:r>
          </w:p>
        </w:tc>
        <w:tc>
          <w:tcPr>
            <w:tcW w:w="1015" w:type="dxa"/>
          </w:tcPr>
          <w:p>
            <w:pPr>
              <w:pStyle w:val="yTableNAm"/>
              <w:tabs>
                <w:tab w:val="clear" w:pos="567"/>
              </w:tabs>
              <w:ind w:right="71"/>
              <w:jc w:val="right"/>
            </w:pPr>
            <w:r>
              <w:rPr>
                <w:szCs w:val="22"/>
              </w:rPr>
              <w:t>360.00</w:t>
            </w:r>
          </w:p>
        </w:tc>
      </w:tr>
      <w:tr>
        <w:trPr>
          <w:cantSplit/>
          <w:trHeight w:val="340"/>
        </w:trPr>
        <w:tc>
          <w:tcPr>
            <w:tcW w:w="560" w:type="dxa"/>
          </w:tcPr>
          <w:p>
            <w:pPr>
              <w:pStyle w:val="yTableNAm"/>
              <w:ind w:left="594" w:hanging="594"/>
            </w:pPr>
          </w:p>
        </w:tc>
        <w:tc>
          <w:tcPr>
            <w:tcW w:w="5536" w:type="dxa"/>
          </w:tcPr>
          <w:p>
            <w:pPr>
              <w:pStyle w:val="yTableNAm"/>
              <w:ind w:left="595" w:hanging="595"/>
            </w:pPr>
            <w:r>
              <w:t>(c)</w:t>
            </w:r>
            <w:r>
              <w:tab/>
              <w:t>explosives manufacture (MPU) licence</w:t>
            </w:r>
          </w:p>
        </w:tc>
        <w:tc>
          <w:tcPr>
            <w:tcW w:w="1015" w:type="dxa"/>
          </w:tcPr>
          <w:p>
            <w:pPr>
              <w:pStyle w:val="yTableNAm"/>
              <w:tabs>
                <w:tab w:val="clear" w:pos="567"/>
              </w:tabs>
              <w:ind w:right="71"/>
              <w:jc w:val="right"/>
            </w:pPr>
            <w:r>
              <w:rPr>
                <w:szCs w:val="22"/>
              </w:rPr>
              <w:t>830.00</w:t>
            </w:r>
          </w:p>
        </w:tc>
      </w:tr>
      <w:tr>
        <w:trPr>
          <w:cantSplit/>
          <w:trHeight w:val="340"/>
        </w:trPr>
        <w:tc>
          <w:tcPr>
            <w:tcW w:w="560" w:type="dxa"/>
          </w:tcPr>
          <w:p>
            <w:pPr>
              <w:pStyle w:val="yTableNAm"/>
              <w:ind w:left="594" w:hanging="594"/>
            </w:pPr>
          </w:p>
        </w:tc>
        <w:tc>
          <w:tcPr>
            <w:tcW w:w="5536" w:type="dxa"/>
          </w:tcPr>
          <w:p>
            <w:pPr>
              <w:pStyle w:val="yTableNAm"/>
              <w:ind w:left="595" w:hanging="595"/>
            </w:pPr>
            <w:r>
              <w:t>(d)</w:t>
            </w:r>
            <w:r>
              <w:tab/>
              <w:t>explosives storage licence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1174" w:hanging="1174"/>
            </w:pPr>
            <w:r>
              <w:tab/>
              <w:t>(i)</w:t>
            </w:r>
            <w:r>
              <w:tab/>
              <w:t>for less than 1 t of explosives</w:t>
            </w:r>
          </w:p>
          <w:p>
            <w:pPr>
              <w:pStyle w:val="yTableNAm"/>
              <w:ind w:left="1174" w:hanging="1174"/>
            </w:pPr>
            <w:r>
              <w:tab/>
              <w:t>(ii)</w:t>
            </w:r>
            <w:r>
              <w:tab/>
              <w:t>for 1 t or more but less than 5 t of explosives</w:t>
            </w:r>
          </w:p>
          <w:p>
            <w:pPr>
              <w:pStyle w:val="yTableNAm"/>
              <w:ind w:left="595" w:hanging="595"/>
            </w:pPr>
            <w:r>
              <w:tab/>
              <w:t>(iii)</w:t>
            </w:r>
            <w:r>
              <w:tab/>
              <w:t>for more than 5 t of explosives</w:t>
            </w:r>
          </w:p>
        </w:tc>
        <w:tc>
          <w:tcPr>
            <w:tcW w:w="1015" w:type="dxa"/>
          </w:tcPr>
          <w:p>
            <w:pPr>
              <w:pStyle w:val="yTableNAm"/>
              <w:tabs>
                <w:tab w:val="clear" w:pos="567"/>
              </w:tabs>
              <w:ind w:right="74"/>
              <w:jc w:val="right"/>
            </w:pPr>
            <w:r>
              <w:rPr>
                <w:szCs w:val="22"/>
              </w:rPr>
              <w:t>106.00</w:t>
            </w:r>
          </w:p>
          <w:p>
            <w:pPr>
              <w:pStyle w:val="yTableNAm"/>
              <w:tabs>
                <w:tab w:val="clear" w:pos="567"/>
              </w:tabs>
              <w:ind w:right="74"/>
              <w:jc w:val="right"/>
            </w:pPr>
            <w:r>
              <w:rPr>
                <w:szCs w:val="22"/>
              </w:rPr>
              <w:t>127.00</w:t>
            </w:r>
          </w:p>
          <w:p>
            <w:pPr>
              <w:pStyle w:val="yTableNAm"/>
              <w:tabs>
                <w:tab w:val="clear" w:pos="567"/>
              </w:tabs>
              <w:ind w:right="71"/>
              <w:jc w:val="right"/>
            </w:pPr>
            <w:r>
              <w:rPr>
                <w:szCs w:val="22"/>
              </w:rPr>
              <w:t>340.00</w:t>
            </w:r>
          </w:p>
        </w:tc>
      </w:tr>
      <w:tr>
        <w:trPr>
          <w:cantSplit/>
          <w:trHeight w:val="340"/>
        </w:trPr>
        <w:tc>
          <w:tcPr>
            <w:tcW w:w="560" w:type="dxa"/>
          </w:tcPr>
          <w:p>
            <w:pPr>
              <w:pStyle w:val="yTableNAm"/>
              <w:jc w:val="center"/>
            </w:pPr>
          </w:p>
        </w:tc>
        <w:tc>
          <w:tcPr>
            <w:tcW w:w="5536" w:type="dxa"/>
          </w:tcPr>
          <w:p>
            <w:pPr>
              <w:pStyle w:val="yTableNAm"/>
              <w:ind w:left="595" w:hanging="595"/>
            </w:pPr>
            <w:r>
              <w:t>(e)</w:t>
            </w:r>
            <w:r>
              <w:tab/>
              <w:t>explosives transport licence</w:t>
            </w:r>
          </w:p>
        </w:tc>
        <w:tc>
          <w:tcPr>
            <w:tcW w:w="1015" w:type="dxa"/>
          </w:tcPr>
          <w:p>
            <w:pPr>
              <w:pStyle w:val="yTableNAm"/>
              <w:tabs>
                <w:tab w:val="clear" w:pos="567"/>
              </w:tabs>
              <w:ind w:right="71"/>
              <w:jc w:val="right"/>
            </w:pPr>
            <w:r>
              <w:rPr>
                <w:szCs w:val="22"/>
              </w:rPr>
              <w:t>847.00</w:t>
            </w:r>
          </w:p>
        </w:tc>
      </w:tr>
      <w:tr>
        <w:trPr>
          <w:cantSplit/>
          <w:trHeight w:val="340"/>
        </w:trPr>
        <w:tc>
          <w:tcPr>
            <w:tcW w:w="560" w:type="dxa"/>
          </w:tcPr>
          <w:p>
            <w:pPr>
              <w:pStyle w:val="yTableNAm"/>
              <w:jc w:val="center"/>
            </w:pPr>
          </w:p>
        </w:tc>
        <w:tc>
          <w:tcPr>
            <w:tcW w:w="5536" w:type="dxa"/>
          </w:tcPr>
          <w:p>
            <w:pPr>
              <w:pStyle w:val="yTableNAm"/>
              <w:ind w:left="595" w:hanging="595"/>
            </w:pPr>
            <w:r>
              <w:t>(f)</w:t>
            </w:r>
            <w:r>
              <w:tab/>
              <w:t>explosives supply licence</w:t>
            </w:r>
          </w:p>
        </w:tc>
        <w:tc>
          <w:tcPr>
            <w:tcW w:w="1015" w:type="dxa"/>
          </w:tcPr>
          <w:p>
            <w:pPr>
              <w:pStyle w:val="yTableNAm"/>
              <w:tabs>
                <w:tab w:val="clear" w:pos="567"/>
              </w:tabs>
              <w:ind w:right="71"/>
              <w:jc w:val="right"/>
            </w:pPr>
            <w:r>
              <w:rPr>
                <w:szCs w:val="22"/>
              </w:rPr>
              <w:t>57.50</w:t>
            </w:r>
          </w:p>
        </w:tc>
      </w:tr>
      <w:tr>
        <w:trPr>
          <w:cantSplit/>
          <w:trHeight w:val="340"/>
        </w:trPr>
        <w:tc>
          <w:tcPr>
            <w:tcW w:w="6096" w:type="dxa"/>
            <w:gridSpan w:val="2"/>
          </w:tcPr>
          <w:p>
            <w:pPr>
              <w:pStyle w:val="yTableNAm"/>
              <w:tabs>
                <w:tab w:val="left" w:pos="879"/>
              </w:tabs>
              <w:spacing w:line="260" w:lineRule="atLeast"/>
              <w:ind w:left="595" w:hanging="595"/>
              <w:rPr>
                <w:i/>
              </w:rPr>
            </w:pPr>
            <w:r>
              <w:rPr>
                <w:i/>
              </w:rPr>
              <w:t>[6.</w:t>
            </w:r>
            <w:r>
              <w:rPr>
                <w:i/>
              </w:rPr>
              <w:tab/>
              <w:t>deleted]</w:t>
            </w:r>
          </w:p>
        </w:tc>
        <w:tc>
          <w:tcPr>
            <w:tcW w:w="1015" w:type="dxa"/>
          </w:tcPr>
          <w:p>
            <w:pPr>
              <w:pStyle w:val="yTableNAm"/>
              <w:tabs>
                <w:tab w:val="clear" w:pos="567"/>
              </w:tabs>
              <w:ind w:right="71"/>
              <w:jc w:val="right"/>
            </w:pPr>
          </w:p>
        </w:tc>
      </w:tr>
      <w:tr>
        <w:trPr>
          <w:cantSplit/>
          <w:trHeight w:val="340"/>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tcBorders>
              <w:bottom w:val="single" w:sz="4" w:space="0" w:color="auto"/>
            </w:tcBorders>
          </w:tcPr>
          <w:p>
            <w:pPr>
              <w:pStyle w:val="yTableNAm"/>
              <w:tabs>
                <w:tab w:val="clear" w:pos="567"/>
              </w:tabs>
              <w:ind w:right="71"/>
              <w:jc w:val="right"/>
            </w:pPr>
          </w:p>
        </w:tc>
      </w:tr>
    </w:tbl>
    <w:p>
      <w:pPr>
        <w:pStyle w:val="yFootnotesection"/>
      </w:pPr>
      <w:r>
        <w:tab/>
        <w:t>[Schedule 1 amended in Gazette 16 Jun 2009 p. 2196; 25 Jun 2010 p. 2876-7; 16 Mar 2012 p. 1191 and p. 1269; 2 Dec 2013 p. 5615; 26 Jun 2015 p.2267</w:t>
      </w:r>
      <w:r>
        <w:noBreakHyphen/>
        <w:t>8; 24 Jun 2016 p. 2326</w:t>
      </w:r>
      <w:r>
        <w:noBreakHyphen/>
        <w:t>7.]</w:t>
      </w:r>
    </w:p>
    <w:p>
      <w:pPr>
        <w:sectPr>
          <w:headerReference w:type="even" r:id="rId26"/>
          <w:headerReference w:type="default" r:id="rId27"/>
          <w:endnotePr>
            <w:numFmt w:val="decimal"/>
          </w:endnotePr>
          <w:pgSz w:w="11907" w:h="16840" w:code="9"/>
          <w:pgMar w:top="2381" w:right="2410" w:bottom="3544" w:left="2410" w:header="720" w:footer="3380" w:gutter="0"/>
          <w:cols w:space="720"/>
          <w:noEndnote/>
          <w:docGrid w:linePitch="326"/>
        </w:sectPr>
      </w:pPr>
    </w:p>
    <w:p>
      <w:pPr>
        <w:pStyle w:val="yScheduleHeading"/>
        <w:outlineLvl w:val="0"/>
      </w:pPr>
      <w:bookmarkStart w:id="285" w:name="_Toc524997371"/>
      <w:r>
        <w:rPr>
          <w:rStyle w:val="CharSchNo"/>
        </w:rPr>
        <w:t>Schedule 2</w:t>
      </w:r>
      <w:r>
        <w:rPr>
          <w:rStyle w:val="CharSDivNo"/>
        </w:rPr>
        <w:t> </w:t>
      </w:r>
      <w:r>
        <w:t>—</w:t>
      </w:r>
      <w:r>
        <w:rPr>
          <w:rStyle w:val="CharSDivText"/>
        </w:rPr>
        <w:t> </w:t>
      </w:r>
      <w:r>
        <w:rPr>
          <w:rStyle w:val="CharSchText"/>
        </w:rPr>
        <w:t>Prohibited explosives</w:t>
      </w:r>
      <w:bookmarkEnd w:id="285"/>
    </w:p>
    <w:p>
      <w:pPr>
        <w:pStyle w:val="yShoulderClause"/>
      </w:pPr>
      <w:r>
        <w:t>[r. 3]</w:t>
      </w:r>
    </w:p>
    <w:p>
      <w:pPr>
        <w:pStyle w:val="yHeading5"/>
        <w:outlineLvl w:val="0"/>
      </w:pPr>
      <w:bookmarkStart w:id="286" w:name="_Toc524997372"/>
      <w:r>
        <w:rPr>
          <w:rStyle w:val="CharSClsNo"/>
        </w:rPr>
        <w:t>1</w:t>
      </w:r>
      <w:r>
        <w:t>.</w:t>
      </w:r>
      <w:r>
        <w:tab/>
        <w:t>Explosive containing chlorate etc.</w:t>
      </w:r>
      <w:bookmarkEnd w:id="286"/>
    </w:p>
    <w:p>
      <w:pPr>
        <w:pStyle w:val="ySubsection"/>
      </w:pPr>
      <w:r>
        <w:tab/>
      </w:r>
      <w:r>
        <w:tab/>
        <w:t>An explosive that contains a chlorate mixed with an ammonium salt is a prohibited explosive.</w:t>
      </w:r>
    </w:p>
    <w:p>
      <w:pPr>
        <w:pStyle w:val="yHeading5"/>
        <w:outlineLvl w:val="0"/>
      </w:pPr>
      <w:bookmarkStart w:id="287" w:name="_Toc524997373"/>
      <w:r>
        <w:rPr>
          <w:rStyle w:val="CharSClsNo"/>
        </w:rPr>
        <w:t>2</w:t>
      </w:r>
      <w:r>
        <w:t>.</w:t>
      </w:r>
      <w:r>
        <w:tab/>
        <w:t>Fireworks, various types of</w:t>
      </w:r>
      <w:bookmarkEnd w:id="287"/>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8"/>
          <w:headerReference w:type="default" r:id="rId29"/>
          <w:endnotePr>
            <w:numFmt w:val="decimal"/>
          </w:endnotePr>
          <w:pgSz w:w="11907" w:h="16840" w:code="9"/>
          <w:pgMar w:top="2381" w:right="2410" w:bottom="3544" w:left="2410" w:header="720" w:footer="3380" w:gutter="0"/>
          <w:cols w:space="720"/>
          <w:noEndnote/>
          <w:docGrid w:linePitch="326"/>
        </w:sectPr>
      </w:pPr>
    </w:p>
    <w:p>
      <w:pPr>
        <w:pStyle w:val="yScheduleHeading"/>
        <w:outlineLvl w:val="0"/>
      </w:pPr>
      <w:bookmarkStart w:id="288" w:name="_Toc524997374"/>
      <w:r>
        <w:rPr>
          <w:rStyle w:val="CharSchNo"/>
        </w:rPr>
        <w:t>Schedule 3</w:t>
      </w:r>
      <w:r>
        <w:rPr>
          <w:rStyle w:val="CharSDivNo"/>
        </w:rPr>
        <w:t> </w:t>
      </w:r>
      <w:r>
        <w:t>—</w:t>
      </w:r>
      <w:r>
        <w:rPr>
          <w:rStyle w:val="CharSDivText"/>
        </w:rPr>
        <w:t> </w:t>
      </w:r>
      <w:r>
        <w:rPr>
          <w:rStyle w:val="CharSchText"/>
        </w:rPr>
        <w:t>Unrestricted fireworks</w:t>
      </w:r>
      <w:bookmarkEnd w:id="288"/>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30"/>
          <w:headerReference w:type="default" r:id="rId31"/>
          <w:endnotePr>
            <w:numFmt w:val="decimal"/>
          </w:endnotePr>
          <w:pgSz w:w="11907" w:h="16840" w:code="9"/>
          <w:pgMar w:top="2381" w:right="2410" w:bottom="3544" w:left="2410" w:header="720" w:footer="3380" w:gutter="0"/>
          <w:cols w:space="720"/>
          <w:noEndnote/>
          <w:docGrid w:linePitch="326"/>
        </w:sectPr>
      </w:pPr>
    </w:p>
    <w:p>
      <w:pPr>
        <w:pStyle w:val="yScheduleHeading"/>
      </w:pPr>
      <w:bookmarkStart w:id="289" w:name="_Toc524997375"/>
      <w:r>
        <w:rPr>
          <w:rStyle w:val="CharSchNo"/>
        </w:rPr>
        <w:t>Schedule 4</w:t>
      </w:r>
      <w:r>
        <w:rPr>
          <w:rStyle w:val="CharSDivNo"/>
        </w:rPr>
        <w:t> </w:t>
      </w:r>
      <w:r>
        <w:t>—</w:t>
      </w:r>
      <w:r>
        <w:rPr>
          <w:rStyle w:val="CharSDivText"/>
        </w:rPr>
        <w:t> </w:t>
      </w:r>
      <w:r>
        <w:rPr>
          <w:rStyle w:val="CharSchText"/>
        </w:rPr>
        <w:t>Explosives that may be possessed without a licence</w:t>
      </w:r>
      <w:bookmarkEnd w:id="289"/>
    </w:p>
    <w:p>
      <w:pPr>
        <w:pStyle w:val="yShoulderClause"/>
      </w:pPr>
      <w:r>
        <w:t>[r. 46]</w:t>
      </w:r>
    </w:p>
    <w:p>
      <w:pPr>
        <w:pStyle w:val="yHeading5"/>
      </w:pPr>
      <w:bookmarkStart w:id="290" w:name="_Toc524997376"/>
      <w:r>
        <w:rPr>
          <w:rStyle w:val="CharSClsNo"/>
        </w:rPr>
        <w:t>1</w:t>
      </w:r>
      <w:r>
        <w:t>.</w:t>
      </w:r>
      <w:r>
        <w:rPr>
          <w:b w:val="0"/>
        </w:rPr>
        <w:tab/>
      </w:r>
      <w:r>
        <w:t>Sparklers</w:t>
      </w:r>
      <w:bookmarkEnd w:id="290"/>
    </w:p>
    <w:p>
      <w:pPr>
        <w:pStyle w:val="ySubsection"/>
      </w:pPr>
      <w:r>
        <w:tab/>
      </w:r>
      <w:r>
        <w:tab/>
        <w:t>A person may possess a sparkler.</w:t>
      </w:r>
    </w:p>
    <w:p>
      <w:pPr>
        <w:pStyle w:val="yFootnotesection"/>
      </w:pPr>
      <w:r>
        <w:tab/>
        <w:t>[Clause 1 inserted in Gazette 16 Mar 2012 p. 1191.]</w:t>
      </w:r>
    </w:p>
    <w:p>
      <w:pPr>
        <w:pStyle w:val="yHeading5"/>
        <w:outlineLvl w:val="0"/>
      </w:pPr>
      <w:bookmarkStart w:id="291" w:name="_Toc524997377"/>
      <w:r>
        <w:rPr>
          <w:rStyle w:val="CharSClsNo"/>
        </w:rPr>
        <w:t>2</w:t>
      </w:r>
      <w:r>
        <w:t>.</w:t>
      </w:r>
      <w:r>
        <w:tab/>
        <w:t>Cartridges for safety devices etc.</w:t>
      </w:r>
      <w:bookmarkEnd w:id="291"/>
    </w:p>
    <w:p>
      <w:pPr>
        <w:pStyle w:val="ySubsection"/>
      </w:pPr>
      <w:r>
        <w:tab/>
      </w:r>
      <w:r>
        <w:tab/>
        <w:t>A person may possess a power device cartridge if in the circumstances the person has a reasonable reason to possess it.</w:t>
      </w:r>
    </w:p>
    <w:p>
      <w:pPr>
        <w:pStyle w:val="yHeading5"/>
        <w:outlineLvl w:val="0"/>
      </w:pPr>
      <w:bookmarkStart w:id="292" w:name="_Toc524997378"/>
      <w:r>
        <w:rPr>
          <w:rStyle w:val="CharSClsNo"/>
        </w:rPr>
        <w:t>3</w:t>
      </w:r>
      <w:r>
        <w:t>.</w:t>
      </w:r>
      <w:r>
        <w:tab/>
        <w:t>Cartridges for nail guns etc.</w:t>
      </w:r>
      <w:bookmarkEnd w:id="292"/>
    </w:p>
    <w:p>
      <w:pPr>
        <w:pStyle w:val="ySubsection"/>
      </w:pPr>
      <w:r>
        <w:tab/>
      </w:r>
      <w:r>
        <w:tab/>
        <w:t>A person may possess a power tool cartridge if in the circumstances the person has a reasonable reason to possess it.</w:t>
      </w:r>
    </w:p>
    <w:p>
      <w:pPr>
        <w:pStyle w:val="yHeading5"/>
      </w:pPr>
      <w:bookmarkStart w:id="293" w:name="_Toc524997379"/>
      <w:r>
        <w:rPr>
          <w:rStyle w:val="CharSClsNo"/>
        </w:rPr>
        <w:t>4</w:t>
      </w:r>
      <w:r>
        <w:t>.</w:t>
      </w:r>
      <w:r>
        <w:rPr>
          <w:b w:val="0"/>
        </w:rPr>
        <w:tab/>
      </w:r>
      <w:r>
        <w:t>Emergency devices</w:t>
      </w:r>
      <w:bookmarkEnd w:id="293"/>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294" w:name="_Toc524997380"/>
      <w:r>
        <w:rPr>
          <w:rStyle w:val="CharSClsNo"/>
        </w:rPr>
        <w:t>5</w:t>
      </w:r>
      <w:r>
        <w:t>.</w:t>
      </w:r>
      <w:r>
        <w:rPr>
          <w:b w:val="0"/>
        </w:rPr>
        <w:tab/>
      </w:r>
      <w:r>
        <w:t>Ammunition and black powder</w:t>
      </w:r>
      <w:bookmarkEnd w:id="294"/>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in Gazette 16 Mar 2012 p. 1192; amended in Gazette 5 Feb 2016 p. 354.]</w:t>
      </w:r>
    </w:p>
    <w:p>
      <w:pPr>
        <w:pStyle w:val="yHeading5"/>
      </w:pPr>
      <w:bookmarkStart w:id="295" w:name="_Toc524997381"/>
      <w:r>
        <w:rPr>
          <w:rStyle w:val="CharSClsNo"/>
        </w:rPr>
        <w:t>6</w:t>
      </w:r>
      <w:r>
        <w:t>.</w:t>
      </w:r>
      <w:r>
        <w:rPr>
          <w:b w:val="0"/>
        </w:rPr>
        <w:tab/>
      </w:r>
      <w:r>
        <w:t>Model rocket motors</w:t>
      </w:r>
      <w:bookmarkEnd w:id="295"/>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Heading5"/>
        <w:pageBreakBefore/>
        <w:spacing w:before="0"/>
      </w:pPr>
      <w:bookmarkStart w:id="296" w:name="_Toc524997382"/>
      <w:r>
        <w:rPr>
          <w:rStyle w:val="CharSClsNo"/>
        </w:rPr>
        <w:t>7</w:t>
      </w:r>
      <w:r>
        <w:t>.</w:t>
      </w:r>
      <w:r>
        <w:tab/>
        <w:t>Smoke generators</w:t>
      </w:r>
      <w:bookmarkEnd w:id="296"/>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in Gazette 2 Dec 2013 p. 5616.]</w:t>
      </w:r>
    </w:p>
    <w:p>
      <w:pPr>
        <w:pStyle w:val="yHeading5"/>
      </w:pPr>
      <w:bookmarkStart w:id="297" w:name="_Toc524997383"/>
      <w:r>
        <w:rPr>
          <w:rStyle w:val="CharSClsNo"/>
        </w:rPr>
        <w:t>8</w:t>
      </w:r>
      <w:r>
        <w:t>.</w:t>
      </w:r>
      <w:r>
        <w:tab/>
        <w:t>Thermite igniters</w:t>
      </w:r>
      <w:bookmarkEnd w:id="297"/>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in Gazette 2 Dec 2013 p. 5616.]</w:t>
      </w:r>
    </w:p>
    <w:p>
      <w:pPr>
        <w:pStyle w:val="yFootnotesection"/>
      </w:pPr>
    </w:p>
    <w:p>
      <w:pPr>
        <w:pStyle w:val="yScheduleHeading"/>
      </w:pPr>
      <w:bookmarkStart w:id="298" w:name="_Toc524997384"/>
      <w:r>
        <w:rPr>
          <w:rStyle w:val="CharSchNo"/>
        </w:rPr>
        <w:t>Schedule 5</w:t>
      </w:r>
      <w:r>
        <w:rPr>
          <w:rStyle w:val="CharSDivNo"/>
        </w:rPr>
        <w:t> </w:t>
      </w:r>
      <w:r>
        <w:t>—</w:t>
      </w:r>
      <w:r>
        <w:rPr>
          <w:rStyle w:val="CharSDivText"/>
        </w:rPr>
        <w:t> </w:t>
      </w:r>
      <w:r>
        <w:rPr>
          <w:rStyle w:val="CharSchText"/>
        </w:rPr>
        <w:t>Explosives that may be manufactured without a licence</w:t>
      </w:r>
      <w:bookmarkEnd w:id="298"/>
    </w:p>
    <w:p>
      <w:pPr>
        <w:pStyle w:val="yShoulderClause"/>
      </w:pPr>
      <w:r>
        <w:t>[r. 64]</w:t>
      </w:r>
    </w:p>
    <w:p>
      <w:pPr>
        <w:pStyle w:val="yHeading5"/>
        <w:outlineLvl w:val="0"/>
      </w:pPr>
      <w:bookmarkStart w:id="299" w:name="_Toc524997385"/>
      <w:r>
        <w:rPr>
          <w:rStyle w:val="CharSClsNo"/>
        </w:rPr>
        <w:t>1</w:t>
      </w:r>
      <w:r>
        <w:t>.</w:t>
      </w:r>
      <w:r>
        <w:tab/>
        <w:t>Ammunition for private use</w:t>
      </w:r>
      <w:bookmarkEnd w:id="299"/>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300" w:name="_Toc524997386"/>
      <w:r>
        <w:rPr>
          <w:rStyle w:val="CharSchNo"/>
        </w:rPr>
        <w:t>Schedule 6</w:t>
      </w:r>
      <w:r>
        <w:rPr>
          <w:rStyle w:val="CharSDivNo"/>
        </w:rPr>
        <w:t> </w:t>
      </w:r>
      <w:r>
        <w:t>—</w:t>
      </w:r>
      <w:r>
        <w:rPr>
          <w:rStyle w:val="CharSDivText"/>
        </w:rPr>
        <w:t> </w:t>
      </w:r>
      <w:r>
        <w:rPr>
          <w:rStyle w:val="CharSchText"/>
        </w:rPr>
        <w:t>Explosives that may be stored without a licence</w:t>
      </w:r>
      <w:bookmarkEnd w:id="300"/>
    </w:p>
    <w:p>
      <w:pPr>
        <w:pStyle w:val="yShoulderClause"/>
      </w:pPr>
      <w:r>
        <w:t>[r. 76]</w:t>
      </w:r>
    </w:p>
    <w:p>
      <w:pPr>
        <w:pStyle w:val="yHeading5"/>
      </w:pPr>
      <w:bookmarkStart w:id="301" w:name="_Toc524997387"/>
      <w:r>
        <w:rPr>
          <w:rStyle w:val="CharSClsNo"/>
        </w:rPr>
        <w:t>1</w:t>
      </w:r>
      <w:r>
        <w:t>.</w:t>
      </w:r>
      <w:r>
        <w:rPr>
          <w:b w:val="0"/>
        </w:rPr>
        <w:tab/>
      </w:r>
      <w:r>
        <w:t>Sparklers</w:t>
      </w:r>
      <w:bookmarkEnd w:id="301"/>
    </w:p>
    <w:p>
      <w:pPr>
        <w:pStyle w:val="ySubsection"/>
      </w:pPr>
      <w:r>
        <w:tab/>
      </w:r>
      <w:r>
        <w:tab/>
        <w:t>A person may store a sparkler at any place.</w:t>
      </w:r>
    </w:p>
    <w:p>
      <w:pPr>
        <w:pStyle w:val="yFootnotesection"/>
      </w:pPr>
      <w:r>
        <w:tab/>
        <w:t>[Clause 1 inserted in Gazette 16 Mar 2012 p. 1192.]</w:t>
      </w:r>
    </w:p>
    <w:p>
      <w:pPr>
        <w:pStyle w:val="yHeading5"/>
        <w:outlineLvl w:val="0"/>
      </w:pPr>
      <w:bookmarkStart w:id="302" w:name="_Toc524997388"/>
      <w:r>
        <w:rPr>
          <w:rStyle w:val="CharSClsNo"/>
        </w:rPr>
        <w:t>2</w:t>
      </w:r>
      <w:r>
        <w:t>.</w:t>
      </w:r>
      <w:r>
        <w:tab/>
        <w:t>Cartridges for safety devices etc.</w:t>
      </w:r>
      <w:bookmarkEnd w:id="302"/>
    </w:p>
    <w:p>
      <w:pPr>
        <w:pStyle w:val="ySubsection"/>
      </w:pPr>
      <w:r>
        <w:tab/>
      </w:r>
      <w:r>
        <w:tab/>
        <w:t>A person may store a power device cartridge at any place.</w:t>
      </w:r>
    </w:p>
    <w:p>
      <w:pPr>
        <w:pStyle w:val="yHeading5"/>
        <w:outlineLvl w:val="0"/>
      </w:pPr>
      <w:bookmarkStart w:id="303" w:name="_Toc524997389"/>
      <w:r>
        <w:rPr>
          <w:rStyle w:val="CharSClsNo"/>
        </w:rPr>
        <w:t>3</w:t>
      </w:r>
      <w:r>
        <w:t>.</w:t>
      </w:r>
      <w:r>
        <w:tab/>
        <w:t>Cartridges for nail guns etc.</w:t>
      </w:r>
      <w:bookmarkEnd w:id="303"/>
    </w:p>
    <w:p>
      <w:pPr>
        <w:pStyle w:val="ySubsection"/>
      </w:pPr>
      <w:r>
        <w:tab/>
      </w:r>
      <w:r>
        <w:tab/>
        <w:t>A person may store a power tool cartridge at any place.</w:t>
      </w:r>
    </w:p>
    <w:p>
      <w:pPr>
        <w:pStyle w:val="yHeading5"/>
        <w:outlineLvl w:val="0"/>
      </w:pPr>
      <w:bookmarkStart w:id="304" w:name="_Toc524997390"/>
      <w:r>
        <w:rPr>
          <w:rStyle w:val="CharSClsNo"/>
        </w:rPr>
        <w:t>4</w:t>
      </w:r>
      <w:r>
        <w:t>.</w:t>
      </w:r>
      <w:r>
        <w:tab/>
        <w:t>Emergency devices</w:t>
      </w:r>
      <w:bookmarkEnd w:id="304"/>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outlineLvl w:val="0"/>
      </w:pPr>
      <w:bookmarkStart w:id="305" w:name="_Toc524997391"/>
      <w:r>
        <w:rPr>
          <w:rStyle w:val="CharSClsNo"/>
        </w:rPr>
        <w:t>5</w:t>
      </w:r>
      <w:r>
        <w:t>.</w:t>
      </w:r>
      <w:r>
        <w:tab/>
        <w:t>Ammunition, ammunition propellant and black powder</w:t>
      </w:r>
      <w:bookmarkEnd w:id="305"/>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306" w:name="_Toc524997392"/>
      <w:r>
        <w:rPr>
          <w:rStyle w:val="CharSClsNo"/>
        </w:rPr>
        <w:t>6</w:t>
      </w:r>
      <w:r>
        <w:t>.</w:t>
      </w:r>
      <w:r>
        <w:rPr>
          <w:b w:val="0"/>
        </w:rPr>
        <w:tab/>
      </w:r>
      <w:r>
        <w:t>Model rocket motors</w:t>
      </w:r>
      <w:bookmarkEnd w:id="306"/>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Heading5"/>
      </w:pPr>
      <w:bookmarkStart w:id="307" w:name="_Toc524997393"/>
      <w:r>
        <w:rPr>
          <w:rStyle w:val="CharSClsNo"/>
        </w:rPr>
        <w:t>7</w:t>
      </w:r>
      <w:r>
        <w:t>.</w:t>
      </w:r>
      <w:r>
        <w:tab/>
        <w:t>Smoke generators</w:t>
      </w:r>
      <w:bookmarkEnd w:id="307"/>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there is not more than 250 kg of such articles at the place.</w:t>
      </w:r>
    </w:p>
    <w:p>
      <w:pPr>
        <w:pStyle w:val="yFootnotesection"/>
      </w:pPr>
      <w:r>
        <w:tab/>
        <w:t>[Clause 7 inserted in Gazette 2 Dec 2013 p. 5616.]</w:t>
      </w:r>
    </w:p>
    <w:p>
      <w:pPr>
        <w:pStyle w:val="yScheduleHeading"/>
      </w:pPr>
      <w:bookmarkStart w:id="308" w:name="_Toc524997394"/>
      <w:r>
        <w:rPr>
          <w:rStyle w:val="CharSchNo"/>
        </w:rPr>
        <w:t>Schedule 7</w:t>
      </w:r>
      <w:r>
        <w:rPr>
          <w:rStyle w:val="CharSDivNo"/>
        </w:rPr>
        <w:t> </w:t>
      </w:r>
      <w:r>
        <w:t>—</w:t>
      </w:r>
      <w:r>
        <w:rPr>
          <w:rStyle w:val="CharSDivText"/>
        </w:rPr>
        <w:t> </w:t>
      </w:r>
      <w:r>
        <w:rPr>
          <w:rStyle w:val="CharSchText"/>
        </w:rPr>
        <w:t>Explosives that may be transported without a licence</w:t>
      </w:r>
      <w:bookmarkEnd w:id="308"/>
    </w:p>
    <w:p>
      <w:pPr>
        <w:pStyle w:val="yShoulderClause"/>
      </w:pPr>
      <w:r>
        <w:t>[r. 97]</w:t>
      </w:r>
    </w:p>
    <w:p>
      <w:pPr>
        <w:pStyle w:val="yHeading5"/>
        <w:outlineLvl w:val="0"/>
      </w:pPr>
      <w:bookmarkStart w:id="309" w:name="_Toc524997395"/>
      <w:r>
        <w:rPr>
          <w:rStyle w:val="CharSClsNo"/>
        </w:rPr>
        <w:t>1</w:t>
      </w:r>
      <w:r>
        <w:t>.</w:t>
      </w:r>
      <w:r>
        <w:tab/>
        <w:t>Sparklers</w:t>
      </w:r>
      <w:bookmarkEnd w:id="309"/>
    </w:p>
    <w:p>
      <w:pPr>
        <w:pStyle w:val="ySubsection"/>
      </w:pPr>
      <w:r>
        <w:tab/>
      </w:r>
      <w:r>
        <w:tab/>
        <w:t>A person may transport any quantity of sparklers that have a classification code of 1.4G or 1.4S.</w:t>
      </w:r>
    </w:p>
    <w:p>
      <w:pPr>
        <w:pStyle w:val="yHeading5"/>
        <w:outlineLvl w:val="0"/>
      </w:pPr>
      <w:bookmarkStart w:id="310" w:name="_Toc524997396"/>
      <w:r>
        <w:rPr>
          <w:rStyle w:val="CharSClsNo"/>
        </w:rPr>
        <w:t>2</w:t>
      </w:r>
      <w:r>
        <w:t>.</w:t>
      </w:r>
      <w:r>
        <w:tab/>
        <w:t>Cartridges for safety devices</w:t>
      </w:r>
      <w:bookmarkEnd w:id="310"/>
    </w:p>
    <w:p>
      <w:pPr>
        <w:pStyle w:val="ySubsection"/>
      </w:pPr>
      <w:r>
        <w:tab/>
      </w:r>
      <w:r>
        <w:tab/>
        <w:t>A person may transport any quantity of power device cartridges.</w:t>
      </w:r>
    </w:p>
    <w:p>
      <w:pPr>
        <w:pStyle w:val="yHeading5"/>
        <w:outlineLvl w:val="0"/>
      </w:pPr>
      <w:bookmarkStart w:id="311" w:name="_Toc524997397"/>
      <w:r>
        <w:rPr>
          <w:rStyle w:val="CharSClsNo"/>
        </w:rPr>
        <w:t>3</w:t>
      </w:r>
      <w:r>
        <w:t>.</w:t>
      </w:r>
      <w:r>
        <w:tab/>
        <w:t>Cartridges for nail guns etc.</w:t>
      </w:r>
      <w:bookmarkEnd w:id="311"/>
    </w:p>
    <w:p>
      <w:pPr>
        <w:pStyle w:val="ySubsection"/>
      </w:pPr>
      <w:r>
        <w:tab/>
      </w:r>
      <w:r>
        <w:tab/>
        <w:t>A person may transport any quantity of power tool cartridges.</w:t>
      </w:r>
    </w:p>
    <w:p>
      <w:pPr>
        <w:pStyle w:val="yHeading5"/>
        <w:outlineLvl w:val="0"/>
      </w:pPr>
      <w:bookmarkStart w:id="312" w:name="_Toc524997398"/>
      <w:r>
        <w:rPr>
          <w:rStyle w:val="CharSClsNo"/>
        </w:rPr>
        <w:t>4</w:t>
      </w:r>
      <w:r>
        <w:t>.</w:t>
      </w:r>
      <w:r>
        <w:tab/>
        <w:t>Emergency devices</w:t>
      </w:r>
      <w:bookmarkEnd w:id="312"/>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outlineLvl w:val="0"/>
      </w:pPr>
      <w:bookmarkStart w:id="313" w:name="_Toc524997399"/>
      <w:r>
        <w:rPr>
          <w:rStyle w:val="CharSClsNo"/>
        </w:rPr>
        <w:t>5</w:t>
      </w:r>
      <w:r>
        <w:t>.</w:t>
      </w:r>
      <w:r>
        <w:tab/>
        <w:t>Ammunition, ammunition propellant and black powder</w:t>
      </w:r>
      <w:bookmarkEnd w:id="313"/>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r>
        <w:tab/>
        <w:t>[Clause 5 amended in Gazette 16 Mar 2012 p. 1193.]</w:t>
      </w:r>
    </w:p>
    <w:p>
      <w:pPr>
        <w:pStyle w:val="yHeading5"/>
      </w:pPr>
      <w:bookmarkStart w:id="314" w:name="_Toc524997400"/>
      <w:r>
        <w:rPr>
          <w:rStyle w:val="CharSClsNo"/>
        </w:rPr>
        <w:t>6</w:t>
      </w:r>
      <w:r>
        <w:t>.</w:t>
      </w:r>
      <w:r>
        <w:rPr>
          <w:b w:val="0"/>
        </w:rPr>
        <w:tab/>
      </w:r>
      <w:r>
        <w:t>Model rocket motors</w:t>
      </w:r>
      <w:bookmarkEnd w:id="314"/>
    </w:p>
    <w:p>
      <w:pPr>
        <w:pStyle w:val="ySubsection"/>
        <w:keepNext/>
        <w:keepLines/>
      </w:pPr>
      <w:r>
        <w:tab/>
      </w:r>
      <w:r>
        <w:tab/>
        <w:t>A person may transport any quantity of model rocket motors if the NEQ in each motor is not more than 62.5 g.</w:t>
      </w:r>
    </w:p>
    <w:p>
      <w:pPr>
        <w:pStyle w:val="yFootnotesection"/>
      </w:pPr>
      <w:r>
        <w:tab/>
        <w:t>[Clause 6 inserted in Gazette 16 Mar 2012 p. 1193.]</w:t>
      </w:r>
    </w:p>
    <w:p>
      <w:pPr>
        <w:pStyle w:val="yHeading5"/>
      </w:pPr>
      <w:bookmarkStart w:id="315" w:name="_Toc524997401"/>
      <w:r>
        <w:rPr>
          <w:rStyle w:val="CharSClsNo"/>
        </w:rPr>
        <w:t>7</w:t>
      </w:r>
      <w:r>
        <w:t>.</w:t>
      </w:r>
      <w:r>
        <w:tab/>
        <w:t>Smoke generators</w:t>
      </w:r>
      <w:bookmarkEnd w:id="315"/>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there is not more than 250 kg of such articles in the vehicle.</w:t>
      </w:r>
    </w:p>
    <w:p>
      <w:pPr>
        <w:pStyle w:val="yFootnotesection"/>
      </w:pPr>
      <w:r>
        <w:tab/>
        <w:t>[Clause 7 inserted in Gazette 2 Dec 2013 p. 5617.]</w:t>
      </w:r>
    </w:p>
    <w:p>
      <w:pPr>
        <w:pStyle w:val="yHeading5"/>
      </w:pPr>
      <w:bookmarkStart w:id="316" w:name="_Toc524997402"/>
      <w:r>
        <w:rPr>
          <w:rStyle w:val="CharSClsNo"/>
        </w:rPr>
        <w:t>8</w:t>
      </w:r>
      <w:r>
        <w:t>.</w:t>
      </w:r>
      <w:r>
        <w:tab/>
        <w:t>Thermite igniters</w:t>
      </w:r>
      <w:bookmarkEnd w:id="316"/>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in Gazette 2 Dec 2013 p. 5617.]</w:t>
      </w:r>
    </w:p>
    <w:p>
      <w:pPr>
        <w:pStyle w:val="yScheduleHeading"/>
      </w:pPr>
      <w:bookmarkStart w:id="317" w:name="_Toc524997403"/>
      <w:r>
        <w:rPr>
          <w:rStyle w:val="CharSchNo"/>
        </w:rPr>
        <w:t>Schedule 8</w:t>
      </w:r>
      <w:r>
        <w:rPr>
          <w:rStyle w:val="CharSDivNo"/>
        </w:rPr>
        <w:t> </w:t>
      </w:r>
      <w:r>
        <w:t>—</w:t>
      </w:r>
      <w:r>
        <w:rPr>
          <w:rStyle w:val="CharSDivText"/>
        </w:rPr>
        <w:t> </w:t>
      </w:r>
      <w:r>
        <w:rPr>
          <w:rStyle w:val="CharSchText"/>
        </w:rPr>
        <w:t>Explosives that may be supplied without a licence</w:t>
      </w:r>
      <w:bookmarkEnd w:id="317"/>
    </w:p>
    <w:p>
      <w:pPr>
        <w:pStyle w:val="yShoulderClause"/>
      </w:pPr>
      <w:r>
        <w:t>[r. 112]</w:t>
      </w:r>
    </w:p>
    <w:p>
      <w:pPr>
        <w:pStyle w:val="yHeading5"/>
        <w:outlineLvl w:val="0"/>
      </w:pPr>
      <w:bookmarkStart w:id="318" w:name="_Toc524997404"/>
      <w:r>
        <w:rPr>
          <w:rStyle w:val="CharSClsNo"/>
        </w:rPr>
        <w:t>1</w:t>
      </w:r>
      <w:r>
        <w:t>.</w:t>
      </w:r>
      <w:r>
        <w:tab/>
        <w:t>Sparklers</w:t>
      </w:r>
      <w:bookmarkEnd w:id="318"/>
    </w:p>
    <w:p>
      <w:pPr>
        <w:pStyle w:val="ySubsection"/>
      </w:pPr>
      <w:r>
        <w:tab/>
      </w:r>
      <w:r>
        <w:tab/>
        <w:t>A person may supply a sparkler.</w:t>
      </w:r>
    </w:p>
    <w:p>
      <w:pPr>
        <w:pStyle w:val="yHeading5"/>
        <w:outlineLvl w:val="0"/>
      </w:pPr>
      <w:bookmarkStart w:id="319" w:name="_Toc524997405"/>
      <w:r>
        <w:rPr>
          <w:rStyle w:val="CharSClsNo"/>
        </w:rPr>
        <w:t>2</w:t>
      </w:r>
      <w:r>
        <w:t>.</w:t>
      </w:r>
      <w:r>
        <w:tab/>
        <w:t>Cartridges for safety devices etc.</w:t>
      </w:r>
      <w:bookmarkEnd w:id="319"/>
    </w:p>
    <w:p>
      <w:pPr>
        <w:pStyle w:val="ySubsection"/>
      </w:pPr>
      <w:r>
        <w:tab/>
      </w:r>
      <w:r>
        <w:tab/>
        <w:t>A person may supply a power device cartridge.</w:t>
      </w:r>
    </w:p>
    <w:p>
      <w:pPr>
        <w:pStyle w:val="yHeading5"/>
        <w:outlineLvl w:val="0"/>
      </w:pPr>
      <w:bookmarkStart w:id="320" w:name="_Toc524997406"/>
      <w:r>
        <w:rPr>
          <w:rStyle w:val="CharSClsNo"/>
        </w:rPr>
        <w:t>3</w:t>
      </w:r>
      <w:r>
        <w:t>.</w:t>
      </w:r>
      <w:r>
        <w:tab/>
        <w:t>Cartridges for nail guns etc.</w:t>
      </w:r>
      <w:bookmarkEnd w:id="320"/>
    </w:p>
    <w:p>
      <w:pPr>
        <w:pStyle w:val="ySubsection"/>
      </w:pPr>
      <w:r>
        <w:tab/>
      </w:r>
      <w:r>
        <w:tab/>
        <w:t>A person may supply a power tool cartridge.</w:t>
      </w:r>
    </w:p>
    <w:p>
      <w:pPr>
        <w:pStyle w:val="yHeading5"/>
        <w:outlineLvl w:val="0"/>
      </w:pPr>
      <w:bookmarkStart w:id="321" w:name="_Toc524997407"/>
      <w:r>
        <w:rPr>
          <w:rStyle w:val="CharSClsNo"/>
        </w:rPr>
        <w:t>4</w:t>
      </w:r>
      <w:r>
        <w:t>.</w:t>
      </w:r>
      <w:r>
        <w:tab/>
        <w:t>Emergency devices</w:t>
      </w:r>
      <w:bookmarkEnd w:id="321"/>
    </w:p>
    <w:p>
      <w:pPr>
        <w:pStyle w:val="ySubsection"/>
      </w:pPr>
      <w:r>
        <w:tab/>
      </w:r>
      <w:r>
        <w:tab/>
        <w:t>A person may supply an emergency device.</w:t>
      </w:r>
    </w:p>
    <w:p>
      <w:pPr>
        <w:pStyle w:val="yHeading5"/>
      </w:pPr>
      <w:bookmarkStart w:id="322" w:name="_Toc524997408"/>
      <w:r>
        <w:rPr>
          <w:rStyle w:val="CharSClsNo"/>
        </w:rPr>
        <w:t>5</w:t>
      </w:r>
      <w:r>
        <w:t>.</w:t>
      </w:r>
      <w:r>
        <w:rPr>
          <w:b w:val="0"/>
        </w:rPr>
        <w:tab/>
      </w:r>
      <w:r>
        <w:t>Ammunition, ammunition propellant and black powder</w:t>
      </w:r>
      <w:bookmarkEnd w:id="322"/>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Heading5"/>
      </w:pPr>
      <w:bookmarkStart w:id="323" w:name="_Toc524997409"/>
      <w:r>
        <w:rPr>
          <w:rStyle w:val="CharSClsNo"/>
        </w:rPr>
        <w:t>6</w:t>
      </w:r>
      <w:r>
        <w:t>.</w:t>
      </w:r>
      <w:r>
        <w:tab/>
        <w:t>Smoke generators</w:t>
      </w:r>
      <w:bookmarkEnd w:id="323"/>
    </w:p>
    <w:p>
      <w:pPr>
        <w:pStyle w:val="ySubsection"/>
      </w:pPr>
      <w:r>
        <w:tab/>
      </w:r>
      <w:r>
        <w:tab/>
        <w:t>A person may supply an article that generates smoke signals if the article has a classification code of 1.4G or 1.4S.</w:t>
      </w:r>
    </w:p>
    <w:p>
      <w:pPr>
        <w:pStyle w:val="yFootnotesection"/>
      </w:pPr>
      <w:r>
        <w:tab/>
        <w:t>[Clause 6 inserted in Gazette 2 Dec 2013 p. 5617.]</w:t>
      </w:r>
    </w:p>
    <w:p>
      <w:pPr>
        <w:pStyle w:val="yHeading5"/>
      </w:pPr>
      <w:bookmarkStart w:id="324" w:name="_Toc524997410"/>
      <w:r>
        <w:rPr>
          <w:rStyle w:val="CharSClsNo"/>
        </w:rPr>
        <w:t>7</w:t>
      </w:r>
      <w:r>
        <w:t>.</w:t>
      </w:r>
      <w:r>
        <w:tab/>
        <w:t>Thermite igniters</w:t>
      </w:r>
      <w:bookmarkEnd w:id="324"/>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in Gazette 2 Dec 2013 p. 5617</w:t>
      </w:r>
      <w:r>
        <w:noBreakHyphen/>
        <w:t>18.]</w:t>
      </w:r>
    </w:p>
    <w:p>
      <w:pPr>
        <w:pStyle w:val="yScheduleHeading"/>
      </w:pPr>
      <w:bookmarkStart w:id="325" w:name="_Toc524997411"/>
      <w:r>
        <w:rPr>
          <w:rStyle w:val="CharSchNo"/>
        </w:rPr>
        <w:t>Schedule 9</w:t>
      </w:r>
      <w:r>
        <w:rPr>
          <w:rStyle w:val="CharSDivNo"/>
        </w:rPr>
        <w:t> </w:t>
      </w:r>
      <w:r>
        <w:t>—</w:t>
      </w:r>
      <w:r>
        <w:rPr>
          <w:rStyle w:val="CharSDivText"/>
        </w:rPr>
        <w:t> </w:t>
      </w:r>
      <w:r>
        <w:rPr>
          <w:rStyle w:val="CharSchText"/>
        </w:rPr>
        <w:t>Explosives that may be used without a licence</w:t>
      </w:r>
      <w:bookmarkEnd w:id="325"/>
    </w:p>
    <w:p>
      <w:pPr>
        <w:pStyle w:val="yShoulderClause"/>
      </w:pPr>
      <w:r>
        <w:t>[r. 125(1)]</w:t>
      </w:r>
    </w:p>
    <w:p>
      <w:pPr>
        <w:pStyle w:val="yHeading5"/>
        <w:outlineLvl w:val="0"/>
      </w:pPr>
      <w:bookmarkStart w:id="326" w:name="_Toc524997412"/>
      <w:r>
        <w:rPr>
          <w:rStyle w:val="CharSClsNo"/>
        </w:rPr>
        <w:t>1</w:t>
      </w:r>
      <w:r>
        <w:t>.</w:t>
      </w:r>
      <w:r>
        <w:tab/>
        <w:t>Sparklers</w:t>
      </w:r>
      <w:bookmarkEnd w:id="326"/>
    </w:p>
    <w:p>
      <w:pPr>
        <w:pStyle w:val="ySubsection"/>
      </w:pPr>
      <w:r>
        <w:tab/>
      </w:r>
      <w:r>
        <w:tab/>
        <w:t>A person may use a sparkler.</w:t>
      </w:r>
    </w:p>
    <w:p>
      <w:pPr>
        <w:pStyle w:val="yHeading5"/>
        <w:outlineLvl w:val="0"/>
      </w:pPr>
      <w:bookmarkStart w:id="327" w:name="_Toc524997413"/>
      <w:r>
        <w:rPr>
          <w:rStyle w:val="CharSClsNo"/>
        </w:rPr>
        <w:t>2</w:t>
      </w:r>
      <w:r>
        <w:t>.</w:t>
      </w:r>
      <w:r>
        <w:tab/>
        <w:t>Cartridges for safety devices etc.</w:t>
      </w:r>
      <w:bookmarkEnd w:id="327"/>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328" w:name="_Toc524997414"/>
      <w:r>
        <w:rPr>
          <w:rStyle w:val="CharSClsNo"/>
        </w:rPr>
        <w:t>3</w:t>
      </w:r>
      <w:r>
        <w:t>.</w:t>
      </w:r>
      <w:r>
        <w:tab/>
        <w:t>Cartridges for nail guns etc.</w:t>
      </w:r>
      <w:bookmarkEnd w:id="328"/>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329" w:name="_Toc524997415"/>
      <w:r>
        <w:rPr>
          <w:rStyle w:val="CharSClsNo"/>
        </w:rPr>
        <w:t>4</w:t>
      </w:r>
      <w:r>
        <w:t>.</w:t>
      </w:r>
      <w:r>
        <w:tab/>
        <w:t>Emergency devices</w:t>
      </w:r>
      <w:bookmarkEnd w:id="329"/>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outlineLvl w:val="0"/>
      </w:pPr>
      <w:bookmarkStart w:id="330" w:name="_Toc524997416"/>
      <w:r>
        <w:rPr>
          <w:rStyle w:val="CharSClsNo"/>
        </w:rPr>
        <w:t>5</w:t>
      </w:r>
      <w:r>
        <w:t>.</w:t>
      </w:r>
      <w:r>
        <w:tab/>
        <w:t>Ammunition</w:t>
      </w:r>
      <w:bookmarkEnd w:id="330"/>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331" w:name="_Toc524997417"/>
      <w:r>
        <w:rPr>
          <w:rStyle w:val="CharSClsNo"/>
        </w:rPr>
        <w:t>6</w:t>
      </w:r>
      <w:r>
        <w:t>.</w:t>
      </w:r>
      <w:r>
        <w:rPr>
          <w:b w:val="0"/>
        </w:rPr>
        <w:tab/>
      </w:r>
      <w:r>
        <w:t>Model rocket motors</w:t>
      </w:r>
      <w:bookmarkEnd w:id="331"/>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Heading5"/>
      </w:pPr>
      <w:bookmarkStart w:id="332" w:name="_Toc524997418"/>
      <w:r>
        <w:rPr>
          <w:rStyle w:val="CharSClsNo"/>
        </w:rPr>
        <w:t>7</w:t>
      </w:r>
      <w:r>
        <w:t>.</w:t>
      </w:r>
      <w:r>
        <w:tab/>
        <w:t>Smoke generators</w:t>
      </w:r>
      <w:bookmarkEnd w:id="332"/>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in Gazette 2 Dec 2013 p. 5618.]</w:t>
      </w:r>
    </w:p>
    <w:p>
      <w:pPr>
        <w:pStyle w:val="yHeading5"/>
      </w:pPr>
      <w:bookmarkStart w:id="333" w:name="_Toc524997419"/>
      <w:r>
        <w:rPr>
          <w:rStyle w:val="CharSClsNo"/>
        </w:rPr>
        <w:t>8</w:t>
      </w:r>
      <w:r>
        <w:t>.</w:t>
      </w:r>
      <w:r>
        <w:tab/>
        <w:t>Thermite igniters</w:t>
      </w:r>
      <w:bookmarkEnd w:id="333"/>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in Gazette 2 Dec 2013 p. 5618.]</w:t>
      </w:r>
    </w:p>
    <w:p>
      <w:pPr>
        <w:pStyle w:val="yScheduleHeading"/>
        <w:outlineLvl w:val="0"/>
      </w:pPr>
      <w:bookmarkStart w:id="334" w:name="_Toc524997420"/>
      <w:r>
        <w:rPr>
          <w:rStyle w:val="CharSchNo"/>
        </w:rPr>
        <w:t>Schedule 10</w:t>
      </w:r>
      <w:r>
        <w:t> — </w:t>
      </w:r>
      <w:r>
        <w:rPr>
          <w:rStyle w:val="CharSchText"/>
        </w:rPr>
        <w:t>Provisions for required plans</w:t>
      </w:r>
      <w:bookmarkEnd w:id="334"/>
    </w:p>
    <w:p>
      <w:pPr>
        <w:pStyle w:val="yShoulderClause"/>
      </w:pPr>
      <w:r>
        <w:t>[r. 161]</w:t>
      </w:r>
    </w:p>
    <w:p>
      <w:pPr>
        <w:pStyle w:val="yHeading5"/>
        <w:outlineLvl w:val="0"/>
      </w:pPr>
      <w:bookmarkStart w:id="335" w:name="_Toc524997421"/>
      <w:r>
        <w:rPr>
          <w:rStyle w:val="CharSClsNo"/>
        </w:rPr>
        <w:t>1</w:t>
      </w:r>
      <w:r>
        <w:t>.</w:t>
      </w:r>
      <w:r>
        <w:tab/>
        <w:t>Terms used</w:t>
      </w:r>
      <w:bookmarkEnd w:id="335"/>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336" w:name="_Toc524997422"/>
      <w:r>
        <w:rPr>
          <w:rStyle w:val="CharSClsNo"/>
        </w:rPr>
        <w:t>2</w:t>
      </w:r>
      <w:r>
        <w:t>.</w:t>
      </w:r>
      <w:r>
        <w:rPr>
          <w:b w:val="0"/>
        </w:rPr>
        <w:tab/>
      </w:r>
      <w:r>
        <w:t>General matters</w:t>
      </w:r>
      <w:bookmarkEnd w:id="336"/>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 amended in Gazette 2 Dec 2013 p. 5619.]</w:t>
      </w:r>
    </w:p>
    <w:p>
      <w:pPr>
        <w:pStyle w:val="yHeading5"/>
      </w:pPr>
      <w:bookmarkStart w:id="337" w:name="_Toc524997423"/>
      <w:r>
        <w:rPr>
          <w:rStyle w:val="CharSClsNo"/>
        </w:rPr>
        <w:t>3A</w:t>
      </w:r>
      <w:r>
        <w:t>.</w:t>
      </w:r>
      <w:r>
        <w:rPr>
          <w:b w:val="0"/>
        </w:rPr>
        <w:tab/>
      </w:r>
      <w:r>
        <w:t>Emergency management plans</w:t>
      </w:r>
      <w:bookmarkEnd w:id="337"/>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outlineLvl w:val="0"/>
      </w:pPr>
      <w:bookmarkStart w:id="338" w:name="_Toc524997424"/>
      <w:r>
        <w:rPr>
          <w:rStyle w:val="CharSClsNo"/>
        </w:rPr>
        <w:t>3</w:t>
      </w:r>
      <w:r>
        <w:t>.</w:t>
      </w:r>
      <w:r>
        <w:tab/>
        <w:t>Safety matters</w:t>
      </w:r>
      <w:bookmarkEnd w:id="338"/>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339" w:name="_Toc524997425"/>
      <w:r>
        <w:rPr>
          <w:rStyle w:val="CharSClsNo"/>
        </w:rPr>
        <w:t>4</w:t>
      </w:r>
      <w:r>
        <w:t>.</w:t>
      </w:r>
      <w:r>
        <w:tab/>
        <w:t>Security matters</w:t>
      </w:r>
      <w:bookmarkEnd w:id="339"/>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340" w:name="_Toc524997426"/>
      <w:r>
        <w:rPr>
          <w:rStyle w:val="CharSchNo"/>
        </w:rPr>
        <w:t>Schedule 11</w:t>
      </w:r>
      <w:r>
        <w:rPr>
          <w:rStyle w:val="CharSDivNo"/>
        </w:rPr>
        <w:t> </w:t>
      </w:r>
      <w:r>
        <w:t>—</w:t>
      </w:r>
      <w:r>
        <w:rPr>
          <w:rStyle w:val="CharSDivText"/>
        </w:rPr>
        <w:t> </w:t>
      </w:r>
      <w:r>
        <w:rPr>
          <w:rStyle w:val="CharSchText"/>
        </w:rPr>
        <w:t>Central business districts</w:t>
      </w:r>
      <w:bookmarkEnd w:id="340"/>
    </w:p>
    <w:p>
      <w:pPr>
        <w:pStyle w:val="yShoulderClause"/>
      </w:pPr>
      <w:r>
        <w:t>[r. 107]</w:t>
      </w:r>
    </w:p>
    <w:p>
      <w:pPr>
        <w:pStyle w:val="yHeading5"/>
        <w:outlineLvl w:val="0"/>
      </w:pPr>
      <w:bookmarkStart w:id="341" w:name="_Toc524997427"/>
      <w:r>
        <w:rPr>
          <w:rStyle w:val="CharSClsNo"/>
        </w:rPr>
        <w:t>1</w:t>
      </w:r>
      <w:r>
        <w:t>.</w:t>
      </w:r>
      <w:r>
        <w:tab/>
        <w:t>Fremantle central business district</w:t>
      </w:r>
      <w:bookmarkEnd w:id="341"/>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outlineLvl w:val="0"/>
      </w:pPr>
      <w:bookmarkStart w:id="342" w:name="_Toc524997428"/>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342"/>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headerReference w:type="first" r:id="rId35"/>
          <w:endnotePr>
            <w:numFmt w:val="decimal"/>
          </w:endnotePr>
          <w:pgSz w:w="11907" w:h="16840" w:code="9"/>
          <w:pgMar w:top="2376" w:right="2404" w:bottom="3544" w:left="2404" w:header="720" w:footer="3380" w:gutter="0"/>
          <w:cols w:space="720"/>
          <w:noEndnote/>
          <w:docGrid w:linePitch="326"/>
        </w:sectPr>
      </w:pPr>
    </w:p>
    <w:p>
      <w:pPr>
        <w:pStyle w:val="nHeading2"/>
        <w:outlineLvl w:val="0"/>
      </w:pPr>
      <w:bookmarkStart w:id="343" w:name="_Toc524997429"/>
      <w:r>
        <w:t>Notes</w:t>
      </w:r>
      <w:bookmarkEnd w:id="343"/>
    </w:p>
    <w:p>
      <w:pPr>
        <w:pStyle w:val="nSubsection"/>
      </w:pPr>
      <w:r>
        <w:rPr>
          <w:vertAlign w:val="superscript"/>
        </w:rPr>
        <w:t>1</w:t>
      </w:r>
      <w:r>
        <w:tab/>
        <w:t xml:space="preserve">This reprint is a compilation as at 7 October 2016 of the </w:t>
      </w:r>
      <w:r>
        <w:rPr>
          <w:i/>
          <w:noProof/>
        </w:rPr>
        <w:t>Dangerous Goods Safety (Explosives) Regulations 2007</w:t>
      </w:r>
      <w:r>
        <w:t xml:space="preserve"> and includes the amendments made by the other written laws referred to in the following table.  The table also contains information about any reprint.</w:t>
      </w:r>
    </w:p>
    <w:p>
      <w:pPr>
        <w:pStyle w:val="nHeading3"/>
      </w:pPr>
      <w:bookmarkStart w:id="344" w:name="_Toc524997430"/>
      <w:r>
        <w:t>Compilation table</w:t>
      </w:r>
      <w:bookmarkEnd w:id="3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8"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8"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8"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8"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8"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8"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8"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8"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Oct 2014 (see r. 2(a));</w:t>
            </w:r>
            <w:r>
              <w:rPr>
                <w:rFonts w:ascii="Times" w:hAnsi="Times"/>
                <w:bCs/>
                <w:snapToGrid w:val="0"/>
                <w:spacing w:val="-2"/>
              </w:rPr>
              <w:br/>
              <w:t>Regulations other than r. 1 and 2: 25 Oct 2014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6 Feb 2016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2016 (see r. 2(b))</w:t>
            </w:r>
          </w:p>
        </w:tc>
      </w:tr>
      <w:tr>
        <w:tblPrEx>
          <w:tblBorders>
            <w:top w:val="single" w:sz="4" w:space="0" w:color="auto"/>
            <w:insideH w:val="single" w:sz="4" w:space="0" w:color="auto"/>
          </w:tblBorders>
        </w:tblPrEx>
        <w:tc>
          <w:tcPr>
            <w:tcW w:w="7087" w:type="dxa"/>
            <w:gridSpan w:val="3"/>
            <w:tcBorders>
              <w:top w:val="nil"/>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Dangerous Goods Safety (Explosives) Regulations 2007</w:t>
            </w:r>
            <w:r>
              <w:rPr>
                <w:rFonts w:ascii="Times" w:hAnsi="Times"/>
                <w:b/>
                <w:bCs/>
                <w:snapToGrid w:val="0"/>
                <w:spacing w:val="-2"/>
              </w:rPr>
              <w:t xml:space="preserve"> as at 7 Oct 2016</w:t>
            </w:r>
            <w:r>
              <w:rPr>
                <w:rFonts w:ascii="Times" w:hAnsi="Times"/>
                <w:bCs/>
                <w:snapToGrid w:val="0"/>
                <w:spacing w:val="-2"/>
              </w:rPr>
              <w:t xml:space="preserve"> (includes amendments listed above)</w:t>
            </w:r>
          </w:p>
        </w:tc>
      </w:tr>
    </w:tbl>
    <w:p>
      <w:pPr>
        <w:sectPr>
          <w:headerReference w:type="even" r:id="rId36"/>
          <w:headerReference w:type="default" r:id="rId37"/>
          <w:headerReference w:type="first" r:id="rId38"/>
          <w:pgSz w:w="11907" w:h="16840" w:code="9"/>
          <w:pgMar w:top="2376" w:right="2405" w:bottom="3542" w:left="2405" w:header="706" w:footer="3380" w:gutter="0"/>
          <w:cols w:space="720"/>
          <w:noEndnote/>
          <w:docGrid w:linePitch="326"/>
        </w:sectPr>
      </w:pPr>
    </w:p>
    <w:p>
      <w:pPr>
        <w:pStyle w:val="nHeading2"/>
        <w:rPr>
          <w:sz w:val="28"/>
        </w:rPr>
      </w:pPr>
      <w:bookmarkStart w:id="346" w:name="_Toc524997431"/>
      <w:r>
        <w:rPr>
          <w:sz w:val="28"/>
        </w:rPr>
        <w:t>Defined terms</w:t>
      </w:r>
      <w:bookmarkEnd w:id="3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 Code</w:t>
      </w:r>
      <w:r>
        <w:tab/>
        <w:t>3</w:t>
      </w:r>
    </w:p>
    <w:p>
      <w:pPr>
        <w:pStyle w:val="DefinedTerms"/>
      </w:pPr>
      <w:r>
        <w:t>aerial shell</w:t>
      </w:r>
      <w:r>
        <w:tab/>
        <w:t>3</w:t>
      </w:r>
    </w:p>
    <w:p>
      <w:pPr>
        <w:pStyle w:val="DefinedTerms"/>
      </w:pPr>
      <w:r>
        <w:t>affected person</w:t>
      </w:r>
      <w:r>
        <w:tab/>
        <w:t>39(1)</w:t>
      </w:r>
    </w:p>
    <w:p>
      <w:pPr>
        <w:pStyle w:val="DefinedTerms"/>
      </w:pPr>
      <w:r>
        <w:t>airport manager</w:t>
      </w:r>
      <w:r>
        <w:tab/>
        <w:t>148(2)(d)</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another participating jurisdiction</w:t>
      </w:r>
      <w:r>
        <w:tab/>
        <w:t>182A</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 3846</w:t>
      </w:r>
      <w:r>
        <w:tab/>
        <w:t>111A(2)</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Baldivis facility</w:t>
      </w:r>
      <w:r>
        <w:tab/>
        <w:t>185</w:t>
      </w:r>
    </w:p>
    <w:p>
      <w:pPr>
        <w:pStyle w:val="DefinedTerms"/>
      </w:pPr>
      <w:r>
        <w:t>BE initiator</w:t>
      </w:r>
      <w:r>
        <w:tab/>
        <w:t>77(1)</w:t>
      </w:r>
    </w:p>
    <w:p>
      <w:pPr>
        <w:pStyle w:val="DefinedTerms"/>
      </w:pPr>
      <w:r>
        <w:t>berth</w:t>
      </w:r>
      <w:r>
        <w:tab/>
        <w:t>111A(2)</w:t>
      </w:r>
    </w:p>
    <w:p>
      <w:pPr>
        <w:pStyle w:val="DefinedTerms"/>
      </w:pPr>
      <w:r>
        <w:t>black powder</w:t>
      </w:r>
      <w:r>
        <w:tab/>
        <w:t>3</w:t>
      </w:r>
    </w:p>
    <w:p>
      <w:pPr>
        <w:pStyle w:val="DefinedTerms"/>
      </w:pPr>
      <w:r>
        <w:t>blast plan</w:t>
      </w:r>
      <w:r>
        <w:tab/>
        <w:t>122</w:t>
      </w:r>
    </w:p>
    <w:p>
      <w:pPr>
        <w:pStyle w:val="DefinedTerms"/>
      </w:pPr>
      <w:r>
        <w:t>blasting explosive</w:t>
      </w:r>
      <w:r>
        <w:tab/>
        <w:t>3</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keepNext/>
      </w:pPr>
      <w:r>
        <w:t>class 1.4 explosive</w:t>
      </w:r>
      <w:r>
        <w:tab/>
        <w:t>77A(1)</w:t>
      </w:r>
    </w:p>
    <w:p>
      <w:pPr>
        <w:pStyle w:val="DefinedTerms"/>
        <w:keepNext/>
      </w:pPr>
      <w:r>
        <w:t>classification code</w:t>
      </w:r>
      <w:r>
        <w:tab/>
        <w:t>3</w:t>
      </w:r>
    </w:p>
    <w:p>
      <w:pPr>
        <w:pStyle w:val="DefinedTerms"/>
      </w:pPr>
      <w:r>
        <w:t>Commissioner</w:t>
      </w:r>
      <w:r>
        <w:tab/>
        <w:t>19(1)</w:t>
      </w:r>
    </w:p>
    <w:p>
      <w:pPr>
        <w:pStyle w:val="DefinedTerms"/>
      </w:pPr>
      <w:r>
        <w:t>complying magazine</w:t>
      </w:r>
      <w:r>
        <w:tab/>
        <w:t>91(1)</w:t>
      </w:r>
    </w:p>
    <w:p>
      <w:pPr>
        <w:pStyle w:val="DefinedTerms"/>
      </w:pPr>
      <w:r>
        <w:t>constituent</w:t>
      </w:r>
      <w:r>
        <w:tab/>
        <w:t>3</w:t>
      </w:r>
    </w:p>
    <w:p>
      <w:pPr>
        <w:pStyle w:val="DefinedTerms"/>
      </w:pPr>
      <w:r>
        <w:t>corresponding law</w:t>
      </w:r>
      <w:r>
        <w:tab/>
        <w:t>182A</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driver licence</w:t>
      </w:r>
      <w:r>
        <w:tab/>
        <w:t>160(1)</w:t>
      </w:r>
    </w:p>
    <w:p>
      <w:pPr>
        <w:pStyle w:val="DefinedTerms"/>
      </w:pPr>
      <w:r>
        <w:t>emergency device</w:t>
      </w:r>
      <w:r>
        <w:tab/>
        <w:t>3, 111C(1)</w:t>
      </w:r>
    </w:p>
    <w:p>
      <w:pPr>
        <w:pStyle w:val="DefinedTerms"/>
      </w:pPr>
      <w:r>
        <w:t>emergency plan</w:t>
      </w:r>
      <w:r>
        <w:tab/>
        <w:t>111I(1)</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management plan</w:t>
      </w:r>
      <w:r>
        <w:tab/>
        <w:t>194(1)</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FES Commissioner</w:t>
      </w:r>
      <w:r>
        <w:tab/>
        <w:t>3</w:t>
      </w:r>
    </w:p>
    <w:p>
      <w:pPr>
        <w:pStyle w:val="DefinedTerms"/>
      </w:pPr>
      <w:r>
        <w:t>fill</w:t>
      </w:r>
      <w:r>
        <w:tab/>
        <w:t>73(1)</w:t>
      </w:r>
    </w:p>
    <w:p>
      <w:pPr>
        <w:pStyle w:val="DefinedTerms"/>
      </w:pPr>
      <w:r>
        <w:t>firework</w:t>
      </w:r>
      <w:r>
        <w:tab/>
        <w:t>3</w:t>
      </w:r>
    </w:p>
    <w:p>
      <w:pPr>
        <w:pStyle w:val="DefinedTerms"/>
      </w:pPr>
      <w:r>
        <w:t>fireworks contractor</w:t>
      </w:r>
      <w:r>
        <w:tab/>
        <w:t>101(2)(a)</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handle</w:t>
      </w:r>
      <w:r>
        <w:tab/>
        <w:t>111A(2)</w:t>
      </w:r>
    </w:p>
    <w:p>
      <w:pPr>
        <w:pStyle w:val="DefinedTerms"/>
      </w:pPr>
      <w:r>
        <w:t>harbour master</w:t>
      </w:r>
      <w:r>
        <w:tab/>
        <w:t>111A(2)</w:t>
      </w:r>
    </w:p>
    <w:p>
      <w:pPr>
        <w:pStyle w:val="DefinedTerms"/>
      </w:pPr>
      <w:r>
        <w:t>holder</w:t>
      </w:r>
      <w:r>
        <w:tab/>
        <w:t>3</w:t>
      </w:r>
    </w:p>
    <w:p>
      <w:pPr>
        <w:pStyle w:val="DefinedTerms"/>
      </w:pPr>
      <w:r>
        <w:t>import</w:t>
      </w:r>
      <w:r>
        <w:tab/>
        <w:t>54, 56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keepNext/>
      </w:pPr>
      <w:r>
        <w:t>international requirements</w:t>
      </w:r>
      <w:r>
        <w:tab/>
        <w:t>56</w:t>
      </w:r>
    </w:p>
    <w:p>
      <w:pPr>
        <w:pStyle w:val="DefinedTerms"/>
      </w:pPr>
      <w:r>
        <w:t>interstate law</w:t>
      </w:r>
      <w:r>
        <w:tab/>
        <w:t>30(1A)</w:t>
      </w:r>
    </w:p>
    <w:p>
      <w:pPr>
        <w:pStyle w:val="DefinedTerms"/>
      </w:pPr>
      <w:r>
        <w:t>interstate licence</w:t>
      </w:r>
      <w:r>
        <w:tab/>
        <w:t>97(1)</w:t>
      </w:r>
    </w:p>
    <w:p>
      <w:pPr>
        <w:pStyle w:val="DefinedTerms"/>
      </w:pPr>
      <w:r>
        <w:t>Kalgoorlie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194(1), Sch. 10 cl. 1</w:t>
      </w:r>
    </w:p>
    <w:p>
      <w:pPr>
        <w:pStyle w:val="DefinedTerms"/>
      </w:pPr>
      <w:r>
        <w:t>magazine</w:t>
      </w:r>
      <w:r>
        <w:tab/>
        <w:t>185</w:t>
      </w:r>
    </w:p>
    <w:p>
      <w:pPr>
        <w:pStyle w:val="DefinedTerms"/>
      </w:pPr>
      <w:r>
        <w:t>manufacture</w:t>
      </w:r>
      <w:r>
        <w:tab/>
        <w:t>3</w:t>
      </w:r>
    </w:p>
    <w:p>
      <w:pPr>
        <w:pStyle w:val="DefinedTerms"/>
      </w:pPr>
      <w:r>
        <w:t>Material Safety Data Sheet</w:t>
      </w:r>
      <w:r>
        <w:tab/>
        <w:t>3</w:t>
      </w:r>
    </w:p>
    <w:p>
      <w:pPr>
        <w:pStyle w:val="DefinedTerms"/>
      </w:pPr>
      <w:r>
        <w:t>medical practitioner</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MSDS</w:t>
      </w:r>
      <w:r>
        <w:tab/>
        <w:t>3</w:t>
      </w:r>
    </w:p>
    <w:p>
      <w:pPr>
        <w:pStyle w:val="DefinedTerms"/>
      </w:pPr>
      <w:r>
        <w:t>multi-shot box item</w:t>
      </w:r>
      <w:r>
        <w:tab/>
        <w:t>Sch. 2 cl. 2(1)</w:t>
      </w:r>
    </w:p>
    <w:p>
      <w:pPr>
        <w:pStyle w:val="DefinedTerms"/>
      </w:pPr>
      <w:r>
        <w:t>NEQ</w:t>
      </w:r>
      <w:r>
        <w:tab/>
        <w:t>3</w:t>
      </w:r>
    </w:p>
    <w:p>
      <w:pPr>
        <w:pStyle w:val="DefinedTerms"/>
      </w:pPr>
      <w:r>
        <w:t>officer</w:t>
      </w:r>
      <w:r>
        <w:tab/>
        <w:t>165(1)</w:t>
      </w:r>
    </w:p>
    <w:p>
      <w:pPr>
        <w:pStyle w:val="DefinedTerms"/>
      </w:pPr>
      <w:r>
        <w:t>official capacity</w:t>
      </w:r>
      <w:r>
        <w:tab/>
        <w:t>185</w:t>
      </w:r>
    </w:p>
    <w:p>
      <w:pPr>
        <w:pStyle w:val="DefinedTerms"/>
      </w:pPr>
      <w:r>
        <w:t>operator</w:t>
      </w:r>
      <w:r>
        <w:tab/>
        <w:t>111A(2)</w:t>
      </w:r>
    </w:p>
    <w:p>
      <w:pPr>
        <w:pStyle w:val="DefinedTerms"/>
      </w:pPr>
      <w:r>
        <w:t>packaging</w:t>
      </w:r>
      <w:r>
        <w:tab/>
        <w:t>40(1)</w:t>
      </w:r>
    </w:p>
    <w:p>
      <w:pPr>
        <w:pStyle w:val="DefinedTerms"/>
      </w:pPr>
      <w:r>
        <w:t>participating jurisdiction</w:t>
      </w:r>
      <w:r>
        <w:tab/>
        <w:t>182A</w:t>
      </w:r>
    </w:p>
    <w:p>
      <w:pPr>
        <w:pStyle w:val="DefinedTerms"/>
      </w:pPr>
      <w:r>
        <w:t>personal details</w:t>
      </w:r>
      <w:r>
        <w:tab/>
        <w:t>3</w:t>
      </w:r>
    </w:p>
    <w:p>
      <w:pPr>
        <w:pStyle w:val="DefinedTerms"/>
      </w:pPr>
      <w:r>
        <w:t>placarded vehicle</w:t>
      </w:r>
      <w:r>
        <w:tab/>
        <w:t>107(1)</w:t>
      </w:r>
    </w:p>
    <w:p>
      <w:pPr>
        <w:pStyle w:val="DefinedTerms"/>
      </w:pPr>
      <w:r>
        <w:t>port</w:t>
      </w:r>
      <w:r>
        <w:tab/>
        <w:t>111A(2)</w:t>
      </w:r>
    </w:p>
    <w:p>
      <w:pPr>
        <w:pStyle w:val="DefinedTerms"/>
      </w:pPr>
      <w:r>
        <w:t>port area</w:t>
      </w:r>
      <w:r>
        <w:tab/>
        <w:t>111A(2)</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 111A(2)</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provisional licence</w:t>
      </w:r>
      <w:r>
        <w:tab/>
        <w:t>160(1)</w:t>
      </w:r>
    </w:p>
    <w:p>
      <w:pPr>
        <w:pStyle w:val="DefinedTerms"/>
      </w:pPr>
      <w:r>
        <w:t>qualified officer</w:t>
      </w:r>
      <w:r>
        <w:tab/>
        <w:t>165(1)</w:t>
      </w:r>
    </w:p>
    <w:p>
      <w:pPr>
        <w:pStyle w:val="DefinedTerms"/>
      </w:pPr>
      <w:r>
        <w:t>rail</w:t>
      </w:r>
      <w:r>
        <w:tab/>
        <w:t>95(1)</w:t>
      </w:r>
    </w:p>
    <w:p>
      <w:pPr>
        <w:pStyle w:val="DefinedTerms"/>
      </w:pPr>
      <w:r>
        <w:t>rail wagon</w:t>
      </w:r>
      <w:r>
        <w:tab/>
        <w:t>95(1)</w:t>
      </w:r>
    </w:p>
    <w:p>
      <w:pPr>
        <w:pStyle w:val="DefinedTerms"/>
      </w:pPr>
      <w:r>
        <w:t>relevant licence</w:t>
      </w:r>
      <w:r>
        <w:tab/>
        <w:t>143(1), 182A</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safely</w:t>
      </w:r>
      <w:r>
        <w:tab/>
        <w:t>74(1)</w:t>
      </w:r>
    </w:p>
    <w:p>
      <w:pPr>
        <w:pStyle w:val="DefinedTerms"/>
      </w:pPr>
      <w:r>
        <w:t>salute</w:t>
      </w:r>
      <w:r>
        <w:tab/>
        <w:t>Sch. 2 cl. 2(1)</w:t>
      </w:r>
    </w:p>
    <w:p>
      <w:pPr>
        <w:pStyle w:val="DefinedTerms"/>
      </w:pPr>
      <w:r>
        <w:t>secure</w:t>
      </w:r>
      <w:r>
        <w:tab/>
        <w:t>3</w:t>
      </w:r>
    </w:p>
    <w:p>
      <w:pPr>
        <w:pStyle w:val="DefinedTerms"/>
      </w:pPr>
      <w:r>
        <w:t>secure nominee</w:t>
      </w:r>
      <w:r>
        <w:tab/>
        <w:t>3</w:t>
      </w: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sensitive ammonium nitrate</w:t>
      </w:r>
      <w:r>
        <w:tab/>
        <w:t>3</w:t>
      </w:r>
    </w:p>
    <w:p>
      <w:pPr>
        <w:pStyle w:val="DefinedTerms"/>
      </w:pPr>
      <w:r>
        <w:t>SEF</w:t>
      </w:r>
      <w:r>
        <w:tab/>
        <w:t>185</w:t>
      </w:r>
    </w:p>
    <w:p>
      <w:pPr>
        <w:pStyle w:val="DefinedTerms"/>
      </w:pPr>
      <w:r>
        <w:t>sell</w:t>
      </w:r>
      <w:r>
        <w:tab/>
        <w:t>3</w:t>
      </w:r>
    </w:p>
    <w:p>
      <w:pPr>
        <w:pStyle w:val="DefinedTerms"/>
      </w:pPr>
      <w:r>
        <w:t>shotfirer</w:t>
      </w:r>
      <w:r>
        <w:tab/>
        <w:t>129(1)(a), 133(1)(a), 134(3)(a)</w:t>
      </w:r>
    </w:p>
    <w:p>
      <w:pPr>
        <w:pStyle w:val="DefinedTerms"/>
      </w:pPr>
      <w:r>
        <w:t>site</w:t>
      </w:r>
      <w:r>
        <w:tab/>
        <w:t>149(1)(c), 161(2)(a) and (4)(a)</w:t>
      </w:r>
    </w:p>
    <w:p>
      <w:pPr>
        <w:pStyle w:val="DefinedTerms"/>
      </w:pPr>
      <w:r>
        <w:t>sky rocket</w:t>
      </w:r>
      <w:r>
        <w:tab/>
        <w:t>Sch. 2 cl. 2(1)</w:t>
      </w:r>
    </w:p>
    <w:p>
      <w:pPr>
        <w:pStyle w:val="DefinedTerms"/>
      </w:pPr>
      <w:r>
        <w:t>special berth (explosives)</w:t>
      </w:r>
      <w:r>
        <w:tab/>
        <w:t>111A(2)</w:t>
      </w:r>
    </w:p>
    <w:p>
      <w:pPr>
        <w:pStyle w:val="DefinedTerms"/>
      </w:pPr>
      <w:r>
        <w:t>SSAN</w:t>
      </w:r>
      <w:r>
        <w:tab/>
        <w:t>3</w:t>
      </w:r>
    </w:p>
    <w:p>
      <w:pPr>
        <w:pStyle w:val="DefinedTerms"/>
      </w:pPr>
      <w:r>
        <w:t>SSAN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175(2)(e)</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theatrical firework</w:t>
      </w:r>
      <w:r>
        <w:tab/>
        <w:t>136</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unrestricted firework</w:t>
      </w:r>
      <w:r>
        <w:tab/>
        <w:t>3</w:t>
      </w:r>
    </w:p>
    <w:p>
      <w:pPr>
        <w:pStyle w:val="DefinedTerms"/>
      </w:pPr>
      <w:r>
        <w:t>unsupervised access</w:t>
      </w:r>
      <w:r>
        <w:tab/>
        <w:t>3</w:t>
      </w:r>
    </w:p>
    <w:p>
      <w:pPr>
        <w:pStyle w:val="DefinedTerms"/>
      </w:pPr>
      <w:r>
        <w:t>unsupervised access authorisation</w:t>
      </w:r>
      <w:r>
        <w:tab/>
        <w:t>3</w:t>
      </w:r>
    </w:p>
    <w:p>
      <w:pPr>
        <w:pStyle w:val="DefinedTerms"/>
      </w:pPr>
      <w:r>
        <w:t>UNTC</w:t>
      </w:r>
      <w:r>
        <w:tab/>
        <w:t>3</w:t>
      </w:r>
    </w:p>
    <w:p>
      <w:pPr>
        <w:pStyle w:val="DefinedTerms"/>
        <w:keepNext/>
        <w:keepLines/>
      </w:pPr>
      <w:r>
        <w:t>use</w:t>
      </w:r>
      <w:r>
        <w:tab/>
        <w:t>3</w:t>
      </w:r>
    </w:p>
    <w:p>
      <w:pPr>
        <w:pStyle w:val="DefinedTerms"/>
        <w:keepNext/>
        <w:keepLines/>
      </w:pPr>
      <w:r>
        <w:t>vessel</w:t>
      </w:r>
      <w:r>
        <w:tab/>
        <w:t>111A(2)</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84" w:name="Schedule"/>
    <w:bookmarkEnd w:id="2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45" w:name="Compilation"/>
    <w:bookmarkEnd w:id="345"/>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7" w:name="DefinedTerms"/>
    <w:bookmarkEnd w:id="347"/>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8" w:name="Coversheet"/>
    <w:bookmarkEnd w:id="3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42729"/>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image" Target="media/image3.png"/><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D05B1A-78F7-418B-9049-0A0967B17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212</Pages>
  <Words>48486</Words>
  <Characters>232251</Characters>
  <Application>Microsoft Office Word</Application>
  <DocSecurity>0</DocSecurity>
  <Lines>6451</Lines>
  <Paragraphs>4386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276351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2007 - 02-a0-02</dc:title>
  <dc:subject/>
  <dc:creator/>
  <cp:keywords/>
  <dc:description/>
  <cp:lastModifiedBy>svcMRProcess</cp:lastModifiedBy>
  <cp:revision>4</cp:revision>
  <cp:lastPrinted>2016-10-06T07:45:00Z</cp:lastPrinted>
  <dcterms:created xsi:type="dcterms:W3CDTF">2018-09-17T17:22:00Z</dcterms:created>
  <dcterms:modified xsi:type="dcterms:W3CDTF">2018-09-17T17:22:00Z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CommencementDate">
    <vt:lpwstr>20161007</vt:lpwstr>
  </property>
  <property fmtid="{D5CDD505-2E9C-101B-9397-08002B2CF9AE}" pid="6" name="ReprintedAsAt">
    <vt:filetime>2016-10-06T16:00:00Z</vt:filetime>
  </property>
  <property fmtid="{D5CDD505-2E9C-101B-9397-08002B2CF9AE}" pid="7" name="ReprintNo">
    <vt:lpwstr>2</vt:lpwstr>
  </property>
  <property fmtid="{D5CDD505-2E9C-101B-9397-08002B2CF9AE}" pid="8" name="AsAtDate">
    <vt:lpwstr>07 Oct 2016</vt:lpwstr>
  </property>
  <property fmtid="{D5CDD505-2E9C-101B-9397-08002B2CF9AE}" pid="9" name="Suffix">
    <vt:lpwstr>02-a0-02</vt:lpwstr>
  </property>
</Properties>
</file>