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pStyle w:val="ReprintNo"/>
      </w:pPr>
      <w:r>
        <w:t>Reprint 14:  The regulations as at 9 December 2016</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1" name="Group 1"/>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 name="Group 3"/>
                        <wpg:cNvGrpSpPr/>
                        <wpg:grpSpPr>
                          <a:xfrm>
                            <a:off x="819150" y="88900"/>
                            <a:ext cx="158115" cy="158115"/>
                            <a:chOff x="0" y="0"/>
                            <a:chExt cx="158115" cy="158115"/>
                          </a:xfrm>
                        </wpg:grpSpPr>
                        <wps:wsp>
                          <wps:cNvPr id="4"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6" name="Group 6"/>
                        <wpg:cNvGrpSpPr/>
                        <wpg:grpSpPr>
                          <a:xfrm>
                            <a:off x="1828800" y="88900"/>
                            <a:ext cx="158115" cy="158115"/>
                            <a:chOff x="0" y="0"/>
                            <a:chExt cx="158115" cy="158115"/>
                          </a:xfrm>
                        </wpg:grpSpPr>
                        <wps:wsp>
                          <wps:cNvPr id="7"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8"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9" name="Group 9"/>
                        <wpg:cNvGrpSpPr/>
                        <wpg:grpSpPr>
                          <a:xfrm>
                            <a:off x="3079750" y="120650"/>
                            <a:ext cx="158115" cy="104140"/>
                            <a:chOff x="0" y="0"/>
                            <a:chExt cx="158115" cy="104140"/>
                          </a:xfrm>
                        </wpg:grpSpPr>
                        <wps:wsp>
                          <wps:cNvPr id="10" name="Straight Connector 10"/>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20" name="Straight Connector 20"/>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1"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2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3" name="Text Box 2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4" name="Text Box 2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1"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kThMMAAADaAAAADwAAAGRycy9kb3ducmV2LnhtbESPUWsCMRCE34X+h7BC3zSnbUVPo4hQ&#10;kNaX2v6A9bLeHV4212TVs7++EQp9HGbmG2ax6lyjLhRi7dnAaJiBIi68rbk08PX5OpiCioJssfFM&#10;Bm4UYbV86C0wt/7KH3TZS6kShGOOBiqRNtc6FhU5jEPfEifv6INDSTKU2ga8Jrhr9DjLJtphzWmh&#10;wpY2FRWn/dkZ+H7fbePt0Ixl8vLzdgrr6UyeojGP/W49ByXUyX/4r721Bp7hfiXdAL38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pE4T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81sLMQAAADaAAAADwAAAGRycy9kb3ducmV2LnhtbESPT2sCMRTE7wW/Q3iCl6JZpf5hNYpK&#10;BXsqVQ8en8lzd9nNy7pJdfvtTaHQ4zAzv2EWq9ZW4k6NLxwrGA4SEMTamYIzBafjrj8D4QOywcox&#10;KfghD6tl52WBqXEP/qL7IWQiQtinqCAPoU6l9Doni37gauLoXV1jMUTZZNI0+IhwW8lRkkykxYLj&#10;Qo41bXPS5eHbKijLt4/T7ZiMd69n93nT75dSb6ZK9brteg4iUBv+w3/tvVEwht8r8QbI5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zWws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uN88MAAADaAAAADwAAAGRycy9kb3ducmV2LnhtbESPUWsCMRCE34X+h7BC32pOS62eRhGh&#10;IK0vtf0B62W9O7xsrsmqZ399IxR8HGbmG2a+7FyjzhRi7dnAcJCBIi68rbk08P319jQBFQXZYuOZ&#10;DFwpwnLx0Jtjbv2FP+m8k1IlCMccDVQiba51LCpyGAe+JU7ewQeHkmQotQ14SXDX6FGWjbXDmtNC&#10;hS2tKyqOu5Mz8POx3cTrvhnJ+OX3/RhWk6k8R2Me+91qBkqok3v4v72xBl7hdiXdAL3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7jfPDAAAA2gAAAA8AAAAAAAAAAAAA&#10;AAAAoQIAAGRycy9kb3ducmV2LnhtbFBLBQYAAAAABAAEAPkAAACRAw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zDssEAAADaAAAADwAAAGRycy9kb3ducmV2LnhtbERPz2vCMBS+C/4P4Qm7yEwdcxudUVQU&#10;9CRWDzu+JW9tafNSm6jdf28OgseP7/d03tlaXKn1pWMF41ECglg7U3Ku4HTcvH6B8AHZYO2YFPyT&#10;h/ms35tiatyND3TNQi5iCPsUFRQhNKmUXhdk0Y9cQxy5P9daDBG2uTQt3mK4reVbknxIiyXHhgIb&#10;WhWkq+xiFVTV++50PiaTzfDH7c96/Vvp5adSL4Nu8Q0iUBee4od7axTErfFKvAFyd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zMOywQAAANoAAAAPAAAAAAAAAAAAAAAA&#10;AKECAABkcnMvZG93bnJldi54bWxQSwUGAAAAAAQABAD5AAAAjwMAAAAA&#10;" strokecolor="#4579b8 [3044]"/>
                </v:group>
                <v:group id="Group 9"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line id="Straight Connector 10"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1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F1B8IAAADbAAAADwAAAGRycy9kb3ducmV2LnhtbERPTWvCQBC9F/oflhG86caiItGNaNHS&#10;nkTbi7chOyYh2dl0d42xv75bEHqbx/uc1bo3jejI+cqygsk4AUGcW11xoeDrcz9agPABWWNjmRTc&#10;ycM6e35aYartjY/UnUIhYgj7FBWUIbSplD4vyaAf25Y4chfrDIYIXSG1w1sMN418SZK5NFhxbCix&#10;pdeS8vp0NQr07ueta77z2siP+3Z3mM7Qbc9KDQf9ZgkiUB/+xQ/3u47zZ/D3SzxAZ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FF1B8IAAADbAAAADwAAAAAAAAAAAAAA&#10;AAChAgAAZHJzL2Rvd25yZXYueG1sUEsFBgAAAAAEAAQA+QAAAJADAAAAAA==&#10;" strokecolor="#4579b8 [3044]"/>
                  <v:line id="Straight Connector 20"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4pwMAAAADbAAAADwAAAGRycy9kb3ducmV2LnhtbERPy4rCMBTdD/gP4QruxtQiKh1TUUFQ&#10;mY3VmfWluX0wzU1pola/3iwGXB7Oe7nqTSNu1LnasoLJOAJBnFtdc6ngct59LkA4j6yxsUwKHuRg&#10;lQ4+lphoe+cT3TJfihDCLkEFlfdtIqXLKzLoxrYlDlxhO4M+wK6UusN7CDeNjKNoJg3WHBoqbGlb&#10;Uf6XXY2C6Nm4/Bofjpv5vM7i6Y/75eJbqdGwX3+B8NT7t/jfvdcK4rA+fAk/QKY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SuKcDAAAAA2wAAAA8AAAAAAAAAAAAAAAAA&#10;oQIAAGRycy9kb3ducmV2LnhtbFBLBQYAAAAABAAEAPkAAACO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751FB4" w:rsidRDefault="00751FB4">
                        <w:pPr>
                          <w:rPr>
                            <w:sz w:val="18"/>
                            <w:szCs w:val="18"/>
                          </w:rPr>
                        </w:pPr>
                        <w:r>
                          <w:rPr>
                            <w:sz w:val="18"/>
                            <w:szCs w:val="18"/>
                          </w:rPr>
                          <w:t>Regulations as published</w:t>
                        </w:r>
                      </w:p>
                    </w:txbxContent>
                  </v:textbox>
                </v:shape>
                <v:shape id="Text Box 2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751FB4" w:rsidRDefault="00751FB4">
                        <w:pPr>
                          <w:rPr>
                            <w:sz w:val="18"/>
                            <w:szCs w:val="18"/>
                          </w:rPr>
                        </w:pPr>
                        <w:r>
                          <w:rPr>
                            <w:sz w:val="18"/>
                            <w:szCs w:val="18"/>
                          </w:rPr>
                          <w:t>legislative amendments</w:t>
                        </w:r>
                      </w:p>
                    </w:txbxContent>
                  </v:textbox>
                </v:shape>
                <v:shape id="Text Box 2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MMjMUA&#10;AADbAAAADwAAAGRycy9kb3ducmV2LnhtbESPQWvCQBSE74X+h+UJvTUbLUi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kwyMxQAAANsAAAAPAAAAAAAAAAAAAAAAAJgCAABkcnMv&#10;ZG93bnJldi54bWxQSwUGAAAAAAQABAD1AAAAigMAAAAA&#10;" fillcolor="white [3201]" strokeweight=".5pt">
                  <v:textbox inset="2mm,1mm,2mm,1mm">
                    <w:txbxContent>
                      <w:p w:rsidR="00751FB4" w:rsidRDefault="00751FB4">
                        <w:pPr>
                          <w:rPr>
                            <w:i/>
                            <w:sz w:val="18"/>
                            <w:szCs w:val="18"/>
                          </w:rPr>
                        </w:pPr>
                        <w:r>
                          <w:rPr>
                            <w:sz w:val="18"/>
                            <w:szCs w:val="18"/>
                          </w:rPr>
                          <w:t>changes under the</w:t>
                        </w:r>
                        <w:r>
                          <w:rPr>
                            <w:sz w:val="18"/>
                            <w:szCs w:val="18"/>
                          </w:rPr>
                          <w:br/>
                        </w:r>
                        <w:r>
                          <w:rPr>
                            <w:i/>
                            <w:sz w:val="18"/>
                            <w:szCs w:val="18"/>
                          </w:rPr>
                          <w:t>Reprints Act 1984</w:t>
                        </w:r>
                      </w:p>
                    </w:txbxContent>
                  </v:textbox>
                </v:shape>
                <v:shape id="Text Box 2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qU+MUA&#10;AADbAAAADwAAAGRycy9kb3ducmV2LnhtbESPQWvCQBSE74X+h+UJvTUbpUi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epT4xQAAANsAAAAPAAAAAAAAAAAAAAAAAJgCAABkcnMv&#10;ZG93bnJldi54bWxQSwUGAAAAAAQABAD1AAAAigMAAAAA&#10;" fillcolor="white [3201]" strokeweight=".5pt">
                  <v:textbox inset="2mm,1mm,2mm,1mm">
                    <w:txbxContent>
                      <w:p w:rsidR="00751FB4" w:rsidRDefault="00751FB4">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
        </w:numPr>
        <w:tabs>
          <w:tab w:val="num" w:pos="1197"/>
        </w:tabs>
        <w:ind w:left="1208" w:hanging="357"/>
        <w:rPr>
          <w:sz w:val="20"/>
        </w:rPr>
      </w:pPr>
      <w:r>
        <w:rPr>
          <w:sz w:val="20"/>
        </w:rPr>
        <w:t>removed (because it was repealed or deleted from the law); or</w:t>
      </w:r>
    </w:p>
    <w:p>
      <w:pPr>
        <w:numPr>
          <w:ilvl w:val="0"/>
          <w:numId w:val="2"/>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December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_Toc465409570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_Toc465409571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_Toc465409572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_Toc465409573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_Toc465409574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_Toc465409575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_Toc465409576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_Toc465409578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_Toc465409581 \h </w:instrText>
      </w:r>
      <w:r>
        <w:fldChar w:fldCharType="separate"/>
      </w:r>
      <w:r>
        <w:t>11</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_Toc465409582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_Toc465409583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_Toc465409584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_Toc465409586 \h </w:instrText>
      </w:r>
      <w:r>
        <w:fldChar w:fldCharType="separate"/>
      </w:r>
      <w:r>
        <w:t>13</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_Toc465409587 \h </w:instrText>
      </w:r>
      <w:r>
        <w:fldChar w:fldCharType="separate"/>
      </w:r>
      <w:r>
        <w:t>13</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_Toc465409588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_Toc465409591 \h </w:instrText>
      </w:r>
      <w:r>
        <w:fldChar w:fldCharType="separate"/>
      </w:r>
      <w:r>
        <w:t>17</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_Toc465409592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_Toc465409594 \h </w:instrText>
      </w:r>
      <w:r>
        <w:fldChar w:fldCharType="separate"/>
      </w:r>
      <w:r>
        <w:t>18</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_Toc465409595 \h </w:instrText>
      </w:r>
      <w:r>
        <w:fldChar w:fldCharType="separate"/>
      </w:r>
      <w:r>
        <w:t>18</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_Toc465409596 \h </w:instrText>
      </w:r>
      <w:r>
        <w:fldChar w:fldCharType="separate"/>
      </w:r>
      <w:r>
        <w:t>23</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_Toc465409597 \h </w:instrText>
      </w:r>
      <w:r>
        <w:fldChar w:fldCharType="separate"/>
      </w:r>
      <w:r>
        <w:t>24</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_Toc465409598 \h </w:instrText>
      </w:r>
      <w:r>
        <w:fldChar w:fldCharType="separate"/>
      </w:r>
      <w:r>
        <w:t>24</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_Toc465409599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_Toc465409600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Possession limits in Freycinet Estuary Management Zone</w:t>
      </w:r>
    </w:p>
    <w:p>
      <w:pPr>
        <w:pStyle w:val="TOC8"/>
        <w:rPr>
          <w:rFonts w:asciiTheme="minorHAnsi" w:eastAsiaTheme="minorEastAsia" w:hAnsiTheme="minorHAnsi" w:cstheme="minorBidi"/>
          <w:szCs w:val="22"/>
        </w:rPr>
      </w:pPr>
      <w:r>
        <w:t>16G.</w:t>
      </w:r>
      <w:r>
        <w:tab/>
        <w:t>Term used: Freycinet Estuary Management Zone</w:t>
      </w:r>
      <w:r>
        <w:tab/>
      </w:r>
      <w:r>
        <w:fldChar w:fldCharType="begin"/>
      </w:r>
      <w:r>
        <w:instrText xml:space="preserve"> PAGEREF _Toc465409602 \h </w:instrText>
      </w:r>
      <w:r>
        <w:fldChar w:fldCharType="separate"/>
      </w:r>
      <w:r>
        <w:t>27</w:t>
      </w:r>
      <w:r>
        <w:fldChar w:fldCharType="end"/>
      </w:r>
    </w:p>
    <w:p>
      <w:pPr>
        <w:pStyle w:val="TOC8"/>
        <w:rPr>
          <w:rFonts w:asciiTheme="minorHAnsi" w:eastAsiaTheme="minorEastAsia" w:hAnsiTheme="minorHAnsi" w:cstheme="minorBidi"/>
          <w:szCs w:val="22"/>
        </w:rPr>
      </w:pPr>
      <w:r>
        <w:t>16H.</w:t>
      </w:r>
      <w:r>
        <w:tab/>
        <w:t>Finfish in Freycinet Estuary Management Zone</w:t>
      </w:r>
      <w:r>
        <w:tab/>
      </w:r>
      <w:r>
        <w:fldChar w:fldCharType="begin"/>
      </w:r>
      <w:r>
        <w:instrText xml:space="preserve"> PAGEREF _Toc465409603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_Toc465409605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_Toc465409607 \h </w:instrText>
      </w:r>
      <w:r>
        <w:fldChar w:fldCharType="separate"/>
      </w:r>
      <w:r>
        <w:t>28</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_Toc465409608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_Toc465409610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_Toc465409612 \h </w:instrText>
      </w:r>
      <w:r>
        <w:fldChar w:fldCharType="separate"/>
      </w:r>
      <w:r>
        <w:t>31</w:t>
      </w:r>
      <w:r>
        <w:fldChar w:fldCharType="end"/>
      </w:r>
    </w:p>
    <w:p>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_Toc465409613 \h </w:instrText>
      </w:r>
      <w:r>
        <w:fldChar w:fldCharType="separate"/>
      </w:r>
      <w:r>
        <w:t>31</w:t>
      </w:r>
      <w:r>
        <w:fldChar w:fldCharType="end"/>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_Toc465409614 \h </w:instrText>
      </w:r>
      <w:r>
        <w:fldChar w:fldCharType="separate"/>
      </w:r>
      <w:r>
        <w:t>31</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_Toc465409615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Requirements for rock lobster pot floats</w:t>
      </w:r>
      <w:r>
        <w:tab/>
      </w:r>
      <w:r>
        <w:fldChar w:fldCharType="begin"/>
      </w:r>
      <w:r>
        <w:instrText xml:space="preserve"> PAGEREF _Toc465409616 \h </w:instrText>
      </w:r>
      <w:r>
        <w:fldChar w:fldCharType="separate"/>
      </w:r>
      <w:r>
        <w:t>34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_Toc465409617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_Toc465409618 \h </w:instrText>
      </w:r>
      <w:r>
        <w:fldChar w:fldCharType="separate"/>
      </w:r>
      <w:r>
        <w:t>36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_Toc465409619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_Toc465409620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_Toc465409622 \h </w:instrText>
      </w:r>
      <w:r>
        <w:fldChar w:fldCharType="separate"/>
      </w:r>
      <w:r>
        <w:t>40</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_Toc465409623 \h </w:instrText>
      </w:r>
      <w:r>
        <w:fldChar w:fldCharType="separate"/>
      </w:r>
      <w:r>
        <w:t>40</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_Toc465409624 \h </w:instrText>
      </w:r>
      <w:r>
        <w:fldChar w:fldCharType="separate"/>
      </w:r>
      <w:r>
        <w:t>41</w:t>
      </w:r>
      <w:r>
        <w:fldChar w:fldCharType="end"/>
      </w:r>
    </w:p>
    <w:p>
      <w:pPr>
        <w:pStyle w:val="TOC8"/>
        <w:rPr>
          <w:rFonts w:asciiTheme="minorHAnsi" w:eastAsiaTheme="minorEastAsia" w:hAnsiTheme="minorHAnsi" w:cstheme="minorBidi"/>
          <w:szCs w:val="22"/>
        </w:rPr>
      </w:pPr>
      <w:r>
        <w:t>38DA.</w:t>
      </w:r>
      <w:r>
        <w:tab/>
        <w:t>Possession of parts of raw crab other than deep sea crab</w:t>
      </w:r>
      <w:r>
        <w:tab/>
      </w:r>
      <w:r>
        <w:fldChar w:fldCharType="begin"/>
      </w:r>
      <w:r>
        <w:instrText xml:space="preserve"> PAGEREF _Toc465409625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_Toc465409627 \h </w:instrText>
      </w:r>
      <w:r>
        <w:fldChar w:fldCharType="separate"/>
      </w:r>
      <w:r>
        <w:t>41</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_Toc465409628 \h </w:instrText>
      </w:r>
      <w:r>
        <w:fldChar w:fldCharType="separate"/>
      </w:r>
      <w:r>
        <w:t>42</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_Toc465409629 \h </w:instrText>
      </w:r>
      <w:r>
        <w:fldChar w:fldCharType="separate"/>
      </w:r>
      <w:r>
        <w:t>43</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_Toc465409630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_Toc465409633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_Toc465409635 \h </w:instrText>
      </w:r>
      <w:r>
        <w:fldChar w:fldCharType="separate"/>
      </w:r>
      <w:r>
        <w:t>45</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_Toc465409636 \h </w:instrText>
      </w:r>
      <w:r>
        <w:fldChar w:fldCharType="separate"/>
      </w:r>
      <w:r>
        <w:t>45</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_Toc465409637 \h </w:instrText>
      </w:r>
      <w:r>
        <w:fldChar w:fldCharType="separate"/>
      </w:r>
      <w:r>
        <w:t>46</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_Toc465409638 \h </w:instrText>
      </w:r>
      <w:r>
        <w:fldChar w:fldCharType="separate"/>
      </w:r>
      <w:r>
        <w:t>47</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_Toc465409639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_Toc465409641 \h </w:instrText>
      </w:r>
      <w:r>
        <w:fldChar w:fldCharType="separate"/>
      </w:r>
      <w:r>
        <w:t>48</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_Toc465409642 \h </w:instrText>
      </w:r>
      <w:r>
        <w:fldChar w:fldCharType="separate"/>
      </w:r>
      <w:r>
        <w:t>48</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_Toc465409643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_Toc465409645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_Toc465409646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_Toc465409647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_Toc465409648 \h </w:instrText>
      </w:r>
      <w:r>
        <w:fldChar w:fldCharType="separate"/>
      </w:r>
      <w:r>
        <w:t>52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_Toc465409649 \h </w:instrText>
      </w:r>
      <w:r>
        <w:fldChar w:fldCharType="separate"/>
      </w:r>
      <w:r>
        <w:t>53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_Toc465409650 \h </w:instrText>
      </w:r>
      <w:r>
        <w:fldChar w:fldCharType="separate"/>
      </w:r>
      <w:r>
        <w:t>53</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_Toc465409651 \h </w:instrText>
      </w:r>
      <w:r>
        <w:fldChar w:fldCharType="separate"/>
      </w:r>
      <w:r>
        <w:t>53</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_Toc465409652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_Toc465409654 \h </w:instrText>
      </w:r>
      <w:r>
        <w:fldChar w:fldCharType="separate"/>
      </w:r>
      <w:r>
        <w:t>56</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_Toc465409655 \h </w:instrText>
      </w:r>
      <w:r>
        <w:fldChar w:fldCharType="separate"/>
      </w:r>
      <w:r>
        <w:t>57</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_Toc465409656 \h </w:instrText>
      </w:r>
      <w:r>
        <w:fldChar w:fldCharType="separate"/>
      </w:r>
      <w:r>
        <w:t>57</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_Toc465409657 \h </w:instrText>
      </w:r>
      <w:r>
        <w:fldChar w:fldCharType="separate"/>
      </w:r>
      <w:r>
        <w:t>58</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_Toc465409658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_Toc465409660 \h </w:instrText>
      </w:r>
      <w:r>
        <w:fldChar w:fldCharType="separate"/>
      </w:r>
      <w:r>
        <w:t>59</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_Toc465409661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_Toc465409663 \h </w:instrText>
      </w:r>
      <w:r>
        <w:fldChar w:fldCharType="separate"/>
      </w:r>
      <w:r>
        <w:t>61</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_Toc465409664 \h </w:instrText>
      </w:r>
      <w:r>
        <w:fldChar w:fldCharType="separate"/>
      </w:r>
      <w:r>
        <w:t>61</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_Toc465409665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_Toc465409667 \h </w:instrText>
      </w:r>
      <w:r>
        <w:fldChar w:fldCharType="separate"/>
      </w:r>
      <w:r>
        <w:t>62</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_Toc465409668 \h </w:instrText>
      </w:r>
      <w:r>
        <w:fldChar w:fldCharType="separate"/>
      </w:r>
      <w:r>
        <w:t>63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_Toc465409669 \h </w:instrText>
      </w:r>
      <w:r>
        <w:fldChar w:fldCharType="separate"/>
      </w:r>
      <w:r>
        <w:t>63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_Toc465409670 \h </w:instrText>
      </w:r>
      <w:r>
        <w:fldChar w:fldCharType="separate"/>
      </w:r>
      <w:r>
        <w:t>64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_Toc465409671 \h </w:instrText>
      </w:r>
      <w:r>
        <w:fldChar w:fldCharType="separate"/>
      </w:r>
      <w:r>
        <w:t>64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_Toc465409672 \h </w:instrText>
      </w:r>
      <w:r>
        <w:fldChar w:fldCharType="separate"/>
      </w:r>
      <w:r>
        <w:t>66</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_Toc465409673 \h </w:instrText>
      </w:r>
      <w:r>
        <w:fldChar w:fldCharType="separate"/>
      </w:r>
      <w:r>
        <w:t>66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_Toc465409674 \h </w:instrText>
      </w:r>
      <w:r>
        <w:fldChar w:fldCharType="separate"/>
      </w:r>
      <w:r>
        <w:t>67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_Toc465409675 \h </w:instrText>
      </w:r>
      <w:r>
        <w:fldChar w:fldCharType="separate"/>
      </w:r>
      <w:r>
        <w:t>68</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_Toc465409676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_Toc465409679 \h </w:instrText>
      </w:r>
      <w:r>
        <w:fldChar w:fldCharType="separate"/>
      </w:r>
      <w:r>
        <w:t>72</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_Toc465409680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_Toc465409682 \h </w:instrText>
      </w:r>
      <w:r>
        <w:fldChar w:fldCharType="separate"/>
      </w:r>
      <w:r>
        <w:t>72</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_Toc465409683 \h </w:instrText>
      </w:r>
      <w:r>
        <w:fldChar w:fldCharType="separate"/>
      </w:r>
      <w:r>
        <w:t>73</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_Toc465409684 \h </w:instrText>
      </w:r>
      <w:r>
        <w:fldChar w:fldCharType="separate"/>
      </w:r>
      <w:r>
        <w:t>73</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_Toc465409685 \h </w:instrText>
      </w:r>
      <w:r>
        <w:fldChar w:fldCharType="separate"/>
      </w:r>
      <w:r>
        <w:t>74</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_Toc465409686 \h </w:instrText>
      </w:r>
      <w:r>
        <w:fldChar w:fldCharType="separate"/>
      </w:r>
      <w:r>
        <w:t>74</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_Toc465409687 \h </w:instrText>
      </w:r>
      <w:r>
        <w:fldChar w:fldCharType="separate"/>
      </w:r>
      <w:r>
        <w:t>74</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_Toc465409688 \h </w:instrText>
      </w:r>
      <w:r>
        <w:fldChar w:fldCharType="separate"/>
      </w:r>
      <w:r>
        <w:t>76</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_Toc465409689 \h </w:instrText>
      </w:r>
      <w:r>
        <w:fldChar w:fldCharType="separate"/>
      </w:r>
      <w:r>
        <w:t>76</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_Toc465409690 \h </w:instrText>
      </w:r>
      <w:r>
        <w:fldChar w:fldCharType="separate"/>
      </w:r>
      <w:r>
        <w:t>76</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_Toc465409691 \h </w:instrText>
      </w:r>
      <w:r>
        <w:fldChar w:fldCharType="separate"/>
      </w:r>
      <w:r>
        <w:t>79</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_Toc465409692 \h </w:instrText>
      </w:r>
      <w:r>
        <w:fldChar w:fldCharType="separate"/>
      </w:r>
      <w:r>
        <w:t>80</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_Toc465409693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_Toc465409695 \h </w:instrText>
      </w:r>
      <w:r>
        <w:fldChar w:fldCharType="separate"/>
      </w:r>
      <w:r>
        <w:t>82</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_Toc465409696 \h </w:instrText>
      </w:r>
      <w:r>
        <w:fldChar w:fldCharType="separate"/>
      </w:r>
      <w:r>
        <w:t>82</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_Toc465409697 \h </w:instrText>
      </w:r>
      <w:r>
        <w:fldChar w:fldCharType="separate"/>
      </w:r>
      <w:r>
        <w:t>82</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_Toc465409698 \h </w:instrText>
      </w:r>
      <w:r>
        <w:fldChar w:fldCharType="separate"/>
      </w:r>
      <w:r>
        <w:t>82</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_Toc465409699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_Toc465409701 \h </w:instrText>
      </w:r>
      <w:r>
        <w:fldChar w:fldCharType="separate"/>
      </w:r>
      <w:r>
        <w:t>84</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_Toc465409702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_Toc465409704 \h </w:instrText>
      </w:r>
      <w:r>
        <w:fldChar w:fldCharType="separate"/>
      </w:r>
      <w:r>
        <w:t>85</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_Toc465409705 \h </w:instrText>
      </w:r>
      <w:r>
        <w:fldChar w:fldCharType="separate"/>
      </w:r>
      <w:r>
        <w:t>85</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_Toc465409706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_Toc465409708 \h </w:instrText>
      </w:r>
      <w:r>
        <w:fldChar w:fldCharType="separate"/>
      </w:r>
      <w:r>
        <w:t>87</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_Toc465409709 \h </w:instrText>
      </w:r>
      <w:r>
        <w:fldChar w:fldCharType="separate"/>
      </w:r>
      <w:r>
        <w:t>87</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_Toc465409710 \h </w:instrText>
      </w:r>
      <w:r>
        <w:fldChar w:fldCharType="separate"/>
      </w:r>
      <w:r>
        <w:t>88</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_Toc465409711 \h </w:instrText>
      </w:r>
      <w:r>
        <w:fldChar w:fldCharType="separate"/>
      </w:r>
      <w:r>
        <w:t>89</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_Toc465409712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_Toc465409715 \h </w:instrText>
      </w:r>
      <w:r>
        <w:fldChar w:fldCharType="separate"/>
      </w:r>
      <w:r>
        <w:t>92</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_Toc465409716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_Toc465409718 \h </w:instrText>
      </w:r>
      <w:r>
        <w:fldChar w:fldCharType="separate"/>
      </w:r>
      <w:r>
        <w:t>93</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_Toc465409719 \h </w:instrText>
      </w:r>
      <w:r>
        <w:fldChar w:fldCharType="separate"/>
      </w:r>
      <w:r>
        <w:t>94</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_Toc465409720 \h </w:instrText>
      </w:r>
      <w:r>
        <w:fldChar w:fldCharType="separate"/>
      </w:r>
      <w:r>
        <w:t>94</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_Toc465409721 \h </w:instrText>
      </w:r>
      <w:r>
        <w:fldChar w:fldCharType="separate"/>
      </w:r>
      <w:r>
        <w:t>94</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_Toc465409722 \h </w:instrText>
      </w:r>
      <w:r>
        <w:fldChar w:fldCharType="separate"/>
      </w:r>
      <w:r>
        <w:t>95</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_Toc465409723 \h </w:instrText>
      </w:r>
      <w:r>
        <w:fldChar w:fldCharType="separate"/>
      </w:r>
      <w:r>
        <w:t>95</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_Toc465409724 \h </w:instrText>
      </w:r>
      <w:r>
        <w:fldChar w:fldCharType="separate"/>
      </w:r>
      <w:r>
        <w:t>96</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_Toc465409725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_Toc465409727 \h </w:instrText>
      </w:r>
      <w:r>
        <w:fldChar w:fldCharType="separate"/>
      </w:r>
      <w:r>
        <w:t>97</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_Toc465409728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_Toc465409730 \h </w:instrText>
      </w:r>
      <w:r>
        <w:fldChar w:fldCharType="separate"/>
      </w:r>
      <w:r>
        <w:t>99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_Toc465409731 \h </w:instrText>
      </w:r>
      <w:r>
        <w:fldChar w:fldCharType="separate"/>
      </w:r>
      <w:r>
        <w:t>99</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_Toc465409732 \h </w:instrText>
      </w:r>
      <w:r>
        <w:fldChar w:fldCharType="separate"/>
      </w:r>
      <w:r>
        <w:t>100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_Toc465409733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_Toc465409735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_Toc465409737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_Toc465409740 \h </w:instrText>
      </w:r>
      <w:r>
        <w:fldChar w:fldCharType="separate"/>
      </w:r>
      <w:r>
        <w:t>106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_Toc465409741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_Toc465409743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_Toc465409744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_Toc465409746 \h </w:instrText>
      </w:r>
      <w:r>
        <w:fldChar w:fldCharType="separate"/>
      </w:r>
      <w:r>
        <w:t>109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_Toc465409747 \h </w:instrText>
      </w:r>
      <w:r>
        <w:fldChar w:fldCharType="separate"/>
      </w:r>
      <w:r>
        <w:t>109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_Toc465409748 \h </w:instrText>
      </w:r>
      <w:r>
        <w:fldChar w:fldCharType="separate"/>
      </w:r>
      <w:r>
        <w:t>110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_Toc465409749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_Toc465409750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_Toc465409751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_Toc465409753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_Toc465409754 \h </w:instrText>
      </w:r>
      <w:r>
        <w:fldChar w:fldCharType="separate"/>
      </w:r>
      <w:r>
        <w:t>115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_Toc465409755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_Toc465409757 \h </w:instrText>
      </w:r>
      <w:r>
        <w:fldChar w:fldCharType="separate"/>
      </w:r>
      <w:r>
        <w:t>115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_Toc465409758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_Toc465409759 \h </w:instrText>
      </w:r>
      <w:r>
        <w:fldChar w:fldCharType="separate"/>
      </w:r>
      <w:r>
        <w:t>116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_Toc465409760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_Toc465409761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_Toc465409763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_Toc465409764 \h </w:instrText>
      </w:r>
      <w:r>
        <w:fldChar w:fldCharType="separate"/>
      </w:r>
      <w:r>
        <w:t>119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_Toc465409765 \h </w:instrText>
      </w:r>
      <w:r>
        <w:fldChar w:fldCharType="separate"/>
      </w:r>
      <w:r>
        <w:t>119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_Toc465409766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_Toc465409768 \h </w:instrText>
      </w:r>
      <w:r>
        <w:fldChar w:fldCharType="separate"/>
      </w:r>
      <w:r>
        <w:t>120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_Toc465409769 \h </w:instrText>
      </w:r>
      <w:r>
        <w:fldChar w:fldCharType="separate"/>
      </w:r>
      <w:r>
        <w:t>120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_Toc465409770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_Toc465409771 \h </w:instrText>
      </w:r>
      <w:r>
        <w:fldChar w:fldCharType="separate"/>
      </w:r>
      <w:r>
        <w:t>121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_Toc465409772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_Toc465409773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_Toc465409774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_Toc465409775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_Toc465409777 \h </w:instrText>
      </w:r>
      <w:r>
        <w:fldChar w:fldCharType="separate"/>
      </w:r>
      <w:r>
        <w:t>123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_Toc465409778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_Toc465409779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_Toc465409780 \h </w:instrText>
      </w:r>
      <w:r>
        <w:fldChar w:fldCharType="separate"/>
      </w:r>
      <w:r>
        <w:t>125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_Toc465409781 \h </w:instrText>
      </w:r>
      <w:r>
        <w:fldChar w:fldCharType="separate"/>
      </w:r>
      <w:r>
        <w:t>125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_Toc465409782 \h </w:instrText>
      </w:r>
      <w:r>
        <w:fldChar w:fldCharType="separate"/>
      </w:r>
      <w:r>
        <w:t>126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_Toc465409783 \h </w:instrText>
      </w:r>
      <w:r>
        <w:fldChar w:fldCharType="separate"/>
      </w:r>
      <w:r>
        <w:t>126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_Toc465409784 \h </w:instrText>
      </w:r>
      <w:r>
        <w:fldChar w:fldCharType="separate"/>
      </w:r>
      <w:r>
        <w:t>127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_Toc465409785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_Toc465409788 \h </w:instrText>
      </w:r>
      <w:r>
        <w:fldChar w:fldCharType="separate"/>
      </w:r>
      <w:r>
        <w:t>128</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_Toc465409789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_Toc465409791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_Toc465409793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_Toc465409795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_Toc465409797 \h </w:instrText>
      </w:r>
      <w:r>
        <w:fldChar w:fldCharType="separate"/>
      </w:r>
      <w:r>
        <w:t>131</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_Toc465409798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_Toc465409800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_Toc465409801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_Toc465409802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_Toc465409805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_Toc465409806 \h </w:instrText>
      </w:r>
      <w:r>
        <w:fldChar w:fldCharType="separate"/>
      </w:r>
      <w:r>
        <w:t>136</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_Toc465409807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_Toc465409808 \h </w:instrText>
      </w:r>
      <w:r>
        <w:fldChar w:fldCharType="separate"/>
      </w:r>
      <w:r>
        <w:t>138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_Toc465409809 \h </w:instrText>
      </w:r>
      <w:r>
        <w:fldChar w:fldCharType="separate"/>
      </w:r>
      <w:r>
        <w:t>139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_Toc465409810 \h </w:instrText>
      </w:r>
      <w:r>
        <w:fldChar w:fldCharType="separate"/>
      </w:r>
      <w:r>
        <w:t>139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_Toc465409811 \h </w:instrText>
      </w:r>
      <w:r>
        <w:fldChar w:fldCharType="separate"/>
      </w:r>
      <w:r>
        <w:t>140</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_Toc465409812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_Toc465409815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_Toc465409816 \h </w:instrText>
      </w:r>
      <w:r>
        <w:fldChar w:fldCharType="separate"/>
      </w:r>
      <w:r>
        <w:t>142</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_Toc465409817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_Toc465409819 \h </w:instrText>
      </w:r>
      <w:r>
        <w:fldChar w:fldCharType="separate"/>
      </w:r>
      <w:r>
        <w:t>144</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_Toc465409820 \h </w:instrText>
      </w:r>
      <w:r>
        <w:fldChar w:fldCharType="separate"/>
      </w:r>
      <w:r>
        <w:t>146</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_Toc465409821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_Toc465409823 \h </w:instrText>
      </w:r>
      <w:r>
        <w:fldChar w:fldCharType="separate"/>
      </w:r>
      <w:r>
        <w:t>148</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_Toc465409824 \h </w:instrText>
      </w:r>
      <w:r>
        <w:fldChar w:fldCharType="separate"/>
      </w:r>
      <w:r>
        <w:t>148</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_Toc465409825 \h </w:instrText>
      </w:r>
      <w:r>
        <w:fldChar w:fldCharType="separate"/>
      </w:r>
      <w:r>
        <w:t>148</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_Toc465409826 \h </w:instrText>
      </w:r>
      <w:r>
        <w:fldChar w:fldCharType="separate"/>
      </w:r>
      <w:r>
        <w:t>150</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_Toc465409827 \h </w:instrText>
      </w:r>
      <w:r>
        <w:fldChar w:fldCharType="separate"/>
      </w:r>
      <w:r>
        <w:t>151</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_Toc465409828 \h </w:instrText>
      </w:r>
      <w:r>
        <w:fldChar w:fldCharType="separate"/>
      </w:r>
      <w:r>
        <w:t>151</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_Toc465409829 \h </w:instrText>
      </w:r>
      <w:r>
        <w:fldChar w:fldCharType="separate"/>
      </w:r>
      <w:r>
        <w:t>152</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_Toc465409830 \h </w:instrText>
      </w:r>
      <w:r>
        <w:fldChar w:fldCharType="separate"/>
      </w:r>
      <w:r>
        <w:t>153</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_Toc465409831 \h </w:instrText>
      </w:r>
      <w:r>
        <w:fldChar w:fldCharType="separate"/>
      </w:r>
      <w:r>
        <w:t>153</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_Toc465409832 \h </w:instrText>
      </w:r>
      <w:r>
        <w:fldChar w:fldCharType="separate"/>
      </w:r>
      <w:r>
        <w:t>154</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_Toc465409833 \h </w:instrText>
      </w:r>
      <w:r>
        <w:fldChar w:fldCharType="separate"/>
      </w:r>
      <w:r>
        <w:t>154</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_Toc465409834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_Toc465409836 \h </w:instrText>
      </w:r>
      <w:r>
        <w:fldChar w:fldCharType="separate"/>
      </w:r>
      <w:r>
        <w:t>155</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_Toc465409837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_Toc465409839 \h </w:instrText>
      </w:r>
      <w:r>
        <w:fldChar w:fldCharType="separate"/>
      </w:r>
      <w:r>
        <w:t>156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_Toc465409840 \h </w:instrText>
      </w:r>
      <w:r>
        <w:fldChar w:fldCharType="separate"/>
      </w:r>
      <w:r>
        <w:t>157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_Toc465409841 \h </w:instrText>
      </w:r>
      <w:r>
        <w:fldChar w:fldCharType="separate"/>
      </w:r>
      <w:r>
        <w:t>157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_Toc465409842 \h </w:instrText>
      </w:r>
      <w:r>
        <w:fldChar w:fldCharType="separate"/>
      </w:r>
      <w:r>
        <w:t>159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_Toc465409843 \h </w:instrText>
      </w:r>
      <w:r>
        <w:fldChar w:fldCharType="separate"/>
      </w:r>
      <w:r>
        <w:t>160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_Toc465409844 \h </w:instrText>
      </w:r>
      <w:r>
        <w:fldChar w:fldCharType="separate"/>
      </w:r>
      <w:r>
        <w:t>160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_Toc465409845 \h </w:instrText>
      </w:r>
      <w:r>
        <w:fldChar w:fldCharType="separate"/>
      </w:r>
      <w:r>
        <w:t>160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_Toc465409846 \h </w:instrText>
      </w:r>
      <w:r>
        <w:fldChar w:fldCharType="separate"/>
      </w:r>
      <w:r>
        <w:t>161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_Toc465409847 \h </w:instrText>
      </w:r>
      <w:r>
        <w:fldChar w:fldCharType="separate"/>
      </w:r>
      <w:r>
        <w:t>162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_Toc465409848 \h </w:instrText>
      </w:r>
      <w:r>
        <w:fldChar w:fldCharType="separate"/>
      </w:r>
      <w:r>
        <w:t>163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_Toc465409849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_Toc465409851 \h </w:instrText>
      </w:r>
      <w:r>
        <w:fldChar w:fldCharType="separate"/>
      </w:r>
      <w:r>
        <w:t>165</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_Toc465409852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_Toc465409854 \h </w:instrText>
      </w:r>
      <w:r>
        <w:fldChar w:fldCharType="separate"/>
      </w:r>
      <w:r>
        <w:t>167</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_Toc465409855 \h </w:instrText>
      </w:r>
      <w:r>
        <w:fldChar w:fldCharType="separate"/>
      </w:r>
      <w:r>
        <w:t>168</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_Toc465409856 \h </w:instrText>
      </w:r>
      <w:r>
        <w:fldChar w:fldCharType="separate"/>
      </w:r>
      <w:r>
        <w:t>169</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_Toc465409857 \h </w:instrText>
      </w:r>
      <w:r>
        <w:fldChar w:fldCharType="separate"/>
      </w:r>
      <w:r>
        <w:t>170</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_Toc465409858 \h </w:instrText>
      </w:r>
      <w:r>
        <w:fldChar w:fldCharType="separate"/>
      </w:r>
      <w:r>
        <w:t>171</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_Toc465409859 \h </w:instrText>
      </w:r>
      <w:r>
        <w:fldChar w:fldCharType="separate"/>
      </w:r>
      <w:r>
        <w:t>172</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_Toc465409860 \h </w:instrText>
      </w:r>
      <w:r>
        <w:fldChar w:fldCharType="separate"/>
      </w:r>
      <w:r>
        <w:t>173</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_Toc465409861 \h </w:instrText>
      </w:r>
      <w:r>
        <w:fldChar w:fldCharType="separate"/>
      </w:r>
      <w:r>
        <w:t>174</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_Toc465409862 \h </w:instrText>
      </w:r>
      <w:r>
        <w:fldChar w:fldCharType="separate"/>
      </w:r>
      <w:r>
        <w:t>175</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_Toc465409863 \h </w:instrText>
      </w:r>
      <w:r>
        <w:fldChar w:fldCharType="separate"/>
      </w:r>
      <w:r>
        <w:t>176</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_Toc465409864 \h </w:instrText>
      </w:r>
      <w:r>
        <w:fldChar w:fldCharType="separate"/>
      </w:r>
      <w:r>
        <w:t>176</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_Toc465409865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State</w:t>
      </w:r>
      <w:r>
        <w:tab/>
      </w:r>
      <w:r>
        <w:fldChar w:fldCharType="begin"/>
      </w:r>
      <w:r>
        <w:instrText xml:space="preserve"> PAGEREF _Toc465409867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_Toc465409869 \h </w:instrText>
      </w:r>
      <w:r>
        <w:fldChar w:fldCharType="separate"/>
      </w:r>
      <w:r>
        <w:t>179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_Toc465409870 \h </w:instrText>
      </w:r>
      <w:r>
        <w:fldChar w:fldCharType="separate"/>
      </w:r>
      <w:r>
        <w:t>179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_Toc465409871 \h </w:instrText>
      </w:r>
      <w:r>
        <w:fldChar w:fldCharType="separate"/>
      </w:r>
      <w:r>
        <w:t>179</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_Toc465409872 \h </w:instrText>
      </w:r>
      <w:r>
        <w:fldChar w:fldCharType="separate"/>
      </w:r>
      <w:r>
        <w:t>180</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_Toc465409873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_Toc465409875 \h </w:instrText>
      </w:r>
      <w:r>
        <w:fldChar w:fldCharType="separate"/>
      </w:r>
      <w:r>
        <w:t>181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_Toc465409876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_Toc465409877 \h </w:instrText>
      </w:r>
      <w:r>
        <w:fldChar w:fldCharType="separate"/>
      </w:r>
      <w:r>
        <w:t>181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_Toc465409878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 xml:space="preserve">Method for </w:t>
      </w:r>
      <w:r>
        <w:t>determining</w:t>
      </w:r>
      <w:r>
        <w:rPr>
          <w:snapToGrid w:val="0"/>
        </w:rPr>
        <w:t xml:space="preserve"> size etc. of fish prescribed (Act s. 214)</w:t>
      </w:r>
      <w:r>
        <w:tab/>
      </w:r>
      <w:r>
        <w:fldChar w:fldCharType="begin"/>
      </w:r>
      <w:r>
        <w:instrText xml:space="preserve"> PAGEREF _Toc465409880 \h </w:instrText>
      </w:r>
      <w:r>
        <w:fldChar w:fldCharType="separate"/>
      </w:r>
      <w:r>
        <w:t>183</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_Toc465409881 \h </w:instrText>
      </w:r>
      <w:r>
        <w:fldChar w:fldCharType="separate"/>
      </w:r>
      <w:r>
        <w:t>183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_Toc465409882 \h </w:instrText>
      </w:r>
      <w:r>
        <w:fldChar w:fldCharType="separate"/>
      </w:r>
      <w:r>
        <w:t>184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_Toc465409883 \h </w:instrText>
      </w:r>
      <w:r>
        <w:fldChar w:fldCharType="separate"/>
      </w:r>
      <w:r>
        <w:t>184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_Toc465409884 \h </w:instrText>
      </w:r>
      <w:r>
        <w:fldChar w:fldCharType="separate"/>
      </w:r>
      <w:r>
        <w:t>185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_Toc465409885 \h </w:instrText>
      </w:r>
      <w:r>
        <w:fldChar w:fldCharType="separate"/>
      </w:r>
      <w:r>
        <w:t>185</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_Toc465409886 \h </w:instrText>
      </w:r>
      <w:r>
        <w:fldChar w:fldCharType="separate"/>
      </w:r>
      <w:r>
        <w:t>186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_Toc465409887 \h </w:instrText>
      </w:r>
      <w:r>
        <w:fldChar w:fldCharType="separate"/>
      </w:r>
      <w:r>
        <w:t>186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_Toc465409888 \h </w:instrText>
      </w:r>
      <w:r>
        <w:fldChar w:fldCharType="separate"/>
      </w:r>
      <w:r>
        <w:t>187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_Toc465409889 \h </w:instrText>
      </w:r>
      <w:r>
        <w:fldChar w:fldCharType="separate"/>
      </w:r>
      <w:r>
        <w:t>187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_Toc465409890 \h </w:instrText>
      </w:r>
      <w:r>
        <w:fldChar w:fldCharType="separate"/>
      </w:r>
      <w:r>
        <w:t>187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_Toc465409891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_Toc465409893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_Toc465409896 \h </w:instrText>
      </w:r>
      <w:r>
        <w:fldChar w:fldCharType="separate"/>
      </w:r>
      <w:r>
        <w:t>189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_Toc465409897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_Toc465409899 \h </w:instrText>
      </w:r>
      <w:r>
        <w:fldChar w:fldCharType="separate"/>
      </w:r>
      <w:r>
        <w:t>189</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_Toc465409900 \h </w:instrText>
      </w:r>
      <w:r>
        <w:fldChar w:fldCharType="separate"/>
      </w:r>
      <w:r>
        <w:t>190</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_Toc465409901 \h </w:instrText>
      </w:r>
      <w:r>
        <w:fldChar w:fldCharType="separate"/>
      </w:r>
      <w:r>
        <w:t>190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_Toc465409902 \h </w:instrText>
      </w:r>
      <w:r>
        <w:fldChar w:fldCharType="separate"/>
      </w:r>
      <w:r>
        <w:t>190</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_Toc465409903 \h </w:instrText>
      </w:r>
      <w:r>
        <w:fldChar w:fldCharType="separate"/>
      </w:r>
      <w:r>
        <w:t>190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_Toc465409904 \h </w:instrText>
      </w:r>
      <w:r>
        <w:fldChar w:fldCharType="separate"/>
      </w:r>
      <w:r>
        <w:t>191</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_Toc465409905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_Toc465409907 \h </w:instrText>
      </w:r>
      <w:r>
        <w:fldChar w:fldCharType="separate"/>
      </w:r>
      <w:r>
        <w:t>192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_Toc465409908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_Toc465409910 \h </w:instrText>
      </w:r>
      <w:r>
        <w:fldChar w:fldCharType="separate"/>
      </w:r>
      <w:r>
        <w:t>192</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_Toc465409911 \h </w:instrText>
      </w:r>
      <w:r>
        <w:fldChar w:fldCharType="separate"/>
      </w:r>
      <w:r>
        <w:t>193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_Toc465409912 \h </w:instrText>
      </w:r>
      <w:r>
        <w:fldChar w:fldCharType="separate"/>
      </w:r>
      <w:r>
        <w:t>194</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_Toc465409913 \h </w:instrText>
      </w:r>
      <w:r>
        <w:fldChar w:fldCharType="separate"/>
      </w:r>
      <w:r>
        <w:t>195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_Toc465409914 \h </w:instrText>
      </w:r>
      <w:r>
        <w:fldChar w:fldCharType="separate"/>
      </w:r>
      <w:r>
        <w:t>196</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_Toc465409915 \h </w:instrText>
      </w:r>
      <w:r>
        <w:fldChar w:fldCharType="separate"/>
      </w:r>
      <w:r>
        <w:t>196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_Toc465409916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_Toc465409918 \h </w:instrText>
      </w:r>
      <w:r>
        <w:fldChar w:fldCharType="separate"/>
      </w:r>
      <w:r>
        <w:t>198</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_Toc465409919 \h </w:instrText>
      </w:r>
      <w:r>
        <w:fldChar w:fldCharType="separate"/>
      </w:r>
      <w:r>
        <w:t>198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_Toc465409920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General fees</w:t>
      </w:r>
    </w:p>
    <w:p>
      <w:pPr>
        <w:pStyle w:val="TOC2"/>
        <w:tabs>
          <w:tab w:val="right" w:leader="dot" w:pos="7077"/>
        </w:tabs>
        <w:rPr>
          <w:rFonts w:asciiTheme="minorHAnsi" w:eastAsiaTheme="minorEastAsia" w:hAnsiTheme="minorHAnsi" w:cstheme="minorBidi"/>
          <w:b w:val="0"/>
          <w:sz w:val="22"/>
          <w:szCs w:val="22"/>
        </w:rPr>
      </w:pPr>
      <w:r>
        <w:t>Part 2 — Application fees</w:t>
      </w:r>
    </w:p>
    <w:p>
      <w:pPr>
        <w:pStyle w:val="TOC2"/>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77"/>
        </w:tabs>
        <w:rPr>
          <w:rFonts w:asciiTheme="minorHAnsi" w:eastAsiaTheme="minorEastAsia" w:hAnsiTheme="minorHAnsi" w:cstheme="minorBidi"/>
          <w:b w:val="0"/>
          <w:sz w:val="22"/>
          <w:szCs w:val="22"/>
        </w:rPr>
      </w:pPr>
      <w:r>
        <w:t>Schedule 2 — Protected fish</w:t>
      </w:r>
    </w:p>
    <w:p>
      <w:pPr>
        <w:pStyle w:val="TOC2"/>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_Toc465409932 \h </w:instrText>
      </w:r>
      <w:r>
        <w:fldChar w:fldCharType="separate"/>
      </w:r>
      <w:r>
        <w:t>217</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_Toc465409933 \h </w:instrText>
      </w:r>
      <w:r>
        <w:fldChar w:fldCharType="separate"/>
      </w:r>
      <w:r>
        <w:t>217</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_Toc465409934 \h </w:instrText>
      </w:r>
      <w:r>
        <w:fldChar w:fldCharType="separate"/>
      </w:r>
      <w:r>
        <w:t>217</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_Toc465409935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77"/>
        </w:tabs>
        <w:rPr>
          <w:rFonts w:asciiTheme="minorHAnsi" w:eastAsiaTheme="minorEastAsia" w:hAnsiTheme="minorHAnsi" w:cstheme="minorBidi"/>
          <w:b w:val="0"/>
          <w:szCs w:val="22"/>
        </w:rPr>
      </w:pPr>
      <w:r>
        <w:t>Division 6 — Molluscs</w:t>
      </w:r>
    </w:p>
    <w:p>
      <w:pPr>
        <w:pStyle w:val="TOC2"/>
        <w:tabs>
          <w:tab w:val="right" w:leader="dot" w:pos="7077"/>
        </w:tabs>
        <w:rPr>
          <w:rFonts w:asciiTheme="minorHAnsi" w:eastAsiaTheme="minorEastAsia" w:hAnsiTheme="minorHAnsi" w:cstheme="minorBidi"/>
          <w:b w:val="0"/>
          <w:sz w:val="22"/>
          <w:szCs w:val="22"/>
        </w:rPr>
      </w:pPr>
      <w:r>
        <w:t>Part 3 — Recreationally protected fish</w:t>
      </w:r>
    </w:p>
    <w:p>
      <w:pPr>
        <w:pStyle w:val="TOC2"/>
        <w:tabs>
          <w:tab w:val="right" w:leader="dot" w:pos="7077"/>
        </w:tabs>
        <w:rPr>
          <w:rFonts w:asciiTheme="minorHAnsi" w:eastAsiaTheme="minorEastAsia" w:hAnsiTheme="minorHAnsi" w:cstheme="minorBidi"/>
          <w:b w:val="0"/>
          <w:sz w:val="22"/>
          <w:szCs w:val="22"/>
        </w:rPr>
      </w:pPr>
      <w:r>
        <w:t>Schedule 3 — Bag limits</w:t>
      </w:r>
    </w:p>
    <w:p>
      <w:pPr>
        <w:pStyle w:val="TOC2"/>
        <w:tabs>
          <w:tab w:val="right" w:leader="dot" w:pos="7077"/>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77"/>
        </w:tabs>
        <w:rPr>
          <w:rFonts w:asciiTheme="minorHAnsi" w:eastAsiaTheme="minorEastAsia" w:hAnsiTheme="minorHAnsi" w:cstheme="minorBidi"/>
          <w:b w:val="0"/>
          <w:szCs w:val="22"/>
        </w:rPr>
      </w:pPr>
      <w:r>
        <w:t>Division 1 — Regions other than West Coast region</w:t>
      </w:r>
    </w:p>
    <w:p>
      <w:pPr>
        <w:pStyle w:val="TOC4"/>
        <w:tabs>
          <w:tab w:val="right" w:leader="dot" w:pos="7077"/>
        </w:tabs>
        <w:rPr>
          <w:rFonts w:asciiTheme="minorHAnsi" w:eastAsiaTheme="minorEastAsia" w:hAnsiTheme="minorHAnsi" w:cstheme="minorBidi"/>
          <w:b w:val="0"/>
          <w:szCs w:val="22"/>
        </w:rPr>
      </w:pPr>
      <w:r>
        <w:t>Division 2 — West Coast region</w:t>
      </w:r>
    </w:p>
    <w:p>
      <w:pPr>
        <w:pStyle w:val="TOC2"/>
        <w:tabs>
          <w:tab w:val="right" w:leader="dot" w:pos="7077"/>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77"/>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77"/>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77"/>
        </w:tabs>
        <w:rPr>
          <w:rFonts w:asciiTheme="minorHAnsi" w:eastAsiaTheme="minorEastAsia" w:hAnsiTheme="minorHAnsi" w:cstheme="minorBidi"/>
          <w:b w:val="0"/>
          <w:sz w:val="22"/>
          <w:szCs w:val="22"/>
        </w:rPr>
      </w:pPr>
      <w:r>
        <w:rPr>
          <w:bCs/>
        </w:rPr>
        <w:t>Part 5A</w:t>
      </w:r>
      <w:r>
        <w:t> — </w:t>
      </w:r>
      <w:r>
        <w:rPr>
          <w:bCs/>
        </w:rPr>
        <w:t>Bag limits — other finfish</w:t>
      </w:r>
    </w:p>
    <w:p>
      <w:pPr>
        <w:pStyle w:val="TOC2"/>
        <w:tabs>
          <w:tab w:val="right" w:leader="dot" w:pos="7077"/>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77"/>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77"/>
        </w:tabs>
        <w:rPr>
          <w:rFonts w:asciiTheme="minorHAnsi" w:eastAsiaTheme="minorEastAsia" w:hAnsiTheme="minorHAnsi" w:cstheme="minorBidi"/>
          <w:b w:val="0"/>
          <w:sz w:val="22"/>
          <w:szCs w:val="22"/>
        </w:rPr>
      </w:pPr>
      <w:r>
        <w:t>Schedule 4 — Categories of fish</w:t>
      </w:r>
    </w:p>
    <w:p>
      <w:pPr>
        <w:pStyle w:val="TOC2"/>
        <w:tabs>
          <w:tab w:val="right" w:leader="dot" w:pos="7077"/>
        </w:tabs>
        <w:rPr>
          <w:rFonts w:asciiTheme="minorHAnsi" w:eastAsiaTheme="minorEastAsia" w:hAnsiTheme="minorHAnsi" w:cstheme="minorBidi"/>
          <w:b w:val="0"/>
          <w:sz w:val="22"/>
          <w:szCs w:val="22"/>
        </w:rPr>
      </w:pPr>
      <w:r>
        <w:t>Schedule 5 — Noxious fish</w:t>
      </w:r>
    </w:p>
    <w:p>
      <w:pPr>
        <w:pStyle w:val="TOC2"/>
        <w:tabs>
          <w:tab w:val="right" w:leader="dot" w:pos="7077"/>
        </w:tabs>
        <w:rPr>
          <w:rFonts w:asciiTheme="minorHAnsi" w:eastAsiaTheme="minorEastAsia" w:hAnsiTheme="minorHAnsi" w:cstheme="minorBidi"/>
          <w:b w:val="0"/>
          <w:sz w:val="22"/>
          <w:szCs w:val="22"/>
        </w:rPr>
      </w:pPr>
      <w:r>
        <w:t>Schedule 6 — 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t>Schedule 7 — List of common and scientific names</w:t>
      </w:r>
    </w:p>
    <w:p>
      <w:pPr>
        <w:pStyle w:val="TOC4"/>
        <w:tabs>
          <w:tab w:val="right" w:leader="dot" w:pos="7077"/>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 — Freshwater fish</w:t>
      </w:r>
    </w:p>
    <w:p>
      <w:pPr>
        <w:pStyle w:val="TOC4"/>
        <w:tabs>
          <w:tab w:val="right" w:leader="dot" w:pos="7077"/>
        </w:tabs>
        <w:rPr>
          <w:rFonts w:asciiTheme="minorHAnsi" w:eastAsiaTheme="minorEastAsia" w:hAnsiTheme="minorHAnsi" w:cstheme="minorBidi"/>
          <w:b w:val="0"/>
          <w:szCs w:val="22"/>
        </w:rPr>
      </w:pPr>
      <w:r>
        <w:t>Division 3 — Crustaceans</w:t>
      </w:r>
    </w:p>
    <w:p>
      <w:pPr>
        <w:pStyle w:val="TOC4"/>
        <w:tabs>
          <w:tab w:val="right" w:leader="dot" w:pos="7077"/>
        </w:tabs>
        <w:rPr>
          <w:rFonts w:asciiTheme="minorHAnsi" w:eastAsiaTheme="minorEastAsia" w:hAnsiTheme="minorHAnsi" w:cstheme="minorBidi"/>
          <w:b w:val="0"/>
          <w:szCs w:val="22"/>
        </w:rPr>
      </w:pPr>
      <w:r>
        <w:t>Division 4 — Molluscs</w:t>
      </w:r>
    </w:p>
    <w:p>
      <w:pPr>
        <w:pStyle w:val="TOC4"/>
        <w:tabs>
          <w:tab w:val="right" w:leader="dot" w:pos="7077"/>
        </w:tabs>
        <w:rPr>
          <w:rFonts w:asciiTheme="minorHAnsi" w:eastAsiaTheme="minorEastAsia" w:hAnsiTheme="minorHAnsi" w:cstheme="minorBidi"/>
          <w:b w:val="0"/>
          <w:szCs w:val="22"/>
        </w:rPr>
      </w:pPr>
      <w:r>
        <w:t>Division 5 — Other</w:t>
      </w:r>
    </w:p>
    <w:p>
      <w:pPr>
        <w:pStyle w:val="TOC2"/>
        <w:tabs>
          <w:tab w:val="right" w:leader="dot" w:pos="7077"/>
        </w:tabs>
        <w:rPr>
          <w:rFonts w:asciiTheme="minorHAnsi" w:eastAsiaTheme="minorEastAsia" w:hAnsiTheme="minorHAnsi" w:cstheme="minorBidi"/>
          <w:b w:val="0"/>
          <w:sz w:val="22"/>
          <w:szCs w:val="22"/>
        </w:rPr>
      </w:pPr>
      <w:r>
        <w:t>Schedule 8 — 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 — Non</w:t>
      </w:r>
      <w:r>
        <w:noBreakHyphen/>
        <w:t>endemic species of fish permitted to be brought into the State</w:t>
      </w:r>
    </w:p>
    <w:p>
      <w:pPr>
        <w:pStyle w:val="TOC2"/>
        <w:tabs>
          <w:tab w:val="right" w:leader="dot" w:pos="7077"/>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77"/>
        </w:tabs>
        <w:rPr>
          <w:rFonts w:asciiTheme="minorHAnsi" w:eastAsiaTheme="minorEastAsia" w:hAnsiTheme="minorHAnsi" w:cstheme="minorBidi"/>
          <w:b w:val="0"/>
          <w:sz w:val="22"/>
          <w:szCs w:val="22"/>
        </w:rPr>
      </w:pPr>
      <w:r>
        <w:t>Part 2 — 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 — Authorised trade names of fish</w:t>
      </w:r>
    </w:p>
    <w:p>
      <w:pPr>
        <w:pStyle w:val="TOC2"/>
        <w:tabs>
          <w:tab w:val="right" w:leader="dot" w:pos="7077"/>
        </w:tabs>
        <w:rPr>
          <w:rFonts w:asciiTheme="minorHAnsi" w:eastAsiaTheme="minorEastAsia" w:hAnsiTheme="minorHAnsi" w:cstheme="minorBidi"/>
          <w:b w:val="0"/>
          <w:sz w:val="22"/>
          <w:szCs w:val="22"/>
        </w:rPr>
      </w:pPr>
      <w:r>
        <w:t>Schedule 12 — Modified penalties</w:t>
      </w:r>
    </w:p>
    <w:p>
      <w:pPr>
        <w:pStyle w:val="TOC2"/>
        <w:tabs>
          <w:tab w:val="right" w:leader="dot" w:pos="7077"/>
        </w:tabs>
        <w:rPr>
          <w:rFonts w:asciiTheme="minorHAnsi" w:eastAsiaTheme="minorEastAsia" w:hAnsiTheme="minorHAnsi" w:cstheme="minorBidi"/>
          <w:b w:val="0"/>
          <w:sz w:val="22"/>
          <w:szCs w:val="22"/>
        </w:rPr>
      </w:pPr>
      <w:r>
        <w:t>Schedule 13 — Specifications for rock lobster pots</w:t>
      </w:r>
    </w:p>
    <w:p>
      <w:pPr>
        <w:pStyle w:val="TOC8"/>
        <w:rPr>
          <w:rFonts w:asciiTheme="minorHAnsi" w:eastAsiaTheme="minorEastAsia" w:hAnsiTheme="minorHAnsi" w:cstheme="minorBidi"/>
          <w:szCs w:val="22"/>
        </w:rPr>
      </w:pPr>
      <w:r>
        <w:t>1.</w:t>
      </w:r>
      <w:r>
        <w:tab/>
        <w:t>Construction and dimensions of pot</w:t>
      </w:r>
      <w:r>
        <w:tab/>
      </w:r>
      <w:r>
        <w:fldChar w:fldCharType="begin"/>
      </w:r>
      <w:r>
        <w:instrText xml:space="preserve"> PAGEREF _Toc465409978 \h </w:instrText>
      </w:r>
      <w:r>
        <w:fldChar w:fldCharType="separate"/>
      </w:r>
      <w:r>
        <w:t>273</w:t>
      </w:r>
      <w:r>
        <w:fldChar w:fldCharType="end"/>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_Toc465409979 \h </w:instrText>
      </w:r>
      <w:r>
        <w:fldChar w:fldCharType="separate"/>
      </w:r>
      <w:r>
        <w:t>273</w:t>
      </w:r>
      <w:r>
        <w:fldChar w:fldCharType="end"/>
      </w:r>
    </w:p>
    <w:p>
      <w:pPr>
        <w:pStyle w:val="TOC8"/>
        <w:rPr>
          <w:rFonts w:asciiTheme="minorHAnsi" w:eastAsiaTheme="minorEastAsia" w:hAnsiTheme="minorHAnsi" w:cstheme="minorBidi"/>
          <w:szCs w:val="22"/>
        </w:rPr>
      </w:pPr>
      <w:r>
        <w:t>3.</w:t>
      </w:r>
      <w:r>
        <w:tab/>
        <w:t>Escape gaps</w:t>
      </w:r>
      <w:r>
        <w:tab/>
      </w:r>
      <w:r>
        <w:fldChar w:fldCharType="begin"/>
      </w:r>
      <w:r>
        <w:instrText xml:space="preserve"> PAGEREF _Toc465409980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Schedule 14 — 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_Toc465409984 \h </w:instrText>
      </w:r>
      <w:r>
        <w:fldChar w:fldCharType="separate"/>
      </w:r>
      <w:r>
        <w:t>284</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_Toc465409985 \h </w:instrText>
      </w:r>
      <w:r>
        <w:fldChar w:fldCharType="separate"/>
      </w:r>
      <w:r>
        <w:t>284</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_Toc465409986 \h </w:instrText>
      </w:r>
      <w:r>
        <w:fldChar w:fldCharType="separate"/>
      </w:r>
      <w:r>
        <w:t>284</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_Toc465409987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_Toc465409989 \h </w:instrText>
      </w:r>
      <w:r>
        <w:fldChar w:fldCharType="separate"/>
      </w:r>
      <w:r>
        <w:t>285</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_Toc465409990 \h </w:instrText>
      </w:r>
      <w:r>
        <w:fldChar w:fldCharType="separate"/>
      </w:r>
      <w:r>
        <w:t>285</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_Toc465409991 \h </w:instrText>
      </w:r>
      <w:r>
        <w:fldChar w:fldCharType="separate"/>
      </w:r>
      <w:r>
        <w:t>286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17 — Fish diseases</w:t>
      </w:r>
    </w:p>
    <w:p>
      <w:pPr>
        <w:pStyle w:val="TOC4"/>
        <w:keepNext w:val="0"/>
        <w:tabs>
          <w:tab w:val="right" w:leader="dot" w:pos="7077"/>
        </w:tabs>
        <w:rPr>
          <w:rFonts w:asciiTheme="minorHAnsi" w:eastAsiaTheme="minorEastAsia" w:hAnsiTheme="minorHAnsi" w:cstheme="minorBidi"/>
          <w:b w:val="0"/>
          <w:szCs w:val="22"/>
        </w:rPr>
      </w:pPr>
      <w:r>
        <w:t>Division 1 — Diseases of crustaceans</w:t>
      </w:r>
    </w:p>
    <w:p>
      <w:pPr>
        <w:pStyle w:val="TOC4"/>
        <w:keepNext w:val="0"/>
        <w:tabs>
          <w:tab w:val="right" w:leader="dot" w:pos="7077"/>
        </w:tabs>
        <w:rPr>
          <w:rFonts w:asciiTheme="minorHAnsi" w:eastAsiaTheme="minorEastAsia" w:hAnsiTheme="minorHAnsi" w:cstheme="minorBidi"/>
          <w:b w:val="0"/>
          <w:szCs w:val="22"/>
        </w:rPr>
      </w:pPr>
      <w:r>
        <w:t>Division 2 — Diseases of molluscs</w:t>
      </w:r>
    </w:p>
    <w:p>
      <w:pPr>
        <w:pStyle w:val="TOC4"/>
        <w:keepNext w:val="0"/>
        <w:tabs>
          <w:tab w:val="right" w:leader="dot" w:pos="7077"/>
        </w:tabs>
        <w:rPr>
          <w:rFonts w:asciiTheme="minorHAnsi" w:eastAsiaTheme="minorEastAsia" w:hAnsiTheme="minorHAnsi" w:cstheme="minorBidi"/>
          <w:b w:val="0"/>
          <w:szCs w:val="22"/>
        </w:rPr>
      </w:pPr>
      <w:r>
        <w:t>Division 3 — Diseases of other fish</w:t>
      </w:r>
    </w:p>
    <w:p>
      <w:pPr>
        <w:pStyle w:val="TOC2"/>
        <w:keepNext w:val="0"/>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_Toc465409998 \h </w:instrText>
      </w:r>
      <w:r>
        <w:fldChar w:fldCharType="separate"/>
      </w:r>
      <w:r>
        <w:t>291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December 2016</w:t>
            </w:r>
          </w:p>
        </w:tc>
      </w:tr>
    </w:tbl>
    <w:p>
      <w:pPr>
        <w:pStyle w:val="WA"/>
        <w:spacing w:before="12"/>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3" w:name="_Toc456708143"/>
      <w:bookmarkStart w:id="4" w:name="_Toc456708588"/>
      <w:bookmarkStart w:id="5" w:name="_Toc46540956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65409570"/>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7" w:name="_Toc465409571"/>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465409572"/>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w:t>
      </w:r>
    </w:p>
    <w:p>
      <w:pPr>
        <w:pStyle w:val="Ednotesection"/>
      </w:pPr>
      <w:r>
        <w:t>[</w:t>
      </w:r>
      <w:r>
        <w:rPr>
          <w:b/>
        </w:rPr>
        <w:t>3A.</w:t>
      </w:r>
      <w:r>
        <w:tab/>
        <w:t>Deleted in Gazette 4 Nov 2005 p. 5301.]</w:t>
      </w:r>
    </w:p>
    <w:p>
      <w:pPr>
        <w:pStyle w:val="Heading5"/>
        <w:rPr>
          <w:snapToGrid w:val="0"/>
        </w:rPr>
      </w:pPr>
      <w:bookmarkStart w:id="9" w:name="_Toc465409573"/>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9"/>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0" w:name="_Toc465409574"/>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0"/>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1" w:name="_Toc465409575"/>
      <w:r>
        <w:rPr>
          <w:rStyle w:val="CharSectno"/>
        </w:rPr>
        <w:t>6</w:t>
      </w:r>
      <w:r>
        <w:rPr>
          <w:snapToGrid w:val="0"/>
        </w:rPr>
        <w:t>.</w:t>
      </w:r>
      <w:r>
        <w:rPr>
          <w:snapToGrid w:val="0"/>
        </w:rPr>
        <w:tab/>
        <w:t>Fee prescribed for exemption application (Act s. 7(4))</w:t>
      </w:r>
      <w:bookmarkEnd w:id="11"/>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2" w:name="_Toc465409576"/>
      <w:r>
        <w:rPr>
          <w:rStyle w:val="CharSectno"/>
        </w:rPr>
        <w:t>7</w:t>
      </w:r>
      <w:r>
        <w:rPr>
          <w:snapToGrid w:val="0"/>
        </w:rPr>
        <w:t>.</w:t>
      </w:r>
      <w:r>
        <w:rPr>
          <w:snapToGrid w:val="0"/>
        </w:rPr>
        <w:tab/>
        <w:t>Exemption, power to require return of</w:t>
      </w:r>
      <w:bookmarkEnd w:id="12"/>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3" w:name="_Toc456708151"/>
      <w:bookmarkStart w:id="14" w:name="_Toc456708596"/>
      <w:bookmarkStart w:id="15" w:name="_Toc465409577"/>
      <w:r>
        <w:rPr>
          <w:rStyle w:val="CharPartNo"/>
        </w:rPr>
        <w:t>Part 2</w:t>
      </w:r>
      <w:r>
        <w:rPr>
          <w:rStyle w:val="CharDivNo"/>
        </w:rPr>
        <w:t> </w:t>
      </w:r>
      <w:r>
        <w:t>—</w:t>
      </w:r>
      <w:r>
        <w:rPr>
          <w:rStyle w:val="CharDivText"/>
        </w:rPr>
        <w:t> </w:t>
      </w:r>
      <w:r>
        <w:rPr>
          <w:rStyle w:val="CharPartText"/>
        </w:rPr>
        <w:t>Administration</w:t>
      </w:r>
      <w:bookmarkEnd w:id="13"/>
      <w:bookmarkEnd w:id="14"/>
      <w:bookmarkEnd w:id="15"/>
    </w:p>
    <w:p>
      <w:pPr>
        <w:pStyle w:val="Heading5"/>
        <w:rPr>
          <w:snapToGrid w:val="0"/>
        </w:rPr>
      </w:pPr>
      <w:bookmarkStart w:id="16" w:name="_Toc465409578"/>
      <w:r>
        <w:rPr>
          <w:rStyle w:val="CharSectno"/>
        </w:rPr>
        <w:t>8</w:t>
      </w:r>
      <w:r>
        <w:rPr>
          <w:snapToGrid w:val="0"/>
        </w:rPr>
        <w:t>.</w:t>
      </w:r>
      <w:r>
        <w:rPr>
          <w:snapToGrid w:val="0"/>
        </w:rPr>
        <w:tab/>
        <w:t>Common seal of Minister for Fisheries, use of etc.</w:t>
      </w:r>
      <w:bookmarkEnd w:id="16"/>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17" w:name="_Toc456708153"/>
      <w:bookmarkStart w:id="18" w:name="_Toc456708598"/>
      <w:bookmarkStart w:id="19" w:name="_Toc465409579"/>
      <w:r>
        <w:rPr>
          <w:rStyle w:val="CharPartNo"/>
        </w:rPr>
        <w:t>Part 4</w:t>
      </w:r>
      <w:r>
        <w:t> — </w:t>
      </w:r>
      <w:r>
        <w:rPr>
          <w:rStyle w:val="CharPartText"/>
        </w:rPr>
        <w:t>General regulation of fishing</w:t>
      </w:r>
      <w:bookmarkEnd w:id="17"/>
      <w:bookmarkEnd w:id="18"/>
      <w:bookmarkEnd w:id="19"/>
    </w:p>
    <w:p>
      <w:pPr>
        <w:pStyle w:val="Heading3"/>
        <w:spacing w:before="180"/>
      </w:pPr>
      <w:bookmarkStart w:id="20" w:name="_Toc456708154"/>
      <w:bookmarkStart w:id="21" w:name="_Toc456708599"/>
      <w:bookmarkStart w:id="22" w:name="_Toc465409580"/>
      <w:r>
        <w:rPr>
          <w:rStyle w:val="CharDivNo"/>
        </w:rPr>
        <w:t>Division 1</w:t>
      </w:r>
      <w:r>
        <w:rPr>
          <w:snapToGrid w:val="0"/>
        </w:rPr>
        <w:t> — </w:t>
      </w:r>
      <w:r>
        <w:rPr>
          <w:rStyle w:val="CharDivText"/>
        </w:rPr>
        <w:t>Protected fish</w:t>
      </w:r>
      <w:bookmarkEnd w:id="20"/>
      <w:bookmarkEnd w:id="21"/>
      <w:bookmarkEnd w:id="22"/>
    </w:p>
    <w:p>
      <w:pPr>
        <w:pStyle w:val="Heading5"/>
        <w:spacing w:before="180"/>
      </w:pPr>
      <w:bookmarkStart w:id="23" w:name="_Toc465409581"/>
      <w:r>
        <w:rPr>
          <w:rStyle w:val="CharSectno"/>
        </w:rPr>
        <w:t>10</w:t>
      </w:r>
      <w:r>
        <w:t>.</w:t>
      </w:r>
      <w:r>
        <w:tab/>
        <w:t>Classes of fish prescribed (Act s. 45)</w:t>
      </w:r>
      <w:bookmarkEnd w:id="23"/>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in Gazette 14 Sep 2012 p. 4372</w:t>
      </w:r>
      <w:r>
        <w:noBreakHyphen/>
        <w:t>3.]</w:t>
      </w:r>
    </w:p>
    <w:p>
      <w:pPr>
        <w:pStyle w:val="Heading5"/>
        <w:spacing w:before="180"/>
      </w:pPr>
      <w:bookmarkStart w:id="24" w:name="_Toc465409582"/>
      <w:r>
        <w:rPr>
          <w:rStyle w:val="CharSectno"/>
        </w:rPr>
        <w:t>11</w:t>
      </w:r>
      <w:r>
        <w:t>.</w:t>
      </w:r>
      <w:r>
        <w:tab/>
        <w:t>Defences etc. prescribed (Act s. 48)</w:t>
      </w:r>
      <w:bookmarkEnd w:id="24"/>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shark,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spacing w:before="180"/>
        <w:rPr>
          <w:snapToGrid w:val="0"/>
        </w:rPr>
      </w:pPr>
      <w:bookmarkStart w:id="25" w:name="_Toc465409583"/>
      <w:r>
        <w:rPr>
          <w:rStyle w:val="CharSectno"/>
        </w:rPr>
        <w:t>12</w:t>
      </w:r>
      <w:r>
        <w:rPr>
          <w:snapToGrid w:val="0"/>
        </w:rPr>
        <w:t>.</w:t>
      </w:r>
      <w:r>
        <w:rPr>
          <w:snapToGrid w:val="0"/>
        </w:rPr>
        <w:tab/>
        <w:t>Totally protected rock lobsters and crabs to be released</w:t>
      </w:r>
      <w:bookmarkEnd w:id="25"/>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in Gazette 7 Aug 2015 p. 3200</w:t>
      </w:r>
      <w:r>
        <w:noBreakHyphen/>
        <w:t>1.]</w:t>
      </w:r>
    </w:p>
    <w:p>
      <w:pPr>
        <w:pStyle w:val="Heading5"/>
        <w:spacing w:before="180"/>
        <w:rPr>
          <w:snapToGrid w:val="0"/>
        </w:rPr>
      </w:pPr>
      <w:bookmarkStart w:id="26" w:name="_Toc465409584"/>
      <w:r>
        <w:rPr>
          <w:rStyle w:val="CharSectno"/>
        </w:rPr>
        <w:t>13</w:t>
      </w:r>
      <w:r>
        <w:rPr>
          <w:snapToGrid w:val="0"/>
        </w:rPr>
        <w:t>.</w:t>
      </w:r>
      <w:r>
        <w:rPr>
          <w:snapToGrid w:val="0"/>
        </w:rPr>
        <w:tab/>
        <w:t>Mutilated etc. protected fish, possession of</w:t>
      </w:r>
      <w:bookmarkEnd w:id="2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27" w:name="_Toc456708159"/>
      <w:bookmarkStart w:id="28" w:name="_Toc456708604"/>
      <w:bookmarkStart w:id="29" w:name="_Toc465409585"/>
      <w:r>
        <w:rPr>
          <w:rStyle w:val="CharDivNo"/>
        </w:rPr>
        <w:t>Division 2</w:t>
      </w:r>
      <w:r>
        <w:rPr>
          <w:snapToGrid w:val="0"/>
        </w:rPr>
        <w:t> — </w:t>
      </w:r>
      <w:r>
        <w:rPr>
          <w:rStyle w:val="CharDivText"/>
        </w:rPr>
        <w:t>Requirements regarding fish trunks and fillets</w:t>
      </w:r>
      <w:bookmarkEnd w:id="27"/>
      <w:bookmarkEnd w:id="28"/>
      <w:bookmarkEnd w:id="29"/>
    </w:p>
    <w:p>
      <w:pPr>
        <w:pStyle w:val="Footnoteheading"/>
        <w:tabs>
          <w:tab w:val="left" w:pos="851"/>
        </w:tabs>
      </w:pPr>
      <w:r>
        <w:tab/>
        <w:t>[Heading inserted in Gazette 4 Nov 2005 p. 5301.]</w:t>
      </w:r>
    </w:p>
    <w:p>
      <w:pPr>
        <w:pStyle w:val="Heading5"/>
        <w:spacing w:before="180"/>
      </w:pPr>
      <w:bookmarkStart w:id="30" w:name="_Toc465409586"/>
      <w:r>
        <w:rPr>
          <w:rStyle w:val="CharSectno"/>
        </w:rPr>
        <w:t>14A</w:t>
      </w:r>
      <w:r>
        <w:t>.</w:t>
      </w:r>
      <w:r>
        <w:tab/>
        <w:t>Term used: specified size</w:t>
      </w:r>
      <w:bookmarkEnd w:id="30"/>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spacing w:before="180"/>
      </w:pPr>
      <w:bookmarkStart w:id="31" w:name="_Toc465409587"/>
      <w:r>
        <w:rPr>
          <w:rStyle w:val="CharSectno"/>
        </w:rPr>
        <w:t>14</w:t>
      </w:r>
      <w:r>
        <w:t>.</w:t>
      </w:r>
      <w:r>
        <w:tab/>
        <w:t>Certain types of finfish, how to be landed</w:t>
      </w:r>
      <w:bookmarkEnd w:id="31"/>
    </w:p>
    <w:p>
      <w:pPr>
        <w:pStyle w:val="Subsection"/>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Borders>
              <w:bottom w:val="single" w:sz="4" w:space="0" w:color="auto"/>
            </w:tcBorders>
          </w:tcPr>
          <w:p>
            <w:pPr>
              <w:pStyle w:val="TableNAm"/>
              <w:spacing w:before="80"/>
            </w:pPr>
            <w:r>
              <w:t>3.</w:t>
            </w:r>
          </w:p>
        </w:tc>
        <w:tc>
          <w:tcPr>
            <w:tcW w:w="2163" w:type="dxa"/>
            <w:tcBorders>
              <w:bottom w:val="single" w:sz="4" w:space="0" w:color="auto"/>
            </w:tcBorders>
          </w:tcPr>
          <w:p>
            <w:pPr>
              <w:pStyle w:val="TableNAm"/>
              <w:spacing w:before="80"/>
            </w:pPr>
            <w:r>
              <w:t>malabar cod</w:t>
            </w:r>
          </w:p>
        </w:tc>
        <w:tc>
          <w:tcPr>
            <w:tcW w:w="3118" w:type="dxa"/>
            <w:tcBorders>
              <w:bottom w:val="single" w:sz="4" w:space="0" w:color="auto"/>
            </w:tcBorders>
          </w:tcPr>
          <w:p>
            <w:pPr>
              <w:pStyle w:val="TableNAm"/>
              <w:spacing w:before="80"/>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 8 Jan 2016 p. 21.]</w:t>
      </w:r>
    </w:p>
    <w:p>
      <w:pPr>
        <w:pStyle w:val="Ednotesection"/>
        <w:spacing w:before="200"/>
      </w:pPr>
      <w:r>
        <w:t>[</w:t>
      </w:r>
      <w:r>
        <w:rPr>
          <w:b/>
        </w:rPr>
        <w:t>15, 16.</w:t>
      </w:r>
      <w:r>
        <w:tab/>
        <w:t>Deleted in Gazette 28 Jun 2013 p. 2890.]</w:t>
      </w:r>
    </w:p>
    <w:p>
      <w:pPr>
        <w:pStyle w:val="Ednotesection"/>
        <w:spacing w:before="200"/>
      </w:pPr>
      <w:r>
        <w:t>[</w:t>
      </w:r>
      <w:r>
        <w:rPr>
          <w:b/>
        </w:rPr>
        <w:t>16A.</w:t>
      </w:r>
      <w:r>
        <w:rPr>
          <w:b/>
        </w:rPr>
        <w:tab/>
      </w:r>
      <w:r>
        <w:t>Deleted in Gazette 29 Jan 2013 p. 302.]</w:t>
      </w:r>
    </w:p>
    <w:p>
      <w:pPr>
        <w:pStyle w:val="Heading5"/>
        <w:spacing w:before="200"/>
      </w:pPr>
      <w:bookmarkStart w:id="32" w:name="_Toc465409588"/>
      <w:r>
        <w:rPr>
          <w:rStyle w:val="CharSectno"/>
        </w:rPr>
        <w:t>16B</w:t>
      </w:r>
      <w:r>
        <w:t>.</w:t>
      </w:r>
      <w:r>
        <w:tab/>
        <w:t>Sharks and rays, possession of by commercial fishers</w:t>
      </w:r>
      <w:bookmarkEnd w:id="3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33" w:name="_Toc456708163"/>
      <w:bookmarkStart w:id="34" w:name="_Toc456708608"/>
      <w:bookmarkStart w:id="35" w:name="_Toc465409589"/>
      <w:r>
        <w:rPr>
          <w:rStyle w:val="CharDivNo"/>
        </w:rPr>
        <w:t>Division 3</w:t>
      </w:r>
      <w:r>
        <w:t> — </w:t>
      </w:r>
      <w:r>
        <w:rPr>
          <w:rStyle w:val="CharDivText"/>
        </w:rPr>
        <w:t>Possession limits</w:t>
      </w:r>
      <w:bookmarkEnd w:id="33"/>
      <w:bookmarkEnd w:id="34"/>
      <w:bookmarkEnd w:id="35"/>
    </w:p>
    <w:p>
      <w:pPr>
        <w:pStyle w:val="Footnoteheading"/>
        <w:keepNext/>
        <w:keepLines/>
        <w:tabs>
          <w:tab w:val="left" w:pos="851"/>
        </w:tabs>
      </w:pPr>
      <w:r>
        <w:tab/>
        <w:t>[Heading inserted in Gazette 1 Oct 2003 p. 4289.]</w:t>
      </w:r>
    </w:p>
    <w:p>
      <w:pPr>
        <w:pStyle w:val="Heading4"/>
        <w:keepNext w:val="0"/>
      </w:pPr>
      <w:bookmarkStart w:id="36" w:name="_Toc456708164"/>
      <w:bookmarkStart w:id="37" w:name="_Toc456708609"/>
      <w:bookmarkStart w:id="38" w:name="_Toc465409590"/>
      <w:r>
        <w:t>Subdivision 1A — Preliminary</w:t>
      </w:r>
      <w:bookmarkEnd w:id="36"/>
      <w:bookmarkEnd w:id="37"/>
      <w:bookmarkEnd w:id="38"/>
    </w:p>
    <w:p>
      <w:pPr>
        <w:pStyle w:val="Footnoteheading"/>
      </w:pPr>
      <w:r>
        <w:tab/>
        <w:t>[Heading inserted in Gazette 4 Nov 2005 p. 5306.]</w:t>
      </w:r>
    </w:p>
    <w:p>
      <w:pPr>
        <w:pStyle w:val="Heading5"/>
        <w:keepNext w:val="0"/>
        <w:keepLines w:val="0"/>
        <w:spacing w:before="240"/>
      </w:pPr>
      <w:bookmarkStart w:id="39" w:name="_Toc465409591"/>
      <w:r>
        <w:rPr>
          <w:rStyle w:val="CharSectno"/>
        </w:rPr>
        <w:t>16C</w:t>
      </w:r>
      <w:r>
        <w:t>.</w:t>
      </w:r>
      <w:r>
        <w:tab/>
        <w:t>Term used: finfish</w:t>
      </w:r>
      <w:bookmarkEnd w:id="39"/>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40" w:name="_Toc465409592"/>
      <w:r>
        <w:rPr>
          <w:rStyle w:val="CharSectno"/>
        </w:rPr>
        <w:t>16CA</w:t>
      </w:r>
      <w:r>
        <w:t>.</w:t>
      </w:r>
      <w:r>
        <w:tab/>
        <w:t>Bag limits, application and effect of</w:t>
      </w:r>
      <w:bookmarkEnd w:id="40"/>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41" w:name="_Toc456708167"/>
      <w:bookmarkStart w:id="42" w:name="_Toc456708612"/>
      <w:bookmarkStart w:id="43" w:name="_Toc465409593"/>
      <w:r>
        <w:t>Subdivision 1 — Possession limits Statewide</w:t>
      </w:r>
      <w:bookmarkEnd w:id="41"/>
      <w:bookmarkEnd w:id="42"/>
      <w:bookmarkEnd w:id="43"/>
    </w:p>
    <w:p>
      <w:pPr>
        <w:pStyle w:val="Footnoteheading"/>
        <w:tabs>
          <w:tab w:val="left" w:pos="851"/>
        </w:tabs>
      </w:pPr>
      <w:r>
        <w:tab/>
        <w:t>[Heading inserted in Gazette 1 Oct 2003 p. 4289.]</w:t>
      </w:r>
    </w:p>
    <w:p>
      <w:pPr>
        <w:pStyle w:val="Heading5"/>
        <w:spacing w:before="240"/>
        <w:rPr>
          <w:snapToGrid w:val="0"/>
        </w:rPr>
      </w:pPr>
      <w:bookmarkStart w:id="44" w:name="_Toc465409594"/>
      <w:r>
        <w:rPr>
          <w:rStyle w:val="CharSectno"/>
        </w:rPr>
        <w:t>16D</w:t>
      </w:r>
      <w:r>
        <w:rPr>
          <w:snapToGrid w:val="0"/>
        </w:rPr>
        <w:t>.</w:t>
      </w:r>
      <w:r>
        <w:rPr>
          <w:snapToGrid w:val="0"/>
        </w:rPr>
        <w:tab/>
        <w:t>Finfish, general possession limit of (Act s. 51(1))</w:t>
      </w:r>
      <w:bookmarkEnd w:id="44"/>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w:t>
      </w:r>
      <w:r>
        <w:t xml:space="preserve"> regulation 16H.</w:t>
      </w:r>
    </w:p>
    <w:p>
      <w:pPr>
        <w:pStyle w:val="Footnotesection"/>
      </w:pPr>
      <w:r>
        <w:tab/>
        <w:t>[Regulation 16D inserted in Gazette 1 Oct 2003 p. 4289</w:t>
      </w:r>
      <w:r>
        <w:noBreakHyphen/>
        <w:t>90; amended in Gazette 4 Nov 2005 p. 5306; 29 May 2008 p. 2055</w:t>
      </w:r>
      <w:r>
        <w:noBreakHyphen/>
        <w:t>6; 23 Jan 2015 p. 400; 8 Jan 2016 p. 21.]</w:t>
      </w:r>
    </w:p>
    <w:p>
      <w:pPr>
        <w:pStyle w:val="Heading5"/>
        <w:spacing w:before="240"/>
        <w:rPr>
          <w:snapToGrid w:val="0"/>
        </w:rPr>
      </w:pPr>
      <w:bookmarkStart w:id="45" w:name="_Toc465409595"/>
      <w:r>
        <w:rPr>
          <w:rStyle w:val="CharSectno"/>
        </w:rPr>
        <w:t>16E</w:t>
      </w:r>
      <w:r>
        <w:t>.</w:t>
      </w:r>
      <w:r>
        <w:tab/>
        <w:t>Fish on boats (Act s. 51(1))</w:t>
      </w:r>
      <w:bookmarkEnd w:id="45"/>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keepNext/>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20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w:t>
      </w:r>
    </w:p>
    <w:p>
      <w:pPr>
        <w:pStyle w:val="Heading5"/>
        <w:spacing w:before="200"/>
      </w:pPr>
      <w:bookmarkStart w:id="46" w:name="_Toc465409596"/>
      <w:r>
        <w:rPr>
          <w:rStyle w:val="CharSectno"/>
        </w:rPr>
        <w:t>16GA</w:t>
      </w:r>
      <w:r>
        <w:t>.</w:t>
      </w:r>
      <w:r>
        <w:tab/>
        <w:t>Rock lobster (Act s. 51(1))</w:t>
      </w:r>
      <w:bookmarkEnd w:id="46"/>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in Gazette 29 Jan 2013 p. 304.]</w:t>
      </w:r>
    </w:p>
    <w:p>
      <w:pPr>
        <w:pStyle w:val="Heading5"/>
      </w:pPr>
      <w:bookmarkStart w:id="47" w:name="_Toc465409597"/>
      <w:r>
        <w:rPr>
          <w:rStyle w:val="CharSectno"/>
        </w:rPr>
        <w:t>16GB</w:t>
      </w:r>
      <w:r>
        <w:t>.</w:t>
      </w:r>
      <w:r>
        <w:tab/>
        <w:t>Barramundi (Act s. 51(1))</w:t>
      </w:r>
      <w:bookmarkEnd w:id="47"/>
    </w:p>
    <w:p>
      <w:pPr>
        <w:pStyle w:val="Subsection"/>
        <w:spacing w:before="180"/>
      </w:pPr>
      <w:r>
        <w:tab/>
        <w:t>(1)</w:t>
      </w:r>
      <w:r>
        <w:tab/>
        <w:t>For the purposes of section 51(1) of the Act, the maximum quantity of barramundi that a person may be in possession of, other than at the person’s principal place of residence, is 2 barramundi.</w:t>
      </w:r>
    </w:p>
    <w:p>
      <w:pPr>
        <w:pStyle w:val="Subsection"/>
        <w:spacing w:before="180"/>
      </w:pPr>
      <w:r>
        <w:tab/>
        <w:t>(2)</w:t>
      </w:r>
      <w:r>
        <w:tab/>
        <w:t>For the purpose of determining the number of barramundi in a person’s possession 2 single</w:t>
      </w:r>
      <w:r>
        <w:noBreakHyphen/>
        <w:t>sided fillets of barramundi are to be taken to be equivalent to one whole barramundi.</w:t>
      </w:r>
    </w:p>
    <w:p>
      <w:pPr>
        <w:pStyle w:val="Footnotesection"/>
        <w:ind w:left="890" w:hanging="890"/>
      </w:pPr>
      <w:r>
        <w:tab/>
        <w:t>[Regulation 16GB inserted in Gazette 29 Jan 2013 p. 304.]</w:t>
      </w:r>
    </w:p>
    <w:p>
      <w:pPr>
        <w:pStyle w:val="Heading5"/>
        <w:spacing w:before="240"/>
      </w:pPr>
      <w:bookmarkStart w:id="48" w:name="_Toc465409598"/>
      <w:r>
        <w:rPr>
          <w:rStyle w:val="CharSectno"/>
        </w:rPr>
        <w:t>16GC</w:t>
      </w:r>
      <w:r>
        <w:t>.</w:t>
      </w:r>
      <w:r>
        <w:tab/>
        <w:t>Marron (Act s. 51(1), (2))</w:t>
      </w:r>
      <w:bookmarkEnd w:id="48"/>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ind w:left="890" w:hanging="890"/>
      </w:pPr>
      <w:r>
        <w:tab/>
        <w:t>[Regulation 16GC inserted in Gazette 29 Jan 2013 p. 305.]</w:t>
      </w:r>
    </w:p>
    <w:p>
      <w:pPr>
        <w:pStyle w:val="Heading5"/>
      </w:pPr>
      <w:bookmarkStart w:id="49" w:name="_Toc465409599"/>
      <w:r>
        <w:rPr>
          <w:rStyle w:val="CharSectno"/>
        </w:rPr>
        <w:t>16GD</w:t>
      </w:r>
      <w:r>
        <w:t>.</w:t>
      </w:r>
      <w:r>
        <w:tab/>
        <w:t>Abalone (Act s. 51(1))</w:t>
      </w:r>
      <w:bookmarkEnd w:id="49"/>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 in Gazette 29 Jan 2013 p. 306.]</w:t>
      </w:r>
    </w:p>
    <w:p>
      <w:pPr>
        <w:pStyle w:val="Heading5"/>
        <w:spacing w:before="180"/>
      </w:pPr>
      <w:bookmarkStart w:id="50" w:name="_Toc465409600"/>
      <w:r>
        <w:rPr>
          <w:rStyle w:val="CharSectno"/>
        </w:rPr>
        <w:t>16GE</w:t>
      </w:r>
      <w:r>
        <w:t>.</w:t>
      </w:r>
      <w:r>
        <w:tab/>
        <w:t>Fish on fishing boats (commercial)</w:t>
      </w:r>
      <w:bookmarkEnd w:id="50"/>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keepNext/>
        <w:spacing w:before="100"/>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51" w:name="_Toc456708175"/>
      <w:bookmarkStart w:id="52" w:name="_Toc456708620"/>
      <w:bookmarkStart w:id="53" w:name="_Toc465409601"/>
      <w:r>
        <w:t>Subdivision 3 — Possession limits in Freycinet Estuary Management Zone</w:t>
      </w:r>
      <w:bookmarkEnd w:id="51"/>
      <w:bookmarkEnd w:id="52"/>
      <w:bookmarkEnd w:id="53"/>
    </w:p>
    <w:p>
      <w:pPr>
        <w:pStyle w:val="Footnoteheading"/>
      </w:pPr>
      <w:r>
        <w:tab/>
        <w:t>[Heading inserted in Gazette 8 Jan 2016 p. 21.]</w:t>
      </w:r>
    </w:p>
    <w:p>
      <w:pPr>
        <w:pStyle w:val="Heading5"/>
      </w:pPr>
      <w:bookmarkStart w:id="54" w:name="_Toc465409602"/>
      <w:r>
        <w:rPr>
          <w:rStyle w:val="CharSectno"/>
        </w:rPr>
        <w:t>16G</w:t>
      </w:r>
      <w:r>
        <w:t>.</w:t>
      </w:r>
      <w:r>
        <w:tab/>
        <w:t>Term used: Freycinet Estuary Management Zone</w:t>
      </w:r>
      <w:bookmarkEnd w:id="54"/>
    </w:p>
    <w:p>
      <w:pPr>
        <w:pStyle w:val="Subsection"/>
      </w:pPr>
      <w:r>
        <w:tab/>
      </w:r>
      <w:r>
        <w:tab/>
        <w:t>In this Subdivision —</w:t>
      </w:r>
    </w:p>
    <w:p>
      <w:pPr>
        <w:pStyle w:val="Defstart"/>
      </w:pPr>
      <w:r>
        <w:tab/>
      </w:r>
      <w:r>
        <w:rPr>
          <w:rStyle w:val="CharDefText"/>
        </w:rPr>
        <w:t>Freycinet Estuary Management Zone</w:t>
      </w:r>
      <w:r>
        <w:t xml:space="preserve"> means the waters of the Shark Bay western gulf south of 26° 13′ south latitude, excluding the waters of Useless Inlet and Blind Inlet, and includes the adjacent land area west of Shark Bay Road and north of Useless Loop Road.</w:t>
      </w:r>
    </w:p>
    <w:p>
      <w:pPr>
        <w:pStyle w:val="Footnotesection"/>
      </w:pPr>
      <w:r>
        <w:tab/>
        <w:t>[Regulation 16G inserted in Gazette 8 Jan 2016 p. 21</w:t>
      </w:r>
      <w:r>
        <w:noBreakHyphen/>
        <w:t>2.]</w:t>
      </w:r>
    </w:p>
    <w:p>
      <w:pPr>
        <w:pStyle w:val="Heading5"/>
      </w:pPr>
      <w:bookmarkStart w:id="55" w:name="_Toc465409603"/>
      <w:r>
        <w:rPr>
          <w:rStyle w:val="CharSectno"/>
        </w:rPr>
        <w:t>16H</w:t>
      </w:r>
      <w:r>
        <w:t>.</w:t>
      </w:r>
      <w:r>
        <w:tab/>
        <w:t>Finfish in Freycinet Estuary Management Zone</w:t>
      </w:r>
      <w:bookmarkEnd w:id="55"/>
    </w:p>
    <w:p>
      <w:pPr>
        <w:pStyle w:val="Subsection"/>
      </w:pPr>
      <w:r>
        <w:tab/>
      </w:r>
      <w:r>
        <w:tab/>
        <w:t xml:space="preserve">For the purposes of section 51(1) of the Act, the maximum quantity of finfish that a person may be in possession of in the Freycinet Estuary Management Zone is — </w:t>
      </w:r>
    </w:p>
    <w:p>
      <w:pPr>
        <w:pStyle w:val="Indenta"/>
      </w:pPr>
      <w:r>
        <w:tab/>
        <w:t>(a)</w:t>
      </w:r>
      <w:r>
        <w:tab/>
        <w:t xml:space="preserve">5 kg of fillets of fish; or </w:t>
      </w:r>
    </w:p>
    <w:p>
      <w:pPr>
        <w:pStyle w:val="Indenta"/>
      </w:pPr>
      <w:r>
        <w:tab/>
        <w:t>(b)</w:t>
      </w:r>
      <w:r>
        <w:tab/>
        <w:t xml:space="preserve">one day’s bag limit of whole fish or fish trunks. </w:t>
      </w:r>
    </w:p>
    <w:p>
      <w:pPr>
        <w:pStyle w:val="Footnotesection"/>
      </w:pPr>
      <w:r>
        <w:tab/>
        <w:t>[Regulation 16H inserted in Gazette 8 Jan 2016 p. 22.]</w:t>
      </w:r>
    </w:p>
    <w:p>
      <w:pPr>
        <w:pStyle w:val="Ednotesection"/>
      </w:pPr>
      <w:r>
        <w:t>[</w:t>
      </w:r>
      <w:r>
        <w:rPr>
          <w:b/>
        </w:rPr>
        <w:t>16I, 16J.</w:t>
      </w:r>
      <w:r>
        <w:tab/>
        <w:t>Deleted in Gazette 8 Jan 2016 p. 21</w:t>
      </w:r>
      <w:r>
        <w:noBreakHyphen/>
        <w:t>22.]</w:t>
      </w:r>
    </w:p>
    <w:p>
      <w:pPr>
        <w:pStyle w:val="Heading4"/>
        <w:keepLines/>
      </w:pPr>
      <w:bookmarkStart w:id="56" w:name="_Toc456708178"/>
      <w:bookmarkStart w:id="57" w:name="_Toc456708623"/>
      <w:bookmarkStart w:id="58" w:name="_Toc465409604"/>
      <w:r>
        <w:t>Subdivision 4 — Possession limits in Abrolhos Islands</w:t>
      </w:r>
      <w:bookmarkEnd w:id="56"/>
      <w:bookmarkEnd w:id="57"/>
      <w:bookmarkEnd w:id="58"/>
    </w:p>
    <w:p>
      <w:pPr>
        <w:pStyle w:val="Footnoteheading"/>
        <w:keepNext/>
        <w:keepLines/>
        <w:tabs>
          <w:tab w:val="left" w:pos="851"/>
        </w:tabs>
      </w:pPr>
      <w:r>
        <w:tab/>
        <w:t>[Heading inserted in Gazette 1 Oct 2003 p. 4295; amended in Gazette 29 Jan 2013 p. 308.]</w:t>
      </w:r>
    </w:p>
    <w:p>
      <w:pPr>
        <w:pStyle w:val="Heading5"/>
      </w:pPr>
      <w:bookmarkStart w:id="59" w:name="_Toc465409605"/>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59"/>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keepNext/>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spacing w:before="180"/>
      </w:pPr>
      <w:r>
        <w:t>[</w:t>
      </w:r>
      <w:r>
        <w:rPr>
          <w:b/>
        </w:rPr>
        <w:t>16L</w:t>
      </w:r>
      <w:r>
        <w:rPr>
          <w:b/>
        </w:rPr>
        <w:noBreakHyphen/>
        <w:t>18.</w:t>
      </w:r>
      <w:r>
        <w:rPr>
          <w:b/>
        </w:rPr>
        <w:tab/>
      </w:r>
      <w:r>
        <w:t>Deleted in Gazette 29 Jan 2013 p. 308.]</w:t>
      </w:r>
    </w:p>
    <w:p>
      <w:pPr>
        <w:pStyle w:val="Ednotesection"/>
        <w:spacing w:before="180"/>
      </w:pPr>
      <w:r>
        <w:t>[</w:t>
      </w:r>
      <w:r>
        <w:rPr>
          <w:b/>
        </w:rPr>
        <w:t>19.</w:t>
      </w:r>
      <w:r>
        <w:tab/>
        <w:t>Deleted in Gazette 1 Oct 2003 p. 4297.]</w:t>
      </w:r>
    </w:p>
    <w:p>
      <w:pPr>
        <w:pStyle w:val="Heading4"/>
        <w:spacing w:before="180"/>
      </w:pPr>
      <w:bookmarkStart w:id="60" w:name="_Toc456708180"/>
      <w:bookmarkStart w:id="61" w:name="_Toc456708625"/>
      <w:bookmarkStart w:id="62" w:name="_Toc465409606"/>
      <w:r>
        <w:t>Subdivision 5 — Miscellaneous</w:t>
      </w:r>
      <w:bookmarkEnd w:id="60"/>
      <w:bookmarkEnd w:id="61"/>
      <w:bookmarkEnd w:id="62"/>
    </w:p>
    <w:p>
      <w:pPr>
        <w:pStyle w:val="Footnoteheading"/>
      </w:pPr>
      <w:r>
        <w:tab/>
        <w:t>[Heading inserted in Gazette 29 Jan 2013 p. 308.]</w:t>
      </w:r>
    </w:p>
    <w:p>
      <w:pPr>
        <w:pStyle w:val="Heading5"/>
        <w:spacing w:before="200"/>
        <w:rPr>
          <w:snapToGrid w:val="0"/>
        </w:rPr>
      </w:pPr>
      <w:bookmarkStart w:id="63" w:name="_Toc465409607"/>
      <w:r>
        <w:rPr>
          <w:rStyle w:val="CharSectno"/>
        </w:rPr>
        <w:t>20</w:t>
      </w:r>
      <w:r>
        <w:rPr>
          <w:snapToGrid w:val="0"/>
        </w:rPr>
        <w:t>.</w:t>
      </w:r>
      <w:r>
        <w:rPr>
          <w:snapToGrid w:val="0"/>
        </w:rPr>
        <w:tab/>
        <w:t>Defence prescribed (Act s. 51(2))</w:t>
      </w:r>
      <w:bookmarkEnd w:id="63"/>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64" w:name="_Toc465409608"/>
      <w:r>
        <w:rPr>
          <w:rStyle w:val="CharSectno"/>
        </w:rPr>
        <w:t>21</w:t>
      </w:r>
      <w:r>
        <w:t>.</w:t>
      </w:r>
      <w:r>
        <w:tab/>
        <w:t>People presumed to be in possession of fish (Act s. 51)</w:t>
      </w:r>
      <w:bookmarkEnd w:id="64"/>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65" w:name="_Toc456708183"/>
      <w:bookmarkStart w:id="66" w:name="_Toc456708628"/>
      <w:bookmarkStart w:id="67" w:name="_Toc465409609"/>
      <w:r>
        <w:rPr>
          <w:rStyle w:val="CharDivNo"/>
        </w:rPr>
        <w:t>Division 4</w:t>
      </w:r>
      <w:r>
        <w:t> — </w:t>
      </w:r>
      <w:r>
        <w:rPr>
          <w:rStyle w:val="CharDivText"/>
        </w:rPr>
        <w:t>Labelling of fish</w:t>
      </w:r>
      <w:bookmarkEnd w:id="65"/>
      <w:bookmarkEnd w:id="66"/>
      <w:bookmarkEnd w:id="67"/>
    </w:p>
    <w:p>
      <w:pPr>
        <w:pStyle w:val="Footnoteheading"/>
        <w:keepNext/>
        <w:keepLines/>
      </w:pPr>
      <w:r>
        <w:tab/>
        <w:t>[Heading inserted in Gazette 1 Oct 2003 p. 4299.]</w:t>
      </w:r>
    </w:p>
    <w:p>
      <w:pPr>
        <w:pStyle w:val="Heading5"/>
        <w:keepNext w:val="0"/>
        <w:keepLines w:val="0"/>
      </w:pPr>
      <w:bookmarkStart w:id="68" w:name="_Toc465409610"/>
      <w:r>
        <w:rPr>
          <w:rStyle w:val="CharSectno"/>
        </w:rPr>
        <w:t>22</w:t>
      </w:r>
      <w:r>
        <w:t>.</w:t>
      </w:r>
      <w:r>
        <w:tab/>
        <w:t>Labelling requirements for packed or stored fish</w:t>
      </w:r>
      <w:bookmarkEnd w:id="68"/>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keepNext/>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69" w:name="_Toc456708185"/>
      <w:bookmarkStart w:id="70" w:name="_Toc456708630"/>
      <w:bookmarkStart w:id="71" w:name="_Toc465409611"/>
      <w:r>
        <w:rPr>
          <w:rStyle w:val="CharDivNo"/>
        </w:rPr>
        <w:t>Division 5</w:t>
      </w:r>
      <w:r>
        <w:rPr>
          <w:snapToGrid w:val="0"/>
        </w:rPr>
        <w:t> — </w:t>
      </w:r>
      <w:r>
        <w:rPr>
          <w:rStyle w:val="CharDivText"/>
        </w:rPr>
        <w:t>Requirements regarding rock lobsters</w:t>
      </w:r>
      <w:bookmarkEnd w:id="69"/>
      <w:bookmarkEnd w:id="70"/>
      <w:bookmarkEnd w:id="71"/>
    </w:p>
    <w:p>
      <w:pPr>
        <w:pStyle w:val="Heading5"/>
      </w:pPr>
      <w:bookmarkStart w:id="72" w:name="_Toc465409612"/>
      <w:r>
        <w:rPr>
          <w:rStyle w:val="CharSectno"/>
        </w:rPr>
        <w:t>22A</w:t>
      </w:r>
      <w:r>
        <w:t>.</w:t>
      </w:r>
      <w:r>
        <w:tab/>
        <w:t>Term used: gear identification float</w:t>
      </w:r>
      <w:bookmarkEnd w:id="72"/>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in Gazette 18 Mar 2016 p. 743.]</w:t>
      </w:r>
    </w:p>
    <w:p>
      <w:pPr>
        <w:pStyle w:val="Heading5"/>
      </w:pPr>
      <w:bookmarkStart w:id="73" w:name="_Toc465409613"/>
      <w:r>
        <w:rPr>
          <w:rStyle w:val="CharSectno"/>
        </w:rPr>
        <w:t>22B</w:t>
      </w:r>
      <w:r>
        <w:t>.</w:t>
      </w:r>
      <w:r>
        <w:tab/>
        <w:t>Persons taken to be using rock lobster pots</w:t>
      </w:r>
      <w:bookmarkEnd w:id="73"/>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in Gazette 18 Mar 2016 p. 744.]</w:t>
      </w:r>
    </w:p>
    <w:p>
      <w:pPr>
        <w:pStyle w:val="Heading5"/>
      </w:pPr>
      <w:bookmarkStart w:id="74" w:name="_Toc465409614"/>
      <w:r>
        <w:rPr>
          <w:rStyle w:val="CharSectno"/>
        </w:rPr>
        <w:t>31</w:t>
      </w:r>
      <w:r>
        <w:t>.</w:t>
      </w:r>
      <w:r>
        <w:tab/>
        <w:t>Rock lobster: permitted ways to fish for and tail marking</w:t>
      </w:r>
      <w:bookmarkEnd w:id="74"/>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75" w:name="_Toc465409615"/>
      <w:r>
        <w:rPr>
          <w:rStyle w:val="CharSectno"/>
        </w:rPr>
        <w:t>31A</w:t>
      </w:r>
      <w:r>
        <w:t>.</w:t>
      </w:r>
      <w:r>
        <w:tab/>
        <w:t>Bait for rock lobster, limits on type of</w:t>
      </w:r>
      <w:bookmarkEnd w:id="75"/>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pageBreakBefore/>
        <w:spacing w:before="0"/>
        <w:rPr>
          <w:snapToGrid w:val="0"/>
        </w:rPr>
      </w:pPr>
      <w:bookmarkStart w:id="76" w:name="_Toc465409616"/>
      <w:r>
        <w:rPr>
          <w:rStyle w:val="CharSectno"/>
        </w:rPr>
        <w:t>32</w:t>
      </w:r>
      <w:r>
        <w:rPr>
          <w:snapToGrid w:val="0"/>
        </w:rPr>
        <w:t>.</w:t>
      </w:r>
      <w:r>
        <w:rPr>
          <w:snapToGrid w:val="0"/>
        </w:rPr>
        <w:tab/>
        <w:t>Requirements for rock lobster pot floats</w:t>
      </w:r>
      <w:bookmarkEnd w:id="76"/>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other than from a licensed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in Gazette 27 Aug 2013 p. 4055; 18 Mar 2016 p. 744.]</w:t>
      </w:r>
    </w:p>
    <w:p>
      <w:pPr>
        <w:pStyle w:val="Ednotesection"/>
        <w:spacing w:before="240"/>
      </w:pPr>
      <w:r>
        <w:t>[</w:t>
      </w:r>
      <w:r>
        <w:rPr>
          <w:b/>
        </w:rPr>
        <w:t>33, 34.</w:t>
      </w:r>
      <w:r>
        <w:tab/>
        <w:t>Deleted in Gazette 27 Aug 2010 p. 4106.]</w:t>
      </w:r>
    </w:p>
    <w:p>
      <w:pPr>
        <w:pStyle w:val="Heading5"/>
        <w:spacing w:before="240"/>
        <w:rPr>
          <w:snapToGrid w:val="0"/>
        </w:rPr>
      </w:pPr>
      <w:bookmarkStart w:id="77" w:name="_Toc465409617"/>
      <w:r>
        <w:rPr>
          <w:rStyle w:val="CharSectno"/>
        </w:rPr>
        <w:t>35</w:t>
      </w:r>
      <w:r>
        <w:rPr>
          <w:snapToGrid w:val="0"/>
        </w:rPr>
        <w:t>.</w:t>
      </w:r>
      <w:r>
        <w:rPr>
          <w:snapToGrid w:val="0"/>
        </w:rPr>
        <w:tab/>
        <w:t>Rock lobster flesh, possession of</w:t>
      </w:r>
      <w:bookmarkEnd w:id="77"/>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 in Gazette 4 Nov 2005 p. 5310.]</w:t>
      </w:r>
    </w:p>
    <w:p>
      <w:pPr>
        <w:pStyle w:val="Heading5"/>
        <w:keepLines w:val="0"/>
        <w:pageBreakBefore/>
        <w:spacing w:before="0"/>
        <w:rPr>
          <w:snapToGrid w:val="0"/>
        </w:rPr>
      </w:pPr>
      <w:bookmarkStart w:id="78" w:name="_Toc465409618"/>
      <w:r>
        <w:rPr>
          <w:rStyle w:val="CharSectno"/>
        </w:rPr>
        <w:t>36</w:t>
      </w:r>
      <w:r>
        <w:rPr>
          <w:snapToGrid w:val="0"/>
        </w:rPr>
        <w:t>.</w:t>
      </w:r>
      <w:r>
        <w:rPr>
          <w:snapToGrid w:val="0"/>
        </w:rPr>
        <w:tab/>
      </w:r>
      <w:r>
        <w:t>Boats used to fish for rock lobsters</w:t>
      </w:r>
      <w:bookmarkEnd w:id="78"/>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in Gazette 10 Nov 2006 p. 4707; 6 Jul 2007 p. 3387; 5 Nov 2009 p. 4412; 25 Sep 2012 p. 4520; 30 Jun 2015 p. 2331</w:t>
      </w:r>
      <w:r>
        <w:noBreakHyphen/>
        <w:t>2.]</w:t>
      </w:r>
    </w:p>
    <w:p>
      <w:pPr>
        <w:pStyle w:val="Heading5"/>
        <w:pageBreakBefore/>
        <w:spacing w:before="0"/>
        <w:rPr>
          <w:snapToGrid w:val="0"/>
        </w:rPr>
      </w:pPr>
      <w:bookmarkStart w:id="79" w:name="_Toc465409619"/>
      <w:r>
        <w:rPr>
          <w:rStyle w:val="CharSectno"/>
        </w:rPr>
        <w:t>37</w:t>
      </w:r>
      <w:r>
        <w:rPr>
          <w:snapToGrid w:val="0"/>
        </w:rPr>
        <w:t>.</w:t>
      </w:r>
      <w:r>
        <w:rPr>
          <w:snapToGrid w:val="0"/>
        </w:rPr>
        <w:tab/>
        <w:t>Offences against r. 36, defences for</w:t>
      </w:r>
      <w:bookmarkEnd w:id="79"/>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80" w:name="_Toc465409620"/>
      <w:r>
        <w:rPr>
          <w:rStyle w:val="CharSectno"/>
        </w:rPr>
        <w:t>38</w:t>
      </w:r>
      <w:r>
        <w:rPr>
          <w:snapToGrid w:val="0"/>
        </w:rPr>
        <w:t>.</w:t>
      </w:r>
      <w:r>
        <w:rPr>
          <w:snapToGrid w:val="0"/>
        </w:rPr>
        <w:tab/>
        <w:t>Rock lobster pots, requirements for</w:t>
      </w:r>
      <w:bookmarkEnd w:id="80"/>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 4 Oct 2016 p. 4237.]</w:t>
      </w:r>
    </w:p>
    <w:p>
      <w:pPr>
        <w:pStyle w:val="Heading3"/>
        <w:keepLines/>
        <w:spacing w:before="180"/>
      </w:pPr>
      <w:bookmarkStart w:id="81" w:name="_Toc456708195"/>
      <w:bookmarkStart w:id="82" w:name="_Toc456708640"/>
      <w:bookmarkStart w:id="83" w:name="_Toc465409621"/>
      <w:r>
        <w:rPr>
          <w:rStyle w:val="CharDivNo"/>
        </w:rPr>
        <w:t>Division 5A</w:t>
      </w:r>
      <w:r>
        <w:t xml:space="preserve"> — </w:t>
      </w:r>
      <w:r>
        <w:rPr>
          <w:rStyle w:val="CharDivText"/>
        </w:rPr>
        <w:t>Requirements regarding crabs</w:t>
      </w:r>
      <w:bookmarkEnd w:id="81"/>
      <w:bookmarkEnd w:id="82"/>
      <w:bookmarkEnd w:id="83"/>
    </w:p>
    <w:p>
      <w:pPr>
        <w:pStyle w:val="Footnoteheading"/>
        <w:keepNext/>
      </w:pPr>
      <w:r>
        <w:tab/>
        <w:t>[Heading inserted in Gazette 21 Dec 1999 p. 6407; amended in Gazette 7 Aug 2015 p. 3201.]</w:t>
      </w:r>
    </w:p>
    <w:p>
      <w:pPr>
        <w:pStyle w:val="Heading5"/>
        <w:spacing w:before="180"/>
      </w:pPr>
      <w:bookmarkStart w:id="84" w:name="_Toc465409622"/>
      <w:r>
        <w:rPr>
          <w:rStyle w:val="CharSectno"/>
        </w:rPr>
        <w:t>38A</w:t>
      </w:r>
      <w:r>
        <w:t>.</w:t>
      </w:r>
      <w:r>
        <w:tab/>
        <w:t>Term used: deep sea crab</w:t>
      </w:r>
      <w:bookmarkEnd w:id="84"/>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in Gazette 21 Dec 1999 p. 6407; amended in Gazette 13 Nov 2007 p. 5691.]</w:t>
      </w:r>
    </w:p>
    <w:p>
      <w:pPr>
        <w:pStyle w:val="Heading5"/>
        <w:spacing w:before="180"/>
      </w:pPr>
      <w:bookmarkStart w:id="85" w:name="_Toc465409623"/>
      <w:r>
        <w:rPr>
          <w:rStyle w:val="CharSectno"/>
        </w:rPr>
        <w:t>38B</w:t>
      </w:r>
      <w:r>
        <w:t>.</w:t>
      </w:r>
      <w:r>
        <w:tab/>
        <w:t>Possession and sale of parts of deep sea crabs</w:t>
      </w:r>
      <w:bookmarkEnd w:id="85"/>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86" w:name="_Toc465409624"/>
      <w:r>
        <w:rPr>
          <w:rStyle w:val="CharSectno"/>
        </w:rPr>
        <w:t>38C</w:t>
      </w:r>
      <w:r>
        <w:t>.</w:t>
      </w:r>
      <w:r>
        <w:tab/>
        <w:t>Parts of deep sea crabs not to be landed</w:t>
      </w:r>
      <w:bookmarkEnd w:id="8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5"/>
      </w:pPr>
      <w:bookmarkStart w:id="87" w:name="_Toc465409625"/>
      <w:r>
        <w:rPr>
          <w:rStyle w:val="CharSectno"/>
        </w:rPr>
        <w:t>38DA</w:t>
      </w:r>
      <w:r>
        <w:t>.</w:t>
      </w:r>
      <w:r>
        <w:tab/>
        <w:t>Possession of parts of raw crab other than deep sea crab</w:t>
      </w:r>
      <w:bookmarkEnd w:id="87"/>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in Gazette 7 Aug 2015 p.3201</w:t>
      </w:r>
      <w:r>
        <w:noBreakHyphen/>
        <w:t>2 .]</w:t>
      </w:r>
    </w:p>
    <w:p>
      <w:pPr>
        <w:pStyle w:val="Heading3"/>
        <w:keepLines/>
      </w:pPr>
      <w:bookmarkStart w:id="88" w:name="_Toc456708200"/>
      <w:bookmarkStart w:id="89" w:name="_Toc456708645"/>
      <w:bookmarkStart w:id="90" w:name="_Toc465409626"/>
      <w:r>
        <w:rPr>
          <w:rStyle w:val="CharDivNo"/>
        </w:rPr>
        <w:t>Division 5B</w:t>
      </w:r>
      <w:r>
        <w:t> — </w:t>
      </w:r>
      <w:r>
        <w:rPr>
          <w:rStyle w:val="CharDivText"/>
        </w:rPr>
        <w:t>Requirements regarding abalone and sea urchins</w:t>
      </w:r>
      <w:bookmarkEnd w:id="88"/>
      <w:bookmarkEnd w:id="89"/>
      <w:bookmarkEnd w:id="90"/>
    </w:p>
    <w:p>
      <w:pPr>
        <w:pStyle w:val="Footnoteheading"/>
        <w:keepNext/>
        <w:keepLines/>
        <w:tabs>
          <w:tab w:val="left" w:pos="851"/>
        </w:tabs>
      </w:pPr>
      <w:r>
        <w:tab/>
        <w:t>[Heading inserted in Gazette 1 Oct 2003 p. 4301; amended in Gazette 27 Aug 2013 p. 4055.]</w:t>
      </w:r>
    </w:p>
    <w:p>
      <w:pPr>
        <w:pStyle w:val="Ednotesection"/>
        <w:spacing w:before="180"/>
      </w:pPr>
      <w:r>
        <w:t>[</w:t>
      </w:r>
      <w:r>
        <w:rPr>
          <w:b/>
        </w:rPr>
        <w:t>38DA.</w:t>
      </w:r>
      <w:r>
        <w:tab/>
        <w:t>Deleted in Gazette 22 Oct 2014 p. 4087.]</w:t>
      </w:r>
    </w:p>
    <w:p>
      <w:pPr>
        <w:pStyle w:val="Heading5"/>
        <w:spacing w:before="180"/>
      </w:pPr>
      <w:bookmarkStart w:id="91" w:name="_Toc465409627"/>
      <w:r>
        <w:rPr>
          <w:rStyle w:val="CharSectno"/>
        </w:rPr>
        <w:t>38D</w:t>
      </w:r>
      <w:r>
        <w:t>.</w:t>
      </w:r>
      <w:r>
        <w:tab/>
        <w:t>When fishing for abalone and sea urchins allowed</w:t>
      </w:r>
      <w:bookmarkEnd w:id="91"/>
    </w:p>
    <w:p>
      <w:pPr>
        <w:pStyle w:val="Subsection"/>
        <w:spacing w:before="120"/>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 in Gazette 27 Aug 2013 p. 4055-6.]</w:t>
      </w:r>
    </w:p>
    <w:p>
      <w:pPr>
        <w:pStyle w:val="Heading5"/>
        <w:spacing w:before="180"/>
      </w:pPr>
      <w:bookmarkStart w:id="92" w:name="_Toc465409628"/>
      <w:r>
        <w:rPr>
          <w:rStyle w:val="CharSectno"/>
        </w:rPr>
        <w:t>38E</w:t>
      </w:r>
      <w:r>
        <w:t>.</w:t>
      </w:r>
      <w:r>
        <w:tab/>
        <w:t>Diving for abalone using breathing apparatus prohibited in Abalone Zone 1</w:t>
      </w:r>
      <w:bookmarkEnd w:id="92"/>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180"/>
      </w:pPr>
      <w:bookmarkStart w:id="93" w:name="_Toc465409629"/>
      <w:r>
        <w:rPr>
          <w:rStyle w:val="CharSectno"/>
        </w:rPr>
        <w:t>38F</w:t>
      </w:r>
      <w:r>
        <w:t>.</w:t>
      </w:r>
      <w:r>
        <w:tab/>
        <w:t>Use of abalone material as bait</w:t>
      </w:r>
      <w:bookmarkEnd w:id="93"/>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180"/>
      </w:pPr>
      <w:bookmarkStart w:id="94" w:name="_Toc465409630"/>
      <w:r>
        <w:rPr>
          <w:rStyle w:val="CharSectno"/>
        </w:rPr>
        <w:t>38GA</w:t>
      </w:r>
      <w:r>
        <w:t>.</w:t>
      </w:r>
      <w:r>
        <w:tab/>
        <w:t>Possession of abalone material</w:t>
      </w:r>
      <w:bookmarkEnd w:id="94"/>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 in Gazette 2 Aug 2011 p. 3167; amended in Gazette 2 Nov 2011 p. 4620.]</w:t>
      </w:r>
    </w:p>
    <w:p>
      <w:pPr>
        <w:pStyle w:val="Heading3"/>
      </w:pPr>
      <w:bookmarkStart w:id="95" w:name="_Toc456708205"/>
      <w:bookmarkStart w:id="96" w:name="_Toc456708650"/>
      <w:bookmarkStart w:id="97" w:name="_Toc465409631"/>
      <w:r>
        <w:rPr>
          <w:rStyle w:val="CharDivNo"/>
        </w:rPr>
        <w:t>Division 5C</w:t>
      </w:r>
      <w:r>
        <w:t> — </w:t>
      </w:r>
      <w:r>
        <w:rPr>
          <w:rStyle w:val="CharDivText"/>
        </w:rPr>
        <w:t>Requirements regarding marron</w:t>
      </w:r>
      <w:bookmarkEnd w:id="95"/>
      <w:bookmarkEnd w:id="96"/>
      <w:bookmarkEnd w:id="97"/>
    </w:p>
    <w:p>
      <w:pPr>
        <w:pStyle w:val="Footnoteheading"/>
      </w:pPr>
      <w:r>
        <w:tab/>
        <w:t>[Heading inserted in Gazette 29 Dec 2000 p. 7968.]</w:t>
      </w:r>
    </w:p>
    <w:p>
      <w:pPr>
        <w:pStyle w:val="Heading4"/>
        <w:spacing w:before="200"/>
      </w:pPr>
      <w:bookmarkStart w:id="98" w:name="_Toc456708206"/>
      <w:bookmarkStart w:id="99" w:name="_Toc456708651"/>
      <w:bookmarkStart w:id="100" w:name="_Toc465409632"/>
      <w:r>
        <w:t>Subdivision 1 — Interpretation</w:t>
      </w:r>
      <w:bookmarkEnd w:id="98"/>
      <w:bookmarkEnd w:id="99"/>
      <w:bookmarkEnd w:id="100"/>
    </w:p>
    <w:p>
      <w:pPr>
        <w:pStyle w:val="Footnoteheading"/>
      </w:pPr>
      <w:r>
        <w:tab/>
        <w:t>[Heading inserted in Gazette 29 Dec 2000 p. 7968.]</w:t>
      </w:r>
    </w:p>
    <w:p>
      <w:pPr>
        <w:pStyle w:val="Heading5"/>
        <w:spacing w:before="180"/>
      </w:pPr>
      <w:bookmarkStart w:id="101" w:name="_Toc465409633"/>
      <w:r>
        <w:rPr>
          <w:rStyle w:val="CharSectno"/>
        </w:rPr>
        <w:t>38G</w:t>
      </w:r>
      <w:r>
        <w:t>.</w:t>
      </w:r>
      <w:r>
        <w:tab/>
        <w:t>Terms used</w:t>
      </w:r>
      <w:bookmarkEnd w:id="101"/>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02" w:name="_Toc456708208"/>
      <w:bookmarkStart w:id="103" w:name="_Toc456708653"/>
      <w:bookmarkStart w:id="104" w:name="_Toc465409634"/>
      <w:r>
        <w:t>Subdivision 2 — General restrictions on fishing for marron</w:t>
      </w:r>
      <w:bookmarkEnd w:id="102"/>
      <w:bookmarkEnd w:id="103"/>
      <w:bookmarkEnd w:id="104"/>
    </w:p>
    <w:p>
      <w:pPr>
        <w:pStyle w:val="Footnoteheading"/>
        <w:keepNext/>
      </w:pPr>
      <w:r>
        <w:tab/>
        <w:t>[Heading inserted in Gazette 29 Dec 2000 p. 7969.]</w:t>
      </w:r>
    </w:p>
    <w:p>
      <w:pPr>
        <w:pStyle w:val="Heading5"/>
      </w:pPr>
      <w:bookmarkStart w:id="105" w:name="_Toc465409635"/>
      <w:r>
        <w:rPr>
          <w:rStyle w:val="CharSectno"/>
        </w:rPr>
        <w:t>38H</w:t>
      </w:r>
      <w:r>
        <w:t>.</w:t>
      </w:r>
      <w:r>
        <w:tab/>
        <w:t>Marron, permitted ways to fish for</w:t>
      </w:r>
      <w:bookmarkEnd w:id="105"/>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06" w:name="_Toc465409636"/>
      <w:r>
        <w:rPr>
          <w:rStyle w:val="CharSectno"/>
        </w:rPr>
        <w:t>38I</w:t>
      </w:r>
      <w:r>
        <w:t>.</w:t>
      </w:r>
      <w:r>
        <w:tab/>
        <w:t>Single marron pole snare only to be used in some waters</w:t>
      </w:r>
      <w:bookmarkEnd w:id="106"/>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107" w:name="_Toc465409637"/>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07"/>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pPr>
      <w:r>
        <w:t>[</w:t>
      </w:r>
      <w:r>
        <w:rPr>
          <w:b/>
        </w:rPr>
        <w:t>38JA.</w:t>
      </w:r>
      <w:r>
        <w:tab/>
        <w:t>Deleted in Gazette 22 Dec 2005 p. 6221.]</w:t>
      </w:r>
    </w:p>
    <w:p>
      <w:pPr>
        <w:pStyle w:val="Heading5"/>
        <w:spacing w:before="180"/>
      </w:pPr>
      <w:bookmarkStart w:id="108" w:name="_Toc465409638"/>
      <w:r>
        <w:rPr>
          <w:rStyle w:val="CharSectno"/>
        </w:rPr>
        <w:t>38K</w:t>
      </w:r>
      <w:r>
        <w:t>.</w:t>
      </w:r>
      <w:r>
        <w:tab/>
        <w:t>Marron fishing prohibited from boats or by swimming or diving</w:t>
      </w:r>
      <w:bookmarkEnd w:id="108"/>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109" w:name="_Toc465409639"/>
      <w:r>
        <w:rPr>
          <w:rStyle w:val="CharSectno"/>
        </w:rPr>
        <w:t>38L</w:t>
      </w:r>
      <w:r>
        <w:t>.</w:t>
      </w:r>
      <w:r>
        <w:tab/>
        <w:t>Marron nets not to be transported in boats in most cases</w:t>
      </w:r>
      <w:bookmarkEnd w:id="109"/>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10" w:name="_Toc456708214"/>
      <w:bookmarkStart w:id="111" w:name="_Toc456708659"/>
      <w:bookmarkStart w:id="112" w:name="_Toc465409640"/>
      <w:r>
        <w:t>Subdivision 3 — Closed season restrictions relating to marron</w:t>
      </w:r>
      <w:bookmarkEnd w:id="110"/>
      <w:bookmarkEnd w:id="111"/>
      <w:bookmarkEnd w:id="112"/>
    </w:p>
    <w:p>
      <w:pPr>
        <w:pStyle w:val="Footnoteheading"/>
      </w:pPr>
      <w:r>
        <w:tab/>
        <w:t>[Heading inserted in Gazette 29 Dec 2000 p. 7972.]</w:t>
      </w:r>
    </w:p>
    <w:p>
      <w:pPr>
        <w:pStyle w:val="Heading5"/>
      </w:pPr>
      <w:bookmarkStart w:id="113" w:name="_Toc465409641"/>
      <w:r>
        <w:rPr>
          <w:rStyle w:val="CharSectno"/>
        </w:rPr>
        <w:t>38M</w:t>
      </w:r>
      <w:r>
        <w:t>.</w:t>
      </w:r>
      <w:r>
        <w:tab/>
        <w:t>Closed season for marron fishing</w:t>
      </w:r>
      <w:bookmarkEnd w:id="113"/>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14" w:name="_Toc465409642"/>
      <w:r>
        <w:rPr>
          <w:rStyle w:val="CharSectno"/>
        </w:rPr>
        <w:t>38N</w:t>
      </w:r>
      <w:r>
        <w:t>.</w:t>
      </w:r>
      <w:r>
        <w:tab/>
        <w:t>Removing marron from private land in closed season</w:t>
      </w:r>
      <w:bookmarkEnd w:id="114"/>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15" w:name="_Toc465409643"/>
      <w:r>
        <w:rPr>
          <w:rStyle w:val="CharSectno"/>
        </w:rPr>
        <w:t>38O</w:t>
      </w:r>
      <w:r>
        <w:t>.</w:t>
      </w:r>
      <w:r>
        <w:tab/>
        <w:t>Possession of marron during non</w:t>
      </w:r>
      <w:r>
        <w:noBreakHyphen/>
        <w:t>possession period</w:t>
      </w:r>
      <w:bookmarkEnd w:id="115"/>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ageBreakBefore/>
        <w:spacing w:before="0"/>
      </w:pPr>
      <w:bookmarkStart w:id="116" w:name="_Toc456708218"/>
      <w:bookmarkStart w:id="117" w:name="_Toc456708663"/>
      <w:bookmarkStart w:id="118" w:name="_Toc465409644"/>
      <w:r>
        <w:rPr>
          <w:rStyle w:val="CharDivNo"/>
        </w:rPr>
        <w:t>Division 6</w:t>
      </w:r>
      <w:r>
        <w:rPr>
          <w:snapToGrid w:val="0"/>
        </w:rPr>
        <w:t> — </w:t>
      </w:r>
      <w:r>
        <w:rPr>
          <w:rStyle w:val="CharDivText"/>
        </w:rPr>
        <w:t>Requirements relating to the taking of certain fish</w:t>
      </w:r>
      <w:bookmarkEnd w:id="116"/>
      <w:bookmarkEnd w:id="117"/>
      <w:bookmarkEnd w:id="118"/>
    </w:p>
    <w:p>
      <w:pPr>
        <w:pStyle w:val="Heading5"/>
        <w:rPr>
          <w:snapToGrid w:val="0"/>
        </w:rPr>
      </w:pPr>
      <w:bookmarkStart w:id="119" w:name="_Toc465409645"/>
      <w:r>
        <w:rPr>
          <w:rStyle w:val="CharSectno"/>
        </w:rPr>
        <w:t>39</w:t>
      </w:r>
      <w:r>
        <w:rPr>
          <w:snapToGrid w:val="0"/>
        </w:rPr>
        <w:t>.</w:t>
      </w:r>
      <w:r>
        <w:rPr>
          <w:snapToGrid w:val="0"/>
        </w:rPr>
        <w:tab/>
        <w:t>Prawns, permitted ways to fish for by recreational fishers</w:t>
      </w:r>
      <w:bookmarkEnd w:id="11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120" w:name="_Toc465409646"/>
      <w:r>
        <w:rPr>
          <w:rStyle w:val="CharSectno"/>
        </w:rPr>
        <w:t>40</w:t>
      </w:r>
      <w:r>
        <w:rPr>
          <w:snapToGrid w:val="0"/>
        </w:rPr>
        <w:t>.</w:t>
      </w:r>
      <w:r>
        <w:rPr>
          <w:snapToGrid w:val="0"/>
        </w:rPr>
        <w:tab/>
        <w:t>Cherabin, permitted ways to fish for</w:t>
      </w:r>
      <w:bookmarkEnd w:id="120"/>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121" w:name="_Toc465409647"/>
      <w:r>
        <w:rPr>
          <w:rStyle w:val="CharSectno"/>
        </w:rPr>
        <w:t>41</w:t>
      </w:r>
      <w:r>
        <w:rPr>
          <w:snapToGrid w:val="0"/>
        </w:rPr>
        <w:t>.</w:t>
      </w:r>
      <w:r>
        <w:rPr>
          <w:snapToGrid w:val="0"/>
        </w:rPr>
        <w:tab/>
        <w:t>Abalone, who may shuck or possess when shucked</w:t>
      </w:r>
      <w:bookmarkEnd w:id="121"/>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22" w:name="_Toc465409648"/>
      <w:r>
        <w:rPr>
          <w:rStyle w:val="CharSectno"/>
        </w:rPr>
        <w:t>42</w:t>
      </w:r>
      <w:r>
        <w:rPr>
          <w:snapToGrid w:val="0"/>
        </w:rPr>
        <w:t>.</w:t>
      </w:r>
      <w:r>
        <w:rPr>
          <w:snapToGrid w:val="0"/>
        </w:rPr>
        <w:tab/>
        <w:t>Molluscs (not abalone or oyster), shucking of</w:t>
      </w:r>
      <w:bookmarkEnd w:id="12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23" w:name="_Toc465409649"/>
      <w:r>
        <w:rPr>
          <w:rStyle w:val="CharSectno"/>
        </w:rPr>
        <w:t>43</w:t>
      </w:r>
      <w:r>
        <w:rPr>
          <w:snapToGrid w:val="0"/>
        </w:rPr>
        <w:t>.</w:t>
      </w:r>
      <w:r>
        <w:rPr>
          <w:snapToGrid w:val="0"/>
        </w:rPr>
        <w:tab/>
        <w:t>Trout, obstructing etc.</w:t>
      </w:r>
      <w:bookmarkEnd w:id="123"/>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24" w:name="_Toc465409650"/>
      <w:r>
        <w:rPr>
          <w:rStyle w:val="CharSectno"/>
        </w:rPr>
        <w:t>44</w:t>
      </w:r>
      <w:r>
        <w:rPr>
          <w:snapToGrid w:val="0"/>
        </w:rPr>
        <w:t>.</w:t>
      </w:r>
      <w:r>
        <w:rPr>
          <w:snapToGrid w:val="0"/>
        </w:rPr>
        <w:tab/>
        <w:t>Barramundi, trout, freshwater cobbler and redfin perch, permitted ways to fish for</w:t>
      </w:r>
      <w:bookmarkEnd w:id="12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25" w:name="_Toc465409651"/>
      <w:r>
        <w:rPr>
          <w:rStyle w:val="CharSectno"/>
        </w:rPr>
        <w:t>44A</w:t>
      </w:r>
      <w:r>
        <w:t>.</w:t>
      </w:r>
      <w:r>
        <w:tab/>
        <w:t>Freshwater fish, closed season for</w:t>
      </w:r>
      <w:bookmarkEnd w:id="125"/>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keepNext w:val="0"/>
        <w:keepLines w:val="0"/>
        <w:pageBreakBefore/>
        <w:spacing w:before="0"/>
      </w:pPr>
      <w:bookmarkStart w:id="126" w:name="_Toc465409652"/>
      <w:r>
        <w:rPr>
          <w:rStyle w:val="CharSectno"/>
        </w:rPr>
        <w:t>45</w:t>
      </w:r>
      <w:r>
        <w:t>.</w:t>
      </w:r>
      <w:r>
        <w:tab/>
        <w:t>Demersal scalefish in West Coast Region, closed season for recreational fishing for</w:t>
      </w:r>
      <w:bookmarkEnd w:id="126"/>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27" w:name="_Toc456708227"/>
      <w:bookmarkStart w:id="128" w:name="_Toc456708672"/>
      <w:bookmarkStart w:id="129" w:name="_Toc465409653"/>
      <w:r>
        <w:rPr>
          <w:rStyle w:val="CharDivNo"/>
        </w:rPr>
        <w:t>Division 7A</w:t>
      </w:r>
      <w:r>
        <w:rPr>
          <w:snapToGrid w:val="0"/>
        </w:rPr>
        <w:t> — </w:t>
      </w:r>
      <w:r>
        <w:rPr>
          <w:rStyle w:val="CharDivText"/>
        </w:rPr>
        <w:t>Requirements relating to automatic location communicators</w:t>
      </w:r>
      <w:bookmarkEnd w:id="127"/>
      <w:bookmarkEnd w:id="128"/>
      <w:bookmarkEnd w:id="129"/>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130" w:name="_Toc465409654"/>
      <w:r>
        <w:rPr>
          <w:rStyle w:val="CharSectno"/>
        </w:rPr>
        <w:t>55A</w:t>
      </w:r>
      <w:r>
        <w:t>.</w:t>
      </w:r>
      <w:r>
        <w:tab/>
        <w:t>Terms used</w:t>
      </w:r>
      <w:bookmarkEnd w:id="130"/>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31" w:name="_Toc465409655"/>
      <w:r>
        <w:rPr>
          <w:rStyle w:val="CharSectno"/>
        </w:rPr>
        <w:t>55AA</w:t>
      </w:r>
      <w:r>
        <w:t>.</w:t>
      </w:r>
      <w:r>
        <w:tab/>
        <w:t>ALCs, approval of; directions for use of etc.</w:t>
      </w:r>
      <w:bookmarkEnd w:id="131"/>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32" w:name="_Toc465409656"/>
      <w:r>
        <w:rPr>
          <w:rStyle w:val="CharSectno"/>
        </w:rPr>
        <w:t>55B</w:t>
      </w:r>
      <w:r>
        <w:rPr>
          <w:snapToGrid w:val="0"/>
        </w:rPr>
        <w:t>.</w:t>
      </w:r>
      <w:r>
        <w:rPr>
          <w:snapToGrid w:val="0"/>
        </w:rPr>
        <w:tab/>
        <w:t>ALC, CEO may direct installation of etc. in fishing boat</w:t>
      </w:r>
      <w:bookmarkEnd w:id="132"/>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133" w:name="_Toc465409657"/>
      <w:r>
        <w:rPr>
          <w:rStyle w:val="CharSectno"/>
        </w:rPr>
        <w:t>55C</w:t>
      </w:r>
      <w:r>
        <w:rPr>
          <w:snapToGrid w:val="0"/>
        </w:rPr>
        <w:t>.</w:t>
      </w:r>
      <w:r>
        <w:rPr>
          <w:snapToGrid w:val="0"/>
        </w:rPr>
        <w:tab/>
        <w:t>Master of fishing boat, duties of as to ALC</w:t>
      </w:r>
      <w:bookmarkEnd w:id="133"/>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134" w:name="_Toc465409658"/>
      <w:r>
        <w:rPr>
          <w:rStyle w:val="CharSectno"/>
        </w:rPr>
        <w:t>55D</w:t>
      </w:r>
      <w:r>
        <w:rPr>
          <w:snapToGrid w:val="0"/>
        </w:rPr>
        <w:t>.</w:t>
      </w:r>
      <w:r>
        <w:rPr>
          <w:snapToGrid w:val="0"/>
        </w:rPr>
        <w:tab/>
        <w:t>Interfering etc. with ALC or approved seal</w:t>
      </w:r>
      <w:bookmarkEnd w:id="134"/>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135" w:name="_Toc456708233"/>
      <w:bookmarkStart w:id="136" w:name="_Toc456708678"/>
      <w:bookmarkStart w:id="137" w:name="_Toc465409659"/>
      <w:r>
        <w:rPr>
          <w:rStyle w:val="CharDivNo"/>
        </w:rPr>
        <w:t>Division 7B</w:t>
      </w:r>
      <w:r>
        <w:t> — </w:t>
      </w:r>
      <w:r>
        <w:rPr>
          <w:rStyle w:val="CharDivText"/>
        </w:rPr>
        <w:t>Requirements relating to bait bands</w:t>
      </w:r>
      <w:bookmarkEnd w:id="135"/>
      <w:bookmarkEnd w:id="136"/>
      <w:bookmarkEnd w:id="137"/>
    </w:p>
    <w:p>
      <w:pPr>
        <w:pStyle w:val="Footnoteheading"/>
        <w:keepNext/>
        <w:keepLines/>
        <w:spacing w:before="100"/>
      </w:pPr>
      <w:r>
        <w:tab/>
        <w:t>[Heading inserted in Gazette 2 Nov 2011 p. 4622.]</w:t>
      </w:r>
    </w:p>
    <w:p>
      <w:pPr>
        <w:pStyle w:val="Heading5"/>
        <w:spacing w:before="200"/>
      </w:pPr>
      <w:bookmarkStart w:id="138" w:name="_Toc465409660"/>
      <w:r>
        <w:rPr>
          <w:rStyle w:val="CharSectno"/>
        </w:rPr>
        <w:t>55E</w:t>
      </w:r>
      <w:r>
        <w:t>.</w:t>
      </w:r>
      <w:r>
        <w:tab/>
        <w:t>Terms used</w:t>
      </w:r>
      <w:bookmarkEnd w:id="138"/>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139" w:name="_Toc465409661"/>
      <w:r>
        <w:rPr>
          <w:rStyle w:val="CharSectno"/>
        </w:rPr>
        <w:t>55F</w:t>
      </w:r>
      <w:r>
        <w:t>.</w:t>
      </w:r>
      <w:r>
        <w:tab/>
        <w:t>Bait bands on boats prohibited</w:t>
      </w:r>
      <w:bookmarkEnd w:id="139"/>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ageBreakBefore/>
        <w:spacing w:before="0"/>
      </w:pPr>
      <w:bookmarkStart w:id="140" w:name="_Toc456708236"/>
      <w:bookmarkStart w:id="141" w:name="_Toc456708681"/>
      <w:bookmarkStart w:id="142" w:name="_Toc465409662"/>
      <w:r>
        <w:rPr>
          <w:rStyle w:val="CharDivNo"/>
        </w:rPr>
        <w:t>Division 7C</w:t>
      </w:r>
      <w:r>
        <w:t> — </w:t>
      </w:r>
      <w:r>
        <w:rPr>
          <w:rStyle w:val="CharDivText"/>
        </w:rPr>
        <w:t>Requirements relating to aquatic eco</w:t>
      </w:r>
      <w:r>
        <w:rPr>
          <w:rStyle w:val="CharDivText"/>
        </w:rPr>
        <w:noBreakHyphen/>
        <w:t>tourism</w:t>
      </w:r>
      <w:bookmarkEnd w:id="140"/>
      <w:bookmarkEnd w:id="141"/>
      <w:bookmarkEnd w:id="142"/>
    </w:p>
    <w:p>
      <w:pPr>
        <w:pStyle w:val="Footnoteheading"/>
        <w:keepNext/>
      </w:pPr>
      <w:r>
        <w:tab/>
        <w:t>[Heading inserted in Gazette 30 May 2014 p. 1733.]</w:t>
      </w:r>
    </w:p>
    <w:p>
      <w:pPr>
        <w:pStyle w:val="Heading5"/>
      </w:pPr>
      <w:bookmarkStart w:id="143" w:name="_Toc465409663"/>
      <w:r>
        <w:rPr>
          <w:rStyle w:val="CharSectno"/>
        </w:rPr>
        <w:t>55G</w:t>
      </w:r>
      <w:r>
        <w:t>.</w:t>
      </w:r>
      <w:r>
        <w:tab/>
        <w:t>Activities and fish prohibited on aquatic eco</w:t>
      </w:r>
      <w:r>
        <w:noBreakHyphen/>
        <w:t>tour</w:t>
      </w:r>
      <w:bookmarkEnd w:id="143"/>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144" w:name="_Toc465409664"/>
      <w:r>
        <w:rPr>
          <w:rStyle w:val="CharSectno"/>
        </w:rPr>
        <w:t>55H</w:t>
      </w:r>
      <w:r>
        <w:t>.</w:t>
      </w:r>
      <w:r>
        <w:tab/>
        <w:t>Shark tourism activities prohibited on aquatic eco</w:t>
      </w:r>
      <w:r>
        <w:noBreakHyphen/>
        <w:t>tour</w:t>
      </w:r>
      <w:bookmarkEnd w:id="144"/>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145" w:name="_Toc465409665"/>
      <w:r>
        <w:rPr>
          <w:rStyle w:val="CharSectno"/>
        </w:rPr>
        <w:t>55I</w:t>
      </w:r>
      <w:r>
        <w:t>.</w:t>
      </w:r>
      <w:r>
        <w:tab/>
        <w:t>Boat not to be used for both commercial fishing and aquatic eco</w:t>
      </w:r>
      <w:r>
        <w:noBreakHyphen/>
        <w:t>tour during single trip</w:t>
      </w:r>
      <w:bookmarkEnd w:id="145"/>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spacing w:before="200"/>
      </w:pPr>
      <w:r>
        <w:t>[</w:t>
      </w:r>
      <w:r>
        <w:rPr>
          <w:b/>
        </w:rPr>
        <w:t>55J</w:t>
      </w:r>
      <w:r>
        <w:rPr>
          <w:b/>
        </w:rPr>
        <w:noBreakHyphen/>
        <w:t>55L.</w:t>
      </w:r>
      <w:r>
        <w:rPr>
          <w:b/>
        </w:rPr>
        <w:tab/>
      </w:r>
      <w:r>
        <w:t>Deleted in Gazette 1 Oct 2003 p. 4303.]</w:t>
      </w:r>
    </w:p>
    <w:p>
      <w:pPr>
        <w:pStyle w:val="Heading3"/>
        <w:spacing w:before="200"/>
      </w:pPr>
      <w:bookmarkStart w:id="146" w:name="_Toc456708240"/>
      <w:bookmarkStart w:id="147" w:name="_Toc456708685"/>
      <w:bookmarkStart w:id="148" w:name="_Toc465409666"/>
      <w:r>
        <w:rPr>
          <w:rStyle w:val="CharDivNo"/>
        </w:rPr>
        <w:t>Division 8</w:t>
      </w:r>
      <w:r>
        <w:rPr>
          <w:snapToGrid w:val="0"/>
        </w:rPr>
        <w:t> — </w:t>
      </w:r>
      <w:r>
        <w:rPr>
          <w:rStyle w:val="CharDivText"/>
        </w:rPr>
        <w:t>Miscellaneous requirements</w:t>
      </w:r>
      <w:bookmarkEnd w:id="146"/>
      <w:bookmarkEnd w:id="147"/>
      <w:bookmarkEnd w:id="148"/>
    </w:p>
    <w:p>
      <w:pPr>
        <w:pStyle w:val="Heading5"/>
        <w:spacing w:before="200"/>
        <w:rPr>
          <w:snapToGrid w:val="0"/>
        </w:rPr>
      </w:pPr>
      <w:bookmarkStart w:id="149" w:name="_Toc465409667"/>
      <w:r>
        <w:rPr>
          <w:rStyle w:val="CharSectno"/>
        </w:rPr>
        <w:t>56</w:t>
      </w:r>
      <w:r>
        <w:rPr>
          <w:snapToGrid w:val="0"/>
        </w:rPr>
        <w:t>.</w:t>
      </w:r>
      <w:r>
        <w:rPr>
          <w:snapToGrid w:val="0"/>
        </w:rPr>
        <w:tab/>
        <w:t>Documents to be carried on licensed fishing boat</w:t>
      </w:r>
      <w:bookmarkEnd w:id="149"/>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50" w:name="_Toc465409668"/>
      <w:r>
        <w:rPr>
          <w:rStyle w:val="CharSectno"/>
        </w:rPr>
        <w:t>56A</w:t>
      </w:r>
      <w:r>
        <w:t>.</w:t>
      </w:r>
      <w:r>
        <w:tab/>
        <w:t>Fish hooks attached to rock lobster pots, float lines, moorings etc. not to be used to fish</w:t>
      </w:r>
      <w:bookmarkEnd w:id="150"/>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151" w:name="_Toc465409669"/>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51"/>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52" w:name="_Toc465409670"/>
      <w:r>
        <w:rPr>
          <w:rStyle w:val="CharSectno"/>
        </w:rPr>
        <w:t>60</w:t>
      </w:r>
      <w:r>
        <w:rPr>
          <w:snapToGrid w:val="0"/>
        </w:rPr>
        <w:t>.</w:t>
      </w:r>
      <w:r>
        <w:rPr>
          <w:snapToGrid w:val="0"/>
        </w:rPr>
        <w:tab/>
        <w:t>Rock lobsters, maximum size of packages etc. of</w:t>
      </w:r>
      <w:bookmarkEnd w:id="152"/>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53" w:name="_Toc465409671"/>
      <w:r>
        <w:rPr>
          <w:rStyle w:val="CharSectno"/>
        </w:rPr>
        <w:t>61</w:t>
      </w:r>
      <w:r>
        <w:rPr>
          <w:snapToGrid w:val="0"/>
        </w:rPr>
        <w:t>.</w:t>
      </w:r>
      <w:r>
        <w:rPr>
          <w:snapToGrid w:val="0"/>
        </w:rPr>
        <w:tab/>
        <w:t>Fish for sale etc., labelling requirements for</w:t>
      </w:r>
      <w:bookmarkEnd w:id="153"/>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54" w:name="_Toc465409672"/>
      <w:r>
        <w:rPr>
          <w:rStyle w:val="CharSectno"/>
        </w:rPr>
        <w:t>62</w:t>
      </w:r>
      <w:r>
        <w:rPr>
          <w:snapToGrid w:val="0"/>
        </w:rPr>
        <w:t>.</w:t>
      </w:r>
      <w:r>
        <w:rPr>
          <w:snapToGrid w:val="0"/>
        </w:rPr>
        <w:tab/>
        <w:t>Refuse etc. not to be deposited in waters etc. where fish are</w:t>
      </w:r>
      <w:bookmarkEnd w:id="154"/>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55" w:name="_Toc465409673"/>
      <w:r>
        <w:rPr>
          <w:rStyle w:val="CharSectno"/>
        </w:rPr>
        <w:t>63A</w:t>
      </w:r>
      <w:r>
        <w:t>.</w:t>
      </w:r>
      <w:r>
        <w:tab/>
        <w:t>Use of berley containing mammal or bird products</w:t>
      </w:r>
      <w:bookmarkEnd w:id="155"/>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156" w:name="_Toc465409674"/>
      <w:r>
        <w:rPr>
          <w:rStyle w:val="CharSectno"/>
        </w:rPr>
        <w:t>63</w:t>
      </w:r>
      <w:r>
        <w:rPr>
          <w:snapToGrid w:val="0"/>
        </w:rPr>
        <w:t>.</w:t>
      </w:r>
      <w:r>
        <w:rPr>
          <w:snapToGrid w:val="0"/>
        </w:rPr>
        <w:tab/>
        <w:t>Fishing gear prohibited from use in waters, possession of</w:t>
      </w:r>
      <w:bookmarkEnd w:id="156"/>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57" w:name="_Toc465409675"/>
      <w:r>
        <w:rPr>
          <w:rStyle w:val="CharSectno"/>
        </w:rPr>
        <w:t>64</w:t>
      </w:r>
      <w:r>
        <w:rPr>
          <w:snapToGrid w:val="0"/>
        </w:rPr>
        <w:t>.</w:t>
      </w:r>
      <w:r>
        <w:rPr>
          <w:snapToGrid w:val="0"/>
        </w:rPr>
        <w:tab/>
        <w:t>Commercial fishers etc., duties of as to records and returns</w:t>
      </w:r>
      <w:bookmarkEnd w:id="157"/>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 7 Aug 2015 p. 3202.]</w:t>
      </w:r>
    </w:p>
    <w:p>
      <w:pPr>
        <w:pStyle w:val="Heading5"/>
      </w:pPr>
      <w:bookmarkStart w:id="158" w:name="_Toc465409676"/>
      <w:r>
        <w:rPr>
          <w:rStyle w:val="CharSectno"/>
        </w:rPr>
        <w:t>64AA</w:t>
      </w:r>
      <w:r>
        <w:t>.</w:t>
      </w:r>
      <w:r>
        <w:tab/>
        <w:t>No fish taken for recreational purpose to be at certain premises</w:t>
      </w:r>
      <w:bookmarkEnd w:id="158"/>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159" w:name="_Toc456708251"/>
      <w:bookmarkStart w:id="160" w:name="_Toc456708696"/>
      <w:bookmarkStart w:id="161" w:name="_Toc465409677"/>
      <w:r>
        <w:rPr>
          <w:rStyle w:val="CharPartNo"/>
        </w:rPr>
        <w:t>Part 4A</w:t>
      </w:r>
      <w:r>
        <w:rPr>
          <w:b w:val="0"/>
        </w:rPr>
        <w:t> </w:t>
      </w:r>
      <w:r>
        <w:t>—</w:t>
      </w:r>
      <w:r>
        <w:rPr>
          <w:b w:val="0"/>
        </w:rPr>
        <w:t> </w:t>
      </w:r>
      <w:r>
        <w:rPr>
          <w:rStyle w:val="CharPartText"/>
        </w:rPr>
        <w:t>Requirements regarding fishing gear</w:t>
      </w:r>
      <w:bookmarkEnd w:id="159"/>
      <w:bookmarkEnd w:id="160"/>
      <w:bookmarkEnd w:id="161"/>
    </w:p>
    <w:p>
      <w:pPr>
        <w:pStyle w:val="Footnoteheading"/>
        <w:tabs>
          <w:tab w:val="left" w:pos="851"/>
        </w:tabs>
      </w:pPr>
      <w:r>
        <w:tab/>
        <w:t>[Heading inserted in Gazette 1 Oct 2003 p. 4304.]</w:t>
      </w:r>
    </w:p>
    <w:p>
      <w:pPr>
        <w:pStyle w:val="Heading3"/>
      </w:pPr>
      <w:bookmarkStart w:id="162" w:name="_Toc456708252"/>
      <w:bookmarkStart w:id="163" w:name="_Toc456708697"/>
      <w:bookmarkStart w:id="164" w:name="_Toc465409678"/>
      <w:r>
        <w:rPr>
          <w:rStyle w:val="CharDivNo"/>
        </w:rPr>
        <w:t>Division 1</w:t>
      </w:r>
      <w:r>
        <w:t> — </w:t>
      </w:r>
      <w:r>
        <w:rPr>
          <w:rStyle w:val="CharDivText"/>
        </w:rPr>
        <w:t>Preliminary</w:t>
      </w:r>
      <w:bookmarkEnd w:id="162"/>
      <w:bookmarkEnd w:id="163"/>
      <w:bookmarkEnd w:id="164"/>
    </w:p>
    <w:p>
      <w:pPr>
        <w:pStyle w:val="Footnoteheading"/>
        <w:tabs>
          <w:tab w:val="left" w:pos="851"/>
        </w:tabs>
      </w:pPr>
      <w:r>
        <w:tab/>
        <w:t>[Heading inserted in Gazette 1 Oct 2003 p. 4304.]</w:t>
      </w:r>
    </w:p>
    <w:p>
      <w:pPr>
        <w:pStyle w:val="Heading5"/>
      </w:pPr>
      <w:bookmarkStart w:id="165" w:name="_Toc465409679"/>
      <w:r>
        <w:rPr>
          <w:rStyle w:val="CharSectno"/>
        </w:rPr>
        <w:t>64A</w:t>
      </w:r>
      <w:r>
        <w:t>.</w:t>
      </w:r>
      <w:r>
        <w:tab/>
        <w:t>Order of precedence of Div. 2, 3 and 4</w:t>
      </w:r>
      <w:bookmarkEnd w:id="165"/>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66" w:name="_Toc465409680"/>
      <w:r>
        <w:rPr>
          <w:rStyle w:val="CharSectno"/>
        </w:rPr>
        <w:t>64B</w:t>
      </w:r>
      <w:r>
        <w:t>.</w:t>
      </w:r>
      <w:r>
        <w:tab/>
        <w:t>Term used: attend</w:t>
      </w:r>
      <w:bookmarkEnd w:id="166"/>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67" w:name="_Toc456708255"/>
      <w:bookmarkStart w:id="168" w:name="_Toc456708700"/>
      <w:bookmarkStart w:id="169" w:name="_Toc465409681"/>
      <w:r>
        <w:rPr>
          <w:rStyle w:val="CharDivNo"/>
        </w:rPr>
        <w:t>Division 2</w:t>
      </w:r>
      <w:r>
        <w:t> — </w:t>
      </w:r>
      <w:r>
        <w:rPr>
          <w:rStyle w:val="CharDivText"/>
        </w:rPr>
        <w:t>Statewide requirements regarding fishing gear</w:t>
      </w:r>
      <w:bookmarkEnd w:id="167"/>
      <w:bookmarkEnd w:id="168"/>
      <w:bookmarkEnd w:id="169"/>
    </w:p>
    <w:p>
      <w:pPr>
        <w:pStyle w:val="Footnoteheading"/>
        <w:tabs>
          <w:tab w:val="left" w:pos="851"/>
        </w:tabs>
      </w:pPr>
      <w:r>
        <w:tab/>
        <w:t>[Heading inserted in Gazette 1 Oct 2003 p. 4304.]</w:t>
      </w:r>
    </w:p>
    <w:p>
      <w:pPr>
        <w:pStyle w:val="Heading5"/>
      </w:pPr>
      <w:bookmarkStart w:id="170" w:name="_Toc465409682"/>
      <w:r>
        <w:rPr>
          <w:rStyle w:val="CharSectno"/>
        </w:rPr>
        <w:t>64CA</w:t>
      </w:r>
      <w:r>
        <w:t>.</w:t>
      </w:r>
      <w:r>
        <w:tab/>
        <w:t>Prohibited fishing methods</w:t>
      </w:r>
      <w:bookmarkEnd w:id="170"/>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171" w:name="_Toc465409683"/>
      <w:r>
        <w:rPr>
          <w:rStyle w:val="CharSectno"/>
        </w:rPr>
        <w:t>64C</w:t>
      </w:r>
      <w:r>
        <w:t>.</w:t>
      </w:r>
      <w:r>
        <w:tab/>
        <w:t>Fishing lines in use for recreational fishing must be attended</w:t>
      </w:r>
      <w:bookmarkEnd w:id="17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72" w:name="_Toc465409684"/>
      <w:r>
        <w:rPr>
          <w:rStyle w:val="CharSectno"/>
        </w:rPr>
        <w:t>64D</w:t>
      </w:r>
      <w:r>
        <w:t>.</w:t>
      </w:r>
      <w:r>
        <w:tab/>
        <w:t>Nets, determining length, depth and mesh of</w:t>
      </w:r>
      <w:bookmarkEnd w:id="172"/>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73" w:name="_Toc465409685"/>
      <w:r>
        <w:rPr>
          <w:rStyle w:val="CharSectno"/>
        </w:rPr>
        <w:t>64DA</w:t>
      </w:r>
      <w:r>
        <w:t>.</w:t>
      </w:r>
      <w:r>
        <w:tab/>
        <w:t>Hauling nets for recreational fishing, use of</w:t>
      </w:r>
      <w:bookmarkEnd w:id="173"/>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in Gazette 22 Dec 2005 p. 6222.]</w:t>
      </w:r>
    </w:p>
    <w:p>
      <w:pPr>
        <w:pStyle w:val="Heading5"/>
      </w:pPr>
      <w:bookmarkStart w:id="174" w:name="_Toc465409686"/>
      <w:r>
        <w:rPr>
          <w:rStyle w:val="CharSectno"/>
        </w:rPr>
        <w:t>64E</w:t>
      </w:r>
      <w:r>
        <w:t>.</w:t>
      </w:r>
      <w:r>
        <w:tab/>
        <w:t>Lines etc. used for recreational fishing, limit on number of</w:t>
      </w:r>
      <w:bookmarkEnd w:id="174"/>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 in Gazette 1 Oct 2003 p. 4305</w:t>
      </w:r>
      <w:r>
        <w:noBreakHyphen/>
        <w:t>6; amended in Gazette 27 Aug 2013 p. 4056.]</w:t>
      </w:r>
    </w:p>
    <w:p>
      <w:pPr>
        <w:pStyle w:val="Heading5"/>
      </w:pPr>
      <w:bookmarkStart w:id="175" w:name="_Toc465409687"/>
      <w:r>
        <w:rPr>
          <w:rStyle w:val="CharSectno"/>
        </w:rPr>
        <w:t>64F</w:t>
      </w:r>
      <w:r>
        <w:t>.</w:t>
      </w:r>
      <w:r>
        <w:tab/>
        <w:t>Fishing nets, general requirements for</w:t>
      </w:r>
      <w:bookmarkEnd w:id="175"/>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176" w:name="_Toc465409688"/>
      <w:r>
        <w:rPr>
          <w:rStyle w:val="CharSectno"/>
        </w:rPr>
        <w:t>64G</w:t>
      </w:r>
      <w:r>
        <w:t>.</w:t>
      </w:r>
      <w:r>
        <w:tab/>
        <w:t>Fishing nets, minimum distance between when set</w:t>
      </w:r>
      <w:bookmarkEnd w:id="176"/>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177" w:name="_Toc465409689"/>
      <w:r>
        <w:rPr>
          <w:rStyle w:val="CharSectno"/>
        </w:rPr>
        <w:t>64H</w:t>
      </w:r>
      <w:r>
        <w:t>.</w:t>
      </w:r>
      <w:r>
        <w:tab/>
        <w:t>Fishing nets to be drawn so as to protect protected fish</w:t>
      </w:r>
      <w:bookmarkEnd w:id="177"/>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78" w:name="_Toc465409690"/>
      <w:r>
        <w:rPr>
          <w:rStyle w:val="CharSectno"/>
        </w:rPr>
        <w:t>64I</w:t>
      </w:r>
      <w:r>
        <w:t>.</w:t>
      </w:r>
      <w:r>
        <w:tab/>
        <w:t>Net fishing by commercial fishers in same area, priority rights between</w:t>
      </w:r>
      <w:bookmarkEnd w:id="178"/>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179" w:name="_Toc465409691"/>
      <w:r>
        <w:rPr>
          <w:rStyle w:val="CharSectno"/>
        </w:rPr>
        <w:t>64J</w:t>
      </w:r>
      <w:r>
        <w:t>.</w:t>
      </w:r>
      <w:r>
        <w:tab/>
        <w:t>Fishing nets for recreational fishing, use of</w:t>
      </w:r>
      <w:bookmarkEnd w:id="179"/>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180" w:name="_Toc465409692"/>
      <w:r>
        <w:rPr>
          <w:rStyle w:val="CharSectno"/>
        </w:rPr>
        <w:t>64K</w:t>
      </w:r>
      <w:r>
        <w:t>.</w:t>
      </w:r>
      <w:r>
        <w:tab/>
        <w:t>Hauling nets not to be used for recreational fishing in estuaries etc.</w:t>
      </w:r>
      <w:bookmarkEnd w:id="180"/>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181" w:name="_Toc465409693"/>
      <w:r>
        <w:rPr>
          <w:rStyle w:val="CharSectno"/>
        </w:rPr>
        <w:t>64L</w:t>
      </w:r>
      <w:r>
        <w:t>.</w:t>
      </w:r>
      <w:r>
        <w:tab/>
        <w:t>Crabs, permitted ways to fish for by recreational fishers</w:t>
      </w:r>
      <w:bookmarkEnd w:id="181"/>
    </w:p>
    <w:p>
      <w:pPr>
        <w:pStyle w:val="Subsection"/>
      </w:pPr>
      <w:r>
        <w:tab/>
        <w:t>(1A)</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 7 Aug 2015 p. 3202</w:t>
      </w:r>
      <w:r>
        <w:noBreakHyphen/>
        <w:t>3.]</w:t>
      </w:r>
    </w:p>
    <w:p>
      <w:pPr>
        <w:pStyle w:val="Heading3"/>
        <w:keepNext w:val="0"/>
        <w:pageBreakBefore/>
        <w:spacing w:before="0"/>
      </w:pPr>
      <w:bookmarkStart w:id="182" w:name="_Toc456708268"/>
      <w:bookmarkStart w:id="183" w:name="_Toc456708713"/>
      <w:bookmarkStart w:id="184" w:name="_Toc465409694"/>
      <w:r>
        <w:rPr>
          <w:rStyle w:val="CharDivNo"/>
        </w:rPr>
        <w:t>Division 3</w:t>
      </w:r>
      <w:r>
        <w:t> — </w:t>
      </w:r>
      <w:r>
        <w:rPr>
          <w:rStyle w:val="CharDivText"/>
        </w:rPr>
        <w:t>Requirements regarding fishing gear in the West Coast Region</w:t>
      </w:r>
      <w:bookmarkEnd w:id="182"/>
      <w:bookmarkEnd w:id="183"/>
      <w:bookmarkEnd w:id="184"/>
    </w:p>
    <w:p>
      <w:pPr>
        <w:pStyle w:val="Footnoteheading"/>
        <w:keepNext/>
        <w:keepLines/>
        <w:tabs>
          <w:tab w:val="left" w:pos="851"/>
        </w:tabs>
        <w:spacing w:before="80"/>
      </w:pPr>
      <w:r>
        <w:tab/>
        <w:t>[Heading inserted in Gazette 1 Oct 2003 p. 4313.]</w:t>
      </w:r>
    </w:p>
    <w:p>
      <w:pPr>
        <w:pStyle w:val="Heading5"/>
      </w:pPr>
      <w:bookmarkStart w:id="185" w:name="_Toc465409695"/>
      <w:r>
        <w:rPr>
          <w:rStyle w:val="CharSectno"/>
        </w:rPr>
        <w:t>64M</w:t>
      </w:r>
      <w:r>
        <w:t>.</w:t>
      </w:r>
      <w:r>
        <w:tab/>
        <w:t>Term used: attend</w:t>
      </w:r>
      <w:bookmarkEnd w:id="185"/>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86" w:name="_Toc465409696"/>
      <w:r>
        <w:rPr>
          <w:rStyle w:val="CharSectno"/>
        </w:rPr>
        <w:t>64N</w:t>
      </w:r>
      <w:r>
        <w:t>.</w:t>
      </w:r>
      <w:r>
        <w:tab/>
        <w:t>Application of this Division</w:t>
      </w:r>
      <w:bookmarkEnd w:id="186"/>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87" w:name="_Toc465409697"/>
      <w:r>
        <w:rPr>
          <w:rStyle w:val="CharSectno"/>
        </w:rPr>
        <w:t>64NA</w:t>
      </w:r>
      <w:r>
        <w:t>.</w:t>
      </w:r>
      <w:r>
        <w:tab/>
        <w:t>Prawn hand trawl nets not to be used in certain places</w:t>
      </w:r>
      <w:bookmarkEnd w:id="187"/>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88" w:name="_Toc465409698"/>
      <w:r>
        <w:rPr>
          <w:rStyle w:val="CharSectno"/>
        </w:rPr>
        <w:t>64O</w:t>
      </w:r>
      <w:r>
        <w:t>.</w:t>
      </w:r>
      <w:r>
        <w:tab/>
        <w:t>Set fishing nets, use of</w:t>
      </w:r>
      <w:bookmarkEnd w:id="188"/>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189" w:name="_Toc465409699"/>
      <w:r>
        <w:rPr>
          <w:rStyle w:val="CharSectno"/>
        </w:rPr>
        <w:t>64OAA</w:t>
      </w:r>
      <w:r>
        <w:t>.</w:t>
      </w:r>
      <w:r>
        <w:tab/>
        <w:t>Release weight to be on boat used to fish for demersal scalefish</w:t>
      </w:r>
      <w:bookmarkEnd w:id="189"/>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90" w:name="_Toc456708274"/>
      <w:bookmarkStart w:id="191" w:name="_Toc456708719"/>
      <w:bookmarkStart w:id="192" w:name="_Toc465409700"/>
      <w:r>
        <w:rPr>
          <w:rStyle w:val="CharDivNo"/>
        </w:rPr>
        <w:t>Division 3A</w:t>
      </w:r>
      <w:r>
        <w:t> — </w:t>
      </w:r>
      <w:r>
        <w:rPr>
          <w:rStyle w:val="CharDivText"/>
        </w:rPr>
        <w:t>Requirements regarding fishing gear in the Pilbara and Kimberley Region</w:t>
      </w:r>
      <w:bookmarkEnd w:id="190"/>
      <w:bookmarkEnd w:id="191"/>
      <w:bookmarkEnd w:id="192"/>
    </w:p>
    <w:p>
      <w:pPr>
        <w:pStyle w:val="Footnoteheading"/>
      </w:pPr>
      <w:r>
        <w:tab/>
        <w:t>[Heading inserted in Gazette 22 Dec 2005 p. 6222.]</w:t>
      </w:r>
    </w:p>
    <w:p>
      <w:pPr>
        <w:pStyle w:val="Heading5"/>
        <w:spacing w:before="240"/>
      </w:pPr>
      <w:bookmarkStart w:id="193" w:name="_Toc465409701"/>
      <w:r>
        <w:rPr>
          <w:rStyle w:val="CharSectno"/>
        </w:rPr>
        <w:t>64OA</w:t>
      </w:r>
      <w:r>
        <w:t>.</w:t>
      </w:r>
      <w:r>
        <w:tab/>
        <w:t>Application of this Division</w:t>
      </w:r>
      <w:bookmarkEnd w:id="193"/>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94" w:name="_Toc465409702"/>
      <w:r>
        <w:rPr>
          <w:rStyle w:val="CharSectno"/>
        </w:rPr>
        <w:t>64OB</w:t>
      </w:r>
      <w:r>
        <w:t>.</w:t>
      </w:r>
      <w:r>
        <w:tab/>
        <w:t>Haul and set nets, restrictions on use of</w:t>
      </w:r>
      <w:bookmarkEnd w:id="194"/>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 7 Aug 2015 p. 3203.]</w:t>
      </w:r>
    </w:p>
    <w:p>
      <w:pPr>
        <w:pStyle w:val="Heading3"/>
      </w:pPr>
      <w:bookmarkStart w:id="195" w:name="_Toc456708277"/>
      <w:bookmarkStart w:id="196" w:name="_Toc456708722"/>
      <w:bookmarkStart w:id="197" w:name="_Toc465409703"/>
      <w:r>
        <w:rPr>
          <w:rStyle w:val="CharDivNo"/>
        </w:rPr>
        <w:t>Division 3B</w:t>
      </w:r>
      <w:r>
        <w:t> — </w:t>
      </w:r>
      <w:r>
        <w:rPr>
          <w:rStyle w:val="CharDivText"/>
        </w:rPr>
        <w:t>Requirements regarding fishing gear in the South Coast Region</w:t>
      </w:r>
      <w:bookmarkEnd w:id="195"/>
      <w:bookmarkEnd w:id="196"/>
      <w:bookmarkEnd w:id="197"/>
    </w:p>
    <w:p>
      <w:pPr>
        <w:pStyle w:val="Footnoteheading"/>
      </w:pPr>
      <w:r>
        <w:tab/>
        <w:t>[Heading inserted in Gazette 22 Dec 2005 p. 6223.]</w:t>
      </w:r>
    </w:p>
    <w:p>
      <w:pPr>
        <w:pStyle w:val="Heading5"/>
      </w:pPr>
      <w:bookmarkStart w:id="198" w:name="_Toc465409704"/>
      <w:r>
        <w:rPr>
          <w:rStyle w:val="CharSectno"/>
        </w:rPr>
        <w:t>64OC</w:t>
      </w:r>
      <w:r>
        <w:t>.</w:t>
      </w:r>
      <w:r>
        <w:tab/>
        <w:t>Application of this Division</w:t>
      </w:r>
      <w:bookmarkEnd w:id="198"/>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99" w:name="_Toc465409705"/>
      <w:r>
        <w:rPr>
          <w:rStyle w:val="CharSectno"/>
        </w:rPr>
        <w:t>64OD</w:t>
      </w:r>
      <w:r>
        <w:t>.</w:t>
      </w:r>
      <w:r>
        <w:tab/>
        <w:t>Set fishing nets, use of</w:t>
      </w:r>
      <w:bookmarkEnd w:id="199"/>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00" w:name="_Toc465409706"/>
      <w:r>
        <w:rPr>
          <w:rStyle w:val="CharSectno"/>
        </w:rPr>
        <w:t>64OE</w:t>
      </w:r>
      <w:r>
        <w:t>.</w:t>
      </w:r>
      <w:r>
        <w:tab/>
        <w:t>Throw nets, use of</w:t>
      </w:r>
      <w:bookmarkEnd w:id="20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201" w:name="_Toc456708281"/>
      <w:bookmarkStart w:id="202" w:name="_Toc456708726"/>
      <w:bookmarkStart w:id="203" w:name="_Toc465409707"/>
      <w:r>
        <w:rPr>
          <w:rStyle w:val="CharDivNo"/>
        </w:rPr>
        <w:t>Division 4</w:t>
      </w:r>
      <w:r>
        <w:t> — </w:t>
      </w:r>
      <w:r>
        <w:rPr>
          <w:rStyle w:val="CharDivText"/>
        </w:rPr>
        <w:t>Requirements regarding fishing gear in certain other areas</w:t>
      </w:r>
      <w:bookmarkEnd w:id="201"/>
      <w:bookmarkEnd w:id="202"/>
      <w:bookmarkEnd w:id="203"/>
    </w:p>
    <w:p>
      <w:pPr>
        <w:pStyle w:val="Footnoteheading"/>
        <w:keepNext/>
        <w:keepLines/>
        <w:tabs>
          <w:tab w:val="left" w:pos="851"/>
        </w:tabs>
        <w:spacing w:before="80"/>
      </w:pPr>
      <w:r>
        <w:tab/>
        <w:t>[Heading inserted in Gazette 1 Oct 2003 p. 4314.]</w:t>
      </w:r>
    </w:p>
    <w:p>
      <w:pPr>
        <w:pStyle w:val="Heading5"/>
      </w:pPr>
      <w:bookmarkStart w:id="204" w:name="_Toc465409708"/>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04"/>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05" w:name="_Toc465409709"/>
      <w:r>
        <w:rPr>
          <w:rStyle w:val="CharSectno"/>
        </w:rPr>
        <w:t>64QA</w:t>
      </w:r>
      <w:r>
        <w:t>.</w:t>
      </w:r>
      <w:r>
        <w:tab/>
        <w:t>Use of fishing nets in Gascoyne Region</w:t>
      </w:r>
      <w:bookmarkEnd w:id="205"/>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in Gazette 7 Aug 2015 p. 3203.]</w:t>
      </w:r>
    </w:p>
    <w:p>
      <w:pPr>
        <w:pStyle w:val="Heading5"/>
      </w:pPr>
      <w:bookmarkStart w:id="206" w:name="_Toc465409710"/>
      <w:r>
        <w:rPr>
          <w:rStyle w:val="CharSectno"/>
        </w:rPr>
        <w:t>64Q</w:t>
      </w:r>
      <w:r>
        <w:t>.</w:t>
      </w:r>
      <w:r>
        <w:tab/>
        <w:t>Fishing nets, use of etc. by commercial fishers in certain areas</w:t>
      </w:r>
      <w:bookmarkEnd w:id="206"/>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240"/>
      </w:pPr>
      <w:bookmarkStart w:id="207" w:name="_Toc465409711"/>
      <w:r>
        <w:rPr>
          <w:rStyle w:val="CharSectno"/>
        </w:rPr>
        <w:t>64S</w:t>
      </w:r>
      <w:r>
        <w:t>.</w:t>
      </w:r>
      <w:r>
        <w:tab/>
        <w:t>Certain fishing gear not to be possessed near certain rivers and dams</w:t>
      </w:r>
      <w:bookmarkEnd w:id="207"/>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08" w:name="_Toc465409712"/>
      <w:r>
        <w:rPr>
          <w:rStyle w:val="CharSectno"/>
        </w:rPr>
        <w:t>64T</w:t>
      </w:r>
      <w:r>
        <w:t>.</w:t>
      </w:r>
      <w:r>
        <w:tab/>
        <w:t>Landing nets, use of in certain rivers and dams</w:t>
      </w:r>
      <w:bookmarkEnd w:id="208"/>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209" w:name="_Toc456708287"/>
      <w:bookmarkStart w:id="210" w:name="_Toc456708732"/>
      <w:bookmarkStart w:id="211" w:name="_Toc465409713"/>
      <w:r>
        <w:rPr>
          <w:rStyle w:val="CharPartNo"/>
        </w:rPr>
        <w:t>Part 4B</w:t>
      </w:r>
      <w:r>
        <w:rPr>
          <w:b w:val="0"/>
        </w:rPr>
        <w:t> </w:t>
      </w:r>
      <w:r>
        <w:t>—</w:t>
      </w:r>
      <w:r>
        <w:rPr>
          <w:b w:val="0"/>
        </w:rPr>
        <w:t> </w:t>
      </w:r>
      <w:r>
        <w:rPr>
          <w:rStyle w:val="CharPartText"/>
        </w:rPr>
        <w:t>Bag limits</w:t>
      </w:r>
      <w:bookmarkEnd w:id="209"/>
      <w:bookmarkEnd w:id="210"/>
      <w:bookmarkEnd w:id="211"/>
    </w:p>
    <w:p>
      <w:pPr>
        <w:pStyle w:val="Footnoteheading"/>
        <w:tabs>
          <w:tab w:val="left" w:pos="851"/>
        </w:tabs>
      </w:pPr>
      <w:r>
        <w:tab/>
        <w:t>[Heading inserted in Gazette 1 Oct 2003 p. 4319.]</w:t>
      </w:r>
    </w:p>
    <w:p>
      <w:pPr>
        <w:pStyle w:val="Heading3"/>
      </w:pPr>
      <w:bookmarkStart w:id="212" w:name="_Toc456708288"/>
      <w:bookmarkStart w:id="213" w:name="_Toc456708733"/>
      <w:bookmarkStart w:id="214" w:name="_Toc465409714"/>
      <w:r>
        <w:rPr>
          <w:rStyle w:val="CharDivNo"/>
        </w:rPr>
        <w:t>Division 1</w:t>
      </w:r>
      <w:r>
        <w:t> — </w:t>
      </w:r>
      <w:r>
        <w:rPr>
          <w:rStyle w:val="CharDivText"/>
        </w:rPr>
        <w:t>Preliminary</w:t>
      </w:r>
      <w:bookmarkEnd w:id="212"/>
      <w:bookmarkEnd w:id="213"/>
      <w:bookmarkEnd w:id="214"/>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215" w:name="_Toc465409715"/>
      <w:r>
        <w:rPr>
          <w:rStyle w:val="CharSectno"/>
        </w:rPr>
        <w:t>64W</w:t>
      </w:r>
      <w:r>
        <w:t>.</w:t>
      </w:r>
      <w:r>
        <w:tab/>
        <w:t>Defences prescribed (Act s. 50(3))</w:t>
      </w:r>
      <w:bookmarkEnd w:id="215"/>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16" w:name="_Toc465409716"/>
      <w:r>
        <w:rPr>
          <w:rStyle w:val="CharSectno"/>
        </w:rPr>
        <w:t>64X</w:t>
      </w:r>
      <w:r>
        <w:t>.</w:t>
      </w:r>
      <w:r>
        <w:tab/>
        <w:t>Bag limits, application of</w:t>
      </w:r>
      <w:bookmarkEnd w:id="216"/>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217" w:name="_Toc456708291"/>
      <w:bookmarkStart w:id="218" w:name="_Toc456708736"/>
      <w:bookmarkStart w:id="219" w:name="_Toc465409717"/>
      <w:r>
        <w:rPr>
          <w:rStyle w:val="CharDivNo"/>
        </w:rPr>
        <w:t>Division 2</w:t>
      </w:r>
      <w:r>
        <w:t> — </w:t>
      </w:r>
      <w:r>
        <w:rPr>
          <w:rStyle w:val="CharDivText"/>
        </w:rPr>
        <w:t>Bag limits</w:t>
      </w:r>
      <w:bookmarkEnd w:id="217"/>
      <w:bookmarkEnd w:id="218"/>
      <w:bookmarkEnd w:id="219"/>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220" w:name="_Toc465409718"/>
      <w:r>
        <w:rPr>
          <w:rStyle w:val="CharSectno"/>
        </w:rPr>
        <w:t>65A</w:t>
      </w:r>
      <w:r>
        <w:t>.</w:t>
      </w:r>
      <w:r>
        <w:tab/>
        <w:t>Bag limits for demersal finfish (regions other than West Coast region)</w:t>
      </w:r>
      <w:bookmarkEnd w:id="220"/>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221" w:name="_Toc465409719"/>
      <w:r>
        <w:rPr>
          <w:rStyle w:val="CharSectno"/>
        </w:rPr>
        <w:t>65B</w:t>
      </w:r>
      <w:r>
        <w:t>.</w:t>
      </w:r>
      <w:r>
        <w:tab/>
        <w:t>Bag limits for demersal finfish (West Coast region)</w:t>
      </w:r>
      <w:bookmarkEnd w:id="221"/>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222" w:name="_Toc465409720"/>
      <w:r>
        <w:rPr>
          <w:rStyle w:val="CharSectno"/>
        </w:rPr>
        <w:t>65C</w:t>
      </w:r>
      <w:r>
        <w:t>.</w:t>
      </w:r>
      <w:r>
        <w:tab/>
        <w:t>Bag limits for large pelagic finfish</w:t>
      </w:r>
      <w:bookmarkEnd w:id="222"/>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223" w:name="_Toc465409721"/>
      <w:r>
        <w:rPr>
          <w:rStyle w:val="CharSectno"/>
        </w:rPr>
        <w:t>65D</w:t>
      </w:r>
      <w:r>
        <w:t>.</w:t>
      </w:r>
      <w:r>
        <w:tab/>
        <w:t>Bag limits for nearshore or estuarine finfish</w:t>
      </w:r>
      <w:bookmarkEnd w:id="223"/>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224" w:name="_Toc465409722"/>
      <w:r>
        <w:rPr>
          <w:rStyle w:val="CharSectno"/>
        </w:rPr>
        <w:t>65E</w:t>
      </w:r>
      <w:r>
        <w:t>.</w:t>
      </w:r>
      <w:r>
        <w:tab/>
        <w:t>Bag limit for freshwater finfish</w:t>
      </w:r>
      <w:bookmarkEnd w:id="224"/>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225" w:name="_Toc465409723"/>
      <w:r>
        <w:rPr>
          <w:rStyle w:val="CharSectno"/>
        </w:rPr>
        <w:t>65F</w:t>
      </w:r>
      <w:r>
        <w:t>.</w:t>
      </w:r>
      <w:r>
        <w:tab/>
        <w:t>Bag limits for other finfish</w:t>
      </w:r>
      <w:bookmarkEnd w:id="225"/>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 in Gazette 29 Jan 2013 p. 310; amended in Gazette 28 Jun 2013 p. 2891-2; 20 Feb 2015 p. 679.]</w:t>
      </w:r>
    </w:p>
    <w:p>
      <w:pPr>
        <w:pStyle w:val="Heading5"/>
        <w:spacing w:before="280"/>
      </w:pPr>
      <w:bookmarkStart w:id="226" w:name="_Toc465409724"/>
      <w:r>
        <w:rPr>
          <w:rStyle w:val="CharSectno"/>
        </w:rPr>
        <w:t>65G</w:t>
      </w:r>
      <w:r>
        <w:t>.</w:t>
      </w:r>
      <w:r>
        <w:tab/>
        <w:t>Bag limits for crustaceans</w:t>
      </w:r>
      <w:bookmarkEnd w:id="226"/>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227" w:name="_Toc465409725"/>
      <w:r>
        <w:rPr>
          <w:rStyle w:val="CharSectno"/>
        </w:rPr>
        <w:t>65H</w:t>
      </w:r>
      <w:r>
        <w:t>.</w:t>
      </w:r>
      <w:r>
        <w:tab/>
        <w:t>Bag limits for molluscs and other invertebrates</w:t>
      </w:r>
      <w:bookmarkEnd w:id="227"/>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228" w:name="_Toc456708300"/>
      <w:bookmarkStart w:id="229" w:name="_Toc456708745"/>
      <w:bookmarkStart w:id="230" w:name="_Toc465409726"/>
      <w:r>
        <w:rPr>
          <w:rStyle w:val="CharPartNo"/>
        </w:rPr>
        <w:t>Part 5</w:t>
      </w:r>
      <w:r>
        <w:rPr>
          <w:rStyle w:val="CharDivNo"/>
        </w:rPr>
        <w:t> </w:t>
      </w:r>
      <w:r>
        <w:t>—</w:t>
      </w:r>
      <w:r>
        <w:rPr>
          <w:rStyle w:val="CharDivText"/>
        </w:rPr>
        <w:t> </w:t>
      </w:r>
      <w:r>
        <w:rPr>
          <w:rStyle w:val="CharPartText"/>
        </w:rPr>
        <w:t>Fish processing</w:t>
      </w:r>
      <w:bookmarkEnd w:id="228"/>
      <w:bookmarkEnd w:id="229"/>
      <w:bookmarkEnd w:id="230"/>
    </w:p>
    <w:p>
      <w:pPr>
        <w:pStyle w:val="Heading5"/>
        <w:rPr>
          <w:snapToGrid w:val="0"/>
        </w:rPr>
      </w:pPr>
      <w:bookmarkStart w:id="231" w:name="_Toc465409727"/>
      <w:r>
        <w:rPr>
          <w:rStyle w:val="CharSectno"/>
        </w:rPr>
        <w:t>65</w:t>
      </w:r>
      <w:r>
        <w:rPr>
          <w:snapToGrid w:val="0"/>
        </w:rPr>
        <w:t>.</w:t>
      </w:r>
      <w:r>
        <w:rPr>
          <w:snapToGrid w:val="0"/>
        </w:rPr>
        <w:tab/>
        <w:t>Classes of fish prescribed (Act s. 82(2)(a))</w:t>
      </w:r>
      <w:bookmarkEnd w:id="231"/>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32" w:name="_Toc465409728"/>
      <w:r>
        <w:rPr>
          <w:rStyle w:val="CharSectno"/>
        </w:rPr>
        <w:t>66</w:t>
      </w:r>
      <w:r>
        <w:t>.</w:t>
      </w:r>
      <w:r>
        <w:tab/>
        <w:t>Fish processor’s licences, conditions of</w:t>
      </w:r>
      <w:bookmarkEnd w:id="232"/>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233" w:name="_Toc456708303"/>
      <w:bookmarkStart w:id="234" w:name="_Toc456708748"/>
      <w:bookmarkStart w:id="235" w:name="_Toc465409729"/>
      <w:r>
        <w:rPr>
          <w:rStyle w:val="CharPartNo"/>
        </w:rPr>
        <w:t>Part 6</w:t>
      </w:r>
      <w:r>
        <w:rPr>
          <w:rStyle w:val="CharDivNo"/>
        </w:rPr>
        <w:t> </w:t>
      </w:r>
      <w:r>
        <w:t>—</w:t>
      </w:r>
      <w:r>
        <w:rPr>
          <w:rStyle w:val="CharDivText"/>
        </w:rPr>
        <w:t> </w:t>
      </w:r>
      <w:r>
        <w:rPr>
          <w:rStyle w:val="CharPartText"/>
        </w:rPr>
        <w:t>Aquaculture</w:t>
      </w:r>
      <w:bookmarkEnd w:id="233"/>
      <w:bookmarkEnd w:id="234"/>
      <w:bookmarkEnd w:id="235"/>
    </w:p>
    <w:p>
      <w:pPr>
        <w:pStyle w:val="Heading5"/>
        <w:rPr>
          <w:snapToGrid w:val="0"/>
        </w:rPr>
      </w:pPr>
      <w:bookmarkStart w:id="236" w:name="_Toc465409730"/>
      <w:r>
        <w:rPr>
          <w:rStyle w:val="CharSectno"/>
        </w:rPr>
        <w:t>67</w:t>
      </w:r>
      <w:r>
        <w:rPr>
          <w:snapToGrid w:val="0"/>
        </w:rPr>
        <w:t>.</w:t>
      </w:r>
      <w:r>
        <w:rPr>
          <w:snapToGrid w:val="0"/>
        </w:rPr>
        <w:tab/>
        <w:t>Aquaculture leases, application for</w:t>
      </w:r>
      <w:bookmarkEnd w:id="236"/>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237" w:name="_Toc465409731"/>
      <w:r>
        <w:rPr>
          <w:rStyle w:val="CharSectno"/>
        </w:rPr>
        <w:t>68</w:t>
      </w:r>
      <w:r>
        <w:rPr>
          <w:snapToGrid w:val="0"/>
        </w:rPr>
        <w:t>.</w:t>
      </w:r>
      <w:r>
        <w:rPr>
          <w:snapToGrid w:val="0"/>
        </w:rPr>
        <w:tab/>
        <w:t>Classes of fish etc. prescribed (Act s. 91(a) and (d))</w:t>
      </w:r>
      <w:bookmarkEnd w:id="237"/>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238" w:name="_Toc465409732"/>
      <w:r>
        <w:rPr>
          <w:rStyle w:val="CharSectno"/>
        </w:rPr>
        <w:t>69A</w:t>
      </w:r>
      <w:r>
        <w:t>.</w:t>
      </w:r>
      <w:r>
        <w:tab/>
        <w:t>Classes of fish prescribed (Act s. 92A(4))</w:t>
      </w:r>
      <w:bookmarkEnd w:id="238"/>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239" w:name="_Toc465409733"/>
      <w:r>
        <w:rPr>
          <w:rStyle w:val="CharSectno"/>
        </w:rPr>
        <w:t>69</w:t>
      </w:r>
      <w:r>
        <w:rPr>
          <w:snapToGrid w:val="0"/>
        </w:rPr>
        <w:t>.</w:t>
      </w:r>
      <w:r>
        <w:rPr>
          <w:snapToGrid w:val="0"/>
        </w:rPr>
        <w:tab/>
        <w:t>Aquaculture licences, conditions of</w:t>
      </w:r>
      <w:bookmarkEnd w:id="239"/>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240" w:name="_Toc456708308"/>
      <w:bookmarkStart w:id="241" w:name="_Toc456708753"/>
      <w:bookmarkStart w:id="242" w:name="_Toc465409734"/>
      <w:r>
        <w:rPr>
          <w:rStyle w:val="CharPartNo"/>
        </w:rPr>
        <w:t>Part 7</w:t>
      </w:r>
      <w:r>
        <w:rPr>
          <w:rStyle w:val="CharDivNo"/>
        </w:rPr>
        <w:t> </w:t>
      </w:r>
      <w:r>
        <w:t>—</w:t>
      </w:r>
      <w:r>
        <w:rPr>
          <w:rStyle w:val="CharDivText"/>
        </w:rPr>
        <w:t> </w:t>
      </w:r>
      <w:r>
        <w:rPr>
          <w:rStyle w:val="CharPartText"/>
        </w:rPr>
        <w:t>Noxious fish</w:t>
      </w:r>
      <w:bookmarkEnd w:id="240"/>
      <w:bookmarkEnd w:id="241"/>
      <w:bookmarkEnd w:id="242"/>
    </w:p>
    <w:p>
      <w:pPr>
        <w:pStyle w:val="Heading5"/>
      </w:pPr>
      <w:bookmarkStart w:id="243" w:name="_Toc465409735"/>
      <w:r>
        <w:rPr>
          <w:rStyle w:val="CharSectno"/>
        </w:rPr>
        <w:t>70</w:t>
      </w:r>
      <w:r>
        <w:t>.</w:t>
      </w:r>
      <w:r>
        <w:tab/>
        <w:t>Species prescribed (Sch. 5 and Act s. 103)</w:t>
      </w:r>
      <w:bookmarkEnd w:id="243"/>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244" w:name="_Toc456708310"/>
      <w:bookmarkStart w:id="245" w:name="_Toc456708755"/>
      <w:bookmarkStart w:id="246" w:name="_Toc465409736"/>
      <w:r>
        <w:rPr>
          <w:rStyle w:val="CharPartNo"/>
        </w:rPr>
        <w:t>Part 8</w:t>
      </w:r>
      <w:r>
        <w:rPr>
          <w:rStyle w:val="CharDivNo"/>
        </w:rPr>
        <w:t> </w:t>
      </w:r>
      <w:r>
        <w:t>—</w:t>
      </w:r>
      <w:r>
        <w:rPr>
          <w:rStyle w:val="CharDivText"/>
        </w:rPr>
        <w:t> </w:t>
      </w:r>
      <w:r>
        <w:rPr>
          <w:rStyle w:val="CharPartText"/>
        </w:rPr>
        <w:t>Designated fishing zones</w:t>
      </w:r>
      <w:bookmarkEnd w:id="244"/>
      <w:bookmarkEnd w:id="245"/>
      <w:bookmarkEnd w:id="246"/>
    </w:p>
    <w:p>
      <w:pPr>
        <w:pStyle w:val="Heading5"/>
        <w:rPr>
          <w:snapToGrid w:val="0"/>
        </w:rPr>
      </w:pPr>
      <w:bookmarkStart w:id="247" w:name="_Toc465409737"/>
      <w:r>
        <w:rPr>
          <w:rStyle w:val="CharSectno"/>
        </w:rPr>
        <w:t>71</w:t>
      </w:r>
      <w:r>
        <w:rPr>
          <w:snapToGrid w:val="0"/>
        </w:rPr>
        <w:t>.</w:t>
      </w:r>
      <w:r>
        <w:rPr>
          <w:snapToGrid w:val="0"/>
        </w:rPr>
        <w:tab/>
        <w:t>Fisheries officer may restrict activities etc. in zones</w:t>
      </w:r>
      <w:bookmarkEnd w:id="247"/>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48" w:name="_Toc456708312"/>
      <w:bookmarkStart w:id="249" w:name="_Toc456708757"/>
      <w:bookmarkStart w:id="250" w:name="_Toc465409738"/>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248"/>
      <w:bookmarkEnd w:id="249"/>
      <w:bookmarkEnd w:id="250"/>
    </w:p>
    <w:p>
      <w:pPr>
        <w:pStyle w:val="Heading3"/>
      </w:pPr>
      <w:bookmarkStart w:id="251" w:name="_Toc456708313"/>
      <w:bookmarkStart w:id="252" w:name="_Toc456708758"/>
      <w:bookmarkStart w:id="253" w:name="_Toc465409739"/>
      <w:r>
        <w:rPr>
          <w:rStyle w:val="CharDivNo"/>
        </w:rPr>
        <w:t>Division 1</w:t>
      </w:r>
      <w:r>
        <w:rPr>
          <w:snapToGrid w:val="0"/>
        </w:rPr>
        <w:t> — </w:t>
      </w:r>
      <w:r>
        <w:rPr>
          <w:rStyle w:val="CharDivText"/>
        </w:rPr>
        <w:t>Interpretation and application of Part</w:t>
      </w:r>
      <w:bookmarkEnd w:id="251"/>
      <w:bookmarkEnd w:id="252"/>
      <w:bookmarkEnd w:id="253"/>
    </w:p>
    <w:p>
      <w:pPr>
        <w:pStyle w:val="Heading5"/>
        <w:rPr>
          <w:snapToGrid w:val="0"/>
        </w:rPr>
      </w:pPr>
      <w:bookmarkStart w:id="254" w:name="_Toc465409740"/>
      <w:r>
        <w:rPr>
          <w:rStyle w:val="CharSectno"/>
        </w:rPr>
        <w:t>72</w:t>
      </w:r>
      <w:r>
        <w:rPr>
          <w:snapToGrid w:val="0"/>
        </w:rPr>
        <w:t>.</w:t>
      </w:r>
      <w:r>
        <w:rPr>
          <w:snapToGrid w:val="0"/>
        </w:rPr>
        <w:tab/>
        <w:t>Terms used</w:t>
      </w:r>
      <w:bookmarkEnd w:id="25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255" w:name="_Toc465409741"/>
      <w:r>
        <w:rPr>
          <w:rStyle w:val="CharSectno"/>
        </w:rPr>
        <w:t>73</w:t>
      </w:r>
      <w:r>
        <w:rPr>
          <w:snapToGrid w:val="0"/>
        </w:rPr>
        <w:t>.</w:t>
      </w:r>
      <w:r>
        <w:rPr>
          <w:snapToGrid w:val="0"/>
        </w:rPr>
        <w:tab/>
        <w:t>Application of this Part</w:t>
      </w:r>
      <w:bookmarkEnd w:id="255"/>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256" w:name="_Toc456708316"/>
      <w:bookmarkStart w:id="257" w:name="_Toc456708761"/>
      <w:bookmarkStart w:id="258" w:name="_Toc465409742"/>
      <w:r>
        <w:rPr>
          <w:rStyle w:val="CharDivNo"/>
        </w:rPr>
        <w:t>Division 2</w:t>
      </w:r>
      <w:r>
        <w:rPr>
          <w:snapToGrid w:val="0"/>
        </w:rPr>
        <w:t> — </w:t>
      </w:r>
      <w:r>
        <w:rPr>
          <w:rStyle w:val="CharDivText"/>
        </w:rPr>
        <w:t>Jetties</w:t>
      </w:r>
      <w:bookmarkEnd w:id="256"/>
      <w:bookmarkEnd w:id="257"/>
      <w:bookmarkEnd w:id="258"/>
    </w:p>
    <w:p>
      <w:pPr>
        <w:pStyle w:val="Heading5"/>
        <w:spacing w:before="240"/>
        <w:rPr>
          <w:snapToGrid w:val="0"/>
        </w:rPr>
      </w:pPr>
      <w:bookmarkStart w:id="259" w:name="_Toc465409743"/>
      <w:r>
        <w:rPr>
          <w:rStyle w:val="CharSectno"/>
        </w:rPr>
        <w:t>74</w:t>
      </w:r>
      <w:r>
        <w:rPr>
          <w:snapToGrid w:val="0"/>
        </w:rPr>
        <w:t>.</w:t>
      </w:r>
      <w:r>
        <w:rPr>
          <w:snapToGrid w:val="0"/>
        </w:rPr>
        <w:tab/>
        <w:t>Construction and modification of jetties and moorings</w:t>
      </w:r>
      <w:bookmarkEnd w:id="259"/>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in Gazette 6 Jul 2007 p. 3389.]</w:t>
      </w:r>
    </w:p>
    <w:p>
      <w:pPr>
        <w:pStyle w:val="Heading5"/>
        <w:keepNext w:val="0"/>
        <w:keepLines w:val="0"/>
        <w:pageBreakBefore/>
        <w:spacing w:before="0"/>
        <w:rPr>
          <w:snapToGrid w:val="0"/>
        </w:rPr>
      </w:pPr>
      <w:bookmarkStart w:id="260" w:name="_Toc465409744"/>
      <w:r>
        <w:rPr>
          <w:rStyle w:val="CharSectno"/>
        </w:rPr>
        <w:t>75</w:t>
      </w:r>
      <w:r>
        <w:rPr>
          <w:snapToGrid w:val="0"/>
        </w:rPr>
        <w:t>.</w:t>
      </w:r>
      <w:r>
        <w:rPr>
          <w:snapToGrid w:val="0"/>
        </w:rPr>
        <w:tab/>
        <w:t>Unauthorised use of jetties and moorings</w:t>
      </w:r>
      <w:bookmarkEnd w:id="260"/>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261" w:name="_Toc456708319"/>
      <w:bookmarkStart w:id="262" w:name="_Toc456708764"/>
      <w:bookmarkStart w:id="263" w:name="_Toc465409745"/>
      <w:r>
        <w:rPr>
          <w:rStyle w:val="CharDivNo"/>
        </w:rPr>
        <w:t>Division 3</w:t>
      </w:r>
      <w:r>
        <w:rPr>
          <w:snapToGrid w:val="0"/>
        </w:rPr>
        <w:t> — </w:t>
      </w:r>
      <w:r>
        <w:rPr>
          <w:rStyle w:val="CharDivText"/>
        </w:rPr>
        <w:t>Buildings and facilities</w:t>
      </w:r>
      <w:bookmarkEnd w:id="261"/>
      <w:bookmarkEnd w:id="262"/>
      <w:bookmarkEnd w:id="263"/>
    </w:p>
    <w:p>
      <w:pPr>
        <w:pStyle w:val="Heading5"/>
        <w:keepNext w:val="0"/>
        <w:rPr>
          <w:snapToGrid w:val="0"/>
        </w:rPr>
      </w:pPr>
      <w:bookmarkStart w:id="264" w:name="_Toc465409746"/>
      <w:r>
        <w:rPr>
          <w:rStyle w:val="CharSectno"/>
        </w:rPr>
        <w:t>76</w:t>
      </w:r>
      <w:r>
        <w:rPr>
          <w:snapToGrid w:val="0"/>
        </w:rPr>
        <w:t>.</w:t>
      </w:r>
      <w:r>
        <w:rPr>
          <w:snapToGrid w:val="0"/>
        </w:rPr>
        <w:tab/>
        <w:t>CEO may waive requirements of this Division</w:t>
      </w:r>
      <w:bookmarkEnd w:id="264"/>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265" w:name="_Toc465409747"/>
      <w:r>
        <w:rPr>
          <w:rStyle w:val="CharSectno"/>
        </w:rPr>
        <w:t>77</w:t>
      </w:r>
      <w:r>
        <w:rPr>
          <w:snapToGrid w:val="0"/>
        </w:rPr>
        <w:t>.</w:t>
      </w:r>
      <w:r>
        <w:rPr>
          <w:snapToGrid w:val="0"/>
        </w:rPr>
        <w:tab/>
        <w:t>Camps associated with rock lobster licences, transfer of etc.</w:t>
      </w:r>
      <w:bookmarkEnd w:id="265"/>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266" w:name="_Toc465409748"/>
      <w:r>
        <w:rPr>
          <w:rStyle w:val="CharSectno"/>
        </w:rPr>
        <w:t>78</w:t>
      </w:r>
      <w:r>
        <w:rPr>
          <w:snapToGrid w:val="0"/>
        </w:rPr>
        <w:t>.</w:t>
      </w:r>
      <w:r>
        <w:rPr>
          <w:snapToGrid w:val="0"/>
        </w:rPr>
        <w:tab/>
        <w:t>Camp not transferred etc. under r. 77 becomes unauthorised structure</w:t>
      </w:r>
      <w:bookmarkEnd w:id="266"/>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67" w:name="_Toc465409749"/>
      <w:r>
        <w:rPr>
          <w:rStyle w:val="CharSectno"/>
        </w:rPr>
        <w:t>79</w:t>
      </w:r>
      <w:r>
        <w:rPr>
          <w:snapToGrid w:val="0"/>
        </w:rPr>
        <w:t>.</w:t>
      </w:r>
      <w:r>
        <w:rPr>
          <w:snapToGrid w:val="0"/>
        </w:rPr>
        <w:tab/>
        <w:t>Building standards, owners’ duties as to</w:t>
      </w:r>
      <w:bookmarkEnd w:id="267"/>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68" w:name="_Toc465409750"/>
      <w:r>
        <w:rPr>
          <w:rStyle w:val="CharSectno"/>
        </w:rPr>
        <w:t>80</w:t>
      </w:r>
      <w:r>
        <w:rPr>
          <w:snapToGrid w:val="0"/>
        </w:rPr>
        <w:t>.</w:t>
      </w:r>
      <w:r>
        <w:rPr>
          <w:snapToGrid w:val="0"/>
        </w:rPr>
        <w:tab/>
        <w:t>Minor structural changes to buildings, requirements for</w:t>
      </w:r>
      <w:bookmarkEnd w:id="268"/>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spacing w:before="180"/>
        <w:rPr>
          <w:snapToGrid w:val="0"/>
        </w:rPr>
      </w:pPr>
      <w:bookmarkStart w:id="269" w:name="_Toc465409751"/>
      <w:r>
        <w:rPr>
          <w:rStyle w:val="CharSectno"/>
        </w:rPr>
        <w:t>81</w:t>
      </w:r>
      <w:r>
        <w:rPr>
          <w:snapToGrid w:val="0"/>
        </w:rPr>
        <w:t>.</w:t>
      </w:r>
      <w:r>
        <w:rPr>
          <w:snapToGrid w:val="0"/>
        </w:rPr>
        <w:tab/>
        <w:t>New buildings and major structural changes to buildings, requirements for</w:t>
      </w:r>
      <w:bookmarkEnd w:id="269"/>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270" w:name="_Toc456708326"/>
      <w:bookmarkStart w:id="271" w:name="_Toc456708771"/>
      <w:bookmarkStart w:id="272" w:name="_Toc465409752"/>
      <w:r>
        <w:rPr>
          <w:rStyle w:val="CharDivNo"/>
        </w:rPr>
        <w:t>Division 4</w:t>
      </w:r>
      <w:r>
        <w:rPr>
          <w:snapToGrid w:val="0"/>
        </w:rPr>
        <w:t> — </w:t>
      </w:r>
      <w:r>
        <w:rPr>
          <w:rStyle w:val="CharDivText"/>
        </w:rPr>
        <w:t>Power and maintenance</w:t>
      </w:r>
      <w:bookmarkEnd w:id="270"/>
      <w:bookmarkEnd w:id="271"/>
      <w:bookmarkEnd w:id="272"/>
    </w:p>
    <w:p>
      <w:pPr>
        <w:pStyle w:val="Ednotesection"/>
      </w:pPr>
      <w:r>
        <w:t>[</w:t>
      </w:r>
      <w:r>
        <w:rPr>
          <w:b/>
        </w:rPr>
        <w:t>82, 83.</w:t>
      </w:r>
      <w:r>
        <w:tab/>
        <w:t>Deleted in Gazette 23 May 2006 p. 1860.]</w:t>
      </w:r>
    </w:p>
    <w:p>
      <w:pPr>
        <w:pStyle w:val="Heading5"/>
        <w:rPr>
          <w:snapToGrid w:val="0"/>
        </w:rPr>
      </w:pPr>
      <w:bookmarkStart w:id="273" w:name="_Toc465409753"/>
      <w:r>
        <w:rPr>
          <w:rStyle w:val="CharSectno"/>
        </w:rPr>
        <w:t>84</w:t>
      </w:r>
      <w:r>
        <w:rPr>
          <w:snapToGrid w:val="0"/>
        </w:rPr>
        <w:t>.</w:t>
      </w:r>
      <w:r>
        <w:rPr>
          <w:snapToGrid w:val="0"/>
        </w:rPr>
        <w:tab/>
        <w:t>Water tanks etc., occupiers’ duties as to</w:t>
      </w:r>
      <w:bookmarkEnd w:id="273"/>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274" w:name="_Toc465409754"/>
      <w:r>
        <w:rPr>
          <w:rStyle w:val="CharSectno"/>
        </w:rPr>
        <w:t>85</w:t>
      </w:r>
      <w:r>
        <w:rPr>
          <w:snapToGrid w:val="0"/>
        </w:rPr>
        <w:t>.</w:t>
      </w:r>
      <w:r>
        <w:rPr>
          <w:snapToGrid w:val="0"/>
        </w:rPr>
        <w:tab/>
        <w:t>Generators, installation and use of</w:t>
      </w:r>
      <w:bookmarkEnd w:id="274"/>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275" w:name="_Toc465409755"/>
      <w:r>
        <w:rPr>
          <w:rStyle w:val="CharSectno"/>
        </w:rPr>
        <w:t>86</w:t>
      </w:r>
      <w:r>
        <w:rPr>
          <w:snapToGrid w:val="0"/>
        </w:rPr>
        <w:t>.</w:t>
      </w:r>
      <w:r>
        <w:rPr>
          <w:snapToGrid w:val="0"/>
        </w:rPr>
        <w:tab/>
        <w:t>Machinery noise, fisheries officer’s powers as to</w:t>
      </w:r>
      <w:bookmarkEnd w:id="275"/>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276" w:name="_Toc456708330"/>
      <w:bookmarkStart w:id="277" w:name="_Toc456708775"/>
      <w:bookmarkStart w:id="278" w:name="_Toc465409756"/>
      <w:r>
        <w:rPr>
          <w:rStyle w:val="CharDivNo"/>
        </w:rPr>
        <w:t>Division 5</w:t>
      </w:r>
      <w:r>
        <w:rPr>
          <w:snapToGrid w:val="0"/>
        </w:rPr>
        <w:t> — </w:t>
      </w:r>
      <w:r>
        <w:rPr>
          <w:rStyle w:val="CharDivText"/>
        </w:rPr>
        <w:t>Unauthorised structures and termination of tenancy</w:t>
      </w:r>
      <w:bookmarkEnd w:id="276"/>
      <w:bookmarkEnd w:id="277"/>
      <w:bookmarkEnd w:id="278"/>
    </w:p>
    <w:p>
      <w:pPr>
        <w:pStyle w:val="Heading5"/>
        <w:spacing w:before="180"/>
        <w:rPr>
          <w:snapToGrid w:val="0"/>
        </w:rPr>
      </w:pPr>
      <w:bookmarkStart w:id="279" w:name="_Toc465409757"/>
      <w:r>
        <w:rPr>
          <w:rStyle w:val="CharSectno"/>
        </w:rPr>
        <w:t>87</w:t>
      </w:r>
      <w:r>
        <w:rPr>
          <w:snapToGrid w:val="0"/>
        </w:rPr>
        <w:t>.</w:t>
      </w:r>
      <w:r>
        <w:rPr>
          <w:snapToGrid w:val="0"/>
        </w:rPr>
        <w:tab/>
        <w:t>Terms used</w:t>
      </w:r>
      <w:bookmarkEnd w:id="279"/>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80" w:name="_Toc465409758"/>
      <w:r>
        <w:rPr>
          <w:rStyle w:val="CharSectno"/>
        </w:rPr>
        <w:t>88</w:t>
      </w:r>
      <w:r>
        <w:rPr>
          <w:snapToGrid w:val="0"/>
        </w:rPr>
        <w:t>.</w:t>
      </w:r>
      <w:r>
        <w:rPr>
          <w:snapToGrid w:val="0"/>
        </w:rPr>
        <w:tab/>
        <w:t>Unauthorised structures, CEO may direct removal of</w:t>
      </w:r>
      <w:bookmarkEnd w:id="280"/>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281" w:name="_Toc465409759"/>
      <w:r>
        <w:rPr>
          <w:rStyle w:val="CharSectno"/>
        </w:rPr>
        <w:t>89</w:t>
      </w:r>
      <w:r>
        <w:rPr>
          <w:snapToGrid w:val="0"/>
        </w:rPr>
        <w:t>.</w:t>
      </w:r>
      <w:r>
        <w:rPr>
          <w:snapToGrid w:val="0"/>
        </w:rPr>
        <w:tab/>
        <w:t>Service of r. 88 notice</w:t>
      </w:r>
      <w:bookmarkEnd w:id="281"/>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82" w:name="_Toc465409760"/>
      <w:r>
        <w:rPr>
          <w:rStyle w:val="CharSectno"/>
        </w:rPr>
        <w:t>90</w:t>
      </w:r>
      <w:r>
        <w:rPr>
          <w:snapToGrid w:val="0"/>
        </w:rPr>
        <w:t>.</w:t>
      </w:r>
      <w:r>
        <w:rPr>
          <w:snapToGrid w:val="0"/>
        </w:rPr>
        <w:tab/>
        <w:t>Non-compliance with r. 88 notice</w:t>
      </w:r>
      <w:bookmarkEnd w:id="282"/>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283" w:name="_Toc465409761"/>
      <w:r>
        <w:rPr>
          <w:rStyle w:val="CharSectno"/>
        </w:rPr>
        <w:t>91</w:t>
      </w:r>
      <w:r>
        <w:rPr>
          <w:snapToGrid w:val="0"/>
        </w:rPr>
        <w:t>.</w:t>
      </w:r>
      <w:r>
        <w:rPr>
          <w:snapToGrid w:val="0"/>
        </w:rPr>
        <w:tab/>
        <w:t>Site of unauthorised structure to be cleared completely</w:t>
      </w:r>
      <w:bookmarkEnd w:id="283"/>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284" w:name="_Toc456708336"/>
      <w:bookmarkStart w:id="285" w:name="_Toc456708781"/>
      <w:bookmarkStart w:id="286" w:name="_Toc465409762"/>
      <w:r>
        <w:rPr>
          <w:rStyle w:val="CharDivNo"/>
        </w:rPr>
        <w:t>Division 6</w:t>
      </w:r>
      <w:r>
        <w:rPr>
          <w:snapToGrid w:val="0"/>
        </w:rPr>
        <w:t> — </w:t>
      </w:r>
      <w:r>
        <w:rPr>
          <w:rStyle w:val="CharDivText"/>
        </w:rPr>
        <w:t>Share arrangements and dispute procedure</w:t>
      </w:r>
      <w:bookmarkEnd w:id="284"/>
      <w:bookmarkEnd w:id="285"/>
      <w:bookmarkEnd w:id="286"/>
    </w:p>
    <w:p>
      <w:pPr>
        <w:pStyle w:val="Heading5"/>
        <w:rPr>
          <w:snapToGrid w:val="0"/>
        </w:rPr>
      </w:pPr>
      <w:bookmarkStart w:id="287" w:name="_Toc465409763"/>
      <w:r>
        <w:rPr>
          <w:rStyle w:val="CharSectno"/>
        </w:rPr>
        <w:t>92</w:t>
      </w:r>
      <w:r>
        <w:rPr>
          <w:snapToGrid w:val="0"/>
        </w:rPr>
        <w:t>.</w:t>
      </w:r>
      <w:r>
        <w:rPr>
          <w:snapToGrid w:val="0"/>
        </w:rPr>
        <w:tab/>
        <w:t>Share arrangement to be subject of written agreement</w:t>
      </w:r>
      <w:bookmarkEnd w:id="287"/>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288" w:name="_Toc465409764"/>
      <w:r>
        <w:rPr>
          <w:rStyle w:val="CharSectno"/>
        </w:rPr>
        <w:t>93</w:t>
      </w:r>
      <w:r>
        <w:rPr>
          <w:snapToGrid w:val="0"/>
        </w:rPr>
        <w:t>.</w:t>
      </w:r>
      <w:r>
        <w:rPr>
          <w:snapToGrid w:val="0"/>
        </w:rPr>
        <w:tab/>
        <w:t>Disputes over use of shared buildings etc., resolution procedure for</w:t>
      </w:r>
      <w:bookmarkEnd w:id="288"/>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289" w:name="_Toc465409765"/>
      <w:r>
        <w:rPr>
          <w:rStyle w:val="CharSectno"/>
        </w:rPr>
        <w:t>94</w:t>
      </w:r>
      <w:r>
        <w:rPr>
          <w:snapToGrid w:val="0"/>
        </w:rPr>
        <w:t>.</w:t>
      </w:r>
      <w:r>
        <w:rPr>
          <w:snapToGrid w:val="0"/>
        </w:rPr>
        <w:tab/>
        <w:t>Independent arbitrators, duties of</w:t>
      </w:r>
      <w:bookmarkEnd w:id="289"/>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290" w:name="_Toc465409766"/>
      <w:r>
        <w:rPr>
          <w:rStyle w:val="CharSectno"/>
        </w:rPr>
        <w:t>95</w:t>
      </w:r>
      <w:r>
        <w:rPr>
          <w:snapToGrid w:val="0"/>
        </w:rPr>
        <w:t>.</w:t>
      </w:r>
      <w:r>
        <w:rPr>
          <w:snapToGrid w:val="0"/>
        </w:rPr>
        <w:tab/>
        <w:t>Arbitrator’s determination to be decided by Minister</w:t>
      </w:r>
      <w:bookmarkEnd w:id="290"/>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291" w:name="_Toc456708341"/>
      <w:bookmarkStart w:id="292" w:name="_Toc456708786"/>
      <w:bookmarkStart w:id="293" w:name="_Toc465409767"/>
      <w:r>
        <w:rPr>
          <w:rStyle w:val="CharDivNo"/>
        </w:rPr>
        <w:t>Division 7</w:t>
      </w:r>
      <w:r>
        <w:rPr>
          <w:snapToGrid w:val="0"/>
        </w:rPr>
        <w:t> — </w:t>
      </w:r>
      <w:r>
        <w:rPr>
          <w:rStyle w:val="CharDivText"/>
        </w:rPr>
        <w:t>Disposal of waste</w:t>
      </w:r>
      <w:bookmarkEnd w:id="291"/>
      <w:bookmarkEnd w:id="292"/>
      <w:bookmarkEnd w:id="293"/>
    </w:p>
    <w:p>
      <w:pPr>
        <w:pStyle w:val="Heading5"/>
        <w:rPr>
          <w:snapToGrid w:val="0"/>
        </w:rPr>
      </w:pPr>
      <w:bookmarkStart w:id="294" w:name="_Toc465409768"/>
      <w:r>
        <w:rPr>
          <w:rStyle w:val="CharSectno"/>
        </w:rPr>
        <w:t>96</w:t>
      </w:r>
      <w:r>
        <w:rPr>
          <w:snapToGrid w:val="0"/>
        </w:rPr>
        <w:t>.</w:t>
      </w:r>
      <w:r>
        <w:rPr>
          <w:snapToGrid w:val="0"/>
        </w:rPr>
        <w:tab/>
        <w:t>Waste disposal to be in accordance with this Division</w:t>
      </w:r>
      <w:bookmarkEnd w:id="294"/>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295" w:name="_Toc465409769"/>
      <w:r>
        <w:rPr>
          <w:rStyle w:val="CharSectno"/>
        </w:rPr>
        <w:t>97</w:t>
      </w:r>
      <w:r>
        <w:rPr>
          <w:snapToGrid w:val="0"/>
        </w:rPr>
        <w:t>.</w:t>
      </w:r>
      <w:r>
        <w:rPr>
          <w:snapToGrid w:val="0"/>
        </w:rPr>
        <w:tab/>
        <w:t>Food waste</w:t>
      </w:r>
      <w:bookmarkEnd w:id="295"/>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96" w:name="_Toc465409770"/>
      <w:r>
        <w:rPr>
          <w:rStyle w:val="CharSectno"/>
        </w:rPr>
        <w:t>98</w:t>
      </w:r>
      <w:r>
        <w:rPr>
          <w:snapToGrid w:val="0"/>
        </w:rPr>
        <w:t>.</w:t>
      </w:r>
      <w:r>
        <w:rPr>
          <w:snapToGrid w:val="0"/>
        </w:rPr>
        <w:tab/>
        <w:t>Paper, plastic, cardboard, bait bags etc.</w:t>
      </w:r>
      <w:bookmarkEnd w:id="296"/>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97" w:name="_Toc46540977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97"/>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98" w:name="_Toc465409772"/>
      <w:r>
        <w:rPr>
          <w:rStyle w:val="CharSectno"/>
        </w:rPr>
        <w:t>100</w:t>
      </w:r>
      <w:r>
        <w:rPr>
          <w:snapToGrid w:val="0"/>
        </w:rPr>
        <w:t>.</w:t>
      </w:r>
      <w:r>
        <w:rPr>
          <w:snapToGrid w:val="0"/>
        </w:rPr>
        <w:tab/>
        <w:t>Oil, fuel, engine filters and batteries</w:t>
      </w:r>
      <w:bookmarkEnd w:id="298"/>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99" w:name="_Toc465409773"/>
      <w:r>
        <w:rPr>
          <w:rStyle w:val="CharSectno"/>
        </w:rPr>
        <w:t>101</w:t>
      </w:r>
      <w:r>
        <w:rPr>
          <w:snapToGrid w:val="0"/>
        </w:rPr>
        <w:t>.</w:t>
      </w:r>
      <w:r>
        <w:rPr>
          <w:snapToGrid w:val="0"/>
        </w:rPr>
        <w:tab/>
        <w:t>Campsite waste</w:t>
      </w:r>
      <w:bookmarkEnd w:id="299"/>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300" w:name="_Toc465409774"/>
      <w:r>
        <w:rPr>
          <w:rStyle w:val="CharSectno"/>
        </w:rPr>
        <w:t>102</w:t>
      </w:r>
      <w:r>
        <w:rPr>
          <w:snapToGrid w:val="0"/>
        </w:rPr>
        <w:t>.</w:t>
      </w:r>
      <w:r>
        <w:rPr>
          <w:snapToGrid w:val="0"/>
        </w:rPr>
        <w:tab/>
        <w:t>Sewage</w:t>
      </w:r>
      <w:bookmarkEnd w:id="300"/>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01" w:name="_Toc465409775"/>
      <w:r>
        <w:rPr>
          <w:rStyle w:val="CharSectno"/>
        </w:rPr>
        <w:t>103</w:t>
      </w:r>
      <w:r>
        <w:rPr>
          <w:snapToGrid w:val="0"/>
        </w:rPr>
        <w:t>.</w:t>
      </w:r>
      <w:r>
        <w:rPr>
          <w:snapToGrid w:val="0"/>
        </w:rPr>
        <w:tab/>
        <w:t>Incinerators, construction and use of</w:t>
      </w:r>
      <w:bookmarkEnd w:id="301"/>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302" w:name="_Toc456708350"/>
      <w:bookmarkStart w:id="303" w:name="_Toc456708795"/>
      <w:bookmarkStart w:id="304" w:name="_Toc465409776"/>
      <w:r>
        <w:rPr>
          <w:rStyle w:val="CharDivNo"/>
        </w:rPr>
        <w:t>Division 8</w:t>
      </w:r>
      <w:r>
        <w:rPr>
          <w:snapToGrid w:val="0"/>
        </w:rPr>
        <w:t> — </w:t>
      </w:r>
      <w:r>
        <w:rPr>
          <w:rStyle w:val="CharDivText"/>
        </w:rPr>
        <w:t>Miscellaneous</w:t>
      </w:r>
      <w:bookmarkEnd w:id="302"/>
      <w:bookmarkEnd w:id="303"/>
      <w:bookmarkEnd w:id="304"/>
    </w:p>
    <w:p>
      <w:pPr>
        <w:pStyle w:val="Heading5"/>
        <w:rPr>
          <w:snapToGrid w:val="0"/>
        </w:rPr>
      </w:pPr>
      <w:bookmarkStart w:id="305" w:name="_Toc465409777"/>
      <w:r>
        <w:rPr>
          <w:rStyle w:val="CharSectno"/>
        </w:rPr>
        <w:t>104</w:t>
      </w:r>
      <w:r>
        <w:rPr>
          <w:snapToGrid w:val="0"/>
        </w:rPr>
        <w:t>.</w:t>
      </w:r>
      <w:r>
        <w:rPr>
          <w:snapToGrid w:val="0"/>
        </w:rPr>
        <w:tab/>
        <w:t>Noise to be kept below certain levels</w:t>
      </w:r>
      <w:bookmarkEnd w:id="305"/>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06" w:name="_Toc465409778"/>
      <w:r>
        <w:rPr>
          <w:rStyle w:val="CharSectno"/>
        </w:rPr>
        <w:t>105</w:t>
      </w:r>
      <w:r>
        <w:rPr>
          <w:snapToGrid w:val="0"/>
        </w:rPr>
        <w:t>.</w:t>
      </w:r>
      <w:r>
        <w:rPr>
          <w:snapToGrid w:val="0"/>
        </w:rPr>
        <w:tab/>
        <w:t>Vehicles not to be used without CEO’s approval</w:t>
      </w:r>
      <w:bookmarkEnd w:id="306"/>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307" w:name="_Toc465409779"/>
      <w:r>
        <w:rPr>
          <w:rStyle w:val="CharSectno"/>
        </w:rPr>
        <w:t>106</w:t>
      </w:r>
      <w:r>
        <w:rPr>
          <w:snapToGrid w:val="0"/>
        </w:rPr>
        <w:t>.</w:t>
      </w:r>
      <w:r>
        <w:rPr>
          <w:snapToGrid w:val="0"/>
        </w:rPr>
        <w:tab/>
        <w:t>Domestic pets prohibited on reserve and boats at jetties</w:t>
      </w:r>
      <w:bookmarkEnd w:id="307"/>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308" w:name="_Toc465409780"/>
      <w:r>
        <w:rPr>
          <w:rStyle w:val="CharSectno"/>
        </w:rPr>
        <w:t>107</w:t>
      </w:r>
      <w:r>
        <w:rPr>
          <w:snapToGrid w:val="0"/>
        </w:rPr>
        <w:t>.</w:t>
      </w:r>
      <w:r>
        <w:rPr>
          <w:snapToGrid w:val="0"/>
        </w:rPr>
        <w:tab/>
        <w:t>Flora and fauna not to be introduced without approval</w:t>
      </w:r>
      <w:bookmarkEnd w:id="308"/>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309" w:name="_Toc465409781"/>
      <w:r>
        <w:rPr>
          <w:rStyle w:val="CharSectno"/>
        </w:rPr>
        <w:t>108</w:t>
      </w:r>
      <w:r>
        <w:rPr>
          <w:snapToGrid w:val="0"/>
        </w:rPr>
        <w:t>.</w:t>
      </w:r>
      <w:r>
        <w:rPr>
          <w:snapToGrid w:val="0"/>
        </w:rPr>
        <w:tab/>
        <w:t>Noxious etc. plants, pests etc., control of to be by approved methods</w:t>
      </w:r>
      <w:bookmarkEnd w:id="309"/>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310" w:name="_Toc465409782"/>
      <w:r>
        <w:rPr>
          <w:rStyle w:val="CharSectno"/>
        </w:rPr>
        <w:t>109</w:t>
      </w:r>
      <w:r>
        <w:rPr>
          <w:snapToGrid w:val="0"/>
        </w:rPr>
        <w:t>.</w:t>
      </w:r>
      <w:r>
        <w:rPr>
          <w:snapToGrid w:val="0"/>
        </w:rPr>
        <w:tab/>
        <w:t>Behaviour standards for people; power to direct person to leave</w:t>
      </w:r>
      <w:bookmarkEnd w:id="310"/>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311" w:name="_Toc465409783"/>
      <w:r>
        <w:rPr>
          <w:rStyle w:val="CharSectno"/>
        </w:rPr>
        <w:t>110</w:t>
      </w:r>
      <w:r>
        <w:rPr>
          <w:snapToGrid w:val="0"/>
        </w:rPr>
        <w:t>.</w:t>
      </w:r>
      <w:r>
        <w:rPr>
          <w:snapToGrid w:val="0"/>
        </w:rPr>
        <w:tab/>
        <w:t>Chlorine tarping of boats, restrictions on</w:t>
      </w:r>
      <w:bookmarkEnd w:id="311"/>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312" w:name="_Toc465409784"/>
      <w:r>
        <w:rPr>
          <w:rStyle w:val="CharSectno"/>
        </w:rPr>
        <w:t>112</w:t>
      </w:r>
      <w:r>
        <w:rPr>
          <w:snapToGrid w:val="0"/>
        </w:rPr>
        <w:t>.</w:t>
      </w:r>
      <w:r>
        <w:rPr>
          <w:snapToGrid w:val="0"/>
        </w:rPr>
        <w:tab/>
        <w:t>Weapons prohibited</w:t>
      </w:r>
      <w:bookmarkEnd w:id="312"/>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13" w:name="_Toc465409785"/>
      <w:r>
        <w:rPr>
          <w:rStyle w:val="CharSectno"/>
        </w:rPr>
        <w:t>113</w:t>
      </w:r>
      <w:r>
        <w:rPr>
          <w:snapToGrid w:val="0"/>
        </w:rPr>
        <w:t>.</w:t>
      </w:r>
      <w:r>
        <w:rPr>
          <w:snapToGrid w:val="0"/>
        </w:rPr>
        <w:tab/>
        <w:t>Open fires prohibited</w:t>
      </w:r>
      <w:bookmarkEnd w:id="313"/>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14" w:name="_Toc456708360"/>
      <w:bookmarkStart w:id="315" w:name="_Toc456708805"/>
      <w:bookmarkStart w:id="316" w:name="_Toc465409786"/>
      <w:r>
        <w:rPr>
          <w:rStyle w:val="CharPartNo"/>
        </w:rPr>
        <w:t>Part 9A</w:t>
      </w:r>
      <w:r>
        <w:rPr>
          <w:b w:val="0"/>
        </w:rPr>
        <w:t> </w:t>
      </w:r>
      <w:r>
        <w:t>—</w:t>
      </w:r>
      <w:r>
        <w:rPr>
          <w:b w:val="0"/>
        </w:rPr>
        <w:t> </w:t>
      </w:r>
      <w:r>
        <w:rPr>
          <w:rStyle w:val="CharPartText"/>
        </w:rPr>
        <w:t>Fish Habitat Protection Areas</w:t>
      </w:r>
      <w:bookmarkEnd w:id="314"/>
      <w:bookmarkEnd w:id="315"/>
      <w:bookmarkEnd w:id="316"/>
    </w:p>
    <w:p>
      <w:pPr>
        <w:pStyle w:val="Footnoteheading"/>
        <w:tabs>
          <w:tab w:val="left" w:pos="851"/>
        </w:tabs>
      </w:pPr>
      <w:r>
        <w:tab/>
        <w:t>[Heading inserted in Gazette 23 Dec 2003 p. 5205.]</w:t>
      </w:r>
    </w:p>
    <w:p>
      <w:pPr>
        <w:pStyle w:val="Heading3"/>
      </w:pPr>
      <w:bookmarkStart w:id="317" w:name="_Toc456708361"/>
      <w:bookmarkStart w:id="318" w:name="_Toc456708806"/>
      <w:bookmarkStart w:id="319" w:name="_Toc465409787"/>
      <w:r>
        <w:rPr>
          <w:rStyle w:val="CharDivNo"/>
        </w:rPr>
        <w:t>Division 1A</w:t>
      </w:r>
      <w:r>
        <w:t> — </w:t>
      </w:r>
      <w:r>
        <w:rPr>
          <w:rStyle w:val="CharDivText"/>
        </w:rPr>
        <w:t>Abrolhos Islands Fish Habitat Protection Area</w:t>
      </w:r>
      <w:bookmarkEnd w:id="317"/>
      <w:bookmarkEnd w:id="318"/>
      <w:bookmarkEnd w:id="319"/>
    </w:p>
    <w:p>
      <w:pPr>
        <w:pStyle w:val="Footnoteheading"/>
        <w:tabs>
          <w:tab w:val="left" w:pos="851"/>
        </w:tabs>
      </w:pPr>
      <w:r>
        <w:tab/>
        <w:t>[Heading inserted in Gazette 30 May 2014 p. 1719.]</w:t>
      </w:r>
    </w:p>
    <w:p>
      <w:pPr>
        <w:pStyle w:val="Heading5"/>
        <w:spacing w:before="260"/>
      </w:pPr>
      <w:bookmarkStart w:id="320" w:name="_Toc465409788"/>
      <w:r>
        <w:rPr>
          <w:rStyle w:val="CharSectno"/>
        </w:rPr>
        <w:t>113AA</w:t>
      </w:r>
      <w:r>
        <w:t>.</w:t>
      </w:r>
      <w:r>
        <w:tab/>
        <w:t>Notice of travel to Abrolhos Islands Fish Habitat Protection Area</w:t>
      </w:r>
      <w:bookmarkEnd w:id="320"/>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321" w:name="_Toc465409789"/>
      <w:r>
        <w:rPr>
          <w:rStyle w:val="CharSectno"/>
        </w:rPr>
        <w:t>113AB</w:t>
      </w:r>
      <w:r>
        <w:t>.</w:t>
      </w:r>
      <w:r>
        <w:tab/>
        <w:t>Notice of stay in Abrolhos Islands Fish Habitat Protection Area</w:t>
      </w:r>
      <w:bookmarkEnd w:id="321"/>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322" w:name="_Toc456708364"/>
      <w:bookmarkStart w:id="323" w:name="_Toc456708809"/>
      <w:bookmarkStart w:id="324" w:name="_Toc465409790"/>
      <w:r>
        <w:rPr>
          <w:rStyle w:val="CharDivNo"/>
        </w:rPr>
        <w:t>Division 1</w:t>
      </w:r>
      <w:r>
        <w:t> — </w:t>
      </w:r>
      <w:r>
        <w:rPr>
          <w:rStyle w:val="CharDivText"/>
        </w:rPr>
        <w:t>Cottesloe Reef Fish Habitat Protection Area</w:t>
      </w:r>
      <w:bookmarkEnd w:id="322"/>
      <w:bookmarkEnd w:id="323"/>
      <w:bookmarkEnd w:id="324"/>
    </w:p>
    <w:p>
      <w:pPr>
        <w:pStyle w:val="Footnoteheading"/>
        <w:tabs>
          <w:tab w:val="left" w:pos="851"/>
        </w:tabs>
      </w:pPr>
      <w:r>
        <w:tab/>
        <w:t>[Heading inserted in Gazette 23 Dec 2003 p. 5205.]</w:t>
      </w:r>
    </w:p>
    <w:p>
      <w:pPr>
        <w:pStyle w:val="Heading5"/>
      </w:pPr>
      <w:bookmarkStart w:id="325" w:name="_Toc465409791"/>
      <w:r>
        <w:rPr>
          <w:rStyle w:val="CharSectno"/>
        </w:rPr>
        <w:t>113A</w:t>
      </w:r>
      <w:r>
        <w:t>.</w:t>
      </w:r>
      <w:r>
        <w:tab/>
        <w:t>Prohibited activities</w:t>
      </w:r>
      <w:bookmarkEnd w:id="325"/>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26" w:name="_Toc456708366"/>
      <w:bookmarkStart w:id="327" w:name="_Toc456708811"/>
      <w:bookmarkStart w:id="328" w:name="_Toc465409792"/>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326"/>
      <w:bookmarkEnd w:id="327"/>
      <w:bookmarkEnd w:id="328"/>
    </w:p>
    <w:p>
      <w:pPr>
        <w:pStyle w:val="Footnoteheading"/>
        <w:tabs>
          <w:tab w:val="left" w:pos="851"/>
        </w:tabs>
      </w:pPr>
      <w:r>
        <w:tab/>
        <w:t>[Heading inserted in Gazette 23 Dec 2003 p. 5205.]</w:t>
      </w:r>
    </w:p>
    <w:p>
      <w:pPr>
        <w:pStyle w:val="Heading5"/>
        <w:spacing w:before="240"/>
      </w:pPr>
      <w:bookmarkStart w:id="329" w:name="_Toc465409793"/>
      <w:r>
        <w:rPr>
          <w:rStyle w:val="CharSectno"/>
        </w:rPr>
        <w:t>113B</w:t>
      </w:r>
      <w:r>
        <w:t>.</w:t>
      </w:r>
      <w:r>
        <w:tab/>
        <w:t>Prohibited activities</w:t>
      </w:r>
      <w:bookmarkEnd w:id="329"/>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330" w:name="_Toc456708368"/>
      <w:bookmarkStart w:id="331" w:name="_Toc456708813"/>
      <w:bookmarkStart w:id="332" w:name="_Toc465409794"/>
      <w:r>
        <w:rPr>
          <w:rStyle w:val="CharDivNo"/>
        </w:rPr>
        <w:t>Division 3</w:t>
      </w:r>
      <w:r>
        <w:t> — </w:t>
      </w:r>
      <w:r>
        <w:rPr>
          <w:rStyle w:val="CharDivText"/>
        </w:rPr>
        <w:t>Kalbarri Blue Holes Fish Habitat Protection Area</w:t>
      </w:r>
      <w:bookmarkEnd w:id="330"/>
      <w:bookmarkEnd w:id="331"/>
      <w:bookmarkEnd w:id="332"/>
    </w:p>
    <w:p>
      <w:pPr>
        <w:pStyle w:val="Footnoteheading"/>
        <w:tabs>
          <w:tab w:val="left" w:pos="851"/>
        </w:tabs>
      </w:pPr>
      <w:r>
        <w:tab/>
        <w:t>[Heading inserted in Gazette 21 Dec 2007 p. 6326.]</w:t>
      </w:r>
    </w:p>
    <w:p>
      <w:pPr>
        <w:pStyle w:val="Heading5"/>
        <w:spacing w:before="240"/>
      </w:pPr>
      <w:bookmarkStart w:id="333" w:name="_Toc465409795"/>
      <w:r>
        <w:rPr>
          <w:rStyle w:val="CharSectno"/>
        </w:rPr>
        <w:t>113C</w:t>
      </w:r>
      <w:r>
        <w:t>.</w:t>
      </w:r>
      <w:r>
        <w:tab/>
        <w:t>Prohibited activities</w:t>
      </w:r>
      <w:bookmarkEnd w:id="333"/>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334" w:name="_Toc456708370"/>
      <w:bookmarkStart w:id="335" w:name="_Toc456708815"/>
      <w:bookmarkStart w:id="336" w:name="_Toc465409796"/>
      <w:r>
        <w:rPr>
          <w:rStyle w:val="CharDivNo"/>
        </w:rPr>
        <w:t>Division 4</w:t>
      </w:r>
      <w:r>
        <w:t> — </w:t>
      </w:r>
      <w:r>
        <w:rPr>
          <w:rStyle w:val="CharDivText"/>
        </w:rPr>
        <w:t>Point Quobba Fish Habitat Protection Area</w:t>
      </w:r>
      <w:bookmarkEnd w:id="334"/>
      <w:bookmarkEnd w:id="335"/>
      <w:bookmarkEnd w:id="336"/>
    </w:p>
    <w:p>
      <w:pPr>
        <w:pStyle w:val="Footnoteheading"/>
        <w:keepNext/>
        <w:keepLines/>
        <w:tabs>
          <w:tab w:val="left" w:pos="851"/>
        </w:tabs>
      </w:pPr>
      <w:r>
        <w:tab/>
        <w:t>[Heading inserted in Gazette 3 Jul 2009 p. 2679.]</w:t>
      </w:r>
    </w:p>
    <w:p>
      <w:pPr>
        <w:pStyle w:val="Heading5"/>
      </w:pPr>
      <w:bookmarkStart w:id="337" w:name="_Toc465409797"/>
      <w:r>
        <w:rPr>
          <w:rStyle w:val="CharSectno"/>
        </w:rPr>
        <w:t>113D</w:t>
      </w:r>
      <w:r>
        <w:t>.</w:t>
      </w:r>
      <w:r>
        <w:tab/>
        <w:t>Terms used</w:t>
      </w:r>
      <w:bookmarkEnd w:id="337"/>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338" w:name="_Toc465409798"/>
      <w:r>
        <w:rPr>
          <w:rStyle w:val="CharSectno"/>
        </w:rPr>
        <w:t>113E</w:t>
      </w:r>
      <w:r>
        <w:t>.</w:t>
      </w:r>
      <w:r>
        <w:tab/>
        <w:t>Prohibited activities</w:t>
      </w:r>
      <w:bookmarkEnd w:id="338"/>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339" w:name="_Toc456708373"/>
      <w:bookmarkStart w:id="340" w:name="_Toc456708818"/>
      <w:bookmarkStart w:id="341" w:name="_Toc465409799"/>
      <w:r>
        <w:rPr>
          <w:rStyle w:val="CharPartNo"/>
        </w:rPr>
        <w:t>Part 10</w:t>
      </w:r>
      <w:r>
        <w:rPr>
          <w:rStyle w:val="CharDivNo"/>
        </w:rPr>
        <w:t> </w:t>
      </w:r>
      <w:r>
        <w:t>—</w:t>
      </w:r>
      <w:r>
        <w:rPr>
          <w:rStyle w:val="CharDivText"/>
        </w:rPr>
        <w:t> </w:t>
      </w:r>
      <w:r>
        <w:rPr>
          <w:rStyle w:val="CharPartText"/>
        </w:rPr>
        <w:t>Register</w:t>
      </w:r>
      <w:bookmarkEnd w:id="339"/>
      <w:bookmarkEnd w:id="340"/>
      <w:bookmarkEnd w:id="341"/>
    </w:p>
    <w:p>
      <w:pPr>
        <w:pStyle w:val="Heading5"/>
        <w:rPr>
          <w:snapToGrid w:val="0"/>
        </w:rPr>
      </w:pPr>
      <w:bookmarkStart w:id="342" w:name="_Toc465409800"/>
      <w:r>
        <w:rPr>
          <w:rStyle w:val="CharSectno"/>
        </w:rPr>
        <w:t>114</w:t>
      </w:r>
      <w:r>
        <w:rPr>
          <w:snapToGrid w:val="0"/>
        </w:rPr>
        <w:t>.</w:t>
      </w:r>
      <w:r>
        <w:rPr>
          <w:snapToGrid w:val="0"/>
        </w:rPr>
        <w:tab/>
        <w:t>Hours, place and fees prescribed (Act s. 124)</w:t>
      </w:r>
      <w:bookmarkEnd w:id="342"/>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43" w:name="_Toc465409801"/>
      <w:r>
        <w:rPr>
          <w:rStyle w:val="CharSectno"/>
        </w:rPr>
        <w:t>115</w:t>
      </w:r>
      <w:r>
        <w:rPr>
          <w:snapToGrid w:val="0"/>
        </w:rPr>
        <w:t>.</w:t>
      </w:r>
      <w:r>
        <w:rPr>
          <w:snapToGrid w:val="0"/>
        </w:rPr>
        <w:tab/>
        <w:t>Details prescribed (Act s. 126(e))</w:t>
      </w:r>
      <w:bookmarkEnd w:id="343"/>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344" w:name="_Toc465409802"/>
      <w:r>
        <w:rPr>
          <w:rStyle w:val="CharSectno"/>
        </w:rPr>
        <w:t>116</w:t>
      </w:r>
      <w:r>
        <w:rPr>
          <w:snapToGrid w:val="0"/>
        </w:rPr>
        <w:t>.</w:t>
      </w:r>
      <w:r>
        <w:rPr>
          <w:snapToGrid w:val="0"/>
        </w:rPr>
        <w:tab/>
        <w:t>Details of security interest prescribed (Act s. 128(2)(c))</w:t>
      </w:r>
      <w:bookmarkEnd w:id="344"/>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45" w:name="_Toc456708377"/>
      <w:bookmarkStart w:id="346" w:name="_Toc456708822"/>
      <w:bookmarkStart w:id="347" w:name="_Toc465409803"/>
      <w:r>
        <w:rPr>
          <w:rStyle w:val="CharPartNo"/>
        </w:rPr>
        <w:t>Part 11</w:t>
      </w:r>
      <w:r>
        <w:t> — </w:t>
      </w:r>
      <w:r>
        <w:rPr>
          <w:rStyle w:val="CharPartText"/>
        </w:rPr>
        <w:t>Authorisations</w:t>
      </w:r>
      <w:bookmarkEnd w:id="345"/>
      <w:bookmarkEnd w:id="346"/>
      <w:bookmarkEnd w:id="347"/>
    </w:p>
    <w:p>
      <w:pPr>
        <w:pStyle w:val="Heading3"/>
        <w:spacing w:before="200"/>
      </w:pPr>
      <w:bookmarkStart w:id="348" w:name="_Toc456708378"/>
      <w:bookmarkStart w:id="349" w:name="_Toc456708823"/>
      <w:bookmarkStart w:id="350" w:name="_Toc465409804"/>
      <w:r>
        <w:rPr>
          <w:rStyle w:val="CharDivNo"/>
        </w:rPr>
        <w:t>Division 1</w:t>
      </w:r>
      <w:r>
        <w:t xml:space="preserve"> — </w:t>
      </w:r>
      <w:r>
        <w:rPr>
          <w:rStyle w:val="CharDivText"/>
        </w:rPr>
        <w:t>Commercial fishing</w:t>
      </w:r>
      <w:bookmarkEnd w:id="348"/>
      <w:bookmarkEnd w:id="349"/>
      <w:bookmarkEnd w:id="350"/>
    </w:p>
    <w:p>
      <w:pPr>
        <w:pStyle w:val="Footnoteheading"/>
        <w:spacing w:before="100"/>
      </w:pPr>
      <w:r>
        <w:tab/>
        <w:t>[Heading inserted in Gazette 29 Jun 2001 p. 3164.]</w:t>
      </w:r>
    </w:p>
    <w:p>
      <w:pPr>
        <w:pStyle w:val="Heading5"/>
        <w:spacing w:before="180"/>
        <w:rPr>
          <w:snapToGrid w:val="0"/>
        </w:rPr>
      </w:pPr>
      <w:bookmarkStart w:id="351" w:name="_Toc465409805"/>
      <w:r>
        <w:rPr>
          <w:rStyle w:val="CharSectno"/>
        </w:rPr>
        <w:t>117</w:t>
      </w:r>
      <w:r>
        <w:rPr>
          <w:snapToGrid w:val="0"/>
        </w:rPr>
        <w:t>.</w:t>
      </w:r>
      <w:r>
        <w:rPr>
          <w:snapToGrid w:val="0"/>
        </w:rPr>
        <w:tab/>
        <w:t>Fishing boats, duties of masters etc. as to licences, LFB numbers etc.</w:t>
      </w:r>
      <w:bookmarkEnd w:id="351"/>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352" w:name="_Toc465409806"/>
      <w:r>
        <w:rPr>
          <w:rStyle w:val="CharSectno"/>
        </w:rPr>
        <w:t>118</w:t>
      </w:r>
      <w:r>
        <w:rPr>
          <w:snapToGrid w:val="0"/>
        </w:rPr>
        <w:t>.</w:t>
      </w:r>
      <w:r>
        <w:rPr>
          <w:snapToGrid w:val="0"/>
        </w:rPr>
        <w:tab/>
        <w:t>Fishing boat licences, grant of</w:t>
      </w:r>
      <w:bookmarkEnd w:id="352"/>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353" w:name="_Toc465409807"/>
      <w:r>
        <w:rPr>
          <w:rStyle w:val="CharSectno"/>
        </w:rPr>
        <w:t>118A</w:t>
      </w:r>
      <w:r>
        <w:t>.</w:t>
      </w:r>
      <w:r>
        <w:tab/>
        <w:t>Fishing boat licence of no effect in some circumstances</w:t>
      </w:r>
      <w:bookmarkEnd w:id="353"/>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spacing w:before="180"/>
        <w:rPr>
          <w:snapToGrid w:val="0"/>
        </w:rPr>
      </w:pPr>
      <w:bookmarkStart w:id="354" w:name="_Toc465409808"/>
      <w:r>
        <w:rPr>
          <w:rStyle w:val="CharSectno"/>
        </w:rPr>
        <w:t>119</w:t>
      </w:r>
      <w:r>
        <w:rPr>
          <w:snapToGrid w:val="0"/>
        </w:rPr>
        <w:t>.</w:t>
      </w:r>
      <w:r>
        <w:rPr>
          <w:snapToGrid w:val="0"/>
        </w:rPr>
        <w:tab/>
        <w:t>Carrier boats, duties of masters etc. as to licences, LCB numbers etc.</w:t>
      </w:r>
      <w:bookmarkEnd w:id="354"/>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355" w:name="_Toc465409809"/>
      <w:r>
        <w:rPr>
          <w:rStyle w:val="CharSectno"/>
        </w:rPr>
        <w:t>120</w:t>
      </w:r>
      <w:r>
        <w:rPr>
          <w:snapToGrid w:val="0"/>
        </w:rPr>
        <w:t>.</w:t>
      </w:r>
      <w:r>
        <w:rPr>
          <w:snapToGrid w:val="0"/>
        </w:rPr>
        <w:tab/>
        <w:t>Carrier boat licences, grant of</w:t>
      </w:r>
      <w:bookmarkEnd w:id="355"/>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Next w:val="0"/>
        <w:keepLines w:val="0"/>
        <w:spacing w:before="180"/>
        <w:rPr>
          <w:snapToGrid w:val="0"/>
        </w:rPr>
      </w:pPr>
      <w:bookmarkStart w:id="356" w:name="_Toc465409810"/>
      <w:r>
        <w:rPr>
          <w:rStyle w:val="CharSectno"/>
        </w:rPr>
        <w:t>121</w:t>
      </w:r>
      <w:r>
        <w:rPr>
          <w:snapToGrid w:val="0"/>
        </w:rPr>
        <w:t>.</w:t>
      </w:r>
      <w:r>
        <w:rPr>
          <w:snapToGrid w:val="0"/>
        </w:rPr>
        <w:tab/>
        <w:t>Commercial fishing licence, when required</w:t>
      </w:r>
      <w:bookmarkEnd w:id="356"/>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57" w:name="_Toc465409811"/>
      <w:r>
        <w:rPr>
          <w:rStyle w:val="CharSectno"/>
        </w:rPr>
        <w:t>122</w:t>
      </w:r>
      <w:r>
        <w:rPr>
          <w:snapToGrid w:val="0"/>
        </w:rPr>
        <w:t>.</w:t>
      </w:r>
      <w:r>
        <w:rPr>
          <w:snapToGrid w:val="0"/>
        </w:rPr>
        <w:tab/>
        <w:t>Commercial fishing licences, grant of</w:t>
      </w:r>
      <w:bookmarkEnd w:id="357"/>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358" w:name="_Toc465409812"/>
      <w:r>
        <w:rPr>
          <w:rStyle w:val="CharSectno"/>
        </w:rPr>
        <w:t>123A</w:t>
      </w:r>
      <w:r>
        <w:t>.</w:t>
      </w:r>
      <w:r>
        <w:tab/>
        <w:t>Commercial fishing licence receipt may have effect as commercial fishing licence</w:t>
      </w:r>
      <w:bookmarkEnd w:id="358"/>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 amended in Gazette 4 Oct 2016 p. 4237.]</w:t>
      </w:r>
    </w:p>
    <w:p>
      <w:pPr>
        <w:pStyle w:val="Heading3"/>
        <w:spacing w:before="180"/>
      </w:pPr>
      <w:bookmarkStart w:id="359" w:name="_Toc456708387"/>
      <w:bookmarkStart w:id="360" w:name="_Toc456708832"/>
      <w:bookmarkStart w:id="361" w:name="_Toc465409813"/>
      <w:r>
        <w:rPr>
          <w:rStyle w:val="CharDivNo"/>
        </w:rPr>
        <w:t>Division 2</w:t>
      </w:r>
      <w:r>
        <w:t> — </w:t>
      </w:r>
      <w:r>
        <w:rPr>
          <w:rStyle w:val="CharDivText"/>
        </w:rPr>
        <w:t>Recreational fishing</w:t>
      </w:r>
      <w:bookmarkEnd w:id="359"/>
      <w:bookmarkEnd w:id="360"/>
      <w:bookmarkEnd w:id="361"/>
    </w:p>
    <w:p>
      <w:pPr>
        <w:pStyle w:val="Footnoteheading"/>
      </w:pPr>
      <w:r>
        <w:tab/>
        <w:t>[Heading inserted in Gazette 29 Jun 2001 p. 3164.]</w:t>
      </w:r>
    </w:p>
    <w:p>
      <w:pPr>
        <w:pStyle w:val="Heading4"/>
        <w:spacing w:before="180"/>
      </w:pPr>
      <w:bookmarkStart w:id="362" w:name="_Toc456708388"/>
      <w:bookmarkStart w:id="363" w:name="_Toc456708833"/>
      <w:bookmarkStart w:id="364" w:name="_Toc465409814"/>
      <w:r>
        <w:t>Subdivision 1 — Recreational fishing licence</w:t>
      </w:r>
      <w:bookmarkEnd w:id="362"/>
      <w:bookmarkEnd w:id="363"/>
      <w:bookmarkEnd w:id="364"/>
    </w:p>
    <w:p>
      <w:pPr>
        <w:pStyle w:val="Footnoteheading"/>
      </w:pPr>
      <w:r>
        <w:tab/>
        <w:t>[Heading inserted in Gazette 12 Feb 2010 p. 584.]</w:t>
      </w:r>
    </w:p>
    <w:p>
      <w:pPr>
        <w:pStyle w:val="Heading5"/>
        <w:spacing w:before="180"/>
        <w:rPr>
          <w:snapToGrid w:val="0"/>
        </w:rPr>
      </w:pPr>
      <w:bookmarkStart w:id="365" w:name="_Toc465409815"/>
      <w:r>
        <w:rPr>
          <w:rStyle w:val="CharSectno"/>
        </w:rPr>
        <w:t>123</w:t>
      </w:r>
      <w:r>
        <w:rPr>
          <w:snapToGrid w:val="0"/>
        </w:rPr>
        <w:t>.</w:t>
      </w:r>
      <w:r>
        <w:rPr>
          <w:snapToGrid w:val="0"/>
        </w:rPr>
        <w:tab/>
        <w:t>Recreational fishing licence, when required</w:t>
      </w:r>
      <w:bookmarkEnd w:id="365"/>
    </w:p>
    <w:p>
      <w:pPr>
        <w:pStyle w:val="Subsection"/>
        <w:rPr>
          <w:snapToGrid w:val="0"/>
        </w:rPr>
      </w:pPr>
      <w:r>
        <w:rPr>
          <w:snapToGrid w:val="0"/>
        </w:rPr>
        <w:tab/>
        <w:t>(1)</w:t>
      </w:r>
      <w:r>
        <w:rPr>
          <w:snapToGrid w:val="0"/>
        </w:rPr>
        <w:tab/>
      </w:r>
      <w:r>
        <w:t>Subject to subregulation (2),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Footnotesection"/>
      </w:pPr>
      <w:r>
        <w:tab/>
        <w:t>[Regulation 123 amended in Gazette 12 Feb 2010 p. 584; 1 Mar 2011 p. 675; 2 Nov 2011 p. 4625; 18 Mar 2016 p. 746.]</w:t>
      </w:r>
    </w:p>
    <w:p>
      <w:pPr>
        <w:pStyle w:val="Heading5"/>
        <w:rPr>
          <w:snapToGrid w:val="0"/>
        </w:rPr>
      </w:pPr>
      <w:bookmarkStart w:id="366" w:name="_Toc465409816"/>
      <w:r>
        <w:rPr>
          <w:rStyle w:val="CharSectno"/>
        </w:rPr>
        <w:t>124</w:t>
      </w:r>
      <w:r>
        <w:rPr>
          <w:snapToGrid w:val="0"/>
        </w:rPr>
        <w:t>.</w:t>
      </w:r>
      <w:r>
        <w:rPr>
          <w:snapToGrid w:val="0"/>
        </w:rPr>
        <w:tab/>
        <w:t>Recreational fishing licences, grant of</w:t>
      </w:r>
      <w:bookmarkEnd w:id="36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367" w:name="_Toc465409817"/>
      <w:r>
        <w:rPr>
          <w:rStyle w:val="CharSectno"/>
        </w:rPr>
        <w:t>124A</w:t>
      </w:r>
      <w:r>
        <w:t>.</w:t>
      </w:r>
      <w:r>
        <w:tab/>
        <w:t>Recreational fishing licence receipt may have effect as a recreational fishing licence</w:t>
      </w:r>
      <w:bookmarkEnd w:id="367"/>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368" w:name="_Toc456708392"/>
      <w:bookmarkStart w:id="369" w:name="_Toc456708837"/>
      <w:bookmarkStart w:id="370" w:name="_Toc465409818"/>
      <w:r>
        <w:t>Subdivision 2 — Recreational (boat) fishing licence</w:t>
      </w:r>
      <w:bookmarkEnd w:id="368"/>
      <w:bookmarkEnd w:id="369"/>
      <w:bookmarkEnd w:id="370"/>
    </w:p>
    <w:p>
      <w:pPr>
        <w:pStyle w:val="Footnoteheading"/>
      </w:pPr>
      <w:r>
        <w:tab/>
        <w:t>[Heading inserted in Gazette 12 Feb 2010 p. 584.]</w:t>
      </w:r>
    </w:p>
    <w:p>
      <w:pPr>
        <w:pStyle w:val="Heading5"/>
      </w:pPr>
      <w:bookmarkStart w:id="371" w:name="_Toc465409819"/>
      <w:r>
        <w:rPr>
          <w:rStyle w:val="CharSectno"/>
        </w:rPr>
        <w:t>124B</w:t>
      </w:r>
      <w:r>
        <w:t>.</w:t>
      </w:r>
      <w:r>
        <w:tab/>
        <w:t>Recreational (boat) fishing licence, when required</w:t>
      </w:r>
      <w:bookmarkEnd w:id="371"/>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372" w:name="_Toc465409820"/>
      <w:r>
        <w:rPr>
          <w:rStyle w:val="CharSectno"/>
        </w:rPr>
        <w:t>124C</w:t>
      </w:r>
      <w:r>
        <w:t>.</w:t>
      </w:r>
      <w:r>
        <w:tab/>
        <w:t>Recreational (boat) fishing licences, grant of</w:t>
      </w:r>
      <w:bookmarkEnd w:id="372"/>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373" w:name="_Toc465409821"/>
      <w:r>
        <w:rPr>
          <w:rStyle w:val="CharSectno"/>
        </w:rPr>
        <w:t>124D</w:t>
      </w:r>
      <w:r>
        <w:t>.</w:t>
      </w:r>
      <w:r>
        <w:tab/>
        <w:t>Recreational (boat) fishing licence receipt may have effect as a recreational (boat) fishing licence</w:t>
      </w:r>
      <w:bookmarkEnd w:id="37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Ednotedivision"/>
        <w:spacing w:before="200"/>
        <w:ind w:left="1440" w:hanging="1440"/>
      </w:pPr>
      <w:r>
        <w:t>[Division 3:</w:t>
      </w:r>
      <w:r>
        <w:tab/>
        <w:t>r. 125, 126 deleted in Gazette 30 Jun 2015 p. 2332;</w:t>
      </w:r>
      <w:r>
        <w:br/>
        <w:t>r. 127, 128 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374" w:name="_Toc456708396"/>
      <w:bookmarkStart w:id="375" w:name="_Toc456708841"/>
      <w:bookmarkStart w:id="376" w:name="_Toc465409822"/>
      <w:r>
        <w:rPr>
          <w:rStyle w:val="CharDivNo"/>
        </w:rPr>
        <w:t>Division 5</w:t>
      </w:r>
      <w:r>
        <w:t> — </w:t>
      </w:r>
      <w:r>
        <w:rPr>
          <w:rStyle w:val="CharDivText"/>
        </w:rPr>
        <w:t>Fishing tour operators</w:t>
      </w:r>
      <w:bookmarkEnd w:id="374"/>
      <w:bookmarkEnd w:id="375"/>
      <w:bookmarkEnd w:id="376"/>
    </w:p>
    <w:p>
      <w:pPr>
        <w:pStyle w:val="Footnoteheading"/>
        <w:spacing w:before="80"/>
      </w:pPr>
      <w:r>
        <w:tab/>
        <w:t>[Heading inserted in Gazette 29 Jun 2001 p. 3171.]</w:t>
      </w:r>
    </w:p>
    <w:p>
      <w:pPr>
        <w:pStyle w:val="Heading5"/>
        <w:spacing w:before="200"/>
      </w:pPr>
      <w:bookmarkStart w:id="377" w:name="_Toc465409823"/>
      <w:r>
        <w:rPr>
          <w:rStyle w:val="CharSectno"/>
        </w:rPr>
        <w:t>128IA</w:t>
      </w:r>
      <w:r>
        <w:t>.</w:t>
      </w:r>
      <w:r>
        <w:tab/>
        <w:t>Term used: boat</w:t>
      </w:r>
      <w:bookmarkEnd w:id="377"/>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378" w:name="_Toc465409824"/>
      <w:r>
        <w:rPr>
          <w:rStyle w:val="CharSectno"/>
        </w:rPr>
        <w:t>128I</w:t>
      </w:r>
      <w:r>
        <w:t>.</w:t>
      </w:r>
      <w:r>
        <w:tab/>
        <w:t>Requirements for person conducting fishing tour using boat</w:t>
      </w:r>
      <w:bookmarkEnd w:id="378"/>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379" w:name="_Toc465409825"/>
      <w:r>
        <w:rPr>
          <w:rStyle w:val="CharSectno"/>
        </w:rPr>
        <w:t>128J</w:t>
      </w:r>
      <w:r>
        <w:t>.</w:t>
      </w:r>
      <w:r>
        <w:tab/>
        <w:t>Fishing tour operator’s licence, grant of</w:t>
      </w:r>
      <w:bookmarkEnd w:id="379"/>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380" w:name="_Toc465409826"/>
      <w:r>
        <w:rPr>
          <w:rStyle w:val="CharSectno"/>
        </w:rPr>
        <w:t>128K</w:t>
      </w:r>
      <w:r>
        <w:t>.</w:t>
      </w:r>
      <w:r>
        <w:tab/>
        <w:t>Master of fishing boat used for fishing tours to notify Department of commercial fishing trip</w:t>
      </w:r>
      <w:bookmarkEnd w:id="38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81" w:name="_Toc465409827"/>
      <w:r>
        <w:rPr>
          <w:rStyle w:val="CharSectno"/>
        </w:rPr>
        <w:t>128L</w:t>
      </w:r>
      <w:r>
        <w:t>.</w:t>
      </w:r>
      <w:r>
        <w:tab/>
        <w:t>Documents to be carried on boat etc. connected with fishing tour</w:t>
      </w:r>
      <w:bookmarkEnd w:id="381"/>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spacing w:before="120"/>
      </w:pPr>
      <w:bookmarkStart w:id="382" w:name="_Toc465409828"/>
      <w:r>
        <w:rPr>
          <w:rStyle w:val="CharSectno"/>
        </w:rPr>
        <w:t>128MA</w:t>
      </w:r>
      <w:r>
        <w:t>.</w:t>
      </w:r>
      <w:r>
        <w:tab/>
        <w:t>Boats used in connection with fishing tour</w:t>
      </w:r>
      <w:bookmarkEnd w:id="382"/>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in Gazette 30 May 2014 p. 1729; amended in Gazette 30 May 2014 p. 1735; 7 Aug 2015 p. 3203</w:t>
      </w:r>
      <w:r>
        <w:noBreakHyphen/>
        <w:t>4.]</w:t>
      </w:r>
    </w:p>
    <w:p>
      <w:pPr>
        <w:pStyle w:val="Heading5"/>
        <w:spacing w:before="240"/>
      </w:pPr>
      <w:bookmarkStart w:id="383" w:name="_Toc465409829"/>
      <w:r>
        <w:rPr>
          <w:rStyle w:val="CharSectno"/>
        </w:rPr>
        <w:t>128M</w:t>
      </w:r>
      <w:r>
        <w:t>.</w:t>
      </w:r>
      <w:r>
        <w:tab/>
        <w:t>Operators etc. to ensure participants in fishing tour comply with recreational fishing laws</w:t>
      </w:r>
      <w:bookmarkEnd w:id="383"/>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384" w:name="_Toc465409830"/>
      <w:r>
        <w:rPr>
          <w:rStyle w:val="CharSectno"/>
        </w:rPr>
        <w:t>128OA</w:t>
      </w:r>
      <w:r>
        <w:t>.</w:t>
      </w:r>
      <w:r>
        <w:tab/>
        <w:t>Shark tourism activities prohibited on fishing tour</w:t>
      </w:r>
      <w:bookmarkEnd w:id="384"/>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385" w:name="_Toc46540983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385"/>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386" w:name="_Toc465409832"/>
      <w:r>
        <w:rPr>
          <w:rStyle w:val="CharSectno"/>
        </w:rPr>
        <w:t>128P</w:t>
      </w:r>
      <w:r>
        <w:t>.</w:t>
      </w:r>
      <w:r>
        <w:tab/>
        <w:t>Boat not to be used for both commercial fishing and fishing tour during single trip</w:t>
      </w:r>
      <w:bookmarkEnd w:id="386"/>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387" w:name="_Toc465409833"/>
      <w:r>
        <w:rPr>
          <w:rStyle w:val="CharSectno"/>
        </w:rPr>
        <w:t>128R</w:t>
      </w:r>
      <w:r>
        <w:t>.</w:t>
      </w:r>
      <w:r>
        <w:tab/>
        <w:t>Person in charge of restricted fishing tour not to permit rod on boat</w:t>
      </w:r>
      <w:bookmarkEnd w:id="387"/>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388" w:name="_Toc465409834"/>
      <w:r>
        <w:rPr>
          <w:rStyle w:val="CharSectno"/>
        </w:rPr>
        <w:t>128S</w:t>
      </w:r>
      <w:r>
        <w:t>.</w:t>
      </w:r>
      <w:r>
        <w:tab/>
        <w:t>Restricted fishing tours, limits on fishing etc. by participants etc.</w:t>
      </w:r>
      <w:bookmarkEnd w:id="388"/>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389" w:name="_Toc456708409"/>
      <w:bookmarkStart w:id="390" w:name="_Toc456708854"/>
      <w:bookmarkStart w:id="391" w:name="_Toc465409835"/>
      <w:r>
        <w:rPr>
          <w:rStyle w:val="CharDivNo"/>
        </w:rPr>
        <w:t>Division 6A</w:t>
      </w:r>
      <w:r>
        <w:t> — </w:t>
      </w:r>
      <w:r>
        <w:rPr>
          <w:rStyle w:val="CharDivText"/>
        </w:rPr>
        <w:t>Replacement of cancelled authorisations</w:t>
      </w:r>
      <w:bookmarkEnd w:id="389"/>
      <w:bookmarkEnd w:id="390"/>
      <w:bookmarkEnd w:id="391"/>
    </w:p>
    <w:p>
      <w:pPr>
        <w:pStyle w:val="Footnoteheading"/>
      </w:pPr>
      <w:r>
        <w:tab/>
        <w:t>[Heading inserted in Gazette 1 Jul 2011 p. 2722.]</w:t>
      </w:r>
    </w:p>
    <w:p>
      <w:pPr>
        <w:pStyle w:val="Heading5"/>
      </w:pPr>
      <w:bookmarkStart w:id="392" w:name="_Toc465409836"/>
      <w:r>
        <w:rPr>
          <w:rStyle w:val="CharSectno"/>
        </w:rPr>
        <w:t>129A</w:t>
      </w:r>
      <w:r>
        <w:t>.</w:t>
      </w:r>
      <w:r>
        <w:tab/>
        <w:t>Terms used</w:t>
      </w:r>
      <w:bookmarkEnd w:id="392"/>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393" w:name="_Toc465409837"/>
      <w:r>
        <w:rPr>
          <w:rStyle w:val="CharSectno"/>
        </w:rPr>
        <w:t>129B</w:t>
      </w:r>
      <w:r>
        <w:t>.</w:t>
      </w:r>
      <w:r>
        <w:tab/>
        <w:t>CEO may grant certain replacement authorisations</w:t>
      </w:r>
      <w:bookmarkEnd w:id="393"/>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394" w:name="_Toc456708412"/>
      <w:bookmarkStart w:id="395" w:name="_Toc456708857"/>
      <w:bookmarkStart w:id="396" w:name="_Toc465409838"/>
      <w:r>
        <w:rPr>
          <w:rStyle w:val="CharDivNo"/>
        </w:rPr>
        <w:t>Division 6</w:t>
      </w:r>
      <w:r>
        <w:t> — </w:t>
      </w:r>
      <w:r>
        <w:rPr>
          <w:rStyle w:val="CharDivText"/>
        </w:rPr>
        <w:t>General</w:t>
      </w:r>
      <w:bookmarkEnd w:id="394"/>
      <w:bookmarkEnd w:id="395"/>
      <w:bookmarkEnd w:id="396"/>
    </w:p>
    <w:p>
      <w:pPr>
        <w:pStyle w:val="Footnoteheading"/>
        <w:spacing w:before="60"/>
      </w:pPr>
      <w:r>
        <w:tab/>
        <w:t>[Heading inserted in Gazette 29 Jun 2001 p. 3174.]</w:t>
      </w:r>
    </w:p>
    <w:p>
      <w:pPr>
        <w:pStyle w:val="Heading5"/>
        <w:spacing w:before="180"/>
        <w:rPr>
          <w:snapToGrid w:val="0"/>
        </w:rPr>
      </w:pPr>
      <w:bookmarkStart w:id="397" w:name="_Toc465409839"/>
      <w:r>
        <w:rPr>
          <w:rStyle w:val="CharSectno"/>
        </w:rPr>
        <w:t>129</w:t>
      </w:r>
      <w:r>
        <w:rPr>
          <w:snapToGrid w:val="0"/>
        </w:rPr>
        <w:t>.</w:t>
      </w:r>
      <w:r>
        <w:rPr>
          <w:snapToGrid w:val="0"/>
        </w:rPr>
        <w:tab/>
        <w:t>Lost etc. authorisations, replacement of</w:t>
      </w:r>
      <w:bookmarkEnd w:id="397"/>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398" w:name="_Toc465409840"/>
      <w:r>
        <w:rPr>
          <w:rStyle w:val="CharSectno"/>
        </w:rPr>
        <w:t>130</w:t>
      </w:r>
      <w:r>
        <w:rPr>
          <w:snapToGrid w:val="0"/>
        </w:rPr>
        <w:t>.</w:t>
      </w:r>
      <w:r>
        <w:rPr>
          <w:snapToGrid w:val="0"/>
        </w:rPr>
        <w:tab/>
        <w:t>Conditions of licences, imposition of etc.</w:t>
      </w:r>
      <w:bookmarkEnd w:id="398"/>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399" w:name="_Toc465409841"/>
      <w:r>
        <w:rPr>
          <w:rStyle w:val="CharSectno"/>
        </w:rPr>
        <w:t>131</w:t>
      </w:r>
      <w:r>
        <w:rPr>
          <w:snapToGrid w:val="0"/>
        </w:rPr>
        <w:t>.</w:t>
      </w:r>
      <w:r>
        <w:rPr>
          <w:snapToGrid w:val="0"/>
        </w:rPr>
        <w:tab/>
        <w:t>Grounds for refusal of transfer of authorisations etc. prescribed (Act s. 140(2)(b))</w:t>
      </w:r>
      <w:bookmarkEnd w:id="399"/>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spacing w:before="180"/>
        <w:rPr>
          <w:snapToGrid w:val="0"/>
        </w:rPr>
      </w:pPr>
      <w:bookmarkStart w:id="400" w:name="_Toc465409842"/>
      <w:r>
        <w:rPr>
          <w:rStyle w:val="CharSectno"/>
        </w:rPr>
        <w:t>132</w:t>
      </w:r>
      <w:r>
        <w:rPr>
          <w:snapToGrid w:val="0"/>
        </w:rPr>
        <w:t>.</w:t>
      </w:r>
      <w:r>
        <w:rPr>
          <w:snapToGrid w:val="0"/>
        </w:rPr>
        <w:tab/>
        <w:t>Short term use of boat instead of lost etc. licensed fishing boat etc., authorisation of</w:t>
      </w:r>
      <w:bookmarkEnd w:id="400"/>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401" w:name="_Toc465409843"/>
      <w:r>
        <w:rPr>
          <w:rStyle w:val="CharSectno"/>
        </w:rPr>
        <w:t>133</w:t>
      </w:r>
      <w:r>
        <w:rPr>
          <w:snapToGrid w:val="0"/>
        </w:rPr>
        <w:t>.</w:t>
      </w:r>
      <w:r>
        <w:rPr>
          <w:snapToGrid w:val="0"/>
        </w:rPr>
        <w:tab/>
        <w:t>Duration of licences</w:t>
      </w:r>
      <w:bookmarkEnd w:id="401"/>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02" w:name="_Toc465409844"/>
      <w:r>
        <w:rPr>
          <w:rStyle w:val="CharSectno"/>
        </w:rPr>
        <w:t>134</w:t>
      </w:r>
      <w:r>
        <w:rPr>
          <w:snapToGrid w:val="0"/>
        </w:rPr>
        <w:t>.</w:t>
      </w:r>
      <w:r>
        <w:rPr>
          <w:snapToGrid w:val="0"/>
        </w:rPr>
        <w:tab/>
        <w:t>Renewal of licences</w:t>
      </w:r>
      <w:bookmarkEnd w:id="402"/>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403" w:name="_Toc465409845"/>
      <w:r>
        <w:rPr>
          <w:rStyle w:val="CharSectno"/>
        </w:rPr>
        <w:t>135</w:t>
      </w:r>
      <w:r>
        <w:rPr>
          <w:snapToGrid w:val="0"/>
        </w:rPr>
        <w:t>.</w:t>
      </w:r>
      <w:r>
        <w:rPr>
          <w:snapToGrid w:val="0"/>
        </w:rPr>
        <w:tab/>
        <w:t>Application fees</w:t>
      </w:r>
      <w:bookmarkEnd w:id="403"/>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04" w:name="_Toc465409846"/>
      <w:r>
        <w:rPr>
          <w:rStyle w:val="CharSectno"/>
        </w:rPr>
        <w:t>136</w:t>
      </w:r>
      <w:r>
        <w:rPr>
          <w:snapToGrid w:val="0"/>
        </w:rPr>
        <w:t>.</w:t>
      </w:r>
      <w:r>
        <w:rPr>
          <w:snapToGrid w:val="0"/>
        </w:rPr>
        <w:tab/>
        <w:t>Recreational fishing licence fee halved for pensioners etc.</w:t>
      </w:r>
      <w:bookmarkEnd w:id="404"/>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405" w:name="_Toc465409847"/>
      <w:r>
        <w:rPr>
          <w:rStyle w:val="CharSectno"/>
        </w:rPr>
        <w:t>137</w:t>
      </w:r>
      <w:r>
        <w:rPr>
          <w:snapToGrid w:val="0"/>
        </w:rPr>
        <w:t>.</w:t>
      </w:r>
      <w:r>
        <w:rPr>
          <w:snapToGrid w:val="0"/>
        </w:rPr>
        <w:tab/>
        <w:t>Fees for grant or renewal of authorisation</w:t>
      </w:r>
      <w:bookmarkEnd w:id="40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406" w:name="_Toc465409848"/>
      <w:r>
        <w:rPr>
          <w:rStyle w:val="CharSectno"/>
        </w:rPr>
        <w:t>138</w:t>
      </w:r>
      <w:r>
        <w:rPr>
          <w:snapToGrid w:val="0"/>
        </w:rPr>
        <w:t>.</w:t>
      </w:r>
      <w:r>
        <w:rPr>
          <w:snapToGrid w:val="0"/>
        </w:rPr>
        <w:tab/>
        <w:t>Transfer of part of entitlement not permitted in some cases</w:t>
      </w:r>
      <w:bookmarkEnd w:id="406"/>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07" w:name="_Toc465409849"/>
      <w:r>
        <w:rPr>
          <w:rStyle w:val="CharSectno"/>
        </w:rPr>
        <w:t>139</w:t>
      </w:r>
      <w:r>
        <w:rPr>
          <w:snapToGrid w:val="0"/>
        </w:rPr>
        <w:t>.</w:t>
      </w:r>
      <w:r>
        <w:rPr>
          <w:snapToGrid w:val="0"/>
        </w:rPr>
        <w:tab/>
        <w:t>Change of name or address, duty to notify CEO</w:t>
      </w:r>
      <w:bookmarkEnd w:id="407"/>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408" w:name="_Toc456708424"/>
      <w:bookmarkStart w:id="409" w:name="_Toc456708869"/>
      <w:bookmarkStart w:id="410" w:name="_Toc465409850"/>
      <w:r>
        <w:rPr>
          <w:rStyle w:val="CharPartNo"/>
        </w:rPr>
        <w:t>Part 12</w:t>
      </w:r>
      <w:r>
        <w:rPr>
          <w:rStyle w:val="CharDivNo"/>
        </w:rPr>
        <w:t> </w:t>
      </w:r>
      <w:r>
        <w:t>—</w:t>
      </w:r>
      <w:r>
        <w:rPr>
          <w:rStyle w:val="CharDivText"/>
        </w:rPr>
        <w:t> </w:t>
      </w:r>
      <w:r>
        <w:rPr>
          <w:rStyle w:val="CharPartText"/>
        </w:rPr>
        <w:t>Fish trafficking</w:t>
      </w:r>
      <w:bookmarkEnd w:id="408"/>
      <w:bookmarkEnd w:id="409"/>
      <w:bookmarkEnd w:id="410"/>
    </w:p>
    <w:p>
      <w:pPr>
        <w:pStyle w:val="Footnoteheading"/>
      </w:pPr>
      <w:r>
        <w:tab/>
        <w:t>[Heading inserted in Gazette 18 Jun 2013 p. 2296.]</w:t>
      </w:r>
    </w:p>
    <w:p>
      <w:pPr>
        <w:pStyle w:val="Heading5"/>
      </w:pPr>
      <w:bookmarkStart w:id="411" w:name="_Toc465409851"/>
      <w:r>
        <w:rPr>
          <w:rStyle w:val="CharSectno"/>
        </w:rPr>
        <w:t>140</w:t>
      </w:r>
      <w:r>
        <w:t>.</w:t>
      </w:r>
      <w:r>
        <w:tab/>
        <w:t>Priority fish</w:t>
      </w:r>
      <w:bookmarkEnd w:id="411"/>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412" w:name="_Toc465409852"/>
      <w:r>
        <w:rPr>
          <w:rStyle w:val="CharSectno"/>
        </w:rPr>
        <w:t>141</w:t>
      </w:r>
      <w:r>
        <w:t>.</w:t>
      </w:r>
      <w:r>
        <w:tab/>
        <w:t>Commercial quantity</w:t>
      </w:r>
      <w:bookmarkEnd w:id="412"/>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413" w:name="_Toc456708427"/>
      <w:bookmarkStart w:id="414" w:name="_Toc456708872"/>
      <w:bookmarkStart w:id="415" w:name="_Toc465409853"/>
      <w:r>
        <w:rPr>
          <w:rStyle w:val="CharPartNo"/>
        </w:rPr>
        <w:t>Part 13A</w:t>
      </w:r>
      <w:r>
        <w:rPr>
          <w:rStyle w:val="CharDivNo"/>
        </w:rPr>
        <w:t> </w:t>
      </w:r>
      <w:r>
        <w:t>—</w:t>
      </w:r>
      <w:r>
        <w:rPr>
          <w:rStyle w:val="CharDivText"/>
        </w:rPr>
        <w:t> </w:t>
      </w:r>
      <w:r>
        <w:rPr>
          <w:rStyle w:val="CharPartText"/>
        </w:rPr>
        <w:t>Control of disease in pearl oysters</w:t>
      </w:r>
      <w:bookmarkEnd w:id="413"/>
      <w:bookmarkEnd w:id="414"/>
      <w:bookmarkEnd w:id="415"/>
    </w:p>
    <w:p>
      <w:pPr>
        <w:pStyle w:val="Footnoteheading"/>
      </w:pPr>
      <w:r>
        <w:tab/>
        <w:t>[Heading inserted in Gazette 24 Sep 2013 p. 4438.]</w:t>
      </w:r>
    </w:p>
    <w:p>
      <w:pPr>
        <w:pStyle w:val="Heading5"/>
      </w:pPr>
      <w:bookmarkStart w:id="416" w:name="_Toc465409854"/>
      <w:r>
        <w:rPr>
          <w:rStyle w:val="CharSectno"/>
        </w:rPr>
        <w:t>144A</w:t>
      </w:r>
      <w:r>
        <w:t>.</w:t>
      </w:r>
      <w:r>
        <w:tab/>
        <w:t>Terms used</w:t>
      </w:r>
      <w:bookmarkEnd w:id="416"/>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417" w:name="_Toc465409855"/>
      <w:r>
        <w:rPr>
          <w:rStyle w:val="CharSectno"/>
        </w:rPr>
        <w:t>144B</w:t>
      </w:r>
      <w:r>
        <w:t>.</w:t>
      </w:r>
      <w:r>
        <w:tab/>
        <w:t>Transport of pearl oysters into State</w:t>
      </w:r>
      <w:bookmarkEnd w:id="417"/>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418" w:name="_Toc465409856"/>
      <w:r>
        <w:rPr>
          <w:rStyle w:val="CharSectno"/>
        </w:rPr>
        <w:t>144C</w:t>
      </w:r>
      <w:r>
        <w:t>.</w:t>
      </w:r>
      <w:r>
        <w:tab/>
        <w:t>Spat samples to be taken, preserved etc.</w:t>
      </w:r>
      <w:bookmarkEnd w:id="418"/>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419" w:name="_Toc465409857"/>
      <w:r>
        <w:rPr>
          <w:rStyle w:val="CharSectno"/>
        </w:rPr>
        <w:t>144D</w:t>
      </w:r>
      <w:r>
        <w:t>.</w:t>
      </w:r>
      <w:r>
        <w:tab/>
        <w:t>Transport of pearl oysters restricted</w:t>
      </w:r>
      <w:bookmarkEnd w:id="419"/>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420" w:name="_Toc465409858"/>
      <w:r>
        <w:rPr>
          <w:rStyle w:val="CharSectno"/>
        </w:rPr>
        <w:t>144E</w:t>
      </w:r>
      <w:r>
        <w:t>.</w:t>
      </w:r>
      <w:r>
        <w:tab/>
        <w:t>Sampling for disease testing</w:t>
      </w:r>
      <w:bookmarkEnd w:id="420"/>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421" w:name="_Toc465409859"/>
      <w:r>
        <w:rPr>
          <w:rStyle w:val="CharSectno"/>
        </w:rPr>
        <w:t>144F</w:t>
      </w:r>
      <w:r>
        <w:t>.</w:t>
      </w:r>
      <w:r>
        <w:tab/>
        <w:t>Certificates of health for pearl oysters</w:t>
      </w:r>
      <w:bookmarkEnd w:id="421"/>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422" w:name="_Toc465409860"/>
      <w:r>
        <w:rPr>
          <w:rStyle w:val="CharSectno"/>
        </w:rPr>
        <w:t>144G</w:t>
      </w:r>
      <w:r>
        <w:t>.</w:t>
      </w:r>
      <w:r>
        <w:tab/>
        <w:t>Approval for transport of pearl oysters</w:t>
      </w:r>
      <w:bookmarkEnd w:id="422"/>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423" w:name="_Toc465409861"/>
      <w:r>
        <w:rPr>
          <w:rStyle w:val="CharSectno"/>
        </w:rPr>
        <w:t>144H</w:t>
      </w:r>
      <w:r>
        <w:t>.</w:t>
      </w:r>
      <w:r>
        <w:tab/>
        <w:t>Consequences if certificate of health not issued</w:t>
      </w:r>
      <w:bookmarkEnd w:id="423"/>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424" w:name="_Toc465409862"/>
      <w:r>
        <w:rPr>
          <w:rStyle w:val="CharSectno"/>
        </w:rPr>
        <w:t>144I</w:t>
      </w:r>
      <w:r>
        <w:t>.</w:t>
      </w:r>
      <w:r>
        <w:tab/>
        <w:t>Pathologist to notify inspector as to certificate of health</w:t>
      </w:r>
      <w:bookmarkEnd w:id="424"/>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425" w:name="_Toc465409863"/>
      <w:r>
        <w:rPr>
          <w:rStyle w:val="CharSectno"/>
        </w:rPr>
        <w:t>144J</w:t>
      </w:r>
      <w:r>
        <w:t>.</w:t>
      </w:r>
      <w:r>
        <w:tab/>
        <w:t>CEO to notify approval to transport</w:t>
      </w:r>
      <w:bookmarkEnd w:id="425"/>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426" w:name="_Toc465409864"/>
      <w:r>
        <w:rPr>
          <w:rStyle w:val="CharSectno"/>
        </w:rPr>
        <w:t>144K</w:t>
      </w:r>
      <w:r>
        <w:t>.</w:t>
      </w:r>
      <w:r>
        <w:tab/>
        <w:t>Consequences of more than one batch of spat at quarantine site</w:t>
      </w:r>
      <w:bookmarkEnd w:id="426"/>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427" w:name="_Toc465409865"/>
      <w:r>
        <w:rPr>
          <w:rStyle w:val="CharSectno"/>
        </w:rPr>
        <w:t>144L</w:t>
      </w:r>
      <w:r>
        <w:t>.</w:t>
      </w:r>
      <w:r>
        <w:tab/>
        <w:t>Removal of spat from quarantine site</w:t>
      </w:r>
      <w:bookmarkEnd w:id="427"/>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428" w:name="_Toc456708440"/>
      <w:bookmarkStart w:id="429" w:name="_Toc456708885"/>
      <w:bookmarkStart w:id="430" w:name="_Toc465409866"/>
      <w:r>
        <w:rPr>
          <w:rStyle w:val="CharPartNo"/>
        </w:rPr>
        <w:t>Part 13B</w:t>
      </w:r>
      <w:r>
        <w:rPr>
          <w:rStyle w:val="CharDivNo"/>
        </w:rPr>
        <w:t> </w:t>
      </w:r>
      <w:r>
        <w:t>—</w:t>
      </w:r>
      <w:r>
        <w:rPr>
          <w:rStyle w:val="CharDivText"/>
        </w:rPr>
        <w:t> </w:t>
      </w:r>
      <w:r>
        <w:rPr>
          <w:rStyle w:val="CharPartText"/>
        </w:rPr>
        <w:t>Control of disease in abalone</w:t>
      </w:r>
      <w:bookmarkEnd w:id="428"/>
      <w:bookmarkEnd w:id="429"/>
      <w:bookmarkEnd w:id="430"/>
    </w:p>
    <w:p>
      <w:pPr>
        <w:pStyle w:val="Footnoteheading"/>
      </w:pPr>
      <w:r>
        <w:tab/>
        <w:t>[Heading inserted in Gazette 24 Sep 2013 p. 4449.]</w:t>
      </w:r>
    </w:p>
    <w:p>
      <w:pPr>
        <w:pStyle w:val="Heading5"/>
      </w:pPr>
      <w:bookmarkStart w:id="431" w:name="_Toc465409867"/>
      <w:r>
        <w:rPr>
          <w:rStyle w:val="CharSectno"/>
        </w:rPr>
        <w:t>144M</w:t>
      </w:r>
      <w:r>
        <w:t>.</w:t>
      </w:r>
      <w:r>
        <w:tab/>
        <w:t>Restriction on moving live abalone into State</w:t>
      </w:r>
      <w:bookmarkEnd w:id="431"/>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432" w:name="_Toc456708442"/>
      <w:bookmarkStart w:id="433" w:name="_Toc456708887"/>
      <w:bookmarkStart w:id="434" w:name="_Toc465409868"/>
      <w:r>
        <w:rPr>
          <w:rStyle w:val="CharPartNo"/>
        </w:rPr>
        <w:t>Part 13</w:t>
      </w:r>
      <w:r>
        <w:rPr>
          <w:rStyle w:val="CharDivNo"/>
        </w:rPr>
        <w:t> </w:t>
      </w:r>
      <w:r>
        <w:t>—</w:t>
      </w:r>
      <w:r>
        <w:rPr>
          <w:rStyle w:val="CharDivText"/>
        </w:rPr>
        <w:t> </w:t>
      </w:r>
      <w:r>
        <w:rPr>
          <w:rStyle w:val="CharPartText"/>
        </w:rPr>
        <w:t>Miscellaneous offences</w:t>
      </w:r>
      <w:bookmarkEnd w:id="432"/>
      <w:bookmarkEnd w:id="433"/>
      <w:bookmarkEnd w:id="434"/>
    </w:p>
    <w:p>
      <w:pPr>
        <w:pStyle w:val="Heading5"/>
        <w:rPr>
          <w:snapToGrid w:val="0"/>
        </w:rPr>
      </w:pPr>
      <w:bookmarkStart w:id="435" w:name="_Toc465409869"/>
      <w:r>
        <w:rPr>
          <w:rStyle w:val="CharSectno"/>
        </w:rPr>
        <w:t>144</w:t>
      </w:r>
      <w:r>
        <w:rPr>
          <w:snapToGrid w:val="0"/>
        </w:rPr>
        <w:t>.</w:t>
      </w:r>
      <w:r>
        <w:rPr>
          <w:snapToGrid w:val="0"/>
        </w:rPr>
        <w:tab/>
        <w:t>Certain activities in bays etc. and as to use of traps prohibited</w:t>
      </w:r>
      <w:bookmarkEnd w:id="43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36" w:name="_Toc465409870"/>
      <w:r>
        <w:rPr>
          <w:rStyle w:val="CharSectno"/>
        </w:rPr>
        <w:t>145</w:t>
      </w:r>
      <w:r>
        <w:rPr>
          <w:snapToGrid w:val="0"/>
        </w:rPr>
        <w:t>.</w:t>
      </w:r>
      <w:r>
        <w:rPr>
          <w:snapToGrid w:val="0"/>
        </w:rPr>
        <w:tab/>
        <w:t>Explosives or noxious substances, carriage of on boats</w:t>
      </w:r>
      <w:bookmarkEnd w:id="436"/>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437" w:name="_Toc465409871"/>
      <w:r>
        <w:rPr>
          <w:rStyle w:val="CharSectno"/>
        </w:rPr>
        <w:t>146</w:t>
      </w:r>
      <w:r>
        <w:rPr>
          <w:snapToGrid w:val="0"/>
        </w:rPr>
        <w:t>.</w:t>
      </w:r>
      <w:r>
        <w:rPr>
          <w:snapToGrid w:val="0"/>
        </w:rPr>
        <w:tab/>
        <w:t>Explosive or noxious substance used to take fish, presumptions as to possession of</w:t>
      </w:r>
      <w:bookmarkEnd w:id="437"/>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438" w:name="_Toc465409872"/>
      <w:r>
        <w:rPr>
          <w:rStyle w:val="CharSectno"/>
        </w:rPr>
        <w:t>147A</w:t>
      </w:r>
      <w:r>
        <w:t>.</w:t>
      </w:r>
      <w:r>
        <w:tab/>
        <w:t>Arranging for transport by courier business of fish taken recreationally</w:t>
      </w:r>
      <w:bookmarkEnd w:id="438"/>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439" w:name="_Toc465409873"/>
      <w:r>
        <w:rPr>
          <w:rStyle w:val="CharSectno"/>
        </w:rPr>
        <w:t>147B</w:t>
      </w:r>
      <w:r>
        <w:t>.</w:t>
      </w:r>
      <w:r>
        <w:tab/>
        <w:t>Installation of fish aggregating device without approval of CEO</w:t>
      </w:r>
      <w:bookmarkEnd w:id="439"/>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440" w:name="_Toc456708448"/>
      <w:bookmarkStart w:id="441" w:name="_Toc456708893"/>
      <w:bookmarkStart w:id="442" w:name="_Toc465409874"/>
      <w:r>
        <w:rPr>
          <w:rStyle w:val="CharPartNo"/>
        </w:rPr>
        <w:t>Part 14</w:t>
      </w:r>
      <w:r>
        <w:rPr>
          <w:rStyle w:val="CharDivNo"/>
        </w:rPr>
        <w:t> </w:t>
      </w:r>
      <w:r>
        <w:t>—</w:t>
      </w:r>
      <w:r>
        <w:rPr>
          <w:rStyle w:val="CharDivText"/>
        </w:rPr>
        <w:t> </w:t>
      </w:r>
      <w:r>
        <w:rPr>
          <w:rStyle w:val="CharPartText"/>
        </w:rPr>
        <w:t>Fisheries officers</w:t>
      </w:r>
      <w:bookmarkEnd w:id="440"/>
      <w:bookmarkEnd w:id="441"/>
      <w:bookmarkEnd w:id="442"/>
    </w:p>
    <w:p>
      <w:pPr>
        <w:pStyle w:val="Heading5"/>
        <w:rPr>
          <w:snapToGrid w:val="0"/>
        </w:rPr>
      </w:pPr>
      <w:bookmarkStart w:id="443" w:name="_Toc465409875"/>
      <w:r>
        <w:rPr>
          <w:rStyle w:val="CharSectno"/>
        </w:rPr>
        <w:t>147</w:t>
      </w:r>
      <w:r>
        <w:rPr>
          <w:snapToGrid w:val="0"/>
        </w:rPr>
        <w:t>.</w:t>
      </w:r>
      <w:r>
        <w:rPr>
          <w:snapToGrid w:val="0"/>
        </w:rPr>
        <w:tab/>
        <w:t>Warrant form prescribed (Act s. 187)</w:t>
      </w:r>
      <w:bookmarkEnd w:id="443"/>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44" w:name="_Toc465409876"/>
      <w:r>
        <w:rPr>
          <w:rStyle w:val="CharSectno"/>
        </w:rPr>
        <w:t>148</w:t>
      </w:r>
      <w:r>
        <w:rPr>
          <w:snapToGrid w:val="0"/>
        </w:rPr>
        <w:t>.</w:t>
      </w:r>
      <w:r>
        <w:rPr>
          <w:snapToGrid w:val="0"/>
        </w:rPr>
        <w:tab/>
        <w:t>Ways of disposing of fish prescribed (Act s. 194)</w:t>
      </w:r>
      <w:bookmarkEnd w:id="444"/>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45" w:name="_Toc465409877"/>
      <w:r>
        <w:rPr>
          <w:rStyle w:val="CharSectno"/>
        </w:rPr>
        <w:t>149</w:t>
      </w:r>
      <w:r>
        <w:rPr>
          <w:snapToGrid w:val="0"/>
        </w:rPr>
        <w:t>.</w:t>
      </w:r>
      <w:r>
        <w:rPr>
          <w:snapToGrid w:val="0"/>
        </w:rPr>
        <w:tab/>
        <w:t>Accounts prescribed (Act s. 194)</w:t>
      </w:r>
      <w:bookmarkEnd w:id="445"/>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446" w:name="_Toc465409878"/>
      <w:r>
        <w:rPr>
          <w:rStyle w:val="CharSectno"/>
        </w:rPr>
        <w:t>150</w:t>
      </w:r>
      <w:r>
        <w:rPr>
          <w:snapToGrid w:val="0"/>
        </w:rPr>
        <w:t>.</w:t>
      </w:r>
      <w:r>
        <w:rPr>
          <w:snapToGrid w:val="0"/>
        </w:rPr>
        <w:tab/>
        <w:t>Applying for compensation (Act s. 197(3))</w:t>
      </w:r>
      <w:bookmarkEnd w:id="446"/>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447" w:name="_Toc456708453"/>
      <w:bookmarkStart w:id="448" w:name="_Toc456708898"/>
      <w:bookmarkStart w:id="449" w:name="_Toc465409879"/>
      <w:r>
        <w:rPr>
          <w:rStyle w:val="CharPartNo"/>
        </w:rPr>
        <w:t>Part 15</w:t>
      </w:r>
      <w:r>
        <w:rPr>
          <w:rStyle w:val="CharDivNo"/>
        </w:rPr>
        <w:t> </w:t>
      </w:r>
      <w:r>
        <w:t>—</w:t>
      </w:r>
      <w:r>
        <w:rPr>
          <w:rStyle w:val="CharDivText"/>
        </w:rPr>
        <w:t> </w:t>
      </w:r>
      <w:r>
        <w:rPr>
          <w:rStyle w:val="CharPartText"/>
        </w:rPr>
        <w:t>Legal proceedings</w:t>
      </w:r>
      <w:bookmarkEnd w:id="447"/>
      <w:bookmarkEnd w:id="448"/>
      <w:bookmarkEnd w:id="449"/>
    </w:p>
    <w:p>
      <w:pPr>
        <w:pStyle w:val="Heading5"/>
        <w:spacing w:before="180"/>
        <w:rPr>
          <w:snapToGrid w:val="0"/>
        </w:rPr>
      </w:pPr>
      <w:bookmarkStart w:id="450" w:name="_Toc465409880"/>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450"/>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451" w:name="_Toc465409881"/>
      <w:r>
        <w:rPr>
          <w:rStyle w:val="CharSectno"/>
        </w:rPr>
        <w:t>152</w:t>
      </w:r>
      <w:r>
        <w:t>.</w:t>
      </w:r>
      <w:r>
        <w:tab/>
        <w:t>Australian datum prescribed (Act s. 216)</w:t>
      </w:r>
      <w:bookmarkEnd w:id="451"/>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452" w:name="_Toc465409882"/>
      <w:r>
        <w:rPr>
          <w:rStyle w:val="CharSectno"/>
        </w:rPr>
        <w:t>153</w:t>
      </w:r>
      <w:r>
        <w:rPr>
          <w:snapToGrid w:val="0"/>
        </w:rPr>
        <w:t>.</w:t>
      </w:r>
      <w:r>
        <w:rPr>
          <w:snapToGrid w:val="0"/>
        </w:rPr>
        <w:tab/>
        <w:t>Way of giving notice prescribed (Act s. 219(1))</w:t>
      </w:r>
      <w:bookmarkEnd w:id="452"/>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453" w:name="_Toc465409883"/>
      <w:r>
        <w:rPr>
          <w:rStyle w:val="CharSectno"/>
        </w:rPr>
        <w:t>154</w:t>
      </w:r>
      <w:r>
        <w:rPr>
          <w:snapToGrid w:val="0"/>
        </w:rPr>
        <w:t>.</w:t>
      </w:r>
      <w:r>
        <w:rPr>
          <w:snapToGrid w:val="0"/>
        </w:rPr>
        <w:tab/>
        <w:t>Things forfeited to Crown, disposal of</w:t>
      </w:r>
      <w:bookmarkEnd w:id="453"/>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in Gazette 6 Jul 2007 p. 3389.]</w:t>
      </w:r>
    </w:p>
    <w:p>
      <w:pPr>
        <w:pStyle w:val="Heading5"/>
        <w:spacing w:before="160"/>
        <w:rPr>
          <w:snapToGrid w:val="0"/>
        </w:rPr>
      </w:pPr>
      <w:bookmarkStart w:id="454" w:name="_Toc465409884"/>
      <w:r>
        <w:rPr>
          <w:rStyle w:val="CharSectno"/>
        </w:rPr>
        <w:t>155</w:t>
      </w:r>
      <w:r>
        <w:rPr>
          <w:snapToGrid w:val="0"/>
        </w:rPr>
        <w:t>.</w:t>
      </w:r>
      <w:r>
        <w:rPr>
          <w:snapToGrid w:val="0"/>
        </w:rPr>
        <w:tab/>
        <w:t>Accounts prescribed (Act s. 221(2))</w:t>
      </w:r>
      <w:bookmarkEnd w:id="454"/>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spacing w:before="80"/>
        <w:ind w:left="890" w:hanging="890"/>
      </w:pPr>
      <w:r>
        <w:tab/>
        <w:t>[Regulation 155 amended in Gazette 30 May 2014 p. 1735.]</w:t>
      </w:r>
    </w:p>
    <w:p>
      <w:pPr>
        <w:pStyle w:val="Heading5"/>
        <w:spacing w:before="160"/>
        <w:rPr>
          <w:snapToGrid w:val="0"/>
        </w:rPr>
      </w:pPr>
      <w:bookmarkStart w:id="455" w:name="_Toc465409885"/>
      <w:r>
        <w:rPr>
          <w:rStyle w:val="CharSectno"/>
        </w:rPr>
        <w:t>156</w:t>
      </w:r>
      <w:r>
        <w:rPr>
          <w:snapToGrid w:val="0"/>
        </w:rPr>
        <w:t>.</w:t>
      </w:r>
      <w:r>
        <w:rPr>
          <w:snapToGrid w:val="0"/>
        </w:rPr>
        <w:tab/>
        <w:t>Provisions of regulations prescribed (Act s. 222(1))</w:t>
      </w:r>
      <w:bookmarkEnd w:id="455"/>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w:t>
      </w:r>
    </w:p>
    <w:p>
      <w:pPr>
        <w:pStyle w:val="Heading5"/>
      </w:pPr>
      <w:bookmarkStart w:id="456" w:name="_Toc465409886"/>
      <w:r>
        <w:rPr>
          <w:rStyle w:val="CharSectno"/>
        </w:rPr>
        <w:t>157</w:t>
      </w:r>
      <w:r>
        <w:t>.</w:t>
      </w:r>
      <w:r>
        <w:tab/>
        <w:t>Values prescribed (Act s. 222(4)(a), (b))</w:t>
      </w:r>
      <w:bookmarkEnd w:id="456"/>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457" w:name="_Toc465409887"/>
      <w:r>
        <w:rPr>
          <w:rStyle w:val="CharSectno"/>
        </w:rPr>
        <w:t>158</w:t>
      </w:r>
      <w:r>
        <w:rPr>
          <w:snapToGrid w:val="0"/>
        </w:rPr>
        <w:t>.</w:t>
      </w:r>
      <w:r>
        <w:rPr>
          <w:snapToGrid w:val="0"/>
        </w:rPr>
        <w:tab/>
        <w:t>Offences prescribed (Act s. 224(1)(a))</w:t>
      </w:r>
      <w:bookmarkEnd w:id="457"/>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458" w:name="_Toc465409888"/>
      <w:r>
        <w:rPr>
          <w:rStyle w:val="CharSectno"/>
        </w:rPr>
        <w:t>159</w:t>
      </w:r>
      <w:r>
        <w:rPr>
          <w:snapToGrid w:val="0"/>
        </w:rPr>
        <w:t>.</w:t>
      </w:r>
      <w:r>
        <w:rPr>
          <w:snapToGrid w:val="0"/>
        </w:rPr>
        <w:tab/>
        <w:t>Offences prescribed (Act s. 228(1))</w:t>
      </w:r>
      <w:bookmarkEnd w:id="458"/>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459" w:name="_Toc465409889"/>
      <w:r>
        <w:rPr>
          <w:rStyle w:val="CharSectno"/>
        </w:rPr>
        <w:t>160</w:t>
      </w:r>
      <w:r>
        <w:rPr>
          <w:snapToGrid w:val="0"/>
        </w:rPr>
        <w:t>.</w:t>
      </w:r>
      <w:r>
        <w:rPr>
          <w:snapToGrid w:val="0"/>
        </w:rPr>
        <w:tab/>
        <w:t>Infringement notice form prescribed (Act s. 229(1))</w:t>
      </w:r>
      <w:bookmarkEnd w:id="459"/>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460" w:name="_Toc465409890"/>
      <w:r>
        <w:rPr>
          <w:rStyle w:val="CharSectno"/>
        </w:rPr>
        <w:t>161</w:t>
      </w:r>
      <w:r>
        <w:rPr>
          <w:snapToGrid w:val="0"/>
        </w:rPr>
        <w:t>.</w:t>
      </w:r>
      <w:r>
        <w:rPr>
          <w:snapToGrid w:val="0"/>
        </w:rPr>
        <w:tab/>
        <w:t>Withdrawal of infringement notice form prescribed (Act s. 231(1))</w:t>
      </w:r>
      <w:bookmarkEnd w:id="460"/>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461" w:name="_Toc465409891"/>
      <w:r>
        <w:rPr>
          <w:rStyle w:val="CharSectno"/>
        </w:rPr>
        <w:t>162</w:t>
      </w:r>
      <w:r>
        <w:rPr>
          <w:snapToGrid w:val="0"/>
        </w:rPr>
        <w:t>.</w:t>
      </w:r>
      <w:r>
        <w:rPr>
          <w:snapToGrid w:val="0"/>
        </w:rPr>
        <w:tab/>
        <w:t>Modified penalties prescribed (Act s. 229(2))</w:t>
      </w:r>
      <w:bookmarkEnd w:id="461"/>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462" w:name="_Toc456708466"/>
      <w:bookmarkStart w:id="463" w:name="_Toc456708911"/>
      <w:bookmarkStart w:id="464" w:name="_Toc465409892"/>
      <w:r>
        <w:rPr>
          <w:rStyle w:val="CharPartNo"/>
        </w:rPr>
        <w:t>Part 16</w:t>
      </w:r>
      <w:r>
        <w:rPr>
          <w:rStyle w:val="CharDivNo"/>
        </w:rPr>
        <w:t> </w:t>
      </w:r>
      <w:r>
        <w:t>—</w:t>
      </w:r>
      <w:r>
        <w:rPr>
          <w:rStyle w:val="CharDivText"/>
        </w:rPr>
        <w:t> </w:t>
      </w:r>
      <w:r>
        <w:rPr>
          <w:rStyle w:val="CharPartText"/>
        </w:rPr>
        <w:t>Financial provisions</w:t>
      </w:r>
      <w:bookmarkEnd w:id="462"/>
      <w:bookmarkEnd w:id="463"/>
      <w:bookmarkEnd w:id="464"/>
    </w:p>
    <w:p>
      <w:pPr>
        <w:pStyle w:val="Heading5"/>
        <w:rPr>
          <w:snapToGrid w:val="0"/>
        </w:rPr>
      </w:pPr>
      <w:bookmarkStart w:id="465" w:name="_Toc465409893"/>
      <w:r>
        <w:rPr>
          <w:rStyle w:val="CharSectno"/>
        </w:rPr>
        <w:t>163</w:t>
      </w:r>
      <w:r>
        <w:rPr>
          <w:snapToGrid w:val="0"/>
        </w:rPr>
        <w:t>.</w:t>
      </w:r>
      <w:r>
        <w:rPr>
          <w:snapToGrid w:val="0"/>
        </w:rPr>
        <w:tab/>
        <w:t>Times prescribed for special purpose audits (Act s. 240)</w:t>
      </w:r>
      <w:bookmarkEnd w:id="465"/>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66" w:name="_Toc456708468"/>
      <w:bookmarkStart w:id="467" w:name="_Toc456708913"/>
      <w:bookmarkStart w:id="468" w:name="_Toc465409894"/>
      <w:r>
        <w:rPr>
          <w:rStyle w:val="CharPartNo"/>
        </w:rPr>
        <w:t>Part 17</w:t>
      </w:r>
      <w:r>
        <w:t> — </w:t>
      </w:r>
      <w:r>
        <w:rPr>
          <w:rStyle w:val="CharPartText"/>
        </w:rPr>
        <w:t>Miscellaneous</w:t>
      </w:r>
      <w:bookmarkEnd w:id="466"/>
      <w:bookmarkEnd w:id="467"/>
      <w:bookmarkEnd w:id="468"/>
    </w:p>
    <w:p>
      <w:pPr>
        <w:pStyle w:val="Heading3"/>
      </w:pPr>
      <w:bookmarkStart w:id="469" w:name="_Toc456708469"/>
      <w:bookmarkStart w:id="470" w:name="_Toc456708914"/>
      <w:bookmarkStart w:id="471" w:name="_Toc465409895"/>
      <w:r>
        <w:rPr>
          <w:rStyle w:val="CharDivNo"/>
        </w:rPr>
        <w:t>Division 1</w:t>
      </w:r>
      <w:r>
        <w:rPr>
          <w:snapToGrid w:val="0"/>
        </w:rPr>
        <w:t> — </w:t>
      </w:r>
      <w:r>
        <w:rPr>
          <w:rStyle w:val="CharDivText"/>
        </w:rPr>
        <w:t>Guidelines</w:t>
      </w:r>
      <w:bookmarkEnd w:id="469"/>
      <w:bookmarkEnd w:id="470"/>
      <w:bookmarkEnd w:id="471"/>
    </w:p>
    <w:p>
      <w:pPr>
        <w:pStyle w:val="Heading5"/>
        <w:rPr>
          <w:snapToGrid w:val="0"/>
        </w:rPr>
      </w:pPr>
      <w:bookmarkStart w:id="472" w:name="_Toc465409896"/>
      <w:r>
        <w:rPr>
          <w:rStyle w:val="CharSectno"/>
        </w:rPr>
        <w:t>164</w:t>
      </w:r>
      <w:r>
        <w:rPr>
          <w:snapToGrid w:val="0"/>
        </w:rPr>
        <w:t>.</w:t>
      </w:r>
      <w:r>
        <w:rPr>
          <w:snapToGrid w:val="0"/>
        </w:rPr>
        <w:tab/>
        <w:t>Ways of publishing guidelines prescribed (Act s. 246 and 247)</w:t>
      </w:r>
      <w:bookmarkEnd w:id="47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473" w:name="_Toc465409897"/>
      <w:r>
        <w:rPr>
          <w:rStyle w:val="CharSectno"/>
        </w:rPr>
        <w:t>165</w:t>
      </w:r>
      <w:r>
        <w:rPr>
          <w:snapToGrid w:val="0"/>
        </w:rPr>
        <w:t>.</w:t>
      </w:r>
      <w:r>
        <w:rPr>
          <w:snapToGrid w:val="0"/>
        </w:rPr>
        <w:tab/>
        <w:t>Form of notice to attend inquiry etc. (Act s. 249(3))</w:t>
      </w:r>
      <w:bookmarkEnd w:id="473"/>
    </w:p>
    <w:p>
      <w:pPr>
        <w:pStyle w:val="Subsection"/>
        <w:rPr>
          <w:snapToGrid w:val="0"/>
        </w:rPr>
      </w:pPr>
      <w:r>
        <w:rPr>
          <w:snapToGrid w:val="0"/>
        </w:rPr>
        <w:tab/>
      </w:r>
      <w:r>
        <w:rPr>
          <w:snapToGrid w:val="0"/>
        </w:rPr>
        <w:tab/>
        <w:t>A notice under section 249(3)(a) of the Act is to be in the form of Form 5.</w:t>
      </w:r>
    </w:p>
    <w:p>
      <w:pPr>
        <w:pStyle w:val="Heading3"/>
      </w:pPr>
      <w:bookmarkStart w:id="474" w:name="_Toc456708472"/>
      <w:bookmarkStart w:id="475" w:name="_Toc456708917"/>
      <w:bookmarkStart w:id="476" w:name="_Toc465409898"/>
      <w:r>
        <w:rPr>
          <w:rStyle w:val="CharDivNo"/>
        </w:rPr>
        <w:t>Division 2</w:t>
      </w:r>
      <w:r>
        <w:rPr>
          <w:snapToGrid w:val="0"/>
        </w:rPr>
        <w:t> — </w:t>
      </w:r>
      <w:r>
        <w:rPr>
          <w:rStyle w:val="CharDivText"/>
        </w:rPr>
        <w:t>Exclusive licences</w:t>
      </w:r>
      <w:bookmarkEnd w:id="474"/>
      <w:bookmarkEnd w:id="475"/>
      <w:bookmarkEnd w:id="476"/>
    </w:p>
    <w:p>
      <w:pPr>
        <w:pStyle w:val="Heading5"/>
        <w:rPr>
          <w:snapToGrid w:val="0"/>
        </w:rPr>
      </w:pPr>
      <w:bookmarkStart w:id="477" w:name="_Toc465409899"/>
      <w:r>
        <w:rPr>
          <w:rStyle w:val="CharSectno"/>
        </w:rPr>
        <w:t>166</w:t>
      </w:r>
      <w:r>
        <w:rPr>
          <w:snapToGrid w:val="0"/>
        </w:rPr>
        <w:t>.</w:t>
      </w:r>
      <w:r>
        <w:rPr>
          <w:snapToGrid w:val="0"/>
        </w:rPr>
        <w:tab/>
        <w:t>Applications for exclusive licences</w:t>
      </w:r>
      <w:bookmarkEnd w:id="477"/>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478" w:name="_Toc465409900"/>
      <w:r>
        <w:rPr>
          <w:rStyle w:val="CharSectno"/>
        </w:rPr>
        <w:t>167</w:t>
      </w:r>
      <w:r>
        <w:rPr>
          <w:snapToGrid w:val="0"/>
        </w:rPr>
        <w:t>.</w:t>
      </w:r>
      <w:r>
        <w:rPr>
          <w:snapToGrid w:val="0"/>
        </w:rPr>
        <w:tab/>
        <w:t>Effect of exclusive licences</w:t>
      </w:r>
      <w:bookmarkEnd w:id="47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79" w:name="_Toc465409901"/>
      <w:r>
        <w:rPr>
          <w:rStyle w:val="CharSectno"/>
        </w:rPr>
        <w:t>168</w:t>
      </w:r>
      <w:r>
        <w:rPr>
          <w:snapToGrid w:val="0"/>
        </w:rPr>
        <w:t>.</w:t>
      </w:r>
      <w:r>
        <w:rPr>
          <w:snapToGrid w:val="0"/>
        </w:rPr>
        <w:tab/>
        <w:t>Form of exclusive licences</w:t>
      </w:r>
      <w:bookmarkEnd w:id="479"/>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480" w:name="_Toc465409902"/>
      <w:r>
        <w:rPr>
          <w:rStyle w:val="CharSectno"/>
        </w:rPr>
        <w:t>169</w:t>
      </w:r>
      <w:r>
        <w:rPr>
          <w:snapToGrid w:val="0"/>
        </w:rPr>
        <w:t>.</w:t>
      </w:r>
      <w:r>
        <w:rPr>
          <w:snapToGrid w:val="0"/>
        </w:rPr>
        <w:tab/>
        <w:t>Renewal after expiry of exclusive licences (Act s. 139)</w:t>
      </w:r>
      <w:bookmarkEnd w:id="480"/>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81" w:name="_Toc465409903"/>
      <w:r>
        <w:rPr>
          <w:rStyle w:val="CharSectno"/>
        </w:rPr>
        <w:t>170</w:t>
      </w:r>
      <w:r>
        <w:rPr>
          <w:snapToGrid w:val="0"/>
        </w:rPr>
        <w:t>.</w:t>
      </w:r>
      <w:r>
        <w:rPr>
          <w:snapToGrid w:val="0"/>
        </w:rPr>
        <w:tab/>
        <w:t>Some draft exclusive licences to go before Parliament</w:t>
      </w:r>
      <w:bookmarkEnd w:id="481"/>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482" w:name="_Toc465409904"/>
      <w:r>
        <w:rPr>
          <w:rStyle w:val="CharSectno"/>
        </w:rPr>
        <w:t>171</w:t>
      </w:r>
      <w:r>
        <w:rPr>
          <w:snapToGrid w:val="0"/>
        </w:rPr>
        <w:t>.</w:t>
      </w:r>
      <w:r>
        <w:rPr>
          <w:snapToGrid w:val="0"/>
        </w:rPr>
        <w:tab/>
        <w:t>Conditions of exclusive licences</w:t>
      </w:r>
      <w:bookmarkEnd w:id="48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83" w:name="_Toc465409905"/>
      <w:r>
        <w:rPr>
          <w:rStyle w:val="CharSectno"/>
        </w:rPr>
        <w:t>172</w:t>
      </w:r>
      <w:r>
        <w:rPr>
          <w:snapToGrid w:val="0"/>
        </w:rPr>
        <w:t>.</w:t>
      </w:r>
      <w:r>
        <w:rPr>
          <w:snapToGrid w:val="0"/>
        </w:rPr>
        <w:tab/>
        <w:t>Who can fish in areas the subject of exclusive licences</w:t>
      </w:r>
      <w:bookmarkEnd w:id="48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484" w:name="_Toc456708480"/>
      <w:bookmarkStart w:id="485" w:name="_Toc456708925"/>
      <w:bookmarkStart w:id="486" w:name="_Toc465409906"/>
      <w:r>
        <w:rPr>
          <w:rStyle w:val="CharDivNo"/>
        </w:rPr>
        <w:t>Division 3</w:t>
      </w:r>
      <w:r>
        <w:rPr>
          <w:snapToGrid w:val="0"/>
        </w:rPr>
        <w:t> — </w:t>
      </w:r>
      <w:r>
        <w:rPr>
          <w:rStyle w:val="CharDivText"/>
        </w:rPr>
        <w:t>Prohibition of activities that pollute waters</w:t>
      </w:r>
      <w:bookmarkEnd w:id="484"/>
      <w:bookmarkEnd w:id="485"/>
      <w:bookmarkEnd w:id="486"/>
    </w:p>
    <w:p>
      <w:pPr>
        <w:pStyle w:val="Heading5"/>
        <w:rPr>
          <w:snapToGrid w:val="0"/>
        </w:rPr>
      </w:pPr>
      <w:bookmarkStart w:id="487" w:name="_Toc465409907"/>
      <w:r>
        <w:rPr>
          <w:rStyle w:val="CharSectno"/>
        </w:rPr>
        <w:t>173</w:t>
      </w:r>
      <w:r>
        <w:rPr>
          <w:snapToGrid w:val="0"/>
        </w:rPr>
        <w:t>.</w:t>
      </w:r>
      <w:r>
        <w:rPr>
          <w:snapToGrid w:val="0"/>
        </w:rPr>
        <w:tab/>
        <w:t>Notice prohibiting activities, form of (Act s. 255(1))</w:t>
      </w:r>
      <w:bookmarkEnd w:id="487"/>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88" w:name="_Toc465409908"/>
      <w:r>
        <w:rPr>
          <w:rStyle w:val="CharSectno"/>
        </w:rPr>
        <w:t>174</w:t>
      </w:r>
      <w:r>
        <w:rPr>
          <w:snapToGrid w:val="0"/>
        </w:rPr>
        <w:t>.</w:t>
      </w:r>
      <w:r>
        <w:rPr>
          <w:snapToGrid w:val="0"/>
        </w:rPr>
        <w:tab/>
        <w:t>Notice of variation or revocation, form of (Act s. 255(2)(c))</w:t>
      </w:r>
      <w:bookmarkEnd w:id="488"/>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489" w:name="_Toc456708483"/>
      <w:bookmarkStart w:id="490" w:name="_Toc456708928"/>
      <w:bookmarkStart w:id="491" w:name="_Toc465409909"/>
      <w:r>
        <w:rPr>
          <w:rStyle w:val="CharDivNo"/>
        </w:rPr>
        <w:t>Division 4</w:t>
      </w:r>
      <w:r>
        <w:rPr>
          <w:snapToGrid w:val="0"/>
        </w:rPr>
        <w:t> — </w:t>
      </w:r>
      <w:r>
        <w:rPr>
          <w:rStyle w:val="CharDivText"/>
        </w:rPr>
        <w:t>General</w:t>
      </w:r>
      <w:bookmarkEnd w:id="489"/>
      <w:bookmarkEnd w:id="490"/>
      <w:bookmarkEnd w:id="491"/>
    </w:p>
    <w:p>
      <w:pPr>
        <w:pStyle w:val="Heading5"/>
        <w:rPr>
          <w:snapToGrid w:val="0"/>
        </w:rPr>
      </w:pPr>
      <w:bookmarkStart w:id="492" w:name="_Toc465409910"/>
      <w:r>
        <w:rPr>
          <w:rStyle w:val="CharSectno"/>
        </w:rPr>
        <w:t>176</w:t>
      </w:r>
      <w:r>
        <w:rPr>
          <w:snapToGrid w:val="0"/>
        </w:rPr>
        <w:t>.</w:t>
      </w:r>
      <w:r>
        <w:rPr>
          <w:snapToGrid w:val="0"/>
        </w:rPr>
        <w:tab/>
        <w:t>Non</w:t>
      </w:r>
      <w:r>
        <w:rPr>
          <w:snapToGrid w:val="0"/>
        </w:rPr>
        <w:noBreakHyphen/>
        <w:t>endemic fish, approval to import into WA etc.</w:t>
      </w:r>
      <w:bookmarkEnd w:id="492"/>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493" w:name="_Toc465409911"/>
      <w:r>
        <w:rPr>
          <w:rStyle w:val="CharSectno"/>
        </w:rPr>
        <w:t>177</w:t>
      </w:r>
      <w:r>
        <w:rPr>
          <w:snapToGrid w:val="0"/>
        </w:rPr>
        <w:t>.</w:t>
      </w:r>
      <w:r>
        <w:rPr>
          <w:snapToGrid w:val="0"/>
        </w:rPr>
        <w:tab/>
        <w:t>Disease control at fish processing or aquaculture places</w:t>
      </w:r>
      <w:bookmarkEnd w:id="493"/>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494" w:name="_Toc465409912"/>
      <w:r>
        <w:rPr>
          <w:rStyle w:val="CharSectno"/>
        </w:rPr>
        <w:t>178</w:t>
      </w:r>
      <w:r>
        <w:rPr>
          <w:snapToGrid w:val="0"/>
        </w:rPr>
        <w:t>.</w:t>
      </w:r>
      <w:r>
        <w:rPr>
          <w:snapToGrid w:val="0"/>
        </w:rPr>
        <w:tab/>
        <w:t>Fish for scientific purposes, authority to fish for</w:t>
      </w:r>
      <w:bookmarkEnd w:id="49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495" w:name="_Toc465409913"/>
      <w:r>
        <w:rPr>
          <w:rStyle w:val="CharSectno"/>
        </w:rPr>
        <w:t>179</w:t>
      </w:r>
      <w:r>
        <w:rPr>
          <w:snapToGrid w:val="0"/>
        </w:rPr>
        <w:t>.</w:t>
      </w:r>
      <w:r>
        <w:rPr>
          <w:snapToGrid w:val="0"/>
        </w:rPr>
        <w:tab/>
        <w:t>Fish for genetic etc. analysis, approval to take etc.</w:t>
      </w:r>
      <w:bookmarkEnd w:id="495"/>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496" w:name="_Toc465409914"/>
      <w:r>
        <w:rPr>
          <w:rStyle w:val="CharSectno"/>
        </w:rPr>
        <w:t>180</w:t>
      </w:r>
      <w:r>
        <w:rPr>
          <w:snapToGrid w:val="0"/>
        </w:rPr>
        <w:t>.</w:t>
      </w:r>
      <w:r>
        <w:rPr>
          <w:snapToGrid w:val="0"/>
        </w:rPr>
        <w:tab/>
        <w:t>Categories of fish (Sch. 4)</w:t>
      </w:r>
      <w:bookmarkEnd w:id="496"/>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497" w:name="_Toc465409915"/>
      <w:r>
        <w:rPr>
          <w:rStyle w:val="CharSectno"/>
        </w:rPr>
        <w:t>181A</w:t>
      </w:r>
      <w:r>
        <w:t>.</w:t>
      </w:r>
      <w:r>
        <w:tab/>
        <w:t xml:space="preserve">Certain things are not personal property for purposes of </w:t>
      </w:r>
      <w:r>
        <w:rPr>
          <w:i/>
        </w:rPr>
        <w:t xml:space="preserve">Personal Property Securities Act 2009 </w:t>
      </w:r>
      <w:r>
        <w:t>(Cwlth)</w:t>
      </w:r>
      <w:bookmarkEnd w:id="497"/>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 30 Jun 2015 p. 2332.]</w:t>
      </w:r>
    </w:p>
    <w:p>
      <w:pPr>
        <w:pStyle w:val="Heading5"/>
        <w:rPr>
          <w:snapToGrid w:val="0"/>
        </w:rPr>
      </w:pPr>
      <w:bookmarkStart w:id="498" w:name="_Toc465409916"/>
      <w:r>
        <w:rPr>
          <w:rStyle w:val="CharSectno"/>
        </w:rPr>
        <w:t>181</w:t>
      </w:r>
      <w:r>
        <w:rPr>
          <w:snapToGrid w:val="0"/>
        </w:rPr>
        <w:t>.</w:t>
      </w:r>
      <w:r>
        <w:rPr>
          <w:snapToGrid w:val="0"/>
        </w:rPr>
        <w:tab/>
        <w:t>Fees and charges, reduction and waiver of</w:t>
      </w:r>
      <w:bookmarkEnd w:id="498"/>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499" w:name="_Toc456708491"/>
      <w:bookmarkStart w:id="500" w:name="_Toc456708936"/>
      <w:bookmarkStart w:id="501" w:name="_Toc465409917"/>
      <w:r>
        <w:rPr>
          <w:rStyle w:val="CharPartNo"/>
        </w:rPr>
        <w:t>Part 18</w:t>
      </w:r>
      <w:r>
        <w:rPr>
          <w:rStyle w:val="CharDivNo"/>
        </w:rPr>
        <w:t> </w:t>
      </w:r>
      <w:r>
        <w:t>—</w:t>
      </w:r>
      <w:r>
        <w:rPr>
          <w:rStyle w:val="CharDivText"/>
        </w:rPr>
        <w:t> </w:t>
      </w:r>
      <w:r>
        <w:rPr>
          <w:rStyle w:val="CharPartText"/>
        </w:rPr>
        <w:t>Savings and transitional provisions</w:t>
      </w:r>
      <w:bookmarkEnd w:id="499"/>
      <w:bookmarkEnd w:id="500"/>
      <w:bookmarkEnd w:id="501"/>
    </w:p>
    <w:p>
      <w:pPr>
        <w:pStyle w:val="Heading5"/>
        <w:rPr>
          <w:snapToGrid w:val="0"/>
        </w:rPr>
      </w:pPr>
      <w:bookmarkStart w:id="502" w:name="_Toc465409918"/>
      <w:r>
        <w:rPr>
          <w:rStyle w:val="CharSectno"/>
        </w:rPr>
        <w:t>182</w:t>
      </w:r>
      <w:r>
        <w:rPr>
          <w:snapToGrid w:val="0"/>
        </w:rPr>
        <w:t>.</w:t>
      </w:r>
      <w:r>
        <w:rPr>
          <w:snapToGrid w:val="0"/>
        </w:rPr>
        <w:tab/>
        <w:t>Limited entry fisheries under repealed Act (Act s. 74)</w:t>
      </w:r>
      <w:bookmarkEnd w:id="502"/>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503" w:name="_Toc465409919"/>
      <w:r>
        <w:rPr>
          <w:rStyle w:val="CharSectno"/>
        </w:rPr>
        <w:t>183</w:t>
      </w:r>
      <w:r>
        <w:rPr>
          <w:snapToGrid w:val="0"/>
        </w:rPr>
        <w:t>.</w:t>
      </w:r>
      <w:r>
        <w:rPr>
          <w:snapToGrid w:val="0"/>
        </w:rPr>
        <w:tab/>
        <w:t>Citation of notices</w:t>
      </w:r>
      <w:bookmarkEnd w:id="503"/>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504" w:name="_Toc465409920"/>
      <w:r>
        <w:rPr>
          <w:rStyle w:val="CharSectno"/>
        </w:rPr>
        <w:t>186</w:t>
      </w:r>
      <w:r>
        <w:rPr>
          <w:snapToGrid w:val="0"/>
        </w:rPr>
        <w:t>.</w:t>
      </w:r>
      <w:r>
        <w:rPr>
          <w:snapToGrid w:val="0"/>
        </w:rPr>
        <w:tab/>
        <w:t>Certain notices under repealed Act continued as orders (Act s. 43)</w:t>
      </w:r>
      <w:bookmarkEnd w:id="504"/>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05" w:name="_Toc456708495"/>
      <w:bookmarkStart w:id="506" w:name="_Toc456708940"/>
      <w:bookmarkStart w:id="507" w:name="_Toc465409921"/>
      <w:r>
        <w:rPr>
          <w:rStyle w:val="CharSchNo"/>
        </w:rPr>
        <w:t>Schedule 1</w:t>
      </w:r>
      <w:r>
        <w:t> — </w:t>
      </w:r>
      <w:r>
        <w:rPr>
          <w:rStyle w:val="CharSchText"/>
        </w:rPr>
        <w:t>Fees</w:t>
      </w:r>
      <w:bookmarkEnd w:id="505"/>
      <w:bookmarkEnd w:id="506"/>
      <w:bookmarkEnd w:id="507"/>
    </w:p>
    <w:p>
      <w:pPr>
        <w:pStyle w:val="yFootnoteheading"/>
      </w:pPr>
      <w:r>
        <w:tab/>
        <w:t>[Heading inserted in Gazette 9 Jun 2009 p. 1912.]</w:t>
      </w:r>
    </w:p>
    <w:p>
      <w:pPr>
        <w:pStyle w:val="yHeading2"/>
      </w:pPr>
      <w:bookmarkStart w:id="508" w:name="_Toc456708496"/>
      <w:bookmarkStart w:id="509" w:name="_Toc456708941"/>
      <w:bookmarkStart w:id="510" w:name="_Toc465409922"/>
      <w:r>
        <w:rPr>
          <w:rStyle w:val="CharSDivNo"/>
          <w:sz w:val="28"/>
        </w:rPr>
        <w:t>Part 1</w:t>
      </w:r>
      <w:r>
        <w:t> — </w:t>
      </w:r>
      <w:r>
        <w:rPr>
          <w:rStyle w:val="CharSDivText"/>
          <w:sz w:val="28"/>
        </w:rPr>
        <w:t>General fees</w:t>
      </w:r>
      <w:bookmarkEnd w:id="508"/>
      <w:bookmarkEnd w:id="509"/>
      <w:bookmarkEnd w:id="510"/>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2 396.00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313.00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34.00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34.00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21.00</w:t>
            </w:r>
          </w:p>
        </w:tc>
      </w:tr>
    </w:tbl>
    <w:p>
      <w:pPr>
        <w:pStyle w:val="yFootnotesection"/>
      </w:pPr>
      <w:r>
        <w:tab/>
        <w:t>[Part 1 inserted in Gazette 9 Jun 2009 p. 1912; amended in Gazette 6 May 2011 p. 1609</w:t>
      </w:r>
      <w:r>
        <w:noBreakHyphen/>
        <w:t>10; 30 Jun 2015 p. 2333; 7 Oct 2016 p. 4375.]</w:t>
      </w:r>
    </w:p>
    <w:p>
      <w:pPr>
        <w:pStyle w:val="yHeading2"/>
        <w:keepLines/>
      </w:pPr>
      <w:bookmarkStart w:id="511" w:name="_Toc456708497"/>
      <w:bookmarkStart w:id="512" w:name="_Toc456708942"/>
      <w:bookmarkStart w:id="513" w:name="_Toc465409923"/>
      <w:r>
        <w:rPr>
          <w:rStyle w:val="CharSDivNo"/>
          <w:sz w:val="28"/>
        </w:rPr>
        <w:t>Part 2</w:t>
      </w:r>
      <w:r>
        <w:t> — </w:t>
      </w:r>
      <w:r>
        <w:rPr>
          <w:rStyle w:val="CharSDivText"/>
          <w:sz w:val="28"/>
        </w:rPr>
        <w:t>Application fees</w:t>
      </w:r>
      <w:bookmarkEnd w:id="511"/>
      <w:bookmarkEnd w:id="512"/>
      <w:bookmarkEnd w:id="513"/>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89.00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93.00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415.00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415.00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2 525.00</w:t>
            </w:r>
          </w:p>
        </w:tc>
      </w:tr>
      <w:t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338.00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157.00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157.00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157.00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157.00</w:t>
            </w:r>
          </w:p>
        </w:tc>
      </w:tr>
      <w:tr>
        <w:trPr>
          <w:cantSpli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157.00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bl>
    <w:p>
      <w:pPr>
        <w:pStyle w:val="yFootnotesection"/>
      </w:pPr>
      <w:r>
        <w:tab/>
        <w:t>[Part 2 inserted in Gazette 9 Jun 2009 p. 1913</w:t>
      </w:r>
      <w:r>
        <w:noBreakHyphen/>
        <w:t>14; amended in Gazette 12 Feb 2010 p. 586; 6 May 2011 p. 1610</w:t>
      </w:r>
      <w:r>
        <w:noBreakHyphen/>
        <w:t>11; 30 May 2014 p. 1736; 30 Jun 2015 p. 2334</w:t>
      </w:r>
      <w:r>
        <w:noBreakHyphen/>
        <w:t>5.]</w:t>
      </w:r>
    </w:p>
    <w:p>
      <w:pPr>
        <w:pStyle w:val="yHeading2"/>
        <w:keepLines/>
      </w:pPr>
      <w:bookmarkStart w:id="514" w:name="_Toc456708498"/>
      <w:bookmarkStart w:id="515" w:name="_Toc456708943"/>
      <w:bookmarkStart w:id="516" w:name="_Toc465409924"/>
      <w:r>
        <w:rPr>
          <w:rStyle w:val="CharSDivNo"/>
          <w:sz w:val="28"/>
        </w:rPr>
        <w:t>Part 3</w:t>
      </w:r>
      <w:r>
        <w:t> — </w:t>
      </w:r>
      <w:r>
        <w:rPr>
          <w:rStyle w:val="CharSDivText"/>
          <w:sz w:val="28"/>
        </w:rPr>
        <w:t>Fees for the grant or renewal of authorisations</w:t>
      </w:r>
      <w:bookmarkEnd w:id="514"/>
      <w:bookmarkEnd w:id="515"/>
      <w:bookmarkEnd w:id="516"/>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4"/>
        <w:gridCol w:w="5760"/>
        <w:gridCol w:w="1323"/>
      </w:tblGrid>
      <w:tr>
        <w:trPr>
          <w:tblHeader/>
        </w:trPr>
        <w:tc>
          <w:tcPr>
            <w:tcW w:w="5774" w:type="dxa"/>
            <w:gridSpan w:val="2"/>
          </w:tcPr>
          <w:p>
            <w:pPr>
              <w:pStyle w:val="yTableNAm"/>
              <w:keepNext/>
              <w:keepLines/>
              <w:rPr>
                <w:b/>
                <w:bCs/>
              </w:rPr>
            </w:pPr>
            <w:r>
              <w:rPr>
                <w:b/>
                <w:bCs/>
              </w:rPr>
              <w:t>Fee</w:t>
            </w:r>
          </w:p>
        </w:tc>
        <w:tc>
          <w:tcPr>
            <w:tcW w:w="1323" w:type="dxa"/>
          </w:tcPr>
          <w:p>
            <w:pPr>
              <w:pStyle w:val="yTableNAm"/>
              <w:keepNext/>
              <w:keepLines/>
              <w:ind w:right="118"/>
              <w:jc w:val="center"/>
              <w:rPr>
                <w:b/>
                <w:bCs/>
              </w:rPr>
            </w:pPr>
            <w:r>
              <w:rPr>
                <w:b/>
                <w:bCs/>
              </w:rPr>
              <w:t>$</w:t>
            </w:r>
          </w:p>
        </w:tc>
      </w:tr>
      <w:tr>
        <w:tc>
          <w:tcPr>
            <w:tcW w:w="5774" w:type="dxa"/>
            <w:gridSpan w:val="2"/>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3" w:type="dxa"/>
          </w:tcPr>
          <w:p>
            <w:pPr>
              <w:pStyle w:val="yTableNAm"/>
              <w:keepNext/>
              <w:ind w:right="118"/>
              <w:jc w:val="right"/>
            </w:pPr>
          </w:p>
        </w:tc>
      </w:tr>
      <w:tr>
        <w:trPr>
          <w:cantSplit/>
        </w:trPr>
        <w:tc>
          <w:tcPr>
            <w:tcW w:w="5774" w:type="dxa"/>
            <w:gridSpan w:val="2"/>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3" w:type="dxa"/>
          </w:tcPr>
          <w:p>
            <w:pPr>
              <w:pStyle w:val="yTableNAm"/>
              <w:ind w:right="118"/>
              <w:jc w:val="right"/>
            </w:pPr>
            <w:r>
              <w:br/>
            </w:r>
            <w:r>
              <w:br/>
            </w:r>
            <w:r>
              <w:rPr>
                <w:szCs w:val="22"/>
              </w:rPr>
              <w:t>862.00</w:t>
            </w:r>
          </w:p>
        </w:tc>
      </w:tr>
      <w:tr>
        <w:tc>
          <w:tcPr>
            <w:tcW w:w="5774" w:type="dxa"/>
            <w:gridSpan w:val="2"/>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3" w:type="dxa"/>
          </w:tcPr>
          <w:p>
            <w:pPr>
              <w:pStyle w:val="yTableNAm"/>
              <w:ind w:right="118"/>
              <w:jc w:val="right"/>
            </w:pPr>
            <w:r>
              <w:br/>
            </w:r>
            <w:r>
              <w:br/>
            </w:r>
            <w:r>
              <w:rPr>
                <w:szCs w:val="22"/>
              </w:rPr>
              <w:t>1 581.00</w:t>
            </w:r>
          </w:p>
        </w:tc>
      </w:tr>
      <w:tr>
        <w:tc>
          <w:tcPr>
            <w:tcW w:w="5774" w:type="dxa"/>
            <w:gridSpan w:val="2"/>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3" w:type="dxa"/>
          </w:tcPr>
          <w:p>
            <w:pPr>
              <w:pStyle w:val="yTableNAm"/>
              <w:ind w:right="118"/>
              <w:jc w:val="right"/>
            </w:pPr>
            <w:r>
              <w:br/>
            </w:r>
            <w:r>
              <w:br/>
            </w:r>
            <w:r>
              <w:rPr>
                <w:szCs w:val="22"/>
              </w:rPr>
              <w:t>2 125.00</w:t>
            </w:r>
          </w:p>
        </w:tc>
      </w:tr>
      <w:tr>
        <w:tc>
          <w:tcPr>
            <w:tcW w:w="5774" w:type="dxa"/>
            <w:gridSpan w:val="2"/>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3" w:type="dxa"/>
          </w:tcPr>
          <w:p>
            <w:pPr>
              <w:pStyle w:val="yTableNAm"/>
              <w:ind w:right="118"/>
              <w:jc w:val="right"/>
            </w:pPr>
            <w:r>
              <w:br/>
            </w:r>
            <w:r>
              <w:br/>
            </w:r>
            <w:r>
              <w:rPr>
                <w:szCs w:val="22"/>
              </w:rPr>
              <w:t>1 280.00</w:t>
            </w:r>
          </w:p>
        </w:tc>
      </w:tr>
      <w:tr>
        <w:tc>
          <w:tcPr>
            <w:tcW w:w="5774" w:type="dxa"/>
            <w:gridSpan w:val="2"/>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clear" w:pos="567"/>
                <w:tab w:val="left" w:pos="598"/>
                <w:tab w:val="left" w:pos="1220"/>
                <w:tab w:val="left" w:pos="1700"/>
              </w:tabs>
              <w:ind w:left="1700" w:hanging="1700"/>
            </w:pPr>
            <w:r>
              <w:t>2.</w:t>
            </w:r>
            <w:r>
              <w:tab/>
              <w:t>Aquaculture licence</w:t>
            </w:r>
          </w:p>
        </w:tc>
        <w:tc>
          <w:tcPr>
            <w:tcW w:w="1323" w:type="dxa"/>
          </w:tcPr>
          <w:p>
            <w:pPr>
              <w:pStyle w:val="yTableNAm"/>
              <w:ind w:right="118"/>
              <w:jc w:val="right"/>
            </w:pPr>
          </w:p>
        </w:tc>
      </w:tr>
      <w:tr>
        <w:tc>
          <w:tcPr>
            <w:tcW w:w="5774" w:type="dxa"/>
            <w:gridSpan w:val="2"/>
          </w:tcPr>
          <w:p>
            <w:pPr>
              <w:pStyle w:val="yTableNAm"/>
              <w:tabs>
                <w:tab w:val="left" w:pos="1168"/>
                <w:tab w:val="left" w:pos="2019"/>
              </w:tabs>
              <w:ind w:left="1168" w:hanging="1700"/>
            </w:pPr>
            <w:r>
              <w:tab/>
              <w:t>(a)</w:t>
            </w:r>
            <w:r>
              <w:tab/>
              <w:t xml:space="preserve">any licence other than a licence referred to in paragraph (b) </w:t>
            </w:r>
          </w:p>
        </w:tc>
        <w:tc>
          <w:tcPr>
            <w:tcW w:w="1323" w:type="dxa"/>
          </w:tcPr>
          <w:p>
            <w:pPr>
              <w:pStyle w:val="yTableNAm"/>
              <w:ind w:right="118"/>
              <w:jc w:val="right"/>
            </w:pPr>
            <w:r>
              <w:br/>
            </w:r>
            <w:r>
              <w:rPr>
                <w:szCs w:val="22"/>
              </w:rPr>
              <w:t>363.00</w:t>
            </w:r>
          </w:p>
        </w:tc>
      </w:tr>
      <w:tr>
        <w:tc>
          <w:tcPr>
            <w:tcW w:w="5774" w:type="dxa"/>
            <w:gridSpan w:val="2"/>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3" w:type="dxa"/>
            <w:tcBorders>
              <w:bottom w:val="nil"/>
            </w:tcBorders>
          </w:tcPr>
          <w:p>
            <w:pPr>
              <w:pStyle w:val="yTableNAm"/>
              <w:ind w:right="118"/>
              <w:jc w:val="right"/>
            </w:pPr>
          </w:p>
        </w:tc>
      </w:tr>
      <w:tr>
        <w:tc>
          <w:tcPr>
            <w:tcW w:w="5774" w:type="dxa"/>
            <w:gridSpan w:val="2"/>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3"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left" w:pos="1168"/>
                <w:tab w:val="left" w:pos="1700"/>
              </w:tabs>
              <w:ind w:left="1700" w:hanging="1700"/>
            </w:pPr>
            <w:r>
              <w:t>3.</w:t>
            </w:r>
            <w:r>
              <w:tab/>
              <w:t>Managed fishery licence fees</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(1)</w:t>
            </w: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greenlip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6.63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brownlip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6.63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Roe’s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1.09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(2)</w:t>
            </w:r>
            <w:r>
              <w:tab/>
              <w:t>(2)</w:t>
            </w:r>
            <w:r>
              <w:tab/>
              <w:t>Abrolhos Islands and Mid West Trawl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100.00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(3)</w:t>
            </w:r>
            <w:r>
              <w:tab/>
              <w:t>(3)</w:t>
            </w:r>
            <w:r>
              <w:tab/>
              <w:t>Broome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487.00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16.97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3 288.00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190.00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1.52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122.00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(8)</w:t>
            </w:r>
            <w:r>
              <w:tab/>
              <w:t>Exmouth Gulf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24 499.00</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(9)</w:t>
            </w:r>
            <w:r>
              <w:tab/>
              <w:t xml:space="preserve">Gascoyne Demersal Scalefish Managed Fishery — </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r>
              <w:br/>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class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20.97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class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8.09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Kimberley Gillnet and Barramundi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7 356.00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Prawn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a Class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1 163.00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a Class 2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1 163.00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a Class 3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5 000.00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Mackerel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class 1A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18.55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class 1B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0.01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class 2A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14.84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(d)</w:t>
            </w:r>
            <w:r>
              <w:tab/>
              <w:t>for class 2B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0.53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(e)</w:t>
            </w:r>
            <w:r>
              <w:tab/>
              <w:t>for class 3A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9.93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(f)</w:t>
            </w:r>
            <w:r>
              <w:tab/>
              <w:t>for class 3B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2.09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br w:type="page"/>
            </w:r>
            <w:r>
              <w:tab/>
              <w:t>(13)</w:t>
            </w:r>
            <w:r>
              <w:tab/>
              <w:t>Marine Aquarium Fish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955.00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6 060.00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an Area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 xml:space="preserve">for an Area 2 licence, per unit of entitlement, in zone A </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44.04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an Area 2 licence, per unit of entitlement, in zone B</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252.17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(d)</w:t>
            </w:r>
            <w:r>
              <w:tab/>
              <w:t>for an Area 2 licence, per unit of entitlement, in zone C</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3.31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 xml:space="preserve">Octopus Interim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class 1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0.73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class 2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2.07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class 3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0.24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 xml:space="preserve">Onslow Prawn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an A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278.00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a B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a C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(d)</w:t>
            </w:r>
            <w:r>
              <w:tab/>
              <w:t>for a D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Fish Trawl Interim Managed Fishery, per fish trawl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10.93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Pilbara Trap Managed Fishery, per trap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23.97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Shark Bay Beach Seine and Mesh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5 288.00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Crab Managed Fishery,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1.57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Shark Bay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74 912.00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(23)</w:t>
            </w:r>
            <w:r>
              <w:tab/>
              <w:t>Shark Bay Scallop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a class A boat, per boat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9 725.00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a class B boat, per boat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785.00</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(24)</w:t>
            </w:r>
            <w:r>
              <w:tab/>
              <w:t xml:space="preserve">South Coast Crustacean Managed Fishery — </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zone 1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249.00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zone 2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zone 3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186.00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(d)</w:t>
            </w:r>
            <w:r>
              <w:tab/>
              <w:t>for zone 4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Coast Estuarine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2 972.00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(26)</w:t>
            </w:r>
            <w:r>
              <w:tab/>
              <w:t>South Coast Purse Seine Managed Fishery, the sum obtained by multiplying the number of units of entitlement determined in accordance with that management plan,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zone 1</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133.26</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zone 2</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0.65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zone 3</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96.82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(d)</w:t>
            </w:r>
            <w:r>
              <w:tab/>
              <w:t>for zone 4</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173.32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South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323.00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South West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354.00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South West Trawl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zone A,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983.00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zone B,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2019"/>
              </w:tabs>
              <w:ind w:left="1168" w:hanging="1700"/>
            </w:pPr>
            <w:r>
              <w:tab/>
              <w:t>(30)</w:t>
            </w:r>
            <w:r>
              <w:tab/>
              <w:t>Specimen Shell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1 030.00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Warnbro Sound (Crab)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4 332.00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w:t>
            </w:r>
            <w:r>
              <w:tab/>
              <w:t>West Coast (Beach Bait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438.00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br w:type="page"/>
              <w:t>(33)</w:t>
            </w:r>
            <w:r>
              <w:tab/>
              <w:t xml:space="preserve">West Coast Deep Sea Crustacean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class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22.68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class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2.25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(34)</w:t>
            </w:r>
            <w:r>
              <w:tab/>
              <w:t>West Coast Demersal Gillnet and Demersal Longline Interim Managed Fishery,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2.85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(35)</w:t>
            </w:r>
            <w:r>
              <w:tab/>
              <w:t>West Coast Demersal Scalefish (Interim)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the Kalbarri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6.33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the Mid</w:t>
            </w:r>
            <w:r>
              <w:noBreakHyphen/>
              <w:t>West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3.67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the South</w:t>
            </w:r>
            <w:r>
              <w:noBreakHyphen/>
              <w:t>West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4.54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(36)</w:t>
            </w:r>
            <w:r>
              <w:tab/>
              <w:t>West Coast Estuarine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an Area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3 547.00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an Area 2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5 791.00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an Area 3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5 003.00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(37)</w:t>
            </w:r>
            <w:r>
              <w:tab/>
              <w:t>West Coast Purse Seine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864.00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(38)</w:t>
            </w:r>
            <w:r>
              <w:tab/>
              <w:t xml:space="preserve">West Coast Rock Lobster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zone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18.58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zone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26.54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zone C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24.24</w:t>
            </w:r>
          </w:p>
        </w:tc>
      </w:tr>
      <w:tr>
        <w:trPr>
          <w:gridBefore w:val="1"/>
          <w:wBefore w:w="14" w:type="dxa"/>
        </w:trPr>
        <w:tc>
          <w:tcPr>
            <w:tcW w:w="5760" w:type="dxa"/>
          </w:tcPr>
          <w:p>
            <w:pPr>
              <w:pStyle w:val="yEdnotesection"/>
              <w:tabs>
                <w:tab w:val="clear" w:pos="893"/>
                <w:tab w:val="left" w:pos="601"/>
              </w:tabs>
              <w:spacing w:before="120"/>
              <w:ind w:left="743" w:hanging="743"/>
            </w:pPr>
            <w:r>
              <w:t>[4.</w:t>
            </w:r>
            <w:r>
              <w:tab/>
              <w:t>deleted]</w:t>
            </w:r>
          </w:p>
        </w:tc>
        <w:tc>
          <w:tcPr>
            <w:tcW w:w="1323" w:type="dxa"/>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rPr>
          <w:gridBefore w:val="1"/>
          <w:wBefore w:w="14" w:type="dxa"/>
        </w:trP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3" w:type="dxa"/>
          </w:tcPr>
          <w:p>
            <w:pPr>
              <w:pStyle w:val="yTableNAm"/>
              <w:ind w:right="118"/>
              <w:jc w:val="right"/>
            </w:pPr>
          </w:p>
        </w:tc>
      </w:tr>
      <w:tr>
        <w:trPr>
          <w:gridBefore w:val="1"/>
          <w:wBefore w:w="14" w:type="dxa"/>
        </w:trP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3" w:type="dxa"/>
          </w:tcPr>
          <w:p>
            <w:pPr>
              <w:pStyle w:val="yTableNAm"/>
              <w:ind w:right="118"/>
              <w:jc w:val="right"/>
            </w:pPr>
            <w:r>
              <w:t>315.00</w:t>
            </w:r>
          </w:p>
        </w:tc>
      </w:tr>
      <w:tr>
        <w:trPr>
          <w:gridBefore w:val="1"/>
          <w:wBefore w:w="14" w:type="dxa"/>
        </w:trP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3" w:type="dxa"/>
          </w:tcPr>
          <w:p>
            <w:pPr>
              <w:pStyle w:val="yTableNAm"/>
              <w:ind w:right="118"/>
              <w:jc w:val="right"/>
            </w:pPr>
            <w:r>
              <w:t>85.00</w:t>
            </w:r>
          </w:p>
        </w:tc>
      </w:tr>
      <w:tr>
        <w:trPr>
          <w:gridBefore w:val="1"/>
          <w:wBefore w:w="14" w:type="dxa"/>
        </w:trPr>
        <w:tc>
          <w:tcPr>
            <w:tcW w:w="5760" w:type="dxa"/>
          </w:tcPr>
          <w:p>
            <w:pPr>
              <w:pStyle w:val="yEdnotesection"/>
              <w:tabs>
                <w:tab w:val="clear" w:pos="893"/>
                <w:tab w:val="left" w:pos="601"/>
              </w:tabs>
              <w:spacing w:before="120"/>
              <w:ind w:left="743" w:hanging="743"/>
            </w:pPr>
            <w:r>
              <w:t>[7.</w:t>
            </w:r>
            <w:r>
              <w:tab/>
              <w:t>deleted]</w:t>
            </w:r>
          </w:p>
        </w:tc>
        <w:tc>
          <w:tcPr>
            <w:tcW w:w="1323" w:type="dxa"/>
          </w:tcPr>
          <w:p>
            <w:pPr>
              <w:pStyle w:val="yTableNAm"/>
              <w:ind w:right="118"/>
              <w:jc w:val="right"/>
            </w:pPr>
          </w:p>
        </w:tc>
      </w:tr>
      <w:tr>
        <w:trPr>
          <w:gridBefore w:val="1"/>
          <w:wBefore w:w="14" w:type="dxa"/>
        </w:trPr>
        <w:tc>
          <w:tcPr>
            <w:tcW w:w="5760" w:type="dxa"/>
            <w:vAlign w:val="bottom"/>
          </w:tcPr>
          <w:p>
            <w:pPr>
              <w:pStyle w:val="yTableNAm"/>
              <w:tabs>
                <w:tab w:val="clear" w:pos="567"/>
                <w:tab w:val="left" w:pos="598"/>
              </w:tabs>
              <w:ind w:left="612" w:hanging="612"/>
            </w:pPr>
            <w:r>
              <w:t>8.</w:t>
            </w:r>
            <w:r>
              <w:tab/>
              <w:t>Recreational fishing licence (r. 124) —</w:t>
            </w:r>
          </w:p>
        </w:tc>
        <w:tc>
          <w:tcPr>
            <w:tcW w:w="1323" w:type="dxa"/>
            <w:vAlign w:val="bottom"/>
          </w:tcPr>
          <w:p>
            <w:pPr>
              <w:pStyle w:val="yTableNAm"/>
              <w:ind w:right="118"/>
              <w:jc w:val="right"/>
            </w:pPr>
          </w:p>
        </w:tc>
      </w:tr>
      <w:tr>
        <w:trPr>
          <w:gridBefore w:val="1"/>
          <w:wBefore w:w="14" w:type="dxa"/>
        </w:trP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3" w:type="dxa"/>
            <w:vAlign w:val="bottom"/>
          </w:tcPr>
          <w:p>
            <w:pPr>
              <w:pStyle w:val="yTableNAm"/>
              <w:ind w:right="118"/>
              <w:jc w:val="right"/>
            </w:pPr>
            <w:r>
              <w:t>40.00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(b)</w:t>
            </w:r>
            <w:r>
              <w:tab/>
              <w:t>fishing for marron</w:t>
            </w:r>
          </w:p>
        </w:tc>
        <w:tc>
          <w:tcPr>
            <w:tcW w:w="1323" w:type="dxa"/>
            <w:vAlign w:val="bottom"/>
          </w:tcPr>
          <w:p>
            <w:pPr>
              <w:pStyle w:val="yTableNAm"/>
              <w:ind w:right="118"/>
              <w:jc w:val="right"/>
            </w:pPr>
            <w:r>
              <w:t>40.00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3" w:type="dxa"/>
            <w:vAlign w:val="bottom"/>
          </w:tcPr>
          <w:p>
            <w:pPr>
              <w:pStyle w:val="yTableNAm"/>
              <w:ind w:right="118"/>
              <w:jc w:val="right"/>
            </w:pPr>
            <w:r>
              <w:t>40.00</w:t>
            </w:r>
          </w:p>
        </w:tc>
      </w:tr>
      <w:tr>
        <w:trPr>
          <w:gridBefore w:val="1"/>
          <w:wBefore w:w="14" w:type="dxa"/>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3" w:type="dxa"/>
            <w:vAlign w:val="bottom"/>
          </w:tcPr>
          <w:p>
            <w:pPr>
              <w:pStyle w:val="yTableNAm"/>
              <w:ind w:right="119"/>
              <w:jc w:val="right"/>
            </w:pPr>
            <w:r>
              <w:br/>
            </w:r>
            <w:r>
              <w:br/>
            </w:r>
            <w:r>
              <w:br/>
              <w:t>40.00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3" w:type="dxa"/>
            <w:vAlign w:val="bottom"/>
          </w:tcPr>
          <w:p>
            <w:pPr>
              <w:pStyle w:val="yTableNAm"/>
              <w:ind w:right="118"/>
              <w:jc w:val="right"/>
            </w:pPr>
            <w:r>
              <w:t>40.00</w:t>
            </w:r>
          </w:p>
        </w:tc>
      </w:tr>
      <w:tr>
        <w:trPr>
          <w:gridBefore w:val="1"/>
          <w:wBefore w:w="14" w:type="dxa"/>
        </w:trPr>
        <w:tc>
          <w:tcPr>
            <w:tcW w:w="5760" w:type="dxa"/>
            <w:vAlign w:val="bottom"/>
          </w:tcPr>
          <w:p>
            <w:pPr>
              <w:pStyle w:val="yTableNAm"/>
              <w:tabs>
                <w:tab w:val="clear" w:pos="567"/>
                <w:tab w:val="left" w:pos="598"/>
              </w:tabs>
              <w:ind w:left="612" w:hanging="612"/>
            </w:pPr>
            <w:r>
              <w:t>9.</w:t>
            </w:r>
            <w:r>
              <w:tab/>
              <w:t>Recreational (boat) fishing licence (r. 124C)</w:t>
            </w:r>
          </w:p>
        </w:tc>
        <w:tc>
          <w:tcPr>
            <w:tcW w:w="1323"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w:t>
      </w:r>
    </w:p>
    <w:p>
      <w:pPr>
        <w:pStyle w:val="yScheduleHeading"/>
      </w:pPr>
      <w:bookmarkStart w:id="517" w:name="_Toc456708499"/>
      <w:bookmarkStart w:id="518" w:name="_Toc456708944"/>
      <w:bookmarkStart w:id="519" w:name="_Toc465409925"/>
      <w:r>
        <w:rPr>
          <w:rStyle w:val="CharSchNo"/>
        </w:rPr>
        <w:t>Schedule 2</w:t>
      </w:r>
      <w:r>
        <w:t> — </w:t>
      </w:r>
      <w:r>
        <w:rPr>
          <w:rStyle w:val="CharSchText"/>
        </w:rPr>
        <w:t>Protected fish</w:t>
      </w:r>
      <w:bookmarkEnd w:id="517"/>
      <w:bookmarkEnd w:id="518"/>
      <w:bookmarkEnd w:id="519"/>
    </w:p>
    <w:p>
      <w:pPr>
        <w:pStyle w:val="yShoulderClause"/>
      </w:pPr>
      <w:r>
        <w:t>[s. 46, 47 and 48A and r. 10]</w:t>
      </w:r>
    </w:p>
    <w:p>
      <w:pPr>
        <w:pStyle w:val="yFootnoteheading"/>
      </w:pPr>
      <w:r>
        <w:tab/>
        <w:t>[Heading inserted in Gazette 14 Sep 2012 p. 4375.]</w:t>
      </w:r>
    </w:p>
    <w:p>
      <w:pPr>
        <w:pStyle w:val="yHeading2"/>
      </w:pPr>
      <w:bookmarkStart w:id="520" w:name="_Toc456708500"/>
      <w:bookmarkStart w:id="521" w:name="_Toc456708945"/>
      <w:bookmarkStart w:id="522" w:name="_Toc465409926"/>
      <w:r>
        <w:rPr>
          <w:rStyle w:val="CharSDivNo"/>
          <w:sz w:val="28"/>
        </w:rPr>
        <w:t>Part 1</w:t>
      </w:r>
      <w:r>
        <w:t> — </w:t>
      </w:r>
      <w:r>
        <w:rPr>
          <w:rStyle w:val="CharSDivText"/>
          <w:sz w:val="28"/>
        </w:rPr>
        <w:t>Commercially protected fish</w:t>
      </w:r>
      <w:bookmarkEnd w:id="520"/>
      <w:bookmarkEnd w:id="521"/>
      <w:bookmarkEnd w:id="522"/>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523" w:name="_Toc456708501"/>
      <w:bookmarkStart w:id="524" w:name="_Toc456708946"/>
      <w:bookmarkStart w:id="525" w:name="_Toc465409927"/>
      <w:r>
        <w:rPr>
          <w:rStyle w:val="CharSDivNo"/>
          <w:sz w:val="28"/>
        </w:rPr>
        <w:t>Part 2</w:t>
      </w:r>
      <w:r>
        <w:t> — </w:t>
      </w:r>
      <w:r>
        <w:rPr>
          <w:rStyle w:val="CharSDivText"/>
          <w:sz w:val="28"/>
        </w:rPr>
        <w:t>Totally protected fish</w:t>
      </w:r>
      <w:bookmarkEnd w:id="523"/>
      <w:bookmarkEnd w:id="524"/>
      <w:bookmarkEnd w:id="525"/>
    </w:p>
    <w:p>
      <w:pPr>
        <w:pStyle w:val="yHeading3"/>
      </w:pPr>
      <w:bookmarkStart w:id="526" w:name="_Toc456708502"/>
      <w:bookmarkStart w:id="527" w:name="_Toc456708947"/>
      <w:bookmarkStart w:id="528" w:name="_Toc465409928"/>
      <w:r>
        <w:t>Division 1 — Certain reproducing crustaceans</w:t>
      </w:r>
      <w:bookmarkEnd w:id="526"/>
      <w:bookmarkEnd w:id="527"/>
      <w:bookmarkEnd w:id="528"/>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529" w:name="_Toc456708503"/>
      <w:bookmarkStart w:id="530" w:name="_Toc456708948"/>
      <w:bookmarkStart w:id="531" w:name="_Toc465409929"/>
      <w:r>
        <w:t>Division 2 — Miscellaneous</w:t>
      </w:r>
      <w:bookmarkEnd w:id="529"/>
      <w:bookmarkEnd w:id="530"/>
      <w:bookmarkEnd w:id="531"/>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ageBreakBefore/>
        <w:spacing w:before="0"/>
      </w:pPr>
      <w:bookmarkStart w:id="532" w:name="_Toc456708504"/>
      <w:bookmarkStart w:id="533" w:name="_Toc456708949"/>
      <w:bookmarkStart w:id="534" w:name="_Toc465409930"/>
      <w:r>
        <w:t>Division 3 — Marine or fluvio</w:t>
      </w:r>
      <w:r>
        <w:noBreakHyphen/>
        <w:t>marine fish</w:t>
      </w:r>
      <w:bookmarkEnd w:id="532"/>
      <w:bookmarkEnd w:id="533"/>
      <w:bookmarkEnd w:id="534"/>
    </w:p>
    <w:p>
      <w:pPr>
        <w:pStyle w:val="yHeading4"/>
      </w:pPr>
      <w:bookmarkStart w:id="535" w:name="_Toc456708505"/>
      <w:bookmarkStart w:id="536" w:name="_Toc456708950"/>
      <w:bookmarkStart w:id="537" w:name="_Toc465409931"/>
      <w:r>
        <w:t>Subdivision 1 — Protected by reference to species, area and period</w:t>
      </w:r>
      <w:bookmarkEnd w:id="535"/>
      <w:bookmarkEnd w:id="536"/>
      <w:bookmarkEnd w:id="537"/>
    </w:p>
    <w:p>
      <w:pPr>
        <w:pStyle w:val="yFootnoteheading"/>
      </w:pPr>
      <w:r>
        <w:tab/>
        <w:t>[Heading inserted in Gazette 28 Feb 2003 p. 662.]</w:t>
      </w:r>
    </w:p>
    <w:p>
      <w:pPr>
        <w:pStyle w:val="yHeading5"/>
        <w:outlineLvl w:val="9"/>
      </w:pPr>
      <w:bookmarkStart w:id="538" w:name="_Toc465409932"/>
      <w:r>
        <w:t>1.</w:t>
      </w:r>
      <w:r>
        <w:tab/>
        <w:t>Pink Snapper</w:t>
      </w:r>
      <w:bookmarkEnd w:id="538"/>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539" w:name="_Toc465409933"/>
      <w:r>
        <w:rPr>
          <w:rStyle w:val="CharSClsNo"/>
        </w:rPr>
        <w:t>2</w:t>
      </w:r>
      <w:r>
        <w:t>.</w:t>
      </w:r>
      <w:r>
        <w:tab/>
        <w:t>Baldchin Groper</w:t>
      </w:r>
      <w:bookmarkEnd w:id="539"/>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outlineLvl w:val="9"/>
      </w:pPr>
      <w:bookmarkStart w:id="540" w:name="_Toc465409934"/>
      <w:r>
        <w:t>3.</w:t>
      </w:r>
      <w:r>
        <w:tab/>
        <w:t>Cobbler</w:t>
      </w:r>
      <w:bookmarkEnd w:id="540"/>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541" w:name="_Toc465409935"/>
      <w:r>
        <w:t>4.</w:t>
      </w:r>
      <w:r>
        <w:tab/>
        <w:t>Blue Groper</w:t>
      </w:r>
      <w:bookmarkEnd w:id="541"/>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542" w:name="_Toc456708510"/>
      <w:bookmarkStart w:id="543" w:name="_Toc456708955"/>
      <w:bookmarkStart w:id="544" w:name="_Toc465409936"/>
      <w:r>
        <w:t>Subdivision 2 — Protected by reference to species length or other factors</w:t>
      </w:r>
      <w:bookmarkEnd w:id="542"/>
      <w:bookmarkEnd w:id="543"/>
      <w:bookmarkEnd w:id="544"/>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Borders>
              <w:bottom w:val="single" w:sz="4" w:space="0" w:color="auto"/>
            </w:tcBorders>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Borders>
              <w:bottom w:val="single" w:sz="4" w:space="0" w:color="auto"/>
            </w:tcBorders>
            <w:tcMar>
              <w:left w:w="85" w:type="dxa"/>
              <w:right w:w="113" w:type="dxa"/>
            </w:tcMar>
          </w:tcPr>
          <w:p>
            <w:pPr>
              <w:pStyle w:val="yTableNAm"/>
              <w:spacing w:before="0"/>
            </w:pPr>
            <w:r>
              <w:t>280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 8 Jan 2016 p. 22.]</w:t>
      </w:r>
    </w:p>
    <w:p>
      <w:pPr>
        <w:pStyle w:val="yHeading3"/>
        <w:spacing w:before="300" w:after="120"/>
      </w:pPr>
      <w:bookmarkStart w:id="545" w:name="_Toc456708511"/>
      <w:bookmarkStart w:id="546" w:name="_Toc456708956"/>
      <w:bookmarkStart w:id="547" w:name="_Toc465409937"/>
      <w:r>
        <w:t>Division 4 — Freshwater fish</w:t>
      </w:r>
      <w:bookmarkEnd w:id="545"/>
      <w:bookmarkEnd w:id="546"/>
      <w:bookmarkEnd w:id="547"/>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548" w:name="_Toc456708512"/>
      <w:bookmarkStart w:id="549" w:name="_Toc456708957"/>
      <w:bookmarkStart w:id="550" w:name="_Toc465409938"/>
      <w:r>
        <w:t>Division 5 — Crustaceans, other than those listed in Division 1</w:t>
      </w:r>
      <w:bookmarkEnd w:id="548"/>
      <w:bookmarkEnd w:id="549"/>
      <w:bookmarkEnd w:id="550"/>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Borders>
              <w:bottom w:val="single" w:sz="4" w:space="0" w:color="auto"/>
            </w:tcBorders>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Borders>
              <w:bottom w:val="single" w:sz="4" w:space="0" w:color="auto"/>
            </w:tcBorders>
            <w:tcMar>
              <w:left w:w="85" w:type="dxa"/>
              <w:right w:w="113" w:type="dxa"/>
            </w:tcMar>
          </w:tcPr>
          <w:p>
            <w:pPr>
              <w:pStyle w:val="yTableNAm"/>
              <w:keepNext/>
              <w:spacing w:before="0"/>
            </w:pPr>
            <w:r>
              <w:rPr>
                <w:szCs w:val="22"/>
              </w:rPr>
              <w:t>76</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 30 Jun 2015 p. 2332; 18 Mar 2016 p. 745.]</w:t>
      </w:r>
    </w:p>
    <w:p>
      <w:pPr>
        <w:pStyle w:val="yHeading3"/>
        <w:pageBreakBefore/>
        <w:spacing w:before="0" w:after="120"/>
      </w:pPr>
      <w:bookmarkStart w:id="551" w:name="_Toc456708513"/>
      <w:bookmarkStart w:id="552" w:name="_Toc456708958"/>
      <w:bookmarkStart w:id="553" w:name="_Toc465409939"/>
      <w:r>
        <w:t>Division 6 — Molluscs</w:t>
      </w:r>
      <w:bookmarkEnd w:id="551"/>
      <w:bookmarkEnd w:id="552"/>
      <w:bookmarkEnd w:id="553"/>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554" w:name="_Toc456708514"/>
      <w:bookmarkStart w:id="555" w:name="_Toc456708959"/>
      <w:bookmarkStart w:id="556" w:name="_Toc465409940"/>
      <w:r>
        <w:rPr>
          <w:rStyle w:val="CharSDivNo"/>
          <w:sz w:val="28"/>
          <w:szCs w:val="28"/>
        </w:rPr>
        <w:t>Part 3</w:t>
      </w:r>
      <w:r>
        <w:t> — </w:t>
      </w:r>
      <w:r>
        <w:rPr>
          <w:rStyle w:val="CharSDivText"/>
          <w:sz w:val="28"/>
          <w:szCs w:val="28"/>
        </w:rPr>
        <w:t>Recreationally protected fish</w:t>
      </w:r>
      <w:bookmarkEnd w:id="554"/>
      <w:bookmarkEnd w:id="555"/>
      <w:bookmarkEnd w:id="556"/>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Footnotesection"/>
      </w:pPr>
      <w:r>
        <w:tab/>
        <w:t>[Part 3 inserted in Gazette 14 Sep 2012 p. 4375; amended in Gazette 29 Jan 2013 p. 312; 23 Jan 2015 p. 402; 18 Mar 2016 p. 745.]</w:t>
      </w:r>
    </w:p>
    <w:p>
      <w:pPr>
        <w:pStyle w:val="yScheduleHeading"/>
      </w:pPr>
      <w:bookmarkStart w:id="557" w:name="_Toc456708515"/>
      <w:bookmarkStart w:id="558" w:name="_Toc456708960"/>
      <w:bookmarkStart w:id="559" w:name="_Toc465409941"/>
      <w:r>
        <w:rPr>
          <w:rStyle w:val="CharSchNo"/>
        </w:rPr>
        <w:t>Schedule 3</w:t>
      </w:r>
      <w:bookmarkEnd w:id="557"/>
      <w:bookmarkEnd w:id="558"/>
      <w:bookmarkEnd w:id="559"/>
    </w:p>
    <w:p>
      <w:pPr>
        <w:pStyle w:val="yShoulderClause"/>
        <w:spacing w:before="80"/>
      </w:pPr>
      <w:r>
        <w:t>[Pt. 4B]</w:t>
      </w:r>
    </w:p>
    <w:p>
      <w:pPr>
        <w:pStyle w:val="yFootnoteheading"/>
        <w:spacing w:before="100"/>
      </w:pPr>
      <w:r>
        <w:tab/>
        <w:t>[Heading inserted in Gazette 29 Jan 2013 p. 313.]</w:t>
      </w:r>
    </w:p>
    <w:p>
      <w:pPr>
        <w:pStyle w:val="yHeading2"/>
        <w:keepNext w:val="0"/>
        <w:spacing w:before="200"/>
      </w:pPr>
      <w:bookmarkStart w:id="560" w:name="_Toc456708516"/>
      <w:bookmarkStart w:id="561" w:name="_Toc456708961"/>
      <w:bookmarkStart w:id="562" w:name="_Toc465409942"/>
      <w:r>
        <w:rPr>
          <w:rStyle w:val="CharSchText"/>
        </w:rPr>
        <w:t>Bag limits</w:t>
      </w:r>
      <w:bookmarkEnd w:id="560"/>
      <w:bookmarkEnd w:id="561"/>
      <w:bookmarkEnd w:id="562"/>
    </w:p>
    <w:p>
      <w:pPr>
        <w:pStyle w:val="yFootnoteheading"/>
        <w:spacing w:before="100"/>
      </w:pPr>
      <w:r>
        <w:tab/>
        <w:t>[Heading inserted in Gazette 29 Jan 2013 p. 313.]</w:t>
      </w:r>
    </w:p>
    <w:p>
      <w:pPr>
        <w:pStyle w:val="yHeading2"/>
        <w:keepNext w:val="0"/>
        <w:spacing w:before="200"/>
      </w:pPr>
      <w:bookmarkStart w:id="563" w:name="_Toc456708517"/>
      <w:bookmarkStart w:id="564" w:name="_Toc456708962"/>
      <w:bookmarkStart w:id="565" w:name="_Toc465409943"/>
      <w:r>
        <w:rPr>
          <w:rStyle w:val="CharSDivNo"/>
          <w:bCs/>
          <w:sz w:val="28"/>
        </w:rPr>
        <w:t>Part 1</w:t>
      </w:r>
      <w:r>
        <w:t> — </w:t>
      </w:r>
      <w:r>
        <w:rPr>
          <w:rStyle w:val="CharSDivText"/>
          <w:bCs/>
          <w:sz w:val="28"/>
        </w:rPr>
        <w:t>Bag limits — demersal finfish</w:t>
      </w:r>
      <w:bookmarkEnd w:id="563"/>
      <w:bookmarkEnd w:id="564"/>
      <w:bookmarkEnd w:id="565"/>
    </w:p>
    <w:p>
      <w:pPr>
        <w:pStyle w:val="yFootnoteheading"/>
        <w:spacing w:before="100"/>
      </w:pPr>
      <w:r>
        <w:tab/>
        <w:t>[Heading inserted in Gazette 29 Jan 2013 p. 313.]</w:t>
      </w:r>
    </w:p>
    <w:p>
      <w:pPr>
        <w:pStyle w:val="yHeading3"/>
        <w:keepNext w:val="0"/>
        <w:spacing w:before="200"/>
      </w:pPr>
      <w:bookmarkStart w:id="566" w:name="_Toc456708518"/>
      <w:bookmarkStart w:id="567" w:name="_Toc456708963"/>
      <w:bookmarkStart w:id="568" w:name="_Toc465409944"/>
      <w:r>
        <w:t>Division 1 — Regions other than West Coast region</w:t>
      </w:r>
      <w:bookmarkEnd w:id="566"/>
      <w:bookmarkEnd w:id="567"/>
      <w:bookmarkEnd w:id="568"/>
    </w:p>
    <w:p>
      <w:pPr>
        <w:pStyle w:val="yShoulderClause"/>
        <w:spacing w:before="80" w:after="80"/>
      </w:pPr>
      <w:r>
        <w:t>[r. 65A]</w:t>
      </w:r>
    </w:p>
    <w:p>
      <w:pPr>
        <w:pStyle w:val="yFootnoteheading"/>
        <w:spacing w:before="80" w:after="4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Pr>
      <w:bookmarkStart w:id="569" w:name="_Toc456708519"/>
      <w:bookmarkStart w:id="570" w:name="_Toc456708964"/>
      <w:bookmarkStart w:id="571" w:name="_Toc465409945"/>
      <w:r>
        <w:t>Division 2 — West Coast region</w:t>
      </w:r>
      <w:bookmarkEnd w:id="569"/>
      <w:bookmarkEnd w:id="570"/>
      <w:bookmarkEnd w:id="571"/>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Pr>
      <w:bookmarkStart w:id="572" w:name="_Toc456708520"/>
      <w:bookmarkStart w:id="573" w:name="_Toc456708965"/>
      <w:bookmarkStart w:id="574" w:name="_Toc465409946"/>
      <w:r>
        <w:rPr>
          <w:rStyle w:val="CharSDivNo"/>
          <w:bCs/>
          <w:sz w:val="28"/>
        </w:rPr>
        <w:t>Part 2</w:t>
      </w:r>
      <w:r>
        <w:t> — </w:t>
      </w:r>
      <w:r>
        <w:rPr>
          <w:rStyle w:val="CharSDivText"/>
          <w:bCs/>
          <w:sz w:val="28"/>
        </w:rPr>
        <w:t>Bag limits — large pelagic fish</w:t>
      </w:r>
      <w:bookmarkEnd w:id="572"/>
      <w:bookmarkEnd w:id="573"/>
      <w:bookmarkEnd w:id="574"/>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 20 Feb 2015 p. 680.]</w:t>
      </w:r>
    </w:p>
    <w:p>
      <w:pPr>
        <w:pStyle w:val="yHeading2"/>
        <w:pageBreakBefore/>
        <w:spacing w:before="0"/>
      </w:pPr>
      <w:bookmarkStart w:id="575" w:name="_Toc456708521"/>
      <w:bookmarkStart w:id="576" w:name="_Toc456708966"/>
      <w:bookmarkStart w:id="577" w:name="_Toc465409947"/>
      <w:r>
        <w:rPr>
          <w:rStyle w:val="CharSDivNo"/>
          <w:bCs/>
          <w:sz w:val="28"/>
        </w:rPr>
        <w:t>Part 3</w:t>
      </w:r>
      <w:r>
        <w:t> — </w:t>
      </w:r>
      <w:r>
        <w:rPr>
          <w:rStyle w:val="CharSDivText"/>
          <w:bCs/>
          <w:sz w:val="28"/>
        </w:rPr>
        <w:t>Bag limits — nearshore or estuarine finfish</w:t>
      </w:r>
      <w:bookmarkEnd w:id="575"/>
      <w:bookmarkEnd w:id="576"/>
      <w:bookmarkEnd w:id="577"/>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578" w:name="_Toc456708522"/>
      <w:bookmarkStart w:id="579" w:name="_Toc456708967"/>
      <w:bookmarkStart w:id="580" w:name="_Toc465409948"/>
      <w:r>
        <w:rPr>
          <w:rStyle w:val="CharSDivNo"/>
          <w:sz w:val="28"/>
          <w:szCs w:val="28"/>
        </w:rPr>
        <w:t>Part 4</w:t>
      </w:r>
      <w:r>
        <w:t> — </w:t>
      </w:r>
      <w:r>
        <w:rPr>
          <w:rStyle w:val="CharSDivText"/>
          <w:bCs/>
          <w:sz w:val="28"/>
        </w:rPr>
        <w:t>Bag limits — freshwater finfish</w:t>
      </w:r>
      <w:bookmarkEnd w:id="578"/>
      <w:bookmarkEnd w:id="579"/>
      <w:bookmarkEnd w:id="580"/>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Pr>
      <w:bookmarkStart w:id="581" w:name="_Toc456708523"/>
      <w:bookmarkStart w:id="582" w:name="_Toc456708968"/>
      <w:bookmarkStart w:id="583" w:name="_Toc465409949"/>
      <w:r>
        <w:rPr>
          <w:rStyle w:val="CharSDivNo"/>
          <w:bCs/>
          <w:sz w:val="28"/>
        </w:rPr>
        <w:t>Part 5A</w:t>
      </w:r>
      <w:r>
        <w:rPr>
          <w:sz w:val="24"/>
        </w:rPr>
        <w:t> — </w:t>
      </w:r>
      <w:r>
        <w:rPr>
          <w:rStyle w:val="CharSDivText"/>
          <w:bCs/>
          <w:sz w:val="28"/>
        </w:rPr>
        <w:t>Bag limits — other finfish</w:t>
      </w:r>
      <w:bookmarkEnd w:id="581"/>
      <w:bookmarkEnd w:id="582"/>
      <w:bookmarkEnd w:id="583"/>
    </w:p>
    <w:p>
      <w:pPr>
        <w:pStyle w:val="yShoulderClause"/>
        <w:keepNext/>
      </w:pPr>
      <w:r>
        <w:t>[r. 65F]</w:t>
      </w:r>
    </w:p>
    <w:p>
      <w:pPr>
        <w:pStyle w:val="yFootnoteheading"/>
        <w:spacing w:after="120"/>
      </w:pPr>
      <w:r>
        <w:tab/>
        <w:t>[Heading inserted in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tabs>
                <w:tab w:val="clear" w:pos="567"/>
                <w:tab w:val="right" w:leader="dot" w:pos="4565"/>
              </w:tabs>
              <w:spacing w:before="0"/>
            </w:pPr>
            <w:r>
              <w:t xml:space="preserve">Herring, Australian (Tommy Ruff) </w:t>
            </w:r>
            <w:r>
              <w:tab/>
            </w:r>
          </w:p>
        </w:tc>
        <w:tc>
          <w:tcPr>
            <w:tcW w:w="2268" w:type="dxa"/>
            <w:tcBorders>
              <w:top w:val="single" w:sz="8" w:space="0" w:color="auto"/>
              <w:bottom w:val="single" w:sz="4" w:space="0" w:color="auto"/>
            </w:tcBorders>
          </w:tcPr>
          <w:p>
            <w:pPr>
              <w:pStyle w:val="yTableNAm"/>
              <w:spacing w:before="0"/>
            </w:pPr>
            <w:r>
              <w:t>12</w:t>
            </w:r>
          </w:p>
        </w:tc>
      </w:tr>
    </w:tbl>
    <w:p>
      <w:pPr>
        <w:pStyle w:val="yFootnotesection"/>
      </w:pPr>
      <w:r>
        <w:tab/>
        <w:t>[Part 5A inserted in Gazette 20 Feb 2015 p. 680.]</w:t>
      </w:r>
    </w:p>
    <w:p>
      <w:pPr>
        <w:pStyle w:val="yHeading2"/>
      </w:pPr>
      <w:bookmarkStart w:id="584" w:name="_Toc456708524"/>
      <w:bookmarkStart w:id="585" w:name="_Toc456708969"/>
      <w:bookmarkStart w:id="586" w:name="_Toc465409950"/>
      <w:r>
        <w:rPr>
          <w:rStyle w:val="CharSDivNo"/>
          <w:bCs/>
          <w:sz w:val="28"/>
        </w:rPr>
        <w:t>Part 5</w:t>
      </w:r>
      <w:r>
        <w:t> — </w:t>
      </w:r>
      <w:r>
        <w:rPr>
          <w:rStyle w:val="CharSDivText"/>
          <w:bCs/>
          <w:sz w:val="28"/>
        </w:rPr>
        <w:t>Bag limits — crustaceans</w:t>
      </w:r>
      <w:bookmarkEnd w:id="584"/>
      <w:bookmarkEnd w:id="585"/>
      <w:bookmarkEnd w:id="586"/>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clear" w:pos="567"/>
                <w:tab w:val="right" w:leader="dot" w:pos="4253"/>
              </w:tabs>
              <w:spacing w:before="0"/>
            </w:pPr>
            <w:r>
              <w:rPr>
                <w:szCs w:val="22"/>
              </w:rPr>
              <w:t>Prawns</w:t>
            </w:r>
            <w:r>
              <w:t xml:space="preserve"> </w:t>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 (including no more than 4 Tropical Rock Lobsters)</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 7 Aug 2015 p. 3204; 18 Mar 2016 p. 745.]</w:t>
      </w:r>
    </w:p>
    <w:p>
      <w:pPr>
        <w:pStyle w:val="yHeading2"/>
        <w:pageBreakBefore/>
        <w:spacing w:before="0"/>
      </w:pPr>
      <w:bookmarkStart w:id="587" w:name="_Toc456708525"/>
      <w:bookmarkStart w:id="588" w:name="_Toc456708970"/>
      <w:bookmarkStart w:id="589" w:name="_Toc465409951"/>
      <w:r>
        <w:rPr>
          <w:rStyle w:val="CharSDivNo"/>
          <w:bCs/>
          <w:sz w:val="28"/>
        </w:rPr>
        <w:t>Part 6</w:t>
      </w:r>
      <w:r>
        <w:t> — </w:t>
      </w:r>
      <w:r>
        <w:rPr>
          <w:rStyle w:val="CharSDivText"/>
          <w:bCs/>
          <w:sz w:val="28"/>
        </w:rPr>
        <w:t>Bag limits — molluscs and other invertebrates</w:t>
      </w:r>
      <w:bookmarkEnd w:id="587"/>
      <w:bookmarkEnd w:id="588"/>
      <w:bookmarkEnd w:id="589"/>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591" w:name="_Toc456708526"/>
      <w:bookmarkStart w:id="592" w:name="_Toc456708971"/>
      <w:bookmarkStart w:id="593" w:name="_Toc465409952"/>
      <w:r>
        <w:rPr>
          <w:rStyle w:val="CharSchNo"/>
        </w:rPr>
        <w:t>Schedule 4</w:t>
      </w:r>
      <w:r>
        <w:rPr>
          <w:rStyle w:val="CharSDivNo"/>
        </w:rPr>
        <w:t> </w:t>
      </w:r>
      <w:r>
        <w:t>—</w:t>
      </w:r>
      <w:r>
        <w:rPr>
          <w:rStyle w:val="CharSDivText"/>
        </w:rPr>
        <w:t> </w:t>
      </w:r>
      <w:r>
        <w:rPr>
          <w:rStyle w:val="CharSchText"/>
        </w:rPr>
        <w:t>Categories of fish</w:t>
      </w:r>
      <w:bookmarkEnd w:id="591"/>
      <w:bookmarkEnd w:id="592"/>
      <w:bookmarkEnd w:id="593"/>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keepLines/>
        <w:jc w:val="left"/>
        <w:rPr>
          <w:b/>
          <w:bCs/>
          <w:snapToGrid w:val="0"/>
        </w:rPr>
      </w:pPr>
      <w:r>
        <w:rPr>
          <w:b/>
          <w:bCs/>
          <w:snapToGrid w:val="0"/>
        </w:rPr>
        <w:t>Category 3 fish</w:t>
      </w:r>
    </w:p>
    <w:p>
      <w:pPr>
        <w:pStyle w:val="yNumberedItem"/>
        <w:keepNext/>
        <w:keepLines/>
        <w:ind w:left="840" w:firstLine="0"/>
        <w:rPr>
          <w:snapToGrid w:val="0"/>
        </w:rPr>
      </w:pPr>
      <w:r>
        <w:rPr>
          <w:snapToGrid w:val="0"/>
        </w:rPr>
        <w:t>Bait Fish</w:t>
      </w:r>
    </w:p>
    <w:p>
      <w:pPr>
        <w:pStyle w:val="yNumberedItem"/>
        <w:keepNext/>
        <w:keepLines/>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594" w:name="_Toc456708527"/>
      <w:bookmarkStart w:id="595" w:name="_Toc456708972"/>
      <w:bookmarkStart w:id="596" w:name="_Toc465409953"/>
      <w:r>
        <w:rPr>
          <w:rStyle w:val="CharSchNo"/>
        </w:rPr>
        <w:t>Schedule 5</w:t>
      </w:r>
      <w:r>
        <w:rPr>
          <w:rStyle w:val="CharSDivNo"/>
        </w:rPr>
        <w:t> </w:t>
      </w:r>
      <w:r>
        <w:t>—</w:t>
      </w:r>
      <w:r>
        <w:rPr>
          <w:rStyle w:val="CharSDivText"/>
        </w:rPr>
        <w:t> </w:t>
      </w:r>
      <w:r>
        <w:rPr>
          <w:rStyle w:val="CharSchText"/>
        </w:rPr>
        <w:t>Noxious fish</w:t>
      </w:r>
      <w:bookmarkEnd w:id="594"/>
      <w:bookmarkEnd w:id="595"/>
      <w:bookmarkEnd w:id="596"/>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597" w:name="_Toc456708528"/>
      <w:bookmarkStart w:id="598" w:name="_Toc456708973"/>
      <w:bookmarkStart w:id="599" w:name="_Toc465409954"/>
      <w:r>
        <w:rPr>
          <w:rStyle w:val="CharSchNo"/>
        </w:rPr>
        <w:t>Schedule 6</w:t>
      </w:r>
      <w:bookmarkEnd w:id="597"/>
      <w:bookmarkEnd w:id="598"/>
      <w:bookmarkEnd w:id="599"/>
    </w:p>
    <w:p>
      <w:pPr>
        <w:pStyle w:val="yHeading2"/>
      </w:pPr>
      <w:bookmarkStart w:id="600" w:name="_Toc456708529"/>
      <w:bookmarkStart w:id="601" w:name="_Toc456708974"/>
      <w:bookmarkStart w:id="602" w:name="_Toc465409955"/>
      <w:r>
        <w:rPr>
          <w:rStyle w:val="CharSchText"/>
        </w:rPr>
        <w:t>Area of land prescribed under section 91(d) of the Act</w:t>
      </w:r>
      <w:bookmarkEnd w:id="600"/>
      <w:bookmarkEnd w:id="601"/>
      <w:bookmarkEnd w:id="602"/>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603" w:name="_Toc456708530"/>
      <w:bookmarkStart w:id="604" w:name="_Toc456708975"/>
      <w:bookmarkStart w:id="605" w:name="_Toc465409956"/>
      <w:r>
        <w:rPr>
          <w:rStyle w:val="CharSchNo"/>
        </w:rPr>
        <w:t>Schedule 7</w:t>
      </w:r>
      <w:bookmarkEnd w:id="603"/>
      <w:bookmarkEnd w:id="604"/>
      <w:bookmarkEnd w:id="605"/>
    </w:p>
    <w:p>
      <w:pPr>
        <w:pStyle w:val="yShoulderClause"/>
        <w:rPr>
          <w:snapToGrid w:val="0"/>
        </w:rPr>
      </w:pPr>
      <w:r>
        <w:rPr>
          <w:snapToGrid w:val="0"/>
        </w:rPr>
        <w:t>[reg. 3(2)]</w:t>
      </w:r>
    </w:p>
    <w:p>
      <w:pPr>
        <w:pStyle w:val="yHeading2"/>
      </w:pPr>
      <w:bookmarkStart w:id="606" w:name="_Toc456708531"/>
      <w:bookmarkStart w:id="607" w:name="_Toc456708976"/>
      <w:bookmarkStart w:id="608" w:name="_Toc465409957"/>
      <w:r>
        <w:rPr>
          <w:rStyle w:val="CharSchText"/>
        </w:rPr>
        <w:t>List of common and scientific names</w:t>
      </w:r>
      <w:bookmarkEnd w:id="606"/>
      <w:bookmarkEnd w:id="607"/>
      <w:bookmarkEnd w:id="608"/>
    </w:p>
    <w:p>
      <w:pPr>
        <w:pStyle w:val="yHeading3"/>
      </w:pPr>
      <w:bookmarkStart w:id="609" w:name="_Toc456708532"/>
      <w:bookmarkStart w:id="610" w:name="_Toc456708977"/>
      <w:bookmarkStart w:id="611" w:name="_Toc465409958"/>
      <w:r>
        <w:rPr>
          <w:rStyle w:val="CharSDivNo"/>
        </w:rPr>
        <w:t>Division 1</w:t>
      </w:r>
      <w:r>
        <w:t> — </w:t>
      </w:r>
      <w:r>
        <w:rPr>
          <w:rStyle w:val="CharSDivText"/>
        </w:rPr>
        <w:t>Marine or fluvio</w:t>
      </w:r>
      <w:r>
        <w:rPr>
          <w:rStyle w:val="CharSDivText"/>
        </w:rPr>
        <w:noBreakHyphen/>
        <w:t>marine fish</w:t>
      </w:r>
      <w:bookmarkEnd w:id="609"/>
      <w:bookmarkEnd w:id="610"/>
      <w:bookmarkEnd w:id="61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keepNext/>
              <w:tabs>
                <w:tab w:val="clear" w:pos="567"/>
                <w:tab w:val="right" w:leader="dot" w:pos="3316"/>
              </w:tabs>
              <w:spacing w:before="0"/>
            </w:pPr>
            <w:r>
              <w:t xml:space="preserve">Seadragon, Leafy </w:t>
            </w:r>
            <w:r>
              <w:tab/>
            </w:r>
          </w:p>
        </w:tc>
        <w:tc>
          <w:tcPr>
            <w:tcW w:w="3543" w:type="dxa"/>
            <w:tcMar>
              <w:top w:w="28" w:type="dxa"/>
              <w:left w:w="85" w:type="dxa"/>
            </w:tcMar>
          </w:tcPr>
          <w:p>
            <w:pPr>
              <w:pStyle w:val="yTableNAm"/>
              <w:keepNext/>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612" w:name="_Toc456708533"/>
      <w:bookmarkStart w:id="613" w:name="_Toc456708978"/>
      <w:bookmarkStart w:id="614" w:name="_Toc465409959"/>
      <w:r>
        <w:rPr>
          <w:rStyle w:val="CharSDivNo"/>
        </w:rPr>
        <w:t>Division 2</w:t>
      </w:r>
      <w:r>
        <w:t> — </w:t>
      </w:r>
      <w:r>
        <w:rPr>
          <w:rStyle w:val="CharSDivText"/>
        </w:rPr>
        <w:t>Freshwater fish</w:t>
      </w:r>
      <w:bookmarkEnd w:id="612"/>
      <w:bookmarkEnd w:id="613"/>
      <w:bookmarkEnd w:id="61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spacing w:before="160"/>
      </w:pPr>
      <w:bookmarkStart w:id="615" w:name="_Toc456708534"/>
      <w:bookmarkStart w:id="616" w:name="_Toc456708979"/>
      <w:bookmarkStart w:id="617" w:name="_Toc465409960"/>
      <w:r>
        <w:rPr>
          <w:rStyle w:val="CharSDivNo"/>
        </w:rPr>
        <w:t>Division 3</w:t>
      </w:r>
      <w:r>
        <w:t> — </w:t>
      </w:r>
      <w:r>
        <w:rPr>
          <w:rStyle w:val="CharSDivText"/>
        </w:rPr>
        <w:t>Crustaceans</w:t>
      </w:r>
      <w:bookmarkEnd w:id="615"/>
      <w:bookmarkEnd w:id="616"/>
      <w:bookmarkEnd w:id="617"/>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Portunus </w:t>
            </w:r>
            <w:r>
              <w:rPr>
                <w:i/>
                <w:szCs w:val="22"/>
              </w:rPr>
              <w:t>armatus</w:t>
            </w:r>
            <w:r>
              <w:rPr>
                <w:i/>
                <w:iCs/>
              </w:rPr>
              <w:t xml:space="preserve"> </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keepLines w:val="0"/>
        <w:spacing w:before="60"/>
      </w:pPr>
      <w:r>
        <w:tab/>
        <w:t>[Division 3 amended in Gazette 30 Aug 1996 p. 4321; 15 Jan 1999 p. 113; 21 Dec 1999 p. 6410; 13 Dec 2002 p. 5798; 22 Dec 2005 p. 6239; 13 Nov 2007 p. 5692</w:t>
      </w:r>
      <w:r>
        <w:noBreakHyphen/>
        <w:t>3; 24 Feb 2012 p. 803; 7 Aug 2015 p. 3204.]</w:t>
      </w:r>
    </w:p>
    <w:p>
      <w:pPr>
        <w:pStyle w:val="yHeading3"/>
        <w:pageBreakBefore/>
        <w:spacing w:before="0"/>
      </w:pPr>
      <w:bookmarkStart w:id="618" w:name="_Toc456708535"/>
      <w:bookmarkStart w:id="619" w:name="_Toc456708980"/>
      <w:bookmarkStart w:id="620" w:name="_Toc465409961"/>
      <w:r>
        <w:rPr>
          <w:rStyle w:val="CharSDivNo"/>
        </w:rPr>
        <w:t>Division 4</w:t>
      </w:r>
      <w:r>
        <w:t> — </w:t>
      </w:r>
      <w:r>
        <w:rPr>
          <w:rStyle w:val="CharSDivText"/>
        </w:rPr>
        <w:t>Molluscs</w:t>
      </w:r>
      <w:bookmarkEnd w:id="618"/>
      <w:bookmarkEnd w:id="619"/>
      <w:bookmarkEnd w:id="620"/>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621" w:name="_Toc456708536"/>
      <w:bookmarkStart w:id="622" w:name="_Toc456708981"/>
      <w:bookmarkStart w:id="623" w:name="_Toc465409962"/>
      <w:r>
        <w:rPr>
          <w:rStyle w:val="CharSDivNo"/>
        </w:rPr>
        <w:t>Division 5</w:t>
      </w:r>
      <w:r>
        <w:t> — </w:t>
      </w:r>
      <w:r>
        <w:rPr>
          <w:rStyle w:val="CharSDivText"/>
        </w:rPr>
        <w:t>Other</w:t>
      </w:r>
      <w:bookmarkEnd w:id="621"/>
      <w:bookmarkEnd w:id="622"/>
      <w:bookmarkEnd w:id="623"/>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yScheduleHeading"/>
      </w:pPr>
      <w:bookmarkStart w:id="624" w:name="_Toc456708537"/>
      <w:bookmarkStart w:id="625" w:name="_Toc456708982"/>
      <w:bookmarkStart w:id="626" w:name="_Toc465409963"/>
      <w:r>
        <w:rPr>
          <w:rStyle w:val="CharSchNo"/>
        </w:rPr>
        <w:t>Schedule 8</w:t>
      </w:r>
      <w:bookmarkEnd w:id="624"/>
      <w:bookmarkEnd w:id="625"/>
      <w:bookmarkEnd w:id="626"/>
    </w:p>
    <w:p>
      <w:pPr>
        <w:pStyle w:val="yShoulderClause"/>
        <w:rPr>
          <w:snapToGrid w:val="0"/>
        </w:rPr>
      </w:pPr>
      <w:r>
        <w:rPr>
          <w:snapToGrid w:val="0"/>
        </w:rPr>
        <w:t>[reg. 151]</w:t>
      </w:r>
    </w:p>
    <w:p>
      <w:pPr>
        <w:pStyle w:val="yHeading2"/>
      </w:pPr>
      <w:bookmarkStart w:id="627" w:name="_Toc456708538"/>
      <w:bookmarkStart w:id="628" w:name="_Toc456708983"/>
      <w:bookmarkStart w:id="629" w:name="_Toc465409964"/>
      <w:r>
        <w:rPr>
          <w:rStyle w:val="CharSchText"/>
        </w:rPr>
        <w:t>Determination of characteristics of fish</w:t>
      </w:r>
      <w:bookmarkEnd w:id="627"/>
      <w:bookmarkEnd w:id="628"/>
      <w:bookmarkEnd w:id="629"/>
    </w:p>
    <w:p>
      <w:pPr>
        <w:pStyle w:val="yHeading2"/>
        <w:spacing w:after="120"/>
      </w:pPr>
      <w:bookmarkStart w:id="630" w:name="_Toc456708539"/>
      <w:bookmarkStart w:id="631" w:name="_Toc456708984"/>
      <w:bookmarkStart w:id="632" w:name="_Toc465409965"/>
      <w:r>
        <w:rPr>
          <w:rStyle w:val="CharSDivNo"/>
          <w:sz w:val="28"/>
        </w:rPr>
        <w:t>Part 1</w:t>
      </w:r>
      <w:r>
        <w:t> — </w:t>
      </w:r>
      <w:r>
        <w:rPr>
          <w:rStyle w:val="CharSDivText"/>
          <w:sz w:val="28"/>
        </w:rPr>
        <w:t>Length</w:t>
      </w:r>
      <w:bookmarkEnd w:id="630"/>
      <w:bookmarkEnd w:id="631"/>
      <w:bookmarkEnd w:id="632"/>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633" w:name="_Toc456708540"/>
      <w:bookmarkStart w:id="634" w:name="_Toc456708985"/>
      <w:bookmarkStart w:id="635" w:name="_Toc465409966"/>
      <w:r>
        <w:rPr>
          <w:rStyle w:val="CharSDivNo"/>
          <w:sz w:val="28"/>
        </w:rPr>
        <w:t>Part 2</w:t>
      </w:r>
      <w:r>
        <w:t> — </w:t>
      </w:r>
      <w:r>
        <w:rPr>
          <w:rStyle w:val="CharSDivText"/>
          <w:sz w:val="28"/>
        </w:rPr>
        <w:t>Method of determining the volume of fish</w:t>
      </w:r>
      <w:bookmarkEnd w:id="633"/>
      <w:bookmarkEnd w:id="634"/>
      <w:bookmarkEnd w:id="635"/>
    </w:p>
    <w:p>
      <w:pPr>
        <w:pStyle w:val="ySubsection"/>
      </w:pPr>
      <w:r>
        <w:tab/>
      </w:r>
      <w:r>
        <w:tab/>
        <w:t>The volume of space which is filled by whole, undamaged fish without compressing those fish.</w:t>
      </w:r>
    </w:p>
    <w:p>
      <w:pPr>
        <w:pStyle w:val="yHeading2"/>
      </w:pPr>
      <w:bookmarkStart w:id="636" w:name="_Toc456708541"/>
      <w:bookmarkStart w:id="637" w:name="_Toc456708986"/>
      <w:bookmarkStart w:id="638" w:name="_Toc465409967"/>
      <w:r>
        <w:rPr>
          <w:rStyle w:val="CharSDivNo"/>
          <w:sz w:val="28"/>
        </w:rPr>
        <w:t>Part 3</w:t>
      </w:r>
      <w:r>
        <w:t> — </w:t>
      </w:r>
      <w:r>
        <w:rPr>
          <w:rStyle w:val="CharSDivText"/>
          <w:sz w:val="28"/>
        </w:rPr>
        <w:t>Method of determining the length of fish trunks and fillets</w:t>
      </w:r>
      <w:bookmarkEnd w:id="636"/>
      <w:bookmarkEnd w:id="637"/>
      <w:bookmarkEnd w:id="638"/>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39" w:name="_Toc456708542"/>
      <w:bookmarkStart w:id="640" w:name="_Toc456708987"/>
      <w:bookmarkStart w:id="641" w:name="_Toc465409968"/>
      <w:r>
        <w:rPr>
          <w:rStyle w:val="CharSchNo"/>
        </w:rPr>
        <w:t>Schedule 9</w:t>
      </w:r>
      <w:r>
        <w:rPr>
          <w:rStyle w:val="CharSDivNo"/>
        </w:rPr>
        <w:t> </w:t>
      </w:r>
      <w:r>
        <w:t>—</w:t>
      </w:r>
      <w:r>
        <w:rPr>
          <w:rStyle w:val="CharSDivText"/>
        </w:rPr>
        <w:t> </w:t>
      </w:r>
      <w:r>
        <w:rPr>
          <w:rStyle w:val="CharSchText"/>
        </w:rPr>
        <w:t>Determining the value of fish</w:t>
      </w:r>
      <w:bookmarkEnd w:id="639"/>
      <w:bookmarkEnd w:id="640"/>
      <w:bookmarkEnd w:id="641"/>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642" w:name="_Toc456708543"/>
      <w:bookmarkStart w:id="643" w:name="_Toc456708988"/>
      <w:bookmarkStart w:id="644" w:name="_Toc465409969"/>
      <w:r>
        <w:rPr>
          <w:rStyle w:val="CharSchNo"/>
        </w:rPr>
        <w:t>Schedule 10</w:t>
      </w:r>
      <w:bookmarkEnd w:id="642"/>
      <w:bookmarkEnd w:id="643"/>
      <w:bookmarkEnd w:id="644"/>
    </w:p>
    <w:p>
      <w:pPr>
        <w:pStyle w:val="yShoulderClause"/>
        <w:rPr>
          <w:snapToGrid w:val="0"/>
        </w:rPr>
      </w:pPr>
      <w:r>
        <w:rPr>
          <w:snapToGrid w:val="0"/>
        </w:rPr>
        <w:t>[reg. 176]</w:t>
      </w:r>
    </w:p>
    <w:p>
      <w:pPr>
        <w:pStyle w:val="yHeading2"/>
      </w:pPr>
      <w:bookmarkStart w:id="645" w:name="_Toc456708544"/>
      <w:bookmarkStart w:id="646" w:name="_Toc456708989"/>
      <w:bookmarkStart w:id="647" w:name="_Toc465409970"/>
      <w:r>
        <w:rPr>
          <w:rStyle w:val="CharSchText"/>
        </w:rPr>
        <w:t>Non</w:t>
      </w:r>
      <w:r>
        <w:rPr>
          <w:rStyle w:val="CharSchText"/>
        </w:rPr>
        <w:noBreakHyphen/>
        <w:t>endemic species of fish permitted to be brought into the State</w:t>
      </w:r>
      <w:bookmarkEnd w:id="645"/>
      <w:bookmarkEnd w:id="646"/>
      <w:bookmarkEnd w:id="647"/>
    </w:p>
    <w:p>
      <w:pPr>
        <w:pStyle w:val="yHeading2"/>
      </w:pPr>
      <w:bookmarkStart w:id="648" w:name="_Toc456708545"/>
      <w:bookmarkStart w:id="649" w:name="_Toc456708990"/>
      <w:bookmarkStart w:id="650" w:name="_Toc465409971"/>
      <w:r>
        <w:rPr>
          <w:rStyle w:val="CharSDivNo"/>
          <w:sz w:val="28"/>
        </w:rPr>
        <w:t>Part 1</w:t>
      </w:r>
      <w:r>
        <w:t> — </w:t>
      </w:r>
      <w:r>
        <w:rPr>
          <w:rStyle w:val="CharSDivText"/>
          <w:sz w:val="28"/>
        </w:rPr>
        <w:t>Species of fish endemic to areas of Australia outside the State</w:t>
      </w:r>
      <w:bookmarkEnd w:id="648"/>
      <w:bookmarkEnd w:id="649"/>
      <w:bookmarkEnd w:id="650"/>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651" w:name="_Toc456708546"/>
      <w:bookmarkStart w:id="652" w:name="_Toc456708991"/>
      <w:bookmarkStart w:id="653" w:name="_Toc465409972"/>
      <w:r>
        <w:rPr>
          <w:rStyle w:val="CharSDivNo"/>
          <w:sz w:val="28"/>
        </w:rPr>
        <w:t>Part 2</w:t>
      </w:r>
      <w:r>
        <w:t> — </w:t>
      </w:r>
      <w:r>
        <w:rPr>
          <w:rStyle w:val="CharSDivText"/>
          <w:sz w:val="28"/>
        </w:rPr>
        <w:t>Species of fish not endemic to Australia</w:t>
      </w:r>
      <w:bookmarkEnd w:id="651"/>
      <w:bookmarkEnd w:id="652"/>
      <w:bookmarkEnd w:id="653"/>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654" w:name="_Toc456708547"/>
      <w:bookmarkStart w:id="655" w:name="_Toc456708992"/>
      <w:bookmarkStart w:id="656" w:name="_Toc465409973"/>
      <w:r>
        <w:rPr>
          <w:rStyle w:val="CharSchNo"/>
        </w:rPr>
        <w:t>Schedule 11</w:t>
      </w:r>
      <w:bookmarkEnd w:id="654"/>
      <w:bookmarkEnd w:id="655"/>
      <w:bookmarkEnd w:id="656"/>
    </w:p>
    <w:p>
      <w:pPr>
        <w:pStyle w:val="yShoulderClause"/>
        <w:rPr>
          <w:snapToGrid w:val="0"/>
        </w:rPr>
      </w:pPr>
      <w:r>
        <w:rPr>
          <w:snapToGrid w:val="0"/>
        </w:rPr>
        <w:t>[reg. 59]</w:t>
      </w:r>
    </w:p>
    <w:p>
      <w:pPr>
        <w:pStyle w:val="yHeading2"/>
        <w:spacing w:after="120"/>
      </w:pPr>
      <w:bookmarkStart w:id="657" w:name="_Toc456708548"/>
      <w:bookmarkStart w:id="658" w:name="_Toc456708993"/>
      <w:bookmarkStart w:id="659" w:name="_Toc465409974"/>
      <w:r>
        <w:rPr>
          <w:rStyle w:val="CharSchText"/>
        </w:rPr>
        <w:t>Authorised trade names of fish</w:t>
      </w:r>
      <w:bookmarkEnd w:id="657"/>
      <w:bookmarkEnd w:id="658"/>
      <w:bookmarkEnd w:id="65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660" w:name="_Toc456708549"/>
      <w:bookmarkStart w:id="661" w:name="_Toc456708994"/>
      <w:bookmarkStart w:id="662" w:name="_Toc465409975"/>
      <w:r>
        <w:rPr>
          <w:rStyle w:val="CharSchNo"/>
        </w:rPr>
        <w:t>Schedule 12</w:t>
      </w:r>
      <w:bookmarkEnd w:id="660"/>
      <w:bookmarkEnd w:id="661"/>
      <w:bookmarkEnd w:id="662"/>
    </w:p>
    <w:p>
      <w:pPr>
        <w:pStyle w:val="yHeading2"/>
        <w:spacing w:before="120"/>
      </w:pPr>
      <w:bookmarkStart w:id="663" w:name="_Toc456708550"/>
      <w:bookmarkStart w:id="664" w:name="_Toc456708995"/>
      <w:bookmarkStart w:id="665" w:name="_Toc465409976"/>
      <w:r>
        <w:rPr>
          <w:rStyle w:val="CharSchText"/>
        </w:rPr>
        <w:t>Modified penalties</w:t>
      </w:r>
      <w:bookmarkEnd w:id="663"/>
      <w:bookmarkEnd w:id="664"/>
      <w:bookmarkEnd w:id="665"/>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 7 Aug 2015 p. 3204.]</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14(3), </w:t>
            </w:r>
            <w:r>
              <w:t xml:space="preserve">16E(3C), 31(2), 31(3), 31A(1), </w:t>
            </w:r>
            <w:r>
              <w:rPr>
                <w:szCs w:val="22"/>
              </w:rPr>
              <w:t xml:space="preserve">32(1A), 32(1C), </w:t>
            </w:r>
            <w:r>
              <w:t xml:space="preserve">35, 36(1), 38, 38B, 38C, </w:t>
            </w:r>
            <w:r>
              <w:rPr>
                <w:szCs w:val="22"/>
              </w:rPr>
              <w:t xml:space="preserve">38DA, </w:t>
            </w:r>
            <w:r>
              <w:t xml:space="preserve">38D(3), 38E, </w:t>
            </w:r>
            <w:r>
              <w:rPr>
                <w:szCs w:val="22"/>
              </w:rPr>
              <w:t xml:space="preserve">38F, 38GA, </w:t>
            </w:r>
            <w:r>
              <w:t xml:space="preserve">41, 55I, 56A, 62, 63, 64, 64AA(2), 64C(1), 64DA, 64E, 64NA, 64O, 64OAA(2), 64OAA(3), 64OB, 64OD, 64OE,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w:t>
      </w:r>
    </w:p>
    <w:p>
      <w:pPr>
        <w:tabs>
          <w:tab w:val="left" w:pos="938"/>
          <w:tab w:val="left" w:pos="1058"/>
          <w:tab w:val="right" w:leader="dot" w:pos="5978"/>
        </w:tabs>
        <w:spacing w:before="60"/>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yScheduleHeading"/>
      </w:pPr>
      <w:bookmarkStart w:id="666" w:name="_Toc465409977"/>
      <w:bookmarkStart w:id="667" w:name="_Toc456708551"/>
      <w:bookmarkStart w:id="668" w:name="_Toc456708996"/>
      <w:r>
        <w:rPr>
          <w:rStyle w:val="CharSchNo"/>
        </w:rPr>
        <w:t>Schedule 13</w:t>
      </w:r>
      <w:r>
        <w:rPr>
          <w:rStyle w:val="CharSDivNo"/>
        </w:rPr>
        <w:t> </w:t>
      </w:r>
      <w:r>
        <w:t>—</w:t>
      </w:r>
      <w:r>
        <w:rPr>
          <w:rStyle w:val="CharSDivText"/>
        </w:rPr>
        <w:t> </w:t>
      </w:r>
      <w:r>
        <w:rPr>
          <w:rStyle w:val="CharSchText"/>
        </w:rPr>
        <w:t>Specifications for rock lobster pots</w:t>
      </w:r>
      <w:bookmarkEnd w:id="666"/>
    </w:p>
    <w:p>
      <w:pPr>
        <w:pStyle w:val="yShoulderClause"/>
      </w:pPr>
      <w:r>
        <w:t>[r. 38(2)]</w:t>
      </w:r>
    </w:p>
    <w:p>
      <w:pPr>
        <w:pStyle w:val="yFootnoteheading"/>
      </w:pPr>
      <w:r>
        <w:tab/>
        <w:t>[Heading inserted in Gazette 4 Oct 2016 p. 4237.]</w:t>
      </w:r>
    </w:p>
    <w:p>
      <w:pPr>
        <w:pStyle w:val="yHeading5"/>
      </w:pPr>
      <w:bookmarkStart w:id="669" w:name="_Toc465409978"/>
      <w:r>
        <w:rPr>
          <w:rStyle w:val="CharSClsNo"/>
        </w:rPr>
        <w:t>1</w:t>
      </w:r>
      <w:r>
        <w:t>.</w:t>
      </w:r>
      <w:r>
        <w:tab/>
        <w:t>Construction and dimensions of pot</w:t>
      </w:r>
      <w:bookmarkEnd w:id="669"/>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in Gazette 4 Oct 2016 p. 4237</w:t>
      </w:r>
      <w:r>
        <w:noBreakHyphen/>
        <w:t>8.]</w:t>
      </w:r>
    </w:p>
    <w:p>
      <w:pPr>
        <w:pStyle w:val="yHeading5"/>
      </w:pPr>
      <w:bookmarkStart w:id="670" w:name="_Toc465409979"/>
      <w:r>
        <w:rPr>
          <w:rStyle w:val="CharSClsNo"/>
        </w:rPr>
        <w:t>2</w:t>
      </w:r>
      <w:r>
        <w:t>.</w:t>
      </w:r>
      <w:r>
        <w:tab/>
        <w:t>Entrance or neck of pot</w:t>
      </w:r>
      <w:bookmarkEnd w:id="670"/>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in Gazette 4 Oct 2016 p. 4238.]</w:t>
      </w:r>
    </w:p>
    <w:p>
      <w:pPr>
        <w:pStyle w:val="yHeading5"/>
      </w:pPr>
      <w:bookmarkStart w:id="671" w:name="_Toc465409980"/>
      <w:r>
        <w:rPr>
          <w:rStyle w:val="CharSClsNo"/>
        </w:rPr>
        <w:t>3</w:t>
      </w:r>
      <w:r>
        <w:t>.</w:t>
      </w:r>
      <w:r>
        <w:tab/>
        <w:t>Escape gaps</w:t>
      </w:r>
      <w:bookmarkEnd w:id="671"/>
    </w:p>
    <w:p>
      <w:pPr>
        <w:pStyle w:val="ySubsection"/>
        <w:rPr>
          <w:snapToGrid w:val="0"/>
        </w:rPr>
      </w:pPr>
      <w:r>
        <w:tab/>
        <w:t>(1)</w:t>
      </w:r>
      <w:r>
        <w:tab/>
      </w:r>
      <w:r>
        <w:rPr>
          <w:snapToGrid w:val="0"/>
        </w:rPr>
        <w:t>A rock lobster pot used in waters east of 115° 08.091′ east longitude must have inserted in it a device or devices to create at least one escape gap.</w:t>
      </w:r>
    </w:p>
    <w:p>
      <w:pPr>
        <w:pStyle w:val="ySubsection"/>
        <w:rPr>
          <w:snapToGrid w:val="0"/>
        </w:rPr>
      </w:pPr>
      <w:r>
        <w:rPr>
          <w:snapToGrid w:val="0"/>
        </w:rPr>
        <w:tab/>
        <w:t>(2)</w:t>
      </w:r>
      <w:r>
        <w:rPr>
          <w:snapToGrid w:val="0"/>
        </w:rPr>
        <w:tab/>
        <w:t>A rock lobster pot used in waters south of 21° 47.12′ south latitude and west of 115° 08.091′ east longitude must have inserted in it a device or devices to create at least 3 escape gaps.</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rPr>
          <w:snapToGrid w:val="0"/>
        </w:rPr>
      </w:pPr>
      <w:r>
        <w:rPr>
          <w:snapToGrid w:val="0"/>
        </w:rPr>
        <w:tab/>
        <w:t>(5)</w:t>
      </w:r>
      <w:r>
        <w:rPr>
          <w:snapToGrid w:val="0"/>
        </w:rPr>
        <w:tab/>
        <w:t xml:space="preserve">Each escape gap required under this clause must — </w:t>
      </w:r>
    </w:p>
    <w:p>
      <w:pPr>
        <w:pStyle w:val="yIndenta"/>
      </w:pPr>
      <w:r>
        <w:tab/>
        <w:t>(a)</w:t>
      </w:r>
      <w:r>
        <w:tab/>
        <w:t>be as nearly as practicable rectangular in shape; and</w:t>
      </w:r>
    </w:p>
    <w:p>
      <w:pPr>
        <w:pStyle w:val="yIndenta"/>
        <w:rPr>
          <w:snapToGrid w:val="0"/>
        </w:rPr>
      </w:pPr>
      <w:r>
        <w:tab/>
        <w:t>(b)</w:t>
      </w:r>
      <w:r>
        <w:tab/>
        <w:t xml:space="preserve">when measured internally, measure not less than </w:t>
      </w:r>
      <w:r>
        <w:rPr>
          <w:snapToGrid w:val="0"/>
        </w:rPr>
        <w:t>305 mm in length and not less than 54 mm</w:t>
      </w:r>
      <w:r>
        <w:t xml:space="preserve"> </w:t>
      </w:r>
      <w:r>
        <w:rPr>
          <w:snapToGrid w:val="0"/>
        </w:rPr>
        <w:t>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r>
        <w:tab/>
        <w:t>[Clause 3 inserted in Gazette 4 Oct 2016 p. 4238</w:t>
      </w:r>
      <w:r>
        <w:noBreakHyphen/>
        <w:t>9.]</w:t>
      </w:r>
    </w:p>
    <w:bookmarkEnd w:id="667"/>
    <w:bookmarkEnd w:id="668"/>
    <w:p>
      <w:pPr>
        <w:sectPr>
          <w:headerReference w:type="even" r:id="rId38"/>
          <w:headerReference w:type="default" r:id="rId39"/>
          <w:pgSz w:w="11907" w:h="16840" w:code="9"/>
          <w:pgMar w:top="2381" w:right="2409" w:bottom="3543" w:left="2409" w:header="720" w:footer="3380" w:gutter="0"/>
          <w:cols w:space="720"/>
          <w:noEndnote/>
          <w:docGrid w:linePitch="326"/>
        </w:sectPr>
      </w:pPr>
    </w:p>
    <w:p>
      <w:pPr>
        <w:pStyle w:val="yScheduleHeading"/>
      </w:pPr>
      <w:bookmarkStart w:id="672" w:name="_Toc456708569"/>
      <w:bookmarkStart w:id="673" w:name="_Toc456709014"/>
      <w:bookmarkStart w:id="674" w:name="_Toc465409981"/>
      <w:r>
        <w:rPr>
          <w:rStyle w:val="CharSchNo"/>
        </w:rPr>
        <w:t>Schedule 14</w:t>
      </w:r>
      <w:bookmarkEnd w:id="672"/>
      <w:bookmarkEnd w:id="673"/>
      <w:bookmarkEnd w:id="674"/>
    </w:p>
    <w:p>
      <w:pPr>
        <w:pStyle w:val="yHeading2"/>
      </w:pPr>
      <w:bookmarkStart w:id="675" w:name="_Toc456708570"/>
      <w:bookmarkStart w:id="676" w:name="_Toc456709015"/>
      <w:bookmarkStart w:id="677" w:name="_Toc465409982"/>
      <w:r>
        <w:rPr>
          <w:rStyle w:val="CharSchText"/>
        </w:rPr>
        <w:t>Forms</w:t>
      </w:r>
      <w:bookmarkEnd w:id="675"/>
      <w:bookmarkEnd w:id="676"/>
      <w:bookmarkEnd w:id="677"/>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w:t>
      </w:r>
      <w:r>
        <w:rPr>
          <w:snapToGrid w:val="0"/>
          <w:sz w:val="18"/>
          <w:vertAlign w:val="superscript"/>
        </w:rPr>
        <w:t>rd</w:t>
      </w:r>
      <w:r>
        <w:rPr>
          <w:snapToGrid w:val="0"/>
          <w:sz w:val="18"/>
        </w:rPr>
        <w:t xml:space="preserve">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outlineLvl w:val="9"/>
        <w:sectPr>
          <w:headerReference w:type="even" r:id="rId40"/>
          <w:headerReference w:type="default" r:id="rId41"/>
          <w:pgSz w:w="11907" w:h="16840" w:code="9"/>
          <w:pgMar w:top="2381" w:right="2409" w:bottom="3543" w:left="2409" w:header="720" w:footer="3380" w:gutter="0"/>
          <w:cols w:space="720"/>
          <w:noEndnote/>
          <w:docGrid w:linePitch="326"/>
        </w:sectPr>
      </w:pPr>
    </w:p>
    <w:p>
      <w:pPr>
        <w:pStyle w:val="yScheduleHeading"/>
      </w:pPr>
      <w:bookmarkStart w:id="678" w:name="_Toc456708571"/>
      <w:bookmarkStart w:id="679" w:name="_Toc456709016"/>
      <w:bookmarkStart w:id="680" w:name="_Toc465409983"/>
      <w:r>
        <w:rPr>
          <w:rStyle w:val="CharSchNo"/>
        </w:rPr>
        <w:t>Schedule 15</w:t>
      </w:r>
      <w:r>
        <w:rPr>
          <w:rStyle w:val="CharSDivNo"/>
          <w:sz w:val="28"/>
        </w:rPr>
        <w:t> </w:t>
      </w:r>
      <w:r>
        <w:t>—</w:t>
      </w:r>
      <w:r>
        <w:rPr>
          <w:rStyle w:val="CharSDivText"/>
          <w:sz w:val="28"/>
        </w:rPr>
        <w:t> </w:t>
      </w:r>
      <w:r>
        <w:rPr>
          <w:rStyle w:val="CharSchText"/>
        </w:rPr>
        <w:t>Tour management zones</w:t>
      </w:r>
      <w:bookmarkEnd w:id="678"/>
      <w:bookmarkEnd w:id="679"/>
      <w:bookmarkEnd w:id="680"/>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681" w:name="_Toc465409984"/>
      <w:r>
        <w:rPr>
          <w:rStyle w:val="CharSClsNo"/>
        </w:rPr>
        <w:t>1</w:t>
      </w:r>
      <w:r>
        <w:t>.</w:t>
      </w:r>
      <w:r>
        <w:tab/>
        <w:t>Zone 1: Pilbara/Kimberley</w:t>
      </w:r>
      <w:bookmarkEnd w:id="681"/>
    </w:p>
    <w:p>
      <w:pPr>
        <w:pStyle w:val="ySubsection"/>
      </w:pPr>
      <w:r>
        <w:tab/>
      </w:r>
      <w:r>
        <w:tab/>
        <w:t>Pilbara and Kimberley Region</w:t>
      </w:r>
    </w:p>
    <w:p>
      <w:pPr>
        <w:pStyle w:val="yFootnotesection"/>
      </w:pPr>
      <w:r>
        <w:tab/>
        <w:t>[Clause 1 inserted in Gazette 1 Oct 2003 p. 4346.]</w:t>
      </w:r>
    </w:p>
    <w:p>
      <w:pPr>
        <w:pStyle w:val="yHeading5"/>
      </w:pPr>
      <w:bookmarkStart w:id="682" w:name="_Toc465409985"/>
      <w:r>
        <w:rPr>
          <w:rStyle w:val="CharSClsNo"/>
        </w:rPr>
        <w:t>2</w:t>
      </w:r>
      <w:r>
        <w:t>.</w:t>
      </w:r>
      <w:r>
        <w:tab/>
        <w:t>Zone 2: Gascoyne</w:t>
      </w:r>
      <w:bookmarkEnd w:id="682"/>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683" w:name="_Toc465409986"/>
      <w:r>
        <w:rPr>
          <w:rStyle w:val="CharSClsNo"/>
        </w:rPr>
        <w:t>3</w:t>
      </w:r>
      <w:r>
        <w:t>.</w:t>
      </w:r>
      <w:r>
        <w:tab/>
        <w:t>Zone 3: West Coast</w:t>
      </w:r>
      <w:bookmarkEnd w:id="683"/>
    </w:p>
    <w:p>
      <w:pPr>
        <w:pStyle w:val="ySubsection"/>
      </w:pPr>
      <w:r>
        <w:tab/>
      </w:r>
      <w:r>
        <w:tab/>
        <w:t>West Coast Region</w:t>
      </w:r>
    </w:p>
    <w:p>
      <w:pPr>
        <w:pStyle w:val="yFootnotesection"/>
      </w:pPr>
      <w:r>
        <w:tab/>
        <w:t>[Clause 3 inserted in Gazette 23 Jan 2015 p. 407.]</w:t>
      </w:r>
    </w:p>
    <w:p>
      <w:pPr>
        <w:pStyle w:val="yHeading5"/>
      </w:pPr>
      <w:bookmarkStart w:id="684" w:name="_Toc465409987"/>
      <w:r>
        <w:rPr>
          <w:rStyle w:val="CharSClsNo"/>
        </w:rPr>
        <w:t>4</w:t>
      </w:r>
      <w:r>
        <w:t>.</w:t>
      </w:r>
      <w:r>
        <w:tab/>
        <w:t>Zone 4: South Coast</w:t>
      </w:r>
      <w:bookmarkEnd w:id="684"/>
    </w:p>
    <w:p>
      <w:pPr>
        <w:pStyle w:val="ySubsection"/>
      </w:pPr>
      <w:r>
        <w:tab/>
      </w:r>
      <w:r>
        <w:tab/>
        <w:t>South Coast Region</w:t>
      </w:r>
    </w:p>
    <w:p>
      <w:pPr>
        <w:pStyle w:val="yFootnotesection"/>
      </w:pPr>
      <w:r>
        <w:tab/>
        <w:t>[Clause 4 inserted in Gazette 23 Jan 2015 p. 407.]</w:t>
      </w:r>
    </w:p>
    <w:p>
      <w:pPr>
        <w:pStyle w:val="yScheduleHeading"/>
      </w:pPr>
      <w:bookmarkStart w:id="685" w:name="_Toc456708576"/>
      <w:bookmarkStart w:id="686" w:name="_Toc456709021"/>
      <w:bookmarkStart w:id="687" w:name="_Toc465409988"/>
      <w:r>
        <w:rPr>
          <w:rStyle w:val="CharSchNo"/>
        </w:rPr>
        <w:t>Schedule 16</w:t>
      </w:r>
      <w:r>
        <w:t> — </w:t>
      </w:r>
      <w:r>
        <w:rPr>
          <w:rStyle w:val="CharSchText"/>
        </w:rPr>
        <w:t>Abalone zones</w:t>
      </w:r>
      <w:bookmarkEnd w:id="685"/>
      <w:bookmarkEnd w:id="686"/>
      <w:bookmarkEnd w:id="687"/>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688" w:name="_Toc465409989"/>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688"/>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689" w:name="_Toc465409990"/>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689"/>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690" w:name="_Toc465409991"/>
      <w:r>
        <w:rPr>
          <w:rStyle w:val="CharSClsNo"/>
        </w:rPr>
        <w:t>3</w:t>
      </w:r>
      <w:r>
        <w:t>.</w:t>
      </w:r>
      <w:r>
        <w:tab/>
        <w:t>Abalone Zone 3: Busselton Jetty to South Australian border</w:t>
      </w:r>
      <w:bookmarkEnd w:id="690"/>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2"/>
          <w:headerReference w:type="default" r:id="rId43"/>
          <w:pgSz w:w="11907" w:h="16840" w:code="9"/>
          <w:pgMar w:top="2381" w:right="2409" w:bottom="3543" w:left="2409" w:header="720" w:footer="3380" w:gutter="0"/>
          <w:cols w:space="720"/>
          <w:noEndnote/>
          <w:docGrid w:linePitch="326"/>
        </w:sectPr>
      </w:pPr>
    </w:p>
    <w:p>
      <w:pPr>
        <w:pStyle w:val="yScheduleHeading"/>
      </w:pPr>
      <w:bookmarkStart w:id="691" w:name="_Toc456708580"/>
      <w:bookmarkStart w:id="692" w:name="_Toc456709025"/>
      <w:bookmarkStart w:id="693" w:name="_Toc465409992"/>
      <w:r>
        <w:rPr>
          <w:rStyle w:val="CharSchNo"/>
        </w:rPr>
        <w:t>Schedule 17</w:t>
      </w:r>
      <w:r>
        <w:t> — </w:t>
      </w:r>
      <w:r>
        <w:rPr>
          <w:rStyle w:val="CharSchText"/>
        </w:rPr>
        <w:t>Fish diseases</w:t>
      </w:r>
      <w:bookmarkEnd w:id="691"/>
      <w:bookmarkEnd w:id="692"/>
      <w:bookmarkEnd w:id="693"/>
    </w:p>
    <w:p>
      <w:pPr>
        <w:pStyle w:val="yShoulderClause"/>
      </w:pPr>
      <w:r>
        <w:t>[r. 3]</w:t>
      </w:r>
    </w:p>
    <w:p>
      <w:pPr>
        <w:pStyle w:val="yFootnoteheading"/>
      </w:pPr>
      <w:r>
        <w:tab/>
        <w:t>[Heading inserted in Gazette 24 Sep 2013 p. 4453.]</w:t>
      </w:r>
    </w:p>
    <w:p>
      <w:pPr>
        <w:pStyle w:val="yHeading3"/>
      </w:pPr>
      <w:bookmarkStart w:id="694" w:name="_Toc456708581"/>
      <w:bookmarkStart w:id="695" w:name="_Toc456709026"/>
      <w:bookmarkStart w:id="696" w:name="_Toc465409993"/>
      <w:r>
        <w:rPr>
          <w:rStyle w:val="CharSDivNo"/>
        </w:rPr>
        <w:t>Division 1</w:t>
      </w:r>
      <w:r>
        <w:t> — </w:t>
      </w:r>
      <w:r>
        <w:rPr>
          <w:rStyle w:val="CharSDivText"/>
        </w:rPr>
        <w:t>Diseases of crustaceans</w:t>
      </w:r>
      <w:bookmarkEnd w:id="694"/>
      <w:bookmarkEnd w:id="695"/>
      <w:bookmarkEnd w:id="696"/>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697" w:name="_Toc456708582"/>
      <w:bookmarkStart w:id="698" w:name="_Toc456709027"/>
      <w:bookmarkStart w:id="699" w:name="_Toc465409994"/>
      <w:r>
        <w:rPr>
          <w:rStyle w:val="CharSDivNo"/>
        </w:rPr>
        <w:t>Division 2</w:t>
      </w:r>
      <w:r>
        <w:t> — </w:t>
      </w:r>
      <w:r>
        <w:rPr>
          <w:rStyle w:val="CharSDivText"/>
        </w:rPr>
        <w:t>Diseases of molluscs</w:t>
      </w:r>
      <w:bookmarkEnd w:id="697"/>
      <w:bookmarkEnd w:id="698"/>
      <w:bookmarkEnd w:id="699"/>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700" w:name="_Toc456708583"/>
      <w:bookmarkStart w:id="701" w:name="_Toc456709028"/>
      <w:bookmarkStart w:id="702" w:name="_Toc465409995"/>
      <w:r>
        <w:rPr>
          <w:rStyle w:val="CharSDivNo"/>
        </w:rPr>
        <w:t>Division 3</w:t>
      </w:r>
      <w:r>
        <w:t> — </w:t>
      </w:r>
      <w:r>
        <w:rPr>
          <w:rStyle w:val="CharSDivText"/>
        </w:rPr>
        <w:t>Diseases of other fish</w:t>
      </w:r>
      <w:bookmarkEnd w:id="700"/>
      <w:bookmarkEnd w:id="701"/>
      <w:bookmarkEnd w:id="702"/>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703" w:name="_Toc456708584"/>
      <w:bookmarkStart w:id="704" w:name="_Toc456709029"/>
      <w:bookmarkStart w:id="705" w:name="_Toc465409996"/>
      <w:r>
        <w:rPr>
          <w:rStyle w:val="CharSchNo"/>
        </w:rPr>
        <w:t>Schedule 18</w:t>
      </w:r>
      <w:r>
        <w:rPr>
          <w:rStyle w:val="CharSDivNo"/>
        </w:rPr>
        <w:t> </w:t>
      </w:r>
      <w:r>
        <w:t>—</w:t>
      </w:r>
      <w:r>
        <w:rPr>
          <w:rStyle w:val="CharSDivText"/>
        </w:rPr>
        <w:t> </w:t>
      </w:r>
      <w:r>
        <w:rPr>
          <w:rStyle w:val="CharSchText"/>
        </w:rPr>
        <w:t>Diseases of pearl oysters</w:t>
      </w:r>
      <w:bookmarkEnd w:id="703"/>
      <w:bookmarkEnd w:id="704"/>
      <w:bookmarkEnd w:id="705"/>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5"/>
          <w:headerReference w:type="default" r:id="rId46"/>
          <w:pgSz w:w="11907" w:h="16840" w:code="9"/>
          <w:pgMar w:top="2381" w:right="2409" w:bottom="3543" w:left="2409" w:header="720" w:footer="3380" w:gutter="0"/>
          <w:cols w:space="720"/>
          <w:noEndnote/>
          <w:docGrid w:linePitch="326"/>
        </w:sectPr>
      </w:pPr>
    </w:p>
    <w:p>
      <w:pPr>
        <w:pStyle w:val="nHeading2"/>
      </w:pPr>
      <w:bookmarkStart w:id="706" w:name="_Toc456708585"/>
      <w:bookmarkStart w:id="707" w:name="_Toc456709030"/>
      <w:bookmarkStart w:id="708" w:name="_Toc465409997"/>
      <w:r>
        <w:t>Notes</w:t>
      </w:r>
      <w:bookmarkEnd w:id="706"/>
      <w:bookmarkEnd w:id="707"/>
      <w:bookmarkEnd w:id="708"/>
    </w:p>
    <w:p>
      <w:pPr>
        <w:pStyle w:val="nSubsection"/>
      </w:pPr>
      <w:r>
        <w:rPr>
          <w:vertAlign w:val="superscript"/>
        </w:rPr>
        <w:t>1</w:t>
      </w:r>
      <w:r>
        <w:tab/>
        <w:t xml:space="preserve">This reprint is a compilation as at 9 December 2016 of the </w:t>
      </w:r>
      <w:r>
        <w:rPr>
          <w:i/>
          <w:noProof/>
        </w:rPr>
        <w:t>Fish Resources Management Regulations 1995</w:t>
      </w:r>
      <w:r>
        <w:t xml:space="preserve"> and includes the amendments made by the other written laws referred to in the following table.  The table also contains information about any reprint.</w:t>
      </w:r>
    </w:p>
    <w:p>
      <w:pPr>
        <w:pStyle w:val="nHeading3"/>
      </w:pPr>
      <w:bookmarkStart w:id="709" w:name="_Toc465409998"/>
      <w:r>
        <w:t>Compilation table</w:t>
      </w:r>
      <w:bookmarkEnd w:id="70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7"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7"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7"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7"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7"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7"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7"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7"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7"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7"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7"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7"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4"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4"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4"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4"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4"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rPr>
          <w:cantSplit/>
        </w:trPr>
        <w:tc>
          <w:tcPr>
            <w:tcW w:w="7087" w:type="dxa"/>
            <w:gridSpan w:val="3"/>
            <w:tcBorders>
              <w:bottom w:val="single" w:sz="8" w:space="0" w:color="auto"/>
            </w:tcBorders>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pPr>
      <w:r>
        <w:rPr>
          <w:vertAlign w:val="superscript"/>
        </w:rPr>
        <w:t>7</w:t>
      </w:r>
      <w:r>
        <w:tab/>
        <w:t xml:space="preserve">Disallowed on 16 Jun 1999, see </w:t>
      </w:r>
      <w:r>
        <w:rPr>
          <w:i/>
        </w:rPr>
        <w:t>Gazette</w:t>
      </w:r>
      <w:r>
        <w:t xml:space="preserve"> 25 Jun 1999 p. 2742.</w:t>
      </w:r>
    </w:p>
    <w:p>
      <w:pPr>
        <w:pStyle w:val="nSubsection"/>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47"/>
          <w:headerReference w:type="default" r:id="rId48"/>
          <w:headerReference w:type="first" r:id="rId49"/>
          <w:pgSz w:w="11907" w:h="16840" w:code="9"/>
          <w:pgMar w:top="2376" w:right="2404" w:bottom="3544" w:left="2404" w:header="720" w:footer="3380" w:gutter="0"/>
          <w:cols w:space="720"/>
          <w:noEndnote/>
          <w:docGrid w:linePitch="326"/>
        </w:sectPr>
      </w:pPr>
    </w:p>
    <w:p>
      <w:pPr>
        <w:pStyle w:val="nHeading2"/>
        <w:rPr>
          <w:sz w:val="28"/>
        </w:rPr>
      </w:pPr>
      <w:bookmarkStart w:id="711" w:name="_Toc456708587"/>
      <w:bookmarkStart w:id="712" w:name="_Toc456709032"/>
      <w:bookmarkStart w:id="713" w:name="_Toc465409999"/>
      <w:r>
        <w:rPr>
          <w:sz w:val="28"/>
        </w:rPr>
        <w:t>Defined terms</w:t>
      </w:r>
      <w:bookmarkEnd w:id="711"/>
      <w:bookmarkEnd w:id="712"/>
      <w:bookmarkEnd w:id="7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 64L(1A)</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current identification sticker</w:t>
      </w:r>
      <w:r>
        <w:tab/>
        <w:t>128MA(1A)</w:t>
      </w:r>
    </w:p>
    <w:p>
      <w:pPr>
        <w:pStyle w:val="DefinedTerms"/>
      </w:pPr>
      <w:r>
        <w:t>Dampier Archipelago waters</w:t>
      </w:r>
      <w:r>
        <w:tab/>
        <w:t>64OB(3)</w:t>
      </w:r>
    </w:p>
    <w:p>
      <w:pPr>
        <w:pStyle w:val="DefinedTerms"/>
        <w:keepNext/>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 processor’s licence</w:t>
      </w:r>
      <w:r>
        <w:tab/>
        <w:t>3(1)</w:t>
      </w:r>
    </w:p>
    <w:p>
      <w:pPr>
        <w:pStyle w:val="DefinedTerms"/>
      </w:pPr>
      <w:r>
        <w:t>fish trunk</w:t>
      </w:r>
      <w:r>
        <w:tab/>
        <w:t>3(1)</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Management Zone</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float</w:t>
      </w:r>
      <w:r>
        <w:tab/>
        <w:t>22A</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keepNext/>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keepNext/>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keepNext/>
      </w:pPr>
      <w:r>
        <w:t>whole fish</w:t>
      </w:r>
      <w:r>
        <w:tab/>
        <w:t>3(1)</w:t>
      </w:r>
    </w:p>
    <w:p>
      <w:pPr>
        <w:pStyle w:val="DefinedTerms"/>
      </w:pPr>
      <w:r>
        <w:t>whole shark or ray</w:t>
      </w:r>
      <w:r>
        <w:tab/>
        <w:t>16B(5)</w:t>
      </w:r>
    </w:p>
    <w:p>
      <w:pPr>
        <w:pStyle w:val="DefinedTerms"/>
      </w:pPr>
      <w:r>
        <w:t>zone</w:t>
      </w:r>
      <w:r>
        <w:tab/>
        <w:t>144A(1)</w:t>
      </w:r>
    </w:p>
    <w:p/>
    <w:p>
      <w:pPr>
        <w:sectPr>
          <w:headerReference w:type="even" r:id="rId50"/>
          <w:headerReference w:type="default" r:id="rId51"/>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587" cy="2451100"/>
                <wp:effectExtent l="0" t="0" r="1905" b="6350"/>
                <wp:wrapNone/>
                <wp:docPr id="29" name="Authority"/>
                <wp:cNvGraphicFramePr/>
                <a:graphic xmlns:a="http://schemas.openxmlformats.org/drawingml/2006/main">
                  <a:graphicData uri="http://schemas.microsoft.com/office/word/2010/wordprocessingShape">
                    <wps:wsp>
                      <wps:cNvSpPr txBox="1"/>
                      <wps:spPr>
                        <a:xfrm>
                          <a:off x="0" y="0"/>
                          <a:ext cx="128587"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1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" stroked="f" strokeweight=".5pt">
                <v:textbox>
                  <w:txbxContent>
                    <w:p w:rsidR="00751FB4" w:rsidRDefault="00751FB4">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52"/>
      <w:headerReference w:type="default" r:id="rId53"/>
      <w:footerReference w:type="even" r:id="rId54"/>
      <w:footerReference w:type="default" r:id="rId55"/>
      <w:headerReference w:type="first" r:id="rId56"/>
      <w:footerReference w:type="first" r:id="rId5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310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14</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0" w:name="Schedule"/>
    <w:bookmarkEnd w:id="5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10" w:name="Compilation"/>
    <w:bookmarkEnd w:id="710"/>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4" w:name="DefinedTerms"/>
    <w:bookmarkEnd w:id="714"/>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5" w:name="Coversheet"/>
    <w:bookmarkEnd w:id="7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lvlText w:val="%1."/>
      <w:lvlJc w:val="left"/>
      <w:pPr>
        <w:tabs>
          <w:tab w:val="num" w:pos="1492"/>
        </w:tabs>
        <w:ind w:left="1492" w:hanging="360"/>
      </w:pPr>
    </w:lvl>
  </w:abstractNum>
  <w:abstractNum w:abstractNumId="1">
    <w:nsid w:val="FFFFFF7D"/>
    <w:multiLevelType w:val="singleLevel"/>
    <w:tmpl w:val="9F76D9CA"/>
    <w:lvl w:ilvl="0">
      <w:start w:val="1"/>
      <w:numFmt w:val="decimal"/>
      <w:lvlText w:val="%1."/>
      <w:lvlJc w:val="left"/>
      <w:pPr>
        <w:tabs>
          <w:tab w:val="num" w:pos="1209"/>
        </w:tabs>
        <w:ind w:left="1209" w:hanging="360"/>
      </w:pPr>
    </w:lvl>
  </w:abstractNum>
  <w:abstractNum w:abstractNumId="2">
    <w:nsid w:val="FFFFFF7E"/>
    <w:multiLevelType w:val="singleLevel"/>
    <w:tmpl w:val="29C27E10"/>
    <w:lvl w:ilvl="0">
      <w:start w:val="1"/>
      <w:numFmt w:val="decimal"/>
      <w:lvlText w:val="%1."/>
      <w:lvlJc w:val="left"/>
      <w:pPr>
        <w:tabs>
          <w:tab w:val="num" w:pos="926"/>
        </w:tabs>
        <w:ind w:left="926" w:hanging="360"/>
      </w:pPr>
    </w:lvl>
  </w:abstractNum>
  <w:abstractNum w:abstractNumId="3">
    <w:nsid w:val="FFFFFF7F"/>
    <w:multiLevelType w:val="singleLevel"/>
    <w:tmpl w:val="C7EC2CA6"/>
    <w:lvl w:ilvl="0">
      <w:start w:val="1"/>
      <w:numFmt w:val="decimal"/>
      <w:lvlText w:val="%1."/>
      <w:lvlJc w:val="left"/>
      <w:pPr>
        <w:tabs>
          <w:tab w:val="num" w:pos="643"/>
        </w:tabs>
        <w:ind w:left="643" w:hanging="360"/>
      </w:pPr>
    </w:lvl>
  </w:abstractNum>
  <w:abstractNum w:abstractNumId="4">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lvlText w:val="%1."/>
      <w:lvlJc w:val="left"/>
      <w:pPr>
        <w:tabs>
          <w:tab w:val="num" w:pos="360"/>
        </w:tabs>
        <w:ind w:left="360" w:hanging="360"/>
      </w:pPr>
    </w:lvl>
  </w:abstractNum>
  <w:abstractNum w:abstractNumId="9">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2D41410"/>
    <w:multiLevelType w:val="multilevel"/>
    <w:tmpl w:val="A38CDF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9155129"/>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3.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header" Target="header30.xml"/><Relationship Id="rId50" Type="http://schemas.openxmlformats.org/officeDocument/2006/relationships/header" Target="header33.xml"/><Relationship Id="rId55"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header" Target="header29.xm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5.xml"/><Relationship Id="rId54"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8.xml"/><Relationship Id="rId53" Type="http://schemas.openxmlformats.org/officeDocument/2006/relationships/header" Target="header36.xm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32.xml"/><Relationship Id="rId57"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image" Target="media/image3.png"/><Relationship Id="rId52" Type="http://schemas.openxmlformats.org/officeDocument/2006/relationships/header" Target="header3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7.xml"/><Relationship Id="rId48" Type="http://schemas.openxmlformats.org/officeDocument/2006/relationships/header" Target="header31.xml"/><Relationship Id="rId56" Type="http://schemas.openxmlformats.org/officeDocument/2006/relationships/header" Target="header37.xml"/><Relationship Id="rId8" Type="http://schemas.openxmlformats.org/officeDocument/2006/relationships/endnotes" Target="endnotes.xml"/><Relationship Id="rId51" Type="http://schemas.openxmlformats.org/officeDocument/2006/relationships/header" Target="header34.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6B780-CE70-40C8-A76E-86AFD7FB3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331</Pages>
  <Words>73719</Words>
  <Characters>353853</Characters>
  <Application>Microsoft Office Word</Application>
  <DocSecurity>0</DocSecurity>
  <Lines>13105</Lines>
  <Paragraphs>9501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418071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1995 - 14-00-00</dc:title>
  <dc:subject/>
  <dc:creator/>
  <cp:keywords/>
  <dc:description/>
  <cp:lastModifiedBy>svcMRProcess</cp:lastModifiedBy>
  <cp:revision>4</cp:revision>
  <cp:lastPrinted>2016-12-13T06:53:00Z</cp:lastPrinted>
  <dcterms:created xsi:type="dcterms:W3CDTF">2020-03-02T05:11:00Z</dcterms:created>
  <dcterms:modified xsi:type="dcterms:W3CDTF">2020-03-02T05:11:00Z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AsAtDate">
    <vt:lpwstr>09 Dec 2016</vt:lpwstr>
  </property>
  <property fmtid="{D5CDD505-2E9C-101B-9397-08002B2CF9AE}" pid="6" name="Suffix">
    <vt:lpwstr>14-00-00</vt:lpwstr>
  </property>
  <property fmtid="{D5CDD505-2E9C-101B-9397-08002B2CF9AE}" pid="7" name="ReprintedAsAt">
    <vt:filetime>2016-12-08T16:00:00Z</vt:filetime>
  </property>
  <property fmtid="{D5CDD505-2E9C-101B-9397-08002B2CF9AE}" pid="8" name="ReprintNo">
    <vt:lpwstr>14</vt:lpwstr>
  </property>
  <property fmtid="{D5CDD505-2E9C-101B-9397-08002B2CF9AE}" pid="9" name="CommencementDate">
    <vt:lpwstr>20161209</vt:lpwstr>
  </property>
</Properties>
</file>