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_Toc471992608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_Toc471992609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_Toc471992610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Safety management systems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_Toc471992613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Duties as to safety management systems</w:t>
      </w:r>
    </w:p>
    <w:p>
      <w:pPr>
        <w:pStyle w:val="TOC8"/>
        <w:rPr>
          <w:rFonts w:asciiTheme="minorHAnsi" w:eastAsiaTheme="minorEastAsia" w:hAnsiTheme="minorHAnsi" w:cstheme="minorBidi"/>
          <w:szCs w:val="22"/>
        </w:rPr>
      </w:pPr>
      <w:r>
        <w:t>5.</w:t>
      </w:r>
      <w:r>
        <w:tab/>
        <w:t>Safety management system required for petroleum operation or geothermal energy operation</w:t>
      </w:r>
      <w:r>
        <w:tab/>
      </w:r>
      <w:r>
        <w:fldChar w:fldCharType="begin"/>
      </w:r>
      <w:r>
        <w:instrText xml:space="preserve"> PAGEREF _Toc471992615 \h </w:instrText>
      </w:r>
      <w:r>
        <w:fldChar w:fldCharType="separate"/>
      </w:r>
      <w:r>
        <w:t>3</w:t>
      </w:r>
      <w:r>
        <w:fldChar w:fldCharType="end"/>
      </w:r>
    </w:p>
    <w:p>
      <w:pPr>
        <w:pStyle w:val="TOC8"/>
        <w:rPr>
          <w:rFonts w:asciiTheme="minorHAnsi" w:eastAsiaTheme="minorEastAsia" w:hAnsiTheme="minorHAnsi" w:cstheme="minorBidi"/>
          <w:szCs w:val="22"/>
        </w:rPr>
      </w:pPr>
      <w:r>
        <w:t>6.</w:t>
      </w:r>
      <w:r>
        <w:tab/>
        <w:t>New or increased risks</w:t>
      </w:r>
      <w:r>
        <w:tab/>
      </w:r>
      <w:r>
        <w:fldChar w:fldCharType="begin"/>
      </w:r>
      <w:r>
        <w:instrText xml:space="preserve"> PAGEREF _Toc471992616 \h </w:instrText>
      </w:r>
      <w:r>
        <w:fldChar w:fldCharType="separate"/>
      </w:r>
      <w:r>
        <w:t>3</w:t>
      </w:r>
      <w:r>
        <w:fldChar w:fldCharType="end"/>
      </w:r>
    </w:p>
    <w:p>
      <w:pPr>
        <w:pStyle w:val="TOC8"/>
        <w:rPr>
          <w:rFonts w:asciiTheme="minorHAnsi" w:eastAsiaTheme="minorEastAsia" w:hAnsiTheme="minorHAnsi" w:cstheme="minorBidi"/>
          <w:szCs w:val="22"/>
        </w:rPr>
      </w:pPr>
      <w:r>
        <w:t>7.</w:t>
      </w:r>
      <w:r>
        <w:tab/>
        <w:t>Compliance with safety management system</w:t>
      </w:r>
      <w:r>
        <w:tab/>
      </w:r>
      <w:r>
        <w:fldChar w:fldCharType="begin"/>
      </w:r>
      <w:r>
        <w:instrText xml:space="preserve"> PAGEREF _Toc471992617 \h </w:instrText>
      </w:r>
      <w:r>
        <w:fldChar w:fldCharType="separate"/>
      </w:r>
      <w:r>
        <w:t>3</w:t>
      </w:r>
      <w:r>
        <w:fldChar w:fldCharType="end"/>
      </w:r>
    </w:p>
    <w:p>
      <w:pPr>
        <w:pStyle w:val="TOC8"/>
        <w:rPr>
          <w:rFonts w:asciiTheme="minorHAnsi" w:eastAsiaTheme="minorEastAsia" w:hAnsiTheme="minorHAnsi" w:cstheme="minorBidi"/>
          <w:szCs w:val="22"/>
        </w:rPr>
      </w:pPr>
      <w:r>
        <w:t>8.</w:t>
      </w:r>
      <w:r>
        <w:tab/>
        <w:t>Other protected persons to comply with safety management system</w:t>
      </w:r>
      <w:r>
        <w:tab/>
      </w:r>
      <w:r>
        <w:fldChar w:fldCharType="begin"/>
      </w:r>
      <w:r>
        <w:instrText xml:space="preserve"> PAGEREF _Toc471992618 \h </w:instrText>
      </w:r>
      <w:r>
        <w:fldChar w:fldCharType="separate"/>
      </w:r>
      <w:r>
        <w:t>3</w:t>
      </w:r>
      <w:r>
        <w:fldChar w:fldCharType="end"/>
      </w:r>
    </w:p>
    <w:p>
      <w:pPr>
        <w:pStyle w:val="TOC8"/>
        <w:rPr>
          <w:rFonts w:asciiTheme="minorHAnsi" w:eastAsiaTheme="minorEastAsia" w:hAnsiTheme="minorHAnsi" w:cstheme="minorBidi"/>
          <w:szCs w:val="22"/>
        </w:rPr>
      </w:pPr>
      <w:r>
        <w:t>9.</w:t>
      </w:r>
      <w:r>
        <w:tab/>
        <w:t>Maintaining records for safety management systems</w:t>
      </w:r>
      <w:r>
        <w:tab/>
      </w:r>
      <w:r>
        <w:fldChar w:fldCharType="begin"/>
      </w:r>
      <w:r>
        <w:instrText xml:space="preserve"> PAGEREF _Toc471992619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Contents of safety management systems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10.</w:t>
      </w:r>
      <w:r>
        <w:tab/>
        <w:t>Principal provisions of safety management system</w:t>
      </w:r>
      <w:r>
        <w:tab/>
      </w:r>
      <w:r>
        <w:fldChar w:fldCharType="begin"/>
      </w:r>
      <w:r>
        <w:instrText xml:space="preserve"> PAGEREF _Toc471992622 \h </w:instrText>
      </w:r>
      <w:r>
        <w:fldChar w:fldCharType="separate"/>
      </w:r>
      <w:r>
        <w:t>4</w:t>
      </w:r>
      <w:r>
        <w:fldChar w:fldCharType="end"/>
      </w:r>
    </w:p>
    <w:p>
      <w:pPr>
        <w:pStyle w:val="TOC8"/>
        <w:rPr>
          <w:rFonts w:asciiTheme="minorHAnsi" w:eastAsiaTheme="minorEastAsia" w:hAnsiTheme="minorHAnsi" w:cstheme="minorBidi"/>
          <w:szCs w:val="22"/>
        </w:rPr>
      </w:pPr>
      <w:r>
        <w:t>11.</w:t>
      </w:r>
      <w:r>
        <w:tab/>
        <w:t>Risk assessment for major accident events</w:t>
      </w:r>
      <w:r>
        <w:tab/>
      </w:r>
      <w:r>
        <w:fldChar w:fldCharType="begin"/>
      </w:r>
      <w:r>
        <w:instrText xml:space="preserve"> PAGEREF _Toc471992623 \h </w:instrText>
      </w:r>
      <w:r>
        <w:fldChar w:fldCharType="separate"/>
      </w:r>
      <w:r>
        <w:t>5</w:t>
      </w:r>
      <w:r>
        <w:fldChar w:fldCharType="end"/>
      </w:r>
    </w:p>
    <w:p>
      <w:pPr>
        <w:pStyle w:val="TOC8"/>
        <w:rPr>
          <w:rFonts w:asciiTheme="minorHAnsi" w:eastAsiaTheme="minorEastAsia" w:hAnsiTheme="minorHAnsi" w:cstheme="minorBidi"/>
          <w:szCs w:val="22"/>
        </w:rPr>
      </w:pPr>
      <w:r>
        <w:t>12.</w:t>
      </w:r>
      <w:r>
        <w:tab/>
        <w:t>Ongoing management of safety</w:t>
      </w:r>
      <w:r>
        <w:tab/>
      </w:r>
      <w:r>
        <w:fldChar w:fldCharType="begin"/>
      </w:r>
      <w:r>
        <w:instrText xml:space="preserve"> PAGEREF _Toc471992624 \h </w:instrText>
      </w:r>
      <w:r>
        <w:fldChar w:fldCharType="separate"/>
      </w:r>
      <w:r>
        <w:t>5</w:t>
      </w:r>
      <w:r>
        <w:fldChar w:fldCharType="end"/>
      </w:r>
    </w:p>
    <w:p>
      <w:pPr>
        <w:pStyle w:val="TOC8"/>
        <w:rPr>
          <w:rFonts w:asciiTheme="minorHAnsi" w:eastAsiaTheme="minorEastAsia" w:hAnsiTheme="minorHAnsi" w:cstheme="minorBidi"/>
          <w:szCs w:val="22"/>
        </w:rPr>
      </w:pPr>
      <w:r>
        <w:t>13.</w:t>
      </w:r>
      <w:r>
        <w:tab/>
        <w:t>Implementation and improvement of the safety management system</w:t>
      </w:r>
      <w:r>
        <w:tab/>
      </w:r>
      <w:r>
        <w:fldChar w:fldCharType="begin"/>
      </w:r>
      <w:r>
        <w:instrText xml:space="preserve"> PAGEREF _Toc471992625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Safety measures</w:t>
      </w:r>
    </w:p>
    <w:p>
      <w:pPr>
        <w:pStyle w:val="TOC8"/>
        <w:rPr>
          <w:rFonts w:asciiTheme="minorHAnsi" w:eastAsiaTheme="minorEastAsia" w:hAnsiTheme="minorHAnsi" w:cstheme="minorBidi"/>
          <w:szCs w:val="22"/>
        </w:rPr>
      </w:pPr>
      <w:r>
        <w:t>14.</w:t>
      </w:r>
      <w:r>
        <w:tab/>
        <w:t>Standards to be applied</w:t>
      </w:r>
      <w:r>
        <w:tab/>
      </w:r>
      <w:r>
        <w:fldChar w:fldCharType="begin"/>
      </w:r>
      <w:r>
        <w:instrText xml:space="preserve"> PAGEREF _Toc471992627 \h </w:instrText>
      </w:r>
      <w:r>
        <w:fldChar w:fldCharType="separate"/>
      </w:r>
      <w:r>
        <w:t>6</w:t>
      </w:r>
      <w:r>
        <w:fldChar w:fldCharType="end"/>
      </w:r>
    </w:p>
    <w:p>
      <w:pPr>
        <w:pStyle w:val="TOC8"/>
        <w:rPr>
          <w:rFonts w:asciiTheme="minorHAnsi" w:eastAsiaTheme="minorEastAsia" w:hAnsiTheme="minorHAnsi" w:cstheme="minorBidi"/>
          <w:szCs w:val="22"/>
        </w:rPr>
      </w:pPr>
      <w:r>
        <w:t>15.</w:t>
      </w:r>
      <w:r>
        <w:tab/>
        <w:t>Chain of responsibility</w:t>
      </w:r>
      <w:r>
        <w:tab/>
      </w:r>
      <w:r>
        <w:fldChar w:fldCharType="begin"/>
      </w:r>
      <w:r>
        <w:instrText xml:space="preserve"> PAGEREF _Toc471992628 \h </w:instrText>
      </w:r>
      <w:r>
        <w:fldChar w:fldCharType="separate"/>
      </w:r>
      <w:r>
        <w:t>6</w:t>
      </w:r>
      <w:r>
        <w:fldChar w:fldCharType="end"/>
      </w:r>
    </w:p>
    <w:p>
      <w:pPr>
        <w:pStyle w:val="TOC8"/>
        <w:rPr>
          <w:rFonts w:asciiTheme="minorHAnsi" w:eastAsiaTheme="minorEastAsia" w:hAnsiTheme="minorHAnsi" w:cstheme="minorBidi"/>
          <w:szCs w:val="22"/>
        </w:rPr>
      </w:pPr>
      <w:r>
        <w:t>16.</w:t>
      </w:r>
      <w:r>
        <w:tab/>
        <w:t>Competence of members of the workforce</w:t>
      </w:r>
      <w:r>
        <w:tab/>
      </w:r>
      <w:r>
        <w:fldChar w:fldCharType="begin"/>
      </w:r>
      <w:r>
        <w:instrText xml:space="preserve"> PAGEREF _Toc471992629 \h </w:instrText>
      </w:r>
      <w:r>
        <w:fldChar w:fldCharType="separate"/>
      </w:r>
      <w:r>
        <w:t>7</w:t>
      </w:r>
      <w:r>
        <w:fldChar w:fldCharType="end"/>
      </w:r>
    </w:p>
    <w:p>
      <w:pPr>
        <w:pStyle w:val="TOC8"/>
        <w:rPr>
          <w:rFonts w:asciiTheme="minorHAnsi" w:eastAsiaTheme="minorEastAsia" w:hAnsiTheme="minorHAnsi" w:cstheme="minorBidi"/>
          <w:szCs w:val="22"/>
        </w:rPr>
      </w:pPr>
      <w:r>
        <w:t>17.</w:t>
      </w:r>
      <w:r>
        <w:tab/>
        <w:t>System for safe performance of work</w:t>
      </w:r>
      <w:r>
        <w:tab/>
      </w:r>
      <w:r>
        <w:fldChar w:fldCharType="begin"/>
      </w:r>
      <w:r>
        <w:instrText xml:space="preserve"> PAGEREF _Toc471992630 \h </w:instrText>
      </w:r>
      <w:r>
        <w:fldChar w:fldCharType="separate"/>
      </w:r>
      <w:r>
        <w:t>7</w:t>
      </w:r>
      <w:r>
        <w:fldChar w:fldCharType="end"/>
      </w:r>
    </w:p>
    <w:p>
      <w:pPr>
        <w:pStyle w:val="TOC8"/>
        <w:rPr>
          <w:rFonts w:asciiTheme="minorHAnsi" w:eastAsiaTheme="minorEastAsia" w:hAnsiTheme="minorHAnsi" w:cstheme="minorBidi"/>
          <w:szCs w:val="22"/>
        </w:rPr>
      </w:pPr>
      <w:r>
        <w:t>18.</w:t>
      </w:r>
      <w:r>
        <w:tab/>
        <w:t>Involvement of members of the workforce</w:t>
      </w:r>
      <w:r>
        <w:tab/>
      </w:r>
      <w:r>
        <w:fldChar w:fldCharType="begin"/>
      </w:r>
      <w:r>
        <w:instrText xml:space="preserve"> PAGEREF _Toc471992631 \h </w:instrText>
      </w:r>
      <w:r>
        <w:fldChar w:fldCharType="separate"/>
      </w:r>
      <w:r>
        <w:t>8</w:t>
      </w:r>
      <w:r>
        <w:fldChar w:fldCharType="end"/>
      </w:r>
    </w:p>
    <w:p>
      <w:pPr>
        <w:pStyle w:val="TOC8"/>
        <w:rPr>
          <w:rFonts w:asciiTheme="minorHAnsi" w:eastAsiaTheme="minorEastAsia" w:hAnsiTheme="minorHAnsi" w:cstheme="minorBidi"/>
          <w:szCs w:val="22"/>
        </w:rPr>
      </w:pPr>
      <w:r>
        <w:t>19.</w:t>
      </w:r>
      <w:r>
        <w:tab/>
        <w:t>Structural integrity etc.</w:t>
      </w:r>
      <w:r>
        <w:tab/>
      </w:r>
      <w:r>
        <w:fldChar w:fldCharType="begin"/>
      </w:r>
      <w:r>
        <w:instrText xml:space="preserve"> PAGEREF _Toc471992632 \h </w:instrText>
      </w:r>
      <w:r>
        <w:fldChar w:fldCharType="separate"/>
      </w:r>
      <w:r>
        <w:t>8</w:t>
      </w:r>
      <w:r>
        <w:fldChar w:fldCharType="end"/>
      </w:r>
    </w:p>
    <w:p>
      <w:pPr>
        <w:pStyle w:val="TOC8"/>
        <w:rPr>
          <w:rFonts w:asciiTheme="minorHAnsi" w:eastAsiaTheme="minorEastAsia" w:hAnsiTheme="minorHAnsi" w:cstheme="minorBidi"/>
          <w:szCs w:val="22"/>
        </w:rPr>
      </w:pPr>
      <w:r>
        <w:t>20.</w:t>
      </w:r>
      <w:r>
        <w:tab/>
        <w:t>Drugs and intoxicants</w:t>
      </w:r>
      <w:r>
        <w:tab/>
      </w:r>
      <w:r>
        <w:fldChar w:fldCharType="begin"/>
      </w:r>
      <w:r>
        <w:instrText xml:space="preserve"> PAGEREF _Toc471992633 \h </w:instrText>
      </w:r>
      <w:r>
        <w:fldChar w:fldCharType="separate"/>
      </w:r>
      <w:r>
        <w:t>9</w:t>
      </w:r>
      <w:r>
        <w:fldChar w:fldCharType="end"/>
      </w:r>
    </w:p>
    <w:p>
      <w:pPr>
        <w:pStyle w:val="TOC8"/>
        <w:rPr>
          <w:rFonts w:asciiTheme="minorHAnsi" w:eastAsiaTheme="minorEastAsia" w:hAnsiTheme="minorHAnsi" w:cstheme="minorBidi"/>
          <w:szCs w:val="22"/>
        </w:rPr>
      </w:pPr>
      <w:r>
        <w:t>21.</w:t>
      </w:r>
      <w:r>
        <w:tab/>
        <w:t>Drilling</w:t>
      </w:r>
      <w:r>
        <w:tab/>
      </w:r>
      <w:r>
        <w:fldChar w:fldCharType="begin"/>
      </w:r>
      <w:r>
        <w:instrText xml:space="preserve"> PAGEREF _Toc471992634 \h </w:instrText>
      </w:r>
      <w:r>
        <w:fldChar w:fldCharType="separate"/>
      </w:r>
      <w:r>
        <w:t>9</w:t>
      </w:r>
      <w:r>
        <w:fldChar w:fldCharType="end"/>
      </w:r>
    </w:p>
    <w:p>
      <w:pPr>
        <w:pStyle w:val="TOC8"/>
        <w:rPr>
          <w:rFonts w:asciiTheme="minorHAnsi" w:eastAsiaTheme="minorEastAsia" w:hAnsiTheme="minorHAnsi" w:cstheme="minorBidi"/>
          <w:szCs w:val="22"/>
        </w:rPr>
      </w:pPr>
      <w:r>
        <w:t>22.</w:t>
      </w:r>
      <w:r>
        <w:tab/>
        <w:t>Petroleum wells</w:t>
      </w:r>
      <w:r>
        <w:tab/>
      </w:r>
      <w:r>
        <w:fldChar w:fldCharType="begin"/>
      </w:r>
      <w:r>
        <w:instrText xml:space="preserve"> PAGEREF _Toc471992635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Emergencies</w:t>
      </w:r>
    </w:p>
    <w:p>
      <w:pPr>
        <w:pStyle w:val="TOC8"/>
        <w:rPr>
          <w:rFonts w:asciiTheme="minorHAnsi" w:eastAsiaTheme="minorEastAsia" w:hAnsiTheme="minorHAnsi" w:cstheme="minorBidi"/>
          <w:szCs w:val="22"/>
        </w:rPr>
      </w:pPr>
      <w:r>
        <w:t>23.</w:t>
      </w:r>
      <w:r>
        <w:tab/>
        <w:t>Emergency communications systems</w:t>
      </w:r>
      <w:r>
        <w:tab/>
      </w:r>
      <w:r>
        <w:fldChar w:fldCharType="begin"/>
      </w:r>
      <w:r>
        <w:instrText xml:space="preserve"> PAGEREF _Toc471992637 \h </w:instrText>
      </w:r>
      <w:r>
        <w:fldChar w:fldCharType="separate"/>
      </w:r>
      <w:r>
        <w:t>11</w:t>
      </w:r>
      <w:r>
        <w:fldChar w:fldCharType="end"/>
      </w:r>
    </w:p>
    <w:p>
      <w:pPr>
        <w:pStyle w:val="TOC8"/>
        <w:rPr>
          <w:rFonts w:asciiTheme="minorHAnsi" w:eastAsiaTheme="minorEastAsia" w:hAnsiTheme="minorHAnsi" w:cstheme="minorBidi"/>
          <w:szCs w:val="22"/>
        </w:rPr>
      </w:pPr>
      <w:r>
        <w:t>24.</w:t>
      </w:r>
      <w:r>
        <w:tab/>
        <w:t>Emergency control systems</w:t>
      </w:r>
      <w:r>
        <w:tab/>
      </w:r>
      <w:r>
        <w:fldChar w:fldCharType="begin"/>
      </w:r>
      <w:r>
        <w:instrText xml:space="preserve"> PAGEREF _Toc471992638 \h </w:instrText>
      </w:r>
      <w:r>
        <w:fldChar w:fldCharType="separate"/>
      </w:r>
      <w:r>
        <w:t>12</w:t>
      </w:r>
      <w:r>
        <w:fldChar w:fldCharType="end"/>
      </w:r>
    </w:p>
    <w:p>
      <w:pPr>
        <w:pStyle w:val="TOC8"/>
        <w:rPr>
          <w:rFonts w:asciiTheme="minorHAnsi" w:eastAsiaTheme="minorEastAsia" w:hAnsiTheme="minorHAnsi" w:cstheme="minorBidi"/>
          <w:szCs w:val="22"/>
        </w:rPr>
      </w:pPr>
      <w:r>
        <w:t>25.</w:t>
      </w:r>
      <w:r>
        <w:tab/>
        <w:t>Emergency preparedness and response plan</w:t>
      </w:r>
      <w:r>
        <w:tab/>
      </w:r>
      <w:r>
        <w:fldChar w:fldCharType="begin"/>
      </w:r>
      <w:r>
        <w:instrText xml:space="preserve"> PAGEREF _Toc471992639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26.</w:t>
      </w:r>
      <w:r>
        <w:tab/>
        <w:t>Arrangements for records</w:t>
      </w:r>
      <w:r>
        <w:tab/>
      </w:r>
      <w:r>
        <w:fldChar w:fldCharType="begin"/>
      </w:r>
      <w:r>
        <w:instrText xml:space="preserve"> PAGEREF _Toc471992641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acceptance of safety management systems</w:t>
      </w:r>
    </w:p>
    <w:p>
      <w:pPr>
        <w:pStyle w:val="TOC8"/>
        <w:rPr>
          <w:rFonts w:asciiTheme="minorHAnsi" w:eastAsiaTheme="minorEastAsia" w:hAnsiTheme="minorHAnsi" w:cstheme="minorBidi"/>
          <w:szCs w:val="22"/>
        </w:rPr>
      </w:pPr>
      <w:r>
        <w:t>27.</w:t>
      </w:r>
      <w:r>
        <w:tab/>
        <w:t>Safety management system to be submitted to Minister</w:t>
      </w:r>
      <w:r>
        <w:tab/>
      </w:r>
      <w:r>
        <w:fldChar w:fldCharType="begin"/>
      </w:r>
      <w:r>
        <w:instrText xml:space="preserve"> PAGEREF _Toc471992643 \h </w:instrText>
      </w:r>
      <w:r>
        <w:fldChar w:fldCharType="separate"/>
      </w:r>
      <w:r>
        <w:t>14</w:t>
      </w:r>
      <w:r>
        <w:fldChar w:fldCharType="end"/>
      </w:r>
    </w:p>
    <w:p>
      <w:pPr>
        <w:pStyle w:val="TOC8"/>
        <w:rPr>
          <w:rFonts w:asciiTheme="minorHAnsi" w:eastAsiaTheme="minorEastAsia" w:hAnsiTheme="minorHAnsi" w:cstheme="minorBidi"/>
          <w:szCs w:val="22"/>
        </w:rPr>
      </w:pPr>
      <w:r>
        <w:t>28.</w:t>
      </w:r>
      <w:r>
        <w:tab/>
        <w:t>Minister may request more information</w:t>
      </w:r>
      <w:r>
        <w:tab/>
      </w:r>
      <w:r>
        <w:fldChar w:fldCharType="begin"/>
      </w:r>
      <w:r>
        <w:instrText xml:space="preserve"> PAGEREF _Toc471992644 \h </w:instrText>
      </w:r>
      <w:r>
        <w:fldChar w:fldCharType="separate"/>
      </w:r>
      <w:r>
        <w:t>14</w:t>
      </w:r>
      <w:r>
        <w:fldChar w:fldCharType="end"/>
      </w:r>
    </w:p>
    <w:p>
      <w:pPr>
        <w:pStyle w:val="TOC8"/>
        <w:rPr>
          <w:rFonts w:asciiTheme="minorHAnsi" w:eastAsiaTheme="minorEastAsia" w:hAnsiTheme="minorHAnsi" w:cstheme="minorBidi"/>
          <w:szCs w:val="22"/>
        </w:rPr>
      </w:pPr>
      <w:r>
        <w:t>29.</w:t>
      </w:r>
      <w:r>
        <w:tab/>
        <w:t>Acceptance or rejection of a safety management system</w:t>
      </w:r>
      <w:r>
        <w:tab/>
      </w:r>
      <w:r>
        <w:fldChar w:fldCharType="begin"/>
      </w:r>
      <w:r>
        <w:instrText xml:space="preserve"> PAGEREF _Toc471992645 \h </w:instrText>
      </w:r>
      <w:r>
        <w:fldChar w:fldCharType="separate"/>
      </w:r>
      <w:r>
        <w:t>14</w:t>
      </w:r>
      <w:r>
        <w:fldChar w:fldCharType="end"/>
      </w:r>
    </w:p>
    <w:p>
      <w:pPr>
        <w:pStyle w:val="TOC8"/>
        <w:rPr>
          <w:rFonts w:asciiTheme="minorHAnsi" w:eastAsiaTheme="minorEastAsia" w:hAnsiTheme="minorHAnsi" w:cstheme="minorBidi"/>
          <w:szCs w:val="22"/>
        </w:rPr>
      </w:pPr>
      <w:r>
        <w:t>30.</w:t>
      </w:r>
      <w:r>
        <w:tab/>
        <w:t>Notice of decision on safety management system</w:t>
      </w:r>
      <w:r>
        <w:tab/>
      </w:r>
      <w:r>
        <w:fldChar w:fldCharType="begin"/>
      </w:r>
      <w:r>
        <w:instrText xml:space="preserve"> PAGEREF _Toc471992646 \h </w:instrText>
      </w:r>
      <w:r>
        <w:fldChar w:fldCharType="separate"/>
      </w:r>
      <w:r>
        <w:t>16</w:t>
      </w:r>
      <w:r>
        <w:fldChar w:fldCharType="end"/>
      </w:r>
    </w:p>
    <w:p>
      <w:pPr>
        <w:pStyle w:val="TOC8"/>
        <w:rPr>
          <w:rFonts w:asciiTheme="minorHAnsi" w:eastAsiaTheme="minorEastAsia" w:hAnsiTheme="minorHAnsi" w:cstheme="minorBidi"/>
          <w:szCs w:val="22"/>
        </w:rPr>
      </w:pPr>
      <w:r>
        <w:t>31.</w:t>
      </w:r>
      <w:r>
        <w:tab/>
        <w:t>Consent to undertake operations in a manner different from safety management system requirements</w:t>
      </w:r>
      <w:r>
        <w:tab/>
      </w:r>
      <w:r>
        <w:fldChar w:fldCharType="begin"/>
      </w:r>
      <w:r>
        <w:instrText xml:space="preserve"> PAGEREF _Toc471992647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Revision of safety management systems</w:t>
      </w:r>
    </w:p>
    <w:p>
      <w:pPr>
        <w:pStyle w:val="TOC8"/>
        <w:rPr>
          <w:rFonts w:asciiTheme="minorHAnsi" w:eastAsiaTheme="minorEastAsia" w:hAnsiTheme="minorHAnsi" w:cstheme="minorBidi"/>
          <w:szCs w:val="22"/>
        </w:rPr>
      </w:pPr>
      <w:r>
        <w:t>32.</w:t>
      </w:r>
      <w:r>
        <w:tab/>
        <w:t>Revision because of a change of circumstances or operations</w:t>
      </w:r>
      <w:r>
        <w:tab/>
      </w:r>
      <w:r>
        <w:fldChar w:fldCharType="begin"/>
      </w:r>
      <w:r>
        <w:instrText xml:space="preserve"> PAGEREF _Toc471992649 \h </w:instrText>
      </w:r>
      <w:r>
        <w:fldChar w:fldCharType="separate"/>
      </w:r>
      <w:r>
        <w:t>17</w:t>
      </w:r>
      <w:r>
        <w:fldChar w:fldCharType="end"/>
      </w:r>
    </w:p>
    <w:p>
      <w:pPr>
        <w:pStyle w:val="TOC8"/>
        <w:rPr>
          <w:rFonts w:asciiTheme="minorHAnsi" w:eastAsiaTheme="minorEastAsia" w:hAnsiTheme="minorHAnsi" w:cstheme="minorBidi"/>
          <w:szCs w:val="22"/>
        </w:rPr>
      </w:pPr>
      <w:r>
        <w:t>33.</w:t>
      </w:r>
      <w:r>
        <w:tab/>
        <w:t>Revision on Minister’s request</w:t>
      </w:r>
      <w:r>
        <w:tab/>
      </w:r>
      <w:r>
        <w:fldChar w:fldCharType="begin"/>
      </w:r>
      <w:r>
        <w:instrText xml:space="preserve"> PAGEREF _Toc471992650 \h </w:instrText>
      </w:r>
      <w:r>
        <w:fldChar w:fldCharType="separate"/>
      </w:r>
      <w:r>
        <w:t>18</w:t>
      </w:r>
      <w:r>
        <w:fldChar w:fldCharType="end"/>
      </w:r>
    </w:p>
    <w:p>
      <w:pPr>
        <w:pStyle w:val="TOC8"/>
        <w:rPr>
          <w:rFonts w:asciiTheme="minorHAnsi" w:eastAsiaTheme="minorEastAsia" w:hAnsiTheme="minorHAnsi" w:cstheme="minorBidi"/>
          <w:szCs w:val="22"/>
        </w:rPr>
      </w:pPr>
      <w:r>
        <w:t>34.</w:t>
      </w:r>
      <w:r>
        <w:tab/>
        <w:t>Revision every 5 years</w:t>
      </w:r>
      <w:r>
        <w:tab/>
      </w:r>
      <w:r>
        <w:fldChar w:fldCharType="begin"/>
      </w:r>
      <w:r>
        <w:instrText xml:space="preserve"> PAGEREF _Toc471992651 \h </w:instrText>
      </w:r>
      <w:r>
        <w:fldChar w:fldCharType="separate"/>
      </w:r>
      <w:r>
        <w:t>19</w:t>
      </w:r>
      <w:r>
        <w:fldChar w:fldCharType="end"/>
      </w:r>
    </w:p>
    <w:p>
      <w:pPr>
        <w:pStyle w:val="TOC8"/>
        <w:rPr>
          <w:rFonts w:asciiTheme="minorHAnsi" w:eastAsiaTheme="minorEastAsia" w:hAnsiTheme="minorHAnsi" w:cstheme="minorBidi"/>
          <w:szCs w:val="22"/>
        </w:rPr>
      </w:pPr>
      <w:r>
        <w:t>35.</w:t>
      </w:r>
      <w:r>
        <w:tab/>
        <w:t>Minister may request more information</w:t>
      </w:r>
      <w:r>
        <w:tab/>
      </w:r>
      <w:r>
        <w:fldChar w:fldCharType="begin"/>
      </w:r>
      <w:r>
        <w:instrText xml:space="preserve"> PAGEREF _Toc471992652 \h </w:instrText>
      </w:r>
      <w:r>
        <w:fldChar w:fldCharType="separate"/>
      </w:r>
      <w:r>
        <w:t>20</w:t>
      </w:r>
      <w:r>
        <w:fldChar w:fldCharType="end"/>
      </w:r>
    </w:p>
    <w:p>
      <w:pPr>
        <w:pStyle w:val="TOC8"/>
        <w:rPr>
          <w:rFonts w:asciiTheme="minorHAnsi" w:eastAsiaTheme="minorEastAsia" w:hAnsiTheme="minorHAnsi" w:cstheme="minorBidi"/>
          <w:szCs w:val="22"/>
        </w:rPr>
      </w:pPr>
      <w:r>
        <w:t>36.</w:t>
      </w:r>
      <w:r>
        <w:tab/>
        <w:t>Acceptance or rejection of revised safety management system</w:t>
      </w:r>
      <w:r>
        <w:tab/>
      </w:r>
      <w:r>
        <w:fldChar w:fldCharType="begin"/>
      </w:r>
      <w:r>
        <w:instrText xml:space="preserve"> PAGEREF _Toc471992653 \h </w:instrText>
      </w:r>
      <w:r>
        <w:fldChar w:fldCharType="separate"/>
      </w:r>
      <w:r>
        <w:t>20</w:t>
      </w:r>
      <w:r>
        <w:fldChar w:fldCharType="end"/>
      </w:r>
    </w:p>
    <w:p>
      <w:pPr>
        <w:pStyle w:val="TOC8"/>
        <w:rPr>
          <w:rFonts w:asciiTheme="minorHAnsi" w:eastAsiaTheme="minorEastAsia" w:hAnsiTheme="minorHAnsi" w:cstheme="minorBidi"/>
          <w:szCs w:val="22"/>
        </w:rPr>
      </w:pPr>
      <w:r>
        <w:t>37.</w:t>
      </w:r>
      <w:r>
        <w:tab/>
        <w:t>Notice of decision on revised safety management system</w:t>
      </w:r>
      <w:r>
        <w:tab/>
      </w:r>
      <w:r>
        <w:fldChar w:fldCharType="begin"/>
      </w:r>
      <w:r>
        <w:instrText xml:space="preserve"> PAGEREF _Toc471992654 \h </w:instrText>
      </w:r>
      <w:r>
        <w:fldChar w:fldCharType="separate"/>
      </w:r>
      <w:r>
        <w:t>22</w:t>
      </w:r>
      <w:r>
        <w:fldChar w:fldCharType="end"/>
      </w:r>
    </w:p>
    <w:p>
      <w:pPr>
        <w:pStyle w:val="TOC8"/>
        <w:rPr>
          <w:rFonts w:asciiTheme="minorHAnsi" w:eastAsiaTheme="minorEastAsia" w:hAnsiTheme="minorHAnsi" w:cstheme="minorBidi"/>
          <w:szCs w:val="22"/>
        </w:rPr>
      </w:pPr>
      <w:r>
        <w:t>38.</w:t>
      </w:r>
      <w:r>
        <w:tab/>
        <w:t>Effect of rejection of revised safety management system</w:t>
      </w:r>
      <w:r>
        <w:tab/>
      </w:r>
      <w:r>
        <w:fldChar w:fldCharType="begin"/>
      </w:r>
      <w:r>
        <w:instrText xml:space="preserve"> PAGEREF _Toc471992655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Withdrawal of acceptance of a safety management system</w:t>
      </w:r>
    </w:p>
    <w:p>
      <w:pPr>
        <w:pStyle w:val="TOC8"/>
        <w:rPr>
          <w:rFonts w:asciiTheme="minorHAnsi" w:eastAsiaTheme="minorEastAsia" w:hAnsiTheme="minorHAnsi" w:cstheme="minorBidi"/>
          <w:szCs w:val="22"/>
        </w:rPr>
      </w:pPr>
      <w:r>
        <w:t>39.</w:t>
      </w:r>
      <w:r>
        <w:tab/>
        <w:t>Grounds for withdrawal of acceptance</w:t>
      </w:r>
      <w:r>
        <w:tab/>
      </w:r>
      <w:r>
        <w:fldChar w:fldCharType="begin"/>
      </w:r>
      <w:r>
        <w:instrText xml:space="preserve"> PAGEREF _Toc471992657 \h </w:instrText>
      </w:r>
      <w:r>
        <w:fldChar w:fldCharType="separate"/>
      </w:r>
      <w:r>
        <w:t>23</w:t>
      </w:r>
      <w:r>
        <w:fldChar w:fldCharType="end"/>
      </w:r>
    </w:p>
    <w:p>
      <w:pPr>
        <w:pStyle w:val="TOC8"/>
        <w:rPr>
          <w:rFonts w:asciiTheme="minorHAnsi" w:eastAsiaTheme="minorEastAsia" w:hAnsiTheme="minorHAnsi" w:cstheme="minorBidi"/>
          <w:szCs w:val="22"/>
        </w:rPr>
      </w:pPr>
      <w:r>
        <w:t>40.</w:t>
      </w:r>
      <w:r>
        <w:tab/>
        <w:t>Notice before withdrawal of acceptance</w:t>
      </w:r>
      <w:r>
        <w:tab/>
      </w:r>
      <w:r>
        <w:fldChar w:fldCharType="begin"/>
      </w:r>
      <w:r>
        <w:instrText xml:space="preserve"> PAGEREF _Toc471992658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 — Validation</w:t>
      </w:r>
    </w:p>
    <w:p>
      <w:pPr>
        <w:pStyle w:val="TOC8"/>
        <w:rPr>
          <w:rFonts w:asciiTheme="minorHAnsi" w:eastAsiaTheme="minorEastAsia" w:hAnsiTheme="minorHAnsi" w:cstheme="minorBidi"/>
          <w:szCs w:val="22"/>
        </w:rPr>
      </w:pPr>
      <w:r>
        <w:t>41.</w:t>
      </w:r>
      <w:r>
        <w:tab/>
        <w:t>Validation of proposed or existing operations</w:t>
      </w:r>
      <w:r>
        <w:tab/>
      </w:r>
      <w:r>
        <w:fldChar w:fldCharType="begin"/>
      </w:r>
      <w:r>
        <w:instrText xml:space="preserve"> PAGEREF _Toc471992660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Accidents and dangerous occurrences arising from operations</w:t>
      </w:r>
    </w:p>
    <w:p>
      <w:pPr>
        <w:pStyle w:val="TOC8"/>
        <w:rPr>
          <w:rFonts w:asciiTheme="minorHAnsi" w:eastAsiaTheme="minorEastAsia" w:hAnsiTheme="minorHAnsi" w:cstheme="minorBidi"/>
          <w:szCs w:val="22"/>
        </w:rPr>
      </w:pPr>
      <w:r>
        <w:t>42.</w:t>
      </w:r>
      <w:r>
        <w:tab/>
        <w:t>Dangerous occurrence</w:t>
      </w:r>
      <w:r>
        <w:tab/>
      </w:r>
      <w:r>
        <w:fldChar w:fldCharType="begin"/>
      </w:r>
      <w:r>
        <w:instrText xml:space="preserve"> PAGEREF _Toc471992662 \h </w:instrText>
      </w:r>
      <w:r>
        <w:fldChar w:fldCharType="separate"/>
      </w:r>
      <w:r>
        <w:t>25</w:t>
      </w:r>
      <w:r>
        <w:fldChar w:fldCharType="end"/>
      </w:r>
    </w:p>
    <w:p>
      <w:pPr>
        <w:pStyle w:val="TOC8"/>
        <w:rPr>
          <w:rFonts w:asciiTheme="minorHAnsi" w:eastAsiaTheme="minorEastAsia" w:hAnsiTheme="minorHAnsi" w:cstheme="minorBidi"/>
          <w:szCs w:val="22"/>
        </w:rPr>
      </w:pPr>
      <w:r>
        <w:t>43.</w:t>
      </w:r>
      <w:r>
        <w:tab/>
        <w:t>Period of incapacity for work caused by accident arising from operation</w:t>
      </w:r>
      <w:r>
        <w:tab/>
      </w:r>
      <w:r>
        <w:fldChar w:fldCharType="begin"/>
      </w:r>
      <w:r>
        <w:instrText xml:space="preserve"> PAGEREF _Toc471992663 \h </w:instrText>
      </w:r>
      <w:r>
        <w:fldChar w:fldCharType="separate"/>
      </w:r>
      <w:r>
        <w:t>26</w:t>
      </w:r>
      <w:r>
        <w:fldChar w:fldCharType="end"/>
      </w:r>
    </w:p>
    <w:p>
      <w:pPr>
        <w:pStyle w:val="TOC8"/>
        <w:rPr>
          <w:rFonts w:asciiTheme="minorHAnsi" w:eastAsiaTheme="minorEastAsia" w:hAnsiTheme="minorHAnsi" w:cstheme="minorBidi"/>
          <w:szCs w:val="22"/>
        </w:rPr>
      </w:pPr>
      <w:r>
        <w:t>44.</w:t>
      </w:r>
      <w:r>
        <w:tab/>
        <w:t>Notices of accidents and dangerous occurrences</w:t>
      </w:r>
      <w:r>
        <w:tab/>
      </w:r>
      <w:r>
        <w:fldChar w:fldCharType="begin"/>
      </w:r>
      <w:r>
        <w:instrText xml:space="preserve"> PAGEREF _Toc471992664 \h </w:instrText>
      </w:r>
      <w:r>
        <w:fldChar w:fldCharType="separate"/>
      </w:r>
      <w:r>
        <w:t>26</w:t>
      </w:r>
      <w:r>
        <w:fldChar w:fldCharType="end"/>
      </w:r>
    </w:p>
    <w:p>
      <w:pPr>
        <w:pStyle w:val="TOC8"/>
        <w:rPr>
          <w:rFonts w:asciiTheme="minorHAnsi" w:eastAsiaTheme="minorEastAsia" w:hAnsiTheme="minorHAnsi" w:cstheme="minorBidi"/>
          <w:szCs w:val="22"/>
        </w:rPr>
      </w:pPr>
      <w:r>
        <w:t>45.</w:t>
      </w:r>
      <w:r>
        <w:tab/>
        <w:t>Reports of accidents and dangerous occurrences</w:t>
      </w:r>
      <w:r>
        <w:tab/>
      </w:r>
      <w:r>
        <w:fldChar w:fldCharType="begin"/>
      </w:r>
      <w:r>
        <w:instrText xml:space="preserve"> PAGEREF _Toc471992665 \h </w:instrText>
      </w:r>
      <w:r>
        <w:fldChar w:fldCharType="separate"/>
      </w:r>
      <w:r>
        <w:t>26</w:t>
      </w:r>
      <w:r>
        <w:fldChar w:fldCharType="end"/>
      </w:r>
    </w:p>
    <w:p>
      <w:pPr>
        <w:pStyle w:val="TOC8"/>
        <w:rPr>
          <w:rFonts w:asciiTheme="minorHAnsi" w:eastAsiaTheme="minorEastAsia" w:hAnsiTheme="minorHAnsi" w:cstheme="minorBidi"/>
          <w:szCs w:val="22"/>
        </w:rPr>
      </w:pPr>
      <w:r>
        <w:t>46.</w:t>
      </w:r>
      <w:r>
        <w:tab/>
        <w:t>Interference with accident sites</w:t>
      </w:r>
      <w:r>
        <w:tab/>
      </w:r>
      <w:r>
        <w:fldChar w:fldCharType="begin"/>
      </w:r>
      <w:r>
        <w:instrText xml:space="preserve"> PAGEREF _Toc471992666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47.</w:t>
      </w:r>
      <w:r>
        <w:tab/>
        <w:t>Details in applications or submissions</w:t>
      </w:r>
      <w:r>
        <w:tab/>
      </w:r>
      <w:r>
        <w:fldChar w:fldCharType="begin"/>
      </w:r>
      <w:r>
        <w:instrText xml:space="preserve"> PAGEREF _Toc471992668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_Toc471992670 \h </w:instrText>
      </w:r>
      <w:r>
        <w:fldChar w:fldCharType="separate"/>
      </w:r>
      <w:r>
        <w:t>30</w:t>
      </w:r>
      <w:r>
        <w:fldChar w:fldCharType="end"/>
      </w:r>
    </w:p>
    <w:p>
      <w:pPr>
        <w:pStyle w:val="TOC8"/>
        <w:rPr>
          <w:rFonts w:asciiTheme="minorHAnsi" w:eastAsiaTheme="minorEastAsia" w:hAnsiTheme="minorHAnsi" w:cstheme="minorBidi"/>
          <w:szCs w:val="22"/>
        </w:rPr>
      </w:pPr>
      <w:r>
        <w:t>49.</w:t>
      </w:r>
      <w:r>
        <w:tab/>
        <w:t>Certain pre</w:t>
      </w:r>
      <w:r>
        <w:noBreakHyphen/>
        <w:t>amendment safety management systems remain in force</w:t>
      </w:r>
      <w:r>
        <w:tab/>
      </w:r>
      <w:r>
        <w:fldChar w:fldCharType="begin"/>
      </w:r>
      <w:r>
        <w:instrText xml:space="preserve"> PAGEREF _Toc471992671 \h </w:instrText>
      </w:r>
      <w:r>
        <w:fldChar w:fldCharType="separate"/>
      </w:r>
      <w:r>
        <w:t>30</w:t>
      </w:r>
      <w:r>
        <w:fldChar w:fldCharType="end"/>
      </w:r>
    </w:p>
    <w:p>
      <w:pPr>
        <w:pStyle w:val="TOC8"/>
        <w:rPr>
          <w:rFonts w:asciiTheme="minorHAnsi" w:eastAsiaTheme="minorEastAsia" w:hAnsiTheme="minorHAnsi" w:cstheme="minorBidi"/>
          <w:szCs w:val="22"/>
        </w:rPr>
      </w:pPr>
      <w:r>
        <w:t>50.</w:t>
      </w:r>
      <w:r>
        <w:tab/>
        <w:t>Pre</w:t>
      </w:r>
      <w:r>
        <w:noBreakHyphen/>
        <w:t>amendment safety management system submitted before commencement day</w:t>
      </w:r>
      <w:r>
        <w:tab/>
      </w:r>
      <w:r>
        <w:fldChar w:fldCharType="begin"/>
      </w:r>
      <w:r>
        <w:instrText xml:space="preserve"> PAGEREF _Toc471992672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_Toc471992674 \h </w:instrText>
      </w:r>
      <w:r>
        <w:fldChar w:fldCharType="separate"/>
      </w:r>
      <w:r>
        <w:t>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_Toc471992675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3" w:name="_Toc47199260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92608"/>
      <w:r>
        <w:rPr>
          <w:rStyle w:val="CharSectno"/>
        </w:rPr>
        <w:t>1</w:t>
      </w:r>
      <w:r>
        <w:t>.</w:t>
      </w:r>
      <w:r>
        <w:tab/>
        <w:t>Citation</w:t>
      </w:r>
      <w:bookmarkEnd w:id="4"/>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 xml:space="preserve"> </w:t>
      </w:r>
      <w:r>
        <w:rPr>
          <w:vertAlign w:val="superscript"/>
        </w:rPr>
        <w:t>1</w:t>
      </w:r>
      <w:r>
        <w:t>.</w:t>
      </w:r>
    </w:p>
    <w:p>
      <w:pPr>
        <w:pStyle w:val="Heading5"/>
        <w:rPr>
          <w:spacing w:val="-2"/>
        </w:rPr>
      </w:pPr>
      <w:bookmarkStart w:id="5" w:name="_Toc47199260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6" w:name="_Toc471992610"/>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7" w:name="_Toc471992611"/>
      <w:r>
        <w:rPr>
          <w:rStyle w:val="CharPartNo"/>
        </w:rPr>
        <w:t>Part 2</w:t>
      </w:r>
      <w:r>
        <w:t> — </w:t>
      </w:r>
      <w:r>
        <w:rPr>
          <w:rStyle w:val="CharPartText"/>
        </w:rPr>
        <w:t>Safety management systems</w:t>
      </w:r>
      <w:bookmarkEnd w:id="7"/>
    </w:p>
    <w:p>
      <w:pPr>
        <w:pStyle w:val="Heading3"/>
      </w:pPr>
      <w:bookmarkStart w:id="8" w:name="_Toc471992612"/>
      <w:r>
        <w:rPr>
          <w:rStyle w:val="CharDivNo"/>
        </w:rPr>
        <w:t>Division 1</w:t>
      </w:r>
      <w:r>
        <w:t> — </w:t>
      </w:r>
      <w:r>
        <w:rPr>
          <w:rStyle w:val="CharDivText"/>
        </w:rPr>
        <w:t>Terms used</w:t>
      </w:r>
      <w:bookmarkEnd w:id="8"/>
    </w:p>
    <w:p>
      <w:pPr>
        <w:pStyle w:val="Heading5"/>
      </w:pPr>
      <w:bookmarkStart w:id="9" w:name="_Toc471992613"/>
      <w:r>
        <w:rPr>
          <w:rStyle w:val="CharSectno"/>
        </w:rPr>
        <w:t>4</w:t>
      </w:r>
      <w:r>
        <w:t>.</w:t>
      </w:r>
      <w:r>
        <w:tab/>
        <w:t>Terms used</w:t>
      </w:r>
      <w:bookmarkEnd w:id="9"/>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10" w:name="_Toc471992614"/>
      <w:r>
        <w:rPr>
          <w:rStyle w:val="CharDivNo"/>
        </w:rPr>
        <w:t>Division 2</w:t>
      </w:r>
      <w:r>
        <w:t> — </w:t>
      </w:r>
      <w:r>
        <w:rPr>
          <w:rStyle w:val="CharDivText"/>
        </w:rPr>
        <w:t>Duties as to safety management systems</w:t>
      </w:r>
      <w:bookmarkEnd w:id="10"/>
    </w:p>
    <w:p>
      <w:pPr>
        <w:pStyle w:val="Heading5"/>
      </w:pPr>
      <w:bookmarkStart w:id="11" w:name="_Toc471992615"/>
      <w:r>
        <w:rPr>
          <w:rStyle w:val="CharSectno"/>
        </w:rPr>
        <w:t>5</w:t>
      </w:r>
      <w:r>
        <w:t>.</w:t>
      </w:r>
      <w:r>
        <w:tab/>
        <w:t>Safety management system required for petroleum operation or geothermal energy operation</w:t>
      </w:r>
      <w:bookmarkEnd w:id="11"/>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12" w:name="_Toc471992616"/>
      <w:r>
        <w:rPr>
          <w:rStyle w:val="CharSectno"/>
        </w:rPr>
        <w:t>6</w:t>
      </w:r>
      <w:r>
        <w:t>.</w:t>
      </w:r>
      <w:r>
        <w:tab/>
        <w:t>New or increased risks</w:t>
      </w:r>
      <w:bookmarkEnd w:id="12"/>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13" w:name="_Toc471992617"/>
      <w:r>
        <w:rPr>
          <w:rStyle w:val="CharSectno"/>
        </w:rPr>
        <w:t>7</w:t>
      </w:r>
      <w:r>
        <w:t>.</w:t>
      </w:r>
      <w:r>
        <w:tab/>
        <w:t>Compliance with safety management system</w:t>
      </w:r>
      <w:bookmarkEnd w:id="13"/>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14" w:name="_Toc471992618"/>
      <w:r>
        <w:rPr>
          <w:rStyle w:val="CharSectno"/>
        </w:rPr>
        <w:t>8</w:t>
      </w:r>
      <w:r>
        <w:t>.</w:t>
      </w:r>
      <w:r>
        <w:tab/>
        <w:t>Other protected persons to comply with safety management system</w:t>
      </w:r>
      <w:bookmarkEnd w:id="14"/>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15" w:name="_Toc471992619"/>
      <w:r>
        <w:rPr>
          <w:rStyle w:val="CharSectno"/>
        </w:rPr>
        <w:t>9</w:t>
      </w:r>
      <w:r>
        <w:t>.</w:t>
      </w:r>
      <w:r>
        <w:tab/>
        <w:t>Maintaining records for safety management systems</w:t>
      </w:r>
      <w:bookmarkEnd w:id="15"/>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16" w:name="_Toc471992620"/>
      <w:r>
        <w:rPr>
          <w:rStyle w:val="CharDivNo"/>
        </w:rPr>
        <w:t>Division 3</w:t>
      </w:r>
      <w:r>
        <w:t> — </w:t>
      </w:r>
      <w:r>
        <w:rPr>
          <w:rStyle w:val="CharDivText"/>
        </w:rPr>
        <w:t>Contents of safety management systems</w:t>
      </w:r>
      <w:bookmarkEnd w:id="16"/>
    </w:p>
    <w:p>
      <w:pPr>
        <w:pStyle w:val="Heading4"/>
      </w:pPr>
      <w:bookmarkStart w:id="17" w:name="_Toc471992621"/>
      <w:r>
        <w:t>Subdivision 1 — General provisions</w:t>
      </w:r>
      <w:bookmarkEnd w:id="17"/>
    </w:p>
    <w:p>
      <w:pPr>
        <w:pStyle w:val="Heading5"/>
      </w:pPr>
      <w:bookmarkStart w:id="18" w:name="_Toc471992622"/>
      <w:r>
        <w:rPr>
          <w:rStyle w:val="CharSectno"/>
        </w:rPr>
        <w:t>10</w:t>
      </w:r>
      <w:r>
        <w:t>.</w:t>
      </w:r>
      <w:r>
        <w:tab/>
        <w:t>Principal provisions of safety management system</w:t>
      </w:r>
      <w:bookmarkEnd w:id="18"/>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19" w:name="_Toc471992623"/>
      <w:r>
        <w:rPr>
          <w:rStyle w:val="CharSectno"/>
        </w:rPr>
        <w:t>11</w:t>
      </w:r>
      <w:r>
        <w:t>.</w:t>
      </w:r>
      <w:r>
        <w:tab/>
        <w:t>Risk assessment for major accident events</w:t>
      </w:r>
      <w:bookmarkEnd w:id="19"/>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20" w:name="_Toc471992624"/>
      <w:r>
        <w:rPr>
          <w:rStyle w:val="CharSectno"/>
        </w:rPr>
        <w:t>12</w:t>
      </w:r>
      <w:r>
        <w:t>.</w:t>
      </w:r>
      <w:r>
        <w:tab/>
        <w:t>Ongoing management of safety</w:t>
      </w:r>
      <w:bookmarkEnd w:id="20"/>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21" w:name="_Toc471992625"/>
      <w:r>
        <w:rPr>
          <w:rStyle w:val="CharSectno"/>
        </w:rPr>
        <w:t>13</w:t>
      </w:r>
      <w:r>
        <w:t>.</w:t>
      </w:r>
      <w:r>
        <w:tab/>
        <w:t>Implementation and improvement of the safety management system</w:t>
      </w:r>
      <w:bookmarkEnd w:id="21"/>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22" w:name="_Toc471992626"/>
      <w:r>
        <w:t>Subdivision 2 — Safety measures</w:t>
      </w:r>
      <w:bookmarkEnd w:id="22"/>
    </w:p>
    <w:p>
      <w:pPr>
        <w:pStyle w:val="Heading5"/>
      </w:pPr>
      <w:bookmarkStart w:id="23" w:name="_Toc471992627"/>
      <w:r>
        <w:rPr>
          <w:rStyle w:val="CharSectno"/>
        </w:rPr>
        <w:t>14</w:t>
      </w:r>
      <w:r>
        <w:t>.</w:t>
      </w:r>
      <w:r>
        <w:tab/>
        <w:t>Standards to be applied</w:t>
      </w:r>
      <w:bookmarkEnd w:id="23"/>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24" w:name="_Toc471992628"/>
      <w:r>
        <w:rPr>
          <w:rStyle w:val="CharSectno"/>
        </w:rPr>
        <w:t>15</w:t>
      </w:r>
      <w:r>
        <w:t>.</w:t>
      </w:r>
      <w:r>
        <w:tab/>
        <w:t>Chain of responsibility</w:t>
      </w:r>
      <w:bookmarkEnd w:id="24"/>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25" w:name="_Toc471992629"/>
      <w:r>
        <w:rPr>
          <w:rStyle w:val="CharSectno"/>
        </w:rPr>
        <w:t>16</w:t>
      </w:r>
      <w:r>
        <w:t>.</w:t>
      </w:r>
      <w:r>
        <w:tab/>
        <w:t>Competence of members of the workforce</w:t>
      </w:r>
      <w:bookmarkEnd w:id="25"/>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26" w:name="_Toc471992630"/>
      <w:r>
        <w:rPr>
          <w:rStyle w:val="CharSectno"/>
        </w:rPr>
        <w:t>17</w:t>
      </w:r>
      <w:r>
        <w:t>.</w:t>
      </w:r>
      <w:r>
        <w:tab/>
        <w:t>System for safe performance of work</w:t>
      </w:r>
      <w:bookmarkEnd w:id="26"/>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27" w:name="_Toc471992631"/>
      <w:r>
        <w:rPr>
          <w:rStyle w:val="CharSectno"/>
        </w:rPr>
        <w:t>18</w:t>
      </w:r>
      <w:r>
        <w:t>.</w:t>
      </w:r>
      <w:r>
        <w:tab/>
        <w:t>Involvement of members of the workforce</w:t>
      </w:r>
      <w:bookmarkEnd w:id="27"/>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28" w:name="_Toc471992632"/>
      <w:r>
        <w:rPr>
          <w:rStyle w:val="CharSectno"/>
        </w:rPr>
        <w:t>19</w:t>
      </w:r>
      <w:r>
        <w:t>.</w:t>
      </w:r>
      <w:r>
        <w:tab/>
        <w:t>Structural integrity etc.</w:t>
      </w:r>
      <w:bookmarkEnd w:id="28"/>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29" w:name="_Toc471992633"/>
      <w:r>
        <w:rPr>
          <w:rStyle w:val="CharSectno"/>
        </w:rPr>
        <w:t>20</w:t>
      </w:r>
      <w:r>
        <w:t>.</w:t>
      </w:r>
      <w:r>
        <w:tab/>
        <w:t>Drugs and intoxicants</w:t>
      </w:r>
      <w:bookmarkEnd w:id="29"/>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Heading5"/>
      </w:pPr>
      <w:bookmarkStart w:id="30" w:name="_Toc471992634"/>
      <w:r>
        <w:rPr>
          <w:rStyle w:val="CharSectno"/>
        </w:rPr>
        <w:t>21</w:t>
      </w:r>
      <w:r>
        <w:t>.</w:t>
      </w:r>
      <w:r>
        <w:tab/>
        <w:t>Drilling</w:t>
      </w:r>
      <w:bookmarkEnd w:id="30"/>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31" w:name="_Toc471992635"/>
      <w:r>
        <w:rPr>
          <w:rStyle w:val="CharSectno"/>
        </w:rPr>
        <w:t>22</w:t>
      </w:r>
      <w:r>
        <w:t>.</w:t>
      </w:r>
      <w:r>
        <w:tab/>
        <w:t>Petroleum wells</w:t>
      </w:r>
      <w:bookmarkEnd w:id="31"/>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32" w:name="_Toc471992636"/>
      <w:r>
        <w:t>Subdivision 3 — Emergencies</w:t>
      </w:r>
      <w:bookmarkEnd w:id="32"/>
    </w:p>
    <w:p>
      <w:pPr>
        <w:pStyle w:val="Heading5"/>
      </w:pPr>
      <w:bookmarkStart w:id="33" w:name="_Toc471992637"/>
      <w:r>
        <w:rPr>
          <w:rStyle w:val="CharSectno"/>
        </w:rPr>
        <w:t>23</w:t>
      </w:r>
      <w:r>
        <w:t>.</w:t>
      </w:r>
      <w:r>
        <w:tab/>
        <w:t>Emergency communications systems</w:t>
      </w:r>
      <w:bookmarkEnd w:id="33"/>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34" w:name="_Toc471992638"/>
      <w:r>
        <w:rPr>
          <w:rStyle w:val="CharSectno"/>
        </w:rPr>
        <w:t>24</w:t>
      </w:r>
      <w:r>
        <w:t>.</w:t>
      </w:r>
      <w:r>
        <w:tab/>
        <w:t>Emergency control systems</w:t>
      </w:r>
      <w:bookmarkEnd w:id="34"/>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35" w:name="_Toc471992639"/>
      <w:r>
        <w:rPr>
          <w:rStyle w:val="CharSectno"/>
        </w:rPr>
        <w:t>25</w:t>
      </w:r>
      <w:r>
        <w:t>.</w:t>
      </w:r>
      <w:r>
        <w:tab/>
        <w:t>Emergency preparedness and response plan</w:t>
      </w:r>
      <w:bookmarkEnd w:id="35"/>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36" w:name="_Toc471992640"/>
      <w:r>
        <w:t>Subdivision 4 — Record keeping</w:t>
      </w:r>
      <w:bookmarkEnd w:id="36"/>
    </w:p>
    <w:p>
      <w:pPr>
        <w:pStyle w:val="Heading5"/>
      </w:pPr>
      <w:bookmarkStart w:id="37" w:name="_Toc471992641"/>
      <w:r>
        <w:rPr>
          <w:rStyle w:val="CharSectno"/>
        </w:rPr>
        <w:t>26</w:t>
      </w:r>
      <w:r>
        <w:t>.</w:t>
      </w:r>
      <w:r>
        <w:tab/>
        <w:t>Arrangements for records</w:t>
      </w:r>
      <w:bookmarkEnd w:id="37"/>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38" w:name="_Toc471992642"/>
      <w:r>
        <w:rPr>
          <w:rStyle w:val="CharDivNo"/>
        </w:rPr>
        <w:t>Division 4</w:t>
      </w:r>
      <w:r>
        <w:t> — </w:t>
      </w:r>
      <w:r>
        <w:rPr>
          <w:rStyle w:val="CharDivText"/>
        </w:rPr>
        <w:t>Submission and acceptance of safety management systems</w:t>
      </w:r>
      <w:bookmarkEnd w:id="38"/>
    </w:p>
    <w:p>
      <w:pPr>
        <w:pStyle w:val="Heading5"/>
      </w:pPr>
      <w:bookmarkStart w:id="39" w:name="_Toc471992643"/>
      <w:r>
        <w:rPr>
          <w:rStyle w:val="CharSectno"/>
        </w:rPr>
        <w:t>27</w:t>
      </w:r>
      <w:r>
        <w:t>.</w:t>
      </w:r>
      <w:r>
        <w:tab/>
        <w:t>Safety management system to be submitted to Minister</w:t>
      </w:r>
      <w:bookmarkEnd w:id="39"/>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40" w:name="_Toc471992644"/>
      <w:r>
        <w:rPr>
          <w:rStyle w:val="CharSectno"/>
        </w:rPr>
        <w:t>28</w:t>
      </w:r>
      <w:r>
        <w:t>.</w:t>
      </w:r>
      <w:r>
        <w:tab/>
        <w:t>Minister may request more information</w:t>
      </w:r>
      <w:bookmarkEnd w:id="4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41" w:name="_Toc471992645"/>
      <w:r>
        <w:rPr>
          <w:rStyle w:val="CharSectno"/>
        </w:rPr>
        <w:t>29</w:t>
      </w:r>
      <w:r>
        <w:t>.</w:t>
      </w:r>
      <w:r>
        <w:tab/>
        <w:t>Acceptance or rejection of a safety management system</w:t>
      </w:r>
      <w:bookmarkEnd w:id="41"/>
    </w:p>
    <w:p>
      <w:pPr>
        <w:pStyle w:val="Subsection"/>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42" w:name="_Toc471992646"/>
      <w:r>
        <w:rPr>
          <w:rStyle w:val="CharSectno"/>
        </w:rPr>
        <w:t>30</w:t>
      </w:r>
      <w:r>
        <w:t>.</w:t>
      </w:r>
      <w:r>
        <w:tab/>
        <w:t>Notice of decision on safety management system</w:t>
      </w:r>
      <w:bookmarkEnd w:id="42"/>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43" w:name="_Toc471992647"/>
      <w:r>
        <w:rPr>
          <w:rStyle w:val="CharSectno"/>
        </w:rPr>
        <w:t>31</w:t>
      </w:r>
      <w:r>
        <w:t>.</w:t>
      </w:r>
      <w:r>
        <w:tab/>
        <w:t>Consent to undertake operations in a manner different from safety management system requirements</w:t>
      </w:r>
      <w:bookmarkEnd w:id="43"/>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44" w:name="_Toc471992648"/>
      <w:r>
        <w:rPr>
          <w:rStyle w:val="CharDivNo"/>
        </w:rPr>
        <w:t>Division 5</w:t>
      </w:r>
      <w:r>
        <w:t> — </w:t>
      </w:r>
      <w:r>
        <w:rPr>
          <w:rStyle w:val="CharDivText"/>
        </w:rPr>
        <w:t>Revision of safety management systems</w:t>
      </w:r>
      <w:bookmarkEnd w:id="44"/>
    </w:p>
    <w:p>
      <w:pPr>
        <w:pStyle w:val="Heading5"/>
      </w:pPr>
      <w:bookmarkStart w:id="45" w:name="_Toc471992649"/>
      <w:r>
        <w:rPr>
          <w:rStyle w:val="CharSectno"/>
        </w:rPr>
        <w:t>32</w:t>
      </w:r>
      <w:r>
        <w:t>.</w:t>
      </w:r>
      <w:r>
        <w:tab/>
        <w:t>Revision because of a change of circumstances or operations</w:t>
      </w:r>
      <w:bookmarkEnd w:id="45"/>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46" w:name="_Toc471992650"/>
      <w:r>
        <w:rPr>
          <w:rStyle w:val="CharSectno"/>
        </w:rPr>
        <w:t>33</w:t>
      </w:r>
      <w:r>
        <w:t>.</w:t>
      </w:r>
      <w:r>
        <w:tab/>
        <w:t>Revision on Minister’s request</w:t>
      </w:r>
      <w:bookmarkEnd w:id="46"/>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47" w:name="_Toc471992651"/>
      <w:r>
        <w:rPr>
          <w:rStyle w:val="CharSectno"/>
        </w:rPr>
        <w:t>34</w:t>
      </w:r>
      <w:r>
        <w:t>.</w:t>
      </w:r>
      <w:r>
        <w:tab/>
        <w:t>Revision every 5 years</w:t>
      </w:r>
      <w:bookmarkEnd w:id="47"/>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48" w:name="_Toc471992652"/>
      <w:r>
        <w:rPr>
          <w:rStyle w:val="CharSectno"/>
        </w:rPr>
        <w:t>35</w:t>
      </w:r>
      <w:r>
        <w:t>.</w:t>
      </w:r>
      <w:r>
        <w:tab/>
        <w:t>Minister may request more information</w:t>
      </w:r>
      <w:bookmarkEnd w:id="48"/>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49" w:name="_Toc471992653"/>
      <w:r>
        <w:rPr>
          <w:rStyle w:val="CharSectno"/>
        </w:rPr>
        <w:t>36</w:t>
      </w:r>
      <w:r>
        <w:t>.</w:t>
      </w:r>
      <w:r>
        <w:tab/>
        <w:t>Acceptance or rejection of revised safety management system</w:t>
      </w:r>
      <w:bookmarkEnd w:id="49"/>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50" w:name="_Toc471992654"/>
      <w:r>
        <w:rPr>
          <w:rStyle w:val="CharSectno"/>
        </w:rPr>
        <w:t>37</w:t>
      </w:r>
      <w:r>
        <w:t>.</w:t>
      </w:r>
      <w:r>
        <w:tab/>
        <w:t>Notice of decision on revised safety management system</w:t>
      </w:r>
      <w:bookmarkEnd w:id="50"/>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51" w:name="_Toc471992655"/>
      <w:r>
        <w:rPr>
          <w:rStyle w:val="CharSectno"/>
        </w:rPr>
        <w:t>38</w:t>
      </w:r>
      <w:r>
        <w:t>.</w:t>
      </w:r>
      <w:r>
        <w:tab/>
        <w:t>Effect of rejection of revised safety management system</w:t>
      </w:r>
      <w:bookmarkEnd w:id="51"/>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52" w:name="_Toc471992656"/>
      <w:r>
        <w:rPr>
          <w:rStyle w:val="CharDivNo"/>
        </w:rPr>
        <w:t>Division 6</w:t>
      </w:r>
      <w:r>
        <w:t> — </w:t>
      </w:r>
      <w:r>
        <w:rPr>
          <w:rStyle w:val="CharDivText"/>
        </w:rPr>
        <w:t>Withdrawal of acceptance of a safety management system</w:t>
      </w:r>
      <w:bookmarkEnd w:id="52"/>
    </w:p>
    <w:p>
      <w:pPr>
        <w:pStyle w:val="Heading5"/>
      </w:pPr>
      <w:bookmarkStart w:id="53" w:name="_Toc471992657"/>
      <w:r>
        <w:rPr>
          <w:rStyle w:val="CharSectno"/>
        </w:rPr>
        <w:t>39</w:t>
      </w:r>
      <w:r>
        <w:t>.</w:t>
      </w:r>
      <w:r>
        <w:tab/>
        <w:t>Grounds for withdrawal of acceptance</w:t>
      </w:r>
      <w:bookmarkEnd w:id="53"/>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54" w:name="_Toc471992658"/>
      <w:r>
        <w:rPr>
          <w:rStyle w:val="CharSectno"/>
        </w:rPr>
        <w:t>40</w:t>
      </w:r>
      <w:r>
        <w:t>.</w:t>
      </w:r>
      <w:r>
        <w:tab/>
        <w:t>Notice before withdrawal of acceptance</w:t>
      </w:r>
      <w:bookmarkEnd w:id="54"/>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55" w:name="_Toc471992659"/>
      <w:r>
        <w:rPr>
          <w:rStyle w:val="CharDivNo"/>
        </w:rPr>
        <w:t>Division 7</w:t>
      </w:r>
      <w:r>
        <w:t> — </w:t>
      </w:r>
      <w:r>
        <w:rPr>
          <w:rStyle w:val="CharDivText"/>
        </w:rPr>
        <w:t>Validation</w:t>
      </w:r>
      <w:bookmarkEnd w:id="55"/>
    </w:p>
    <w:p>
      <w:pPr>
        <w:pStyle w:val="Heading5"/>
      </w:pPr>
      <w:bookmarkStart w:id="56" w:name="_Toc471992660"/>
      <w:r>
        <w:rPr>
          <w:rStyle w:val="CharSectno"/>
        </w:rPr>
        <w:t>41</w:t>
      </w:r>
      <w:r>
        <w:t>.</w:t>
      </w:r>
      <w:r>
        <w:tab/>
        <w:t>Validation of proposed or existing operations</w:t>
      </w:r>
      <w:bookmarkEnd w:id="56"/>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57" w:name="_Toc471992661"/>
      <w:r>
        <w:rPr>
          <w:rStyle w:val="CharPartNo"/>
        </w:rPr>
        <w:t>Part 3</w:t>
      </w:r>
      <w:r>
        <w:rPr>
          <w:rStyle w:val="CharDivNo"/>
        </w:rPr>
        <w:t> </w:t>
      </w:r>
      <w:r>
        <w:t>—</w:t>
      </w:r>
      <w:r>
        <w:rPr>
          <w:rStyle w:val="CharDivText"/>
        </w:rPr>
        <w:t> </w:t>
      </w:r>
      <w:r>
        <w:rPr>
          <w:rStyle w:val="CharPartText"/>
        </w:rPr>
        <w:t>Accidents and dangerous occurrences arising from operations</w:t>
      </w:r>
      <w:bookmarkEnd w:id="57"/>
    </w:p>
    <w:p>
      <w:pPr>
        <w:pStyle w:val="Heading5"/>
      </w:pPr>
      <w:bookmarkStart w:id="58" w:name="_Toc471992662"/>
      <w:r>
        <w:rPr>
          <w:rStyle w:val="CharSectno"/>
        </w:rPr>
        <w:t>42</w:t>
      </w:r>
      <w:r>
        <w:t>.</w:t>
      </w:r>
      <w:r>
        <w:tab/>
        <w:t>Dangerous occurrence</w:t>
      </w:r>
      <w:bookmarkEnd w:id="58"/>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59" w:name="_Toc471992663"/>
      <w:r>
        <w:rPr>
          <w:rStyle w:val="CharSectno"/>
        </w:rPr>
        <w:t>43</w:t>
      </w:r>
      <w:r>
        <w:t>.</w:t>
      </w:r>
      <w:r>
        <w:tab/>
        <w:t>Period of incapacity for work caused by accident arising from operation</w:t>
      </w:r>
      <w:bookmarkEnd w:id="59"/>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60" w:name="_Toc471992664"/>
      <w:r>
        <w:rPr>
          <w:rStyle w:val="CharSectno"/>
        </w:rPr>
        <w:t>44</w:t>
      </w:r>
      <w:r>
        <w:t>.</w:t>
      </w:r>
      <w:r>
        <w:tab/>
        <w:t>Notices of accidents and dangerous occurrences</w:t>
      </w:r>
      <w:bookmarkEnd w:id="60"/>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61" w:name="_Toc471992665"/>
      <w:r>
        <w:rPr>
          <w:rStyle w:val="CharSectno"/>
        </w:rPr>
        <w:t>45</w:t>
      </w:r>
      <w:r>
        <w:t>.</w:t>
      </w:r>
      <w:r>
        <w:tab/>
        <w:t>Reports of accidents and dangerous occurrences</w:t>
      </w:r>
      <w:bookmarkEnd w:id="61"/>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62" w:name="_Toc471992666"/>
      <w:r>
        <w:rPr>
          <w:rStyle w:val="CharSectno"/>
        </w:rPr>
        <w:t>46</w:t>
      </w:r>
      <w:r>
        <w:t>.</w:t>
      </w:r>
      <w:r>
        <w:tab/>
        <w:t>Interference with accident sites</w:t>
      </w:r>
      <w:bookmarkEnd w:id="62"/>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63" w:name="_Toc471992667"/>
      <w:r>
        <w:rPr>
          <w:rStyle w:val="CharPartNo"/>
        </w:rPr>
        <w:t>Part 4</w:t>
      </w:r>
      <w:r>
        <w:rPr>
          <w:rStyle w:val="CharDivNo"/>
        </w:rPr>
        <w:t> </w:t>
      </w:r>
      <w:r>
        <w:t>—</w:t>
      </w:r>
      <w:r>
        <w:rPr>
          <w:rStyle w:val="CharDivText"/>
        </w:rPr>
        <w:t> </w:t>
      </w:r>
      <w:r>
        <w:rPr>
          <w:rStyle w:val="CharPartText"/>
        </w:rPr>
        <w:t>Miscellaneous</w:t>
      </w:r>
      <w:bookmarkEnd w:id="63"/>
    </w:p>
    <w:p>
      <w:pPr>
        <w:pStyle w:val="Heading5"/>
      </w:pPr>
      <w:bookmarkStart w:id="64" w:name="_Toc471992668"/>
      <w:r>
        <w:rPr>
          <w:rStyle w:val="CharSectno"/>
        </w:rPr>
        <w:t>47</w:t>
      </w:r>
      <w:r>
        <w:t>.</w:t>
      </w:r>
      <w:r>
        <w:tab/>
        <w:t>Details in applications or submissions</w:t>
      </w:r>
      <w:bookmarkEnd w:id="64"/>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65" w:name="_Toc471992669"/>
      <w:r>
        <w:rPr>
          <w:rStyle w:val="CharPartNo"/>
        </w:rPr>
        <w:t>Part 5</w:t>
      </w:r>
      <w:r>
        <w:rPr>
          <w:rStyle w:val="CharDivNo"/>
        </w:rPr>
        <w:t> </w:t>
      </w:r>
      <w:r>
        <w:t>—</w:t>
      </w:r>
      <w:r>
        <w:rPr>
          <w:rStyle w:val="CharDivText"/>
        </w:rPr>
        <w:t> </w:t>
      </w:r>
      <w:r>
        <w:rPr>
          <w:rStyle w:val="CharPartText"/>
        </w:rPr>
        <w:t>Transitional provisions</w:t>
      </w:r>
      <w:bookmarkEnd w:id="65"/>
    </w:p>
    <w:p>
      <w:pPr>
        <w:pStyle w:val="Heading5"/>
      </w:pPr>
      <w:bookmarkStart w:id="66" w:name="_Toc471992670"/>
      <w:r>
        <w:rPr>
          <w:rStyle w:val="CharSectno"/>
        </w:rPr>
        <w:t>48</w:t>
      </w:r>
      <w:r>
        <w:t>.</w:t>
      </w:r>
      <w:r>
        <w:tab/>
        <w:t>Terms used</w:t>
      </w:r>
      <w:bookmarkEnd w:id="66"/>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67" w:name="_Toc471992671"/>
      <w:r>
        <w:rPr>
          <w:rStyle w:val="CharSectno"/>
        </w:rPr>
        <w:t>49</w:t>
      </w:r>
      <w:r>
        <w:t>.</w:t>
      </w:r>
      <w:r>
        <w:tab/>
        <w:t>Certain pre</w:t>
      </w:r>
      <w:r>
        <w:noBreakHyphen/>
        <w:t>amendment safety management systems remain in force</w:t>
      </w:r>
      <w:bookmarkEnd w:id="67"/>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68" w:name="_Toc471992672"/>
      <w:r>
        <w:rPr>
          <w:rStyle w:val="CharSectno"/>
        </w:rPr>
        <w:t>50</w:t>
      </w:r>
      <w:r>
        <w:t>.</w:t>
      </w:r>
      <w:r>
        <w:tab/>
        <w:t>Pre</w:t>
      </w:r>
      <w:r>
        <w:noBreakHyphen/>
        <w:t>amendment safety management system submitted before commencement day</w:t>
      </w:r>
      <w:bookmarkEnd w:id="68"/>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69" w:name="_Toc471992673"/>
      <w:r>
        <w:t>Notes</w:t>
      </w:r>
      <w:bookmarkEnd w:id="69"/>
    </w:p>
    <w:p>
      <w:pPr>
        <w:pStyle w:val="nSubsection"/>
        <w:rPr>
          <w:snapToGrid w:val="0"/>
        </w:rPr>
      </w:pPr>
      <w:r>
        <w:rPr>
          <w:snapToGrid w:val="0"/>
          <w:vertAlign w:val="superscript"/>
        </w:rPr>
        <w:t>1</w:t>
      </w:r>
      <w:r>
        <w:rPr>
          <w:snapToGrid w:val="0"/>
        </w:rPr>
        <w:tab/>
        <w:t xml:space="preserve">This is a compilation of the </w:t>
      </w:r>
      <w:r>
        <w:rPr>
          <w:i/>
          <w:iCs/>
        </w:rPr>
        <w:t>Petroleum and Geothermal Energy Resources (Management of Safety) Regulations 2010</w:t>
      </w:r>
      <w:r>
        <w:rPr>
          <w:i/>
        </w:rPr>
        <w:t>.</w:t>
      </w:r>
      <w:r>
        <w:t xml:space="preserve">  </w:t>
      </w:r>
      <w:r>
        <w:rPr>
          <w:snapToGrid w:val="0"/>
        </w:rPr>
        <w:t>The following table contains information about those regulations</w:t>
      </w:r>
      <w:r>
        <w:rPr>
          <w:i/>
          <w:iCs/>
        </w:rPr>
        <w:t xml:space="preserve"> </w:t>
      </w:r>
      <w:r>
        <w:rPr>
          <w:iCs/>
          <w:vertAlign w:val="superscript"/>
        </w:rPr>
        <w:t>1a</w:t>
      </w:r>
      <w:r>
        <w:rPr>
          <w:snapToGrid w:val="0"/>
        </w:rPr>
        <w:t>.</w:t>
      </w:r>
    </w:p>
    <w:p>
      <w:pPr>
        <w:pStyle w:val="nHeading3"/>
      </w:pPr>
      <w:bookmarkStart w:id="70" w:name="_Toc471992674"/>
      <w:r>
        <w:t>Compilation table</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iCs/>
              </w:rPr>
              <w:t>Petroleum and Geothermal Energy Resources (Management of Safety) Regulations 2010</w:t>
            </w:r>
          </w:p>
        </w:tc>
        <w:tc>
          <w:tcPr>
            <w:tcW w:w="1276" w:type="dxa"/>
          </w:tcPr>
          <w:p>
            <w:pPr>
              <w:pStyle w:val="nTable"/>
              <w:spacing w:after="40"/>
            </w:pPr>
            <w:r>
              <w:t>14 May 2010 p. 1883-920</w:t>
            </w:r>
          </w:p>
        </w:tc>
        <w:tc>
          <w:tcPr>
            <w:tcW w:w="2693" w:type="dxa"/>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 w:name="_Toc471992675"/>
      <w:r>
        <w:t>Provisions that have not come into operation</w:t>
      </w:r>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(Public Health) Regulations 2016 </w:t>
            </w:r>
            <w:r>
              <w:t xml:space="preserve">Pt. 5 </w:t>
            </w:r>
            <w:r>
              <w:rPr>
                <w:vertAlign w:val="superscript"/>
              </w:rPr>
              <w:t>2</w:t>
            </w:r>
          </w:p>
        </w:tc>
        <w:tc>
          <w:tcPr>
            <w:tcW w:w="1276" w:type="dxa"/>
          </w:tcPr>
          <w:p>
            <w:pPr>
              <w:pStyle w:val="nTable"/>
              <w:spacing w:after="40"/>
            </w:pPr>
            <w:r>
              <w:t>10 Jan 2017 p. 213-20</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rPr>
          <w:snapToGrid w:val="0"/>
        </w:rPr>
        <w:t xml:space="preserve"> Pt. 5 had not come into operation.  It reads as follows:</w:t>
      </w:r>
    </w:p>
    <w:p>
      <w:pPr>
        <w:pStyle w:val="BlankOpen"/>
      </w:pPr>
    </w:p>
    <w:p>
      <w:pPr>
        <w:pStyle w:val="nzHeading2"/>
      </w:pPr>
      <w:bookmarkStart w:id="72" w:name="_Toc465322159"/>
      <w:bookmarkStart w:id="73" w:name="_Toc465238657"/>
      <w:bookmarkStart w:id="74" w:name="_Toc465238269"/>
      <w:bookmarkStart w:id="75" w:name="_Toc465238245"/>
      <w:bookmarkStart w:id="76" w:name="_Toc465237991"/>
      <w:bookmarkStart w:id="77" w:name="_Toc465236089"/>
      <w:bookmarkStart w:id="78" w:name="_Toc465154798"/>
      <w:bookmarkStart w:id="79" w:name="_Toc465152706"/>
      <w:bookmarkStart w:id="80" w:name="_Toc465152595"/>
      <w:bookmarkStart w:id="81" w:name="_Toc465152574"/>
      <w:r>
        <w:rPr>
          <w:rStyle w:val="CharPartNo"/>
        </w:rPr>
        <w:t>Part 5</w:t>
      </w:r>
      <w:r>
        <w:rPr>
          <w:rStyle w:val="CharDivNo"/>
        </w:rPr>
        <w:t> </w:t>
      </w:r>
      <w:r>
        <w:t>—</w:t>
      </w:r>
      <w:r>
        <w:rPr>
          <w:rStyle w:val="CharDivText"/>
        </w:rPr>
        <w:t> </w:t>
      </w:r>
      <w:r>
        <w:rPr>
          <w:rStyle w:val="CharPartText"/>
          <w:i/>
        </w:rPr>
        <w:t>Petroleum and Geothermal Energy Resources (Management of Safety) Regulations 2010</w:t>
      </w:r>
      <w:r>
        <w:rPr>
          <w:rStyle w:val="CharPartText"/>
        </w:rPr>
        <w:t xml:space="preserve"> amended</w:t>
      </w:r>
      <w:bookmarkEnd w:id="72"/>
      <w:bookmarkEnd w:id="73"/>
      <w:bookmarkEnd w:id="74"/>
      <w:bookmarkEnd w:id="75"/>
      <w:bookmarkEnd w:id="76"/>
      <w:bookmarkEnd w:id="77"/>
      <w:bookmarkEnd w:id="78"/>
      <w:bookmarkEnd w:id="79"/>
      <w:bookmarkEnd w:id="80"/>
      <w:bookmarkEnd w:id="81"/>
    </w:p>
    <w:p>
      <w:pPr>
        <w:pStyle w:val="nzHeading5"/>
      </w:pPr>
      <w:bookmarkStart w:id="82" w:name="_Toc465322160"/>
      <w:r>
        <w:rPr>
          <w:rStyle w:val="CharSectno"/>
        </w:rPr>
        <w:t>9</w:t>
      </w:r>
      <w:r>
        <w:t>.</w:t>
      </w:r>
      <w:r>
        <w:tab/>
        <w:t>Regulations amended</w:t>
      </w:r>
      <w:bookmarkEnd w:id="82"/>
    </w:p>
    <w:p>
      <w:pPr>
        <w:pStyle w:val="nzSubsection"/>
      </w:pPr>
      <w:r>
        <w:tab/>
      </w:r>
      <w:r>
        <w:tab/>
        <w:t xml:space="preserve">This Part amends the </w:t>
      </w:r>
      <w:r>
        <w:rPr>
          <w:i/>
        </w:rPr>
        <w:t>Petroleum and Geothermal Energy Resources (Management of Safety) Regulations 2010</w:t>
      </w:r>
      <w:r>
        <w:t>.</w:t>
      </w:r>
    </w:p>
    <w:p>
      <w:pPr>
        <w:pStyle w:val="nzHeading5"/>
      </w:pPr>
      <w:bookmarkStart w:id="83" w:name="_Toc465322161"/>
      <w:r>
        <w:rPr>
          <w:rStyle w:val="CharSectno"/>
        </w:rPr>
        <w:t>10</w:t>
      </w:r>
      <w:r>
        <w:t>.</w:t>
      </w:r>
      <w:r>
        <w:tab/>
        <w:t>Regulation 20 amended</w:t>
      </w:r>
      <w:bookmarkEnd w:id="83"/>
    </w:p>
    <w:p>
      <w:pPr>
        <w:pStyle w:val="nzSubsection"/>
      </w:pPr>
      <w:r>
        <w:tab/>
      </w:r>
      <w:r>
        <w:tab/>
        <w:t xml:space="preserve">In regulation 20(1) in the definition of </w:t>
      </w:r>
      <w:r>
        <w:rPr>
          <w:b/>
          <w:i/>
        </w:rPr>
        <w:t>therapeutic use</w:t>
      </w:r>
      <w:r>
        <w:t xml:space="preserve">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BlankClose"/>
      </w:pPr>
    </w:p>
    <w:p/>
    <w:p>
      <w:pPr>
        <w:sectPr>
          <w:headerReference w:type="even" r:id="rId24"/>
          <w:headerReference w:type="default" r:id="rId25"/>
          <w:headerReference w:type="first" r:id="rId26"/>
          <w:foot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5" w:name="_Toc471992676"/>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48</w:t>
      </w:r>
    </w:p>
    <w:p>
      <w:pPr>
        <w:pStyle w:val="DefinedTerms"/>
      </w:pPr>
      <w:r>
        <w:t>controlled substance</w:t>
      </w:r>
      <w:r>
        <w:tab/>
        <w:t>20(1)</w:t>
      </w:r>
    </w:p>
    <w:p>
      <w:pPr>
        <w:pStyle w:val="DefinedTerms"/>
      </w:pPr>
      <w:r>
        <w:t>Director</w:t>
      </w:r>
      <w:r>
        <w:tab/>
        <w:t>21(1)</w:t>
      </w:r>
    </w:p>
    <w:p>
      <w:pPr>
        <w:pStyle w:val="DefinedTerms"/>
      </w:pPr>
      <w:r>
        <w:t>drilling operation</w:t>
      </w:r>
      <w:r>
        <w:tab/>
        <w:t>21(1)</w:t>
      </w:r>
    </w:p>
    <w:p>
      <w:pPr>
        <w:pStyle w:val="DefinedTerms"/>
      </w:pPr>
      <w:r>
        <w:t>emergency</w:t>
      </w:r>
      <w:r>
        <w:tab/>
        <w:t>4</w:t>
      </w:r>
    </w:p>
    <w:p>
      <w:pPr>
        <w:pStyle w:val="DefinedTerms"/>
      </w:pPr>
      <w:r>
        <w:t>Executive Director</w:t>
      </w:r>
      <w:r>
        <w:tab/>
        <w:t>48</w:t>
      </w:r>
    </w:p>
    <w:p>
      <w:pPr>
        <w:pStyle w:val="DefinedTerms"/>
      </w:pPr>
      <w:r>
        <w:t>intoxicant</w:t>
      </w:r>
      <w:r>
        <w:tab/>
        <w:t>20(1)</w:t>
      </w:r>
    </w:p>
    <w:p>
      <w:pPr>
        <w:pStyle w:val="DefinedTerms"/>
      </w:pPr>
      <w:r>
        <w:t>major accident event</w:t>
      </w:r>
      <w:r>
        <w:tab/>
        <w:t>4</w:t>
      </w:r>
    </w:p>
    <w:p>
      <w:pPr>
        <w:pStyle w:val="DefinedTerms"/>
      </w:pPr>
      <w:r>
        <w:t>members of the workforce</w:t>
      </w:r>
      <w:r>
        <w:tab/>
        <w:t>18(2)</w:t>
      </w:r>
    </w:p>
    <w:p>
      <w:pPr>
        <w:pStyle w:val="DefinedTerms"/>
      </w:pPr>
      <w:r>
        <w:t>obligations</w:t>
      </w:r>
      <w:r>
        <w:tab/>
        <w:t>10</w:t>
      </w:r>
    </w:p>
    <w:p>
      <w:pPr>
        <w:pStyle w:val="DefinedTerms"/>
      </w:pPr>
      <w:r>
        <w:t>operation</w:t>
      </w:r>
      <w:r>
        <w:tab/>
        <w:t>3</w:t>
      </w:r>
    </w:p>
    <w:p>
      <w:pPr>
        <w:pStyle w:val="DefinedTerms"/>
      </w:pPr>
      <w:r>
        <w:t>pre</w:t>
      </w:r>
      <w:r>
        <w:noBreakHyphen/>
        <w:t>amendment safety management system</w:t>
      </w:r>
      <w:r>
        <w:tab/>
        <w:t>48</w:t>
      </w:r>
    </w:p>
    <w:p>
      <w:pPr>
        <w:pStyle w:val="DefinedTerms"/>
      </w:pPr>
      <w:r>
        <w:t>revise</w:t>
      </w:r>
      <w:r>
        <w:tab/>
        <w:t>4</w:t>
      </w:r>
    </w:p>
    <w:p>
      <w:pPr>
        <w:pStyle w:val="DefinedTerms"/>
      </w:pPr>
      <w:r>
        <w:t>revision notice</w:t>
      </w:r>
      <w:r>
        <w:tab/>
        <w:t>33(1)</w:t>
      </w:r>
    </w:p>
    <w:p>
      <w:pPr>
        <w:pStyle w:val="DefinedTerms"/>
      </w:pPr>
      <w:r>
        <w:t>safety management system</w:t>
      </w:r>
      <w:r>
        <w:tab/>
        <w:t>4</w:t>
      </w:r>
    </w:p>
    <w:p>
      <w:pPr>
        <w:pStyle w:val="DefinedTerms"/>
      </w:pPr>
      <w:r>
        <w:t>safety management system in force</w:t>
      </w:r>
      <w:r>
        <w:tab/>
        <w:t>4</w:t>
      </w:r>
    </w:p>
    <w:p>
      <w:pPr>
        <w:pStyle w:val="DefinedTerms"/>
      </w:pPr>
      <w:r>
        <w:t>Schedule 1</w:t>
      </w:r>
      <w:r>
        <w:tab/>
        <w:t>3</w:t>
      </w:r>
    </w:p>
    <w:p>
      <w:pPr>
        <w:pStyle w:val="DefinedTerms"/>
      </w:pPr>
      <w:r>
        <w:t>therapeutic use</w:t>
      </w:r>
      <w:r>
        <w:tab/>
        <w:t>20(1)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4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8006</Words>
  <Characters>41153</Characters>
  <Application>Microsoft Office Word</Application>
  <DocSecurity>0</DocSecurity>
  <Lines>1143</Lines>
  <Paragraphs>646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Safety management systems</vt:lpstr>
      <vt:lpstr>        Division 1 — Terms used</vt:lpstr>
      <vt:lpstr>        Division 2 — Duties as to safety management systems</vt:lpstr>
      <vt:lpstr>        Division 3 — Contents of safety management systems</vt:lpstr>
      <vt:lpstr>        Division 4 — Submission and acceptance of safety management systems</vt:lpstr>
      <vt:lpstr>        Division 5 — Revision of safety management systems</vt:lpstr>
      <vt:lpstr>        Division 6 — Withdrawal of acceptance of a safety management system</vt:lpstr>
      <vt:lpstr>        Division 7 — Validation</vt:lpstr>
      <vt:lpstr>    Part 3 — Accidents and dangerous occurrences arising from operations</vt:lpstr>
      <vt:lpstr>    Part 4 — Miscellaneous</vt:lpstr>
      <vt:lpstr>    Part 5 — Transitional provisions</vt:lpstr>
      <vt:lpstr>    Notes</vt:lpstr>
      <vt:lpstr>    Defined Terms</vt:lpstr>
    </vt:vector>
  </TitlesOfParts>
  <Manager/>
  <Company/>
  <LinksUpToDate>false</LinksUpToDate>
  <CharactersWithSpaces>48513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2010 - 00-b0-00</dc:title>
  <dc:subject/>
  <dc:creator/>
  <cp:keywords/>
  <dc:description/>
  <cp:lastModifiedBy>svcMRProcess</cp:lastModifiedBy>
  <cp:revision>4</cp:revision>
  <cp:lastPrinted>2010-04-21T08:37:00Z</cp:lastPrinted>
  <dcterms:created xsi:type="dcterms:W3CDTF">2018-09-18T08:42:00Z</dcterms:created>
  <dcterms:modified xsi:type="dcterms:W3CDTF">2018-09-18T08:42:00Z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AsAtDate">
    <vt:lpwstr>10 Jan 2017</vt:lpwstr>
  </property>
  <property fmtid="{D5CDD505-2E9C-101B-9397-08002B2CF9AE}" pid="6" name="Suffix">
    <vt:lpwstr>00-b0-00</vt:lpwstr>
  </property>
  <property fmtid="{D5CDD505-2E9C-101B-9397-08002B2CF9AE}" pid="7" name="CommencementDate">
    <vt:lpwstr>20170110</vt:lpwstr>
  </property>
</Properties>
</file>