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Act 1984</w:t>
      </w:r>
      <w:r>
        <w:rPr>
          <w:sz w:val="48"/>
        </w:rPr>
        <w:fldChar w:fldCharType="end"/>
      </w:r>
    </w:p>
    <w:p>
      <w:pPr>
        <w:pStyle w:val="ReprintNo"/>
      </w:pPr>
      <w:r>
        <w:t>Reprint 9:  The Act as at 6 January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4384"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4384;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A713A" w:rsidRDefault="00CA713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A713A" w:rsidRDefault="00CA713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A713A" w:rsidRDefault="00CA713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A713A" w:rsidRDefault="00CA713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1209"/>
        </w:tabs>
        <w:ind w:left="1200"/>
        <w:rPr>
          <w:sz w:val="20"/>
        </w:rPr>
      </w:pPr>
      <w:r>
        <w:rPr>
          <w:sz w:val="20"/>
        </w:rPr>
        <w:t>removed (because it was repealed or deleted from the law); or</w:t>
      </w:r>
    </w:p>
    <w:p>
      <w:pPr>
        <w:numPr>
          <w:ilvl w:val="0"/>
          <w:numId w:val="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_Toc469317937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_Toc469317938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_Toc469317939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of this Act to other Acts</w:t>
      </w:r>
      <w:r>
        <w:tab/>
      </w:r>
      <w:r>
        <w:fldChar w:fldCharType="begin"/>
      </w:r>
      <w:r>
        <w:instrText xml:space="preserve"> PAGEREF _Toc469317940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w:t>
      </w:r>
      <w:r>
        <w:t>—</w:t>
      </w:r>
      <w:r>
        <w:rPr>
          <w:b w:val="0"/>
        </w:rPr>
        <w:t> </w:t>
      </w:r>
      <w:r>
        <w:t>Land subject to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Categories of land</w:t>
      </w:r>
    </w:p>
    <w:p>
      <w:pPr>
        <w:pStyle w:val="TOC8"/>
        <w:rPr>
          <w:rFonts w:asciiTheme="minorHAnsi" w:eastAsiaTheme="minorEastAsia" w:hAnsiTheme="minorHAnsi" w:cstheme="minorBidi"/>
          <w:szCs w:val="22"/>
        </w:rPr>
      </w:pPr>
      <w:r>
        <w:t>5</w:t>
      </w:r>
      <w:r>
        <w:rPr>
          <w:snapToGrid w:val="0"/>
        </w:rPr>
        <w:t>.</w:t>
      </w:r>
      <w:r>
        <w:rPr>
          <w:snapToGrid w:val="0"/>
        </w:rPr>
        <w:tab/>
        <w:t>“Land to which this Act applies”, meaning of</w:t>
      </w:r>
      <w:r>
        <w:tab/>
      </w:r>
      <w:r>
        <w:fldChar w:fldCharType="begin"/>
      </w:r>
      <w:r>
        <w:instrText xml:space="preserve"> PAGEREF _Toc469317943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Categories of land, defined</w:t>
      </w:r>
      <w:r>
        <w:tab/>
      </w:r>
      <w:r>
        <w:fldChar w:fldCharType="begin"/>
      </w:r>
      <w:r>
        <w:instrText xml:space="preserve"> PAGEREF _Toc469317944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Lands vested in Commission</w:t>
      </w:r>
      <w:r>
        <w:tab/>
      </w:r>
      <w:r>
        <w:fldChar w:fldCharType="begin"/>
      </w:r>
      <w:r>
        <w:instrText xml:space="preserve"> PAGEREF _Toc469317945 \h </w:instrText>
      </w:r>
      <w:r>
        <w:fldChar w:fldCharType="separate"/>
      </w:r>
      <w:r>
        <w:t>13</w:t>
      </w:r>
      <w:r>
        <w:fldChar w:fldCharType="end"/>
      </w:r>
    </w:p>
    <w:p>
      <w:pPr>
        <w:pStyle w:val="TOC8"/>
        <w:rPr>
          <w:rFonts w:asciiTheme="minorHAnsi" w:eastAsiaTheme="minorEastAsia" w:hAnsiTheme="minorHAnsi" w:cstheme="minorBidi"/>
          <w:szCs w:val="22"/>
        </w:rPr>
      </w:pPr>
      <w:r>
        <w:t>8AA.</w:t>
      </w:r>
      <w:r>
        <w:tab/>
        <w:t>Land may be vested jointly in Commission and Aboriginal body corporate</w:t>
      </w:r>
      <w:r>
        <w:tab/>
      </w:r>
      <w:r>
        <w:fldChar w:fldCharType="begin"/>
      </w:r>
      <w:r>
        <w:instrText xml:space="preserve"> PAGEREF _Toc469317946 \h </w:instrText>
      </w:r>
      <w:r>
        <w:fldChar w:fldCharType="separate"/>
      </w:r>
      <w:r>
        <w:t>15</w:t>
      </w:r>
      <w:r>
        <w:fldChar w:fldCharType="end"/>
      </w:r>
    </w:p>
    <w:p>
      <w:pPr>
        <w:pStyle w:val="TOC8"/>
        <w:rPr>
          <w:rFonts w:asciiTheme="minorHAnsi" w:eastAsiaTheme="minorEastAsia" w:hAnsiTheme="minorHAnsi" w:cstheme="minorBidi"/>
          <w:szCs w:val="22"/>
        </w:rPr>
      </w:pPr>
      <w:r>
        <w:t>8A.</w:t>
      </w:r>
      <w:r>
        <w:tab/>
        <w:t>CEO may agree to manage private or other land</w:t>
      </w:r>
      <w:r>
        <w:tab/>
      </w:r>
      <w:r>
        <w:fldChar w:fldCharType="begin"/>
      </w:r>
      <w:r>
        <w:instrText xml:space="preserve"> PAGEREF _Toc469317947 \h </w:instrText>
      </w:r>
      <w:r>
        <w:fldChar w:fldCharType="separate"/>
      </w:r>
      <w:r>
        <w:t>17</w:t>
      </w:r>
      <w:r>
        <w:fldChar w:fldCharType="end"/>
      </w:r>
    </w:p>
    <w:p>
      <w:pPr>
        <w:pStyle w:val="TOC8"/>
        <w:rPr>
          <w:rFonts w:asciiTheme="minorHAnsi" w:eastAsiaTheme="minorEastAsia" w:hAnsiTheme="minorHAnsi" w:cstheme="minorBidi"/>
          <w:szCs w:val="22"/>
        </w:rPr>
      </w:pPr>
      <w:r>
        <w:t>8B.</w:t>
      </w:r>
      <w:r>
        <w:tab/>
        <w:t>Effect of s. 8A agreements</w:t>
      </w:r>
      <w:r>
        <w:tab/>
      </w:r>
      <w:r>
        <w:fldChar w:fldCharType="begin"/>
      </w:r>
      <w:r>
        <w:instrText xml:space="preserve"> PAGEREF _Toc469317948 \h </w:instrText>
      </w:r>
      <w:r>
        <w:fldChar w:fldCharType="separate"/>
      </w:r>
      <w:r>
        <w:t>21</w:t>
      </w:r>
      <w:r>
        <w:fldChar w:fldCharType="end"/>
      </w:r>
    </w:p>
    <w:p>
      <w:pPr>
        <w:pStyle w:val="TOC8"/>
        <w:rPr>
          <w:rFonts w:asciiTheme="minorHAnsi" w:eastAsiaTheme="minorEastAsia" w:hAnsiTheme="minorHAnsi" w:cstheme="minorBidi"/>
          <w:szCs w:val="22"/>
        </w:rPr>
      </w:pPr>
      <w:r>
        <w:t>8C.</w:t>
      </w:r>
      <w:r>
        <w:tab/>
        <w:t>Certain land may be put under CEO’s management</w:t>
      </w:r>
      <w:r>
        <w:tab/>
      </w:r>
      <w:r>
        <w:fldChar w:fldCharType="begin"/>
      </w:r>
      <w:r>
        <w:instrText xml:space="preserve"> PAGEREF _Toc469317949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2A — Regional parks</w:t>
      </w:r>
    </w:p>
    <w:p>
      <w:pPr>
        <w:pStyle w:val="TOC8"/>
        <w:rPr>
          <w:rFonts w:asciiTheme="minorHAnsi" w:eastAsiaTheme="minorEastAsia" w:hAnsiTheme="minorHAnsi" w:cstheme="minorBidi"/>
          <w:szCs w:val="22"/>
        </w:rPr>
      </w:pPr>
      <w:r>
        <w:t>8D.</w:t>
      </w:r>
      <w:r>
        <w:tab/>
        <w:t>Terms used</w:t>
      </w:r>
      <w:r>
        <w:tab/>
      </w:r>
      <w:r>
        <w:fldChar w:fldCharType="begin"/>
      </w:r>
      <w:r>
        <w:instrText xml:space="preserve"> PAGEREF _Toc469317951 \h </w:instrText>
      </w:r>
      <w:r>
        <w:fldChar w:fldCharType="separate"/>
      </w:r>
      <w:r>
        <w:t>24</w:t>
      </w:r>
      <w:r>
        <w:fldChar w:fldCharType="end"/>
      </w:r>
    </w:p>
    <w:p>
      <w:pPr>
        <w:pStyle w:val="TOC8"/>
        <w:rPr>
          <w:rFonts w:asciiTheme="minorHAnsi" w:eastAsiaTheme="minorEastAsia" w:hAnsiTheme="minorHAnsi" w:cstheme="minorBidi"/>
          <w:szCs w:val="22"/>
        </w:rPr>
      </w:pPr>
      <w:r>
        <w:t>8E.</w:t>
      </w:r>
      <w:r>
        <w:tab/>
        <w:t>Recognition of regional parks</w:t>
      </w:r>
      <w:r>
        <w:tab/>
      </w:r>
      <w:r>
        <w:fldChar w:fldCharType="begin"/>
      </w:r>
      <w:r>
        <w:instrText xml:space="preserve"> PAGEREF _Toc469317952 \h </w:instrText>
      </w:r>
      <w:r>
        <w:fldChar w:fldCharType="separate"/>
      </w:r>
      <w:r>
        <w:t>25</w:t>
      </w:r>
      <w:r>
        <w:fldChar w:fldCharType="end"/>
      </w:r>
    </w:p>
    <w:p>
      <w:pPr>
        <w:pStyle w:val="TOC8"/>
        <w:rPr>
          <w:rFonts w:asciiTheme="minorHAnsi" w:eastAsiaTheme="minorEastAsia" w:hAnsiTheme="minorHAnsi" w:cstheme="minorBidi"/>
          <w:szCs w:val="22"/>
        </w:rPr>
      </w:pPr>
      <w:r>
        <w:t>8F.</w:t>
      </w:r>
      <w:r>
        <w:tab/>
        <w:t>CEO may coordinate management of regional parks</w:t>
      </w:r>
      <w:r>
        <w:tab/>
      </w:r>
      <w:r>
        <w:fldChar w:fldCharType="begin"/>
      </w:r>
      <w:r>
        <w:instrText xml:space="preserve"> PAGEREF _Toc469317953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forest and timber reserves</w:t>
      </w:r>
    </w:p>
    <w:p>
      <w:pPr>
        <w:pStyle w:val="TOC8"/>
        <w:rPr>
          <w:rFonts w:asciiTheme="minorHAnsi" w:eastAsiaTheme="minorEastAsia" w:hAnsiTheme="minorHAnsi" w:cstheme="minorBidi"/>
          <w:szCs w:val="22"/>
        </w:rPr>
      </w:pPr>
      <w:r>
        <w:t>8</w:t>
      </w:r>
      <w:r>
        <w:rPr>
          <w:snapToGrid w:val="0"/>
        </w:rPr>
        <w:t>.</w:t>
      </w:r>
      <w:r>
        <w:rPr>
          <w:snapToGrid w:val="0"/>
        </w:rPr>
        <w:tab/>
        <w:t>State forests, reservation of</w:t>
      </w:r>
      <w:r>
        <w:tab/>
      </w:r>
      <w:r>
        <w:fldChar w:fldCharType="begin"/>
      </w:r>
      <w:r>
        <w:instrText xml:space="preserve"> PAGEREF _Toc469317955 \h </w:instrText>
      </w:r>
      <w:r>
        <w:fldChar w:fldCharType="separate"/>
      </w:r>
      <w:r>
        <w:t>26</w:t>
      </w:r>
      <w:r>
        <w:fldChar w:fldCharType="end"/>
      </w:r>
    </w:p>
    <w:p>
      <w:pPr>
        <w:pStyle w:val="TOC8"/>
        <w:rPr>
          <w:rFonts w:asciiTheme="minorHAnsi" w:eastAsiaTheme="minorEastAsia" w:hAnsiTheme="minorHAnsi" w:cstheme="minorBidi"/>
          <w:szCs w:val="22"/>
        </w:rPr>
      </w:pPr>
      <w:r>
        <w:t>9.</w:t>
      </w:r>
      <w:r>
        <w:tab/>
        <w:t>Changes to State forest</w:t>
      </w:r>
      <w:r>
        <w:tab/>
      </w:r>
      <w:r>
        <w:fldChar w:fldCharType="begin"/>
      </w:r>
      <w:r>
        <w:instrText xml:space="preserve"> PAGEREF _Toc469317956 \h </w:instrText>
      </w:r>
      <w:r>
        <w:fldChar w:fldCharType="separate"/>
      </w:r>
      <w:r>
        <w:t>26</w:t>
      </w:r>
      <w:r>
        <w:fldChar w:fldCharType="end"/>
      </w:r>
    </w:p>
    <w:p>
      <w:pPr>
        <w:pStyle w:val="TOC8"/>
        <w:rPr>
          <w:rFonts w:asciiTheme="minorHAnsi" w:eastAsiaTheme="minorEastAsia" w:hAnsiTheme="minorHAnsi" w:cstheme="minorBidi"/>
          <w:szCs w:val="22"/>
        </w:rPr>
      </w:pPr>
      <w:r>
        <w:t>10A.</w:t>
      </w:r>
      <w:r>
        <w:tab/>
        <w:t>Parliamentary procedure in relation to changes to State forest</w:t>
      </w:r>
      <w:r>
        <w:tab/>
      </w:r>
      <w:r>
        <w:fldChar w:fldCharType="begin"/>
      </w:r>
      <w:r>
        <w:instrText xml:space="preserve"> PAGEREF _Toc469317957 \h </w:instrText>
      </w:r>
      <w:r>
        <w:fldChar w:fldCharType="separate"/>
      </w:r>
      <w:r>
        <w:t>27</w:t>
      </w:r>
      <w:r>
        <w:fldChar w:fldCharType="end"/>
      </w:r>
    </w:p>
    <w:p>
      <w:pPr>
        <w:pStyle w:val="TOC8"/>
        <w:rPr>
          <w:rFonts w:asciiTheme="minorHAnsi" w:eastAsiaTheme="minorEastAsia" w:hAnsiTheme="minorHAnsi" w:cstheme="minorBidi"/>
          <w:szCs w:val="22"/>
        </w:rPr>
      </w:pPr>
      <w:r>
        <w:t>10.</w:t>
      </w:r>
      <w:r>
        <w:tab/>
        <w:t>Reservation of, and changes to, timber reserves</w:t>
      </w:r>
      <w:r>
        <w:tab/>
      </w:r>
      <w:r>
        <w:fldChar w:fldCharType="begin"/>
      </w:r>
      <w:r>
        <w:instrText xml:space="preserve"> PAGEREF _Toc469317958 \h </w:instrText>
      </w:r>
      <w:r>
        <w:fldChar w:fldCharType="separate"/>
      </w:r>
      <w:r>
        <w:t>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 used: Crown land</w:t>
      </w:r>
      <w:r>
        <w:tab/>
      </w:r>
      <w:r>
        <w:fldChar w:fldCharType="begin"/>
      </w:r>
      <w:r>
        <w:instrText xml:space="preserve"> PAGEREF _Toc469317959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13</w:t>
      </w:r>
      <w:r>
        <w:rPr>
          <w:snapToGrid w:val="0"/>
        </w:rPr>
        <w:t>.</w:t>
      </w:r>
      <w:r>
        <w:rPr>
          <w:snapToGrid w:val="0"/>
        </w:rPr>
        <w:tab/>
        <w:t>Marine reserves, reservation of</w:t>
      </w:r>
      <w:r>
        <w:tab/>
      </w:r>
      <w:r>
        <w:fldChar w:fldCharType="begin"/>
      </w:r>
      <w:r>
        <w:instrText xml:space="preserve"> PAGEREF _Toc469317961 \h </w:instrText>
      </w:r>
      <w:r>
        <w:fldChar w:fldCharType="separate"/>
      </w:r>
      <w:r>
        <w:t>30</w:t>
      </w:r>
      <w:r>
        <w:fldChar w:fldCharType="end"/>
      </w:r>
    </w:p>
    <w:p>
      <w:pPr>
        <w:pStyle w:val="TOC8"/>
        <w:rPr>
          <w:rFonts w:asciiTheme="minorHAnsi" w:eastAsiaTheme="minorEastAsia" w:hAnsiTheme="minorHAnsi" w:cstheme="minorBidi"/>
          <w:szCs w:val="22"/>
        </w:rPr>
      </w:pPr>
      <w:r>
        <w:t>13AA.</w:t>
      </w:r>
      <w:r>
        <w:tab/>
        <w:t>Minister’s powers to change Class A marine reserve</w:t>
      </w:r>
      <w:r>
        <w:tab/>
      </w:r>
      <w:r>
        <w:fldChar w:fldCharType="begin"/>
      </w:r>
      <w:r>
        <w:instrText xml:space="preserve"> PAGEREF _Toc469317962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Marine nature reserves, purpose of and prohibited acts in</w:t>
      </w:r>
      <w:r>
        <w:tab/>
      </w:r>
      <w:r>
        <w:fldChar w:fldCharType="begin"/>
      </w:r>
      <w:r>
        <w:instrText xml:space="preserve"> PAGEREF _Toc469317963 \h </w:instrText>
      </w:r>
      <w:r>
        <w:fldChar w:fldCharType="separate"/>
      </w:r>
      <w:r>
        <w:t>33</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Marine parks, purpose of and prohibited acts in</w:t>
      </w:r>
      <w:r>
        <w:tab/>
      </w:r>
      <w:r>
        <w:fldChar w:fldCharType="begin"/>
      </w:r>
      <w:r>
        <w:instrText xml:space="preserve"> PAGEREF _Toc469317964 \h </w:instrText>
      </w:r>
      <w:r>
        <w:fldChar w:fldCharType="separate"/>
      </w:r>
      <w:r>
        <w:t>33</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Marine management areas, purpose of and permitted acts in</w:t>
      </w:r>
      <w:r>
        <w:tab/>
      </w:r>
      <w:r>
        <w:fldChar w:fldCharType="begin"/>
      </w:r>
      <w:r>
        <w:instrText xml:space="preserve"> PAGEREF _Toc469317965 \h </w:instrText>
      </w:r>
      <w:r>
        <w:fldChar w:fldCharType="separate"/>
      </w:r>
      <w:r>
        <w:t>39</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Effect of s. 13A, 13B and 13C on certain licences etc. for fishing etc.</w:t>
      </w:r>
      <w:r>
        <w:tab/>
      </w:r>
      <w:r>
        <w:fldChar w:fldCharType="begin"/>
      </w:r>
      <w:r>
        <w:instrText xml:space="preserve"> PAGEREF _Toc469317966 \h </w:instrText>
      </w:r>
      <w:r>
        <w:fldChar w:fldCharType="separate"/>
      </w:r>
      <w:r>
        <w:t>40</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Effect of s. 13A and 13B on certain licences etc. relating to petroleum</w:t>
      </w:r>
      <w:r>
        <w:tab/>
      </w:r>
      <w:r>
        <w:fldChar w:fldCharType="begin"/>
      </w:r>
      <w:r>
        <w:instrText xml:space="preserve"> PAGEREF _Toc469317967 \h </w:instrText>
      </w:r>
      <w:r>
        <w:fldChar w:fldCharType="separate"/>
      </w:r>
      <w:r>
        <w:t>42</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r>
      <w:r>
        <w:rPr>
          <w:i/>
          <w:snapToGrid w:val="0"/>
        </w:rPr>
        <w:t>Environmental Protection Act 1986</w:t>
      </w:r>
      <w:r>
        <w:rPr>
          <w:snapToGrid w:val="0"/>
        </w:rPr>
        <w:t xml:space="preserve"> not limited by s. 13A to 13E</w:t>
      </w:r>
      <w:r>
        <w:tab/>
      </w:r>
      <w:r>
        <w:fldChar w:fldCharType="begin"/>
      </w:r>
      <w:r>
        <w:instrText xml:space="preserve"> PAGEREF _Toc469317968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Proposal for marine reserve, public notice of and submissions on</w:t>
      </w:r>
      <w:r>
        <w:tab/>
      </w:r>
      <w:r>
        <w:fldChar w:fldCharType="begin"/>
      </w:r>
      <w:r>
        <w:instrText xml:space="preserve"> PAGEREF _Toc469317969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procedures</w:t>
      </w:r>
    </w:p>
    <w:p>
      <w:pPr>
        <w:pStyle w:val="TOC8"/>
        <w:rPr>
          <w:rFonts w:asciiTheme="minorHAnsi" w:eastAsiaTheme="minorEastAsia" w:hAnsiTheme="minorHAnsi" w:cstheme="minorBidi"/>
          <w:szCs w:val="22"/>
        </w:rPr>
      </w:pPr>
      <w:r>
        <w:t>15</w:t>
      </w:r>
      <w:r>
        <w:rPr>
          <w:snapToGrid w:val="0"/>
        </w:rPr>
        <w:t>.</w:t>
      </w:r>
      <w:r>
        <w:rPr>
          <w:snapToGrid w:val="0"/>
        </w:rPr>
        <w:tab/>
        <w:t>Land for State forest etc., power to acquire</w:t>
      </w:r>
      <w:r>
        <w:tab/>
      </w:r>
      <w:r>
        <w:fldChar w:fldCharType="begin"/>
      </w:r>
      <w:r>
        <w:instrText xml:space="preserve"> PAGEREF _Toc469317971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Cancellation etc. of purpose</w:t>
      </w:r>
    </w:p>
    <w:p>
      <w:pPr>
        <w:pStyle w:val="TOC8"/>
        <w:rPr>
          <w:rFonts w:asciiTheme="minorHAnsi" w:eastAsiaTheme="minorEastAsia" w:hAnsiTheme="minorHAnsi" w:cstheme="minorBidi"/>
          <w:szCs w:val="22"/>
        </w:rPr>
      </w:pPr>
      <w:r>
        <w:t>17</w:t>
      </w:r>
      <w:r>
        <w:rPr>
          <w:snapToGrid w:val="0"/>
        </w:rPr>
        <w:t>.</w:t>
      </w:r>
      <w:r>
        <w:rPr>
          <w:snapToGrid w:val="0"/>
        </w:rPr>
        <w:tab/>
        <w:t>Purpose of certain land, cancelling or amending; area of certain land, changing</w:t>
      </w:r>
      <w:r>
        <w:tab/>
      </w:r>
      <w:r>
        <w:fldChar w:fldCharType="begin"/>
      </w:r>
      <w:r>
        <w:instrText xml:space="preserve"> PAGEREF _Toc469317973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Maps</w:t>
      </w:r>
    </w:p>
    <w:p>
      <w:pPr>
        <w:pStyle w:val="TOC8"/>
        <w:rPr>
          <w:rFonts w:asciiTheme="minorHAnsi" w:eastAsiaTheme="minorEastAsia" w:hAnsiTheme="minorHAnsi" w:cstheme="minorBidi"/>
          <w:szCs w:val="22"/>
        </w:rPr>
      </w:pPr>
      <w:r>
        <w:t>17A</w:t>
      </w:r>
      <w:r>
        <w:rPr>
          <w:snapToGrid w:val="0"/>
        </w:rPr>
        <w:t>.</w:t>
      </w:r>
      <w:r>
        <w:rPr>
          <w:snapToGrid w:val="0"/>
        </w:rPr>
        <w:tab/>
        <w:t>Maps of categories of land, deposit and inspection of etc.</w:t>
      </w:r>
      <w:r>
        <w:tab/>
      </w:r>
      <w:r>
        <w:fldChar w:fldCharType="begin"/>
      </w:r>
      <w:r>
        <w:instrText xml:space="preserve"> PAGEREF _Toc469317975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III — Conservation and Parks Commission</w:t>
      </w:r>
    </w:p>
    <w:p>
      <w:pPr>
        <w:pStyle w:val="TOC4"/>
        <w:tabs>
          <w:tab w:val="right" w:leader="dot" w:pos="7077"/>
        </w:tabs>
        <w:rPr>
          <w:rFonts w:asciiTheme="minorHAnsi" w:eastAsiaTheme="minorEastAsia" w:hAnsiTheme="minorHAnsi" w:cstheme="minorBidi"/>
          <w:b w:val="0"/>
          <w:szCs w:val="22"/>
        </w:rPr>
      </w:pPr>
      <w:r>
        <w:t>Division 1 — Conservation and Parks Commission established</w:t>
      </w:r>
    </w:p>
    <w:p>
      <w:pPr>
        <w:pStyle w:val="TOC8"/>
        <w:rPr>
          <w:rFonts w:asciiTheme="minorHAnsi" w:eastAsiaTheme="minorEastAsia" w:hAnsiTheme="minorHAnsi" w:cstheme="minorBidi"/>
          <w:szCs w:val="22"/>
        </w:rPr>
      </w:pPr>
      <w:r>
        <w:t>18.</w:t>
      </w:r>
      <w:r>
        <w:tab/>
        <w:t>Commission established</w:t>
      </w:r>
      <w:r>
        <w:tab/>
      </w:r>
      <w:r>
        <w:fldChar w:fldCharType="begin"/>
      </w:r>
      <w:r>
        <w:instrText xml:space="preserve"> PAGEREF _Toc469317978 \h </w:instrText>
      </w:r>
      <w:r>
        <w:fldChar w:fldCharType="separate"/>
      </w:r>
      <w:r>
        <w:t>54</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_Toc469317979 \h </w:instrText>
      </w:r>
      <w:r>
        <w:fldChar w:fldCharType="separate"/>
      </w:r>
      <w:r>
        <w:t>54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Powers</w:t>
      </w:r>
      <w:r>
        <w:tab/>
      </w:r>
      <w:r>
        <w:fldChar w:fldCharType="begin"/>
      </w:r>
      <w:r>
        <w:instrText xml:space="preserve"> PAGEREF _Toc469317980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 of Commission</w:t>
      </w:r>
    </w:p>
    <w:p>
      <w:pPr>
        <w:pStyle w:val="TOC8"/>
        <w:rPr>
          <w:rFonts w:asciiTheme="minorHAnsi" w:eastAsiaTheme="minorEastAsia" w:hAnsiTheme="minorHAnsi" w:cstheme="minorBidi"/>
          <w:szCs w:val="22"/>
        </w:rPr>
      </w:pPr>
      <w:r>
        <w:t>21.</w:t>
      </w:r>
      <w:r>
        <w:tab/>
        <w:t>Membership</w:t>
      </w:r>
      <w:r>
        <w:tab/>
      </w:r>
      <w:r>
        <w:fldChar w:fldCharType="begin"/>
      </w:r>
      <w:r>
        <w:instrText xml:space="preserve"> PAGEREF _Toc469317982 \h </w:instrText>
      </w:r>
      <w:r>
        <w:fldChar w:fldCharType="separate"/>
      </w:r>
      <w:r>
        <w:t>60</w:t>
      </w:r>
      <w:r>
        <w:fldChar w:fldCharType="end"/>
      </w:r>
    </w:p>
    <w:p>
      <w:pPr>
        <w:pStyle w:val="TOC8"/>
        <w:rPr>
          <w:rFonts w:asciiTheme="minorHAnsi" w:eastAsiaTheme="minorEastAsia" w:hAnsiTheme="minorHAnsi" w:cstheme="minorBidi"/>
          <w:szCs w:val="22"/>
        </w:rPr>
      </w:pPr>
      <w:r>
        <w:t>22.</w:t>
      </w:r>
      <w:r>
        <w:tab/>
        <w:t>Persons not eligible to be members</w:t>
      </w:r>
      <w:r>
        <w:tab/>
      </w:r>
      <w:r>
        <w:fldChar w:fldCharType="begin"/>
      </w:r>
      <w:r>
        <w:instrText xml:space="preserve"> PAGEREF _Toc469317983 \h </w:instrText>
      </w:r>
      <w:r>
        <w:fldChar w:fldCharType="separate"/>
      </w:r>
      <w:r>
        <w:t>60</w:t>
      </w:r>
      <w:r>
        <w:fldChar w:fldCharType="end"/>
      </w:r>
    </w:p>
    <w:p>
      <w:pPr>
        <w:pStyle w:val="TOC8"/>
        <w:rPr>
          <w:rFonts w:asciiTheme="minorHAnsi" w:eastAsiaTheme="minorEastAsia" w:hAnsiTheme="minorHAnsi" w:cstheme="minorBidi"/>
          <w:szCs w:val="22"/>
        </w:rPr>
      </w:pPr>
      <w:r>
        <w:t>23.</w:t>
      </w:r>
      <w:r>
        <w:tab/>
        <w:t>Other persons entitled to attend meetings of Commission</w:t>
      </w:r>
      <w:r>
        <w:tab/>
      </w:r>
      <w:r>
        <w:fldChar w:fldCharType="begin"/>
      </w:r>
      <w:r>
        <w:instrText xml:space="preserve"> PAGEREF _Toc469317984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Minister</w:t>
      </w:r>
    </w:p>
    <w:p>
      <w:pPr>
        <w:pStyle w:val="TOC8"/>
        <w:rPr>
          <w:rFonts w:asciiTheme="minorHAnsi" w:eastAsiaTheme="minorEastAsia" w:hAnsiTheme="minorHAnsi" w:cstheme="minorBidi"/>
          <w:szCs w:val="22"/>
        </w:rPr>
      </w:pPr>
      <w:r>
        <w:t>24.</w:t>
      </w:r>
      <w:r>
        <w:tab/>
        <w:t>Minister may give Commission directions</w:t>
      </w:r>
      <w:r>
        <w:tab/>
      </w:r>
      <w:r>
        <w:fldChar w:fldCharType="begin"/>
      </w:r>
      <w:r>
        <w:instrText xml:space="preserve"> PAGEREF _Toc469317986 \h </w:instrText>
      </w:r>
      <w:r>
        <w:fldChar w:fldCharType="separate"/>
      </w:r>
      <w:r>
        <w:t>63</w:t>
      </w:r>
      <w:r>
        <w:fldChar w:fldCharType="end"/>
      </w:r>
    </w:p>
    <w:p>
      <w:pPr>
        <w:pStyle w:val="TOC8"/>
        <w:rPr>
          <w:rFonts w:asciiTheme="minorHAnsi" w:eastAsiaTheme="minorEastAsia" w:hAnsiTheme="minorHAnsi" w:cstheme="minorBidi"/>
          <w:szCs w:val="22"/>
        </w:rPr>
      </w:pPr>
      <w:r>
        <w:t>25.</w:t>
      </w:r>
      <w:r>
        <w:tab/>
        <w:t>Minister to have access to information</w:t>
      </w:r>
      <w:r>
        <w:tab/>
      </w:r>
      <w:r>
        <w:fldChar w:fldCharType="begin"/>
      </w:r>
      <w:r>
        <w:instrText xml:space="preserve"> PAGEREF _Toc469317987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26.</w:t>
      </w:r>
      <w:r>
        <w:tab/>
        <w:t>Commission may engage consultants</w:t>
      </w:r>
      <w:r>
        <w:tab/>
      </w:r>
      <w:r>
        <w:fldChar w:fldCharType="begin"/>
      </w:r>
      <w:r>
        <w:instrText xml:space="preserve"> PAGEREF _Toc469317989 \h </w:instrText>
      </w:r>
      <w:r>
        <w:fldChar w:fldCharType="separate"/>
      </w:r>
      <w:r>
        <w:t>64</w:t>
      </w:r>
      <w:r>
        <w:fldChar w:fldCharType="end"/>
      </w:r>
    </w:p>
    <w:p>
      <w:pPr>
        <w:pStyle w:val="TOC8"/>
        <w:rPr>
          <w:rFonts w:asciiTheme="minorHAnsi" w:eastAsiaTheme="minorEastAsia" w:hAnsiTheme="minorHAnsi" w:cstheme="minorBidi"/>
          <w:szCs w:val="22"/>
        </w:rPr>
      </w:pPr>
      <w:r>
        <w:t>26AA.</w:t>
      </w:r>
      <w:r>
        <w:tab/>
        <w:t>Delegation by Commission</w:t>
      </w:r>
      <w:r>
        <w:tab/>
      </w:r>
      <w:r>
        <w:fldChar w:fldCharType="begin"/>
      </w:r>
      <w:r>
        <w:instrText xml:space="preserve"> PAGEREF _Toc469317990 \h </w:instrText>
      </w:r>
      <w:r>
        <w:fldChar w:fldCharType="separate"/>
      </w:r>
      <w:r>
        <w:t>64</w:t>
      </w:r>
      <w:r>
        <w:fldChar w:fldCharType="end"/>
      </w:r>
    </w:p>
    <w:p>
      <w:pPr>
        <w:pStyle w:val="TOC8"/>
        <w:rPr>
          <w:rFonts w:asciiTheme="minorHAnsi" w:eastAsiaTheme="minorEastAsia" w:hAnsiTheme="minorHAnsi" w:cstheme="minorBidi"/>
          <w:szCs w:val="22"/>
        </w:rPr>
      </w:pPr>
      <w:r>
        <w:t>26AB.</w:t>
      </w:r>
      <w:r>
        <w:tab/>
        <w:t>Documents, execution of by Commission</w:t>
      </w:r>
      <w:r>
        <w:tab/>
      </w:r>
      <w:r>
        <w:fldChar w:fldCharType="begin"/>
      </w:r>
      <w:r>
        <w:instrText xml:space="preserve"> PAGEREF _Toc469317991 \h </w:instrText>
      </w:r>
      <w:r>
        <w:fldChar w:fldCharType="separate"/>
      </w:r>
      <w:r>
        <w:t>65</w:t>
      </w:r>
      <w:r>
        <w:fldChar w:fldCharType="end"/>
      </w:r>
    </w:p>
    <w:p>
      <w:pPr>
        <w:pStyle w:val="TOC8"/>
        <w:rPr>
          <w:rFonts w:asciiTheme="minorHAnsi" w:eastAsiaTheme="minorEastAsia" w:hAnsiTheme="minorHAnsi" w:cstheme="minorBidi"/>
          <w:szCs w:val="22"/>
        </w:rPr>
      </w:pPr>
      <w:r>
        <w:t>26AC.</w:t>
      </w:r>
      <w:r>
        <w:tab/>
        <w:t>Review of operations etc. of Commission</w:t>
      </w:r>
      <w:r>
        <w:tab/>
      </w:r>
      <w:r>
        <w:fldChar w:fldCharType="begin"/>
      </w:r>
      <w:r>
        <w:instrText xml:space="preserve"> PAGEREF _Toc469317992 \h </w:instrText>
      </w:r>
      <w:r>
        <w:fldChar w:fldCharType="separate"/>
      </w:r>
      <w:r>
        <w:t>66</w:t>
      </w:r>
      <w:r>
        <w:fldChar w:fldCharType="end"/>
      </w:r>
    </w:p>
    <w:p>
      <w:pPr>
        <w:pStyle w:val="TOC8"/>
        <w:rPr>
          <w:rFonts w:asciiTheme="minorHAnsi" w:eastAsiaTheme="minorEastAsia" w:hAnsiTheme="minorHAnsi" w:cstheme="minorBidi"/>
          <w:szCs w:val="22"/>
        </w:rPr>
      </w:pPr>
      <w:r>
        <w:t>29.</w:t>
      </w:r>
      <w:r>
        <w:tab/>
        <w:t>Constitution and proceedings of Commission</w:t>
      </w:r>
      <w:r>
        <w:tab/>
      </w:r>
      <w:r>
        <w:fldChar w:fldCharType="begin"/>
      </w:r>
      <w:r>
        <w:instrText xml:space="preserve"> PAGEREF _Toc469317993 \h </w:instrText>
      </w:r>
      <w:r>
        <w:fldChar w:fldCharType="separate"/>
      </w:r>
      <w:r>
        <w:t>67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Remuneration and allowances of members</w:t>
      </w:r>
      <w:r>
        <w:tab/>
      </w:r>
      <w:r>
        <w:fldChar w:fldCharType="begin"/>
      </w:r>
      <w:r>
        <w:instrText xml:space="preserve"> PAGEREF _Toc469317994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w:t>
      </w:r>
      <w:r>
        <w:tab/>
      </w:r>
      <w:r>
        <w:fldChar w:fldCharType="begin"/>
      </w:r>
      <w:r>
        <w:instrText xml:space="preserve"> PAGEREF _Toc469317995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Administration</w:t>
      </w:r>
    </w:p>
    <w:p>
      <w:pPr>
        <w:pStyle w:val="TOC4"/>
        <w:tabs>
          <w:tab w:val="right" w:leader="dot" w:pos="7077"/>
        </w:tabs>
        <w:rPr>
          <w:rFonts w:asciiTheme="minorHAnsi" w:eastAsiaTheme="minorEastAsia" w:hAnsiTheme="minorHAnsi" w:cstheme="minorBidi"/>
          <w:b w:val="0"/>
          <w:szCs w:val="22"/>
        </w:rPr>
      </w:pPr>
      <w:r>
        <w:t>Division 1 — Functions and powers</w:t>
      </w:r>
    </w:p>
    <w:p>
      <w:pPr>
        <w:pStyle w:val="TOC8"/>
        <w:rPr>
          <w:rFonts w:asciiTheme="minorHAnsi" w:eastAsiaTheme="minorEastAsia" w:hAnsiTheme="minorHAnsi" w:cstheme="minorBidi"/>
          <w:szCs w:val="22"/>
        </w:rPr>
      </w:pPr>
      <w:r>
        <w:t>33</w:t>
      </w:r>
      <w:r>
        <w:rPr>
          <w:snapToGrid w:val="0"/>
        </w:rPr>
        <w:t>.</w:t>
      </w:r>
      <w:r>
        <w:rPr>
          <w:snapToGrid w:val="0"/>
        </w:rPr>
        <w:tab/>
      </w:r>
      <w:r>
        <w:t>CEO, f</w:t>
      </w:r>
      <w:r>
        <w:rPr>
          <w:snapToGrid w:val="0"/>
        </w:rPr>
        <w:t>unctions of</w:t>
      </w:r>
      <w:r>
        <w:tab/>
      </w:r>
      <w:r>
        <w:fldChar w:fldCharType="begin"/>
      </w:r>
      <w:r>
        <w:instrText xml:space="preserve"> PAGEREF _Toc469317998 \h </w:instrText>
      </w:r>
      <w:r>
        <w:fldChar w:fldCharType="separate"/>
      </w:r>
      <w:r>
        <w:t>68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_Toc469317999 \h </w:instrText>
      </w:r>
      <w:r>
        <w:fldChar w:fldCharType="separate"/>
      </w:r>
      <w:r>
        <w:t>74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Business undertakings, CEO may form etc.</w:t>
      </w:r>
      <w:r>
        <w:tab/>
      </w:r>
      <w:r>
        <w:fldChar w:fldCharType="begin"/>
      </w:r>
      <w:r>
        <w:instrText xml:space="preserve"> PAGEREF _Toc469318000 \h </w:instrText>
      </w:r>
      <w:r>
        <w:fldChar w:fldCharType="separate"/>
      </w:r>
      <w:r>
        <w:t>75</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Timber sharefarming agreements, CEO may enter etc.</w:t>
      </w:r>
      <w:r>
        <w:tab/>
      </w:r>
      <w:r>
        <w:fldChar w:fldCharType="begin"/>
      </w:r>
      <w:r>
        <w:instrText xml:space="preserve"> PAGEREF _Toc469318001 \h </w:instrText>
      </w:r>
      <w:r>
        <w:fldChar w:fldCharType="separate"/>
      </w:r>
      <w:r>
        <w:t>76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CEO,</w:t>
      </w:r>
      <w:r>
        <w:rPr>
          <w:snapToGrid w:val="0"/>
        </w:rPr>
        <w:t xml:space="preserve"> remuneration of for advice etc.</w:t>
      </w:r>
      <w:r>
        <w:tab/>
      </w:r>
      <w:r>
        <w:fldChar w:fldCharType="begin"/>
      </w:r>
      <w:r>
        <w:instrText xml:space="preserve"> PAGEREF _Toc469318002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The Conservation and Land Management Executive Body</w:t>
      </w:r>
    </w:p>
    <w:p>
      <w:pPr>
        <w:pStyle w:val="TOC8"/>
        <w:rPr>
          <w:rFonts w:asciiTheme="minorHAnsi" w:eastAsiaTheme="minorEastAsia" w:hAnsiTheme="minorHAnsi" w:cstheme="minorBidi"/>
          <w:szCs w:val="22"/>
        </w:rPr>
      </w:pPr>
      <w:r>
        <w:t>36.</w:t>
      </w:r>
      <w:r>
        <w:tab/>
        <w:t>Executive Body established and nature of</w:t>
      </w:r>
      <w:r>
        <w:tab/>
      </w:r>
      <w:r>
        <w:fldChar w:fldCharType="begin"/>
      </w:r>
      <w:r>
        <w:instrText xml:space="preserve"> PAGEREF _Toc469318004 \h </w:instrText>
      </w:r>
      <w:r>
        <w:fldChar w:fldCharType="separate"/>
      </w:r>
      <w:r>
        <w:t>79</w:t>
      </w:r>
      <w:r>
        <w:fldChar w:fldCharType="end"/>
      </w:r>
    </w:p>
    <w:p>
      <w:pPr>
        <w:pStyle w:val="TOC8"/>
        <w:rPr>
          <w:rFonts w:asciiTheme="minorHAnsi" w:eastAsiaTheme="minorEastAsia" w:hAnsiTheme="minorHAnsi" w:cstheme="minorBidi"/>
          <w:szCs w:val="22"/>
        </w:rPr>
      </w:pPr>
      <w:r>
        <w:t>37.</w:t>
      </w:r>
      <w:r>
        <w:tab/>
        <w:t>Purpose</w:t>
      </w:r>
      <w:r>
        <w:tab/>
      </w:r>
      <w:r>
        <w:fldChar w:fldCharType="begin"/>
      </w:r>
      <w:r>
        <w:instrText xml:space="preserve"> PAGEREF _Toc469318005 \h </w:instrText>
      </w:r>
      <w:r>
        <w:fldChar w:fldCharType="separate"/>
      </w:r>
      <w:r>
        <w:t>80</w:t>
      </w:r>
      <w:r>
        <w:fldChar w:fldCharType="end"/>
      </w:r>
    </w:p>
    <w:p>
      <w:pPr>
        <w:pStyle w:val="TOC8"/>
        <w:rPr>
          <w:rFonts w:asciiTheme="minorHAnsi" w:eastAsiaTheme="minorEastAsia" w:hAnsiTheme="minorHAnsi" w:cstheme="minorBidi"/>
          <w:szCs w:val="22"/>
        </w:rPr>
      </w:pPr>
      <w:r>
        <w:t>38.</w:t>
      </w:r>
      <w:r>
        <w:tab/>
        <w:t>Documents, execution of by Executive Body</w:t>
      </w:r>
      <w:r>
        <w:tab/>
      </w:r>
      <w:r>
        <w:fldChar w:fldCharType="begin"/>
      </w:r>
      <w:r>
        <w:instrText xml:space="preserve"> PAGEREF _Toc469318006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officers and staff</w:t>
      </w:r>
    </w:p>
    <w:p>
      <w:pPr>
        <w:pStyle w:val="TOC8"/>
        <w:rPr>
          <w:rFonts w:asciiTheme="minorHAnsi" w:eastAsiaTheme="minorEastAsia" w:hAnsiTheme="minorHAnsi" w:cstheme="minorBidi"/>
          <w:szCs w:val="22"/>
        </w:rPr>
      </w:pPr>
      <w:r>
        <w:t>43</w:t>
      </w:r>
      <w:r>
        <w:rPr>
          <w:snapToGrid w:val="0"/>
        </w:rPr>
        <w:t>.</w:t>
      </w:r>
      <w:r>
        <w:rPr>
          <w:snapToGrid w:val="0"/>
        </w:rPr>
        <w:tab/>
        <w:t>Staff, appointment etc. of</w:t>
      </w:r>
      <w:r>
        <w:tab/>
      </w:r>
      <w:r>
        <w:fldChar w:fldCharType="begin"/>
      </w:r>
      <w:r>
        <w:instrText xml:space="preserve"> PAGEREF _Toc469318008 \h </w:instrText>
      </w:r>
      <w:r>
        <w:fldChar w:fldCharType="separate"/>
      </w:r>
      <w:r>
        <w:t>81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Services, research etc., Minister’s powers to engage etc.</w:t>
      </w:r>
      <w:r>
        <w:tab/>
      </w:r>
      <w:r>
        <w:fldChar w:fldCharType="begin"/>
      </w:r>
      <w:r>
        <w:instrText xml:space="preserve"> PAGEREF _Toc469318009 \h </w:instrText>
      </w:r>
      <w:r>
        <w:fldChar w:fldCharType="separate"/>
      </w:r>
      <w:r>
        <w:t>82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officers, designation and functions of</w:t>
      </w:r>
      <w:r>
        <w:tab/>
      </w:r>
      <w:r>
        <w:fldChar w:fldCharType="begin"/>
      </w:r>
      <w:r>
        <w:instrText xml:space="preserve"> PAGEREF _Toc469318010 \h </w:instrText>
      </w:r>
      <w:r>
        <w:fldChar w:fldCharType="separate"/>
      </w:r>
      <w:r>
        <w:t>82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Honorary enforcement officers, appointment and functions of</w:t>
      </w:r>
      <w:r>
        <w:tab/>
      </w:r>
      <w:r>
        <w:fldChar w:fldCharType="begin"/>
      </w:r>
      <w:r>
        <w:instrText xml:space="preserve"> PAGEREF _Toc469318011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rPr>
          <w:i/>
          <w:snapToGrid w:val="0"/>
        </w:rPr>
        <w:t>Public Sector Management Act 1994</w:t>
      </w:r>
      <w:r>
        <w:rPr>
          <w:snapToGrid w:val="0"/>
        </w:rPr>
        <w:t>, application of to enforcement officers</w:t>
      </w:r>
      <w:r>
        <w:tab/>
      </w:r>
      <w:r>
        <w:fldChar w:fldCharType="begin"/>
      </w:r>
      <w:r>
        <w:instrText xml:space="preserve"> PAGEREF _Toc469318012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for enforcement officers, issue of etc.</w:t>
      </w:r>
      <w:r>
        <w:tab/>
      </w:r>
      <w:r>
        <w:fldChar w:fldCharType="begin"/>
      </w:r>
      <w:r>
        <w:instrText xml:space="preserve"> PAGEREF _Toc469318013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_Toc469318014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50</w:t>
      </w:r>
      <w:r>
        <w:rPr>
          <w:snapToGrid w:val="0"/>
        </w:rPr>
        <w:t>.</w:t>
      </w:r>
      <w:r>
        <w:rPr>
          <w:snapToGrid w:val="0"/>
        </w:rPr>
        <w:tab/>
        <w:t>Officers not to trade in timber etc.</w:t>
      </w:r>
      <w:r>
        <w:tab/>
      </w:r>
      <w:r>
        <w:fldChar w:fldCharType="begin"/>
      </w:r>
      <w:r>
        <w:instrText xml:space="preserve"> PAGEREF _Toc469318016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Forest produce, auctions of etc.</w:t>
      </w:r>
      <w:r>
        <w:tab/>
      </w:r>
      <w:r>
        <w:fldChar w:fldCharType="begin"/>
      </w:r>
      <w:r>
        <w:instrText xml:space="preserve"> PAGEREF _Toc469318017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Management plans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_Toc469318020 \h </w:instrText>
      </w:r>
      <w:r>
        <w:fldChar w:fldCharType="separate"/>
      </w:r>
      <w:r>
        <w:t>87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Plans, when required and who has to prepare</w:t>
      </w:r>
      <w:r>
        <w:tab/>
      </w:r>
      <w:r>
        <w:fldChar w:fldCharType="begin"/>
      </w:r>
      <w:r>
        <w:instrText xml:space="preserve"> PAGEREF _Toc469318021 \h </w:instrText>
      </w:r>
      <w:r>
        <w:fldChar w:fldCharType="separate"/>
      </w:r>
      <w:r>
        <w:t>88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Contents of plans</w:t>
      </w:r>
      <w:r>
        <w:tab/>
      </w:r>
      <w:r>
        <w:fldChar w:fldCharType="begin"/>
      </w:r>
      <w:r>
        <w:instrText xml:space="preserve"> PAGEREF _Toc469318022 \h </w:instrText>
      </w:r>
      <w:r>
        <w:fldChar w:fldCharType="separate"/>
      </w:r>
      <w:r>
        <w:t>89</w:t>
      </w:r>
      <w:r>
        <w:fldChar w:fldCharType="end"/>
      </w:r>
    </w:p>
    <w:p>
      <w:pPr>
        <w:pStyle w:val="TOC8"/>
        <w:rPr>
          <w:rFonts w:asciiTheme="minorHAnsi" w:eastAsiaTheme="minorEastAsia" w:hAnsiTheme="minorHAnsi" w:cstheme="minorBidi"/>
          <w:szCs w:val="22"/>
        </w:rPr>
      </w:pPr>
      <w:r>
        <w:t>56A.</w:t>
      </w:r>
      <w:r>
        <w:tab/>
        <w:t>Plan may require CEO to manage land jointly</w:t>
      </w:r>
      <w:r>
        <w:tab/>
      </w:r>
      <w:r>
        <w:fldChar w:fldCharType="begin"/>
      </w:r>
      <w:r>
        <w:instrText xml:space="preserve"> PAGEREF _Toc469318023 \h </w:instrText>
      </w:r>
      <w:r>
        <w:fldChar w:fldCharType="separate"/>
      </w:r>
      <w:r>
        <w:t>90</w:t>
      </w:r>
      <w:r>
        <w:fldChar w:fldCharType="end"/>
      </w:r>
    </w:p>
    <w:p>
      <w:pPr>
        <w:pStyle w:val="TOC8"/>
        <w:rPr>
          <w:rFonts w:asciiTheme="minorHAnsi" w:eastAsiaTheme="minorEastAsia" w:hAnsiTheme="minorHAnsi" w:cstheme="minorBidi"/>
          <w:szCs w:val="22"/>
        </w:rPr>
      </w:pPr>
      <w:r>
        <w:t>56B.</w:t>
      </w:r>
      <w:r>
        <w:tab/>
        <w:t>Section 56A agreement may be continued for new management plan</w:t>
      </w:r>
      <w:r>
        <w:tab/>
      </w:r>
      <w:r>
        <w:fldChar w:fldCharType="begin"/>
      </w:r>
      <w:r>
        <w:instrText xml:space="preserve"> PAGEREF _Toc469318024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Objectives of plans</w:t>
      </w:r>
      <w:r>
        <w:tab/>
      </w:r>
      <w:r>
        <w:fldChar w:fldCharType="begin"/>
      </w:r>
      <w:r>
        <w:instrText xml:space="preserve"> PAGEREF _Toc469318025 \h </w:instrText>
      </w:r>
      <w:r>
        <w:fldChar w:fldCharType="separate"/>
      </w:r>
      <w:r>
        <w:t>92</w:t>
      </w:r>
      <w:r>
        <w:fldChar w:fldCharType="end"/>
      </w:r>
    </w:p>
    <w:p>
      <w:pPr>
        <w:pStyle w:val="TOC8"/>
        <w:rPr>
          <w:rFonts w:asciiTheme="minorHAnsi" w:eastAsiaTheme="minorEastAsia" w:hAnsiTheme="minorHAnsi" w:cstheme="minorBidi"/>
          <w:szCs w:val="22"/>
        </w:rPr>
      </w:pPr>
      <w:r>
        <w:t>57A.</w:t>
      </w:r>
      <w:r>
        <w:tab/>
        <w:t>Aboriginal persons, ascertaining value of land to</w:t>
      </w:r>
      <w:r>
        <w:tab/>
      </w:r>
      <w:r>
        <w:fldChar w:fldCharType="begin"/>
      </w:r>
      <w:r>
        <w:instrText xml:space="preserve"> PAGEREF _Toc469318026 \h </w:instrText>
      </w:r>
      <w:r>
        <w:fldChar w:fldCharType="separate"/>
      </w:r>
      <w:r>
        <w:t>94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Proposed plan to be publicly notified</w:t>
      </w:r>
      <w:r>
        <w:tab/>
      </w:r>
      <w:r>
        <w:fldChar w:fldCharType="begin"/>
      </w:r>
      <w:r>
        <w:instrText xml:space="preserve"> PAGEREF _Toc469318027 \h </w:instrText>
      </w:r>
      <w:r>
        <w:fldChar w:fldCharType="separate"/>
      </w:r>
      <w:r>
        <w:t>95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submissions on proposed plans</w:t>
      </w:r>
      <w:r>
        <w:tab/>
      </w:r>
      <w:r>
        <w:fldChar w:fldCharType="begin"/>
      </w:r>
      <w:r>
        <w:instrText xml:space="preserve"> PAGEREF _Toc469318028 \h </w:instrText>
      </w:r>
      <w:r>
        <w:fldChar w:fldCharType="separate"/>
      </w:r>
      <w:r>
        <w:t>96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Plans to be referred to other bodies</w:t>
      </w:r>
      <w:r>
        <w:tab/>
      </w:r>
      <w:r>
        <w:fldChar w:fldCharType="begin"/>
      </w:r>
      <w:r>
        <w:instrText xml:space="preserve"> PAGEREF _Toc469318029 \h </w:instrText>
      </w:r>
      <w:r>
        <w:fldChar w:fldCharType="separate"/>
      </w:r>
      <w:r>
        <w:t>96</w:t>
      </w:r>
      <w:r>
        <w:fldChar w:fldCharType="end"/>
      </w:r>
    </w:p>
    <w:p>
      <w:pPr>
        <w:pStyle w:val="TOC8"/>
        <w:rPr>
          <w:rFonts w:asciiTheme="minorHAnsi" w:eastAsiaTheme="minorEastAsia" w:hAnsiTheme="minorHAnsi" w:cstheme="minorBidi"/>
          <w:szCs w:val="22"/>
        </w:rPr>
      </w:pPr>
      <w:r>
        <w:t>59A.</w:t>
      </w:r>
      <w:r>
        <w:tab/>
        <w:t>Plans to be submitted to Minister</w:t>
      </w:r>
      <w:r>
        <w:tab/>
      </w:r>
      <w:r>
        <w:fldChar w:fldCharType="begin"/>
      </w:r>
      <w:r>
        <w:instrText xml:space="preserve"> PAGEREF _Toc469318030 \h </w:instrText>
      </w:r>
      <w:r>
        <w:fldChar w:fldCharType="separate"/>
      </w:r>
      <w:r>
        <w:t>97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Approval of proposed plan by Minister</w:t>
      </w:r>
      <w:r>
        <w:tab/>
      </w:r>
      <w:r>
        <w:fldChar w:fldCharType="begin"/>
      </w:r>
      <w:r>
        <w:instrText xml:space="preserve"> PAGEREF _Toc469318031 \h </w:instrText>
      </w:r>
      <w:r>
        <w:fldChar w:fldCharType="separate"/>
      </w:r>
      <w:r>
        <w:t>98</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r>
      <w:r>
        <w:rPr>
          <w:i/>
          <w:snapToGrid w:val="0"/>
          <w:color w:val="000000"/>
        </w:rPr>
        <w:t>Conservation and Land Management Amendment Act 1991</w:t>
      </w:r>
      <w:r>
        <w:rPr>
          <w:snapToGrid w:val="0"/>
        </w:rPr>
        <w:t>, transitional provision for</w:t>
      </w:r>
      <w:r>
        <w:tab/>
      </w:r>
      <w:r>
        <w:fldChar w:fldCharType="begin"/>
      </w:r>
      <w:r>
        <w:instrText xml:space="preserve"> PAGEREF _Toc469318032 \h </w:instrText>
      </w:r>
      <w:r>
        <w:fldChar w:fldCharType="separate"/>
      </w:r>
      <w:r>
        <w:t>100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Plans, amending and revoking</w:t>
      </w:r>
      <w:r>
        <w:tab/>
      </w:r>
      <w:r>
        <w:fldChar w:fldCharType="begin"/>
      </w:r>
      <w:r>
        <w:instrText xml:space="preserve"> PAGEREF _Toc469318033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Classification of land</w:t>
      </w:r>
    </w:p>
    <w:p>
      <w:pPr>
        <w:pStyle w:val="TOC8"/>
        <w:rPr>
          <w:rFonts w:asciiTheme="minorHAnsi" w:eastAsiaTheme="minorEastAsia" w:hAnsiTheme="minorHAnsi" w:cstheme="minorBidi"/>
          <w:szCs w:val="22"/>
        </w:rPr>
      </w:pPr>
      <w:r>
        <w:t>62</w:t>
      </w:r>
      <w:r>
        <w:rPr>
          <w:snapToGrid w:val="0"/>
        </w:rPr>
        <w:t>.</w:t>
      </w:r>
      <w:r>
        <w:rPr>
          <w:snapToGrid w:val="0"/>
        </w:rPr>
        <w:tab/>
        <w:t>Land may be classified</w:t>
      </w:r>
      <w:r>
        <w:tab/>
      </w:r>
      <w:r>
        <w:fldChar w:fldCharType="begin"/>
      </w:r>
      <w:r>
        <w:instrText xml:space="preserve"> PAGEREF _Toc469318035 \h </w:instrText>
      </w:r>
      <w:r>
        <w:fldChar w:fldCharType="separate"/>
      </w:r>
      <w:r>
        <w:t>100</w:t>
      </w:r>
      <w:r>
        <w:fldChar w:fldCharType="end"/>
      </w:r>
    </w:p>
    <w:p>
      <w:pPr>
        <w:pStyle w:val="TOC8"/>
        <w:rPr>
          <w:rFonts w:asciiTheme="minorHAnsi" w:eastAsiaTheme="minorEastAsia" w:hAnsiTheme="minorHAnsi" w:cstheme="minorBidi"/>
          <w:szCs w:val="22"/>
        </w:rPr>
      </w:pPr>
      <w:r>
        <w:t>62A.</w:t>
      </w:r>
      <w:r>
        <w:tab/>
        <w:t>Forest conservation area classification, procedure for amending or cancelling</w:t>
      </w:r>
      <w:r>
        <w:tab/>
      </w:r>
      <w:r>
        <w:fldChar w:fldCharType="begin"/>
      </w:r>
      <w:r>
        <w:instrText xml:space="preserve"> PAGEREF _Toc469318036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64.</w:t>
      </w:r>
      <w:r>
        <w:tab/>
        <w:t>Certain moneys credited to Department</w:t>
      </w:r>
      <w:r>
        <w:tab/>
      </w:r>
      <w:r>
        <w:fldChar w:fldCharType="begin"/>
      </w:r>
      <w:r>
        <w:instrText xml:space="preserve"> PAGEREF _Toc469318038 \h </w:instrText>
      </w:r>
      <w:r>
        <w:fldChar w:fldCharType="separate"/>
      </w:r>
      <w:r>
        <w:t>105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Nature Conservation and National Parks Account</w:t>
      </w:r>
      <w:r>
        <w:tab/>
      </w:r>
      <w:r>
        <w:fldChar w:fldCharType="begin"/>
      </w:r>
      <w:r>
        <w:instrText xml:space="preserve"> PAGEREF _Toc469318039 \h </w:instrText>
      </w:r>
      <w:r>
        <w:fldChar w:fldCharType="separate"/>
      </w:r>
      <w:r>
        <w:t>105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Other accounts</w:t>
      </w:r>
      <w:r>
        <w:tab/>
      </w:r>
      <w:r>
        <w:fldChar w:fldCharType="begin"/>
      </w:r>
      <w:r>
        <w:instrText xml:space="preserve"> PAGEREF _Toc469318040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VII — Control and eradication of forest diseases</w:t>
      </w:r>
    </w:p>
    <w:p>
      <w:pPr>
        <w:pStyle w:val="TOC8"/>
        <w:rPr>
          <w:rFonts w:asciiTheme="minorHAnsi" w:eastAsiaTheme="minorEastAsia" w:hAnsiTheme="minorHAnsi" w:cstheme="minorBidi"/>
          <w:szCs w:val="22"/>
        </w:rPr>
      </w:pPr>
      <w:r>
        <w:t>79</w:t>
      </w:r>
      <w:r>
        <w:rPr>
          <w:snapToGrid w:val="0"/>
        </w:rPr>
        <w:t>.</w:t>
      </w:r>
      <w:r>
        <w:rPr>
          <w:snapToGrid w:val="0"/>
        </w:rPr>
        <w:tab/>
        <w:t>Purposes of this Part</w:t>
      </w:r>
      <w:r>
        <w:tab/>
      </w:r>
      <w:r>
        <w:fldChar w:fldCharType="begin"/>
      </w:r>
      <w:r>
        <w:instrText xml:space="preserve"> PAGEREF _Toc469318042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Application of this Part</w:t>
      </w:r>
      <w:r>
        <w:tab/>
      </w:r>
      <w:r>
        <w:fldChar w:fldCharType="begin"/>
      </w:r>
      <w:r>
        <w:instrText xml:space="preserve"> PAGEREF _Toc469318043 \h </w:instrText>
      </w:r>
      <w:r>
        <w:fldChar w:fldCharType="separate"/>
      </w:r>
      <w:r>
        <w:t>107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Terms used</w:t>
      </w:r>
      <w:r>
        <w:tab/>
      </w:r>
      <w:r>
        <w:fldChar w:fldCharType="begin"/>
      </w:r>
      <w:r>
        <w:instrText xml:space="preserve"> PAGEREF _Toc469318044 \h </w:instrText>
      </w:r>
      <w:r>
        <w:fldChar w:fldCharType="separate"/>
      </w:r>
      <w:r>
        <w:t>107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Forest disease risk areas, constituting</w:t>
      </w:r>
      <w:r>
        <w:tab/>
      </w:r>
      <w:r>
        <w:fldChar w:fldCharType="begin"/>
      </w:r>
      <w:r>
        <w:instrText xml:space="preserve"> PAGEREF _Toc469318045 \h </w:instrText>
      </w:r>
      <w:r>
        <w:fldChar w:fldCharType="separate"/>
      </w:r>
      <w:r>
        <w:t>108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Forest disease areas, constituting</w:t>
      </w:r>
      <w:r>
        <w:tab/>
      </w:r>
      <w:r>
        <w:fldChar w:fldCharType="begin"/>
      </w:r>
      <w:r>
        <w:instrText xml:space="preserve"> PAGEREF _Toc469318046 \h </w:instrText>
      </w:r>
      <w:r>
        <w:fldChar w:fldCharType="separate"/>
      </w:r>
      <w:r>
        <w:t>109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Procedure before area constituted under s. 82(1) or 83(1)</w:t>
      </w:r>
      <w:r>
        <w:tab/>
      </w:r>
      <w:r>
        <w:fldChar w:fldCharType="begin"/>
      </w:r>
      <w:r>
        <w:instrText xml:space="preserve"> PAGEREF _Toc469318047 \h </w:instrText>
      </w:r>
      <w:r>
        <w:fldChar w:fldCharType="separate"/>
      </w:r>
      <w:r>
        <w:t>109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Risk areas and disease areas, changing and abolishing</w:t>
      </w:r>
      <w:r>
        <w:tab/>
      </w:r>
      <w:r>
        <w:fldChar w:fldCharType="begin"/>
      </w:r>
      <w:r>
        <w:instrText xml:space="preserve"> PAGEREF _Toc469318048 \h </w:instrText>
      </w:r>
      <w:r>
        <w:fldChar w:fldCharType="separate"/>
      </w:r>
      <w:r>
        <w:t>110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Mining tenement in risk area or disease area</w:t>
      </w:r>
      <w:r>
        <w:tab/>
      </w:r>
      <w:r>
        <w:fldChar w:fldCharType="begin"/>
      </w:r>
      <w:r>
        <w:instrText xml:space="preserve"> PAGEREF _Toc469318049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VIII — Permits, licences, contracts, leases, etc.</w:t>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86A.</w:t>
      </w:r>
      <w:r>
        <w:tab/>
        <w:t>Restrictions on Minister and CEO performing functions under this Part</w:t>
      </w:r>
      <w:r>
        <w:tab/>
      </w:r>
      <w:r>
        <w:fldChar w:fldCharType="begin"/>
      </w:r>
      <w:r>
        <w:instrText xml:space="preserve"> PAGEREF _Toc469318052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State forests, timber reserves, and certain Crown land</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_Toc469318054 \h </w:instrText>
      </w:r>
      <w:r>
        <w:fldChar w:fldCharType="separate"/>
      </w:r>
      <w:r>
        <w:t>112</w:t>
      </w:r>
      <w:r>
        <w:fldChar w:fldCharType="end"/>
      </w:r>
    </w:p>
    <w:p>
      <w:pPr>
        <w:pStyle w:val="TOC8"/>
        <w:rPr>
          <w:rFonts w:asciiTheme="minorHAnsi" w:eastAsiaTheme="minorEastAsia" w:hAnsiTheme="minorHAnsi" w:cstheme="minorBidi"/>
          <w:szCs w:val="22"/>
        </w:rPr>
      </w:pPr>
      <w:r>
        <w:t>87A.</w:t>
      </w:r>
      <w:r>
        <w:tab/>
        <w:t>Restriction on CEO exercising powers under this Division</w:t>
      </w:r>
      <w:r>
        <w:tab/>
      </w:r>
      <w:r>
        <w:fldChar w:fldCharType="begin"/>
      </w:r>
      <w:r>
        <w:instrText xml:space="preserve"> PAGEREF _Toc469318055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Permits etc. for taking etc. forest produce, CEO’s powers as to</w:t>
      </w:r>
      <w:r>
        <w:tab/>
      </w:r>
      <w:r>
        <w:fldChar w:fldCharType="begin"/>
      </w:r>
      <w:r>
        <w:instrText xml:space="preserve"> PAGEREF _Toc469318056 \h </w:instrText>
      </w:r>
      <w:r>
        <w:fldChar w:fldCharType="separate"/>
      </w:r>
      <w:r>
        <w:t>115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Permits, form and effect of</w:t>
      </w:r>
      <w:r>
        <w:tab/>
      </w:r>
      <w:r>
        <w:fldChar w:fldCharType="begin"/>
      </w:r>
      <w:r>
        <w:instrText xml:space="preserve"> PAGEREF _Toc469318057 \h </w:instrText>
      </w:r>
      <w:r>
        <w:fldChar w:fldCharType="separate"/>
      </w:r>
      <w:r>
        <w:t>115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Licences, form and effect of</w:t>
      </w:r>
      <w:r>
        <w:tab/>
      </w:r>
      <w:r>
        <w:fldChar w:fldCharType="begin"/>
      </w:r>
      <w:r>
        <w:instrText xml:space="preserve"> PAGEREF _Toc469318058 \h </w:instrText>
      </w:r>
      <w:r>
        <w:fldChar w:fldCharType="separate"/>
      </w:r>
      <w:r>
        <w:t>116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Permits, licences etc., duration of</w:t>
      </w:r>
      <w:r>
        <w:tab/>
      </w:r>
      <w:r>
        <w:fldChar w:fldCharType="begin"/>
      </w:r>
      <w:r>
        <w:instrText xml:space="preserve"> PAGEREF _Toc469318059 \h </w:instrText>
      </w:r>
      <w:r>
        <w:fldChar w:fldCharType="separate"/>
      </w:r>
      <w:r>
        <w:t>116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Charges for forest produce taken</w:t>
      </w:r>
      <w:r>
        <w:tab/>
      </w:r>
      <w:r>
        <w:fldChar w:fldCharType="begin"/>
      </w:r>
      <w:r>
        <w:instrText xml:space="preserve"> PAGEREF _Toc469318060 \h </w:instrText>
      </w:r>
      <w:r>
        <w:fldChar w:fldCharType="separate"/>
      </w:r>
      <w:r>
        <w:t>117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 transfer of permit etc. without CEO’s consent</w:t>
      </w:r>
      <w:r>
        <w:tab/>
      </w:r>
      <w:r>
        <w:fldChar w:fldCharType="begin"/>
      </w:r>
      <w:r>
        <w:instrText xml:space="preserve"> PAGEREF _Toc469318061 \h </w:instrText>
      </w:r>
      <w:r>
        <w:fldChar w:fldCharType="separate"/>
      </w:r>
      <w:r>
        <w:t>117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Forest produce to be removed while permit etc. is current</w:t>
      </w:r>
      <w:r>
        <w:tab/>
      </w:r>
      <w:r>
        <w:fldChar w:fldCharType="begin"/>
      </w:r>
      <w:r>
        <w:instrText xml:space="preserve"> PAGEREF _Toc469318062 \h </w:instrText>
      </w:r>
      <w:r>
        <w:fldChar w:fldCharType="separate"/>
      </w:r>
      <w:r>
        <w:t>117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etc., effects of contravening</w:t>
      </w:r>
      <w:r>
        <w:tab/>
      </w:r>
      <w:r>
        <w:fldChar w:fldCharType="begin"/>
      </w:r>
      <w:r>
        <w:instrText xml:space="preserve"> PAGEREF _Toc469318063 \h </w:instrText>
      </w:r>
      <w:r>
        <w:fldChar w:fldCharType="separate"/>
      </w:r>
      <w:r>
        <w:t>118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Permits etc., effect of as to forest produce on pastoral leases, mining tenements etc.</w:t>
      </w:r>
      <w:r>
        <w:tab/>
      </w:r>
      <w:r>
        <w:fldChar w:fldCharType="begin"/>
      </w:r>
      <w:r>
        <w:instrText xml:space="preserve"> PAGEREF _Toc469318064 \h </w:instrText>
      </w:r>
      <w:r>
        <w:fldChar w:fldCharType="separate"/>
      </w:r>
      <w:r>
        <w:t>118</w:t>
      </w:r>
      <w:r>
        <w:fldChar w:fldCharType="end"/>
      </w:r>
    </w:p>
    <w:p>
      <w:pPr>
        <w:pStyle w:val="TOC8"/>
        <w:rPr>
          <w:rFonts w:asciiTheme="minorHAnsi" w:eastAsiaTheme="minorEastAsia" w:hAnsiTheme="minorHAnsi" w:cstheme="minorBidi"/>
          <w:szCs w:val="22"/>
        </w:rPr>
      </w:pPr>
      <w:r>
        <w:t>97.</w:t>
      </w:r>
      <w:r>
        <w:tab/>
        <w:t>Forest leases, grant of etc.</w:t>
      </w:r>
      <w:r>
        <w:tab/>
      </w:r>
      <w:r>
        <w:fldChar w:fldCharType="begin"/>
      </w:r>
      <w:r>
        <w:instrText xml:space="preserve"> PAGEREF _Toc469318065 \h </w:instrText>
      </w:r>
      <w:r>
        <w:fldChar w:fldCharType="separate"/>
      </w:r>
      <w:r>
        <w:t>119</w:t>
      </w:r>
      <w:r>
        <w:fldChar w:fldCharType="end"/>
      </w:r>
    </w:p>
    <w:p>
      <w:pPr>
        <w:pStyle w:val="TOC8"/>
        <w:rPr>
          <w:rFonts w:asciiTheme="minorHAnsi" w:eastAsiaTheme="minorEastAsia" w:hAnsiTheme="minorHAnsi" w:cstheme="minorBidi"/>
          <w:szCs w:val="22"/>
        </w:rPr>
      </w:pPr>
      <w:r>
        <w:t>97A.</w:t>
      </w:r>
      <w:r>
        <w:tab/>
        <w:t>Licences etc. for use etc. of State forest or timber reserve</w:t>
      </w:r>
      <w:r>
        <w:tab/>
      </w:r>
      <w:r>
        <w:fldChar w:fldCharType="begin"/>
      </w:r>
      <w:r>
        <w:instrText xml:space="preserve"> PAGEREF _Toc469318066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land</w:t>
      </w:r>
    </w:p>
    <w:p>
      <w:pPr>
        <w:pStyle w:val="TOC8"/>
        <w:rPr>
          <w:rFonts w:asciiTheme="minorHAnsi" w:eastAsiaTheme="minorEastAsia" w:hAnsiTheme="minorHAnsi" w:cstheme="minorBidi"/>
          <w:szCs w:val="22"/>
        </w:rPr>
      </w:pPr>
      <w:r>
        <w:t>98</w:t>
      </w:r>
      <w:r>
        <w:rPr>
          <w:snapToGrid w:val="0"/>
        </w:rPr>
        <w:t>.</w:t>
      </w:r>
      <w:r>
        <w:rPr>
          <w:snapToGrid w:val="0"/>
        </w:rPr>
        <w:tab/>
        <w:t>Application of this Division</w:t>
      </w:r>
      <w:r>
        <w:tab/>
      </w:r>
      <w:r>
        <w:fldChar w:fldCharType="begin"/>
      </w:r>
      <w:r>
        <w:instrText xml:space="preserve"> PAGEREF _Toc469318068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Restriction on CEO exercising powers under this Division</w:t>
      </w:r>
      <w:r>
        <w:tab/>
      </w:r>
      <w:r>
        <w:fldChar w:fldCharType="begin"/>
      </w:r>
      <w:r>
        <w:instrText xml:space="preserve"> PAGEREF _Toc469318069 \h </w:instrText>
      </w:r>
      <w:r>
        <w:fldChar w:fldCharType="separate"/>
      </w:r>
      <w:r>
        <w:t>122</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Certain acts on land vested in Commission, licences etc. for</w:t>
      </w:r>
      <w:r>
        <w:tab/>
      </w:r>
      <w:r>
        <w:fldChar w:fldCharType="begin"/>
      </w:r>
      <w:r>
        <w:instrText xml:space="preserve"> PAGEREF _Toc469318070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Leases of land, grant of by CEO</w:t>
      </w:r>
      <w:r>
        <w:tab/>
      </w:r>
      <w:r>
        <w:fldChar w:fldCharType="begin"/>
      </w:r>
      <w:r>
        <w:instrText xml:space="preserve"> PAGEREF _Toc469318071 \h </w:instrText>
      </w:r>
      <w:r>
        <w:fldChar w:fldCharType="separate"/>
      </w:r>
      <w:r>
        <w:t>125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Licences etc. for use etc. of land</w:t>
      </w:r>
      <w:r>
        <w:tab/>
      </w:r>
      <w:r>
        <w:fldChar w:fldCharType="begin"/>
      </w:r>
      <w:r>
        <w:instrText xml:space="preserve"> PAGEREF _Toc469318072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101A</w:t>
      </w:r>
      <w:r>
        <w:rPr>
          <w:snapToGrid w:val="0"/>
        </w:rPr>
        <w:t>.</w:t>
      </w:r>
      <w:r>
        <w:rPr>
          <w:snapToGrid w:val="0"/>
        </w:rPr>
        <w:tab/>
        <w:t>Term used: take</w:t>
      </w:r>
      <w:r>
        <w:tab/>
      </w:r>
      <w:r>
        <w:fldChar w:fldCharType="begin"/>
      </w:r>
      <w:r>
        <w:instrText xml:space="preserve"> PAGEREF _Toc469318074 \h </w:instrText>
      </w:r>
      <w:r>
        <w:fldChar w:fldCharType="separate"/>
      </w:r>
      <w:r>
        <w:t>128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Flora and fauna, taking of not to be authorised etc.</w:t>
      </w:r>
      <w:r>
        <w:tab/>
      </w:r>
      <w:r>
        <w:fldChar w:fldCharType="begin"/>
      </w:r>
      <w:r>
        <w:instrText xml:space="preserve"> PAGEREF _Toc469318075 \h </w:instrText>
      </w:r>
      <w:r>
        <w:fldChar w:fldCharType="separate"/>
      </w:r>
      <w:r>
        <w:t>128</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Taking flora or fauna, offence</w:t>
      </w:r>
      <w:r>
        <w:tab/>
      </w:r>
      <w:r>
        <w:fldChar w:fldCharType="begin"/>
      </w:r>
      <w:r>
        <w:instrText xml:space="preserve"> PAGEREF _Toc469318076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IX — Offences and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_Toc469318079 \h </w:instrText>
      </w:r>
      <w:r>
        <w:fldChar w:fldCharType="separate"/>
      </w:r>
      <w:r>
        <w:t>130</w:t>
      </w:r>
      <w:r>
        <w:fldChar w:fldCharType="end"/>
      </w:r>
    </w:p>
    <w:p>
      <w:pPr>
        <w:pStyle w:val="TOC8"/>
        <w:rPr>
          <w:rFonts w:asciiTheme="minorHAnsi" w:eastAsiaTheme="minorEastAsia" w:hAnsiTheme="minorHAnsi" w:cstheme="minorBidi"/>
          <w:szCs w:val="22"/>
        </w:rPr>
      </w:pPr>
      <w:r>
        <w:t>103A.</w:t>
      </w:r>
      <w:r>
        <w:tab/>
        <w:t>Aboriginal persons may do things for customary purposes</w:t>
      </w:r>
      <w:r>
        <w:tab/>
      </w:r>
      <w:r>
        <w:fldChar w:fldCharType="begin"/>
      </w:r>
      <w:r>
        <w:instrText xml:space="preserve"> PAGEREF _Toc469318080 \h </w:instrText>
      </w:r>
      <w:r>
        <w:fldChar w:fldCharType="separate"/>
      </w:r>
      <w:r>
        <w:t>130</w:t>
      </w:r>
      <w:r>
        <w:fldChar w:fldCharType="end"/>
      </w:r>
    </w:p>
    <w:p>
      <w:pPr>
        <w:pStyle w:val="TOC8"/>
        <w:rPr>
          <w:rFonts w:asciiTheme="minorHAnsi" w:eastAsiaTheme="minorEastAsia" w:hAnsiTheme="minorHAnsi" w:cstheme="minorBidi"/>
          <w:szCs w:val="22"/>
        </w:rPr>
      </w:pPr>
      <w:r>
        <w:t>103B.</w:t>
      </w:r>
      <w:r>
        <w:tab/>
        <w:t>People acting under s. 8A agreements, defence for</w:t>
      </w:r>
      <w:r>
        <w:tab/>
      </w:r>
      <w:r>
        <w:fldChar w:fldCharType="begin"/>
      </w:r>
      <w:r>
        <w:instrText xml:space="preserve"> PAGEREF _Toc469318081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w:t>
      </w:r>
    </w:p>
    <w:p>
      <w:pPr>
        <w:pStyle w:val="TOC8"/>
        <w:rPr>
          <w:rFonts w:asciiTheme="minorHAnsi" w:eastAsiaTheme="minorEastAsia" w:hAnsiTheme="minorHAnsi" w:cstheme="minorBidi"/>
          <w:szCs w:val="22"/>
        </w:rPr>
      </w:pPr>
      <w:r>
        <w:t>103</w:t>
      </w:r>
      <w:r>
        <w:rPr>
          <w:snapToGrid w:val="0"/>
        </w:rPr>
        <w:t>.</w:t>
      </w:r>
      <w:r>
        <w:rPr>
          <w:snapToGrid w:val="0"/>
        </w:rPr>
        <w:tab/>
        <w:t>Taking forest produce</w:t>
      </w:r>
      <w:r>
        <w:tab/>
      </w:r>
      <w:r>
        <w:fldChar w:fldCharType="begin"/>
      </w:r>
      <w:r>
        <w:instrText xml:space="preserve"> PAGEREF _Toc469318083 \h </w:instrText>
      </w:r>
      <w:r>
        <w:fldChar w:fldCharType="separate"/>
      </w:r>
      <w:r>
        <w:t>134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Lighting fires</w:t>
      </w:r>
      <w:r>
        <w:tab/>
      </w:r>
      <w:r>
        <w:fldChar w:fldCharType="begin"/>
      </w:r>
      <w:r>
        <w:instrText xml:space="preserve"> PAGEREF _Toc469318084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Setting fire to tree etc. without notifying forest officer</w:t>
      </w:r>
      <w:r>
        <w:tab/>
      </w:r>
      <w:r>
        <w:fldChar w:fldCharType="begin"/>
      </w:r>
      <w:r>
        <w:instrText xml:space="preserve"> PAGEREF _Toc469318085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activities on land</w:t>
      </w:r>
      <w:r>
        <w:tab/>
      </w:r>
      <w:r>
        <w:fldChar w:fldCharType="begin"/>
      </w:r>
      <w:r>
        <w:instrText xml:space="preserve"> PAGEREF _Toc469318086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Miscellaneous offences</w:t>
      </w:r>
      <w:r>
        <w:tab/>
      </w:r>
      <w:r>
        <w:fldChar w:fldCharType="begin"/>
      </w:r>
      <w:r>
        <w:instrText xml:space="preserve"> PAGEREF _Toc469318087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Unlawful use of mark etc. on forest produce</w:t>
      </w:r>
      <w:r>
        <w:tab/>
      </w:r>
      <w:r>
        <w:fldChar w:fldCharType="begin"/>
      </w:r>
      <w:r>
        <w:instrText xml:space="preserve"> PAGEREF _Toc469318088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Removal of unauthorised buildings etc., and trespassing cattle</w:t>
      </w:r>
    </w:p>
    <w:p>
      <w:pPr>
        <w:pStyle w:val="TOC8"/>
        <w:rPr>
          <w:rFonts w:asciiTheme="minorHAnsi" w:eastAsiaTheme="minorEastAsia" w:hAnsiTheme="minorHAnsi" w:cstheme="minorBidi"/>
          <w:szCs w:val="22"/>
        </w:rPr>
      </w:pPr>
      <w:r>
        <w:t>108A</w:t>
      </w:r>
      <w:r>
        <w:rPr>
          <w:snapToGrid w:val="0"/>
        </w:rPr>
        <w:t>.</w:t>
      </w:r>
      <w:r>
        <w:rPr>
          <w:snapToGrid w:val="0"/>
        </w:rPr>
        <w:tab/>
        <w:t>Unauthorised buildings etc., removal of</w:t>
      </w:r>
      <w:r>
        <w:tab/>
      </w:r>
      <w:r>
        <w:fldChar w:fldCharType="begin"/>
      </w:r>
      <w:r>
        <w:instrText xml:space="preserve"> PAGEREF _Toc469318090 \h </w:instrText>
      </w:r>
      <w:r>
        <w:fldChar w:fldCharType="separate"/>
      </w:r>
      <w:r>
        <w:t>139</w:t>
      </w:r>
      <w:r>
        <w:fldChar w:fldCharType="end"/>
      </w:r>
    </w:p>
    <w:p>
      <w:pPr>
        <w:pStyle w:val="TOC8"/>
        <w:rPr>
          <w:rFonts w:asciiTheme="minorHAnsi" w:eastAsiaTheme="minorEastAsia" w:hAnsiTheme="minorHAnsi" w:cstheme="minorBidi"/>
          <w:szCs w:val="22"/>
        </w:rPr>
      </w:pPr>
      <w:r>
        <w:t>108B</w:t>
      </w:r>
      <w:r>
        <w:rPr>
          <w:snapToGrid w:val="0"/>
        </w:rPr>
        <w:t>.</w:t>
      </w:r>
      <w:r>
        <w:rPr>
          <w:snapToGrid w:val="0"/>
        </w:rPr>
        <w:tab/>
        <w:t>Cattle, impounding</w:t>
      </w:r>
      <w:r>
        <w:tab/>
      </w:r>
      <w:r>
        <w:fldChar w:fldCharType="begin"/>
      </w:r>
      <w:r>
        <w:instrText xml:space="preserve"> PAGEREF _Toc469318091 \h </w:instrText>
      </w:r>
      <w:r>
        <w:fldChar w:fldCharType="separate"/>
      </w:r>
      <w:r>
        <w:t>140</w:t>
      </w:r>
      <w:r>
        <w:fldChar w:fldCharType="end"/>
      </w:r>
    </w:p>
    <w:p>
      <w:pPr>
        <w:pStyle w:val="TOC8"/>
        <w:rPr>
          <w:rFonts w:asciiTheme="minorHAnsi" w:eastAsiaTheme="minorEastAsia" w:hAnsiTheme="minorHAnsi" w:cstheme="minorBidi"/>
          <w:szCs w:val="22"/>
        </w:rPr>
      </w:pPr>
      <w:r>
        <w:t>108C</w:t>
      </w:r>
      <w:r>
        <w:rPr>
          <w:snapToGrid w:val="0"/>
        </w:rPr>
        <w:t>.</w:t>
      </w:r>
      <w:r>
        <w:rPr>
          <w:snapToGrid w:val="0"/>
        </w:rPr>
        <w:tab/>
        <w:t>Unbranded cattle, dealing with</w:t>
      </w:r>
      <w:r>
        <w:tab/>
      </w:r>
      <w:r>
        <w:fldChar w:fldCharType="begin"/>
      </w:r>
      <w:r>
        <w:instrText xml:space="preserve"> PAGEREF _Toc469318092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provisions as to offences</w:t>
      </w:r>
    </w:p>
    <w:p>
      <w:pPr>
        <w:pStyle w:val="TOC8"/>
        <w:rPr>
          <w:rFonts w:asciiTheme="minorHAnsi" w:eastAsiaTheme="minorEastAsia" w:hAnsiTheme="minorHAnsi" w:cstheme="minorBidi"/>
          <w:szCs w:val="22"/>
        </w:rPr>
      </w:pPr>
      <w:r>
        <w:t>109</w:t>
      </w:r>
      <w:r>
        <w:rPr>
          <w:snapToGrid w:val="0"/>
        </w:rPr>
        <w:t>.</w:t>
      </w:r>
      <w:r>
        <w:rPr>
          <w:snapToGrid w:val="0"/>
        </w:rPr>
        <w:tab/>
        <w:t>Aiding etc. offences, effect of</w:t>
      </w:r>
      <w:r>
        <w:tab/>
      </w:r>
      <w:r>
        <w:fldChar w:fldCharType="begin"/>
      </w:r>
      <w:r>
        <w:instrText xml:space="preserve"> PAGEREF _Toc469318094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Damage by offenders, liability for</w:t>
      </w:r>
      <w:r>
        <w:tab/>
      </w:r>
      <w:r>
        <w:fldChar w:fldCharType="begin"/>
      </w:r>
      <w:r>
        <w:instrText xml:space="preserve"> PAGEREF _Toc469318095 \h </w:instrText>
      </w:r>
      <w:r>
        <w:fldChar w:fldCharType="separate"/>
      </w:r>
      <w:r>
        <w:t>141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Forest produce, presumption as to ownership of</w:t>
      </w:r>
      <w:r>
        <w:tab/>
      </w:r>
      <w:r>
        <w:fldChar w:fldCharType="begin"/>
      </w:r>
      <w:r>
        <w:instrText xml:space="preserve"> PAGEREF _Toc469318096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Offence, presumption as to place of</w:t>
      </w:r>
      <w:r>
        <w:tab/>
      </w:r>
      <w:r>
        <w:fldChar w:fldCharType="begin"/>
      </w:r>
      <w:r>
        <w:instrText xml:space="preserve"> PAGEREF _Toc469318097 \h </w:instrText>
      </w:r>
      <w:r>
        <w:fldChar w:fldCharType="separate"/>
      </w:r>
      <w:r>
        <w:t>141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Prosecutions, who may commence</w:t>
      </w:r>
      <w:r>
        <w:tab/>
      </w:r>
      <w:r>
        <w:fldChar w:fldCharType="begin"/>
      </w:r>
      <w:r>
        <w:instrText xml:space="preserve"> PAGEREF _Toc469318098 \h </w:instrText>
      </w:r>
      <w:r>
        <w:fldChar w:fldCharType="separate"/>
      </w:r>
      <w:r>
        <w:t>142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under other laws not prevented etc.</w:t>
      </w:r>
      <w:r>
        <w:tab/>
      </w:r>
      <w:r>
        <w:fldChar w:fldCharType="begin"/>
      </w:r>
      <w:r>
        <w:instrText xml:space="preserve"> PAGEREF _Toc469318099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4A — Infringement notices</w:t>
      </w:r>
    </w:p>
    <w:p>
      <w:pPr>
        <w:pStyle w:val="TOC8"/>
        <w:rPr>
          <w:rFonts w:asciiTheme="minorHAnsi" w:eastAsiaTheme="minorEastAsia" w:hAnsiTheme="minorHAnsi" w:cstheme="minorBidi"/>
          <w:szCs w:val="22"/>
        </w:rPr>
      </w:pPr>
      <w:r>
        <w:t>114AA.</w:t>
      </w:r>
      <w:r>
        <w:tab/>
        <w:t>Terms used</w:t>
      </w:r>
      <w:r>
        <w:tab/>
      </w:r>
      <w:r>
        <w:fldChar w:fldCharType="begin"/>
      </w:r>
      <w:r>
        <w:instrText xml:space="preserve"> PAGEREF _Toc469318101 \h </w:instrText>
      </w:r>
      <w:r>
        <w:fldChar w:fldCharType="separate"/>
      </w:r>
      <w:r>
        <w:t>142</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Issuing infringement notices</w:t>
      </w:r>
      <w:r>
        <w:tab/>
      </w:r>
      <w:r>
        <w:fldChar w:fldCharType="begin"/>
      </w:r>
      <w:r>
        <w:instrText xml:space="preserve"> PAGEREF _Toc469318102 \h </w:instrText>
      </w:r>
      <w:r>
        <w:fldChar w:fldCharType="separate"/>
      </w:r>
      <w:r>
        <w:t>143</w:t>
      </w:r>
      <w:r>
        <w:fldChar w:fldCharType="end"/>
      </w:r>
    </w:p>
    <w:p>
      <w:pPr>
        <w:pStyle w:val="TOC8"/>
        <w:rPr>
          <w:rFonts w:asciiTheme="minorHAnsi" w:eastAsiaTheme="minorEastAsia" w:hAnsiTheme="minorHAnsi" w:cstheme="minorBidi"/>
          <w:szCs w:val="22"/>
        </w:rPr>
      </w:pPr>
      <w:r>
        <w:t>114B.</w:t>
      </w:r>
      <w:r>
        <w:tab/>
        <w:t>Infringement notices for vehicle offences</w:t>
      </w:r>
      <w:r>
        <w:tab/>
      </w:r>
      <w:r>
        <w:fldChar w:fldCharType="begin"/>
      </w:r>
      <w:r>
        <w:instrText xml:space="preserve"> PAGEREF _Toc469318103 \h </w:instrText>
      </w:r>
      <w:r>
        <w:fldChar w:fldCharType="separate"/>
      </w:r>
      <w:r>
        <w:t>145</w:t>
      </w:r>
      <w:r>
        <w:fldChar w:fldCharType="end"/>
      </w:r>
    </w:p>
    <w:p>
      <w:pPr>
        <w:pStyle w:val="TOC8"/>
        <w:rPr>
          <w:rFonts w:asciiTheme="minorHAnsi" w:eastAsiaTheme="minorEastAsia" w:hAnsiTheme="minorHAnsi" w:cstheme="minorBidi"/>
          <w:szCs w:val="22"/>
        </w:rPr>
      </w:pPr>
      <w:r>
        <w:t>114C.</w:t>
      </w:r>
      <w:r>
        <w:tab/>
        <w:t>Onus of responsible person for vehicle offence</w:t>
      </w:r>
      <w:r>
        <w:tab/>
      </w:r>
      <w:r>
        <w:fldChar w:fldCharType="begin"/>
      </w:r>
      <w:r>
        <w:instrText xml:space="preserve"> PAGEREF _Toc469318104 \h </w:instrText>
      </w:r>
      <w:r>
        <w:fldChar w:fldCharType="separate"/>
      </w:r>
      <w:r>
        <w:t>146</w:t>
      </w:r>
      <w:r>
        <w:fldChar w:fldCharType="end"/>
      </w:r>
    </w:p>
    <w:p>
      <w:pPr>
        <w:pStyle w:val="TOC8"/>
        <w:rPr>
          <w:rFonts w:asciiTheme="minorHAnsi" w:eastAsiaTheme="minorEastAsia" w:hAnsiTheme="minorHAnsi" w:cstheme="minorBidi"/>
          <w:szCs w:val="22"/>
        </w:rPr>
      </w:pPr>
      <w:r>
        <w:t>114D.</w:t>
      </w:r>
      <w:r>
        <w:tab/>
        <w:t>Infringement notices for vessel offences</w:t>
      </w:r>
      <w:r>
        <w:tab/>
      </w:r>
      <w:r>
        <w:fldChar w:fldCharType="begin"/>
      </w:r>
      <w:r>
        <w:instrText xml:space="preserve"> PAGEREF _Toc469318105 \h </w:instrText>
      </w:r>
      <w:r>
        <w:fldChar w:fldCharType="separate"/>
      </w:r>
      <w:r>
        <w:t>147</w:t>
      </w:r>
      <w:r>
        <w:fldChar w:fldCharType="end"/>
      </w:r>
    </w:p>
    <w:p>
      <w:pPr>
        <w:pStyle w:val="TOC8"/>
        <w:rPr>
          <w:rFonts w:asciiTheme="minorHAnsi" w:eastAsiaTheme="minorEastAsia" w:hAnsiTheme="minorHAnsi" w:cstheme="minorBidi"/>
          <w:szCs w:val="22"/>
        </w:rPr>
      </w:pPr>
      <w:r>
        <w:t>114E.</w:t>
      </w:r>
      <w:r>
        <w:tab/>
        <w:t>Onus of responsible person for vessel offence</w:t>
      </w:r>
      <w:r>
        <w:tab/>
      </w:r>
      <w:r>
        <w:fldChar w:fldCharType="begin"/>
      </w:r>
      <w:r>
        <w:instrText xml:space="preserve"> PAGEREF _Toc469318106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Enforcement powers</w:t>
      </w:r>
    </w:p>
    <w:p>
      <w:pPr>
        <w:pStyle w:val="TOC8"/>
        <w:rPr>
          <w:rFonts w:asciiTheme="minorHAnsi" w:eastAsiaTheme="minorEastAsia" w:hAnsiTheme="minorHAnsi" w:cstheme="minorBidi"/>
          <w:szCs w:val="22"/>
        </w:rPr>
      </w:pPr>
      <w:r>
        <w:t>115</w:t>
      </w:r>
      <w:r>
        <w:rPr>
          <w:snapToGrid w:val="0"/>
        </w:rPr>
        <w:t>.</w:t>
      </w:r>
      <w:r>
        <w:rPr>
          <w:snapToGrid w:val="0"/>
        </w:rPr>
        <w:tab/>
        <w:t>Obstructing officers etc., offence</w:t>
      </w:r>
      <w:r>
        <w:tab/>
      </w:r>
      <w:r>
        <w:fldChar w:fldCharType="begin"/>
      </w:r>
      <w:r>
        <w:instrText xml:space="preserve"> PAGEREF _Toc469318108 \h </w:instrText>
      </w:r>
      <w:r>
        <w:fldChar w:fldCharType="separate"/>
      </w:r>
      <w:r>
        <w:t>149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Unbranded timber, seizure of etc.</w:t>
      </w:r>
      <w:r>
        <w:tab/>
      </w:r>
      <w:r>
        <w:fldChar w:fldCharType="begin"/>
      </w:r>
      <w:r>
        <w:instrText xml:space="preserve"> PAGEREF _Toc469318109 \h </w:instrText>
      </w:r>
      <w:r>
        <w:fldChar w:fldCharType="separate"/>
      </w:r>
      <w:r>
        <w:t>150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Forest produce is Crown property until charges paid</w:t>
      </w:r>
      <w:r>
        <w:tab/>
      </w:r>
      <w:r>
        <w:fldChar w:fldCharType="begin"/>
      </w:r>
      <w:r>
        <w:instrText xml:space="preserve"> PAGEREF _Toc469318110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Forest produce subject of offence, seizure of etc.</w:t>
      </w:r>
      <w:r>
        <w:tab/>
      </w:r>
      <w:r>
        <w:fldChar w:fldCharType="begin"/>
      </w:r>
      <w:r>
        <w:instrText xml:space="preserve"> PAGEREF _Toc469318111 \h </w:instrText>
      </w:r>
      <w:r>
        <w:fldChar w:fldCharType="separate"/>
      </w:r>
      <w:r>
        <w:t>151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Search warrant for secreted forest produce</w:t>
      </w:r>
      <w:r>
        <w:tab/>
      </w:r>
      <w:r>
        <w:fldChar w:fldCharType="begin"/>
      </w:r>
      <w:r>
        <w:instrText xml:space="preserve"> PAGEREF _Toc469318112 \h </w:instrText>
      </w:r>
      <w:r>
        <w:fldChar w:fldCharType="separate"/>
      </w:r>
      <w:r>
        <w:t>151</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Sawmills etc., power to enter</w:t>
      </w:r>
      <w:r>
        <w:tab/>
      </w:r>
      <w:r>
        <w:fldChar w:fldCharType="begin"/>
      </w:r>
      <w:r>
        <w:instrText xml:space="preserve"> PAGEREF _Toc469318113 \h </w:instrText>
      </w:r>
      <w:r>
        <w:fldChar w:fldCharType="separate"/>
      </w:r>
      <w:r>
        <w:t>151</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Land subject to permit etc., power to enter etc.</w:t>
      </w:r>
      <w:r>
        <w:tab/>
      </w:r>
      <w:r>
        <w:fldChar w:fldCharType="begin"/>
      </w:r>
      <w:r>
        <w:instrText xml:space="preserve"> PAGEREF _Toc469318114 \h </w:instrText>
      </w:r>
      <w:r>
        <w:fldChar w:fldCharType="separate"/>
      </w:r>
      <w:r>
        <w:t>152</w:t>
      </w:r>
      <w:r>
        <w:fldChar w:fldCharType="end"/>
      </w:r>
    </w:p>
    <w:p>
      <w:pPr>
        <w:pStyle w:val="TOC8"/>
        <w:rPr>
          <w:rFonts w:asciiTheme="minorHAnsi" w:eastAsiaTheme="minorEastAsia" w:hAnsiTheme="minorHAnsi" w:cstheme="minorBidi"/>
          <w:szCs w:val="22"/>
        </w:rPr>
      </w:pPr>
      <w:r>
        <w:t>121.</w:t>
      </w:r>
      <w:r>
        <w:tab/>
        <w:t>Entry powers in relation to occupied land</w:t>
      </w:r>
      <w:r>
        <w:tab/>
      </w:r>
      <w:r>
        <w:fldChar w:fldCharType="begin"/>
      </w:r>
      <w:r>
        <w:instrText xml:space="preserve"> PAGEREF _Toc469318115 \h </w:instrText>
      </w:r>
      <w:r>
        <w:fldChar w:fldCharType="separate"/>
      </w:r>
      <w:r>
        <w:t>152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Rangers etc., powers of</w:t>
      </w:r>
      <w:r>
        <w:tab/>
      </w:r>
      <w:r>
        <w:fldChar w:fldCharType="begin"/>
      </w:r>
      <w:r>
        <w:instrText xml:space="preserve"> PAGEREF _Toc469318116 \h </w:instrText>
      </w:r>
      <w:r>
        <w:fldChar w:fldCharType="separate"/>
      </w:r>
      <w:r>
        <w:t>154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Wildlife officers, powers of</w:t>
      </w:r>
      <w:r>
        <w:tab/>
      </w:r>
      <w:r>
        <w:fldChar w:fldCharType="begin"/>
      </w:r>
      <w:r>
        <w:instrText xml:space="preserve"> PAGEREF _Toc469318117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126</w:t>
      </w:r>
      <w:r>
        <w:rPr>
          <w:snapToGrid w:val="0"/>
        </w:rPr>
        <w:t>.</w:t>
      </w:r>
      <w:r>
        <w:rPr>
          <w:snapToGrid w:val="0"/>
        </w:rPr>
        <w:tab/>
        <w:t>Regulations, general provisions as to</w:t>
      </w:r>
      <w:r>
        <w:tab/>
      </w:r>
      <w:r>
        <w:fldChar w:fldCharType="begin"/>
      </w:r>
      <w:r>
        <w:instrText xml:space="preserve"> PAGEREF _Toc469318119 \h </w:instrText>
      </w:r>
      <w:r>
        <w:fldChar w:fldCharType="separate"/>
      </w:r>
      <w:r>
        <w:t>156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Regulations as to administration</w:t>
      </w:r>
      <w:r>
        <w:tab/>
      </w:r>
      <w:r>
        <w:fldChar w:fldCharType="begin"/>
      </w:r>
      <w:r>
        <w:instrText xml:space="preserve"> PAGEREF _Toc469318120 \h </w:instrText>
      </w:r>
      <w:r>
        <w:fldChar w:fldCharType="separate"/>
      </w:r>
      <w:r>
        <w:t>156</w:t>
      </w:r>
      <w:r>
        <w:fldChar w:fldCharType="end"/>
      </w:r>
    </w:p>
    <w:p>
      <w:pPr>
        <w:pStyle w:val="TOC8"/>
        <w:rPr>
          <w:rFonts w:asciiTheme="minorHAnsi" w:eastAsiaTheme="minorEastAsia" w:hAnsiTheme="minorHAnsi" w:cstheme="minorBidi"/>
          <w:szCs w:val="22"/>
        </w:rPr>
      </w:pPr>
      <w:r>
        <w:t>128A.</w:t>
      </w:r>
      <w:r>
        <w:tab/>
        <w:t>Regulations as to s. 8C land</w:t>
      </w:r>
      <w:r>
        <w:tab/>
      </w:r>
      <w:r>
        <w:fldChar w:fldCharType="begin"/>
      </w:r>
      <w:r>
        <w:instrText xml:space="preserve"> PAGEREF _Toc469318121 \h </w:instrText>
      </w:r>
      <w:r>
        <w:fldChar w:fldCharType="separate"/>
      </w:r>
      <w:r>
        <w:t>157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as to forestry, State forests etc.</w:t>
      </w:r>
      <w:r>
        <w:tab/>
      </w:r>
      <w:r>
        <w:fldChar w:fldCharType="begin"/>
      </w:r>
      <w:r>
        <w:instrText xml:space="preserve"> PAGEREF _Toc469318122 \h </w:instrText>
      </w:r>
      <w:r>
        <w:fldChar w:fldCharType="separate"/>
      </w:r>
      <w:r>
        <w:t>157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Regulations as to forest diseases</w:t>
      </w:r>
      <w:r>
        <w:tab/>
      </w:r>
      <w:r>
        <w:fldChar w:fldCharType="begin"/>
      </w:r>
      <w:r>
        <w:instrText xml:space="preserve"> PAGEREF _Toc469318123 \h </w:instrText>
      </w:r>
      <w:r>
        <w:fldChar w:fldCharType="separate"/>
      </w:r>
      <w:r>
        <w:t>159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 as to national parks etc.</w:t>
      </w:r>
      <w:r>
        <w:tab/>
      </w:r>
      <w:r>
        <w:fldChar w:fldCharType="begin"/>
      </w:r>
      <w:r>
        <w:instrText xml:space="preserve"> PAGEREF _Toc469318124 \h </w:instrText>
      </w:r>
      <w:r>
        <w:fldChar w:fldCharType="separate"/>
      </w:r>
      <w:r>
        <w:t>160</w:t>
      </w:r>
      <w:r>
        <w:fldChar w:fldCharType="end"/>
      </w:r>
    </w:p>
    <w:p>
      <w:pPr>
        <w:pStyle w:val="TOC8"/>
        <w:rPr>
          <w:rFonts w:asciiTheme="minorHAnsi" w:eastAsiaTheme="minorEastAsia" w:hAnsiTheme="minorHAnsi" w:cstheme="minorBidi"/>
          <w:szCs w:val="22"/>
        </w:rPr>
      </w:pPr>
      <w:r>
        <w:t>130A.</w:t>
      </w:r>
      <w:r>
        <w:tab/>
        <w:t>Regulations as to rights of holders of mining tenements to take forest produce</w:t>
      </w:r>
      <w:r>
        <w:tab/>
      </w:r>
      <w:r>
        <w:fldChar w:fldCharType="begin"/>
      </w:r>
      <w:r>
        <w:instrText xml:space="preserve"> PAGEREF _Toc469318125 \h </w:instrText>
      </w:r>
      <w:r>
        <w:fldChar w:fldCharType="separate"/>
      </w:r>
      <w:r>
        <w:t>161</w:t>
      </w:r>
      <w:r>
        <w:fldChar w:fldCharType="end"/>
      </w:r>
    </w:p>
    <w:p>
      <w:pPr>
        <w:pStyle w:val="TOC8"/>
        <w:rPr>
          <w:rFonts w:asciiTheme="minorHAnsi" w:eastAsiaTheme="minorEastAsia" w:hAnsiTheme="minorHAnsi" w:cstheme="minorBidi"/>
          <w:szCs w:val="22"/>
        </w:rPr>
      </w:pPr>
      <w:r>
        <w:t>130B.</w:t>
      </w:r>
      <w:r>
        <w:tab/>
      </w:r>
      <w:r>
        <w:rPr>
          <w:i/>
        </w:rPr>
        <w:t>Land Administration Act 1997</w:t>
      </w:r>
      <w:r>
        <w:t xml:space="preserve"> regulations subject to this Act’s regulations as to s. 8A or 8C land</w:t>
      </w:r>
      <w:r>
        <w:tab/>
      </w:r>
      <w:r>
        <w:fldChar w:fldCharType="begin"/>
      </w:r>
      <w:r>
        <w:instrText xml:space="preserve"> PAGEREF _Toc469318126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131</w:t>
      </w:r>
      <w:r>
        <w:rPr>
          <w:snapToGrid w:val="0"/>
        </w:rPr>
        <w:t>.</w:t>
      </w:r>
      <w:r>
        <w:rPr>
          <w:snapToGrid w:val="0"/>
        </w:rPr>
        <w:tab/>
        <w:t>Vesting of land formerly registered in name of Conservator of Forests</w:t>
      </w:r>
      <w:r>
        <w:tab/>
      </w:r>
      <w:r>
        <w:fldChar w:fldCharType="begin"/>
      </w:r>
      <w:r>
        <w:instrText xml:space="preserve"> PAGEREF _Toc469318128 \h </w:instrText>
      </w:r>
      <w:r>
        <w:fldChar w:fldCharType="separate"/>
      </w:r>
      <w:r>
        <w:t>163</w:t>
      </w:r>
      <w:r>
        <w:fldChar w:fldCharType="end"/>
      </w:r>
    </w:p>
    <w:p>
      <w:pPr>
        <w:pStyle w:val="TOC8"/>
        <w:rPr>
          <w:rFonts w:asciiTheme="minorHAnsi" w:eastAsiaTheme="minorEastAsia" w:hAnsiTheme="minorHAnsi" w:cstheme="minorBidi"/>
          <w:szCs w:val="22"/>
        </w:rPr>
      </w:pPr>
      <w:r>
        <w:t>131A.</w:t>
      </w:r>
      <w:r>
        <w:tab/>
        <w:t>Ministerial directions, tabling of</w:t>
      </w:r>
      <w:r>
        <w:tab/>
      </w:r>
      <w:r>
        <w:fldChar w:fldCharType="begin"/>
      </w:r>
      <w:r>
        <w:instrText xml:space="preserve"> PAGEREF _Toc469318129 \h </w:instrText>
      </w:r>
      <w:r>
        <w:fldChar w:fldCharType="separate"/>
      </w:r>
      <w:r>
        <w:t>163</w:t>
      </w:r>
      <w:r>
        <w:fldChar w:fldCharType="end"/>
      </w:r>
    </w:p>
    <w:p>
      <w:pPr>
        <w:pStyle w:val="TOC8"/>
        <w:rPr>
          <w:rFonts w:asciiTheme="minorHAnsi" w:eastAsiaTheme="minorEastAsia" w:hAnsiTheme="minorHAnsi" w:cstheme="minorBidi"/>
          <w:szCs w:val="22"/>
        </w:rPr>
      </w:pPr>
      <w:r>
        <w:t>132.</w:t>
      </w:r>
      <w:r>
        <w:tab/>
        <w:t>Protection from personal liability</w:t>
      </w:r>
      <w:r>
        <w:tab/>
      </w:r>
      <w:r>
        <w:fldChar w:fldCharType="begin"/>
      </w:r>
      <w:r>
        <w:instrText xml:space="preserve"> PAGEREF _Toc469318130 \h </w:instrText>
      </w:r>
      <w:r>
        <w:fldChar w:fldCharType="separate"/>
      </w:r>
      <w:r>
        <w:t>164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Delegation by Minister and CEO</w:t>
      </w:r>
      <w:r>
        <w:tab/>
      </w:r>
      <w:r>
        <w:fldChar w:fldCharType="begin"/>
      </w:r>
      <w:r>
        <w:instrText xml:space="preserve"> PAGEREF _Toc469318131 \h </w:instrText>
      </w:r>
      <w:r>
        <w:fldChar w:fldCharType="separate"/>
      </w:r>
      <w:r>
        <w:t>165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Notices on land, erection of etc.</w:t>
      </w:r>
      <w:r>
        <w:tab/>
      </w:r>
      <w:r>
        <w:fldChar w:fldCharType="begin"/>
      </w:r>
      <w:r>
        <w:instrText xml:space="preserve"> PAGEREF _Toc469318132 \h </w:instrText>
      </w:r>
      <w:r>
        <w:fldChar w:fldCharType="separate"/>
      </w:r>
      <w:r>
        <w:t>165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Forest fires, forest officer may ask for help to extinguish</w:t>
      </w:r>
      <w:r>
        <w:tab/>
      </w:r>
      <w:r>
        <w:fldChar w:fldCharType="begin"/>
      </w:r>
      <w:r>
        <w:instrText xml:space="preserve"> PAGEREF _Toc469318133 \h </w:instrText>
      </w:r>
      <w:r>
        <w:fldChar w:fldCharType="separate"/>
      </w:r>
      <w:r>
        <w:t>166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Export of certain timber prohibited except under permit</w:t>
      </w:r>
      <w:r>
        <w:tab/>
      </w:r>
      <w:r>
        <w:fldChar w:fldCharType="begin"/>
      </w:r>
      <w:r>
        <w:instrText xml:space="preserve"> PAGEREF _Toc469318134 \h </w:instrText>
      </w:r>
      <w:r>
        <w:fldChar w:fldCharType="separate"/>
      </w:r>
      <w:r>
        <w:t>166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Forest produce in water catchment areas may be placed under CEO’s control etc.</w:t>
      </w:r>
      <w:r>
        <w:tab/>
      </w:r>
      <w:r>
        <w:fldChar w:fldCharType="begin"/>
      </w:r>
      <w:r>
        <w:instrText xml:space="preserve"> PAGEREF _Toc469318135 \h </w:instrText>
      </w:r>
      <w:r>
        <w:fldChar w:fldCharType="separate"/>
      </w:r>
      <w:r>
        <w:t>167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Forest produce in other parks and reserves, restrictions on permitting taking of</w:t>
      </w:r>
      <w:r>
        <w:tab/>
      </w:r>
      <w:r>
        <w:fldChar w:fldCharType="begin"/>
      </w:r>
      <w:r>
        <w:instrText xml:space="preserve"> PAGEREF _Toc469318136 \h </w:instrText>
      </w:r>
      <w:r>
        <w:fldChar w:fldCharType="separate"/>
      </w:r>
      <w:r>
        <w:t>167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Roads in State forests etc., status of and ownership of timber on etc.</w:t>
      </w:r>
      <w:r>
        <w:tab/>
      </w:r>
      <w:r>
        <w:fldChar w:fldCharType="begin"/>
      </w:r>
      <w:r>
        <w:instrText xml:space="preserve"> PAGEREF _Toc469318137 \h </w:instrText>
      </w:r>
      <w:r>
        <w:fldChar w:fldCharType="separate"/>
      </w:r>
      <w:r>
        <w:t>167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Arbor Day</w:t>
      </w:r>
      <w:r>
        <w:tab/>
      </w:r>
      <w:r>
        <w:fldChar w:fldCharType="begin"/>
      </w:r>
      <w:r>
        <w:instrText xml:space="preserve"> PAGEREF _Toc469318138 \h </w:instrText>
      </w:r>
      <w:r>
        <w:fldChar w:fldCharType="separate"/>
      </w:r>
      <w:r>
        <w:t>168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Conditional purchase land, condition as to tree planting etc.</w:t>
      </w:r>
      <w:r>
        <w:tab/>
      </w:r>
      <w:r>
        <w:fldChar w:fldCharType="begin"/>
      </w:r>
      <w:r>
        <w:instrText xml:space="preserve"> PAGEREF _Toc469318139 \h </w:instrText>
      </w:r>
      <w:r>
        <w:fldChar w:fldCharType="separate"/>
      </w:r>
      <w:r>
        <w:t>168</w:t>
      </w:r>
      <w:r>
        <w:fldChar w:fldCharType="end"/>
      </w:r>
    </w:p>
    <w:p>
      <w:pPr>
        <w:pStyle w:val="TOC8"/>
        <w:rPr>
          <w:rFonts w:asciiTheme="minorHAnsi" w:eastAsiaTheme="minorEastAsia" w:hAnsiTheme="minorHAnsi" w:cstheme="minorBidi"/>
          <w:szCs w:val="22"/>
        </w:rPr>
      </w:pPr>
      <w:r>
        <w:t>143.</w:t>
      </w:r>
      <w:r>
        <w:tab/>
      </w:r>
      <w:r>
        <w:rPr>
          <w:i/>
        </w:rPr>
        <w:t>Conservation Legislation Amendment Act 2011</w:t>
      </w:r>
      <w:r>
        <w:t>, review of amendments of</w:t>
      </w:r>
      <w:r>
        <w:tab/>
      </w:r>
      <w:r>
        <w:fldChar w:fldCharType="begin"/>
      </w:r>
      <w:r>
        <w:instrText xml:space="preserve"> PAGEREF _Toc469318140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XII</w:t>
      </w:r>
      <w:r>
        <w:rPr>
          <w:b w:val="0"/>
        </w:rPr>
        <w:t> </w:t>
      </w:r>
      <w:r>
        <w:t>—</w:t>
      </w:r>
      <w:r>
        <w:rPr>
          <w:b w:val="0"/>
        </w:rPr>
        <w:t> </w:t>
      </w:r>
      <w:r>
        <w:rPr>
          <w:i/>
        </w:rPr>
        <w:t>Conservation and Land Management Act 1984</w:t>
      </w:r>
      <w:r>
        <w:t>, repeal, savings, transitional and validation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145</w:t>
      </w:r>
      <w:r>
        <w:rPr>
          <w:snapToGrid w:val="0"/>
        </w:rPr>
        <w:t>.</w:t>
      </w:r>
      <w:r>
        <w:rPr>
          <w:snapToGrid w:val="0"/>
        </w:rPr>
        <w:tab/>
        <w:t>Terms used</w:t>
      </w:r>
      <w:r>
        <w:tab/>
      </w:r>
      <w:r>
        <w:fldChar w:fldCharType="begin"/>
      </w:r>
      <w:r>
        <w:instrText xml:space="preserve"> PAGEREF _Toc469318143 \h </w:instrText>
      </w:r>
      <w:r>
        <w:fldChar w:fldCharType="separate"/>
      </w:r>
      <w:r>
        <w:t>170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_Toc469318144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Repeal, savings and transitional</w:t>
      </w:r>
    </w:p>
    <w:p>
      <w:pPr>
        <w:pStyle w:val="TOC8"/>
        <w:rPr>
          <w:rFonts w:asciiTheme="minorHAnsi" w:eastAsiaTheme="minorEastAsia" w:hAnsiTheme="minorHAnsi" w:cstheme="minorBidi"/>
          <w:szCs w:val="22"/>
        </w:rPr>
      </w:pPr>
      <w:r>
        <w:t>147</w:t>
      </w:r>
      <w:r>
        <w:rPr>
          <w:snapToGrid w:val="0"/>
        </w:rPr>
        <w:t>.</w:t>
      </w:r>
      <w:r>
        <w:rPr>
          <w:snapToGrid w:val="0"/>
        </w:rPr>
        <w:tab/>
        <w:t>Repeal</w:t>
      </w:r>
      <w:r>
        <w:tab/>
      </w:r>
      <w:r>
        <w:fldChar w:fldCharType="begin"/>
      </w:r>
      <w:r>
        <w:instrText xml:space="preserve"> PAGEREF _Toc469318146 \h </w:instrText>
      </w:r>
      <w:r>
        <w:fldChar w:fldCharType="separate"/>
      </w:r>
      <w:r>
        <w:t>170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Saving</w:t>
      </w:r>
      <w:r>
        <w:tab/>
      </w:r>
      <w:r>
        <w:fldChar w:fldCharType="begin"/>
      </w:r>
      <w:r>
        <w:instrText xml:space="preserve"> PAGEREF _Toc469318147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Saving of certain regulations</w:t>
      </w:r>
      <w:r>
        <w:tab/>
      </w:r>
      <w:r>
        <w:fldChar w:fldCharType="begin"/>
      </w:r>
      <w:r>
        <w:instrText xml:space="preserve"> PAGEREF _Toc469318148 \h </w:instrText>
      </w:r>
      <w:r>
        <w:fldChar w:fldCharType="separate"/>
      </w:r>
      <w:r>
        <w:t>172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Devolution of rights, assets and liabilities</w:t>
      </w:r>
      <w:r>
        <w:tab/>
      </w:r>
      <w:r>
        <w:fldChar w:fldCharType="begin"/>
      </w:r>
      <w:r>
        <w:instrText xml:space="preserve"> PAGEREF _Toc469318149 \h </w:instrText>
      </w:r>
      <w:r>
        <w:fldChar w:fldCharType="separate"/>
      </w:r>
      <w:r>
        <w:t>172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References in other laws etc.</w:t>
      </w:r>
      <w:r>
        <w:tab/>
      </w:r>
      <w:r>
        <w:fldChar w:fldCharType="begin"/>
      </w:r>
      <w:r>
        <w:instrText xml:space="preserve"> PAGEREF _Toc469318150 \h </w:instrText>
      </w:r>
      <w:r>
        <w:fldChar w:fldCharType="separate"/>
      </w:r>
      <w:r>
        <w:t>173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 xml:space="preserve">Staff not under </w:t>
      </w:r>
      <w:r>
        <w:rPr>
          <w:i/>
          <w:snapToGrid w:val="0"/>
        </w:rPr>
        <w:t>Public Service Act 1978</w:t>
      </w:r>
      <w:r>
        <w:tab/>
      </w:r>
      <w:r>
        <w:fldChar w:fldCharType="begin"/>
      </w:r>
      <w:r>
        <w:instrText xml:space="preserve"> PAGEREF _Toc469318151 \h </w:instrText>
      </w:r>
      <w:r>
        <w:fldChar w:fldCharType="separate"/>
      </w:r>
      <w:r>
        <w:t>173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Annual reports for part of year</w:t>
      </w:r>
      <w:r>
        <w:tab/>
      </w:r>
      <w:r>
        <w:fldChar w:fldCharType="begin"/>
      </w:r>
      <w:r>
        <w:instrText xml:space="preserve"> PAGEREF _Toc469318152 \h </w:instrText>
      </w:r>
      <w:r>
        <w:fldChar w:fldCharType="separate"/>
      </w:r>
      <w:r>
        <w:t>174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Devolution of certain land</w:t>
      </w:r>
      <w:r>
        <w:tab/>
      </w:r>
      <w:r>
        <w:fldChar w:fldCharType="begin"/>
      </w:r>
      <w:r>
        <w:instrText xml:space="preserve"> PAGEREF _Toc469318153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Validation</w:t>
      </w:r>
    </w:p>
    <w:p>
      <w:pPr>
        <w:pStyle w:val="TOC8"/>
        <w:rPr>
          <w:rFonts w:asciiTheme="minorHAnsi" w:eastAsiaTheme="minorEastAsia" w:hAnsiTheme="minorHAnsi" w:cstheme="minorBidi"/>
          <w:szCs w:val="22"/>
        </w:rPr>
      </w:pPr>
      <w:r>
        <w:t>156</w:t>
      </w:r>
      <w:r>
        <w:rPr>
          <w:snapToGrid w:val="0"/>
        </w:rPr>
        <w:t>.</w:t>
      </w:r>
      <w:r>
        <w:rPr>
          <w:snapToGrid w:val="0"/>
        </w:rPr>
        <w:tab/>
        <w:t>Validation</w:t>
      </w:r>
      <w:r>
        <w:tab/>
      </w:r>
      <w:r>
        <w:fldChar w:fldCharType="begin"/>
      </w:r>
      <w:r>
        <w:instrText xml:space="preserve"> PAGEREF _Toc469318155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XIII — </w:t>
      </w:r>
      <w:r>
        <w:rPr>
          <w:i/>
        </w:rPr>
        <w:t>Conservation and Land Management Amendment Act 2015</w:t>
      </w:r>
      <w:r>
        <w:t xml:space="preserve"> saving and transitional provisions</w:t>
      </w:r>
    </w:p>
    <w:p>
      <w:pPr>
        <w:pStyle w:val="TOC8"/>
        <w:rPr>
          <w:rFonts w:asciiTheme="minorHAnsi" w:eastAsiaTheme="minorEastAsia" w:hAnsiTheme="minorHAnsi" w:cstheme="minorBidi"/>
          <w:szCs w:val="22"/>
        </w:rPr>
      </w:pPr>
      <w:r>
        <w:t>157.</w:t>
      </w:r>
      <w:r>
        <w:tab/>
        <w:t>Terms used</w:t>
      </w:r>
      <w:r>
        <w:tab/>
      </w:r>
      <w:r>
        <w:fldChar w:fldCharType="begin"/>
      </w:r>
      <w:r>
        <w:instrText xml:space="preserve"> PAGEREF _Toc469318157 \h </w:instrText>
      </w:r>
      <w:r>
        <w:fldChar w:fldCharType="separate"/>
      </w:r>
      <w:r>
        <w:t>176</w:t>
      </w:r>
      <w:r>
        <w:fldChar w:fldCharType="end"/>
      </w:r>
    </w:p>
    <w:p>
      <w:pPr>
        <w:pStyle w:val="TOC8"/>
        <w:rPr>
          <w:rFonts w:asciiTheme="minorHAnsi" w:eastAsiaTheme="minorEastAsia" w:hAnsiTheme="minorHAnsi" w:cstheme="minorBidi"/>
          <w:szCs w:val="22"/>
        </w:rPr>
      </w:pPr>
      <w:r>
        <w:t>158.</w:t>
      </w:r>
      <w:r>
        <w:tab/>
        <w:t>Certain liabilities and assets to be vested in the Executive Body</w:t>
      </w:r>
      <w:r>
        <w:tab/>
      </w:r>
      <w:r>
        <w:fldChar w:fldCharType="begin"/>
      </w:r>
      <w:r>
        <w:instrText xml:space="preserve"> PAGEREF _Toc469318158 \h </w:instrText>
      </w:r>
      <w:r>
        <w:fldChar w:fldCharType="separate"/>
      </w:r>
      <w:r>
        <w:t>176</w:t>
      </w:r>
      <w:r>
        <w:fldChar w:fldCharType="end"/>
      </w:r>
    </w:p>
    <w:p>
      <w:pPr>
        <w:pStyle w:val="TOC8"/>
        <w:rPr>
          <w:rFonts w:asciiTheme="minorHAnsi" w:eastAsiaTheme="minorEastAsia" w:hAnsiTheme="minorHAnsi" w:cstheme="minorBidi"/>
          <w:szCs w:val="22"/>
        </w:rPr>
      </w:pPr>
      <w:r>
        <w:t>159.</w:t>
      </w:r>
      <w:r>
        <w:tab/>
        <w:t>Land and waters vested in the Conservation Commission or Marine Authority</w:t>
      </w:r>
      <w:r>
        <w:tab/>
      </w:r>
      <w:r>
        <w:fldChar w:fldCharType="begin"/>
      </w:r>
      <w:r>
        <w:instrText xml:space="preserve"> PAGEREF _Toc469318159 \h </w:instrText>
      </w:r>
      <w:r>
        <w:fldChar w:fldCharType="separate"/>
      </w:r>
      <w:r>
        <w:t>177</w:t>
      </w:r>
      <w:r>
        <w:fldChar w:fldCharType="end"/>
      </w:r>
    </w:p>
    <w:p>
      <w:pPr>
        <w:pStyle w:val="TOC8"/>
        <w:rPr>
          <w:rFonts w:asciiTheme="minorHAnsi" w:eastAsiaTheme="minorEastAsia" w:hAnsiTheme="minorHAnsi" w:cstheme="minorBidi"/>
          <w:szCs w:val="22"/>
        </w:rPr>
      </w:pPr>
      <w:r>
        <w:t>160.</w:t>
      </w:r>
      <w:r>
        <w:tab/>
        <w:t>Completion of things commenced</w:t>
      </w:r>
      <w:r>
        <w:tab/>
      </w:r>
      <w:r>
        <w:fldChar w:fldCharType="begin"/>
      </w:r>
      <w:r>
        <w:instrText xml:space="preserve"> PAGEREF _Toc469318160 \h </w:instrText>
      </w:r>
      <w:r>
        <w:fldChar w:fldCharType="separate"/>
      </w:r>
      <w:r>
        <w:t>177</w:t>
      </w:r>
      <w:r>
        <w:fldChar w:fldCharType="end"/>
      </w:r>
    </w:p>
    <w:p>
      <w:pPr>
        <w:pStyle w:val="TOC8"/>
        <w:rPr>
          <w:rFonts w:asciiTheme="minorHAnsi" w:eastAsiaTheme="minorEastAsia" w:hAnsiTheme="minorHAnsi" w:cstheme="minorBidi"/>
          <w:szCs w:val="22"/>
        </w:rPr>
      </w:pPr>
      <w:r>
        <w:t>161.</w:t>
      </w:r>
      <w:r>
        <w:tab/>
        <w:t>Continuing effect of things done</w:t>
      </w:r>
      <w:r>
        <w:tab/>
      </w:r>
      <w:r>
        <w:fldChar w:fldCharType="begin"/>
      </w:r>
      <w:r>
        <w:instrText xml:space="preserve"> PAGEREF _Toc469318161 \h </w:instrText>
      </w:r>
      <w:r>
        <w:fldChar w:fldCharType="separate"/>
      </w:r>
      <w:r>
        <w:t>178</w:t>
      </w:r>
      <w:r>
        <w:fldChar w:fldCharType="end"/>
      </w:r>
    </w:p>
    <w:p>
      <w:pPr>
        <w:pStyle w:val="TOC8"/>
        <w:rPr>
          <w:rFonts w:asciiTheme="minorHAnsi" w:eastAsiaTheme="minorEastAsia" w:hAnsiTheme="minorHAnsi" w:cstheme="minorBidi"/>
          <w:szCs w:val="22"/>
        </w:rPr>
      </w:pPr>
      <w:r>
        <w:t>162.</w:t>
      </w:r>
      <w:r>
        <w:tab/>
        <w:t>Reports and notifications</w:t>
      </w:r>
      <w:r>
        <w:tab/>
      </w:r>
      <w:r>
        <w:fldChar w:fldCharType="begin"/>
      </w:r>
      <w:r>
        <w:instrText xml:space="preserve"> PAGEREF _Toc469318162 \h </w:instrText>
      </w:r>
      <w:r>
        <w:fldChar w:fldCharType="separate"/>
      </w:r>
      <w:r>
        <w:t>178</w:t>
      </w:r>
      <w:r>
        <w:fldChar w:fldCharType="end"/>
      </w:r>
    </w:p>
    <w:p>
      <w:pPr>
        <w:pStyle w:val="TOC8"/>
        <w:rPr>
          <w:rFonts w:asciiTheme="minorHAnsi" w:eastAsiaTheme="minorEastAsia" w:hAnsiTheme="minorHAnsi" w:cstheme="minorBidi"/>
          <w:szCs w:val="22"/>
        </w:rPr>
      </w:pPr>
      <w:r>
        <w:t>163.</w:t>
      </w:r>
      <w:r>
        <w:tab/>
        <w:t>Management plans</w:t>
      </w:r>
      <w:r>
        <w:tab/>
      </w:r>
      <w:r>
        <w:fldChar w:fldCharType="begin"/>
      </w:r>
      <w:r>
        <w:instrText xml:space="preserve"> PAGEREF _Toc469318163 \h </w:instrText>
      </w:r>
      <w:r>
        <w:fldChar w:fldCharType="separate"/>
      </w:r>
      <w:r>
        <w:t>178</w:t>
      </w:r>
      <w:r>
        <w:fldChar w:fldCharType="end"/>
      </w:r>
    </w:p>
    <w:p>
      <w:pPr>
        <w:pStyle w:val="TOC8"/>
        <w:rPr>
          <w:rFonts w:asciiTheme="minorHAnsi" w:eastAsiaTheme="minorEastAsia" w:hAnsiTheme="minorHAnsi" w:cstheme="minorBidi"/>
          <w:szCs w:val="22"/>
        </w:rPr>
      </w:pPr>
      <w:r>
        <w:t>164.</w:t>
      </w:r>
      <w:r>
        <w:tab/>
        <w:t>Section 57A exemptions</w:t>
      </w:r>
      <w:r>
        <w:tab/>
      </w:r>
      <w:r>
        <w:fldChar w:fldCharType="begin"/>
      </w:r>
      <w:r>
        <w:instrText xml:space="preserve"> PAGEREF _Toc469318164 \h </w:instrText>
      </w:r>
      <w:r>
        <w:fldChar w:fldCharType="separate"/>
      </w:r>
      <w:r>
        <w:t>179</w:t>
      </w:r>
      <w:r>
        <w:fldChar w:fldCharType="end"/>
      </w:r>
    </w:p>
    <w:p>
      <w:pPr>
        <w:pStyle w:val="TOC8"/>
        <w:rPr>
          <w:rFonts w:asciiTheme="minorHAnsi" w:eastAsiaTheme="minorEastAsia" w:hAnsiTheme="minorHAnsi" w:cstheme="minorBidi"/>
          <w:szCs w:val="22"/>
        </w:rPr>
      </w:pPr>
      <w:r>
        <w:t>165.</w:t>
      </w:r>
      <w:r>
        <w:tab/>
        <w:t>Members of Conservation Commission, Authority and Marine Committee</w:t>
      </w:r>
      <w:r>
        <w:tab/>
      </w:r>
      <w:r>
        <w:fldChar w:fldCharType="begin"/>
      </w:r>
      <w:r>
        <w:instrText xml:space="preserve"> PAGEREF _Toc469318165 \h </w:instrText>
      </w:r>
      <w:r>
        <w:fldChar w:fldCharType="separate"/>
      </w:r>
      <w:r>
        <w:t>179</w:t>
      </w:r>
      <w:r>
        <w:fldChar w:fldCharType="end"/>
      </w:r>
    </w:p>
    <w:p>
      <w:pPr>
        <w:pStyle w:val="TOC8"/>
        <w:rPr>
          <w:rFonts w:asciiTheme="minorHAnsi" w:eastAsiaTheme="minorEastAsia" w:hAnsiTheme="minorHAnsi" w:cstheme="minorBidi"/>
          <w:szCs w:val="22"/>
        </w:rPr>
      </w:pPr>
      <w:r>
        <w:t>166.</w:t>
      </w:r>
      <w:r>
        <w:tab/>
        <w:t>Registration of documents</w:t>
      </w:r>
      <w:r>
        <w:tab/>
      </w:r>
      <w:r>
        <w:fldChar w:fldCharType="begin"/>
      </w:r>
      <w:r>
        <w:instrText xml:space="preserve"> PAGEREF _Toc469318166 \h </w:instrText>
      </w:r>
      <w:r>
        <w:fldChar w:fldCharType="separate"/>
      </w:r>
      <w:r>
        <w:t>179</w:t>
      </w:r>
      <w:r>
        <w:fldChar w:fldCharType="end"/>
      </w:r>
    </w:p>
    <w:p>
      <w:pPr>
        <w:pStyle w:val="TOC8"/>
        <w:rPr>
          <w:rFonts w:asciiTheme="minorHAnsi" w:eastAsiaTheme="minorEastAsia" w:hAnsiTheme="minorHAnsi" w:cstheme="minorBidi"/>
          <w:szCs w:val="22"/>
        </w:rPr>
      </w:pPr>
      <w:r>
        <w:t>167.</w:t>
      </w:r>
      <w:r>
        <w:tab/>
        <w:t>Transfer of documents</w:t>
      </w:r>
      <w:r>
        <w:tab/>
      </w:r>
      <w:r>
        <w:fldChar w:fldCharType="begin"/>
      </w:r>
      <w:r>
        <w:instrText xml:space="preserve"> PAGEREF _Toc469318167 \h </w:instrText>
      </w:r>
      <w:r>
        <w:fldChar w:fldCharType="separate"/>
      </w:r>
      <w:r>
        <w:t>180</w:t>
      </w:r>
      <w:r>
        <w:fldChar w:fldCharType="end"/>
      </w:r>
    </w:p>
    <w:p>
      <w:pPr>
        <w:pStyle w:val="TOC8"/>
        <w:rPr>
          <w:rFonts w:asciiTheme="minorHAnsi" w:eastAsiaTheme="minorEastAsia" w:hAnsiTheme="minorHAnsi" w:cstheme="minorBidi"/>
          <w:szCs w:val="22"/>
        </w:rPr>
      </w:pPr>
      <w:r>
        <w:t>168.</w:t>
      </w:r>
      <w:r>
        <w:tab/>
        <w:t>Transitional regulations</w:t>
      </w:r>
      <w:r>
        <w:tab/>
      </w:r>
      <w:r>
        <w:fldChar w:fldCharType="begin"/>
      </w:r>
      <w:r>
        <w:instrText xml:space="preserve"> PAGEREF _Toc469318168 \h </w:instrText>
      </w:r>
      <w:r>
        <w:fldChar w:fldCharType="separate"/>
      </w:r>
      <w:r>
        <w:t>180</w:t>
      </w:r>
      <w:r>
        <w:fldChar w:fldCharType="end"/>
      </w:r>
    </w:p>
    <w:p>
      <w:pPr>
        <w:pStyle w:val="TOC8"/>
        <w:rPr>
          <w:rFonts w:asciiTheme="minorHAnsi" w:eastAsiaTheme="minorEastAsia" w:hAnsiTheme="minorHAnsi" w:cstheme="minorBidi"/>
          <w:szCs w:val="22"/>
        </w:rPr>
      </w:pPr>
      <w:r>
        <w:t>169.</w:t>
      </w:r>
      <w:r>
        <w:tab/>
        <w:t>Saving</w:t>
      </w:r>
      <w:r>
        <w:tab/>
      </w:r>
      <w:r>
        <w:fldChar w:fldCharType="begin"/>
      </w:r>
      <w:r>
        <w:instrText xml:space="preserve"> PAGEREF _Toc469318169 \h </w:instrText>
      </w:r>
      <w:r>
        <w:fldChar w:fldCharType="separate"/>
      </w:r>
      <w:r>
        <w:t>181</w:t>
      </w:r>
      <w:r>
        <w:fldChar w:fldCharType="end"/>
      </w:r>
    </w:p>
    <w:p>
      <w:pPr>
        <w:pStyle w:val="TOC8"/>
        <w:rPr>
          <w:rFonts w:asciiTheme="minorHAnsi" w:eastAsiaTheme="minorEastAsia" w:hAnsiTheme="minorHAnsi" w:cstheme="minorBidi"/>
          <w:szCs w:val="22"/>
        </w:rPr>
      </w:pPr>
      <w:r>
        <w:t>170.</w:t>
      </w:r>
      <w:r>
        <w:tab/>
      </w:r>
      <w:r>
        <w:rPr>
          <w:i/>
        </w:rPr>
        <w:t>Interpretation Act 1984</w:t>
      </w:r>
      <w:r>
        <w:t xml:space="preserve"> not affected</w:t>
      </w:r>
      <w:r>
        <w:tab/>
      </w:r>
      <w:r>
        <w:fldChar w:fldCharType="begin"/>
      </w:r>
      <w:r>
        <w:instrText xml:space="preserve"> PAGEREF _Toc469318170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Commission</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_Toc469318172 \h </w:instrText>
      </w:r>
      <w:r>
        <w:fldChar w:fldCharType="separate"/>
      </w:r>
      <w:r>
        <w:t>182</w:t>
      </w:r>
      <w:r>
        <w:fldChar w:fldCharType="end"/>
      </w:r>
    </w:p>
    <w:p>
      <w:pPr>
        <w:pStyle w:val="TOC8"/>
        <w:rPr>
          <w:rFonts w:asciiTheme="minorHAnsi" w:eastAsiaTheme="minorEastAsia" w:hAnsiTheme="minorHAnsi" w:cstheme="minorBidi"/>
          <w:szCs w:val="22"/>
        </w:rPr>
      </w:pPr>
      <w:r>
        <w:t>2.</w:t>
      </w:r>
      <w:r>
        <w:tab/>
        <w:t>Vacation of office</w:t>
      </w:r>
      <w:r>
        <w:tab/>
      </w:r>
      <w:r>
        <w:fldChar w:fldCharType="begin"/>
      </w:r>
      <w:r>
        <w:instrText xml:space="preserve"> PAGEREF _Toc469318173 \h </w:instrText>
      </w:r>
      <w:r>
        <w:fldChar w:fldCharType="separate"/>
      </w:r>
      <w:r>
        <w:t>182</w:t>
      </w:r>
      <w:r>
        <w:fldChar w:fldCharType="end"/>
      </w:r>
    </w:p>
    <w:p>
      <w:pPr>
        <w:pStyle w:val="TOC8"/>
        <w:rPr>
          <w:rFonts w:asciiTheme="minorHAnsi" w:eastAsiaTheme="minorEastAsia" w:hAnsiTheme="minorHAnsi" w:cstheme="minorBidi"/>
          <w:szCs w:val="22"/>
        </w:rPr>
      </w:pPr>
      <w:r>
        <w:t>3.</w:t>
      </w:r>
      <w:r>
        <w:tab/>
        <w:t>Acting chairman and members</w:t>
      </w:r>
      <w:r>
        <w:tab/>
      </w:r>
      <w:r>
        <w:fldChar w:fldCharType="begin"/>
      </w:r>
      <w:r>
        <w:instrText xml:space="preserve"> PAGEREF _Toc469318174 \h </w:instrText>
      </w:r>
      <w:r>
        <w:fldChar w:fldCharType="separate"/>
      </w:r>
      <w:r>
        <w:t>182</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_Toc469318175 \h </w:instrText>
      </w:r>
      <w:r>
        <w:fldChar w:fldCharType="separate"/>
      </w:r>
      <w:r>
        <w:t>183</w:t>
      </w:r>
      <w:r>
        <w:fldChar w:fldCharType="end"/>
      </w:r>
    </w:p>
    <w:p>
      <w:pPr>
        <w:pStyle w:val="TOC8"/>
        <w:rPr>
          <w:rFonts w:asciiTheme="minorHAnsi" w:eastAsiaTheme="minorEastAsia" w:hAnsiTheme="minorHAnsi" w:cstheme="minorBidi"/>
          <w:szCs w:val="22"/>
        </w:rPr>
      </w:pPr>
      <w:r>
        <w:t>5.</w:t>
      </w:r>
      <w:r>
        <w:tab/>
        <w:t>Committees</w:t>
      </w:r>
      <w:r>
        <w:tab/>
      </w:r>
      <w:r>
        <w:fldChar w:fldCharType="begin"/>
      </w:r>
      <w:r>
        <w:instrText xml:space="preserve"> PAGEREF _Toc469318176 \h </w:instrText>
      </w:r>
      <w:r>
        <w:fldChar w:fldCharType="separate"/>
      </w:r>
      <w:r>
        <w:t>184</w:t>
      </w:r>
      <w:r>
        <w:fldChar w:fldCharType="end"/>
      </w:r>
    </w:p>
    <w:p>
      <w:pPr>
        <w:pStyle w:val="TOC8"/>
        <w:rPr>
          <w:rFonts w:asciiTheme="minorHAnsi" w:eastAsiaTheme="minorEastAsia" w:hAnsiTheme="minorHAnsi" w:cstheme="minorBidi"/>
          <w:szCs w:val="22"/>
        </w:rPr>
      </w:pPr>
      <w:r>
        <w:t>5A.</w:t>
      </w:r>
      <w:r>
        <w:tab/>
        <w:t>Temporary advisory committees</w:t>
      </w:r>
      <w:r>
        <w:tab/>
      </w:r>
      <w:r>
        <w:fldChar w:fldCharType="begin"/>
      </w:r>
      <w:r>
        <w:instrText xml:space="preserve"> PAGEREF _Toc469318177 \h </w:instrText>
      </w:r>
      <w:r>
        <w:fldChar w:fldCharType="separate"/>
      </w:r>
      <w:r>
        <w:t>184</w:t>
      </w:r>
      <w:r>
        <w:fldChar w:fldCharType="end"/>
      </w:r>
    </w:p>
    <w:p>
      <w:pPr>
        <w:pStyle w:val="TOC8"/>
        <w:rPr>
          <w:rFonts w:asciiTheme="minorHAnsi" w:eastAsiaTheme="minorEastAsia" w:hAnsiTheme="minorHAnsi" w:cstheme="minorBidi"/>
          <w:szCs w:val="22"/>
        </w:rPr>
      </w:pPr>
      <w:r>
        <w:t>6.</w:t>
      </w:r>
      <w:r>
        <w:tab/>
        <w:t>Resolutions without meeting</w:t>
      </w:r>
      <w:r>
        <w:tab/>
      </w:r>
      <w:r>
        <w:fldChar w:fldCharType="begin"/>
      </w:r>
      <w:r>
        <w:instrText xml:space="preserve"> PAGEREF _Toc469318178 \h </w:instrText>
      </w:r>
      <w:r>
        <w:fldChar w:fldCharType="separate"/>
      </w:r>
      <w:r>
        <w:t>184</w:t>
      </w:r>
      <w:r>
        <w:fldChar w:fldCharType="end"/>
      </w:r>
    </w:p>
    <w:p>
      <w:pPr>
        <w:pStyle w:val="TOC8"/>
        <w:rPr>
          <w:rFonts w:asciiTheme="minorHAnsi" w:eastAsiaTheme="minorEastAsia" w:hAnsiTheme="minorHAnsi" w:cstheme="minorBidi"/>
          <w:szCs w:val="22"/>
        </w:rPr>
      </w:pPr>
      <w:r>
        <w:t>7.</w:t>
      </w:r>
      <w:r>
        <w:tab/>
        <w:t>Member may be granted leave</w:t>
      </w:r>
      <w:r>
        <w:tab/>
      </w:r>
      <w:r>
        <w:fldChar w:fldCharType="begin"/>
      </w:r>
      <w:r>
        <w:instrText xml:space="preserve"> PAGEREF _Toc469318179 \h </w:instrText>
      </w:r>
      <w:r>
        <w:fldChar w:fldCharType="separate"/>
      </w:r>
      <w:r>
        <w:t>185</w:t>
      </w:r>
      <w:r>
        <w:fldChar w:fldCharType="end"/>
      </w:r>
    </w:p>
    <w:p>
      <w:pPr>
        <w:pStyle w:val="TOC8"/>
        <w:rPr>
          <w:rFonts w:asciiTheme="minorHAnsi" w:eastAsiaTheme="minorEastAsia" w:hAnsiTheme="minorHAnsi" w:cstheme="minorBidi"/>
          <w:szCs w:val="22"/>
        </w:rPr>
      </w:pPr>
      <w:r>
        <w:t>8.</w:t>
      </w:r>
      <w:r>
        <w:tab/>
        <w:t>Commission to determine own procedure</w:t>
      </w:r>
      <w:r>
        <w:tab/>
      </w:r>
      <w:r>
        <w:fldChar w:fldCharType="begin"/>
      </w:r>
      <w:r>
        <w:instrText xml:space="preserve"> PAGEREF _Toc469318180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_Toc469318182 \h </w:instrText>
      </w:r>
      <w:r>
        <w:fldChar w:fldCharType="separate"/>
      </w:r>
      <w:r>
        <w:t>186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_Toc469318183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2017</w:t>
            </w:r>
          </w:p>
        </w:tc>
      </w:tr>
    </w:tbl>
    <w:p>
      <w:pPr>
        <w:pStyle w:val="WA"/>
        <w:spacing w:before="12"/>
      </w:pPr>
      <w:r>
        <w:t>Western Australia</w:t>
      </w:r>
    </w:p>
    <w:p>
      <w:pPr>
        <w:pStyle w:val="NameofActReg"/>
        <w:spacing w:before="960" w:after="1080"/>
      </w:pPr>
      <w:r>
        <w:t>Conservation and Land Management Act 1984</w:t>
      </w:r>
    </w:p>
    <w:p>
      <w:pPr>
        <w:pStyle w:val="LongTitle"/>
        <w:rPr>
          <w:snapToGrid w:val="0"/>
        </w:rPr>
      </w:pPr>
      <w:bookmarkStart w:id="3" w:name="_Toc464662512"/>
      <w:bookmarkStart w:id="4" w:name="_Toc464733015"/>
      <w:r>
        <w:rPr>
          <w:snapToGrid w:val="0"/>
        </w:rPr>
        <w:t>An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by No. 28 of 2015 s. 4; No. 24 of 2016 s. 287.]</w:t>
      </w:r>
    </w:p>
    <w:p>
      <w:pPr>
        <w:pStyle w:val="Heading2"/>
      </w:pPr>
      <w:bookmarkStart w:id="5" w:name="_Toc469303014"/>
      <w:bookmarkStart w:id="6" w:name="_Toc469303809"/>
      <w:bookmarkStart w:id="7" w:name="_Toc46931793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6931793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9" w:name="_Toc469317938"/>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469317939"/>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smartTag w:uri="urn:schemas-microsoft-com:office:smarttags" w:element="place">
        <w:r>
          <w:rPr>
            <w:i/>
          </w:rPr>
          <w:t>Forest</w:t>
        </w:r>
      </w:smartTag>
      <w:r>
        <w:rPr>
          <w:i/>
        </w:rPr>
        <w:t xml:space="preserve"> Products Act 2000</w:t>
      </w:r>
      <w:r>
        <w:t>;</w:t>
      </w:r>
    </w:p>
    <w:p>
      <w:pPr>
        <w:pStyle w:val="Defstart"/>
        <w:spacing w:before="60"/>
      </w:pPr>
      <w:r>
        <w:fldChar w:fldCharType="begin"/>
      </w:r>
      <w:r>
        <w:instrText xml:space="preserve"> LISTNUM DefinitionNumbers \l1 </w:instrText>
      </w:r>
      <w:r>
        <w:fldChar w:fldCharType="end"/>
      </w:r>
      <w:r>
        <w:tab/>
      </w:r>
      <w:r>
        <w:rPr>
          <w:rStyle w:val="CharDefText"/>
        </w:rPr>
        <w:t>Forest Products Commission</w:t>
      </w:r>
      <w:r>
        <w:t xml:space="preserve"> means the Forest Products Commission established by the </w:t>
      </w:r>
      <w:smartTag w:uri="urn:schemas-microsoft-com:office:smarttags" w:element="place">
        <w:r>
          <w:rPr>
            <w:i/>
          </w:rPr>
          <w:t>Forest</w:t>
        </w:r>
      </w:smartTag>
      <w:r>
        <w:rPr>
          <w:i/>
        </w:rPr>
        <w:t xml:space="preserve">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smartTag w:uri="urn:schemas-microsoft-com:office:smarttags" w:element="place">
        <w:r>
          <w:rPr>
            <w:i/>
          </w:rPr>
          <w:t>Forest</w:t>
        </w:r>
      </w:smartTag>
      <w:r>
        <w:rPr>
          <w:i/>
        </w:rPr>
        <w:t xml:space="preserve">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w:t>
      </w:r>
    </w:p>
    <w:p>
      <w:pPr>
        <w:pStyle w:val="Heading5"/>
        <w:rPr>
          <w:snapToGrid w:val="0"/>
        </w:rPr>
      </w:pPr>
      <w:bookmarkStart w:id="11" w:name="_Toc469317940"/>
      <w:r>
        <w:rPr>
          <w:rStyle w:val="CharSectno"/>
        </w:rPr>
        <w:t>4</w:t>
      </w:r>
      <w:r>
        <w:rPr>
          <w:snapToGrid w:val="0"/>
        </w:rPr>
        <w:t>.</w:t>
      </w:r>
      <w:r>
        <w:rPr>
          <w:snapToGrid w:val="0"/>
        </w:rPr>
        <w:tab/>
        <w:t>Relationship of this Act to other Acts</w:t>
      </w:r>
      <w:bookmarkEnd w:id="11"/>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Subsection"/>
      </w:pPr>
      <w:r>
        <w:tab/>
        <w:t>(5)</w:t>
      </w:r>
      <w:r>
        <w:tab/>
        <w:t>Nothing in this Act or in a management plan or in a section 8A agreement —</w:t>
      </w:r>
    </w:p>
    <w:p>
      <w:pPr>
        <w:pStyle w:val="Indenta"/>
      </w:pPr>
      <w:r>
        <w:tab/>
        <w:t>(a)</w:t>
      </w:r>
      <w:r>
        <w:tab/>
        <w:t xml:space="preserve">prevents the CEO or any other person from taking any action permitted under the </w:t>
      </w:r>
      <w:r>
        <w:rPr>
          <w:i/>
        </w:rPr>
        <w:t>Aboriginal Heritage Act 1972</w:t>
      </w:r>
      <w:r>
        <w:rPr>
          <w:iCs/>
        </w:rPr>
        <w:t>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by No. 66 of 1992 s. 4; No. 5 of 1997 s. 5; No. 31 of 1997 s. 141; No. 12 of 2003 s. 13; No. 35 of 2007 s. 92(3); No. 36 of 2011 s. 5; No. 28 of 2015 s. 6.]</w:t>
      </w:r>
    </w:p>
    <w:p>
      <w:pPr>
        <w:pStyle w:val="Heading2"/>
      </w:pPr>
      <w:bookmarkStart w:id="12" w:name="_Toc464662517"/>
      <w:bookmarkStart w:id="13" w:name="_Toc464733020"/>
      <w:bookmarkStart w:id="14" w:name="_Toc469303019"/>
      <w:bookmarkStart w:id="15" w:name="_Toc469303814"/>
      <w:bookmarkStart w:id="16" w:name="_Toc469317941"/>
      <w:r>
        <w:rPr>
          <w:rStyle w:val="CharPartNo"/>
        </w:rPr>
        <w:t>Part II</w:t>
      </w:r>
      <w:r>
        <w:rPr>
          <w:b w:val="0"/>
        </w:rPr>
        <w:t> </w:t>
      </w:r>
      <w:r>
        <w:t>—</w:t>
      </w:r>
      <w:r>
        <w:rPr>
          <w:b w:val="0"/>
        </w:rPr>
        <w:t> </w:t>
      </w:r>
      <w:r>
        <w:rPr>
          <w:rStyle w:val="CharPartText"/>
        </w:rPr>
        <w:t>Land subject to this Act</w:t>
      </w:r>
      <w:bookmarkEnd w:id="12"/>
      <w:bookmarkEnd w:id="13"/>
      <w:bookmarkEnd w:id="14"/>
      <w:bookmarkEnd w:id="15"/>
      <w:bookmarkEnd w:id="16"/>
    </w:p>
    <w:p>
      <w:pPr>
        <w:pStyle w:val="Footnoteheading"/>
      </w:pPr>
      <w:r>
        <w:tab/>
        <w:t>[Heading inserted by No. 36 of 2011 s. 6.]</w:t>
      </w:r>
    </w:p>
    <w:p>
      <w:pPr>
        <w:pStyle w:val="Heading3"/>
      </w:pPr>
      <w:bookmarkStart w:id="17" w:name="_Toc464662518"/>
      <w:bookmarkStart w:id="18" w:name="_Toc464733021"/>
      <w:bookmarkStart w:id="19" w:name="_Toc469303020"/>
      <w:bookmarkStart w:id="20" w:name="_Toc469303815"/>
      <w:bookmarkStart w:id="21" w:name="_Toc469317942"/>
      <w:r>
        <w:rPr>
          <w:rStyle w:val="CharDivNo"/>
        </w:rPr>
        <w:t>Division 1</w:t>
      </w:r>
      <w:r>
        <w:rPr>
          <w:snapToGrid w:val="0"/>
        </w:rPr>
        <w:t> — </w:t>
      </w:r>
      <w:r>
        <w:rPr>
          <w:rStyle w:val="CharDivText"/>
        </w:rPr>
        <w:t>Categories of land</w:t>
      </w:r>
      <w:bookmarkEnd w:id="17"/>
      <w:bookmarkEnd w:id="18"/>
      <w:bookmarkEnd w:id="19"/>
      <w:bookmarkEnd w:id="20"/>
      <w:bookmarkEnd w:id="21"/>
    </w:p>
    <w:p>
      <w:pPr>
        <w:pStyle w:val="Heading5"/>
        <w:rPr>
          <w:snapToGrid w:val="0"/>
        </w:rPr>
      </w:pPr>
      <w:bookmarkStart w:id="22" w:name="_Toc469317943"/>
      <w:r>
        <w:rPr>
          <w:rStyle w:val="CharSectno"/>
        </w:rPr>
        <w:t>5</w:t>
      </w:r>
      <w:r>
        <w:rPr>
          <w:snapToGrid w:val="0"/>
        </w:rPr>
        <w:t>.</w:t>
      </w:r>
      <w:r>
        <w:rPr>
          <w:snapToGrid w:val="0"/>
        </w:rPr>
        <w:tab/>
        <w:t>“Land to which this Act applies”, meaning of</w:t>
      </w:r>
      <w:bookmarkEnd w:id="22"/>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2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by No. 20 of 1991 s. 5; No. 5 of 1997 s. 6; No. 31 of 1997 s. 15(1); No. 24 of 2000 s. 8(1); No. 74 of 2003 s. 39(3); No. 36 of 2011 s. 7; No. 28 of 2015 s. 7.]</w:t>
      </w:r>
    </w:p>
    <w:p>
      <w:pPr>
        <w:pStyle w:val="Heading5"/>
        <w:rPr>
          <w:snapToGrid w:val="0"/>
        </w:rPr>
      </w:pPr>
      <w:bookmarkStart w:id="23" w:name="_Toc469317944"/>
      <w:r>
        <w:rPr>
          <w:rStyle w:val="CharSectno"/>
        </w:rPr>
        <w:t>6</w:t>
      </w:r>
      <w:r>
        <w:rPr>
          <w:snapToGrid w:val="0"/>
        </w:rPr>
        <w:t>.</w:t>
      </w:r>
      <w:r>
        <w:rPr>
          <w:snapToGrid w:val="0"/>
        </w:rPr>
        <w:tab/>
        <w:t>Categories of land, defined</w:t>
      </w:r>
      <w:bookmarkEnd w:id="23"/>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i/>
          <w:snapToGrid w:val="0"/>
        </w:rPr>
        <w:t> </w:t>
      </w:r>
      <w:r>
        <w:rPr>
          <w:snapToGrid w:val="0"/>
          <w:vertAlign w:val="superscript"/>
        </w:rPr>
        <w:t>2</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by No. 20 of 1991 s. 6; amended by No. 5 of 1997</w:t>
      </w:r>
      <w:r>
        <w:rPr>
          <w:i w:val="0"/>
          <w:vertAlign w:val="superscript"/>
        </w:rPr>
        <w:t> 4</w:t>
      </w:r>
      <w:r>
        <w:t xml:space="preserve"> s. 7; No. 31 of 1997 s. 15(2) and (3); No. 35 of 2000 s. 50; No. 28 of 2015 s. 8 and 69.]</w:t>
      </w:r>
    </w:p>
    <w:p>
      <w:pPr>
        <w:pStyle w:val="Heading5"/>
        <w:rPr>
          <w:snapToGrid w:val="0"/>
        </w:rPr>
      </w:pPr>
      <w:bookmarkStart w:id="24" w:name="_Toc469317945"/>
      <w:r>
        <w:rPr>
          <w:rStyle w:val="CharSectno"/>
        </w:rPr>
        <w:t>7</w:t>
      </w:r>
      <w:r>
        <w:rPr>
          <w:snapToGrid w:val="0"/>
        </w:rPr>
        <w:t>.</w:t>
      </w:r>
      <w:r>
        <w:rPr>
          <w:snapToGrid w:val="0"/>
        </w:rPr>
        <w:tab/>
        <w:t>Lands vested in Commission</w:t>
      </w:r>
      <w:bookmarkEnd w:id="24"/>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tab/>
        <w:t>(1B)</w:t>
      </w:r>
      <w:r>
        <w:tab/>
        <w:t xml:space="preserve">This section does not apply to — </w:t>
      </w:r>
    </w:p>
    <w:p>
      <w:pPr>
        <w:pStyle w:val="Indenta"/>
      </w:pPr>
      <w:r>
        <w:tab/>
        <w:t>(a)</w:t>
      </w:r>
      <w:r>
        <w:tab/>
        <w:t>land that is vested under section 8AA(4) or (5);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by No. 20 of 1991 s. 7; No. 5 of 1997</w:t>
      </w:r>
      <w:r>
        <w:rPr>
          <w:i w:val="0"/>
        </w:rPr>
        <w:t xml:space="preserve"> </w:t>
      </w:r>
      <w:r>
        <w:rPr>
          <w:i w:val="0"/>
          <w:vertAlign w:val="superscript"/>
        </w:rPr>
        <w:t>6</w:t>
      </w:r>
      <w:r>
        <w:rPr>
          <w:i w:val="0"/>
        </w:rPr>
        <w:t xml:space="preserve"> </w:t>
      </w:r>
      <w:r>
        <w:t>s. 8; No. 31 of 1997 s. 15(2), (4)</w:t>
      </w:r>
      <w:r>
        <w:rPr>
          <w:spacing w:val="-2"/>
        </w:rPr>
        <w:t xml:space="preserve"> and 141; No. 35 of 2000 s. 6 and 50; No. 74 of 2003 s. 39(4); No. 28 of 2015 s. 9, 69 and 71.]</w:t>
      </w:r>
    </w:p>
    <w:p>
      <w:pPr>
        <w:pStyle w:val="Heading5"/>
      </w:pPr>
      <w:bookmarkStart w:id="25" w:name="_Toc469317946"/>
      <w:r>
        <w:rPr>
          <w:rStyle w:val="CharSectno"/>
        </w:rPr>
        <w:t>8AA</w:t>
      </w:r>
      <w:r>
        <w:t>.</w:t>
      </w:r>
      <w:r>
        <w:tab/>
        <w:t>Land may be vested jointly in Commission and Aboriginal body corporate</w:t>
      </w:r>
      <w:bookmarkEnd w:id="25"/>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(3)</w:t>
      </w:r>
      <w:r>
        <w:tab/>
        <w:t>The Minister must not make a determination under subsection (2)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(7)</w:t>
      </w:r>
      <w:r>
        <w:tab/>
        <w:t>In the case of land that is vested jointly in the Commission and an Aboriginal body corporate under subsection (4) or (5) the functions of the Aboriginal body corporate in relation to the land are limited to those conferred on a joint responsible body by this Act.</w:t>
      </w:r>
    </w:p>
    <w:p>
      <w:pPr>
        <w:pStyle w:val="Subsection"/>
      </w:pPr>
      <w:r>
        <w:tab/>
        <w:t>(8)</w:t>
      </w:r>
      <w:r>
        <w:tab/>
        <w:t xml:space="preserve">If an Aboriginal body corporate in which land is vested under this section is deregistered under the </w:t>
      </w:r>
      <w:r>
        <w:rPr>
          <w:i/>
        </w:rPr>
        <w:t>Corporations (Aboriginal and Torres Strait Islander) Act 2006</w:t>
      </w:r>
      <w:r>
        <w:t xml:space="preserve"> (Commonwealth) Part 12</w:t>
      </w:r>
      <w:r>
        <w:noBreakHyphen/>
        <w:t>1 or 12</w:t>
      </w:r>
      <w:r>
        <w:noBreakHyphen/>
        <w:t>2, the land ceases to be vested in the Aboriginal body corporate and by this section vests solely in the Commission.</w:t>
      </w:r>
    </w:p>
    <w:p>
      <w:pPr>
        <w:pStyle w:val="Subsection"/>
      </w:pPr>
      <w:r>
        <w:tab/>
        <w:t>(9)</w:t>
      </w:r>
      <w:r>
        <w:tab/>
        <w:t>The Minister may revoke or amend a determination made under subsection (2) at any time before the vesting under subsection (4) or (5) of the land in respect of which the determination is made.</w:t>
      </w:r>
    </w:p>
    <w:p>
      <w:pPr>
        <w:pStyle w:val="Footnotesection"/>
      </w:pPr>
      <w:r>
        <w:tab/>
        <w:t>[Section 8AA inserted by No. 28 of 2015 s. 10.]</w:t>
      </w:r>
    </w:p>
    <w:p>
      <w:pPr>
        <w:pStyle w:val="Heading5"/>
      </w:pPr>
      <w:bookmarkStart w:id="26" w:name="_Toc469317947"/>
      <w:r>
        <w:rPr>
          <w:rStyle w:val="CharSectno"/>
        </w:rPr>
        <w:t>8A</w:t>
      </w:r>
      <w:r>
        <w:t>.</w:t>
      </w:r>
      <w:r>
        <w:tab/>
        <w:t>CEO may agree to manage private or other land</w:t>
      </w:r>
      <w:bookmarkEnd w:id="26"/>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pPr>
      <w:r>
        <w:tab/>
      </w:r>
      <w:r>
        <w:rPr>
          <w:rStyle w:val="CharDefText"/>
        </w:rPr>
        <w:t>person responsible</w:t>
      </w:r>
      <w:r>
        <w:t>, for eligible land, means —</w:t>
      </w:r>
    </w:p>
    <w:p>
      <w:pPr>
        <w:pStyle w:val="Defpara"/>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pPr>
      <w:r>
        <w:tab/>
        <w:t>(5)</w:t>
      </w:r>
      <w:r>
        <w:tab/>
        <w:t>The CEO may enter into an agreement under which the CEO agrees to manage an area of eligible land, either alone or jointly with one or more other persons —</w:t>
      </w:r>
    </w:p>
    <w:p>
      <w:pPr>
        <w:pStyle w:val="Indenta"/>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pPr>
      <w:r>
        <w:tab/>
        <w:t>(v)</w:t>
      </w:r>
      <w:r>
        <w:tab/>
        <w:t>a nature reserve;</w:t>
      </w:r>
    </w:p>
    <w:p>
      <w:pPr>
        <w:pStyle w:val="Indenta"/>
      </w:pPr>
      <w:r>
        <w:tab/>
      </w:r>
      <w:r>
        <w:tab/>
        <w:t>or</w:t>
      </w:r>
    </w:p>
    <w:p>
      <w:pPr>
        <w:pStyle w:val="Indenta"/>
      </w:pPr>
      <w:r>
        <w:tab/>
        <w:t>(b)</w:t>
      </w:r>
      <w:r>
        <w:tab/>
        <w:t>for a public purpose that is consistent with this Act.</w:t>
      </w:r>
    </w:p>
    <w:p>
      <w:pPr>
        <w:pStyle w:val="Subsection"/>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27" w:name="RuleErr_5"/>
      <w:r>
        <w:t>Fisheries Department</w:t>
      </w:r>
      <w:bookmarkEnd w:id="27"/>
      <w:r>
        <w:t xml:space="preserve"> is a party to it; or</w:t>
      </w:r>
    </w:p>
    <w:p>
      <w:pPr>
        <w:pStyle w:val="Indenta"/>
      </w:pPr>
      <w:r>
        <w:tab/>
        <w:t>(b)</w:t>
      </w:r>
      <w:r>
        <w:tab/>
        <w:t>the Minister for Fisheries has given written approval to it.</w:t>
      </w:r>
    </w:p>
    <w:p>
      <w:pPr>
        <w:pStyle w:val="Subsection"/>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Footnotesection"/>
        <w:rPr>
          <w:spacing w:val="-2"/>
        </w:rPr>
      </w:pPr>
      <w:r>
        <w:tab/>
        <w:t>[Section 8A inserted by No. 36 of 2011 s. 8; amended by No. 28 of 2015 s. 69</w:t>
      </w:r>
      <w:r>
        <w:rPr>
          <w:spacing w:val="-2"/>
        </w:rPr>
        <w:t>.]</w:t>
      </w:r>
    </w:p>
    <w:p>
      <w:pPr>
        <w:pStyle w:val="Heading5"/>
        <w:spacing w:before="120"/>
      </w:pPr>
      <w:bookmarkStart w:id="28" w:name="_Toc469317948"/>
      <w:r>
        <w:rPr>
          <w:rStyle w:val="CharSectno"/>
        </w:rPr>
        <w:t>8B</w:t>
      </w:r>
      <w:r>
        <w:t>.</w:t>
      </w:r>
      <w:r>
        <w:tab/>
        <w:t>Effect of s. 8A agreements</w:t>
      </w:r>
      <w:bookmarkEnd w:id="28"/>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pPr>
      <w:r>
        <w:tab/>
        <w:t>(f)</w:t>
      </w:r>
      <w:r>
        <w:tab/>
        <w:t>any right a person has under the common law to carry out recreational fishing on the land is not affected.</w:t>
      </w:r>
    </w:p>
    <w:p>
      <w:pPr>
        <w:pStyle w:val="Footnotesection"/>
        <w:rPr>
          <w:spacing w:val="-2"/>
        </w:rPr>
      </w:pPr>
      <w:r>
        <w:tab/>
        <w:t>[Section 8B inserted by No. 36 of 2011 s. 8; amended by No. 28 of 2015 s. 69</w:t>
      </w:r>
      <w:r>
        <w:rPr>
          <w:spacing w:val="-2"/>
        </w:rPr>
        <w:t>.]</w:t>
      </w:r>
    </w:p>
    <w:p>
      <w:pPr>
        <w:pStyle w:val="Heading5"/>
        <w:spacing w:before="120"/>
      </w:pPr>
      <w:bookmarkStart w:id="29" w:name="_Toc469317949"/>
      <w:r>
        <w:rPr>
          <w:rStyle w:val="CharSectno"/>
        </w:rPr>
        <w:t>8C</w:t>
      </w:r>
      <w:r>
        <w:t>.</w:t>
      </w:r>
      <w:r>
        <w:tab/>
        <w:t>Certain land may be put under CEO’s management</w:t>
      </w:r>
      <w:bookmarkEnd w:id="29"/>
    </w:p>
    <w:p>
      <w:pPr>
        <w:pStyle w:val="Subsection"/>
      </w:pPr>
      <w:r>
        <w:tab/>
        <w:t>(1)</w:t>
      </w:r>
      <w:r>
        <w:tab/>
        <w:t>In this section —</w:t>
      </w:r>
    </w:p>
    <w:p>
      <w:pPr>
        <w:pStyle w:val="Defstar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Subsection"/>
      </w:pPr>
      <w:r>
        <w:tab/>
        <w:t>(2)</w:t>
      </w:r>
      <w:r>
        <w:tab/>
        <w:t>On the recommendation of the Minister and the Land Administration Minister, the Governor, by order —</w:t>
      </w:r>
    </w:p>
    <w:p>
      <w:pPr>
        <w:pStyle w:val="Indenta"/>
      </w:pPr>
      <w:r>
        <w:tab/>
        <w:t>(a)</w:t>
      </w:r>
      <w:r>
        <w:tab/>
        <w:t>may place any eligible land under the management of the CEO; and</w:t>
      </w:r>
    </w:p>
    <w:p>
      <w:pPr>
        <w:pStyle w:val="Indenta"/>
      </w:pPr>
      <w:r>
        <w:tab/>
        <w:t>(b)</w:t>
      </w:r>
      <w:r>
        <w:tab/>
        <w:t>may specify the CEO’s functions in relation to managing the land.</w:t>
      </w:r>
    </w:p>
    <w:p>
      <w:pPr>
        <w:pStyle w:val="Subsection"/>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by No. 36 of 2011 s. 8</w:t>
      </w:r>
      <w:r>
        <w:rPr>
          <w:spacing w:val="-2"/>
        </w:rPr>
        <w:t>.]</w:t>
      </w:r>
    </w:p>
    <w:p>
      <w:pPr>
        <w:pStyle w:val="Heading3"/>
        <w:pageBreakBefore/>
        <w:spacing w:before="0"/>
      </w:pPr>
      <w:bookmarkStart w:id="30" w:name="_Toc464662526"/>
      <w:bookmarkStart w:id="31" w:name="_Toc464733029"/>
      <w:bookmarkStart w:id="32" w:name="_Toc469303028"/>
      <w:bookmarkStart w:id="33" w:name="_Toc469303823"/>
      <w:bookmarkStart w:id="34" w:name="_Toc469317950"/>
      <w:r>
        <w:rPr>
          <w:rStyle w:val="CharDivNo"/>
        </w:rPr>
        <w:t>Division 2A</w:t>
      </w:r>
      <w:r>
        <w:t> — </w:t>
      </w:r>
      <w:r>
        <w:rPr>
          <w:rStyle w:val="CharDivText"/>
        </w:rPr>
        <w:t>Regional parks</w:t>
      </w:r>
      <w:bookmarkEnd w:id="30"/>
      <w:bookmarkEnd w:id="31"/>
      <w:bookmarkEnd w:id="32"/>
      <w:bookmarkEnd w:id="33"/>
      <w:bookmarkEnd w:id="34"/>
    </w:p>
    <w:p>
      <w:pPr>
        <w:pStyle w:val="Footnoteheading"/>
        <w:keepNext/>
      </w:pPr>
      <w:r>
        <w:tab/>
        <w:t>[Heading inserted by No. 28 of 2015 s. 11.]</w:t>
      </w:r>
    </w:p>
    <w:p>
      <w:pPr>
        <w:pStyle w:val="Heading5"/>
      </w:pPr>
      <w:bookmarkStart w:id="35" w:name="_Toc469317951"/>
      <w:r>
        <w:rPr>
          <w:rStyle w:val="CharSectno"/>
        </w:rPr>
        <w:t>8D</w:t>
      </w:r>
      <w:r>
        <w:t>.</w:t>
      </w:r>
      <w:r>
        <w:tab/>
        <w:t>Terms used</w:t>
      </w:r>
      <w:bookmarkEnd w:id="35"/>
    </w:p>
    <w:p>
      <w:pPr>
        <w:pStyle w:val="Subsection"/>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pPr>
      <w:r>
        <w:tab/>
      </w:r>
      <w:r>
        <w:rPr>
          <w:rStyle w:val="CharDefText"/>
        </w:rPr>
        <w:t>person responsible</w:t>
      </w:r>
      <w:r>
        <w:t xml:space="preserve">, for eligible land, means — </w:t>
      </w:r>
    </w:p>
    <w:p>
      <w:pPr>
        <w:pStyle w:val="Defpara"/>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by No. 28 of 2015 s. 11.]</w:t>
      </w:r>
    </w:p>
    <w:p>
      <w:pPr>
        <w:pStyle w:val="Heading5"/>
      </w:pPr>
      <w:bookmarkStart w:id="36" w:name="_Toc469317952"/>
      <w:r>
        <w:rPr>
          <w:rStyle w:val="CharSectno"/>
        </w:rPr>
        <w:t>8E</w:t>
      </w:r>
      <w:r>
        <w:t>.</w:t>
      </w:r>
      <w:r>
        <w:tab/>
        <w:t>Recognition of regional parks</w:t>
      </w:r>
      <w:bookmarkEnd w:id="36"/>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by No. 28 of 2015 s. 11.]</w:t>
      </w:r>
    </w:p>
    <w:p>
      <w:pPr>
        <w:pStyle w:val="Heading5"/>
      </w:pPr>
      <w:bookmarkStart w:id="37" w:name="_Toc469317953"/>
      <w:r>
        <w:rPr>
          <w:rStyle w:val="CharSectno"/>
        </w:rPr>
        <w:t>8F</w:t>
      </w:r>
      <w:r>
        <w:t>.</w:t>
      </w:r>
      <w:r>
        <w:tab/>
        <w:t>CEO may coordinate management of regional parks</w:t>
      </w:r>
      <w:bookmarkEnd w:id="37"/>
    </w:p>
    <w:p>
      <w:pPr>
        <w:pStyle w:val="Subsection"/>
        <w:spacing w:before="120"/>
      </w:pPr>
      <w:r>
        <w:tab/>
        <w:t>(1)</w:t>
      </w:r>
      <w:r>
        <w:tab/>
        <w:t>The CEO may coordinate the management of a regional park.</w:t>
      </w:r>
    </w:p>
    <w:p>
      <w:pPr>
        <w:pStyle w:val="Subsection"/>
        <w:spacing w:before="120"/>
      </w:pPr>
      <w:r>
        <w:tab/>
        <w:t>(2)</w:t>
      </w:r>
      <w:r>
        <w:tab/>
        <w:t>For the purposes of subsection (1), the Commission may through the agency of the CEO prepare a plan of management for the regional park.</w:t>
      </w:r>
    </w:p>
    <w:p>
      <w:pPr>
        <w:pStyle w:val="Footnotesection"/>
      </w:pPr>
      <w:r>
        <w:tab/>
        <w:t>[Section 8F inserted by No. 28 of 2015 s. 11.]</w:t>
      </w:r>
    </w:p>
    <w:p>
      <w:pPr>
        <w:pStyle w:val="Heading3"/>
      </w:pPr>
      <w:bookmarkStart w:id="38" w:name="_Toc464662530"/>
      <w:bookmarkStart w:id="39" w:name="_Toc464733033"/>
      <w:bookmarkStart w:id="40" w:name="_Toc469303032"/>
      <w:bookmarkStart w:id="41" w:name="_Toc469303827"/>
      <w:bookmarkStart w:id="42" w:name="_Toc469317954"/>
      <w:r>
        <w:rPr>
          <w:rStyle w:val="CharDivNo"/>
        </w:rPr>
        <w:t>Division 2</w:t>
      </w:r>
      <w:r>
        <w:rPr>
          <w:snapToGrid w:val="0"/>
        </w:rPr>
        <w:t> — </w:t>
      </w:r>
      <w:r>
        <w:rPr>
          <w:rStyle w:val="CharDivText"/>
        </w:rPr>
        <w:t>State forest and timber reserves</w:t>
      </w:r>
      <w:bookmarkEnd w:id="38"/>
      <w:bookmarkEnd w:id="39"/>
      <w:bookmarkEnd w:id="40"/>
      <w:bookmarkEnd w:id="41"/>
      <w:bookmarkEnd w:id="42"/>
    </w:p>
    <w:p>
      <w:pPr>
        <w:pStyle w:val="Heading5"/>
        <w:rPr>
          <w:snapToGrid w:val="0"/>
        </w:rPr>
      </w:pPr>
      <w:bookmarkStart w:id="43" w:name="_Toc469317955"/>
      <w:r>
        <w:rPr>
          <w:rStyle w:val="CharSectno"/>
        </w:rPr>
        <w:t>8</w:t>
      </w:r>
      <w:r>
        <w:rPr>
          <w:snapToGrid w:val="0"/>
        </w:rPr>
        <w:t>.</w:t>
      </w:r>
      <w:r>
        <w:rPr>
          <w:snapToGrid w:val="0"/>
        </w:rPr>
        <w:tab/>
        <w:t>State forests, reservation of</w:t>
      </w:r>
      <w:bookmarkEnd w:id="43"/>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44" w:name="_Toc469317956"/>
      <w:r>
        <w:rPr>
          <w:rStyle w:val="CharSectno"/>
        </w:rPr>
        <w:t>9</w:t>
      </w:r>
      <w:r>
        <w:t>.</w:t>
      </w:r>
      <w:r>
        <w:tab/>
        <w:t>Changes to State forest</w:t>
      </w:r>
      <w:bookmarkEnd w:id="44"/>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by No. 28 of 2015 s. 12.]</w:t>
      </w:r>
    </w:p>
    <w:p>
      <w:pPr>
        <w:pStyle w:val="Heading5"/>
      </w:pPr>
      <w:bookmarkStart w:id="45" w:name="_Toc469317957"/>
      <w:r>
        <w:rPr>
          <w:rStyle w:val="CharSectno"/>
        </w:rPr>
        <w:t>10A</w:t>
      </w:r>
      <w:r>
        <w:t>.</w:t>
      </w:r>
      <w:r>
        <w:tab/>
        <w:t>Parliamentary procedure in relation to changes to State forest</w:t>
      </w:r>
      <w:bookmarkEnd w:id="45"/>
    </w:p>
    <w:p>
      <w:pPr>
        <w:pStyle w:val="Subsection"/>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pPr>
      <w:r>
        <w:tab/>
        <w:t>(b)</w:t>
      </w:r>
      <w:r>
        <w:tab/>
        <w:t>the same Parliament,</w:t>
      </w:r>
    </w:p>
    <w:p>
      <w:pPr>
        <w:pStyle w:val="Subsection"/>
      </w:pPr>
      <w:r>
        <w:tab/>
      </w:r>
      <w:r>
        <w:tab/>
        <w:t>as that in which the relevant proposal is laid before the House of Parliament concerned.</w:t>
      </w:r>
    </w:p>
    <w:p>
      <w:pPr>
        <w:pStyle w:val="Subsection"/>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by No. 28 of 2015 s. 12.]</w:t>
      </w:r>
    </w:p>
    <w:p>
      <w:pPr>
        <w:pStyle w:val="Heading5"/>
      </w:pPr>
      <w:bookmarkStart w:id="46" w:name="_Toc469317958"/>
      <w:r>
        <w:rPr>
          <w:rStyle w:val="CharSectno"/>
        </w:rPr>
        <w:t>10</w:t>
      </w:r>
      <w:r>
        <w:t>.</w:t>
      </w:r>
      <w:r>
        <w:tab/>
        <w:t>Reservation of, and changes to, timber reserves</w:t>
      </w:r>
      <w:bookmarkEnd w:id="46"/>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pPr>
      <w:r>
        <w:tab/>
        <w:t>(b)</w:t>
      </w:r>
      <w:r>
        <w:tab/>
        <w:t>on the Department’s website.</w:t>
      </w:r>
    </w:p>
    <w:p>
      <w:pPr>
        <w:pStyle w:val="Footnotesection"/>
      </w:pPr>
      <w:r>
        <w:tab/>
        <w:t>[Section 10 inserted by No. 28 of 2015 s. 13.]</w:t>
      </w:r>
    </w:p>
    <w:p>
      <w:pPr>
        <w:pStyle w:val="Heading5"/>
        <w:rPr>
          <w:snapToGrid w:val="0"/>
        </w:rPr>
      </w:pPr>
      <w:bookmarkStart w:id="47" w:name="_Toc469317959"/>
      <w:r>
        <w:rPr>
          <w:rStyle w:val="CharSectno"/>
        </w:rPr>
        <w:t>11</w:t>
      </w:r>
      <w:r>
        <w:rPr>
          <w:snapToGrid w:val="0"/>
        </w:rPr>
        <w:t>.</w:t>
      </w:r>
      <w:r>
        <w:rPr>
          <w:snapToGrid w:val="0"/>
        </w:rPr>
        <w:tab/>
        <w:t>Term used: Crown land</w:t>
      </w:r>
      <w:bookmarkEnd w:id="47"/>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48" w:name="_Toc464662536"/>
      <w:bookmarkStart w:id="49" w:name="_Toc464733039"/>
      <w:bookmarkStart w:id="50" w:name="_Toc469303038"/>
      <w:bookmarkStart w:id="51" w:name="_Toc469303833"/>
      <w:bookmarkStart w:id="52" w:name="_Toc469317960"/>
      <w:bookmarkStart w:id="53" w:name="_Toc464662546"/>
      <w:bookmarkStart w:id="54" w:name="_Toc464733049"/>
      <w:r>
        <w:rPr>
          <w:rStyle w:val="CharDivNo"/>
        </w:rPr>
        <w:t>Division 3</w:t>
      </w:r>
      <w:r>
        <w:rPr>
          <w:snapToGrid w:val="0"/>
        </w:rPr>
        <w:t> — </w:t>
      </w:r>
      <w:r>
        <w:rPr>
          <w:rStyle w:val="CharDivText"/>
        </w:rPr>
        <w:t>Marine reserves</w:t>
      </w:r>
      <w:bookmarkEnd w:id="48"/>
      <w:bookmarkEnd w:id="49"/>
      <w:bookmarkEnd w:id="50"/>
      <w:bookmarkEnd w:id="51"/>
      <w:bookmarkEnd w:id="52"/>
    </w:p>
    <w:p>
      <w:pPr>
        <w:pStyle w:val="Heading5"/>
        <w:rPr>
          <w:snapToGrid w:val="0"/>
        </w:rPr>
      </w:pPr>
      <w:bookmarkStart w:id="55" w:name="_Toc469317961"/>
      <w:r>
        <w:rPr>
          <w:rStyle w:val="CharSectno"/>
        </w:rPr>
        <w:t>13</w:t>
      </w:r>
      <w:r>
        <w:rPr>
          <w:snapToGrid w:val="0"/>
        </w:rPr>
        <w:t>.</w:t>
      </w:r>
      <w:r>
        <w:rPr>
          <w:snapToGrid w:val="0"/>
        </w:rPr>
        <w:tab/>
        <w:t>Marine reserves, reservation of</w:t>
      </w:r>
      <w:bookmarkEnd w:id="55"/>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pPr>
      <w:r>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by No. 21 of 1988 s. 4; No. 76 of 1988 s. 4; No. 20 of 1991 s. 11; No. 53 of 1994 s. 264; No. 5 of 1997 s. 9; No. 52 of 2006 s. 6; No. 28 of 2015 s. 14.]</w:t>
      </w:r>
    </w:p>
    <w:p>
      <w:pPr>
        <w:pStyle w:val="Heading5"/>
      </w:pPr>
      <w:bookmarkStart w:id="56" w:name="_Toc469317962"/>
      <w:r>
        <w:rPr>
          <w:rStyle w:val="CharSectno"/>
        </w:rPr>
        <w:t>13AA</w:t>
      </w:r>
      <w:r>
        <w:t>.</w:t>
      </w:r>
      <w:r>
        <w:tab/>
        <w:t>Minister’s powers to change Class A marine reserve</w:t>
      </w:r>
      <w:bookmarkEnd w:id="56"/>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pPr>
      <w:r>
        <w:tab/>
        <w:t>(b)</w:t>
      </w:r>
      <w:r>
        <w:tab/>
        <w:t>on the Department’s website.</w:t>
      </w:r>
    </w:p>
    <w:p>
      <w:pPr>
        <w:pStyle w:val="Footnotesection"/>
      </w:pPr>
      <w:r>
        <w:tab/>
        <w:t>[Section 13AA inserted by No. 28 of 2015 s. 15.]</w:t>
      </w:r>
    </w:p>
    <w:p>
      <w:pPr>
        <w:pStyle w:val="Heading5"/>
        <w:rPr>
          <w:snapToGrid w:val="0"/>
        </w:rPr>
      </w:pPr>
      <w:bookmarkStart w:id="57" w:name="_Toc469317963"/>
      <w:r>
        <w:rPr>
          <w:rStyle w:val="CharSectno"/>
        </w:rPr>
        <w:t>13A</w:t>
      </w:r>
      <w:r>
        <w:rPr>
          <w:snapToGrid w:val="0"/>
        </w:rPr>
        <w:t>.</w:t>
      </w:r>
      <w:r>
        <w:rPr>
          <w:snapToGrid w:val="0"/>
        </w:rPr>
        <w:tab/>
        <w:t>Marine nature reserves, purpose of and prohibited acts in</w:t>
      </w:r>
      <w:bookmarkEnd w:id="57"/>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by No. 5 of 1997 s. 10; amended by No. 35 of 2007 s. 92(4); No. 24 of 2016 s. 289.]</w:t>
      </w:r>
    </w:p>
    <w:p>
      <w:pPr>
        <w:pStyle w:val="Heading5"/>
        <w:rPr>
          <w:snapToGrid w:val="0"/>
        </w:rPr>
      </w:pPr>
      <w:bookmarkStart w:id="58" w:name="_Toc469317964"/>
      <w:r>
        <w:rPr>
          <w:rStyle w:val="CharSectno"/>
        </w:rPr>
        <w:t>13B</w:t>
      </w:r>
      <w:r>
        <w:rPr>
          <w:snapToGrid w:val="0"/>
        </w:rPr>
        <w:t>.</w:t>
      </w:r>
      <w:r>
        <w:rPr>
          <w:snapToGrid w:val="0"/>
        </w:rPr>
        <w:tab/>
        <w:t>Marine parks, purpose of and prohibited acts in</w:t>
      </w:r>
      <w:bookmarkEnd w:id="58"/>
    </w:p>
    <w:p>
      <w:pPr>
        <w:pStyle w:val="Subsection"/>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of the natural environment, the protection of flora and fauna and the preservation of any feature of archaeological, historic or scientific interest.</w:t>
      </w:r>
    </w:p>
    <w:p>
      <w:pPr>
        <w:pStyle w:val="Subsection"/>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pPr>
      <w:r>
        <w:tab/>
        <w:t>(6A)</w:t>
      </w:r>
      <w:r>
        <w:tab/>
        <w:t xml:space="preserve">Subject to section 13D — </w:t>
      </w:r>
    </w:p>
    <w:p>
      <w:pPr>
        <w:pStyle w:val="Indenta"/>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pPr>
      <w:r>
        <w:tab/>
        <w:t>(iii)</w:t>
      </w:r>
      <w:r>
        <w:tab/>
        <w:t>a special purpose area to which, or part of a special purpose area to which, a declaration under subsection (3B)(b) applies;</w:t>
      </w:r>
    </w:p>
    <w:p>
      <w:pPr>
        <w:pStyle w:val="Indenta"/>
      </w:pPr>
      <w:r>
        <w:tab/>
      </w:r>
      <w:r>
        <w:tab/>
        <w:t>and</w:t>
      </w:r>
    </w:p>
    <w:p>
      <w:pPr>
        <w:pStyle w:val="Indenta"/>
      </w:pPr>
      <w:r>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pPr>
      <w:r>
        <w:tab/>
        <w:t>(7A)</w:t>
      </w:r>
      <w:r>
        <w:tab/>
        <w:t xml:space="preserve">Subject to section 13D — </w:t>
      </w:r>
    </w:p>
    <w:p>
      <w:pPr>
        <w:pStyle w:val="Indenta"/>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pPr>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by No. 5 of 1997 s. 10; amended by No. 35 of 2007 s. 92(5); No. 28 of 2015 s. 16; No. 24 of 2016 s. 290.]</w:t>
      </w:r>
    </w:p>
    <w:p>
      <w:pPr>
        <w:pStyle w:val="Heading5"/>
        <w:pageBreakBefore/>
        <w:spacing w:before="0"/>
        <w:rPr>
          <w:snapToGrid w:val="0"/>
        </w:rPr>
      </w:pPr>
      <w:bookmarkStart w:id="59" w:name="_Toc469317965"/>
      <w:r>
        <w:rPr>
          <w:rStyle w:val="CharSectno"/>
        </w:rPr>
        <w:t>13C</w:t>
      </w:r>
      <w:r>
        <w:rPr>
          <w:snapToGrid w:val="0"/>
        </w:rPr>
        <w:t>.</w:t>
      </w:r>
      <w:r>
        <w:rPr>
          <w:snapToGrid w:val="0"/>
        </w:rPr>
        <w:tab/>
        <w:t>Marine management areas, purpose of and permitted acts in</w:t>
      </w:r>
      <w:bookmarkEnd w:id="59"/>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rPr>
          <w:snapToGrid w:val="0"/>
        </w:rPr>
      </w:pPr>
      <w:r>
        <w:rPr>
          <w:snapToGrid w:val="0"/>
        </w:rPr>
        <w:tab/>
        <w:t>(b)</w:t>
      </w:r>
      <w:r>
        <w:rPr>
          <w:snapToGrid w:val="0"/>
        </w:rPr>
        <w:tab/>
        <w:t>other activities authorised by the Acts mentioned in paragraphs (a) and (aa),</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12 of 2003 s. 14; No. 35 of 2007 s. 92(6)</w:t>
      </w:r>
      <w:r>
        <w:noBreakHyphen/>
        <w:t>(8).]</w:t>
      </w:r>
    </w:p>
    <w:p>
      <w:pPr>
        <w:pStyle w:val="Heading5"/>
        <w:spacing w:before="180"/>
        <w:rPr>
          <w:snapToGrid w:val="0"/>
        </w:rPr>
      </w:pPr>
      <w:bookmarkStart w:id="60" w:name="_Toc469317966"/>
      <w:r>
        <w:rPr>
          <w:rStyle w:val="CharSectno"/>
        </w:rPr>
        <w:t>13D</w:t>
      </w:r>
      <w:r>
        <w:rPr>
          <w:snapToGrid w:val="0"/>
        </w:rPr>
        <w:t>.</w:t>
      </w:r>
      <w:r>
        <w:rPr>
          <w:snapToGrid w:val="0"/>
        </w:rPr>
        <w:tab/>
        <w:t>Effect of s. 13A, 13B and 13C on certain licences etc. for fishing etc.</w:t>
      </w:r>
      <w:bookmarkEnd w:id="60"/>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61" w:name="_Toc469317967"/>
      <w:r>
        <w:rPr>
          <w:rStyle w:val="CharSectno"/>
        </w:rPr>
        <w:t>13E</w:t>
      </w:r>
      <w:r>
        <w:rPr>
          <w:snapToGrid w:val="0"/>
        </w:rPr>
        <w:t>.</w:t>
      </w:r>
      <w:r>
        <w:rPr>
          <w:snapToGrid w:val="0"/>
        </w:rPr>
        <w:tab/>
        <w:t>Effect of s. 13A and 13B on certain licences etc. relating to petroleum</w:t>
      </w:r>
      <w:bookmarkEnd w:id="61"/>
    </w:p>
    <w:p>
      <w:pPr>
        <w:pStyle w:val="Subsection"/>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62" w:name="_Toc469317968"/>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62"/>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63" w:name="_Toc469317969"/>
      <w:r>
        <w:rPr>
          <w:rStyle w:val="CharSectno"/>
        </w:rPr>
        <w:t>14</w:t>
      </w:r>
      <w:r>
        <w:rPr>
          <w:snapToGrid w:val="0"/>
        </w:rPr>
        <w:t>.</w:t>
      </w:r>
      <w:r>
        <w:rPr>
          <w:snapToGrid w:val="0"/>
        </w:rPr>
        <w:tab/>
        <w:t>Proposal for marine reserve, public notice of and submissions on</w:t>
      </w:r>
      <w:bookmarkEnd w:id="63"/>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 No. 36 of 2011 s. 9; No. 28 of 2015 s. 17.]</w:t>
      </w:r>
    </w:p>
    <w:p>
      <w:pPr>
        <w:pStyle w:val="Heading3"/>
      </w:pPr>
      <w:bookmarkStart w:id="64" w:name="_Toc469303048"/>
      <w:bookmarkStart w:id="65" w:name="_Toc469303843"/>
      <w:bookmarkStart w:id="66" w:name="_Toc469317970"/>
      <w:r>
        <w:rPr>
          <w:rStyle w:val="CharDivNo"/>
        </w:rPr>
        <w:t>Division 4</w:t>
      </w:r>
      <w:r>
        <w:rPr>
          <w:snapToGrid w:val="0"/>
        </w:rPr>
        <w:t> — </w:t>
      </w:r>
      <w:r>
        <w:rPr>
          <w:rStyle w:val="CharDivText"/>
        </w:rPr>
        <w:t>Other procedures</w:t>
      </w:r>
      <w:bookmarkEnd w:id="53"/>
      <w:bookmarkEnd w:id="54"/>
      <w:bookmarkEnd w:id="64"/>
      <w:bookmarkEnd w:id="65"/>
      <w:bookmarkEnd w:id="66"/>
    </w:p>
    <w:p>
      <w:pPr>
        <w:pStyle w:val="Heading5"/>
        <w:rPr>
          <w:snapToGrid w:val="0"/>
        </w:rPr>
      </w:pPr>
      <w:bookmarkStart w:id="67" w:name="_Toc469317971"/>
      <w:r>
        <w:rPr>
          <w:rStyle w:val="CharSectno"/>
        </w:rPr>
        <w:t>15</w:t>
      </w:r>
      <w:r>
        <w:rPr>
          <w:snapToGrid w:val="0"/>
        </w:rPr>
        <w:t>.</w:t>
      </w:r>
      <w:r>
        <w:rPr>
          <w:snapToGrid w:val="0"/>
        </w:rPr>
        <w:tab/>
        <w:t>Land for State forest etc., power to acquire</w:t>
      </w:r>
      <w:bookmarkEnd w:id="67"/>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Ednotesection"/>
      </w:pPr>
      <w:r>
        <w:t>[</w:t>
      </w:r>
      <w:r>
        <w:rPr>
          <w:b/>
        </w:rPr>
        <w:t>16-16B.</w:t>
      </w:r>
      <w:r>
        <w:tab/>
        <w:t>Deleted by No. 36 of 2011 s. 10.]</w:t>
      </w:r>
    </w:p>
    <w:p>
      <w:pPr>
        <w:pStyle w:val="Heading3"/>
      </w:pPr>
      <w:bookmarkStart w:id="68" w:name="_Toc464662548"/>
      <w:bookmarkStart w:id="69" w:name="_Toc464733051"/>
      <w:bookmarkStart w:id="70" w:name="_Toc469303050"/>
      <w:bookmarkStart w:id="71" w:name="_Toc469303845"/>
      <w:bookmarkStart w:id="72" w:name="_Toc469317972"/>
      <w:r>
        <w:rPr>
          <w:rStyle w:val="CharDivNo"/>
        </w:rPr>
        <w:t>Division 5</w:t>
      </w:r>
      <w:r>
        <w:rPr>
          <w:snapToGrid w:val="0"/>
        </w:rPr>
        <w:t> — </w:t>
      </w:r>
      <w:r>
        <w:rPr>
          <w:rStyle w:val="CharDivText"/>
        </w:rPr>
        <w:t>Cancellation etc. of purpose</w:t>
      </w:r>
      <w:bookmarkEnd w:id="68"/>
      <w:bookmarkEnd w:id="69"/>
      <w:bookmarkEnd w:id="70"/>
      <w:bookmarkEnd w:id="71"/>
      <w:bookmarkEnd w:id="72"/>
    </w:p>
    <w:p>
      <w:pPr>
        <w:pStyle w:val="Heading5"/>
        <w:rPr>
          <w:snapToGrid w:val="0"/>
        </w:rPr>
      </w:pPr>
      <w:bookmarkStart w:id="73" w:name="_Toc469317973"/>
      <w:r>
        <w:rPr>
          <w:rStyle w:val="CharSectno"/>
        </w:rPr>
        <w:t>17</w:t>
      </w:r>
      <w:r>
        <w:rPr>
          <w:snapToGrid w:val="0"/>
        </w:rPr>
        <w:t>.</w:t>
      </w:r>
      <w:r>
        <w:rPr>
          <w:snapToGrid w:val="0"/>
        </w:rPr>
        <w:tab/>
        <w:t>Purpose of certain land, cancelling or amending; area of certain land, changing</w:t>
      </w:r>
      <w:bookmarkEnd w:id="73"/>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pPr>
      <w:r>
        <w:tab/>
        <w:t>(2)</w:t>
      </w:r>
      <w:r>
        <w:tab/>
        <w:t xml:space="preserve">Where it is proposed to — </w:t>
      </w:r>
    </w:p>
    <w:p>
      <w:pPr>
        <w:pStyle w:val="Indenta"/>
      </w:pPr>
      <w:r>
        <w:tab/>
        <w:t>(a)</w:t>
      </w:r>
      <w:r>
        <w:tab/>
        <w:t>cancel or amend the purpose of any land to which this section applies; or</w:t>
      </w:r>
    </w:p>
    <w:p>
      <w:pPr>
        <w:pStyle w:val="Indenta"/>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Commission or joint responsible body under subsection (3), but the Commission 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 No. 36 of 2011 s. 11; No. 28 of 2015 s. 18.]</w:t>
      </w:r>
    </w:p>
    <w:p>
      <w:pPr>
        <w:pStyle w:val="Heading3"/>
      </w:pPr>
      <w:bookmarkStart w:id="74" w:name="_Toc464662550"/>
      <w:bookmarkStart w:id="75" w:name="_Toc464733053"/>
      <w:bookmarkStart w:id="76" w:name="_Toc469303052"/>
      <w:bookmarkStart w:id="77" w:name="_Toc469303847"/>
      <w:bookmarkStart w:id="78" w:name="_Toc469317974"/>
      <w:r>
        <w:rPr>
          <w:rStyle w:val="CharDivNo"/>
        </w:rPr>
        <w:t>Division 6</w:t>
      </w:r>
      <w:r>
        <w:rPr>
          <w:snapToGrid w:val="0"/>
        </w:rPr>
        <w:t> — </w:t>
      </w:r>
      <w:r>
        <w:rPr>
          <w:rStyle w:val="CharDivText"/>
        </w:rPr>
        <w:t>Maps</w:t>
      </w:r>
      <w:bookmarkEnd w:id="74"/>
      <w:bookmarkEnd w:id="75"/>
      <w:bookmarkEnd w:id="76"/>
      <w:bookmarkEnd w:id="77"/>
      <w:bookmarkEnd w:id="78"/>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79" w:name="_Toc469317975"/>
      <w:r>
        <w:rPr>
          <w:rStyle w:val="CharSectno"/>
        </w:rPr>
        <w:t>17A</w:t>
      </w:r>
      <w:r>
        <w:rPr>
          <w:snapToGrid w:val="0"/>
        </w:rPr>
        <w:t>.</w:t>
      </w:r>
      <w:r>
        <w:rPr>
          <w:snapToGrid w:val="0"/>
        </w:rPr>
        <w:tab/>
        <w:t>Maps of categories of land, deposit and inspection of etc.</w:t>
      </w:r>
      <w:bookmarkEnd w:id="79"/>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rPr>
          <w:rStyle w:val="CharPartText"/>
        </w:rPr>
      </w:pPr>
      <w:bookmarkStart w:id="80" w:name="_Toc464662552"/>
      <w:bookmarkStart w:id="81" w:name="_Toc464733055"/>
      <w:bookmarkStart w:id="82" w:name="_Toc469303054"/>
      <w:bookmarkStart w:id="83" w:name="_Toc469303849"/>
      <w:bookmarkStart w:id="84" w:name="_Toc469317976"/>
      <w:r>
        <w:rPr>
          <w:rStyle w:val="CharPartNo"/>
        </w:rPr>
        <w:t xml:space="preserve">Part III </w:t>
      </w:r>
      <w:r>
        <w:t xml:space="preserve">— </w:t>
      </w:r>
      <w:r>
        <w:rPr>
          <w:rStyle w:val="CharPartText"/>
        </w:rPr>
        <w:t>Conservation and Parks Commission</w:t>
      </w:r>
      <w:bookmarkEnd w:id="80"/>
      <w:bookmarkEnd w:id="81"/>
      <w:bookmarkEnd w:id="82"/>
      <w:bookmarkEnd w:id="83"/>
      <w:bookmarkEnd w:id="84"/>
    </w:p>
    <w:p>
      <w:pPr>
        <w:pStyle w:val="Footnoteheading"/>
      </w:pPr>
      <w:r>
        <w:tab/>
        <w:t>[Heading inserted by No. 28 of 2015 s. 19.]</w:t>
      </w:r>
    </w:p>
    <w:p>
      <w:pPr>
        <w:pStyle w:val="Heading3"/>
        <w:rPr>
          <w:rStyle w:val="CharDivText"/>
        </w:rPr>
      </w:pPr>
      <w:bookmarkStart w:id="85" w:name="_Toc464662553"/>
      <w:bookmarkStart w:id="86" w:name="_Toc464733056"/>
      <w:bookmarkStart w:id="87" w:name="_Toc469303055"/>
      <w:bookmarkStart w:id="88" w:name="_Toc469303850"/>
      <w:bookmarkStart w:id="89" w:name="_Toc469317977"/>
      <w:r>
        <w:rPr>
          <w:rStyle w:val="CharDivNo"/>
        </w:rPr>
        <w:t>Division 1</w:t>
      </w:r>
      <w:r>
        <w:t> — </w:t>
      </w:r>
      <w:r>
        <w:rPr>
          <w:rStyle w:val="CharDivText"/>
        </w:rPr>
        <w:t>Conservation and Parks Commission established</w:t>
      </w:r>
      <w:bookmarkEnd w:id="85"/>
      <w:bookmarkEnd w:id="86"/>
      <w:bookmarkEnd w:id="87"/>
      <w:bookmarkEnd w:id="88"/>
      <w:bookmarkEnd w:id="89"/>
    </w:p>
    <w:p>
      <w:pPr>
        <w:pStyle w:val="Ednotedivision"/>
      </w:pPr>
      <w:r>
        <w:tab/>
        <w:t>[Heading inserted by No. 28 of 2015 s. 20.]</w:t>
      </w:r>
    </w:p>
    <w:p>
      <w:pPr>
        <w:pStyle w:val="Ednotedivision"/>
      </w:pPr>
      <w:r>
        <w:tab/>
        <w:t>[Heading deleted by No. 28 of 2015 s. 21.]</w:t>
      </w:r>
    </w:p>
    <w:p>
      <w:pPr>
        <w:pStyle w:val="Heading5"/>
      </w:pPr>
      <w:bookmarkStart w:id="90" w:name="_Toc469317978"/>
      <w:r>
        <w:rPr>
          <w:rStyle w:val="CharSectno"/>
        </w:rPr>
        <w:t>18</w:t>
      </w:r>
      <w:r>
        <w:t>.</w:t>
      </w:r>
      <w:r>
        <w:tab/>
        <w:t>Commission established</w:t>
      </w:r>
      <w:bookmarkEnd w:id="90"/>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by No. 35 of 2000 s. 10; amended by No. 28 of 2015 s. 22 and 69.]</w:t>
      </w:r>
    </w:p>
    <w:p>
      <w:pPr>
        <w:pStyle w:val="Heading5"/>
      </w:pPr>
      <w:bookmarkStart w:id="91" w:name="_Toc469317979"/>
      <w:r>
        <w:rPr>
          <w:rStyle w:val="CharSectno"/>
        </w:rPr>
        <w:t>19</w:t>
      </w:r>
      <w:r>
        <w:t>.</w:t>
      </w:r>
      <w:r>
        <w:tab/>
        <w:t>Functions</w:t>
      </w:r>
      <w:bookmarkEnd w:id="91"/>
    </w:p>
    <w:p>
      <w:pPr>
        <w:pStyle w:val="Subsection"/>
        <w:spacing w:before="140"/>
      </w:pPr>
      <w:r>
        <w:tab/>
        <w:t>(1)</w:t>
      </w:r>
      <w:r>
        <w:tab/>
        <w:t>The functions of the Commission are as follows —</w:t>
      </w:r>
    </w:p>
    <w:p>
      <w:pPr>
        <w:pStyle w:val="Indenta"/>
      </w:pPr>
      <w:r>
        <w:tab/>
        <w:t>(a)</w:t>
      </w:r>
      <w:r>
        <w:tab/>
        <w:t>to have vested in it the following —</w:t>
      </w:r>
    </w:p>
    <w:p>
      <w:pPr>
        <w:pStyle w:val="Indenti"/>
      </w:pPr>
      <w:r>
        <w:tab/>
        <w:t>(i)</w:t>
      </w:r>
      <w:r>
        <w:tab/>
        <w:t>State forest, timber reserves and marine reserves;</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tab/>
        <w:t>(ii)</w:t>
      </w:r>
      <w:r>
        <w:tab/>
        <w:t>to set performance criteria for evaluating; and</w:t>
      </w:r>
    </w:p>
    <w:p>
      <w:pPr>
        <w:pStyle w:val="Indenti"/>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and waters vested in or under the care, control and management of the Commission, whether solely or jointly with a joint responsible body, to any body or 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spacing w:before="100"/>
      </w:pPr>
      <w:r>
        <w:rPr>
          <w:snapToGrid w:val="0"/>
        </w:rPr>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spacing w:before="60"/>
      </w:pPr>
      <w:r>
        <w:tab/>
        <w:t>(c)</w:t>
      </w:r>
      <w:r>
        <w:tab/>
        <w:t>the Minister decides to act otherwise than in accordance with the recommendation,</w:t>
      </w:r>
    </w:p>
    <w:p>
      <w:pPr>
        <w:pStyle w:val="Subsection"/>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by No. 35 of 2000 s. 10; amended by No. 74 of 2003 s. 39(6)</w:t>
      </w:r>
      <w:r>
        <w:noBreakHyphen/>
        <w:t>(8); No. 28 of 2006 s. 208; No. 36 of 2011 s. 12; No. 28 of 2015 s. 23, 69 and 71; No. 24 of 2016 s. 291(a).]</w:t>
      </w:r>
    </w:p>
    <w:p>
      <w:pPr>
        <w:pStyle w:val="Heading5"/>
      </w:pPr>
      <w:bookmarkStart w:id="92" w:name="_Toc469317980"/>
      <w:r>
        <w:rPr>
          <w:rStyle w:val="CharSectno"/>
        </w:rPr>
        <w:t>20</w:t>
      </w:r>
      <w:r>
        <w:rPr>
          <w:snapToGrid w:val="0"/>
        </w:rPr>
        <w:t>.</w:t>
      </w:r>
      <w:r>
        <w:rPr>
          <w:snapToGrid w:val="0"/>
        </w:rPr>
        <w:tab/>
      </w:r>
      <w:r>
        <w:t>Powers</w:t>
      </w:r>
      <w:bookmarkEnd w:id="92"/>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89; No. 36 of 2011 s. 13; No. 28 of 2015 s. 24 and 69; amended in Gazette 15 Aug 2003 p. 3692.]</w:t>
      </w:r>
    </w:p>
    <w:p>
      <w:pPr>
        <w:pStyle w:val="Footnoteheading"/>
      </w:pPr>
      <w:r>
        <w:tab/>
        <w:t>[Heading deleted by No. 28 of 2015 s. 25.]</w:t>
      </w:r>
    </w:p>
    <w:p>
      <w:pPr>
        <w:pStyle w:val="Heading3"/>
        <w:pageBreakBefore/>
        <w:spacing w:before="0"/>
      </w:pPr>
      <w:bookmarkStart w:id="93" w:name="_Toc464662557"/>
      <w:bookmarkStart w:id="94" w:name="_Toc464733060"/>
      <w:bookmarkStart w:id="95" w:name="_Toc469303059"/>
      <w:bookmarkStart w:id="96" w:name="_Toc469303854"/>
      <w:bookmarkStart w:id="97" w:name="_Toc469317981"/>
      <w:r>
        <w:rPr>
          <w:rStyle w:val="CharDivNo"/>
        </w:rPr>
        <w:t>Division 2</w:t>
      </w:r>
      <w:r>
        <w:t> — </w:t>
      </w:r>
      <w:r>
        <w:rPr>
          <w:rStyle w:val="CharDivText"/>
        </w:rPr>
        <w:t>Membership and meetings of Commission</w:t>
      </w:r>
      <w:bookmarkEnd w:id="93"/>
      <w:bookmarkEnd w:id="94"/>
      <w:bookmarkEnd w:id="95"/>
      <w:bookmarkEnd w:id="96"/>
      <w:bookmarkEnd w:id="97"/>
    </w:p>
    <w:p>
      <w:pPr>
        <w:pStyle w:val="Footnoteheading"/>
      </w:pPr>
      <w:r>
        <w:tab/>
        <w:t>[Heading inserted by No. 28 of 2015 s. 26.]</w:t>
      </w:r>
    </w:p>
    <w:p>
      <w:pPr>
        <w:pStyle w:val="Heading5"/>
      </w:pPr>
      <w:bookmarkStart w:id="98" w:name="_Toc469317982"/>
      <w:r>
        <w:rPr>
          <w:rStyle w:val="CharSectno"/>
        </w:rPr>
        <w:t>21</w:t>
      </w:r>
      <w:r>
        <w:t>.</w:t>
      </w:r>
      <w:r>
        <w:tab/>
        <w:t>Membership</w:t>
      </w:r>
      <w:bookmarkEnd w:id="98"/>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pPr>
      <w:r>
        <w:tab/>
        <w:t>(5)</w:t>
      </w:r>
      <w:r>
        <w:tab/>
        <w:t>The Governor is to appoint, on the nomination of the Minister, 2 of the members to be the chairman of the Commission and the deputy chairman of the Commission respectively.</w:t>
      </w:r>
    </w:p>
    <w:p>
      <w:pPr>
        <w:pStyle w:val="Footnotesection"/>
      </w:pPr>
      <w:r>
        <w:tab/>
        <w:t>[Section 21 inserted by No. 35 of 2000 s. 10; amended by No. 28 of 2015 s. 27 and 69.]</w:t>
      </w:r>
    </w:p>
    <w:p>
      <w:pPr>
        <w:pStyle w:val="Heading5"/>
      </w:pPr>
      <w:bookmarkStart w:id="99" w:name="_Toc469317983"/>
      <w:r>
        <w:rPr>
          <w:rStyle w:val="CharSectno"/>
        </w:rPr>
        <w:t>22</w:t>
      </w:r>
      <w:r>
        <w:t>.</w:t>
      </w:r>
      <w:r>
        <w:tab/>
        <w:t>Persons not eligible to be members</w:t>
      </w:r>
      <w:bookmarkEnd w:id="99"/>
    </w:p>
    <w:p>
      <w:pPr>
        <w:pStyle w:val="Subsection"/>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pPr>
      <w:r>
        <w:tab/>
      </w:r>
      <w:r>
        <w:rPr>
          <w:rStyle w:val="CharDefText"/>
        </w:rPr>
        <w:t>production contract</w:t>
      </w:r>
      <w:r>
        <w:t xml:space="preserve"> has the same meaning as it has in the </w:t>
      </w:r>
      <w:smartTag w:uri="urn:schemas-microsoft-com:office:smarttags" w:element="place">
        <w:r>
          <w:rPr>
            <w:i/>
          </w:rPr>
          <w:t>Forest</w:t>
        </w:r>
      </w:smartTag>
      <w:r>
        <w:rPr>
          <w:i/>
        </w:rPr>
        <w:t xml:space="preserve"> Products Act 2000</w:t>
      </w:r>
      <w:r>
        <w:t>.</w:t>
      </w:r>
    </w:p>
    <w:p>
      <w:pPr>
        <w:pStyle w:val="Footnotesection"/>
      </w:pPr>
      <w:r>
        <w:tab/>
        <w:t>[Section 22 inserted by No. 35 of 2000 s. 10; amended by No. 28 of 2006 s. 188; No. 28 of 2015 s. 28.]</w:t>
      </w:r>
    </w:p>
    <w:p>
      <w:pPr>
        <w:pStyle w:val="Heading5"/>
      </w:pPr>
      <w:bookmarkStart w:id="100" w:name="_Toc469317984"/>
      <w:r>
        <w:rPr>
          <w:rStyle w:val="CharSectno"/>
        </w:rPr>
        <w:t>23</w:t>
      </w:r>
      <w:r>
        <w:t>.</w:t>
      </w:r>
      <w:r>
        <w:tab/>
        <w:t>Other persons entitled to attend meetings of Commission</w:t>
      </w:r>
      <w:bookmarkEnd w:id="100"/>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chairman any matter proposed to be put before the meeting concerns the functions of a Director — the Director;</w:t>
      </w:r>
    </w:p>
    <w:p>
      <w:pPr>
        <w:pStyle w:val="Indenta"/>
      </w:pPr>
      <w:r>
        <w:tab/>
        <w:t>(c)</w:t>
      </w:r>
      <w:r>
        <w:tab/>
        <w:t>if in the view of the chairman another agency is concerned with a matter to be considered at the meeting — the chief executive officer of the agency.</w:t>
      </w:r>
    </w:p>
    <w:p>
      <w:pPr>
        <w:pStyle w:val="Subsection"/>
      </w:pPr>
      <w:r>
        <w:tab/>
        <w:t>(3)</w:t>
      </w:r>
      <w:r>
        <w:tab/>
        <w:t>For the purposes of subsection (2)(b), the CEO is to notify the chairman as to the functions of the Directors and any changes to those functions.</w:t>
      </w:r>
    </w:p>
    <w:p>
      <w:pPr>
        <w:pStyle w:val="Subsection"/>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pPr>
      <w:r>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by No. 28 of 2015 s. 29.]</w:t>
      </w:r>
    </w:p>
    <w:p>
      <w:pPr>
        <w:pStyle w:val="Ednotedivision"/>
      </w:pPr>
      <w:r>
        <w:tab/>
        <w:t>[Heading deleted by No. 28 of 2015 s. 30.]</w:t>
      </w:r>
    </w:p>
    <w:p>
      <w:pPr>
        <w:pStyle w:val="Heading3"/>
        <w:pageBreakBefore/>
        <w:spacing w:before="0"/>
      </w:pPr>
      <w:bookmarkStart w:id="101" w:name="_Toc464662561"/>
      <w:bookmarkStart w:id="102" w:name="_Toc464733064"/>
      <w:bookmarkStart w:id="103" w:name="_Toc469303063"/>
      <w:bookmarkStart w:id="104" w:name="_Toc469303858"/>
      <w:bookmarkStart w:id="105" w:name="_Toc469317985"/>
      <w:r>
        <w:rPr>
          <w:rStyle w:val="CharDivNo"/>
        </w:rPr>
        <w:t>Division 3</w:t>
      </w:r>
      <w:r>
        <w:t> — </w:t>
      </w:r>
      <w:r>
        <w:rPr>
          <w:rStyle w:val="CharDivText"/>
        </w:rPr>
        <w:t>Relationship with Minister</w:t>
      </w:r>
      <w:bookmarkEnd w:id="101"/>
      <w:bookmarkEnd w:id="102"/>
      <w:bookmarkEnd w:id="103"/>
      <w:bookmarkEnd w:id="104"/>
      <w:bookmarkEnd w:id="105"/>
    </w:p>
    <w:p>
      <w:pPr>
        <w:pStyle w:val="Footnoteheading"/>
      </w:pPr>
      <w:r>
        <w:tab/>
        <w:t>[Heading inserted by No. 28 of 2015 s. 31.]</w:t>
      </w:r>
    </w:p>
    <w:p>
      <w:pPr>
        <w:pStyle w:val="Heading5"/>
      </w:pPr>
      <w:bookmarkStart w:id="106" w:name="_Toc469317986"/>
      <w:r>
        <w:rPr>
          <w:rStyle w:val="CharSectno"/>
        </w:rPr>
        <w:t>24</w:t>
      </w:r>
      <w:r>
        <w:t>.</w:t>
      </w:r>
      <w:r>
        <w:tab/>
        <w:t>Minister may give Commission directions</w:t>
      </w:r>
      <w:bookmarkEnd w:id="106"/>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by No. 35 of 2000 s. 10; amended by No. 28 of 2015 s. 69.]</w:t>
      </w:r>
    </w:p>
    <w:p>
      <w:pPr>
        <w:pStyle w:val="Heading5"/>
      </w:pPr>
      <w:bookmarkStart w:id="107" w:name="_Toc469317987"/>
      <w:r>
        <w:rPr>
          <w:rStyle w:val="CharSectno"/>
        </w:rPr>
        <w:t>25</w:t>
      </w:r>
      <w:r>
        <w:t>.</w:t>
      </w:r>
      <w:r>
        <w:tab/>
        <w:t>Minister to have access to information</w:t>
      </w:r>
      <w:bookmarkEnd w:id="107"/>
    </w:p>
    <w:p>
      <w:pPr>
        <w:pStyle w:val="Subsection"/>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pPr>
      <w:r>
        <w:tab/>
      </w:r>
      <w:r>
        <w:rPr>
          <w:rStyle w:val="CharDefText"/>
        </w:rPr>
        <w:t>staff</w:t>
      </w:r>
      <w:r>
        <w:t xml:space="preserve"> means the staff provided by the CEO under section 33(1)(ba).</w:t>
      </w:r>
    </w:p>
    <w:p>
      <w:pPr>
        <w:pStyle w:val="Footnotesection"/>
      </w:pPr>
      <w:r>
        <w:tab/>
        <w:t>[Section 25 inserted by No. 35 of 2000 s. 10; amended by No. 28 of 2006 s. 208; No. 28 of 2015 s. 32 and 69.]</w:t>
      </w:r>
    </w:p>
    <w:p>
      <w:pPr>
        <w:pStyle w:val="Ednotedivision"/>
      </w:pPr>
      <w:r>
        <w:tab/>
        <w:t>[Heading deleted by No. 28 of 2015 s. 33.]</w:t>
      </w:r>
    </w:p>
    <w:p>
      <w:pPr>
        <w:pStyle w:val="Heading3"/>
      </w:pPr>
      <w:bookmarkStart w:id="108" w:name="_Toc464662564"/>
      <w:bookmarkStart w:id="109" w:name="_Toc464733067"/>
      <w:bookmarkStart w:id="110" w:name="_Toc469303066"/>
      <w:bookmarkStart w:id="111" w:name="_Toc469303861"/>
      <w:bookmarkStart w:id="112" w:name="_Toc469317988"/>
      <w:r>
        <w:rPr>
          <w:rStyle w:val="CharDivNo"/>
        </w:rPr>
        <w:t>Division 4</w:t>
      </w:r>
      <w:r>
        <w:t> — </w:t>
      </w:r>
      <w:r>
        <w:rPr>
          <w:rStyle w:val="CharDivText"/>
        </w:rPr>
        <w:t>General provisions</w:t>
      </w:r>
      <w:bookmarkEnd w:id="108"/>
      <w:bookmarkEnd w:id="109"/>
      <w:bookmarkEnd w:id="110"/>
      <w:bookmarkEnd w:id="111"/>
      <w:bookmarkEnd w:id="112"/>
    </w:p>
    <w:p>
      <w:pPr>
        <w:pStyle w:val="Ednotedivision"/>
      </w:pPr>
      <w:r>
        <w:tab/>
        <w:t>[Heading inserted by No. 28 of 2015 s. 34.]</w:t>
      </w:r>
    </w:p>
    <w:p>
      <w:pPr>
        <w:pStyle w:val="Heading5"/>
      </w:pPr>
      <w:bookmarkStart w:id="113" w:name="_Toc469317989"/>
      <w:r>
        <w:rPr>
          <w:rStyle w:val="CharSectno"/>
        </w:rPr>
        <w:t>26</w:t>
      </w:r>
      <w:r>
        <w:t>.</w:t>
      </w:r>
      <w:r>
        <w:tab/>
        <w:t>Commission may engage consultants</w:t>
      </w:r>
      <w:bookmarkEnd w:id="113"/>
    </w:p>
    <w:p>
      <w:pPr>
        <w:pStyle w:val="Subsection"/>
      </w:pPr>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p>
    <w:p>
      <w:pPr>
        <w:pStyle w:val="Subsection"/>
      </w:pPr>
      <w:r>
        <w:tab/>
        <w:t>(2)</w:t>
      </w:r>
      <w:r>
        <w:tab/>
        <w:t>An approval of the Minister under subsection (1) may be specific or may be given in general terms.</w:t>
      </w:r>
    </w:p>
    <w:p>
      <w:pPr>
        <w:pStyle w:val="Footnotesection"/>
        <w:rPr>
          <w:rStyle w:val="CharSectno"/>
          <w:sz w:val="26"/>
        </w:rPr>
      </w:pPr>
      <w:r>
        <w:tab/>
        <w:t>[Section 26 inserted by No. 28 of 2015 s. 35.]</w:t>
      </w:r>
    </w:p>
    <w:p>
      <w:pPr>
        <w:pStyle w:val="Heading5"/>
      </w:pPr>
      <w:bookmarkStart w:id="114" w:name="_Toc469317990"/>
      <w:r>
        <w:rPr>
          <w:rStyle w:val="CharSectno"/>
        </w:rPr>
        <w:t>26AA</w:t>
      </w:r>
      <w:r>
        <w:t>.</w:t>
      </w:r>
      <w:r>
        <w:tab/>
        <w:t>Delegation by Commission</w:t>
      </w:r>
      <w:bookmarkEnd w:id="114"/>
    </w:p>
    <w:p>
      <w:pPr>
        <w:pStyle w:val="Subsection"/>
      </w:pPr>
      <w:r>
        <w:tab/>
        <w:t>(1)</w:t>
      </w:r>
      <w:r>
        <w:tab/>
        <w:t>The Commission may, by instrument,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 amended by No. 28 of 2015 s. 36 and 69.]</w:t>
      </w:r>
    </w:p>
    <w:p>
      <w:pPr>
        <w:pStyle w:val="Heading5"/>
      </w:pPr>
      <w:bookmarkStart w:id="115" w:name="_Toc469317991"/>
      <w:r>
        <w:rPr>
          <w:rStyle w:val="CharSectno"/>
        </w:rPr>
        <w:t>26AB</w:t>
      </w:r>
      <w:r>
        <w:t>.</w:t>
      </w:r>
      <w:r>
        <w:tab/>
        <w:t>Documents, execution of by Commission</w:t>
      </w:r>
      <w:bookmarkEnd w:id="115"/>
    </w:p>
    <w:p>
      <w:pPr>
        <w:pStyle w:val="Subsection"/>
        <w:spacing w:before="120"/>
      </w:pPr>
      <w:r>
        <w:tab/>
        <w:t>(1)</w:t>
      </w:r>
      <w:r>
        <w:tab/>
        <w:t>The Commission is to have a common seal.</w:t>
      </w:r>
    </w:p>
    <w:p>
      <w:pPr>
        <w:pStyle w:val="Subsection"/>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by No. 35 of 2000 s. 10; amended by No. 28 of 2015 s. 69.]</w:t>
      </w:r>
    </w:p>
    <w:p>
      <w:pPr>
        <w:pStyle w:val="Heading5"/>
      </w:pPr>
      <w:bookmarkStart w:id="116" w:name="_Toc469317992"/>
      <w:r>
        <w:rPr>
          <w:rStyle w:val="CharSectno"/>
        </w:rPr>
        <w:t>26AC</w:t>
      </w:r>
      <w:r>
        <w:t>.</w:t>
      </w:r>
      <w:r>
        <w:tab/>
        <w:t>Review of operations etc. of Commission</w:t>
      </w:r>
      <w:bookmarkEnd w:id="116"/>
    </w:p>
    <w:p>
      <w:pPr>
        <w:pStyle w:val="Subsection"/>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 amended by No. 28 of 2015 s. 37 and 69.]</w:t>
      </w:r>
    </w:p>
    <w:p>
      <w:pPr>
        <w:pStyle w:val="Ednotedivision"/>
      </w:pPr>
      <w:r>
        <w:t>[Divisions 2 and 3 deleted by No. 35 of 2000 s. 10.]</w:t>
      </w:r>
    </w:p>
    <w:p>
      <w:pPr>
        <w:pStyle w:val="Ednotedivision"/>
      </w:pPr>
      <w:r>
        <w:t>[Divisions 3A (s. 26A</w:t>
      </w:r>
      <w:r>
        <w:noBreakHyphen/>
        <w:t>26E) and 3B (s. 26F</w:t>
      </w:r>
      <w:r>
        <w:noBreakHyphen/>
        <w:t>26H) deleted by No. 28 of 2015 s. 38.]</w:t>
      </w:r>
    </w:p>
    <w:p>
      <w:pPr>
        <w:pStyle w:val="Ednotedivision"/>
      </w:pPr>
      <w:r>
        <w:tab/>
        <w:t>[Heading deleted by No. 28 of 2015 s. 39.]</w:t>
      </w:r>
    </w:p>
    <w:p>
      <w:pPr>
        <w:pStyle w:val="Ednotesection"/>
      </w:pPr>
      <w:r>
        <w:t>[</w:t>
      </w:r>
      <w:r>
        <w:rPr>
          <w:b/>
        </w:rPr>
        <w:t>27, 28.</w:t>
      </w:r>
      <w:r>
        <w:tab/>
      </w:r>
      <w:r>
        <w:tab/>
        <w:t>Deleted by No. 28 of 2015 s. 40.]</w:t>
      </w:r>
    </w:p>
    <w:p>
      <w:pPr>
        <w:pStyle w:val="Heading5"/>
      </w:pPr>
      <w:bookmarkStart w:id="117" w:name="_Toc469317993"/>
      <w:r>
        <w:rPr>
          <w:rStyle w:val="CharSectno"/>
        </w:rPr>
        <w:t>29</w:t>
      </w:r>
      <w:r>
        <w:t>.</w:t>
      </w:r>
      <w:r>
        <w:tab/>
        <w:t>Constitution and proceedings of Commission</w:t>
      </w:r>
      <w:bookmarkEnd w:id="117"/>
    </w:p>
    <w:p>
      <w:pPr>
        <w:pStyle w:val="Subsection"/>
      </w:pPr>
      <w:r>
        <w:tab/>
      </w:r>
      <w:r>
        <w:tab/>
        <w:t>Schedule 1 sets out provisions with respect to the constitution and proceedings of the Commission.</w:t>
      </w:r>
    </w:p>
    <w:p>
      <w:pPr>
        <w:pStyle w:val="Footnotesection"/>
      </w:pPr>
      <w:r>
        <w:tab/>
        <w:t>[Section 29 inserted by No. 28 of 2015 s. 41.]</w:t>
      </w:r>
    </w:p>
    <w:p>
      <w:pPr>
        <w:pStyle w:val="Heading5"/>
        <w:spacing w:before="190"/>
        <w:rPr>
          <w:snapToGrid w:val="0"/>
        </w:rPr>
      </w:pPr>
      <w:bookmarkStart w:id="118" w:name="_Toc469317994"/>
      <w:r>
        <w:rPr>
          <w:rStyle w:val="CharSectno"/>
        </w:rPr>
        <w:t>30</w:t>
      </w:r>
      <w:r>
        <w:rPr>
          <w:snapToGrid w:val="0"/>
        </w:rPr>
        <w:t>.</w:t>
      </w:r>
      <w:r>
        <w:rPr>
          <w:snapToGrid w:val="0"/>
        </w:rPr>
        <w:tab/>
        <w:t>Remuneration and allowances of members</w:t>
      </w:r>
      <w:bookmarkEnd w:id="118"/>
    </w:p>
    <w:p>
      <w:pPr>
        <w:pStyle w:val="Subsection"/>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by No. 5 of 1997 s. 20; No. 35 of 2000 s. 14; No. 39 of 2010 s. 89; No. 28 of 2015 s. 70.]</w:t>
      </w:r>
    </w:p>
    <w:p>
      <w:pPr>
        <w:pStyle w:val="Heading5"/>
        <w:spacing w:before="190"/>
        <w:rPr>
          <w:snapToGrid w:val="0"/>
        </w:rPr>
      </w:pPr>
      <w:bookmarkStart w:id="119" w:name="_Toc469317995"/>
      <w:r>
        <w:rPr>
          <w:rStyle w:val="CharSectno"/>
        </w:rPr>
        <w:t>31</w:t>
      </w:r>
      <w:r>
        <w:rPr>
          <w:snapToGrid w:val="0"/>
        </w:rPr>
        <w:t>.</w:t>
      </w:r>
      <w:r>
        <w:rPr>
          <w:snapToGrid w:val="0"/>
        </w:rPr>
        <w:tab/>
        <w:t>Annual report</w:t>
      </w:r>
      <w:bookmarkEnd w:id="119"/>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each year, prepare and furnish to the Minister a report on its proceedings for the year ending on the preceding 30 June.</w:t>
      </w:r>
    </w:p>
    <w:p>
      <w:pPr>
        <w:pStyle w:val="Subsection"/>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by No. 98 of 1985 s. 3; No. 77 of 2006 Sch. 1 cl. 29(2); No. 28 of 2015 s. 70.]</w:t>
      </w:r>
    </w:p>
    <w:p>
      <w:pPr>
        <w:pStyle w:val="Heading2"/>
      </w:pPr>
      <w:bookmarkStart w:id="120" w:name="_Toc464662572"/>
      <w:bookmarkStart w:id="121" w:name="_Toc464733075"/>
      <w:bookmarkStart w:id="122" w:name="_Toc469303074"/>
      <w:bookmarkStart w:id="123" w:name="_Toc469303869"/>
      <w:bookmarkStart w:id="124" w:name="_Toc469317996"/>
      <w:r>
        <w:rPr>
          <w:rStyle w:val="CharPartNo"/>
        </w:rPr>
        <w:t>Part IV</w:t>
      </w:r>
      <w:r>
        <w:t xml:space="preserve"> — </w:t>
      </w:r>
      <w:r>
        <w:rPr>
          <w:rStyle w:val="CharPartText"/>
        </w:rPr>
        <w:t>Administration</w:t>
      </w:r>
      <w:bookmarkEnd w:id="120"/>
      <w:bookmarkEnd w:id="121"/>
      <w:bookmarkEnd w:id="122"/>
      <w:bookmarkEnd w:id="123"/>
      <w:bookmarkEnd w:id="124"/>
    </w:p>
    <w:p>
      <w:pPr>
        <w:pStyle w:val="Ednotedivision"/>
      </w:pPr>
      <w:r>
        <w:tab/>
        <w:t>[Heading inserted by No. 28 of 2006 s. 191.]</w:t>
      </w:r>
    </w:p>
    <w:p>
      <w:pPr>
        <w:pStyle w:val="Heading3"/>
        <w:spacing w:before="180"/>
      </w:pPr>
      <w:bookmarkStart w:id="125" w:name="_Toc464662573"/>
      <w:bookmarkStart w:id="126" w:name="_Toc464733076"/>
      <w:bookmarkStart w:id="127" w:name="_Toc469303075"/>
      <w:bookmarkStart w:id="128" w:name="_Toc469303870"/>
      <w:bookmarkStart w:id="129" w:name="_Toc469317997"/>
      <w:r>
        <w:rPr>
          <w:rStyle w:val="CharDivNo"/>
        </w:rPr>
        <w:t>Division 1</w:t>
      </w:r>
      <w:r>
        <w:t xml:space="preserve"> — </w:t>
      </w:r>
      <w:r>
        <w:rPr>
          <w:rStyle w:val="CharDivText"/>
        </w:rPr>
        <w:t>Functions and powers</w:t>
      </w:r>
      <w:bookmarkEnd w:id="125"/>
      <w:bookmarkEnd w:id="126"/>
      <w:bookmarkEnd w:id="127"/>
      <w:bookmarkEnd w:id="128"/>
      <w:bookmarkEnd w:id="129"/>
    </w:p>
    <w:p>
      <w:pPr>
        <w:pStyle w:val="Ednotedivision"/>
      </w:pPr>
      <w:r>
        <w:tab/>
        <w:t>[Heading inserted by No. 28 of 2006 s. 191.]</w:t>
      </w:r>
    </w:p>
    <w:p>
      <w:pPr>
        <w:pStyle w:val="Ednotesection"/>
      </w:pPr>
      <w:r>
        <w:t>[</w:t>
      </w:r>
      <w:r>
        <w:rPr>
          <w:b/>
        </w:rPr>
        <w:t>32.</w:t>
      </w:r>
      <w:r>
        <w:tab/>
        <w:t>Deleted by No. 28 of 2006 s. 192.]</w:t>
      </w:r>
    </w:p>
    <w:p>
      <w:pPr>
        <w:pStyle w:val="Heading5"/>
        <w:rPr>
          <w:snapToGrid w:val="0"/>
        </w:rPr>
      </w:pPr>
      <w:bookmarkStart w:id="130" w:name="_Toc469317998"/>
      <w:r>
        <w:rPr>
          <w:rStyle w:val="CharSectno"/>
        </w:rPr>
        <w:t>33</w:t>
      </w:r>
      <w:r>
        <w:rPr>
          <w:snapToGrid w:val="0"/>
        </w:rPr>
        <w:t>.</w:t>
      </w:r>
      <w:r>
        <w:rPr>
          <w:snapToGrid w:val="0"/>
        </w:rPr>
        <w:tab/>
      </w:r>
      <w:r>
        <w:t>CEO, f</w:t>
      </w:r>
      <w:r>
        <w:rPr>
          <w:snapToGrid w:val="0"/>
        </w:rPr>
        <w:t>unctions of</w:t>
      </w:r>
      <w:bookmarkEnd w:id="130"/>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to promote and encourage the planting of trees and other plants for the purposes of the rehabilitation of land or the conservation, protection and management of biodiversity 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spacing w:before="60"/>
      </w:pPr>
      <w:r>
        <w:tab/>
        <w:t>(b)</w:t>
      </w:r>
      <w:r>
        <w:tab/>
        <w:t>is the subject of a management plan that, due to an exemption given under section 57A(2), was not prepared in accordance with section 56(2),</w:t>
      </w:r>
    </w:p>
    <w:p>
      <w:pPr>
        <w:pStyle w:val="Subsection"/>
        <w:spacing w:before="120"/>
      </w:pPr>
      <w:r>
        <w:tab/>
      </w:r>
      <w:r>
        <w:tab/>
        <w:t>then, despite subsections (1) and (3), the management of it and the associated forest produce, fauna and flora shall be carried out in a manner that —</w:t>
      </w:r>
    </w:p>
    <w:p>
      <w:pPr>
        <w:pStyle w:val="Indenta"/>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w:t>
      </w:r>
      <w:r>
        <w:t>of conferring</w:t>
      </w:r>
      <w:r>
        <w:rPr>
          <w:snapToGrid w:val="0"/>
        </w:rPr>
        <w:t xml:space="preserve">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by No. 20 of 1991 s. 21; No. 49 of 1993 s. 7; No. 5 of 1997 s. 21; No. 31 of 1997 s. 15(14) and 141; No. 35 of 2000 s. 15; No. 74 of 2003 s. 39(9); No. 28 of 2006 s. 193, 208 and 209; No. 36 of 2011 s. 16; No. 28 of 2015 s. 42, 69 and 71; No. 24 of 2016 s. 292(1) and (5).]</w:t>
      </w:r>
    </w:p>
    <w:p>
      <w:pPr>
        <w:pStyle w:val="Heading5"/>
        <w:spacing w:before="260"/>
        <w:rPr>
          <w:snapToGrid w:val="0"/>
        </w:rPr>
      </w:pPr>
      <w:bookmarkStart w:id="131" w:name="_Toc469317999"/>
      <w:r>
        <w:rPr>
          <w:rStyle w:val="CharSectno"/>
        </w:rPr>
        <w:t>33A</w:t>
      </w:r>
      <w:r>
        <w:rPr>
          <w:snapToGrid w:val="0"/>
        </w:rPr>
        <w:t>.</w:t>
      </w:r>
      <w:r>
        <w:rPr>
          <w:snapToGrid w:val="0"/>
        </w:rPr>
        <w:tab/>
        <w:t>Terms used</w:t>
      </w:r>
      <w:bookmarkEnd w:id="131"/>
    </w:p>
    <w:p>
      <w:pPr>
        <w:pStyle w:val="Subsection"/>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 No. 36 of 2011 s. 17.]</w:t>
      </w:r>
    </w:p>
    <w:p>
      <w:pPr>
        <w:pStyle w:val="Ednotesection"/>
      </w:pPr>
      <w:r>
        <w:t>[</w:t>
      </w:r>
      <w:r>
        <w:rPr>
          <w:b/>
        </w:rPr>
        <w:t>34.</w:t>
      </w:r>
      <w:r>
        <w:tab/>
        <w:t>Deleted by No. 28 of 2006 s. 194.]</w:t>
      </w:r>
    </w:p>
    <w:p>
      <w:pPr>
        <w:pStyle w:val="Heading5"/>
        <w:rPr>
          <w:snapToGrid w:val="0"/>
        </w:rPr>
      </w:pPr>
      <w:bookmarkStart w:id="132" w:name="_Toc469318000"/>
      <w:r>
        <w:rPr>
          <w:rStyle w:val="CharSectno"/>
        </w:rPr>
        <w:t>34A</w:t>
      </w:r>
      <w:r>
        <w:rPr>
          <w:snapToGrid w:val="0"/>
        </w:rPr>
        <w:t>.</w:t>
      </w:r>
      <w:r>
        <w:rPr>
          <w:snapToGrid w:val="0"/>
        </w:rPr>
        <w:tab/>
        <w:t>Business undertakings, CEO may form etc.</w:t>
      </w:r>
      <w:bookmarkEnd w:id="132"/>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133" w:name="_Toc469318001"/>
      <w:r>
        <w:rPr>
          <w:rStyle w:val="CharSectno"/>
        </w:rPr>
        <w:t>34B</w:t>
      </w:r>
      <w:r>
        <w:rPr>
          <w:snapToGrid w:val="0"/>
        </w:rPr>
        <w:t>.</w:t>
      </w:r>
      <w:r>
        <w:rPr>
          <w:snapToGrid w:val="0"/>
        </w:rPr>
        <w:tab/>
        <w:t>Timber sharefarming agreements, CEO may enter etc.</w:t>
      </w:r>
      <w:bookmarkEnd w:id="133"/>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134" w:name="_Toc469318002"/>
      <w:r>
        <w:rPr>
          <w:rStyle w:val="CharSectno"/>
        </w:rPr>
        <w:t>35</w:t>
      </w:r>
      <w:r>
        <w:rPr>
          <w:snapToGrid w:val="0"/>
        </w:rPr>
        <w:t>.</w:t>
      </w:r>
      <w:r>
        <w:rPr>
          <w:snapToGrid w:val="0"/>
        </w:rPr>
        <w:tab/>
      </w:r>
      <w:r>
        <w:t>CEO,</w:t>
      </w:r>
      <w:r>
        <w:rPr>
          <w:snapToGrid w:val="0"/>
        </w:rPr>
        <w:t xml:space="preserve"> remuneration of for advice etc.</w:t>
      </w:r>
      <w:bookmarkEnd w:id="134"/>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135" w:name="_Toc464662579"/>
      <w:bookmarkStart w:id="136" w:name="_Toc464733082"/>
      <w:bookmarkStart w:id="137" w:name="_Toc469303081"/>
      <w:bookmarkStart w:id="138" w:name="_Toc469303876"/>
      <w:bookmarkStart w:id="139" w:name="_Toc469318003"/>
      <w:r>
        <w:rPr>
          <w:rStyle w:val="CharDivNo"/>
        </w:rPr>
        <w:t>Division 2</w:t>
      </w:r>
      <w:r>
        <w:t xml:space="preserve"> — </w:t>
      </w:r>
      <w:r>
        <w:rPr>
          <w:rStyle w:val="CharDivText"/>
        </w:rPr>
        <w:t>The Conservation and Land Management Executive Body</w:t>
      </w:r>
      <w:bookmarkEnd w:id="135"/>
      <w:bookmarkEnd w:id="136"/>
      <w:bookmarkEnd w:id="137"/>
      <w:bookmarkEnd w:id="138"/>
      <w:bookmarkEnd w:id="139"/>
    </w:p>
    <w:p>
      <w:pPr>
        <w:pStyle w:val="Footnoteheading"/>
        <w:spacing w:before="80"/>
      </w:pPr>
      <w:r>
        <w:tab/>
        <w:t>[Heading inserted by No. 28 of 2006 s. 197.]</w:t>
      </w:r>
    </w:p>
    <w:p>
      <w:pPr>
        <w:pStyle w:val="Heading5"/>
      </w:pPr>
      <w:bookmarkStart w:id="140" w:name="_Toc469318004"/>
      <w:r>
        <w:rPr>
          <w:rStyle w:val="CharSectno"/>
        </w:rPr>
        <w:t>36</w:t>
      </w:r>
      <w:r>
        <w:t>.</w:t>
      </w:r>
      <w:r>
        <w:tab/>
        <w:t>Executive Body established and nature of</w:t>
      </w:r>
      <w:bookmarkEnd w:id="140"/>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by No. 28 of 2006 s. 197.]</w:t>
      </w:r>
    </w:p>
    <w:p>
      <w:pPr>
        <w:pStyle w:val="Heading5"/>
      </w:pPr>
      <w:bookmarkStart w:id="141" w:name="_Toc469318005"/>
      <w:r>
        <w:rPr>
          <w:rStyle w:val="CharSectno"/>
        </w:rPr>
        <w:t>37</w:t>
      </w:r>
      <w:r>
        <w:t>.</w:t>
      </w:r>
      <w:r>
        <w:tab/>
        <w:t>Purpose</w:t>
      </w:r>
      <w:bookmarkEnd w:id="141"/>
    </w:p>
    <w:p>
      <w:pPr>
        <w:pStyle w:val="Subsection"/>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tab/>
        <w:t>(b)</w:t>
      </w:r>
      <w:r>
        <w:tab/>
        <w:t xml:space="preserve">the </w:t>
      </w:r>
      <w:r>
        <w:rPr>
          <w:i/>
        </w:rPr>
        <w:t>Swan and Canning Rivers Management Act 2006</w:t>
      </w:r>
      <w:r>
        <w:t>;</w:t>
      </w:r>
    </w:p>
    <w:p>
      <w:pPr>
        <w:pStyle w:val="Indenta"/>
      </w:pPr>
      <w:r>
        <w:tab/>
        <w:t>(c)</w:t>
      </w:r>
      <w:r>
        <w:tab/>
        <w:t xml:space="preserve">the </w:t>
      </w:r>
      <w:r>
        <w:rPr>
          <w:i/>
        </w:rPr>
        <w:t>Wildlife Conservation Act 1950</w:t>
      </w:r>
      <w:r>
        <w:t>.</w:t>
      </w:r>
    </w:p>
    <w:p>
      <w:pPr>
        <w:pStyle w:val="Footnotesection"/>
        <w:spacing w:before="80"/>
        <w:ind w:left="890" w:hanging="890"/>
      </w:pPr>
      <w:r>
        <w:tab/>
        <w:t>[Section 37 inserted by No. 6 of 2015 s. 54(2).]</w:t>
      </w:r>
    </w:p>
    <w:p>
      <w:pPr>
        <w:pStyle w:val="Heading5"/>
      </w:pPr>
      <w:bookmarkStart w:id="142" w:name="_Toc469318006"/>
      <w:r>
        <w:rPr>
          <w:rStyle w:val="CharSectno"/>
        </w:rPr>
        <w:t>38</w:t>
      </w:r>
      <w:r>
        <w:t>.</w:t>
      </w:r>
      <w:r>
        <w:tab/>
        <w:t>Documents, execution of by Executive Body</w:t>
      </w:r>
      <w:bookmarkEnd w:id="142"/>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143" w:name="_Toc464662583"/>
      <w:bookmarkStart w:id="144" w:name="_Toc464733086"/>
      <w:bookmarkStart w:id="145" w:name="_Toc469303085"/>
      <w:bookmarkStart w:id="146" w:name="_Toc469303880"/>
      <w:bookmarkStart w:id="147" w:name="_Toc469318007"/>
      <w:r>
        <w:rPr>
          <w:rStyle w:val="CharDivNo"/>
        </w:rPr>
        <w:t>Division 3</w:t>
      </w:r>
      <w:r>
        <w:rPr>
          <w:snapToGrid w:val="0"/>
        </w:rPr>
        <w:t> — </w:t>
      </w:r>
      <w:r>
        <w:rPr>
          <w:rStyle w:val="CharDivText"/>
        </w:rPr>
        <w:t>Other officers and staff</w:t>
      </w:r>
      <w:bookmarkEnd w:id="143"/>
      <w:bookmarkEnd w:id="144"/>
      <w:bookmarkEnd w:id="145"/>
      <w:bookmarkEnd w:id="146"/>
      <w:bookmarkEnd w:id="147"/>
    </w:p>
    <w:p>
      <w:pPr>
        <w:pStyle w:val="Ednotesection"/>
      </w:pPr>
      <w:r>
        <w:t>[</w:t>
      </w:r>
      <w:r>
        <w:rPr>
          <w:b/>
        </w:rPr>
        <w:t>42.</w:t>
      </w:r>
      <w:r>
        <w:tab/>
        <w:t>Deleted by No. 28 of 2006 s. 198.]</w:t>
      </w:r>
    </w:p>
    <w:p>
      <w:pPr>
        <w:pStyle w:val="Heading5"/>
        <w:keepLines w:val="0"/>
        <w:rPr>
          <w:snapToGrid w:val="0"/>
        </w:rPr>
      </w:pPr>
      <w:bookmarkStart w:id="148" w:name="_Toc469318008"/>
      <w:r>
        <w:rPr>
          <w:rStyle w:val="CharSectno"/>
        </w:rPr>
        <w:t>43</w:t>
      </w:r>
      <w:r>
        <w:rPr>
          <w:snapToGrid w:val="0"/>
        </w:rPr>
        <w:t>.</w:t>
      </w:r>
      <w:r>
        <w:rPr>
          <w:snapToGrid w:val="0"/>
        </w:rPr>
        <w:tab/>
        <w:t>Staff, appointment etc. of</w:t>
      </w:r>
      <w:bookmarkEnd w:id="14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149" w:name="_Toc469318009"/>
      <w:r>
        <w:rPr>
          <w:rStyle w:val="CharSectno"/>
        </w:rPr>
        <w:t>44</w:t>
      </w:r>
      <w:r>
        <w:rPr>
          <w:snapToGrid w:val="0"/>
        </w:rPr>
        <w:t>.</w:t>
      </w:r>
      <w:r>
        <w:rPr>
          <w:snapToGrid w:val="0"/>
        </w:rPr>
        <w:tab/>
        <w:t>Services, research etc., Minister’s powers to engage etc.</w:t>
      </w:r>
      <w:bookmarkEnd w:id="149"/>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150" w:name="_Toc469318010"/>
      <w:r>
        <w:rPr>
          <w:rStyle w:val="CharSectno"/>
        </w:rPr>
        <w:t>45</w:t>
      </w:r>
      <w:r>
        <w:rPr>
          <w:snapToGrid w:val="0"/>
        </w:rPr>
        <w:t>.</w:t>
      </w:r>
      <w:r>
        <w:rPr>
          <w:snapToGrid w:val="0"/>
        </w:rPr>
        <w:tab/>
        <w:t>Enforcement officers, designation and functions of</w:t>
      </w:r>
      <w:bookmarkEnd w:id="150"/>
    </w:p>
    <w:p>
      <w:pPr>
        <w:pStyle w:val="Subsection"/>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spacing w:before="140"/>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spacing w:before="140"/>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spacing w:before="140"/>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by No. 20 of 1991 s. 24; amended by No. 38 of 2002 s. 41(2); No. 28 of 2006 s. 209.]</w:t>
      </w:r>
    </w:p>
    <w:p>
      <w:pPr>
        <w:pStyle w:val="Heading5"/>
        <w:rPr>
          <w:snapToGrid w:val="0"/>
        </w:rPr>
      </w:pPr>
      <w:bookmarkStart w:id="151" w:name="_Toc469318011"/>
      <w:r>
        <w:rPr>
          <w:rStyle w:val="CharSectno"/>
        </w:rPr>
        <w:t>46</w:t>
      </w:r>
      <w:r>
        <w:rPr>
          <w:snapToGrid w:val="0"/>
        </w:rPr>
        <w:t>.</w:t>
      </w:r>
      <w:r>
        <w:rPr>
          <w:snapToGrid w:val="0"/>
        </w:rPr>
        <w:tab/>
        <w:t>Honorary enforcement officers, appointment and functions of</w:t>
      </w:r>
      <w:bookmarkEnd w:id="151"/>
    </w:p>
    <w:p>
      <w:pPr>
        <w:pStyle w:val="Subsection"/>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by No. 20 of 1991 s. 25; amended by No. 28 of 2006 s. 209.]</w:t>
      </w:r>
    </w:p>
    <w:p>
      <w:pPr>
        <w:pStyle w:val="Heading5"/>
        <w:rPr>
          <w:snapToGrid w:val="0"/>
        </w:rPr>
      </w:pPr>
      <w:bookmarkStart w:id="152" w:name="_Toc469318012"/>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152"/>
    </w:p>
    <w:p>
      <w:pPr>
        <w:pStyle w:val="Subsection"/>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153" w:name="_Toc469318013"/>
      <w:r>
        <w:rPr>
          <w:rStyle w:val="CharSectno"/>
        </w:rPr>
        <w:t>48</w:t>
      </w:r>
      <w:r>
        <w:rPr>
          <w:snapToGrid w:val="0"/>
        </w:rPr>
        <w:t>.</w:t>
      </w:r>
      <w:r>
        <w:rPr>
          <w:snapToGrid w:val="0"/>
        </w:rPr>
        <w:tab/>
        <w:t>Certificates for enforcement officers, issue of etc.</w:t>
      </w:r>
      <w:bookmarkEnd w:id="153"/>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154" w:name="_Toc469318014"/>
      <w:r>
        <w:rPr>
          <w:rStyle w:val="CharSectno"/>
        </w:rPr>
        <w:t>49</w:t>
      </w:r>
      <w:r>
        <w:rPr>
          <w:snapToGrid w:val="0"/>
        </w:rPr>
        <w:t>.</w:t>
      </w:r>
      <w:r>
        <w:rPr>
          <w:snapToGrid w:val="0"/>
        </w:rPr>
        <w:tab/>
      </w:r>
      <w:r>
        <w:rPr>
          <w:i/>
          <w:snapToGrid w:val="0"/>
        </w:rPr>
        <w:t>Ex officio</w:t>
      </w:r>
      <w:r>
        <w:rPr>
          <w:snapToGrid w:val="0"/>
        </w:rPr>
        <w:t xml:space="preserve"> wildlife officers etc.</w:t>
      </w:r>
      <w:bookmarkEnd w:id="154"/>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 No. 28 of 2015 s. 69.]</w:t>
      </w:r>
    </w:p>
    <w:p>
      <w:pPr>
        <w:pStyle w:val="Heading3"/>
        <w:spacing w:before="280"/>
      </w:pPr>
      <w:bookmarkStart w:id="155" w:name="_Toc464662591"/>
      <w:bookmarkStart w:id="156" w:name="_Toc464733094"/>
      <w:bookmarkStart w:id="157" w:name="_Toc469303093"/>
      <w:bookmarkStart w:id="158" w:name="_Toc469303888"/>
      <w:bookmarkStart w:id="159" w:name="_Toc469318015"/>
      <w:r>
        <w:rPr>
          <w:rStyle w:val="CharDivNo"/>
        </w:rPr>
        <w:t>Division 4</w:t>
      </w:r>
      <w:r>
        <w:rPr>
          <w:snapToGrid w:val="0"/>
        </w:rPr>
        <w:t> — </w:t>
      </w:r>
      <w:r>
        <w:rPr>
          <w:rStyle w:val="CharDivText"/>
        </w:rPr>
        <w:t>General</w:t>
      </w:r>
      <w:bookmarkEnd w:id="155"/>
      <w:bookmarkEnd w:id="156"/>
      <w:bookmarkEnd w:id="157"/>
      <w:bookmarkEnd w:id="158"/>
      <w:bookmarkEnd w:id="159"/>
    </w:p>
    <w:p>
      <w:pPr>
        <w:pStyle w:val="Heading5"/>
        <w:rPr>
          <w:snapToGrid w:val="0"/>
        </w:rPr>
      </w:pPr>
      <w:bookmarkStart w:id="160" w:name="_Toc469318016"/>
      <w:r>
        <w:rPr>
          <w:rStyle w:val="CharSectno"/>
        </w:rPr>
        <w:t>50</w:t>
      </w:r>
      <w:r>
        <w:rPr>
          <w:snapToGrid w:val="0"/>
        </w:rPr>
        <w:t>.</w:t>
      </w:r>
      <w:r>
        <w:rPr>
          <w:snapToGrid w:val="0"/>
        </w:rPr>
        <w:tab/>
        <w:t>Officers not to trade in timber etc.</w:t>
      </w:r>
      <w:bookmarkEnd w:id="160"/>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161" w:name="_Toc469318017"/>
      <w:r>
        <w:rPr>
          <w:rStyle w:val="CharSectno"/>
        </w:rPr>
        <w:t>51</w:t>
      </w:r>
      <w:r>
        <w:rPr>
          <w:snapToGrid w:val="0"/>
        </w:rPr>
        <w:t>.</w:t>
      </w:r>
      <w:r>
        <w:rPr>
          <w:snapToGrid w:val="0"/>
        </w:rPr>
        <w:tab/>
        <w:t>Forest produce, auctions of etc.</w:t>
      </w:r>
      <w:bookmarkEnd w:id="161"/>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162" w:name="_Toc464662594"/>
      <w:bookmarkStart w:id="163" w:name="_Toc464733097"/>
      <w:bookmarkStart w:id="164" w:name="_Toc469303096"/>
      <w:bookmarkStart w:id="165" w:name="_Toc469303891"/>
      <w:bookmarkStart w:id="166" w:name="_Toc469318018"/>
      <w:r>
        <w:rPr>
          <w:rStyle w:val="CharPartNo"/>
        </w:rPr>
        <w:t>Part V</w:t>
      </w:r>
      <w:r>
        <w:t> — </w:t>
      </w:r>
      <w:r>
        <w:rPr>
          <w:rStyle w:val="CharPartText"/>
        </w:rPr>
        <w:t>Management of land</w:t>
      </w:r>
      <w:bookmarkEnd w:id="162"/>
      <w:bookmarkEnd w:id="163"/>
      <w:bookmarkEnd w:id="164"/>
      <w:bookmarkEnd w:id="165"/>
      <w:bookmarkEnd w:id="166"/>
    </w:p>
    <w:p>
      <w:pPr>
        <w:pStyle w:val="Heading3"/>
        <w:spacing w:before="180"/>
      </w:pPr>
      <w:bookmarkStart w:id="167" w:name="_Toc464662595"/>
      <w:bookmarkStart w:id="168" w:name="_Toc464733098"/>
      <w:bookmarkStart w:id="169" w:name="_Toc469303097"/>
      <w:bookmarkStart w:id="170" w:name="_Toc469303892"/>
      <w:bookmarkStart w:id="171" w:name="_Toc469318019"/>
      <w:r>
        <w:rPr>
          <w:rStyle w:val="CharDivNo"/>
        </w:rPr>
        <w:t>Division 1</w:t>
      </w:r>
      <w:r>
        <w:rPr>
          <w:snapToGrid w:val="0"/>
        </w:rPr>
        <w:t> — </w:t>
      </w:r>
      <w:r>
        <w:rPr>
          <w:rStyle w:val="CharDivText"/>
        </w:rPr>
        <w:t>Management plans</w:t>
      </w:r>
      <w:bookmarkEnd w:id="167"/>
      <w:bookmarkEnd w:id="168"/>
      <w:bookmarkEnd w:id="169"/>
      <w:bookmarkEnd w:id="170"/>
      <w:bookmarkEnd w:id="171"/>
    </w:p>
    <w:p>
      <w:pPr>
        <w:pStyle w:val="Heading5"/>
        <w:rPr>
          <w:snapToGrid w:val="0"/>
        </w:rPr>
      </w:pPr>
      <w:bookmarkStart w:id="172" w:name="_Toc469318020"/>
      <w:r>
        <w:rPr>
          <w:rStyle w:val="CharSectno"/>
        </w:rPr>
        <w:t>53</w:t>
      </w:r>
      <w:r>
        <w:rPr>
          <w:snapToGrid w:val="0"/>
        </w:rPr>
        <w:t>.</w:t>
      </w:r>
      <w:r>
        <w:rPr>
          <w:snapToGrid w:val="0"/>
        </w:rPr>
        <w:tab/>
        <w:t>Terms used</w:t>
      </w:r>
      <w:bookmarkEnd w:id="172"/>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by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173" w:name="_Toc469318021"/>
      <w:r>
        <w:rPr>
          <w:rStyle w:val="CharSectno"/>
        </w:rPr>
        <w:t>54</w:t>
      </w:r>
      <w:r>
        <w:rPr>
          <w:snapToGrid w:val="0"/>
        </w:rPr>
        <w:t>.</w:t>
      </w:r>
      <w:r>
        <w:rPr>
          <w:snapToGrid w:val="0"/>
        </w:rPr>
        <w:tab/>
        <w:t>Plans, when required and who has to prepare</w:t>
      </w:r>
      <w:bookmarkEnd w:id="173"/>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by No. 35 of 2000 s. 24; No. 43 of 2002 s. 5; No. 28 of 2006 s. 208; No. 38 of 2007 s. 191(4); No. 36 of 2011 s. 19; No. 28 of 2015 s. 44, 70 and 71.]</w:t>
      </w:r>
    </w:p>
    <w:p>
      <w:pPr>
        <w:pStyle w:val="Heading5"/>
        <w:rPr>
          <w:snapToGrid w:val="0"/>
        </w:rPr>
      </w:pPr>
      <w:bookmarkStart w:id="174" w:name="_Toc469318022"/>
      <w:r>
        <w:rPr>
          <w:rStyle w:val="CharSectno"/>
        </w:rPr>
        <w:t>55</w:t>
      </w:r>
      <w:r>
        <w:rPr>
          <w:snapToGrid w:val="0"/>
        </w:rPr>
        <w:t>.</w:t>
      </w:r>
      <w:r>
        <w:rPr>
          <w:snapToGrid w:val="0"/>
        </w:rPr>
        <w:tab/>
        <w:t>Contents of plans</w:t>
      </w:r>
      <w:bookmarkEnd w:id="174"/>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pPr>
      <w:bookmarkStart w:id="175" w:name="_Toc469318023"/>
      <w:r>
        <w:rPr>
          <w:rStyle w:val="CharSectno"/>
        </w:rPr>
        <w:t>56A</w:t>
      </w:r>
      <w:r>
        <w:t>.</w:t>
      </w:r>
      <w:r>
        <w:tab/>
        <w:t>Plan may require CEO to manage land jointly</w:t>
      </w:r>
      <w:bookmarkEnd w:id="175"/>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by No. 36 of 2011 s. 20; amended by No. 28 of 2015 s. 45, 70 and 71.]</w:t>
      </w:r>
    </w:p>
    <w:p>
      <w:pPr>
        <w:pStyle w:val="Heading5"/>
      </w:pPr>
      <w:bookmarkStart w:id="176" w:name="_Toc469318024"/>
      <w:r>
        <w:rPr>
          <w:rStyle w:val="CharSectno"/>
        </w:rPr>
        <w:t>56B</w:t>
      </w:r>
      <w:r>
        <w:t>.</w:t>
      </w:r>
      <w:r>
        <w:tab/>
        <w:t>Section 56A agreement may be continued for new management plan</w:t>
      </w:r>
      <w:bookmarkEnd w:id="176"/>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by No. 28 of 2015 s. 46.]</w:t>
      </w:r>
    </w:p>
    <w:p>
      <w:pPr>
        <w:pStyle w:val="Heading5"/>
        <w:rPr>
          <w:snapToGrid w:val="0"/>
        </w:rPr>
      </w:pPr>
      <w:bookmarkStart w:id="177" w:name="_Toc469318025"/>
      <w:r>
        <w:rPr>
          <w:rStyle w:val="CharSectno"/>
        </w:rPr>
        <w:t>56</w:t>
      </w:r>
      <w:r>
        <w:rPr>
          <w:snapToGrid w:val="0"/>
        </w:rPr>
        <w:t>.</w:t>
      </w:r>
      <w:r>
        <w:rPr>
          <w:snapToGrid w:val="0"/>
        </w:rPr>
        <w:tab/>
        <w:t>Objectives of plans</w:t>
      </w:r>
      <w:bookmarkEnd w:id="177"/>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by No. 76 of 1988 s. 9; No. 20 of 1991 s. 28; No. 5 of 1997 s. 24; No. 31 of 1997 s. 15(15); No. 24 of 2000 s. 8(6); No. 36 of 2011 s. 21; No. 28 of 2015 s. 70; No. 24 of 2016 s. 298.]</w:t>
      </w:r>
    </w:p>
    <w:p>
      <w:pPr>
        <w:pStyle w:val="Heading5"/>
      </w:pPr>
      <w:bookmarkStart w:id="178" w:name="_Toc469318026"/>
      <w:r>
        <w:rPr>
          <w:rStyle w:val="CharSectno"/>
        </w:rPr>
        <w:t>57A</w:t>
      </w:r>
      <w:r>
        <w:t>.</w:t>
      </w:r>
      <w:r>
        <w:tab/>
        <w:t>Aboriginal persons, ascertaining value of land to</w:t>
      </w:r>
      <w:bookmarkEnd w:id="178"/>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by No. 36 of 2011 s. 22.]</w:t>
      </w:r>
    </w:p>
    <w:p>
      <w:pPr>
        <w:pStyle w:val="Heading5"/>
        <w:rPr>
          <w:snapToGrid w:val="0"/>
        </w:rPr>
      </w:pPr>
      <w:bookmarkStart w:id="179" w:name="_Toc469318027"/>
      <w:r>
        <w:rPr>
          <w:rStyle w:val="CharSectno"/>
        </w:rPr>
        <w:t>57</w:t>
      </w:r>
      <w:r>
        <w:rPr>
          <w:snapToGrid w:val="0"/>
        </w:rPr>
        <w:t>.</w:t>
      </w:r>
      <w:r>
        <w:rPr>
          <w:snapToGrid w:val="0"/>
        </w:rPr>
        <w:tab/>
        <w:t>Proposed plan to be publicly notified</w:t>
      </w:r>
      <w:bookmarkEnd w:id="179"/>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 No. 36 of 2011 s. 23.]</w:t>
      </w:r>
    </w:p>
    <w:p>
      <w:pPr>
        <w:pStyle w:val="Heading5"/>
        <w:rPr>
          <w:snapToGrid w:val="0"/>
        </w:rPr>
      </w:pPr>
      <w:bookmarkStart w:id="180" w:name="_Toc469318028"/>
      <w:r>
        <w:rPr>
          <w:rStyle w:val="CharSectno"/>
        </w:rPr>
        <w:t>58</w:t>
      </w:r>
      <w:r>
        <w:rPr>
          <w:snapToGrid w:val="0"/>
        </w:rPr>
        <w:t>.</w:t>
      </w:r>
      <w:r>
        <w:rPr>
          <w:snapToGrid w:val="0"/>
        </w:rPr>
        <w:tab/>
        <w:t>Public submissions on proposed plans</w:t>
      </w:r>
      <w:bookmarkEnd w:id="180"/>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181" w:name="_Toc469318029"/>
      <w:r>
        <w:rPr>
          <w:rStyle w:val="CharSectno"/>
        </w:rPr>
        <w:t>59</w:t>
      </w:r>
      <w:r>
        <w:rPr>
          <w:snapToGrid w:val="0"/>
        </w:rPr>
        <w:t>.</w:t>
      </w:r>
      <w:r>
        <w:rPr>
          <w:snapToGrid w:val="0"/>
        </w:rPr>
        <w:tab/>
        <w:t>Plans to be referred to other bodies</w:t>
      </w:r>
      <w:bookmarkEnd w:id="181"/>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by No. 76 of 1988 s. 10; No. 14 of 1996 s. 4; No. 5 of 1997 s. 25; No. 35 of 2000 s. 26 and 50; No. 38 of 2007 s. 191(6); No. 36 of 2011 s. 24.]</w:t>
      </w:r>
    </w:p>
    <w:p>
      <w:pPr>
        <w:pStyle w:val="Heading5"/>
      </w:pPr>
      <w:bookmarkStart w:id="182" w:name="_Toc469318030"/>
      <w:r>
        <w:rPr>
          <w:rStyle w:val="CharSectno"/>
        </w:rPr>
        <w:t>59A</w:t>
      </w:r>
      <w:r>
        <w:t>.</w:t>
      </w:r>
      <w:r>
        <w:tab/>
        <w:t>Plans to be submitted to Minister</w:t>
      </w:r>
      <w:bookmarkEnd w:id="182"/>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by No. 36 of 2011 s. 25; amended by No. 28 of 2015 s. 69.]</w:t>
      </w:r>
    </w:p>
    <w:p>
      <w:pPr>
        <w:pStyle w:val="Heading5"/>
        <w:spacing w:before="260"/>
        <w:rPr>
          <w:snapToGrid w:val="0"/>
        </w:rPr>
      </w:pPr>
      <w:bookmarkStart w:id="183" w:name="_Toc469318031"/>
      <w:r>
        <w:rPr>
          <w:rStyle w:val="CharSectno"/>
        </w:rPr>
        <w:t>60</w:t>
      </w:r>
      <w:r>
        <w:rPr>
          <w:snapToGrid w:val="0"/>
        </w:rPr>
        <w:t>.</w:t>
      </w:r>
      <w:r>
        <w:rPr>
          <w:snapToGrid w:val="0"/>
        </w:rPr>
        <w:tab/>
        <w:t>Approval of proposed plan by Minister</w:t>
      </w:r>
      <w:bookmarkEnd w:id="183"/>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184" w:name="_Toc469318032"/>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184"/>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by No. 20 of 1991 s. 31.]</w:t>
      </w:r>
    </w:p>
    <w:p>
      <w:pPr>
        <w:pStyle w:val="Heading5"/>
        <w:spacing w:before="260"/>
        <w:rPr>
          <w:snapToGrid w:val="0"/>
        </w:rPr>
      </w:pPr>
      <w:bookmarkStart w:id="185" w:name="_Toc469318033"/>
      <w:r>
        <w:rPr>
          <w:rStyle w:val="CharSectno"/>
        </w:rPr>
        <w:t>61</w:t>
      </w:r>
      <w:r>
        <w:rPr>
          <w:snapToGrid w:val="0"/>
        </w:rPr>
        <w:t>.</w:t>
      </w:r>
      <w:r>
        <w:rPr>
          <w:snapToGrid w:val="0"/>
        </w:rPr>
        <w:tab/>
        <w:t>Plans, amending and revoking</w:t>
      </w:r>
      <w:bookmarkEnd w:id="185"/>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186" w:name="_Toc464662610"/>
      <w:bookmarkStart w:id="187" w:name="_Toc464733113"/>
      <w:bookmarkStart w:id="188" w:name="_Toc469303112"/>
      <w:bookmarkStart w:id="189" w:name="_Toc469303907"/>
      <w:bookmarkStart w:id="190" w:name="_Toc469318034"/>
      <w:r>
        <w:rPr>
          <w:rStyle w:val="CharDivNo"/>
        </w:rPr>
        <w:t>Division 2</w:t>
      </w:r>
      <w:r>
        <w:rPr>
          <w:snapToGrid w:val="0"/>
        </w:rPr>
        <w:t> — </w:t>
      </w:r>
      <w:r>
        <w:rPr>
          <w:rStyle w:val="CharDivText"/>
        </w:rPr>
        <w:t>Classification of land</w:t>
      </w:r>
      <w:bookmarkEnd w:id="186"/>
      <w:bookmarkEnd w:id="187"/>
      <w:bookmarkEnd w:id="188"/>
      <w:bookmarkEnd w:id="189"/>
      <w:bookmarkEnd w:id="190"/>
    </w:p>
    <w:p>
      <w:pPr>
        <w:pStyle w:val="Footnoteheading"/>
        <w:tabs>
          <w:tab w:val="left" w:pos="851"/>
        </w:tabs>
        <w:spacing w:before="100"/>
        <w:rPr>
          <w:snapToGrid w:val="0"/>
        </w:rPr>
      </w:pPr>
      <w:r>
        <w:rPr>
          <w:snapToGrid w:val="0"/>
        </w:rPr>
        <w:tab/>
        <w:t>[Heading inserted by No. 20 of 1991 s. 32.]</w:t>
      </w:r>
    </w:p>
    <w:p>
      <w:pPr>
        <w:pStyle w:val="Heading5"/>
        <w:rPr>
          <w:snapToGrid w:val="0"/>
        </w:rPr>
      </w:pPr>
      <w:bookmarkStart w:id="191" w:name="_Toc469318035"/>
      <w:r>
        <w:rPr>
          <w:rStyle w:val="CharSectno"/>
        </w:rPr>
        <w:t>62</w:t>
      </w:r>
      <w:r>
        <w:rPr>
          <w:snapToGrid w:val="0"/>
        </w:rPr>
        <w:t>.</w:t>
      </w:r>
      <w:r>
        <w:rPr>
          <w:snapToGrid w:val="0"/>
        </w:rPr>
        <w:tab/>
        <w:t>Land may be classified</w:t>
      </w:r>
      <w:bookmarkEnd w:id="191"/>
    </w:p>
    <w:p>
      <w:pPr>
        <w:pStyle w:val="Subsection"/>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(1a) or (1b), the Minister shall, unless satisfied that the urgency of the case requires this subsection to be dispensed with, give the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 No. 36 of 2011 s. 27; No. 28 of 2015 s. 48 and 69.]</w:t>
      </w:r>
    </w:p>
    <w:p>
      <w:pPr>
        <w:pStyle w:val="Heading5"/>
      </w:pPr>
      <w:bookmarkStart w:id="192" w:name="_Toc469318036"/>
      <w:r>
        <w:rPr>
          <w:rStyle w:val="CharSectno"/>
        </w:rPr>
        <w:t>62A</w:t>
      </w:r>
      <w:r>
        <w:t>.</w:t>
      </w:r>
      <w:r>
        <w:tab/>
        <w:t>Forest conservation area classification, procedure for amending or cancelling</w:t>
      </w:r>
      <w:bookmarkEnd w:id="192"/>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193" w:name="_Toc464662613"/>
      <w:bookmarkStart w:id="194" w:name="_Toc464733116"/>
      <w:bookmarkStart w:id="195" w:name="_Toc469303115"/>
      <w:bookmarkStart w:id="196" w:name="_Toc469303910"/>
      <w:bookmarkStart w:id="197" w:name="_Toc469318037"/>
      <w:r>
        <w:rPr>
          <w:rStyle w:val="CharPartNo"/>
        </w:rPr>
        <w:t>Part VI</w:t>
      </w:r>
      <w:r>
        <w:rPr>
          <w:rStyle w:val="CharDivNo"/>
        </w:rPr>
        <w:t> </w:t>
      </w:r>
      <w:r>
        <w:t>—</w:t>
      </w:r>
      <w:r>
        <w:rPr>
          <w:rStyle w:val="CharDivText"/>
        </w:rPr>
        <w:t> </w:t>
      </w:r>
      <w:r>
        <w:rPr>
          <w:rStyle w:val="CharPartText"/>
        </w:rPr>
        <w:t>Financial provisions</w:t>
      </w:r>
      <w:bookmarkEnd w:id="193"/>
      <w:bookmarkEnd w:id="194"/>
      <w:bookmarkEnd w:id="195"/>
      <w:bookmarkEnd w:id="196"/>
      <w:bookmarkEnd w:id="197"/>
    </w:p>
    <w:p>
      <w:pPr>
        <w:pStyle w:val="Ednotedivision"/>
        <w:spacing w:before="80"/>
      </w:pPr>
      <w:r>
        <w:t>[Division 1 heading deleted by No. 77 of 2006 Sch. 1 cl. 29(3).]</w:t>
      </w:r>
    </w:p>
    <w:p>
      <w:pPr>
        <w:pStyle w:val="Ednotesection"/>
        <w:ind w:left="890" w:hanging="890"/>
      </w:pPr>
      <w:r>
        <w:t>[</w:t>
      </w:r>
      <w:r>
        <w:rPr>
          <w:b/>
          <w:bCs/>
        </w:rPr>
        <w:t>63.</w:t>
      </w:r>
      <w:r>
        <w:rPr>
          <w:b/>
          <w:bCs/>
        </w:rPr>
        <w:tab/>
      </w:r>
      <w:r>
        <w:t>Deleted by No. 77 of 2006 Sch. 1 cl. 29(4).]</w:t>
      </w:r>
    </w:p>
    <w:p>
      <w:pPr>
        <w:pStyle w:val="Heading5"/>
      </w:pPr>
      <w:bookmarkStart w:id="198" w:name="_Toc469318038"/>
      <w:r>
        <w:rPr>
          <w:rStyle w:val="CharSectno"/>
        </w:rPr>
        <w:t>64</w:t>
      </w:r>
      <w:r>
        <w:t>.</w:t>
      </w:r>
      <w:r>
        <w:tab/>
        <w:t>Certain moneys credited to Department</w:t>
      </w:r>
      <w:bookmarkEnd w:id="198"/>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smartTag w:uri="urn:schemas-microsoft-com:office:smarttags" w:element="place">
        <w:r>
          <w:rPr>
            <w:i/>
          </w:rPr>
          <w:t>Forest</w:t>
        </w:r>
      </w:smartTag>
      <w:r>
        <w:rPr>
          <w:i/>
        </w:rPr>
        <w:t xml:space="preserve">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by No. 28 of 2015 s. 49.]</w:t>
      </w:r>
    </w:p>
    <w:p>
      <w:pPr>
        <w:pStyle w:val="Ednotesection"/>
        <w:ind w:left="890" w:hanging="890"/>
      </w:pPr>
      <w:r>
        <w:t>[</w:t>
      </w:r>
      <w:r>
        <w:rPr>
          <w:b/>
          <w:bCs/>
        </w:rPr>
        <w:t>65</w:t>
      </w:r>
      <w:r>
        <w:rPr>
          <w:b/>
          <w:bCs/>
        </w:rPr>
        <w:noBreakHyphen/>
        <w:t>67.</w:t>
      </w:r>
      <w:r>
        <w:rPr>
          <w:b/>
          <w:bCs/>
        </w:rPr>
        <w:tab/>
      </w:r>
      <w:r>
        <w:t>Deleted by No. 77 of 2006 Sch. 1 cl. 29(7).]</w:t>
      </w:r>
    </w:p>
    <w:p>
      <w:pPr>
        <w:pStyle w:val="Heading5"/>
        <w:spacing w:before="180"/>
        <w:rPr>
          <w:snapToGrid w:val="0"/>
        </w:rPr>
      </w:pPr>
      <w:bookmarkStart w:id="199" w:name="_Toc469318039"/>
      <w:r>
        <w:rPr>
          <w:rStyle w:val="CharSectno"/>
        </w:rPr>
        <w:t>68</w:t>
      </w:r>
      <w:r>
        <w:rPr>
          <w:snapToGrid w:val="0"/>
        </w:rPr>
        <w:t>.</w:t>
      </w:r>
      <w:r>
        <w:rPr>
          <w:snapToGrid w:val="0"/>
        </w:rPr>
        <w:tab/>
        <w:t>Nature Conservation and National Parks Account</w:t>
      </w:r>
      <w:bookmarkEnd w:id="199"/>
    </w:p>
    <w:p>
      <w:pPr>
        <w:pStyle w:val="Subsection"/>
        <w:spacing w:before="13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spacing w:before="130"/>
      </w:pPr>
      <w:r>
        <w:tab/>
        <w:t>(2)</w:t>
      </w:r>
      <w:r>
        <w:tab/>
      </w:r>
      <w:r>
        <w:rPr>
          <w:szCs w:val="22"/>
        </w:rPr>
        <w:t>The NCNP Account is to be credited with —</w:t>
      </w:r>
    </w:p>
    <w:p>
      <w:pPr>
        <w:pStyle w:val="Indenta"/>
        <w:spacing w:before="60"/>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spacing w:before="60"/>
      </w:pPr>
      <w:r>
        <w:tab/>
        <w:t>(b)</w:t>
      </w:r>
      <w:r>
        <w:tab/>
      </w:r>
      <w:r>
        <w:rPr>
          <w:szCs w:val="22"/>
        </w:rPr>
        <w:t>royalties paid under section 23C of that Act; and</w:t>
      </w:r>
    </w:p>
    <w:p>
      <w:pPr>
        <w:pStyle w:val="Indenta"/>
        <w:spacing w:before="60"/>
      </w:pPr>
      <w:r>
        <w:tab/>
        <w:t>(c)</w:t>
      </w:r>
      <w:r>
        <w:tab/>
      </w:r>
      <w:r>
        <w:rPr>
          <w:szCs w:val="22"/>
        </w:rPr>
        <w:t>the net proceeds of the sale of any skins or carcasses of fauna taken by or on behalf of the CEO from a nature reserve; and</w:t>
      </w:r>
    </w:p>
    <w:p>
      <w:pPr>
        <w:pStyle w:val="Indenta"/>
        <w:spacing w:before="60"/>
      </w:pPr>
      <w:r>
        <w:tab/>
        <w:t>(d)</w:t>
      </w:r>
      <w:r>
        <w:tab/>
      </w:r>
      <w:r>
        <w:rPr>
          <w:szCs w:val="22"/>
        </w:rPr>
        <w:t>gifts, devises, bequests and donations made to the NCNP Account.</w:t>
      </w:r>
    </w:p>
    <w:p>
      <w:pPr>
        <w:pStyle w:val="Subsection"/>
        <w:spacing w:before="130"/>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spacing w:before="80"/>
        <w:ind w:left="890" w:hanging="890"/>
      </w:pPr>
      <w:r>
        <w:tab/>
        <w:t>[Section 68 amended by No. 20 of 1991 s. 33; No. 49 of 1996 s. 64; No. 28 of 2006 s. 209; No. 77 of 2006 Sch. 1 cl. 29(8)</w:t>
      </w:r>
      <w:r>
        <w:noBreakHyphen/>
        <w:t>(10).]</w:t>
      </w:r>
    </w:p>
    <w:p>
      <w:pPr>
        <w:pStyle w:val="Heading5"/>
        <w:rPr>
          <w:snapToGrid w:val="0"/>
        </w:rPr>
      </w:pPr>
      <w:bookmarkStart w:id="200" w:name="_Toc469318040"/>
      <w:r>
        <w:rPr>
          <w:rStyle w:val="CharSectno"/>
        </w:rPr>
        <w:t>69</w:t>
      </w:r>
      <w:r>
        <w:rPr>
          <w:snapToGrid w:val="0"/>
        </w:rPr>
        <w:t>.</w:t>
      </w:r>
      <w:r>
        <w:rPr>
          <w:snapToGrid w:val="0"/>
        </w:rPr>
        <w:tab/>
        <w:t>Other accounts</w:t>
      </w:r>
      <w:bookmarkEnd w:id="200"/>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by No. 20 of 1991 s. 34; No. 28 of 2006 s. 209; No. 77 of 2006 Sch. 1 cl. 29(11)-(12).]</w:t>
      </w:r>
    </w:p>
    <w:p>
      <w:pPr>
        <w:pStyle w:val="Ednotesection"/>
      </w:pPr>
      <w:r>
        <w:t>[</w:t>
      </w:r>
      <w:r>
        <w:rPr>
          <w:b/>
          <w:bCs/>
        </w:rPr>
        <w:t>70.</w:t>
      </w:r>
      <w:r>
        <w:tab/>
        <w:t>Deleted by No. 77 of 2006 Sch. 1 cl. 29(13).]</w:t>
      </w:r>
    </w:p>
    <w:p>
      <w:pPr>
        <w:pStyle w:val="Ednotedivision"/>
      </w:pPr>
      <w:r>
        <w:t>[Divisions 2, 3 (s. 71</w:t>
      </w:r>
      <w:r>
        <w:noBreakHyphen/>
        <w:t>75) deleted by No. 77 of 2006 Sch. 1 cl. 29(14).]</w:t>
      </w:r>
    </w:p>
    <w:p>
      <w:pPr>
        <w:pStyle w:val="Ednotesection"/>
      </w:pPr>
      <w:r>
        <w:t>[</w:t>
      </w:r>
      <w:r>
        <w:rPr>
          <w:b/>
        </w:rPr>
        <w:t>76</w:t>
      </w:r>
      <w:r>
        <w:rPr>
          <w:b/>
        </w:rPr>
        <w:noBreakHyphen/>
        <w:t>78.</w:t>
      </w:r>
      <w:r>
        <w:tab/>
        <w:t>Deleted by No. 98 of 1985 s. 3.]</w:t>
      </w:r>
    </w:p>
    <w:p>
      <w:pPr>
        <w:pStyle w:val="Heading2"/>
      </w:pPr>
      <w:bookmarkStart w:id="201" w:name="_Toc464662617"/>
      <w:bookmarkStart w:id="202" w:name="_Toc464733120"/>
      <w:bookmarkStart w:id="203" w:name="_Toc469303119"/>
      <w:bookmarkStart w:id="204" w:name="_Toc469303914"/>
      <w:bookmarkStart w:id="205" w:name="_Toc469318041"/>
      <w:r>
        <w:rPr>
          <w:rStyle w:val="CharPartNo"/>
        </w:rPr>
        <w:t>Part VII</w:t>
      </w:r>
      <w:r>
        <w:rPr>
          <w:rStyle w:val="CharDivNo"/>
        </w:rPr>
        <w:t> </w:t>
      </w:r>
      <w:r>
        <w:t>—</w:t>
      </w:r>
      <w:r>
        <w:rPr>
          <w:rStyle w:val="CharDivText"/>
        </w:rPr>
        <w:t> </w:t>
      </w:r>
      <w:r>
        <w:rPr>
          <w:rStyle w:val="CharPartText"/>
        </w:rPr>
        <w:t>Control and eradication of forest diseases</w:t>
      </w:r>
      <w:bookmarkEnd w:id="201"/>
      <w:bookmarkEnd w:id="202"/>
      <w:bookmarkEnd w:id="203"/>
      <w:bookmarkEnd w:id="204"/>
      <w:bookmarkEnd w:id="205"/>
    </w:p>
    <w:p>
      <w:pPr>
        <w:pStyle w:val="Heading5"/>
        <w:rPr>
          <w:snapToGrid w:val="0"/>
        </w:rPr>
      </w:pPr>
      <w:bookmarkStart w:id="206" w:name="_Toc469318042"/>
      <w:r>
        <w:rPr>
          <w:rStyle w:val="CharSectno"/>
        </w:rPr>
        <w:t>79</w:t>
      </w:r>
      <w:r>
        <w:rPr>
          <w:snapToGrid w:val="0"/>
        </w:rPr>
        <w:t>.</w:t>
      </w:r>
      <w:r>
        <w:rPr>
          <w:snapToGrid w:val="0"/>
        </w:rPr>
        <w:tab/>
        <w:t>Purposes of this Part</w:t>
      </w:r>
      <w:bookmarkEnd w:id="206"/>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207" w:name="_Toc469318043"/>
      <w:r>
        <w:rPr>
          <w:rStyle w:val="CharSectno"/>
        </w:rPr>
        <w:t>80</w:t>
      </w:r>
      <w:r>
        <w:rPr>
          <w:snapToGrid w:val="0"/>
        </w:rPr>
        <w:t>.</w:t>
      </w:r>
      <w:r>
        <w:rPr>
          <w:snapToGrid w:val="0"/>
        </w:rPr>
        <w:tab/>
        <w:t>Application of this Part</w:t>
      </w:r>
      <w:bookmarkEnd w:id="207"/>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208" w:name="_Toc469318044"/>
      <w:r>
        <w:rPr>
          <w:rStyle w:val="CharSectno"/>
        </w:rPr>
        <w:t>81</w:t>
      </w:r>
      <w:r>
        <w:rPr>
          <w:snapToGrid w:val="0"/>
        </w:rPr>
        <w:t>.</w:t>
      </w:r>
      <w:r>
        <w:rPr>
          <w:snapToGrid w:val="0"/>
        </w:rPr>
        <w:tab/>
        <w:t>Terms used</w:t>
      </w:r>
      <w:bookmarkEnd w:id="208"/>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 xml:space="preserve">land of which pastoral leases are held under Part 7 of the </w:t>
      </w:r>
      <w:r>
        <w:rPr>
          <w:i/>
        </w:rPr>
        <w:t>Land Administration Act 1997</w:t>
      </w:r>
      <w:r>
        <w:t>;</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209" w:name="_Toc469318045"/>
      <w:r>
        <w:rPr>
          <w:rStyle w:val="CharSectno"/>
        </w:rPr>
        <w:t>82</w:t>
      </w:r>
      <w:r>
        <w:rPr>
          <w:snapToGrid w:val="0"/>
        </w:rPr>
        <w:t>.</w:t>
      </w:r>
      <w:r>
        <w:rPr>
          <w:snapToGrid w:val="0"/>
        </w:rPr>
        <w:tab/>
        <w:t>Forest disease risk areas, constituting</w:t>
      </w:r>
      <w:bookmarkEnd w:id="209"/>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210" w:name="_Toc469318046"/>
      <w:r>
        <w:rPr>
          <w:rStyle w:val="CharSectno"/>
        </w:rPr>
        <w:t>83</w:t>
      </w:r>
      <w:r>
        <w:rPr>
          <w:snapToGrid w:val="0"/>
        </w:rPr>
        <w:t>.</w:t>
      </w:r>
      <w:r>
        <w:rPr>
          <w:snapToGrid w:val="0"/>
        </w:rPr>
        <w:tab/>
        <w:t>Forest disease areas, constituting</w:t>
      </w:r>
      <w:bookmarkEnd w:id="210"/>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211" w:name="_Toc469318047"/>
      <w:r>
        <w:rPr>
          <w:rStyle w:val="CharSectno"/>
        </w:rPr>
        <w:t>84</w:t>
      </w:r>
      <w:r>
        <w:rPr>
          <w:snapToGrid w:val="0"/>
        </w:rPr>
        <w:t>.</w:t>
      </w:r>
      <w:r>
        <w:rPr>
          <w:snapToGrid w:val="0"/>
        </w:rPr>
        <w:tab/>
        <w:t>Procedure before area constituted under s. 82(1) or 83(1)</w:t>
      </w:r>
      <w:bookmarkEnd w:id="211"/>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212" w:name="_Toc469318048"/>
      <w:r>
        <w:rPr>
          <w:rStyle w:val="CharSectno"/>
        </w:rPr>
        <w:t>85</w:t>
      </w:r>
      <w:r>
        <w:rPr>
          <w:snapToGrid w:val="0"/>
        </w:rPr>
        <w:t>.</w:t>
      </w:r>
      <w:r>
        <w:rPr>
          <w:snapToGrid w:val="0"/>
        </w:rPr>
        <w:tab/>
        <w:t>Risk areas and disease areas, changing and abolishing</w:t>
      </w:r>
      <w:bookmarkEnd w:id="212"/>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213" w:name="_Toc469318049"/>
      <w:r>
        <w:rPr>
          <w:rStyle w:val="CharSectno"/>
        </w:rPr>
        <w:t>86</w:t>
      </w:r>
      <w:r>
        <w:rPr>
          <w:snapToGrid w:val="0"/>
        </w:rPr>
        <w:t>.</w:t>
      </w:r>
      <w:r>
        <w:rPr>
          <w:snapToGrid w:val="0"/>
        </w:rPr>
        <w:tab/>
        <w:t>Mining tenement in risk area or disease area</w:t>
      </w:r>
      <w:bookmarkEnd w:id="213"/>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214" w:name="_Toc464662626"/>
      <w:bookmarkStart w:id="215" w:name="_Toc464733129"/>
      <w:bookmarkStart w:id="216" w:name="_Toc469303128"/>
      <w:bookmarkStart w:id="217" w:name="_Toc469303923"/>
      <w:bookmarkStart w:id="218" w:name="_Toc469318050"/>
      <w:r>
        <w:rPr>
          <w:rStyle w:val="CharPartNo"/>
        </w:rPr>
        <w:t>Part VIII</w:t>
      </w:r>
      <w:r>
        <w:t> — </w:t>
      </w:r>
      <w:r>
        <w:rPr>
          <w:rStyle w:val="CharPartText"/>
        </w:rPr>
        <w:t>Permits, licences, contracts, leases, etc.</w:t>
      </w:r>
      <w:bookmarkEnd w:id="214"/>
      <w:bookmarkEnd w:id="215"/>
      <w:bookmarkEnd w:id="216"/>
      <w:bookmarkEnd w:id="217"/>
      <w:bookmarkEnd w:id="218"/>
    </w:p>
    <w:p>
      <w:pPr>
        <w:pStyle w:val="Footnoteheading"/>
        <w:tabs>
          <w:tab w:val="left" w:pos="851"/>
        </w:tabs>
        <w:spacing w:before="60"/>
        <w:rPr>
          <w:snapToGrid w:val="0"/>
        </w:rPr>
      </w:pPr>
      <w:r>
        <w:rPr>
          <w:snapToGrid w:val="0"/>
        </w:rPr>
        <w:tab/>
        <w:t>[Heading amended by No. 66 of 1992 s. 6.]</w:t>
      </w:r>
    </w:p>
    <w:p>
      <w:pPr>
        <w:pStyle w:val="Heading3"/>
        <w:spacing w:before="180"/>
      </w:pPr>
      <w:bookmarkStart w:id="219" w:name="_Toc464662627"/>
      <w:bookmarkStart w:id="220" w:name="_Toc464733130"/>
      <w:bookmarkStart w:id="221" w:name="_Toc469303129"/>
      <w:bookmarkStart w:id="222" w:name="_Toc469303924"/>
      <w:bookmarkStart w:id="223" w:name="_Toc469318051"/>
      <w:r>
        <w:rPr>
          <w:rStyle w:val="CharDivNo"/>
        </w:rPr>
        <w:t>Division 1A</w:t>
      </w:r>
      <w:r>
        <w:t> — </w:t>
      </w:r>
      <w:r>
        <w:rPr>
          <w:rStyle w:val="CharDivText"/>
        </w:rPr>
        <w:t>General matters</w:t>
      </w:r>
      <w:bookmarkEnd w:id="219"/>
      <w:bookmarkEnd w:id="220"/>
      <w:bookmarkEnd w:id="221"/>
      <w:bookmarkEnd w:id="222"/>
      <w:bookmarkEnd w:id="223"/>
    </w:p>
    <w:p>
      <w:pPr>
        <w:pStyle w:val="Footnoteheading"/>
        <w:tabs>
          <w:tab w:val="left" w:pos="851"/>
        </w:tabs>
        <w:spacing w:before="60"/>
        <w:rPr>
          <w:snapToGrid w:val="0"/>
        </w:rPr>
      </w:pPr>
      <w:r>
        <w:rPr>
          <w:snapToGrid w:val="0"/>
        </w:rPr>
        <w:tab/>
        <w:t>[Heading inserted by No. 36 of 2011 s. 29.]</w:t>
      </w:r>
    </w:p>
    <w:p>
      <w:pPr>
        <w:pStyle w:val="Heading5"/>
        <w:spacing w:before="170"/>
      </w:pPr>
      <w:bookmarkStart w:id="224" w:name="_Toc469318052"/>
      <w:r>
        <w:rPr>
          <w:rStyle w:val="CharSectno"/>
        </w:rPr>
        <w:t>86A</w:t>
      </w:r>
      <w:r>
        <w:t>.</w:t>
      </w:r>
      <w:r>
        <w:tab/>
        <w:t>Restrictions on Minister and CEO performing functions under this Part</w:t>
      </w:r>
      <w:bookmarkEnd w:id="224"/>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by No. 36 of 2011 s. 29.]</w:t>
      </w:r>
    </w:p>
    <w:p>
      <w:pPr>
        <w:pStyle w:val="Heading3"/>
        <w:spacing w:before="200"/>
      </w:pPr>
      <w:bookmarkStart w:id="225" w:name="_Toc464662629"/>
      <w:bookmarkStart w:id="226" w:name="_Toc464733132"/>
      <w:bookmarkStart w:id="227" w:name="_Toc469303131"/>
      <w:bookmarkStart w:id="228" w:name="_Toc469303926"/>
      <w:bookmarkStart w:id="229" w:name="_Toc469318053"/>
      <w:r>
        <w:rPr>
          <w:rStyle w:val="CharDivNo"/>
        </w:rPr>
        <w:t>Division 1</w:t>
      </w:r>
      <w:r>
        <w:rPr>
          <w:snapToGrid w:val="0"/>
        </w:rPr>
        <w:t> — </w:t>
      </w:r>
      <w:r>
        <w:rPr>
          <w:rStyle w:val="CharDivText"/>
        </w:rPr>
        <w:t>State forests, timber reserves, and certain Crown land</w:t>
      </w:r>
      <w:bookmarkEnd w:id="225"/>
      <w:bookmarkEnd w:id="226"/>
      <w:bookmarkEnd w:id="227"/>
      <w:bookmarkEnd w:id="228"/>
      <w:bookmarkEnd w:id="229"/>
    </w:p>
    <w:p>
      <w:pPr>
        <w:pStyle w:val="Heading5"/>
        <w:spacing w:before="160"/>
        <w:rPr>
          <w:snapToGrid w:val="0"/>
        </w:rPr>
      </w:pPr>
      <w:bookmarkStart w:id="230" w:name="_Toc469318054"/>
      <w:r>
        <w:rPr>
          <w:rStyle w:val="CharSectno"/>
        </w:rPr>
        <w:t>87</w:t>
      </w:r>
      <w:r>
        <w:rPr>
          <w:snapToGrid w:val="0"/>
        </w:rPr>
        <w:t>.</w:t>
      </w:r>
      <w:r>
        <w:rPr>
          <w:snapToGrid w:val="0"/>
        </w:rPr>
        <w:tab/>
        <w:t>Terms used</w:t>
      </w:r>
      <w:bookmarkEnd w:id="230"/>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by No. 66 of 1992 s. 7; No. 31 of 1997 s. 15(18); No. 35 of 2000 s. 31; No. 28 of 2006 s. 208; No. 36 of 2011 s. 30; No. 24 of 2016 s. 300.]</w:t>
      </w:r>
    </w:p>
    <w:p>
      <w:pPr>
        <w:pStyle w:val="Heading5"/>
      </w:pPr>
      <w:bookmarkStart w:id="231" w:name="_Toc469318055"/>
      <w:r>
        <w:rPr>
          <w:rStyle w:val="CharSectno"/>
        </w:rPr>
        <w:t>87A</w:t>
      </w:r>
      <w:r>
        <w:t>.</w:t>
      </w:r>
      <w:r>
        <w:tab/>
        <w:t>Restriction on CEO exercising powers under this Division</w:t>
      </w:r>
      <w:bookmarkEnd w:id="231"/>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pPr>
      <w:r>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 No. 36 of 2011 s. 31; No. 28 of 2015 s. 69.]</w:t>
      </w:r>
    </w:p>
    <w:p>
      <w:pPr>
        <w:pStyle w:val="Heading5"/>
        <w:pageBreakBefore/>
        <w:spacing w:before="0"/>
        <w:rPr>
          <w:snapToGrid w:val="0"/>
        </w:rPr>
      </w:pPr>
      <w:bookmarkStart w:id="232" w:name="_Toc469318056"/>
      <w:r>
        <w:rPr>
          <w:rStyle w:val="CharSectno"/>
        </w:rPr>
        <w:t>88</w:t>
      </w:r>
      <w:r>
        <w:rPr>
          <w:snapToGrid w:val="0"/>
        </w:rPr>
        <w:t>.</w:t>
      </w:r>
      <w:r>
        <w:rPr>
          <w:snapToGrid w:val="0"/>
        </w:rPr>
        <w:tab/>
        <w:t>Permits etc. for taking etc. forest produce, CEO’s powers as to</w:t>
      </w:r>
      <w:bookmarkEnd w:id="232"/>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by No. 66 of 1992 s. 8; No. 28 of 2006 s. 209; No. 42 of 2011 s. 65.]</w:t>
      </w:r>
    </w:p>
    <w:p>
      <w:pPr>
        <w:pStyle w:val="Heading5"/>
        <w:rPr>
          <w:snapToGrid w:val="0"/>
        </w:rPr>
      </w:pPr>
      <w:bookmarkStart w:id="233" w:name="_Toc469318057"/>
      <w:r>
        <w:rPr>
          <w:rStyle w:val="CharSectno"/>
        </w:rPr>
        <w:t>89</w:t>
      </w:r>
      <w:r>
        <w:rPr>
          <w:snapToGrid w:val="0"/>
        </w:rPr>
        <w:t>.</w:t>
      </w:r>
      <w:r>
        <w:rPr>
          <w:snapToGrid w:val="0"/>
        </w:rPr>
        <w:tab/>
        <w:t>Permits, form and effect of</w:t>
      </w:r>
      <w:bookmarkEnd w:id="233"/>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234" w:name="_Toc469318058"/>
      <w:r>
        <w:rPr>
          <w:rStyle w:val="CharSectno"/>
        </w:rPr>
        <w:t>90</w:t>
      </w:r>
      <w:r>
        <w:rPr>
          <w:snapToGrid w:val="0"/>
        </w:rPr>
        <w:t>.</w:t>
      </w:r>
      <w:r>
        <w:rPr>
          <w:snapToGrid w:val="0"/>
        </w:rPr>
        <w:tab/>
        <w:t>Licences, form and effect of</w:t>
      </w:r>
      <w:bookmarkEnd w:id="234"/>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235" w:name="_Toc469318059"/>
      <w:r>
        <w:rPr>
          <w:rStyle w:val="CharSectno"/>
        </w:rPr>
        <w:t>91</w:t>
      </w:r>
      <w:r>
        <w:rPr>
          <w:snapToGrid w:val="0"/>
        </w:rPr>
        <w:t>.</w:t>
      </w:r>
      <w:r>
        <w:rPr>
          <w:snapToGrid w:val="0"/>
        </w:rPr>
        <w:tab/>
        <w:t>Permits, licences etc., duration of</w:t>
      </w:r>
      <w:bookmarkEnd w:id="235"/>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236" w:name="_Toc469318060"/>
      <w:r>
        <w:rPr>
          <w:rStyle w:val="CharSectno"/>
        </w:rPr>
        <w:t>92</w:t>
      </w:r>
      <w:r>
        <w:rPr>
          <w:snapToGrid w:val="0"/>
        </w:rPr>
        <w:t>.</w:t>
      </w:r>
      <w:r>
        <w:rPr>
          <w:snapToGrid w:val="0"/>
        </w:rPr>
        <w:tab/>
        <w:t>Charges for forest produce taken</w:t>
      </w:r>
      <w:bookmarkEnd w:id="236"/>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237" w:name="_Toc469318061"/>
      <w:r>
        <w:rPr>
          <w:rStyle w:val="CharSectno"/>
        </w:rPr>
        <w:t>93</w:t>
      </w:r>
      <w:r>
        <w:rPr>
          <w:snapToGrid w:val="0"/>
        </w:rPr>
        <w:t>.</w:t>
      </w:r>
      <w:r>
        <w:rPr>
          <w:snapToGrid w:val="0"/>
        </w:rPr>
        <w:tab/>
        <w:t>No transfer of permit etc. without CEO’s consent</w:t>
      </w:r>
      <w:bookmarkEnd w:id="237"/>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238" w:name="_Toc469318062"/>
      <w:r>
        <w:rPr>
          <w:rStyle w:val="CharSectno"/>
        </w:rPr>
        <w:t>94</w:t>
      </w:r>
      <w:r>
        <w:rPr>
          <w:snapToGrid w:val="0"/>
        </w:rPr>
        <w:t>.</w:t>
      </w:r>
      <w:r>
        <w:rPr>
          <w:snapToGrid w:val="0"/>
        </w:rPr>
        <w:tab/>
      </w:r>
      <w:smartTag w:uri="urn:schemas-microsoft-com:office:smarttags" w:element="place">
        <w:r>
          <w:rPr>
            <w:snapToGrid w:val="0"/>
          </w:rPr>
          <w:t>Forest</w:t>
        </w:r>
      </w:smartTag>
      <w:r>
        <w:rPr>
          <w:snapToGrid w:val="0"/>
        </w:rPr>
        <w:t xml:space="preserve"> produce to be removed while permit etc. is current</w:t>
      </w:r>
      <w:bookmarkEnd w:id="238"/>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239" w:name="_Toc469318063"/>
      <w:r>
        <w:rPr>
          <w:rStyle w:val="CharSectno"/>
        </w:rPr>
        <w:t>95</w:t>
      </w:r>
      <w:r>
        <w:rPr>
          <w:snapToGrid w:val="0"/>
        </w:rPr>
        <w:t>.</w:t>
      </w:r>
      <w:r>
        <w:rPr>
          <w:snapToGrid w:val="0"/>
        </w:rPr>
        <w:tab/>
        <w:t>Permits etc., effects of contravening</w:t>
      </w:r>
      <w:bookmarkEnd w:id="239"/>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240" w:name="_Toc469318064"/>
      <w:r>
        <w:rPr>
          <w:rStyle w:val="CharSectno"/>
        </w:rPr>
        <w:t>96</w:t>
      </w:r>
      <w:r>
        <w:rPr>
          <w:snapToGrid w:val="0"/>
        </w:rPr>
        <w:t>.</w:t>
      </w:r>
      <w:r>
        <w:rPr>
          <w:snapToGrid w:val="0"/>
        </w:rPr>
        <w:tab/>
        <w:t>Permits etc., effect of as to forest produce on pastoral leases, mining tenements etc.</w:t>
      </w:r>
      <w:bookmarkEnd w:id="240"/>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241" w:name="_Toc469318065"/>
      <w:r>
        <w:rPr>
          <w:rStyle w:val="CharSectno"/>
        </w:rPr>
        <w:t>97</w:t>
      </w:r>
      <w:r>
        <w:t>.</w:t>
      </w:r>
      <w:r>
        <w:tab/>
        <w:t>Forest leases, grant of etc.</w:t>
      </w:r>
      <w:bookmarkEnd w:id="241"/>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tab/>
        <w:t>(3)</w:t>
      </w:r>
      <w:r>
        <w:tab/>
        <w:t>A lease granted 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 No. 36 of 2011 s. 32; No. 28 of 2015 s. 50.]</w:t>
      </w:r>
    </w:p>
    <w:p>
      <w:pPr>
        <w:pStyle w:val="Heading5"/>
      </w:pPr>
      <w:bookmarkStart w:id="242" w:name="_Toc469318066"/>
      <w:r>
        <w:rPr>
          <w:rStyle w:val="CharSectno"/>
        </w:rPr>
        <w:t>97A</w:t>
      </w:r>
      <w:r>
        <w:t>.</w:t>
      </w:r>
      <w:r>
        <w:tab/>
        <w:t>Licences etc. for use etc. of State forest or timber reserve</w:t>
      </w:r>
      <w:bookmarkEnd w:id="242"/>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spacing w:before="100"/>
      </w:pPr>
      <w:r>
        <w:tab/>
        <w:t>(b)</w:t>
      </w:r>
      <w:r>
        <w:tab/>
        <w:t>authorised to carry on that activity on the land under this Act or another written law.</w:t>
      </w:r>
    </w:p>
    <w:p>
      <w:pPr>
        <w:pStyle w:val="Penstart"/>
      </w:pPr>
      <w:r>
        <w:tab/>
        <w:t>Penalty: $4 000.</w:t>
      </w:r>
    </w:p>
    <w:p>
      <w:pPr>
        <w:pStyle w:val="Subsection"/>
        <w:spacing w:before="200"/>
      </w:pPr>
      <w:r>
        <w:tab/>
        <w:t>(5)</w:t>
      </w:r>
      <w:r>
        <w:tab/>
        <w:t>Subsections (2) to (4) do not affect the operation of section 128 or 129 or regulations made under either section.</w:t>
      </w:r>
    </w:p>
    <w:p>
      <w:pPr>
        <w:pStyle w:val="Subsection"/>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by No. 35 of 2000 s. 36; amended by No. 28 of 2006 s. 209; No. 36 of 2011 s. 33; No. 42 of 2011 s. 66; No. 28 of 2015 s. 69.]</w:t>
      </w:r>
    </w:p>
    <w:p>
      <w:pPr>
        <w:pStyle w:val="Heading3"/>
      </w:pPr>
      <w:bookmarkStart w:id="243" w:name="_Toc464662643"/>
      <w:bookmarkStart w:id="244" w:name="_Toc464733146"/>
      <w:bookmarkStart w:id="245" w:name="_Toc469303145"/>
      <w:bookmarkStart w:id="246" w:name="_Toc469303940"/>
      <w:bookmarkStart w:id="247" w:name="_Toc469318067"/>
      <w:r>
        <w:rPr>
          <w:rStyle w:val="CharDivNo"/>
        </w:rPr>
        <w:t>Division 2</w:t>
      </w:r>
      <w:r>
        <w:rPr>
          <w:snapToGrid w:val="0"/>
        </w:rPr>
        <w:t> — </w:t>
      </w:r>
      <w:r>
        <w:rPr>
          <w:rStyle w:val="CharDivText"/>
        </w:rPr>
        <w:t>Other land</w:t>
      </w:r>
      <w:bookmarkEnd w:id="243"/>
      <w:bookmarkEnd w:id="244"/>
      <w:bookmarkEnd w:id="245"/>
      <w:bookmarkEnd w:id="246"/>
      <w:bookmarkEnd w:id="247"/>
    </w:p>
    <w:p>
      <w:pPr>
        <w:pStyle w:val="Heading5"/>
        <w:spacing w:before="180"/>
        <w:rPr>
          <w:snapToGrid w:val="0"/>
        </w:rPr>
      </w:pPr>
      <w:bookmarkStart w:id="248" w:name="_Toc469318068"/>
      <w:r>
        <w:rPr>
          <w:rStyle w:val="CharSectno"/>
        </w:rPr>
        <w:t>98</w:t>
      </w:r>
      <w:r>
        <w:rPr>
          <w:snapToGrid w:val="0"/>
        </w:rPr>
        <w:t>.</w:t>
      </w:r>
      <w:r>
        <w:rPr>
          <w:snapToGrid w:val="0"/>
        </w:rPr>
        <w:tab/>
        <w:t>Application of this Division</w:t>
      </w:r>
      <w:bookmarkEnd w:id="248"/>
    </w:p>
    <w:p>
      <w:pPr>
        <w:pStyle w:val="Subsection"/>
        <w:spacing w:before="14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 No. 36 of 2011 s. 34.]</w:t>
      </w:r>
    </w:p>
    <w:p>
      <w:pPr>
        <w:pStyle w:val="Heading5"/>
        <w:rPr>
          <w:snapToGrid w:val="0"/>
        </w:rPr>
      </w:pPr>
      <w:bookmarkStart w:id="249" w:name="_Toc469318069"/>
      <w:r>
        <w:rPr>
          <w:rStyle w:val="CharSectno"/>
        </w:rPr>
        <w:t>99</w:t>
      </w:r>
      <w:r>
        <w:rPr>
          <w:snapToGrid w:val="0"/>
        </w:rPr>
        <w:t>.</w:t>
      </w:r>
      <w:r>
        <w:rPr>
          <w:snapToGrid w:val="0"/>
        </w:rPr>
        <w:tab/>
        <w:t>Restriction on CEO exercising powers under this Division</w:t>
      </w:r>
      <w:bookmarkEnd w:id="249"/>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 No. 36 of 2011 s. 35; No. 6 of 2015 s. 54(3); No. 28 of 2015 s. 51.]</w:t>
      </w:r>
    </w:p>
    <w:p>
      <w:pPr>
        <w:pStyle w:val="Heading5"/>
        <w:rPr>
          <w:snapToGrid w:val="0"/>
        </w:rPr>
      </w:pPr>
      <w:bookmarkStart w:id="250" w:name="_Toc469318070"/>
      <w:r>
        <w:rPr>
          <w:rStyle w:val="CharSectno"/>
        </w:rPr>
        <w:t>99A</w:t>
      </w:r>
      <w:r>
        <w:rPr>
          <w:snapToGrid w:val="0"/>
        </w:rPr>
        <w:t>.</w:t>
      </w:r>
      <w:r>
        <w:rPr>
          <w:snapToGrid w:val="0"/>
        </w:rPr>
        <w:tab/>
        <w:t>Certain acts on land vested in Commission, licences etc. for</w:t>
      </w:r>
      <w:bookmarkEnd w:id="250"/>
    </w:p>
    <w:p>
      <w:pPr>
        <w:pStyle w:val="Subsection"/>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by No. 20 of 1991 s. 38; amended by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251" w:name="_Toc469318071"/>
      <w:r>
        <w:rPr>
          <w:rStyle w:val="CharSectno"/>
        </w:rPr>
        <w:t>100</w:t>
      </w:r>
      <w:r>
        <w:rPr>
          <w:snapToGrid w:val="0"/>
        </w:rPr>
        <w:t>.</w:t>
      </w:r>
      <w:r>
        <w:rPr>
          <w:snapToGrid w:val="0"/>
        </w:rPr>
        <w:tab/>
        <w:t>Leases of land, grant of by CEO</w:t>
      </w:r>
      <w:bookmarkEnd w:id="251"/>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 No. 36 of 2011 s. 37; No. 28 of 2015 s. 52.]</w:t>
      </w:r>
    </w:p>
    <w:p>
      <w:pPr>
        <w:pStyle w:val="Heading5"/>
        <w:rPr>
          <w:snapToGrid w:val="0"/>
        </w:rPr>
      </w:pPr>
      <w:bookmarkStart w:id="252" w:name="_Toc469318072"/>
      <w:r>
        <w:rPr>
          <w:rStyle w:val="CharSectno"/>
        </w:rPr>
        <w:t>101</w:t>
      </w:r>
      <w:r>
        <w:rPr>
          <w:snapToGrid w:val="0"/>
        </w:rPr>
        <w:t>.</w:t>
      </w:r>
      <w:r>
        <w:rPr>
          <w:snapToGrid w:val="0"/>
        </w:rPr>
        <w:tab/>
        <w:t>Licences etc. for use etc. of land</w:t>
      </w:r>
      <w:bookmarkEnd w:id="252"/>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by No. 5 of 1997 s. 32; No. 35 of 2000 s. 38; No. 28 of 2006 s. 209; No. 36 of 2011 s. 38; No. 42 of 2011 s. 68; No. 28 of 2015 s. 53, 69 and 71.]</w:t>
      </w:r>
    </w:p>
    <w:p>
      <w:pPr>
        <w:pStyle w:val="Heading3"/>
        <w:pageBreakBefore/>
        <w:spacing w:before="0"/>
      </w:pPr>
      <w:bookmarkStart w:id="253" w:name="_Toc464662649"/>
      <w:bookmarkStart w:id="254" w:name="_Toc464733152"/>
      <w:bookmarkStart w:id="255" w:name="_Toc469303151"/>
      <w:bookmarkStart w:id="256" w:name="_Toc469303946"/>
      <w:bookmarkStart w:id="257" w:name="_Toc469318073"/>
      <w:r>
        <w:rPr>
          <w:rStyle w:val="CharDivNo"/>
        </w:rPr>
        <w:t>Division 3</w:t>
      </w:r>
      <w:r>
        <w:rPr>
          <w:snapToGrid w:val="0"/>
        </w:rPr>
        <w:t> — </w:t>
      </w:r>
      <w:r>
        <w:rPr>
          <w:rStyle w:val="CharDivText"/>
        </w:rPr>
        <w:t>Marine reserves</w:t>
      </w:r>
      <w:bookmarkEnd w:id="253"/>
      <w:bookmarkEnd w:id="254"/>
      <w:bookmarkEnd w:id="255"/>
      <w:bookmarkEnd w:id="256"/>
      <w:bookmarkEnd w:id="257"/>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258" w:name="_Toc469318074"/>
      <w:r>
        <w:rPr>
          <w:rStyle w:val="CharSectno"/>
        </w:rPr>
        <w:t>101A</w:t>
      </w:r>
      <w:r>
        <w:rPr>
          <w:snapToGrid w:val="0"/>
        </w:rPr>
        <w:t>.</w:t>
      </w:r>
      <w:r>
        <w:rPr>
          <w:snapToGrid w:val="0"/>
        </w:rPr>
        <w:tab/>
        <w:t>Term used: take</w:t>
      </w:r>
      <w:bookmarkEnd w:id="258"/>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259" w:name="_Toc469318075"/>
      <w:r>
        <w:rPr>
          <w:rStyle w:val="CharSectno"/>
        </w:rPr>
        <w:t>101B</w:t>
      </w:r>
      <w:r>
        <w:rPr>
          <w:snapToGrid w:val="0"/>
        </w:rPr>
        <w:t>.</w:t>
      </w:r>
      <w:r>
        <w:rPr>
          <w:snapToGrid w:val="0"/>
        </w:rPr>
        <w:tab/>
        <w:t>Flora and fauna, taking of not to be authorised etc.</w:t>
      </w:r>
      <w:bookmarkEnd w:id="259"/>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260" w:name="_Toc469318076"/>
      <w:r>
        <w:rPr>
          <w:rStyle w:val="CharSectno"/>
        </w:rPr>
        <w:t>101C</w:t>
      </w:r>
      <w:r>
        <w:rPr>
          <w:snapToGrid w:val="0"/>
        </w:rPr>
        <w:t>.</w:t>
      </w:r>
      <w:r>
        <w:rPr>
          <w:snapToGrid w:val="0"/>
        </w:rPr>
        <w:tab/>
        <w:t>Taking flora or fauna, offence</w:t>
      </w:r>
      <w:bookmarkEnd w:id="260"/>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261" w:name="_Toc464662653"/>
      <w:bookmarkStart w:id="262" w:name="_Toc464733156"/>
      <w:bookmarkStart w:id="263" w:name="_Toc469303155"/>
      <w:bookmarkStart w:id="264" w:name="_Toc469303950"/>
      <w:bookmarkStart w:id="265" w:name="_Toc469318077"/>
      <w:r>
        <w:rPr>
          <w:rStyle w:val="CharPartNo"/>
        </w:rPr>
        <w:t>Part IX</w:t>
      </w:r>
      <w:r>
        <w:t> — </w:t>
      </w:r>
      <w:r>
        <w:rPr>
          <w:rStyle w:val="CharPartText"/>
        </w:rPr>
        <w:t>Offences and enforcement</w:t>
      </w:r>
      <w:bookmarkEnd w:id="261"/>
      <w:bookmarkEnd w:id="262"/>
      <w:bookmarkEnd w:id="263"/>
      <w:bookmarkEnd w:id="264"/>
      <w:bookmarkEnd w:id="265"/>
    </w:p>
    <w:p>
      <w:pPr>
        <w:pStyle w:val="Heading3"/>
      </w:pPr>
      <w:bookmarkStart w:id="266" w:name="_Toc464662654"/>
      <w:bookmarkStart w:id="267" w:name="_Toc464733157"/>
      <w:bookmarkStart w:id="268" w:name="_Toc469303156"/>
      <w:bookmarkStart w:id="269" w:name="_Toc469303951"/>
      <w:bookmarkStart w:id="270" w:name="_Toc469318078"/>
      <w:r>
        <w:rPr>
          <w:rStyle w:val="CharDivNo"/>
        </w:rPr>
        <w:t>Division 1</w:t>
      </w:r>
      <w:r>
        <w:rPr>
          <w:snapToGrid w:val="0"/>
        </w:rPr>
        <w:t> — </w:t>
      </w:r>
      <w:r>
        <w:rPr>
          <w:rStyle w:val="CharDivText"/>
        </w:rPr>
        <w:t>Preliminary</w:t>
      </w:r>
      <w:bookmarkEnd w:id="266"/>
      <w:bookmarkEnd w:id="267"/>
      <w:bookmarkEnd w:id="268"/>
      <w:bookmarkEnd w:id="269"/>
      <w:bookmarkEnd w:id="270"/>
    </w:p>
    <w:p>
      <w:pPr>
        <w:pStyle w:val="Footnoteheading"/>
        <w:tabs>
          <w:tab w:val="left" w:pos="851"/>
        </w:tabs>
        <w:spacing w:before="80"/>
        <w:rPr>
          <w:snapToGrid w:val="0"/>
        </w:rPr>
      </w:pPr>
      <w:r>
        <w:rPr>
          <w:snapToGrid w:val="0"/>
        </w:rPr>
        <w:tab/>
        <w:t>[Heading inserted by No. 20 of 1991 s. 42.]</w:t>
      </w:r>
    </w:p>
    <w:p>
      <w:pPr>
        <w:pStyle w:val="Heading5"/>
        <w:rPr>
          <w:snapToGrid w:val="0"/>
        </w:rPr>
      </w:pPr>
      <w:bookmarkStart w:id="271" w:name="_Toc469318079"/>
      <w:r>
        <w:rPr>
          <w:rStyle w:val="CharSectno"/>
        </w:rPr>
        <w:t>102</w:t>
      </w:r>
      <w:r>
        <w:rPr>
          <w:snapToGrid w:val="0"/>
        </w:rPr>
        <w:t>.</w:t>
      </w:r>
      <w:r>
        <w:rPr>
          <w:snapToGrid w:val="0"/>
        </w:rPr>
        <w:tab/>
        <w:t>Terms used</w:t>
      </w:r>
      <w:bookmarkEnd w:id="271"/>
    </w:p>
    <w:p>
      <w:pPr>
        <w:pStyle w:val="Subsection"/>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spacing w:before="60"/>
      </w:pPr>
      <w:r>
        <w:tab/>
        <w:t>(b)</w:t>
      </w:r>
      <w:r>
        <w:tab/>
        <w:t>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by No. 20 of 1991 s. 42; amended by No. 66 of 1992 s. 15; No. 28 of 2006 s. 208; No. 36 of 2011 s. 39.]</w:t>
      </w:r>
    </w:p>
    <w:p>
      <w:pPr>
        <w:pStyle w:val="Heading5"/>
      </w:pPr>
      <w:bookmarkStart w:id="272" w:name="_Toc469318080"/>
      <w:r>
        <w:rPr>
          <w:rStyle w:val="CharSectno"/>
        </w:rPr>
        <w:t>103A</w:t>
      </w:r>
      <w:r>
        <w:t>.</w:t>
      </w:r>
      <w:r>
        <w:tab/>
        <w:t>Aboriginal persons may do things for customary purposes</w:t>
      </w:r>
      <w:bookmarkEnd w:id="272"/>
    </w:p>
    <w:p>
      <w:pPr>
        <w:pStyle w:val="Subsection"/>
      </w:pPr>
      <w:r>
        <w:tab/>
        <w:t>(1)</w:t>
      </w:r>
      <w:r>
        <w:tab/>
        <w:t xml:space="preserve">In this section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Wildlife Conservation Act 1950</w:t>
      </w:r>
      <w:r>
        <w:t>.</w:t>
      </w:r>
    </w:p>
    <w:p>
      <w:pPr>
        <w:pStyle w:val="Subsection"/>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pPr>
      <w:r>
        <w:tab/>
        <w:t>(vii)</w:t>
      </w:r>
      <w:r>
        <w:tab/>
        <w:t>the circumstances of the taking or removal,</w:t>
      </w:r>
    </w:p>
    <w:p>
      <w:pPr>
        <w:pStyle w:val="Subsection"/>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by No. 36 of 2011 s. 40.]</w:t>
      </w:r>
    </w:p>
    <w:p>
      <w:pPr>
        <w:pStyle w:val="Heading5"/>
      </w:pPr>
      <w:bookmarkStart w:id="273" w:name="_Toc469318081"/>
      <w:r>
        <w:rPr>
          <w:rStyle w:val="CharSectno"/>
        </w:rPr>
        <w:t>103B</w:t>
      </w:r>
      <w:r>
        <w:t>.</w:t>
      </w:r>
      <w:r>
        <w:tab/>
        <w:t>People acting under s. 8A agreements, defence for</w:t>
      </w:r>
      <w:bookmarkEnd w:id="273"/>
    </w:p>
    <w:p>
      <w:pPr>
        <w:pStyle w:val="Subsection"/>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pPr>
      <w:r>
        <w:tab/>
        <w:t>(b)</w:t>
      </w:r>
      <w:r>
        <w:tab/>
        <w:t>the agreement authorised the party to do the act or make the omission constituting the offence.</w:t>
      </w:r>
    </w:p>
    <w:p>
      <w:pPr>
        <w:pStyle w:val="Footnotesection"/>
        <w:spacing w:before="80"/>
        <w:ind w:left="890" w:hanging="890"/>
      </w:pPr>
      <w:r>
        <w:tab/>
        <w:t>[Section 103B inserted by No. 36 of 2011 s. 40.]</w:t>
      </w:r>
    </w:p>
    <w:p>
      <w:pPr>
        <w:pStyle w:val="Heading3"/>
      </w:pPr>
      <w:bookmarkStart w:id="274" w:name="_Toc464662658"/>
      <w:bookmarkStart w:id="275" w:name="_Toc464733161"/>
      <w:bookmarkStart w:id="276" w:name="_Toc469303160"/>
      <w:bookmarkStart w:id="277" w:name="_Toc469303955"/>
      <w:bookmarkStart w:id="278" w:name="_Toc469318082"/>
      <w:r>
        <w:rPr>
          <w:rStyle w:val="CharDivNo"/>
        </w:rPr>
        <w:t>Division 2</w:t>
      </w:r>
      <w:r>
        <w:rPr>
          <w:snapToGrid w:val="0"/>
        </w:rPr>
        <w:t> — </w:t>
      </w:r>
      <w:r>
        <w:rPr>
          <w:rStyle w:val="CharDivText"/>
        </w:rPr>
        <w:t>Offences</w:t>
      </w:r>
      <w:bookmarkEnd w:id="274"/>
      <w:bookmarkEnd w:id="275"/>
      <w:bookmarkEnd w:id="276"/>
      <w:bookmarkEnd w:id="277"/>
      <w:bookmarkEnd w:id="278"/>
    </w:p>
    <w:p>
      <w:pPr>
        <w:pStyle w:val="Footnoteheading"/>
        <w:tabs>
          <w:tab w:val="left" w:pos="851"/>
        </w:tabs>
        <w:spacing w:before="80"/>
        <w:rPr>
          <w:snapToGrid w:val="0"/>
        </w:rPr>
      </w:pPr>
      <w:r>
        <w:rPr>
          <w:snapToGrid w:val="0"/>
        </w:rPr>
        <w:tab/>
        <w:t>[Heading inserted by No. 20 of 1991 s. 42.]</w:t>
      </w:r>
    </w:p>
    <w:p>
      <w:pPr>
        <w:pStyle w:val="Heading5"/>
        <w:rPr>
          <w:snapToGrid w:val="0"/>
        </w:rPr>
      </w:pPr>
      <w:bookmarkStart w:id="279" w:name="_Toc469318083"/>
      <w:r>
        <w:rPr>
          <w:rStyle w:val="CharSectno"/>
        </w:rPr>
        <w:t>103</w:t>
      </w:r>
      <w:r>
        <w:rPr>
          <w:snapToGrid w:val="0"/>
        </w:rPr>
        <w:t>.</w:t>
      </w:r>
      <w:r>
        <w:rPr>
          <w:snapToGrid w:val="0"/>
        </w:rPr>
        <w:tab/>
        <w:t>Taking forest produce</w:t>
      </w:r>
      <w:bookmarkEnd w:id="279"/>
    </w:p>
    <w:p>
      <w:pPr>
        <w:pStyle w:val="Subsection"/>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 No. 36 of 2011 s. 41.]</w:t>
      </w:r>
    </w:p>
    <w:p>
      <w:pPr>
        <w:pStyle w:val="Heading5"/>
        <w:rPr>
          <w:snapToGrid w:val="0"/>
        </w:rPr>
      </w:pPr>
      <w:bookmarkStart w:id="280" w:name="_Toc469318084"/>
      <w:r>
        <w:rPr>
          <w:rStyle w:val="CharSectno"/>
        </w:rPr>
        <w:t>104</w:t>
      </w:r>
      <w:r>
        <w:rPr>
          <w:snapToGrid w:val="0"/>
        </w:rPr>
        <w:t>.</w:t>
      </w:r>
      <w:r>
        <w:rPr>
          <w:snapToGrid w:val="0"/>
        </w:rPr>
        <w:tab/>
        <w:t>Lighting fires</w:t>
      </w:r>
      <w:bookmarkEnd w:id="280"/>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 No. 28 of 2015 s. 54.]</w:t>
      </w:r>
    </w:p>
    <w:p>
      <w:pPr>
        <w:pStyle w:val="Heading5"/>
        <w:rPr>
          <w:snapToGrid w:val="0"/>
        </w:rPr>
      </w:pPr>
      <w:bookmarkStart w:id="281" w:name="_Toc469318085"/>
      <w:r>
        <w:rPr>
          <w:rStyle w:val="CharSectno"/>
        </w:rPr>
        <w:t>105</w:t>
      </w:r>
      <w:r>
        <w:rPr>
          <w:snapToGrid w:val="0"/>
        </w:rPr>
        <w:t>.</w:t>
      </w:r>
      <w:r>
        <w:rPr>
          <w:snapToGrid w:val="0"/>
        </w:rPr>
        <w:tab/>
        <w:t>Setting fire to tree etc. without notifying forest officer</w:t>
      </w:r>
      <w:bookmarkEnd w:id="281"/>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282" w:name="_Toc469318086"/>
      <w:r>
        <w:rPr>
          <w:rStyle w:val="CharSectno"/>
        </w:rPr>
        <w:t>106</w:t>
      </w:r>
      <w:r>
        <w:rPr>
          <w:snapToGrid w:val="0"/>
        </w:rPr>
        <w:t>.</w:t>
      </w:r>
      <w:r>
        <w:rPr>
          <w:snapToGrid w:val="0"/>
        </w:rPr>
        <w:tab/>
        <w:t>Unlawful activities on land</w:t>
      </w:r>
      <w:bookmarkEnd w:id="282"/>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 No. 24 of 2016 s. 303.]</w:t>
      </w:r>
    </w:p>
    <w:p>
      <w:pPr>
        <w:pStyle w:val="Heading5"/>
        <w:rPr>
          <w:snapToGrid w:val="0"/>
        </w:rPr>
      </w:pPr>
      <w:bookmarkStart w:id="283" w:name="_Toc469318087"/>
      <w:r>
        <w:rPr>
          <w:rStyle w:val="CharSectno"/>
        </w:rPr>
        <w:t>107</w:t>
      </w:r>
      <w:r>
        <w:rPr>
          <w:snapToGrid w:val="0"/>
        </w:rPr>
        <w:t>.</w:t>
      </w:r>
      <w:r>
        <w:rPr>
          <w:snapToGrid w:val="0"/>
        </w:rPr>
        <w:tab/>
        <w:t>Miscellaneous offences</w:t>
      </w:r>
      <w:bookmarkEnd w:id="28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284" w:name="_Toc469318088"/>
      <w:r>
        <w:rPr>
          <w:rStyle w:val="CharSectno"/>
        </w:rPr>
        <w:t>108</w:t>
      </w:r>
      <w:r>
        <w:rPr>
          <w:snapToGrid w:val="0"/>
        </w:rPr>
        <w:t>.</w:t>
      </w:r>
      <w:r>
        <w:rPr>
          <w:snapToGrid w:val="0"/>
        </w:rPr>
        <w:tab/>
        <w:t>Unlawful use of mark etc. on forest produce</w:t>
      </w:r>
      <w:bookmarkEnd w:id="284"/>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285" w:name="_Toc464662665"/>
      <w:bookmarkStart w:id="286" w:name="_Toc464733168"/>
      <w:bookmarkStart w:id="287" w:name="_Toc469303167"/>
      <w:bookmarkStart w:id="288" w:name="_Toc469303962"/>
      <w:bookmarkStart w:id="289" w:name="_Toc469318089"/>
      <w:r>
        <w:rPr>
          <w:rStyle w:val="CharDivNo"/>
        </w:rPr>
        <w:t>Division 2a</w:t>
      </w:r>
      <w:r>
        <w:rPr>
          <w:snapToGrid w:val="0"/>
        </w:rPr>
        <w:t> — </w:t>
      </w:r>
      <w:r>
        <w:rPr>
          <w:rStyle w:val="CharDivText"/>
        </w:rPr>
        <w:t>Removal of unauthorised buildings etc., and trespassing cattle</w:t>
      </w:r>
      <w:bookmarkEnd w:id="285"/>
      <w:bookmarkEnd w:id="286"/>
      <w:bookmarkEnd w:id="287"/>
      <w:bookmarkEnd w:id="288"/>
      <w:bookmarkEnd w:id="289"/>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290" w:name="_Toc469318090"/>
      <w:r>
        <w:rPr>
          <w:rStyle w:val="CharSectno"/>
        </w:rPr>
        <w:t>108A</w:t>
      </w:r>
      <w:r>
        <w:rPr>
          <w:snapToGrid w:val="0"/>
        </w:rPr>
        <w:t>.</w:t>
      </w:r>
      <w:r>
        <w:rPr>
          <w:snapToGrid w:val="0"/>
        </w:rPr>
        <w:tab/>
        <w:t>Unauthorised buildings etc., removal of</w:t>
      </w:r>
      <w:bookmarkEnd w:id="290"/>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w:t>
      </w:r>
      <w:smartTag w:uri="urn:schemas-microsoft-com:office:smarttags" w:element="Street">
        <w:smartTag w:uri="urn:schemas-microsoft-com:office:smarttags" w:element="address">
          <w:r>
            <w:t>Magistrates Court</w:t>
          </w:r>
        </w:smartTag>
      </w:smartTag>
      <w:r>
        <w:t xml:space="preserve">,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291" w:name="_Toc469318091"/>
      <w:r>
        <w:rPr>
          <w:rStyle w:val="CharSectno"/>
        </w:rPr>
        <w:t>108B</w:t>
      </w:r>
      <w:r>
        <w:rPr>
          <w:snapToGrid w:val="0"/>
        </w:rPr>
        <w:t>.</w:t>
      </w:r>
      <w:r>
        <w:rPr>
          <w:snapToGrid w:val="0"/>
        </w:rPr>
        <w:tab/>
        <w:t>Cattle, impounding</w:t>
      </w:r>
      <w:bookmarkEnd w:id="291"/>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292" w:name="_Toc469318092"/>
      <w:r>
        <w:rPr>
          <w:rStyle w:val="CharSectno"/>
        </w:rPr>
        <w:t>108C</w:t>
      </w:r>
      <w:r>
        <w:rPr>
          <w:snapToGrid w:val="0"/>
        </w:rPr>
        <w:t>.</w:t>
      </w:r>
      <w:r>
        <w:rPr>
          <w:snapToGrid w:val="0"/>
        </w:rPr>
        <w:tab/>
        <w:t>Unbranded cattle, dealing with</w:t>
      </w:r>
      <w:bookmarkEnd w:id="292"/>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by No. 20 of 1991 s. 42; amended by No. 14 of 1996 s. 4; No. 31 of 1997 s. 15(19); No. 28 of 2006 s. 209.]</w:t>
      </w:r>
    </w:p>
    <w:p>
      <w:pPr>
        <w:pStyle w:val="Heading3"/>
      </w:pPr>
      <w:bookmarkStart w:id="293" w:name="_Toc464662669"/>
      <w:bookmarkStart w:id="294" w:name="_Toc464733172"/>
      <w:bookmarkStart w:id="295" w:name="_Toc469303171"/>
      <w:bookmarkStart w:id="296" w:name="_Toc469303966"/>
      <w:bookmarkStart w:id="297" w:name="_Toc469318093"/>
      <w:r>
        <w:rPr>
          <w:rStyle w:val="CharDivNo"/>
        </w:rPr>
        <w:t>Division 3</w:t>
      </w:r>
      <w:r>
        <w:rPr>
          <w:snapToGrid w:val="0"/>
        </w:rPr>
        <w:t> — </w:t>
      </w:r>
      <w:r>
        <w:rPr>
          <w:rStyle w:val="CharDivText"/>
        </w:rPr>
        <w:t>General provisions as to offences</w:t>
      </w:r>
      <w:bookmarkEnd w:id="293"/>
      <w:bookmarkEnd w:id="294"/>
      <w:bookmarkEnd w:id="295"/>
      <w:bookmarkEnd w:id="296"/>
      <w:bookmarkEnd w:id="297"/>
    </w:p>
    <w:p>
      <w:pPr>
        <w:pStyle w:val="Heading5"/>
        <w:rPr>
          <w:snapToGrid w:val="0"/>
        </w:rPr>
      </w:pPr>
      <w:bookmarkStart w:id="298" w:name="_Toc469318094"/>
      <w:r>
        <w:rPr>
          <w:rStyle w:val="CharSectno"/>
        </w:rPr>
        <w:t>109</w:t>
      </w:r>
      <w:r>
        <w:rPr>
          <w:snapToGrid w:val="0"/>
        </w:rPr>
        <w:t>.</w:t>
      </w:r>
      <w:r>
        <w:rPr>
          <w:snapToGrid w:val="0"/>
        </w:rPr>
        <w:tab/>
        <w:t>Aiding etc. offences, effect of</w:t>
      </w:r>
      <w:bookmarkEnd w:id="298"/>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299" w:name="_Toc469318095"/>
      <w:r>
        <w:rPr>
          <w:rStyle w:val="CharSectno"/>
        </w:rPr>
        <w:t>110</w:t>
      </w:r>
      <w:r>
        <w:rPr>
          <w:snapToGrid w:val="0"/>
        </w:rPr>
        <w:t>.</w:t>
      </w:r>
      <w:r>
        <w:rPr>
          <w:snapToGrid w:val="0"/>
        </w:rPr>
        <w:tab/>
        <w:t>Damage by offenders, liability for</w:t>
      </w:r>
      <w:bookmarkEnd w:id="299"/>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300" w:name="_Toc469318096"/>
      <w:r>
        <w:rPr>
          <w:rStyle w:val="CharSectno"/>
        </w:rPr>
        <w:t>111</w:t>
      </w:r>
      <w:r>
        <w:rPr>
          <w:snapToGrid w:val="0"/>
        </w:rPr>
        <w:t>.</w:t>
      </w:r>
      <w:r>
        <w:rPr>
          <w:snapToGrid w:val="0"/>
        </w:rPr>
        <w:tab/>
        <w:t>Forest produce, presumption as to ownership of</w:t>
      </w:r>
      <w:bookmarkEnd w:id="300"/>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301" w:name="_Toc469318097"/>
      <w:r>
        <w:rPr>
          <w:rStyle w:val="CharSectno"/>
        </w:rPr>
        <w:t>112</w:t>
      </w:r>
      <w:r>
        <w:rPr>
          <w:snapToGrid w:val="0"/>
        </w:rPr>
        <w:t>.</w:t>
      </w:r>
      <w:r>
        <w:rPr>
          <w:snapToGrid w:val="0"/>
        </w:rPr>
        <w:tab/>
        <w:t>Offence, presumption as to place of</w:t>
      </w:r>
      <w:bookmarkEnd w:id="301"/>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302" w:name="_Toc469318098"/>
      <w:r>
        <w:rPr>
          <w:rStyle w:val="CharSectno"/>
        </w:rPr>
        <w:t>113</w:t>
      </w:r>
      <w:r>
        <w:rPr>
          <w:snapToGrid w:val="0"/>
        </w:rPr>
        <w:t>.</w:t>
      </w:r>
      <w:r>
        <w:rPr>
          <w:snapToGrid w:val="0"/>
        </w:rPr>
        <w:tab/>
        <w:t>Prosecutions, who may commence</w:t>
      </w:r>
      <w:bookmarkEnd w:id="302"/>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303" w:name="_Toc469318099"/>
      <w:r>
        <w:rPr>
          <w:rStyle w:val="CharSectno"/>
        </w:rPr>
        <w:t>114</w:t>
      </w:r>
      <w:r>
        <w:rPr>
          <w:snapToGrid w:val="0"/>
        </w:rPr>
        <w:t>.</w:t>
      </w:r>
      <w:r>
        <w:rPr>
          <w:snapToGrid w:val="0"/>
        </w:rPr>
        <w:tab/>
        <w:t>Prosecutions under other laws not prevented etc.</w:t>
      </w:r>
      <w:bookmarkEnd w:id="303"/>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rPr>
          <w:rStyle w:val="CharDivText"/>
        </w:rPr>
      </w:pPr>
      <w:bookmarkStart w:id="304" w:name="_Toc464662676"/>
      <w:bookmarkStart w:id="305" w:name="_Toc464733179"/>
      <w:bookmarkStart w:id="306" w:name="_Toc469303178"/>
      <w:bookmarkStart w:id="307" w:name="_Toc469303973"/>
      <w:bookmarkStart w:id="308" w:name="_Toc469318100"/>
      <w:r>
        <w:rPr>
          <w:rStyle w:val="CharDivNo"/>
        </w:rPr>
        <w:t>Division 4A</w:t>
      </w:r>
      <w:r>
        <w:t> — </w:t>
      </w:r>
      <w:r>
        <w:rPr>
          <w:rStyle w:val="CharDivText"/>
        </w:rPr>
        <w:t>Infringement notices</w:t>
      </w:r>
      <w:bookmarkEnd w:id="304"/>
      <w:bookmarkEnd w:id="305"/>
      <w:bookmarkEnd w:id="306"/>
      <w:bookmarkEnd w:id="307"/>
      <w:bookmarkEnd w:id="308"/>
    </w:p>
    <w:p>
      <w:pPr>
        <w:pStyle w:val="Footnoteheading"/>
        <w:rPr>
          <w:snapToGrid w:val="0"/>
        </w:rPr>
      </w:pPr>
      <w:r>
        <w:tab/>
        <w:t>[Heading inserted by No. 28 of 2015 s. 55.]</w:t>
      </w:r>
    </w:p>
    <w:p>
      <w:pPr>
        <w:pStyle w:val="Heading5"/>
      </w:pPr>
      <w:bookmarkStart w:id="309" w:name="_Toc469318101"/>
      <w:r>
        <w:rPr>
          <w:rStyle w:val="CharSectno"/>
        </w:rPr>
        <w:t>114AA</w:t>
      </w:r>
      <w:r>
        <w:t>.</w:t>
      </w:r>
      <w:r>
        <w:tab/>
        <w:t>Terms used</w:t>
      </w:r>
      <w:bookmarkEnd w:id="309"/>
    </w:p>
    <w:p>
      <w:pPr>
        <w:pStyle w:val="Subsection"/>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by No. 28 of 2015 s. 56.]</w:t>
      </w:r>
    </w:p>
    <w:p>
      <w:pPr>
        <w:pStyle w:val="Heading5"/>
        <w:rPr>
          <w:snapToGrid w:val="0"/>
        </w:rPr>
      </w:pPr>
      <w:bookmarkStart w:id="310" w:name="_Toc469318102"/>
      <w:r>
        <w:rPr>
          <w:rStyle w:val="CharSectno"/>
        </w:rPr>
        <w:t>114A</w:t>
      </w:r>
      <w:r>
        <w:rPr>
          <w:snapToGrid w:val="0"/>
        </w:rPr>
        <w:t>.</w:t>
      </w:r>
      <w:r>
        <w:rPr>
          <w:snapToGrid w:val="0"/>
        </w:rPr>
        <w:tab/>
        <w:t>Issuing infringement notices</w:t>
      </w:r>
      <w:bookmarkEnd w:id="310"/>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w:t>
      </w:r>
      <w:r>
        <w:t>issue an infringement notice for the alleged offence.</w:t>
      </w:r>
    </w:p>
    <w:p>
      <w:pPr>
        <w:pStyle w:val="Subsection"/>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 No. 28 of 2015 s. 57.]</w:t>
      </w:r>
    </w:p>
    <w:p>
      <w:pPr>
        <w:pStyle w:val="Heading5"/>
      </w:pPr>
      <w:bookmarkStart w:id="311" w:name="_Toc469318103"/>
      <w:r>
        <w:rPr>
          <w:rStyle w:val="CharSectno"/>
        </w:rPr>
        <w:t>114B</w:t>
      </w:r>
      <w:r>
        <w:t>.</w:t>
      </w:r>
      <w:r>
        <w:tab/>
        <w:t>Infringement notices for vehicle offences</w:t>
      </w:r>
      <w:bookmarkEnd w:id="31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a fine of $1 000.</w:t>
      </w:r>
    </w:p>
    <w:p>
      <w:pPr>
        <w:pStyle w:val="Subsection"/>
        <w:keepLines/>
        <w:tabs>
          <w:tab w:val="clear" w:pos="595"/>
        </w:tabs>
        <w:spacing w:before="120"/>
        <w:ind w:left="893" w:hanging="893"/>
        <w:rPr>
          <w:i/>
        </w:rPr>
      </w:pPr>
      <w:r>
        <w:rPr>
          <w:i/>
        </w:rPr>
        <w:tab/>
        <w:t>[Section 114B inserted by No. 28 of 2015 s. 58.]</w:t>
      </w:r>
    </w:p>
    <w:p>
      <w:pPr>
        <w:pStyle w:val="Heading5"/>
      </w:pPr>
      <w:bookmarkStart w:id="312" w:name="_Toc469318104"/>
      <w:r>
        <w:rPr>
          <w:rStyle w:val="CharSectno"/>
        </w:rPr>
        <w:t>114C</w:t>
      </w:r>
      <w:r>
        <w:t>.</w:t>
      </w:r>
      <w:r>
        <w:tab/>
        <w:t>Onus of responsible person for vehicle offence</w:t>
      </w:r>
      <w:bookmarkEnd w:id="312"/>
    </w:p>
    <w:p>
      <w:pPr>
        <w:pStyle w:val="Subsection"/>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by No. 28 of 2015 s. 58.]</w:t>
      </w:r>
    </w:p>
    <w:p>
      <w:pPr>
        <w:pStyle w:val="Heading5"/>
      </w:pPr>
      <w:bookmarkStart w:id="313" w:name="_Toc469318105"/>
      <w:r>
        <w:rPr>
          <w:rStyle w:val="CharSectno"/>
        </w:rPr>
        <w:t>114D</w:t>
      </w:r>
      <w:r>
        <w:t>.</w:t>
      </w:r>
      <w:r>
        <w:tab/>
        <w:t>Infringement notices for vessel offences</w:t>
      </w:r>
      <w:bookmarkEnd w:id="313"/>
    </w:p>
    <w:p>
      <w:pPr>
        <w:pStyle w:val="Subsection"/>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pPr>
      <w:r>
        <w:tab/>
        <w:t>(4)</w:t>
      </w:r>
      <w:r>
        <w:tab/>
        <w:t>A person, other than the owner or person in charge of the vessel, must not interfere with an infringement notice that is left on a vessel.</w:t>
      </w:r>
    </w:p>
    <w:p>
      <w:pPr>
        <w:pStyle w:val="Penstart"/>
      </w:pPr>
      <w:r>
        <w:tab/>
        <w:t>Penalty: a fine of $1 000.</w:t>
      </w:r>
    </w:p>
    <w:p>
      <w:pPr>
        <w:pStyle w:val="Subsection"/>
        <w:keepLines/>
        <w:tabs>
          <w:tab w:val="clear" w:pos="595"/>
        </w:tabs>
        <w:spacing w:before="120"/>
        <w:ind w:left="893" w:hanging="893"/>
        <w:rPr>
          <w:i/>
        </w:rPr>
      </w:pPr>
      <w:r>
        <w:rPr>
          <w:i/>
        </w:rPr>
        <w:tab/>
        <w:t>[Section 114D inserted by No. 28 of 2015 s. 58.]</w:t>
      </w:r>
    </w:p>
    <w:p>
      <w:pPr>
        <w:pStyle w:val="Heading5"/>
      </w:pPr>
      <w:bookmarkStart w:id="314" w:name="_Toc469318106"/>
      <w:r>
        <w:rPr>
          <w:rStyle w:val="CharSectno"/>
        </w:rPr>
        <w:t>114E</w:t>
      </w:r>
      <w:r>
        <w:t>.</w:t>
      </w:r>
      <w:r>
        <w:tab/>
        <w:t>Onus of responsible person for vessel offence</w:t>
      </w:r>
      <w:bookmarkEnd w:id="314"/>
    </w:p>
    <w:p>
      <w:pPr>
        <w:pStyle w:val="Subsection"/>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by No. 28 of 2015 s. 58.]</w:t>
      </w:r>
    </w:p>
    <w:p>
      <w:pPr>
        <w:pStyle w:val="Heading3"/>
      </w:pPr>
      <w:bookmarkStart w:id="315" w:name="_Toc464662683"/>
      <w:bookmarkStart w:id="316" w:name="_Toc464733186"/>
      <w:bookmarkStart w:id="317" w:name="_Toc469303185"/>
      <w:bookmarkStart w:id="318" w:name="_Toc469303980"/>
      <w:bookmarkStart w:id="319" w:name="_Toc469318107"/>
      <w:r>
        <w:rPr>
          <w:rStyle w:val="CharDivNo"/>
        </w:rPr>
        <w:t>Division 4</w:t>
      </w:r>
      <w:r>
        <w:rPr>
          <w:snapToGrid w:val="0"/>
        </w:rPr>
        <w:t> — </w:t>
      </w:r>
      <w:r>
        <w:rPr>
          <w:rStyle w:val="CharDivText"/>
        </w:rPr>
        <w:t>Enforcement powers</w:t>
      </w:r>
      <w:bookmarkEnd w:id="315"/>
      <w:bookmarkEnd w:id="316"/>
      <w:bookmarkEnd w:id="317"/>
      <w:bookmarkEnd w:id="318"/>
      <w:bookmarkEnd w:id="319"/>
    </w:p>
    <w:p>
      <w:pPr>
        <w:pStyle w:val="Heading5"/>
        <w:rPr>
          <w:snapToGrid w:val="0"/>
        </w:rPr>
      </w:pPr>
      <w:bookmarkStart w:id="320" w:name="_Toc469318108"/>
      <w:r>
        <w:rPr>
          <w:rStyle w:val="CharSectno"/>
        </w:rPr>
        <w:t>115</w:t>
      </w:r>
      <w:r>
        <w:rPr>
          <w:snapToGrid w:val="0"/>
        </w:rPr>
        <w:t>.</w:t>
      </w:r>
      <w:r>
        <w:rPr>
          <w:snapToGrid w:val="0"/>
        </w:rPr>
        <w:tab/>
        <w:t>Obstructing officers etc., offence</w:t>
      </w:r>
      <w:bookmarkEnd w:id="320"/>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Footnoteheading"/>
      </w:pPr>
      <w:r>
        <w:t>[Heading deleted by No. 19 of 2010 s. 44(3).]</w:t>
      </w:r>
    </w:p>
    <w:p>
      <w:pPr>
        <w:pStyle w:val="Heading5"/>
        <w:rPr>
          <w:snapToGrid w:val="0"/>
        </w:rPr>
      </w:pPr>
      <w:bookmarkStart w:id="321" w:name="_Toc469318109"/>
      <w:r>
        <w:rPr>
          <w:rStyle w:val="CharSectno"/>
        </w:rPr>
        <w:t>116</w:t>
      </w:r>
      <w:r>
        <w:rPr>
          <w:snapToGrid w:val="0"/>
        </w:rPr>
        <w:t>.</w:t>
      </w:r>
      <w:r>
        <w:rPr>
          <w:snapToGrid w:val="0"/>
        </w:rPr>
        <w:tab/>
        <w:t>Unbranded timber, seizure of etc.</w:t>
      </w:r>
      <w:bookmarkEnd w:id="321"/>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322" w:name="_Toc469318110"/>
      <w:r>
        <w:rPr>
          <w:rStyle w:val="CharSectno"/>
        </w:rPr>
        <w:t>117</w:t>
      </w:r>
      <w:r>
        <w:rPr>
          <w:snapToGrid w:val="0"/>
        </w:rPr>
        <w:t>.</w:t>
      </w:r>
      <w:r>
        <w:rPr>
          <w:snapToGrid w:val="0"/>
        </w:rPr>
        <w:tab/>
      </w:r>
      <w:smartTag w:uri="urn:schemas-microsoft-com:office:smarttags" w:element="place">
        <w:r>
          <w:rPr>
            <w:snapToGrid w:val="0"/>
          </w:rPr>
          <w:t>Forest</w:t>
        </w:r>
      </w:smartTag>
      <w:r>
        <w:rPr>
          <w:snapToGrid w:val="0"/>
        </w:rPr>
        <w:t xml:space="preserve"> produce is Crown property until charges paid</w:t>
      </w:r>
      <w:bookmarkEnd w:id="322"/>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323" w:name="_Toc469318111"/>
      <w:r>
        <w:rPr>
          <w:rStyle w:val="CharSectno"/>
        </w:rPr>
        <w:t>118</w:t>
      </w:r>
      <w:r>
        <w:rPr>
          <w:snapToGrid w:val="0"/>
        </w:rPr>
        <w:t>.</w:t>
      </w:r>
      <w:r>
        <w:rPr>
          <w:snapToGrid w:val="0"/>
        </w:rPr>
        <w:tab/>
        <w:t>Forest produce subject of offence, seizure of etc.</w:t>
      </w:r>
      <w:bookmarkEnd w:id="323"/>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smartTag w:uri="urn:schemas-microsoft-com:office:smarttags" w:element="place">
        <w:r>
          <w:rPr>
            <w:i/>
          </w:rPr>
          <w:t>Forest</w:t>
        </w:r>
      </w:smartTag>
      <w:r>
        <w:rPr>
          <w:i/>
        </w:rPr>
        <w:t xml:space="preserve">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324" w:name="_Toc469318112"/>
      <w:r>
        <w:rPr>
          <w:rStyle w:val="CharSectno"/>
        </w:rPr>
        <w:t>119</w:t>
      </w:r>
      <w:r>
        <w:rPr>
          <w:snapToGrid w:val="0"/>
        </w:rPr>
        <w:t>.</w:t>
      </w:r>
      <w:r>
        <w:rPr>
          <w:snapToGrid w:val="0"/>
        </w:rPr>
        <w:tab/>
        <w:t>Search warrant for secreted forest produce</w:t>
      </w:r>
      <w:bookmarkEnd w:id="324"/>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325" w:name="_Toc469318113"/>
      <w:r>
        <w:rPr>
          <w:rStyle w:val="CharSectno"/>
        </w:rPr>
        <w:t>119A</w:t>
      </w:r>
      <w:r>
        <w:rPr>
          <w:snapToGrid w:val="0"/>
        </w:rPr>
        <w:t>.</w:t>
      </w:r>
      <w:r>
        <w:rPr>
          <w:snapToGrid w:val="0"/>
        </w:rPr>
        <w:tab/>
        <w:t>Sawmills etc., power to enter</w:t>
      </w:r>
      <w:bookmarkEnd w:id="325"/>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326" w:name="_Toc469318114"/>
      <w:r>
        <w:rPr>
          <w:rStyle w:val="CharSectno"/>
        </w:rPr>
        <w:t>120</w:t>
      </w:r>
      <w:r>
        <w:rPr>
          <w:snapToGrid w:val="0"/>
        </w:rPr>
        <w:t>.</w:t>
      </w:r>
      <w:r>
        <w:rPr>
          <w:snapToGrid w:val="0"/>
        </w:rPr>
        <w:tab/>
        <w:t>Land subject to permit etc., power to enter etc.</w:t>
      </w:r>
      <w:bookmarkEnd w:id="326"/>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Heading5"/>
      </w:pPr>
      <w:bookmarkStart w:id="327" w:name="_Toc469318115"/>
      <w:r>
        <w:rPr>
          <w:rStyle w:val="CharSectno"/>
        </w:rPr>
        <w:t>121</w:t>
      </w:r>
      <w:r>
        <w:t>.</w:t>
      </w:r>
      <w:r>
        <w:tab/>
        <w:t>Entry powers in relation to occupied land</w:t>
      </w:r>
      <w:bookmarkEnd w:id="327"/>
    </w:p>
    <w:p>
      <w:pPr>
        <w:pStyle w:val="Subsection"/>
      </w:pPr>
      <w:r>
        <w:tab/>
        <w:t>(1)</w:t>
      </w:r>
      <w:r>
        <w:tab/>
        <w:t xml:space="preserve">In this section — </w:t>
      </w:r>
    </w:p>
    <w:p>
      <w:pPr>
        <w:pStyle w:val="Defstar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pPr>
      <w:r>
        <w:tab/>
        <w:t>(6)</w:t>
      </w:r>
      <w:r>
        <w:tab/>
        <w:t xml:space="preserve">Nothing in this section — </w:t>
      </w:r>
    </w:p>
    <w:p>
      <w:pPr>
        <w:pStyle w:val="Indenta"/>
      </w:pPr>
      <w:r>
        <w:tab/>
        <w:t>(a)</w:t>
      </w:r>
      <w:r>
        <w:tab/>
        <w:t xml:space="preserve">limits the powers conferred on the following — </w:t>
      </w:r>
    </w:p>
    <w:p>
      <w:pPr>
        <w:pStyle w:val="Indenti"/>
      </w:pPr>
      <w:r>
        <w:tab/>
        <w:t>(i)</w:t>
      </w:r>
      <w:r>
        <w:tab/>
        <w:t>forest officers under section 120;</w:t>
      </w:r>
    </w:p>
    <w:p>
      <w:pPr>
        <w:pStyle w:val="Indenti"/>
      </w:pPr>
      <w:r>
        <w:tab/>
        <w:t>(ii)</w:t>
      </w:r>
      <w:r>
        <w:tab/>
        <w:t>rangers and conservation and land management officers under section 124;</w:t>
      </w:r>
    </w:p>
    <w:p>
      <w:pPr>
        <w:pStyle w:val="Indenti"/>
      </w:pPr>
      <w:r>
        <w:tab/>
        <w:t>(iii)</w:t>
      </w:r>
      <w:r>
        <w:tab/>
        <w:t>wildlife officers under section 125;</w:t>
      </w:r>
    </w:p>
    <w:p>
      <w:pPr>
        <w:pStyle w:val="Indenti"/>
      </w:pPr>
      <w:r>
        <w:tab/>
        <w:t>(iv)</w:t>
      </w:r>
      <w:r>
        <w:tab/>
        <w:t xml:space="preserve">enforcement officers under section 45(3a) and the </w:t>
      </w:r>
      <w:r>
        <w:rPr>
          <w:i/>
        </w:rPr>
        <w:t>Bush Fires Act 1954</w:t>
      </w:r>
      <w:r>
        <w:t>;</w:t>
      </w:r>
    </w:p>
    <w:p>
      <w:pPr>
        <w:pStyle w:val="Indenta"/>
      </w:pPr>
      <w:r>
        <w:tab/>
      </w:r>
      <w:r>
        <w:tab/>
        <w:t>or</w:t>
      </w:r>
    </w:p>
    <w:p>
      <w:pPr>
        <w:pStyle w:val="Indenta"/>
      </w:pPr>
      <w:r>
        <w:tab/>
        <w:t>(b)</w:t>
      </w:r>
      <w:r>
        <w:tab/>
        <w:t>limits the powers of an enforcement officer who is a police officer.</w:t>
      </w:r>
    </w:p>
    <w:p>
      <w:pPr>
        <w:pStyle w:val="Footnotesection"/>
      </w:pPr>
      <w:r>
        <w:tab/>
        <w:t>[Section 121 inserted by No. 28 of 2015 s. 59.]</w:t>
      </w:r>
    </w:p>
    <w:p>
      <w:pPr>
        <w:pStyle w:val="Ednotesection"/>
      </w:pPr>
      <w:r>
        <w:t>[</w:t>
      </w:r>
      <w:r>
        <w:rPr>
          <w:b/>
        </w:rPr>
        <w:t>122, 123.</w:t>
      </w:r>
      <w:r>
        <w:tab/>
        <w:t>Deleted by No. 20 of 1991 s. 48.]</w:t>
      </w:r>
    </w:p>
    <w:p>
      <w:pPr>
        <w:pStyle w:val="Footnoteheading"/>
      </w:pPr>
      <w:r>
        <w:t>[Heading deleted by No. 19 of 2010 s. 44(3).]</w:t>
      </w:r>
    </w:p>
    <w:p>
      <w:pPr>
        <w:pStyle w:val="Heading5"/>
        <w:keepLines w:val="0"/>
        <w:spacing w:before="180"/>
        <w:rPr>
          <w:snapToGrid w:val="0"/>
        </w:rPr>
      </w:pPr>
      <w:bookmarkStart w:id="328" w:name="_Toc469318116"/>
      <w:r>
        <w:rPr>
          <w:rStyle w:val="CharSectno"/>
        </w:rPr>
        <w:t>124</w:t>
      </w:r>
      <w:r>
        <w:rPr>
          <w:snapToGrid w:val="0"/>
        </w:rPr>
        <w:t>.</w:t>
      </w:r>
      <w:r>
        <w:rPr>
          <w:snapToGrid w:val="0"/>
        </w:rPr>
        <w:tab/>
        <w:t>Rangers etc., powers of</w:t>
      </w:r>
      <w:bookmarkEnd w:id="328"/>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Sch. 2 cl. 2.]</w:t>
      </w:r>
    </w:p>
    <w:p>
      <w:pPr>
        <w:pStyle w:val="Footnoteheading"/>
      </w:pPr>
      <w:r>
        <w:t>[Heading deleted by No. 19 of 2010 s. 44(3).]</w:t>
      </w:r>
    </w:p>
    <w:p>
      <w:pPr>
        <w:pStyle w:val="Heading5"/>
        <w:rPr>
          <w:snapToGrid w:val="0"/>
        </w:rPr>
      </w:pPr>
      <w:bookmarkStart w:id="329" w:name="_Toc469318117"/>
      <w:r>
        <w:rPr>
          <w:rStyle w:val="CharSectno"/>
        </w:rPr>
        <w:t>125</w:t>
      </w:r>
      <w:r>
        <w:rPr>
          <w:snapToGrid w:val="0"/>
        </w:rPr>
        <w:t>.</w:t>
      </w:r>
      <w:r>
        <w:rPr>
          <w:snapToGrid w:val="0"/>
        </w:rPr>
        <w:tab/>
        <w:t>Wildlife officers, powers of</w:t>
      </w:r>
      <w:bookmarkEnd w:id="329"/>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330" w:name="_Toc464662694"/>
      <w:bookmarkStart w:id="331" w:name="_Toc464733197"/>
      <w:bookmarkStart w:id="332" w:name="_Toc469303196"/>
      <w:bookmarkStart w:id="333" w:name="_Toc469303991"/>
      <w:bookmarkStart w:id="334" w:name="_Toc469318118"/>
      <w:r>
        <w:rPr>
          <w:rStyle w:val="CharPartNo"/>
        </w:rPr>
        <w:t>Part X</w:t>
      </w:r>
      <w:r>
        <w:rPr>
          <w:rStyle w:val="CharDivNo"/>
        </w:rPr>
        <w:t> </w:t>
      </w:r>
      <w:r>
        <w:t>—</w:t>
      </w:r>
      <w:r>
        <w:rPr>
          <w:rStyle w:val="CharDivText"/>
        </w:rPr>
        <w:t> </w:t>
      </w:r>
      <w:r>
        <w:rPr>
          <w:rStyle w:val="CharPartText"/>
        </w:rPr>
        <w:t>Regulations</w:t>
      </w:r>
      <w:bookmarkEnd w:id="330"/>
      <w:bookmarkEnd w:id="331"/>
      <w:bookmarkEnd w:id="332"/>
      <w:bookmarkEnd w:id="333"/>
      <w:bookmarkEnd w:id="334"/>
    </w:p>
    <w:p>
      <w:pPr>
        <w:pStyle w:val="Heading5"/>
        <w:rPr>
          <w:snapToGrid w:val="0"/>
        </w:rPr>
      </w:pPr>
      <w:bookmarkStart w:id="335" w:name="_Toc469318119"/>
      <w:r>
        <w:rPr>
          <w:rStyle w:val="CharSectno"/>
        </w:rPr>
        <w:t>126</w:t>
      </w:r>
      <w:r>
        <w:rPr>
          <w:snapToGrid w:val="0"/>
        </w:rPr>
        <w:t>.</w:t>
      </w:r>
      <w:r>
        <w:rPr>
          <w:snapToGrid w:val="0"/>
        </w:rPr>
        <w:tab/>
        <w:t>Regulations, general provisions as to</w:t>
      </w:r>
      <w:bookmarkEnd w:id="335"/>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by No. 20 of 1991 s. 52; No. 36 of 2011 s. 42; No. 28 of 2015 s. 60.]</w:t>
      </w:r>
    </w:p>
    <w:p>
      <w:pPr>
        <w:pStyle w:val="Heading5"/>
        <w:spacing w:before="200"/>
        <w:rPr>
          <w:snapToGrid w:val="0"/>
        </w:rPr>
      </w:pPr>
      <w:bookmarkStart w:id="336" w:name="_Toc469318120"/>
      <w:r>
        <w:rPr>
          <w:rStyle w:val="CharSectno"/>
        </w:rPr>
        <w:t>127</w:t>
      </w:r>
      <w:r>
        <w:rPr>
          <w:snapToGrid w:val="0"/>
        </w:rPr>
        <w:t>.</w:t>
      </w:r>
      <w:r>
        <w:rPr>
          <w:snapToGrid w:val="0"/>
        </w:rPr>
        <w:tab/>
        <w:t>Regulations as to administration</w:t>
      </w:r>
      <w:bookmarkEnd w:id="336"/>
    </w:p>
    <w:p>
      <w:pPr>
        <w:pStyle w:val="Subsection"/>
        <w:spacing w:before="120"/>
        <w:rPr>
          <w:snapToGrid w:val="0"/>
        </w:rPr>
      </w:pPr>
      <w:r>
        <w:rPr>
          <w:snapToGrid w:val="0"/>
        </w:rPr>
        <w:tab/>
      </w:r>
      <w:r>
        <w:rPr>
          <w:snapToGrid w:val="0"/>
        </w:rPr>
        <w:tab/>
        <w:t>The regulations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Footnotesection"/>
        <w:spacing w:before="100"/>
        <w:ind w:left="890" w:hanging="890"/>
      </w:pPr>
      <w:r>
        <w:tab/>
        <w:t>[Section 127 amended by No. 20 of 1991 s. 53; No. 35 of 2000 s. 44.]</w:t>
      </w:r>
    </w:p>
    <w:p>
      <w:pPr>
        <w:pStyle w:val="Heading5"/>
      </w:pPr>
      <w:bookmarkStart w:id="337" w:name="_Toc469318121"/>
      <w:r>
        <w:rPr>
          <w:rStyle w:val="CharSectno"/>
        </w:rPr>
        <w:t>128A</w:t>
      </w:r>
      <w:r>
        <w:t>.</w:t>
      </w:r>
      <w:r>
        <w:tab/>
        <w:t>Regulations as to s. 8C land</w:t>
      </w:r>
      <w:bookmarkEnd w:id="337"/>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by No. 36 of 2011 s. 43.]</w:t>
      </w:r>
    </w:p>
    <w:p>
      <w:pPr>
        <w:pStyle w:val="Heading5"/>
        <w:rPr>
          <w:snapToGrid w:val="0"/>
        </w:rPr>
      </w:pPr>
      <w:bookmarkStart w:id="338" w:name="_Toc469318122"/>
      <w:r>
        <w:rPr>
          <w:rStyle w:val="CharSectno"/>
        </w:rPr>
        <w:t>128</w:t>
      </w:r>
      <w:r>
        <w:rPr>
          <w:snapToGrid w:val="0"/>
        </w:rPr>
        <w:t>.</w:t>
      </w:r>
      <w:r>
        <w:rPr>
          <w:snapToGrid w:val="0"/>
        </w:rPr>
        <w:tab/>
        <w:t>Regulations as to forestry, State forests etc.</w:t>
      </w:r>
      <w:bookmarkEnd w:id="338"/>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339" w:name="_Toc469318123"/>
      <w:r>
        <w:rPr>
          <w:rStyle w:val="CharSectno"/>
        </w:rPr>
        <w:t>129</w:t>
      </w:r>
      <w:r>
        <w:rPr>
          <w:snapToGrid w:val="0"/>
        </w:rPr>
        <w:t>.</w:t>
      </w:r>
      <w:r>
        <w:rPr>
          <w:snapToGrid w:val="0"/>
        </w:rPr>
        <w:tab/>
        <w:t>Regulations as to forest diseases</w:t>
      </w:r>
      <w:bookmarkEnd w:id="339"/>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340" w:name="_Toc469318124"/>
      <w:r>
        <w:rPr>
          <w:rStyle w:val="CharSectno"/>
        </w:rPr>
        <w:t>130</w:t>
      </w:r>
      <w:r>
        <w:rPr>
          <w:snapToGrid w:val="0"/>
        </w:rPr>
        <w:t>.</w:t>
      </w:r>
      <w:r>
        <w:rPr>
          <w:snapToGrid w:val="0"/>
        </w:rPr>
        <w:tab/>
        <w:t>Regulations as to national parks etc.</w:t>
      </w:r>
      <w:bookmarkEnd w:id="340"/>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by No. 76 of 1988 s. 13; No. 20 of 1991 s. 55; No. 5 of 1997 s. 37; No. 31 of 1997 s. 15(20) and (21); No. 24 of 2000 s. 8(6); No. 36 of 2011 s. 44; No. 28 of 2015 s. 61.]</w:t>
      </w:r>
    </w:p>
    <w:p>
      <w:pPr>
        <w:pStyle w:val="Heading5"/>
      </w:pPr>
      <w:bookmarkStart w:id="341" w:name="_Toc469318125"/>
      <w:r>
        <w:rPr>
          <w:rStyle w:val="CharSectno"/>
        </w:rPr>
        <w:t>130A</w:t>
      </w:r>
      <w:r>
        <w:t>.</w:t>
      </w:r>
      <w:r>
        <w:tab/>
        <w:t>Regulations as to rights of holders of mining tenements to take forest produce</w:t>
      </w:r>
      <w:bookmarkEnd w:id="341"/>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5"/>
      </w:pPr>
      <w:bookmarkStart w:id="342" w:name="_Toc469318126"/>
      <w:r>
        <w:rPr>
          <w:rStyle w:val="CharSectno"/>
        </w:rPr>
        <w:t>130B</w:t>
      </w:r>
      <w:r>
        <w:t>.</w:t>
      </w:r>
      <w:r>
        <w:tab/>
      </w:r>
      <w:r>
        <w:rPr>
          <w:i/>
        </w:rPr>
        <w:t>Land Administration Act 1997</w:t>
      </w:r>
      <w:r>
        <w:t xml:space="preserve"> regulations subject to this Act’s regulations as to s. 8A or 8C land</w:t>
      </w:r>
      <w:bookmarkEnd w:id="342"/>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by No. 36 of 2011 s. 45.]</w:t>
      </w:r>
    </w:p>
    <w:p>
      <w:pPr>
        <w:pStyle w:val="Heading2"/>
      </w:pPr>
      <w:bookmarkStart w:id="343" w:name="_Toc464662703"/>
      <w:bookmarkStart w:id="344" w:name="_Toc464733206"/>
      <w:bookmarkStart w:id="345" w:name="_Toc469303205"/>
      <w:bookmarkStart w:id="346" w:name="_Toc469304000"/>
      <w:bookmarkStart w:id="347" w:name="_Toc469318127"/>
      <w:r>
        <w:rPr>
          <w:rStyle w:val="CharPartNo"/>
        </w:rPr>
        <w:t>Part XI</w:t>
      </w:r>
      <w:r>
        <w:rPr>
          <w:rStyle w:val="CharDivNo"/>
        </w:rPr>
        <w:t> </w:t>
      </w:r>
      <w:r>
        <w:t>—</w:t>
      </w:r>
      <w:r>
        <w:rPr>
          <w:rStyle w:val="CharDivText"/>
        </w:rPr>
        <w:t> </w:t>
      </w:r>
      <w:r>
        <w:rPr>
          <w:rStyle w:val="CharPartText"/>
        </w:rPr>
        <w:t>Miscellaneous</w:t>
      </w:r>
      <w:bookmarkEnd w:id="343"/>
      <w:bookmarkEnd w:id="344"/>
      <w:bookmarkEnd w:id="345"/>
      <w:bookmarkEnd w:id="346"/>
      <w:bookmarkEnd w:id="347"/>
    </w:p>
    <w:p>
      <w:pPr>
        <w:pStyle w:val="Heading5"/>
        <w:spacing w:before="240"/>
        <w:rPr>
          <w:snapToGrid w:val="0"/>
        </w:rPr>
      </w:pPr>
      <w:bookmarkStart w:id="348" w:name="_Toc469318128"/>
      <w:r>
        <w:rPr>
          <w:rStyle w:val="CharSectno"/>
        </w:rPr>
        <w:t>131</w:t>
      </w:r>
      <w:r>
        <w:rPr>
          <w:snapToGrid w:val="0"/>
        </w:rPr>
        <w:t>.</w:t>
      </w:r>
      <w:r>
        <w:rPr>
          <w:snapToGrid w:val="0"/>
        </w:rPr>
        <w:tab/>
        <w:t>Vesting of land formerly registered in name of Conservator of Forests</w:t>
      </w:r>
      <w:bookmarkEnd w:id="348"/>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by No. 76 of 1988 s. 14; No. 28 of 2006 s. 209; No. 28 of 2015 s. 62.]</w:t>
      </w:r>
    </w:p>
    <w:p>
      <w:pPr>
        <w:pStyle w:val="Heading5"/>
        <w:spacing w:before="240"/>
      </w:pPr>
      <w:bookmarkStart w:id="349" w:name="_Toc469318129"/>
      <w:r>
        <w:rPr>
          <w:rStyle w:val="CharSectno"/>
        </w:rPr>
        <w:t>131A</w:t>
      </w:r>
      <w:r>
        <w:t>.</w:t>
      </w:r>
      <w:r>
        <w:tab/>
        <w:t>Ministerial directions, tabling of</w:t>
      </w:r>
      <w:bookmarkEnd w:id="349"/>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 No. 28 of 2015 s. 63.]</w:t>
      </w:r>
    </w:p>
    <w:p>
      <w:pPr>
        <w:pStyle w:val="Heading5"/>
      </w:pPr>
      <w:bookmarkStart w:id="350" w:name="_Toc469318130"/>
      <w:r>
        <w:rPr>
          <w:rStyle w:val="CharSectno"/>
        </w:rPr>
        <w:t>132</w:t>
      </w:r>
      <w:r>
        <w:t>.</w:t>
      </w:r>
      <w:r>
        <w:tab/>
        <w:t>Protection from personal liability</w:t>
      </w:r>
      <w:bookmarkEnd w:id="350"/>
    </w:p>
    <w:p>
      <w:pPr>
        <w:pStyle w:val="Subsection"/>
      </w:pPr>
      <w:r>
        <w:tab/>
        <w:t>(1)</w:t>
      </w:r>
      <w:r>
        <w:tab/>
        <w:t xml:space="preserve">A person does not incur civil liability for anything done by the person in good faith in, or in connection with, the performance or purported performance of functions under this Act or the </w:t>
      </w:r>
      <w:r>
        <w:rPr>
          <w:i/>
        </w:rPr>
        <w:t>Wildlife Conservation Act 1950</w:t>
      </w:r>
      <w:r>
        <w:t>.</w:t>
      </w:r>
    </w:p>
    <w:p>
      <w:pPr>
        <w:pStyle w:val="Subsection"/>
      </w:pPr>
      <w:r>
        <w:tab/>
        <w:t>(2)</w:t>
      </w:r>
      <w:r>
        <w:tab/>
        <w:t xml:space="preserve">The State is also relieved of any civil liability for anything done or omitted to be done in good faith in, or in connection with, the performance or purported performance of a function under this Act or the </w:t>
      </w:r>
      <w:r>
        <w:rPr>
          <w:i/>
        </w:rPr>
        <w:t>Wildlife Conservation Act 1950</w:t>
      </w:r>
      <w:r>
        <w:t xml:space="preserve">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 xml:space="preserve">The protection given by this section applies even though the thing done in the performance or purported performance of a function under this Act or the </w:t>
      </w:r>
      <w:r>
        <w:rPr>
          <w:i/>
        </w:rPr>
        <w:t>Wildlife Conservation Act 1950</w:t>
      </w:r>
      <w:r>
        <w:t xml:space="preserve"> may have been capable of being done whether or not those Acts had been enacted.</w:t>
      </w:r>
    </w:p>
    <w:p>
      <w:pPr>
        <w:pStyle w:val="Subsection"/>
        <w:keepNext/>
      </w:pPr>
      <w:r>
        <w:tab/>
        <w:t>(5)</w:t>
      </w:r>
      <w:r>
        <w:tab/>
        <w:t>In this section, a reference to the doing of anything includes a reference to the omission to do anything.</w:t>
      </w:r>
    </w:p>
    <w:p>
      <w:pPr>
        <w:pStyle w:val="Footnotesection"/>
      </w:pPr>
      <w:r>
        <w:tab/>
        <w:t>[Section 132 inserted by No. 28 of 2015 s. 64.]</w:t>
      </w:r>
    </w:p>
    <w:p>
      <w:pPr>
        <w:pStyle w:val="Heading5"/>
        <w:spacing w:before="180"/>
        <w:rPr>
          <w:snapToGrid w:val="0"/>
        </w:rPr>
      </w:pPr>
      <w:bookmarkStart w:id="351" w:name="_Toc469318131"/>
      <w:r>
        <w:rPr>
          <w:rStyle w:val="CharSectno"/>
        </w:rPr>
        <w:t>133</w:t>
      </w:r>
      <w:r>
        <w:rPr>
          <w:snapToGrid w:val="0"/>
        </w:rPr>
        <w:t>.</w:t>
      </w:r>
      <w:r>
        <w:rPr>
          <w:snapToGrid w:val="0"/>
        </w:rPr>
        <w:tab/>
        <w:t>Delegation by Minister and CEO</w:t>
      </w:r>
      <w:bookmarkEnd w:id="351"/>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352" w:name="_Toc469318132"/>
      <w:r>
        <w:rPr>
          <w:rStyle w:val="CharSectno"/>
        </w:rPr>
        <w:t>134</w:t>
      </w:r>
      <w:r>
        <w:rPr>
          <w:snapToGrid w:val="0"/>
        </w:rPr>
        <w:t>.</w:t>
      </w:r>
      <w:r>
        <w:rPr>
          <w:snapToGrid w:val="0"/>
        </w:rPr>
        <w:tab/>
        <w:t>Notices on land, erection of etc.</w:t>
      </w:r>
      <w:bookmarkEnd w:id="352"/>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353" w:name="_Toc469318133"/>
      <w:r>
        <w:rPr>
          <w:rStyle w:val="CharSectno"/>
        </w:rPr>
        <w:t>135</w:t>
      </w:r>
      <w:r>
        <w:rPr>
          <w:snapToGrid w:val="0"/>
        </w:rPr>
        <w:t>.</w:t>
      </w:r>
      <w:r>
        <w:rPr>
          <w:snapToGrid w:val="0"/>
        </w:rPr>
        <w:tab/>
        <w:t>Forest fires, forest officer may ask for help to extinguish</w:t>
      </w:r>
      <w:bookmarkEnd w:id="353"/>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354" w:name="_Toc469318134"/>
      <w:r>
        <w:rPr>
          <w:rStyle w:val="CharSectno"/>
        </w:rPr>
        <w:t>136</w:t>
      </w:r>
      <w:r>
        <w:rPr>
          <w:snapToGrid w:val="0"/>
        </w:rPr>
        <w:t>.</w:t>
      </w:r>
      <w:r>
        <w:rPr>
          <w:snapToGrid w:val="0"/>
        </w:rPr>
        <w:tab/>
        <w:t>Export of certain timber prohibited except under permit</w:t>
      </w:r>
      <w:bookmarkEnd w:id="354"/>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by No. 28 of 2006 s. 209.]</w:t>
      </w:r>
    </w:p>
    <w:p>
      <w:pPr>
        <w:pStyle w:val="Heading5"/>
        <w:rPr>
          <w:snapToGrid w:val="0"/>
        </w:rPr>
      </w:pPr>
      <w:bookmarkStart w:id="355" w:name="_Toc469318135"/>
      <w:r>
        <w:rPr>
          <w:rStyle w:val="CharSectno"/>
        </w:rPr>
        <w:t>137</w:t>
      </w:r>
      <w:r>
        <w:rPr>
          <w:snapToGrid w:val="0"/>
        </w:rPr>
        <w:t>.</w:t>
      </w:r>
      <w:r>
        <w:rPr>
          <w:snapToGrid w:val="0"/>
        </w:rPr>
        <w:tab/>
      </w:r>
      <w:smartTag w:uri="urn:schemas-microsoft-com:office:smarttags" w:element="place">
        <w:r>
          <w:rPr>
            <w:snapToGrid w:val="0"/>
          </w:rPr>
          <w:t>Forest</w:t>
        </w:r>
      </w:smartTag>
      <w:r>
        <w:rPr>
          <w:snapToGrid w:val="0"/>
        </w:rPr>
        <w:t xml:space="preserve"> produce in water catchment areas may be placed under CEO’s control etc.</w:t>
      </w:r>
      <w:bookmarkEnd w:id="355"/>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356" w:name="_Toc469318136"/>
      <w:r>
        <w:rPr>
          <w:rStyle w:val="CharSectno"/>
        </w:rPr>
        <w:t>138</w:t>
      </w:r>
      <w:r>
        <w:rPr>
          <w:snapToGrid w:val="0"/>
        </w:rPr>
        <w:t>.</w:t>
      </w:r>
      <w:r>
        <w:rPr>
          <w:snapToGrid w:val="0"/>
        </w:rPr>
        <w:tab/>
        <w:t>Forest produce in other parks and reserves, restrictions on permitting taking of</w:t>
      </w:r>
      <w:bookmarkEnd w:id="356"/>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357" w:name="_Toc469318137"/>
      <w:r>
        <w:rPr>
          <w:rStyle w:val="CharSectno"/>
        </w:rPr>
        <w:t>139</w:t>
      </w:r>
      <w:r>
        <w:rPr>
          <w:snapToGrid w:val="0"/>
        </w:rPr>
        <w:t>.</w:t>
      </w:r>
      <w:r>
        <w:rPr>
          <w:snapToGrid w:val="0"/>
        </w:rPr>
        <w:tab/>
        <w:t>Roads in State forests etc., status of and ownership of timber on etc.</w:t>
      </w:r>
      <w:bookmarkEnd w:id="357"/>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358" w:name="_Toc469318138"/>
      <w:r>
        <w:rPr>
          <w:rStyle w:val="CharSectno"/>
        </w:rPr>
        <w:t>141</w:t>
      </w:r>
      <w:r>
        <w:rPr>
          <w:snapToGrid w:val="0"/>
        </w:rPr>
        <w:t>.</w:t>
      </w:r>
      <w:r>
        <w:rPr>
          <w:snapToGrid w:val="0"/>
        </w:rPr>
        <w:tab/>
        <w:t>Arbor Day</w:t>
      </w:r>
      <w:bookmarkEnd w:id="358"/>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359" w:name="_Toc469318139"/>
      <w:r>
        <w:rPr>
          <w:rStyle w:val="CharSectno"/>
        </w:rPr>
        <w:t>142</w:t>
      </w:r>
      <w:r>
        <w:rPr>
          <w:snapToGrid w:val="0"/>
        </w:rPr>
        <w:t>.</w:t>
      </w:r>
      <w:r>
        <w:rPr>
          <w:snapToGrid w:val="0"/>
        </w:rPr>
        <w:tab/>
        <w:t>Conditional purchase land, condition as to tree planting etc.</w:t>
      </w:r>
      <w:bookmarkEnd w:id="359"/>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Heading5"/>
      </w:pPr>
      <w:bookmarkStart w:id="360" w:name="_Toc469318140"/>
      <w:r>
        <w:rPr>
          <w:rStyle w:val="CharSectno"/>
        </w:rPr>
        <w:t>143</w:t>
      </w:r>
      <w:r>
        <w:t>.</w:t>
      </w:r>
      <w:r>
        <w:tab/>
      </w:r>
      <w:r>
        <w:rPr>
          <w:i/>
        </w:rPr>
        <w:t>Conservation Legislation Amendment Act 2011</w:t>
      </w:r>
      <w:r>
        <w:t>, review of amendments of</w:t>
      </w:r>
      <w:bookmarkEnd w:id="360"/>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by No. 36 of 2011 s. 46.]</w:t>
      </w:r>
    </w:p>
    <w:p>
      <w:pPr>
        <w:pStyle w:val="Ednotesection"/>
      </w:pPr>
      <w:r>
        <w:t>[</w:t>
      </w:r>
      <w:r>
        <w:rPr>
          <w:b/>
        </w:rPr>
        <w:t>144.</w:t>
      </w:r>
      <w:r>
        <w:rPr>
          <w:b/>
        </w:rPr>
        <w:tab/>
      </w:r>
      <w:r>
        <w:t>Deleted by No. 20 of 1991 s. 56.]</w:t>
      </w:r>
    </w:p>
    <w:p>
      <w:pPr>
        <w:pStyle w:val="Heading2"/>
      </w:pPr>
      <w:bookmarkStart w:id="361" w:name="_Toc464662717"/>
      <w:bookmarkStart w:id="362" w:name="_Toc464733220"/>
      <w:bookmarkStart w:id="363" w:name="_Toc469303219"/>
      <w:bookmarkStart w:id="364" w:name="_Toc469304014"/>
      <w:bookmarkStart w:id="365" w:name="_Toc469318141"/>
      <w:r>
        <w:rPr>
          <w:rStyle w:val="CharPartNo"/>
        </w:rPr>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361"/>
      <w:bookmarkEnd w:id="362"/>
      <w:bookmarkEnd w:id="363"/>
      <w:bookmarkEnd w:id="364"/>
      <w:bookmarkEnd w:id="365"/>
    </w:p>
    <w:p>
      <w:pPr>
        <w:pStyle w:val="Footnoteheading"/>
      </w:pPr>
      <w:r>
        <w:tab/>
        <w:t>[Heading inserted by No. 28 of 2015 s. 65.]</w:t>
      </w:r>
    </w:p>
    <w:p>
      <w:pPr>
        <w:pStyle w:val="Heading3"/>
      </w:pPr>
      <w:bookmarkStart w:id="366" w:name="_Toc464662718"/>
      <w:bookmarkStart w:id="367" w:name="_Toc464733221"/>
      <w:bookmarkStart w:id="368" w:name="_Toc469303220"/>
      <w:bookmarkStart w:id="369" w:name="_Toc469304015"/>
      <w:bookmarkStart w:id="370" w:name="_Toc469318142"/>
      <w:r>
        <w:rPr>
          <w:rStyle w:val="CharDivNo"/>
        </w:rPr>
        <w:t>Division 1</w:t>
      </w:r>
      <w:r>
        <w:rPr>
          <w:snapToGrid w:val="0"/>
        </w:rPr>
        <w:t> — </w:t>
      </w:r>
      <w:r>
        <w:rPr>
          <w:rStyle w:val="CharDivText"/>
        </w:rPr>
        <w:t>Preliminary</w:t>
      </w:r>
      <w:bookmarkEnd w:id="366"/>
      <w:bookmarkEnd w:id="367"/>
      <w:bookmarkEnd w:id="368"/>
      <w:bookmarkEnd w:id="369"/>
      <w:bookmarkEnd w:id="370"/>
    </w:p>
    <w:p>
      <w:pPr>
        <w:pStyle w:val="Heading5"/>
        <w:rPr>
          <w:snapToGrid w:val="0"/>
        </w:rPr>
      </w:pPr>
      <w:bookmarkStart w:id="371" w:name="_Toc469318143"/>
      <w:r>
        <w:rPr>
          <w:rStyle w:val="CharSectno"/>
        </w:rPr>
        <w:t>145</w:t>
      </w:r>
      <w:r>
        <w:rPr>
          <w:snapToGrid w:val="0"/>
        </w:rPr>
        <w:t>.</w:t>
      </w:r>
      <w:r>
        <w:rPr>
          <w:snapToGrid w:val="0"/>
        </w:rPr>
        <w:tab/>
        <w:t>Terms used</w:t>
      </w:r>
      <w:bookmarkEnd w:id="371"/>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372" w:name="_Toc469318144"/>
      <w:r>
        <w:rPr>
          <w:rStyle w:val="CharSectno"/>
        </w:rPr>
        <w:t>146</w:t>
      </w:r>
      <w:r>
        <w:rPr>
          <w:snapToGrid w:val="0"/>
        </w:rPr>
        <w:t>.</w:t>
      </w:r>
      <w:r>
        <w:rPr>
          <w:snapToGrid w:val="0"/>
        </w:rPr>
        <w:tab/>
      </w:r>
      <w:r>
        <w:rPr>
          <w:i/>
          <w:snapToGrid w:val="0"/>
        </w:rPr>
        <w:t xml:space="preserve">Interpretation Act 1984 </w:t>
      </w:r>
      <w:r>
        <w:rPr>
          <w:snapToGrid w:val="0"/>
        </w:rPr>
        <w:t>not affected</w:t>
      </w:r>
      <w:bookmarkEnd w:id="37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373" w:name="_Toc464662721"/>
      <w:bookmarkStart w:id="374" w:name="_Toc464733224"/>
      <w:bookmarkStart w:id="375" w:name="_Toc469303223"/>
      <w:bookmarkStart w:id="376" w:name="_Toc469304018"/>
      <w:bookmarkStart w:id="377" w:name="_Toc469318145"/>
      <w:r>
        <w:rPr>
          <w:rStyle w:val="CharDivNo"/>
        </w:rPr>
        <w:t>Division 2</w:t>
      </w:r>
      <w:r>
        <w:rPr>
          <w:snapToGrid w:val="0"/>
        </w:rPr>
        <w:t> — </w:t>
      </w:r>
      <w:r>
        <w:rPr>
          <w:rStyle w:val="CharDivText"/>
        </w:rPr>
        <w:t>Repeal, savings and transitional</w:t>
      </w:r>
      <w:bookmarkEnd w:id="373"/>
      <w:bookmarkEnd w:id="374"/>
      <w:bookmarkEnd w:id="375"/>
      <w:bookmarkEnd w:id="376"/>
      <w:bookmarkEnd w:id="377"/>
    </w:p>
    <w:p>
      <w:pPr>
        <w:pStyle w:val="Heading5"/>
        <w:rPr>
          <w:snapToGrid w:val="0"/>
        </w:rPr>
      </w:pPr>
      <w:bookmarkStart w:id="378" w:name="_Toc469318146"/>
      <w:r>
        <w:rPr>
          <w:rStyle w:val="CharSectno"/>
        </w:rPr>
        <w:t>147</w:t>
      </w:r>
      <w:r>
        <w:rPr>
          <w:snapToGrid w:val="0"/>
        </w:rPr>
        <w:t>.</w:t>
      </w:r>
      <w:r>
        <w:rPr>
          <w:snapToGrid w:val="0"/>
        </w:rPr>
        <w:tab/>
        <w:t>Repeal</w:t>
      </w:r>
      <w:bookmarkEnd w:id="378"/>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379" w:name="_Toc469318147"/>
      <w:r>
        <w:rPr>
          <w:rStyle w:val="CharSectno"/>
        </w:rPr>
        <w:t>148</w:t>
      </w:r>
      <w:r>
        <w:rPr>
          <w:snapToGrid w:val="0"/>
        </w:rPr>
        <w:t>.</w:t>
      </w:r>
      <w:r>
        <w:rPr>
          <w:snapToGrid w:val="0"/>
        </w:rPr>
        <w:tab/>
        <w:t>Saving</w:t>
      </w:r>
      <w:bookmarkEnd w:id="379"/>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380" w:name="_Toc469318148"/>
      <w:r>
        <w:rPr>
          <w:rStyle w:val="CharSectno"/>
        </w:rPr>
        <w:t>149</w:t>
      </w:r>
      <w:r>
        <w:rPr>
          <w:snapToGrid w:val="0"/>
        </w:rPr>
        <w:t>.</w:t>
      </w:r>
      <w:r>
        <w:rPr>
          <w:snapToGrid w:val="0"/>
        </w:rPr>
        <w:tab/>
        <w:t>Saving of certain regulations</w:t>
      </w:r>
      <w:bookmarkEnd w:id="380"/>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381" w:name="_Toc469318149"/>
      <w:r>
        <w:rPr>
          <w:rStyle w:val="CharSectno"/>
        </w:rPr>
        <w:t>150</w:t>
      </w:r>
      <w:r>
        <w:rPr>
          <w:snapToGrid w:val="0"/>
        </w:rPr>
        <w:t>.</w:t>
      </w:r>
      <w:r>
        <w:rPr>
          <w:snapToGrid w:val="0"/>
        </w:rPr>
        <w:tab/>
        <w:t>Devolution of rights, assets and liabilities</w:t>
      </w:r>
      <w:bookmarkEnd w:id="381"/>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382" w:name="_Toc469318150"/>
      <w:r>
        <w:rPr>
          <w:rStyle w:val="CharSectno"/>
        </w:rPr>
        <w:t>151</w:t>
      </w:r>
      <w:r>
        <w:rPr>
          <w:snapToGrid w:val="0"/>
        </w:rPr>
        <w:t>.</w:t>
      </w:r>
      <w:r>
        <w:rPr>
          <w:snapToGrid w:val="0"/>
        </w:rPr>
        <w:tab/>
        <w:t>References in other laws etc.</w:t>
      </w:r>
      <w:bookmarkEnd w:id="382"/>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383" w:name="_Toc469318151"/>
      <w:r>
        <w:rPr>
          <w:rStyle w:val="CharSectno"/>
        </w:rPr>
        <w:t>152</w:t>
      </w:r>
      <w:r>
        <w:rPr>
          <w:snapToGrid w:val="0"/>
        </w:rPr>
        <w:t>.</w:t>
      </w:r>
      <w:r>
        <w:rPr>
          <w:snapToGrid w:val="0"/>
        </w:rPr>
        <w:tab/>
        <w:t xml:space="preserve">Staff not under </w:t>
      </w:r>
      <w:r>
        <w:rPr>
          <w:i/>
          <w:snapToGrid w:val="0"/>
        </w:rPr>
        <w:t>Public Service Act 1978</w:t>
      </w:r>
      <w:bookmarkEnd w:id="383"/>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Sch. 1 cl. 29(15).]</w:t>
      </w:r>
    </w:p>
    <w:p>
      <w:pPr>
        <w:pStyle w:val="Heading5"/>
        <w:rPr>
          <w:snapToGrid w:val="0"/>
        </w:rPr>
      </w:pPr>
      <w:bookmarkStart w:id="384" w:name="_Toc469318152"/>
      <w:r>
        <w:rPr>
          <w:rStyle w:val="CharSectno"/>
        </w:rPr>
        <w:t>154</w:t>
      </w:r>
      <w:r>
        <w:rPr>
          <w:snapToGrid w:val="0"/>
        </w:rPr>
        <w:t>.</w:t>
      </w:r>
      <w:r>
        <w:rPr>
          <w:snapToGrid w:val="0"/>
        </w:rPr>
        <w:tab/>
        <w:t>Annual reports for part of year</w:t>
      </w:r>
      <w:bookmarkEnd w:id="384"/>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snapToGrid w:val="0"/>
        </w:rPr>
        <w:t xml:space="preserve">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385" w:name="_Toc469318153"/>
      <w:r>
        <w:rPr>
          <w:rStyle w:val="CharSectno"/>
        </w:rPr>
        <w:t>155</w:t>
      </w:r>
      <w:r>
        <w:rPr>
          <w:snapToGrid w:val="0"/>
        </w:rPr>
        <w:t>.</w:t>
      </w:r>
      <w:r>
        <w:rPr>
          <w:snapToGrid w:val="0"/>
        </w:rPr>
        <w:tab/>
        <w:t>Devolution of certain land</w:t>
      </w:r>
      <w:bookmarkEnd w:id="385"/>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386" w:name="_Toc464662730"/>
      <w:bookmarkStart w:id="387" w:name="_Toc464733233"/>
      <w:bookmarkStart w:id="388" w:name="_Toc469303232"/>
      <w:bookmarkStart w:id="389" w:name="_Toc469304027"/>
      <w:bookmarkStart w:id="390" w:name="_Toc469318154"/>
      <w:r>
        <w:rPr>
          <w:rStyle w:val="CharDivNo"/>
        </w:rPr>
        <w:t>Division 3</w:t>
      </w:r>
      <w:r>
        <w:rPr>
          <w:snapToGrid w:val="0"/>
        </w:rPr>
        <w:t> — </w:t>
      </w:r>
      <w:r>
        <w:rPr>
          <w:rStyle w:val="CharDivText"/>
        </w:rPr>
        <w:t>Validation</w:t>
      </w:r>
      <w:bookmarkEnd w:id="386"/>
      <w:bookmarkEnd w:id="387"/>
      <w:bookmarkEnd w:id="388"/>
      <w:bookmarkEnd w:id="389"/>
      <w:bookmarkEnd w:id="390"/>
    </w:p>
    <w:p>
      <w:pPr>
        <w:pStyle w:val="Heading5"/>
        <w:rPr>
          <w:snapToGrid w:val="0"/>
        </w:rPr>
      </w:pPr>
      <w:bookmarkStart w:id="391" w:name="_Toc469318155"/>
      <w:r>
        <w:rPr>
          <w:rStyle w:val="CharSectno"/>
        </w:rPr>
        <w:t>156</w:t>
      </w:r>
      <w:r>
        <w:rPr>
          <w:snapToGrid w:val="0"/>
        </w:rPr>
        <w:t>.</w:t>
      </w:r>
      <w:r>
        <w:rPr>
          <w:snapToGrid w:val="0"/>
        </w:rPr>
        <w:tab/>
        <w:t>Validation</w:t>
      </w:r>
      <w:bookmarkEnd w:id="391"/>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392" w:name="_Toc464662732"/>
      <w:bookmarkStart w:id="393" w:name="_Toc464733235"/>
      <w:bookmarkStart w:id="394" w:name="_Toc469303234"/>
      <w:bookmarkStart w:id="395" w:name="_Toc469304029"/>
      <w:bookmarkStart w:id="396" w:name="_Toc469318156"/>
      <w:r>
        <w:rPr>
          <w:rStyle w:val="CharPartNo"/>
        </w:rPr>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392"/>
      <w:bookmarkEnd w:id="393"/>
      <w:bookmarkEnd w:id="394"/>
      <w:bookmarkEnd w:id="395"/>
      <w:bookmarkEnd w:id="396"/>
    </w:p>
    <w:p>
      <w:pPr>
        <w:pStyle w:val="Footnoteheading"/>
      </w:pPr>
      <w:r>
        <w:tab/>
        <w:t>[Heading inserted by No. 28 of 2015 s. 66.]</w:t>
      </w:r>
    </w:p>
    <w:p>
      <w:pPr>
        <w:pStyle w:val="Heading5"/>
      </w:pPr>
      <w:bookmarkStart w:id="397" w:name="_Toc469318157"/>
      <w:r>
        <w:rPr>
          <w:rStyle w:val="CharSectno"/>
        </w:rPr>
        <w:t>157</w:t>
      </w:r>
      <w:r>
        <w:t>.</w:t>
      </w:r>
      <w:r>
        <w:tab/>
        <w:t>Terms used</w:t>
      </w:r>
      <w:bookmarkEnd w:id="39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by No. 28 of 2015 s. 66.]</w:t>
      </w:r>
    </w:p>
    <w:p>
      <w:pPr>
        <w:pStyle w:val="Heading5"/>
      </w:pPr>
      <w:bookmarkStart w:id="398" w:name="_Toc469318158"/>
      <w:r>
        <w:rPr>
          <w:rStyle w:val="CharSectno"/>
        </w:rPr>
        <w:t>158</w:t>
      </w:r>
      <w:r>
        <w:t>.</w:t>
      </w:r>
      <w:r>
        <w:tab/>
        <w:t>Certain liabilities and assets to be vested in the Executive Body</w:t>
      </w:r>
      <w:bookmarkEnd w:id="398"/>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p>
    <w:p>
      <w:pPr>
        <w:pStyle w:val="Footnotesection"/>
      </w:pPr>
      <w:r>
        <w:tab/>
        <w:t>[Section 158 inserted by No. 28 of 2015 s. 66.]</w:t>
      </w:r>
    </w:p>
    <w:p>
      <w:pPr>
        <w:pStyle w:val="Heading5"/>
      </w:pPr>
      <w:bookmarkStart w:id="399" w:name="_Toc469318159"/>
      <w:r>
        <w:rPr>
          <w:rStyle w:val="CharSectno"/>
        </w:rPr>
        <w:t>159</w:t>
      </w:r>
      <w:r>
        <w:t>.</w:t>
      </w:r>
      <w:r>
        <w:tab/>
        <w:t>Land and waters vested in the Conservation Commission or Marine Authority</w:t>
      </w:r>
      <w:bookmarkEnd w:id="399"/>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by No. 28 of 2015 s. 66.]</w:t>
      </w:r>
    </w:p>
    <w:p>
      <w:pPr>
        <w:pStyle w:val="Heading5"/>
      </w:pPr>
      <w:bookmarkStart w:id="400" w:name="_Toc469318160"/>
      <w:r>
        <w:rPr>
          <w:rStyle w:val="CharSectno"/>
        </w:rPr>
        <w:t>160</w:t>
      </w:r>
      <w:r>
        <w:t>.</w:t>
      </w:r>
      <w:r>
        <w:tab/>
        <w:t>Completion of things commenced</w:t>
      </w:r>
      <w:bookmarkEnd w:id="400"/>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by No. 28 of 2015 s. 66.]</w:t>
      </w:r>
    </w:p>
    <w:p>
      <w:pPr>
        <w:pStyle w:val="Heading5"/>
      </w:pPr>
      <w:bookmarkStart w:id="401" w:name="_Toc469318161"/>
      <w:r>
        <w:rPr>
          <w:rStyle w:val="CharSectno"/>
        </w:rPr>
        <w:t>161</w:t>
      </w:r>
      <w:r>
        <w:t>.</w:t>
      </w:r>
      <w:r>
        <w:tab/>
        <w:t>Continuing effect of things done</w:t>
      </w:r>
      <w:bookmarkEnd w:id="401"/>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by No. 28 of 2015 s. 66.]</w:t>
      </w:r>
    </w:p>
    <w:p>
      <w:pPr>
        <w:pStyle w:val="Heading5"/>
      </w:pPr>
      <w:bookmarkStart w:id="402" w:name="_Toc469318162"/>
      <w:r>
        <w:rPr>
          <w:rStyle w:val="CharSectno"/>
        </w:rPr>
        <w:t>162</w:t>
      </w:r>
      <w:r>
        <w:t>.</w:t>
      </w:r>
      <w:r>
        <w:tab/>
        <w:t>Reports and notifications</w:t>
      </w:r>
      <w:bookmarkEnd w:id="402"/>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by No. 28 of 2015 s. 66.]</w:t>
      </w:r>
    </w:p>
    <w:p>
      <w:pPr>
        <w:pStyle w:val="Heading5"/>
      </w:pPr>
      <w:bookmarkStart w:id="403" w:name="_Toc469318163"/>
      <w:r>
        <w:rPr>
          <w:rStyle w:val="CharSectno"/>
        </w:rPr>
        <w:t>163</w:t>
      </w:r>
      <w:r>
        <w:t>.</w:t>
      </w:r>
      <w:r>
        <w:tab/>
        <w:t>Management plans</w:t>
      </w:r>
      <w:bookmarkEnd w:id="403"/>
    </w:p>
    <w:p>
      <w:pPr>
        <w:pStyle w:val="Subsection"/>
      </w:pPr>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by No. 28 of 2015 s. 66.]</w:t>
      </w:r>
    </w:p>
    <w:p>
      <w:pPr>
        <w:pStyle w:val="Heading5"/>
      </w:pPr>
      <w:bookmarkStart w:id="404" w:name="_Toc469318164"/>
      <w:r>
        <w:rPr>
          <w:rStyle w:val="CharSectno"/>
        </w:rPr>
        <w:t>164</w:t>
      </w:r>
      <w:r>
        <w:t>.</w:t>
      </w:r>
      <w:r>
        <w:tab/>
        <w:t>Section 57A exemptions</w:t>
      </w:r>
      <w:bookmarkEnd w:id="404"/>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by No. 28 of 2015 s. 66.]</w:t>
      </w:r>
    </w:p>
    <w:p>
      <w:pPr>
        <w:pStyle w:val="Heading5"/>
      </w:pPr>
      <w:bookmarkStart w:id="405" w:name="_Toc469318165"/>
      <w:r>
        <w:rPr>
          <w:rStyle w:val="CharSectno"/>
        </w:rPr>
        <w:t>165</w:t>
      </w:r>
      <w:r>
        <w:t>.</w:t>
      </w:r>
      <w:r>
        <w:tab/>
        <w:t>Members of Conservation Commission, Authority and Marine Committee</w:t>
      </w:r>
      <w:bookmarkEnd w:id="405"/>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by No. 28 of 2015 s. 66.]</w:t>
      </w:r>
    </w:p>
    <w:p>
      <w:pPr>
        <w:pStyle w:val="Heading5"/>
      </w:pPr>
      <w:bookmarkStart w:id="406" w:name="_Toc469318166"/>
      <w:r>
        <w:rPr>
          <w:rStyle w:val="CharSectno"/>
        </w:rPr>
        <w:t>166</w:t>
      </w:r>
      <w:r>
        <w:t>.</w:t>
      </w:r>
      <w:r>
        <w:tab/>
        <w:t>Registration of documents</w:t>
      </w:r>
      <w:bookmarkEnd w:id="40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by No. 28 of 2015 s. 66.]</w:t>
      </w:r>
    </w:p>
    <w:p>
      <w:pPr>
        <w:pStyle w:val="Heading5"/>
      </w:pPr>
      <w:bookmarkStart w:id="407" w:name="_Toc469318167"/>
      <w:r>
        <w:rPr>
          <w:rStyle w:val="CharSectno"/>
        </w:rPr>
        <w:t>167</w:t>
      </w:r>
      <w:r>
        <w:t>.</w:t>
      </w:r>
      <w:r>
        <w:tab/>
        <w:t>Transfer of documents</w:t>
      </w:r>
      <w:bookmarkEnd w:id="407"/>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by No. 28 of 2015 s. 66.]</w:t>
      </w:r>
    </w:p>
    <w:p>
      <w:pPr>
        <w:pStyle w:val="Heading5"/>
      </w:pPr>
      <w:bookmarkStart w:id="408" w:name="_Toc469318168"/>
      <w:r>
        <w:rPr>
          <w:rStyle w:val="CharSectno"/>
        </w:rPr>
        <w:t>168</w:t>
      </w:r>
      <w:r>
        <w:t>.</w:t>
      </w:r>
      <w:r>
        <w:tab/>
        <w:t>Transitional regulations</w:t>
      </w:r>
      <w:bookmarkEnd w:id="408"/>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by No. 28 of 2015 s. 66.]</w:t>
      </w:r>
    </w:p>
    <w:p>
      <w:pPr>
        <w:pStyle w:val="Heading5"/>
      </w:pPr>
      <w:bookmarkStart w:id="409" w:name="_Toc469318169"/>
      <w:r>
        <w:rPr>
          <w:rStyle w:val="CharSectno"/>
        </w:rPr>
        <w:t>169</w:t>
      </w:r>
      <w:r>
        <w:t>.</w:t>
      </w:r>
      <w:r>
        <w:tab/>
        <w:t>Saving</w:t>
      </w:r>
      <w:bookmarkEnd w:id="409"/>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by No. 28 of 2015 s. 66.]</w:t>
      </w:r>
    </w:p>
    <w:p>
      <w:pPr>
        <w:pStyle w:val="Heading5"/>
      </w:pPr>
      <w:bookmarkStart w:id="410" w:name="_Toc469318170"/>
      <w:r>
        <w:rPr>
          <w:rStyle w:val="CharSectno"/>
        </w:rPr>
        <w:t>170</w:t>
      </w:r>
      <w:r>
        <w:t>.</w:t>
      </w:r>
      <w:r>
        <w:tab/>
      </w:r>
      <w:r>
        <w:rPr>
          <w:i/>
        </w:rPr>
        <w:t>Interpretation Act 1984</w:t>
      </w:r>
      <w:r>
        <w:t xml:space="preserve"> not affected</w:t>
      </w:r>
      <w:bookmarkEnd w:id="410"/>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by No. 28 of 2015 s. 66.]</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11" w:name="_Toc464662747"/>
      <w:bookmarkStart w:id="412" w:name="_Toc464733250"/>
      <w:bookmarkStart w:id="413" w:name="_Toc469303249"/>
      <w:bookmarkStart w:id="414" w:name="_Toc469304044"/>
      <w:bookmarkStart w:id="415" w:name="_Toc469318171"/>
      <w:r>
        <w:rPr>
          <w:rStyle w:val="CharSchNo"/>
        </w:rPr>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411"/>
      <w:bookmarkEnd w:id="412"/>
      <w:bookmarkEnd w:id="413"/>
      <w:bookmarkEnd w:id="414"/>
      <w:bookmarkEnd w:id="415"/>
    </w:p>
    <w:p>
      <w:pPr>
        <w:pStyle w:val="yShoulderClause"/>
        <w:rPr>
          <w:snapToGrid w:val="0"/>
        </w:rPr>
      </w:pPr>
      <w:r>
        <w:rPr>
          <w:snapToGrid w:val="0"/>
        </w:rPr>
        <w:t>[s. 29]</w:t>
      </w:r>
    </w:p>
    <w:p>
      <w:pPr>
        <w:pStyle w:val="yFootnotesection"/>
      </w:pPr>
      <w:r>
        <w:tab/>
        <w:t>[Heading inserted by No. 28 of 2015 s. 67.]</w:t>
      </w:r>
    </w:p>
    <w:p>
      <w:pPr>
        <w:pStyle w:val="yHeading5"/>
      </w:pPr>
      <w:bookmarkStart w:id="416" w:name="_Toc469318172"/>
      <w:r>
        <w:rPr>
          <w:rStyle w:val="CharSClsNo"/>
        </w:rPr>
        <w:t>1</w:t>
      </w:r>
      <w:r>
        <w:t>.</w:t>
      </w:r>
      <w:r>
        <w:tab/>
        <w:t>Term of office</w:t>
      </w:r>
      <w:bookmarkEnd w:id="416"/>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35 of 2000 s. 49(3) and (4); No. 19 of 2010 s. 51.]</w:t>
      </w:r>
    </w:p>
    <w:p>
      <w:pPr>
        <w:pStyle w:val="yHeading5"/>
      </w:pPr>
      <w:bookmarkStart w:id="417" w:name="_Toc469318173"/>
      <w:r>
        <w:rPr>
          <w:rStyle w:val="CharSClsNo"/>
        </w:rPr>
        <w:t>2</w:t>
      </w:r>
      <w:r>
        <w:t>.</w:t>
      </w:r>
      <w:r>
        <w:tab/>
        <w:t>Vacation of office</w:t>
      </w:r>
      <w:bookmarkEnd w:id="417"/>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73 of 1995 s. 188; No. 35 of 2000 s. 49(5); No. 18 of 2009 s. 19; No. 19 of 2010 s. 51.]</w:t>
      </w:r>
    </w:p>
    <w:p>
      <w:pPr>
        <w:pStyle w:val="yHeading5"/>
      </w:pPr>
      <w:bookmarkStart w:id="418" w:name="_Toc469318174"/>
      <w:r>
        <w:rPr>
          <w:rStyle w:val="CharSClsNo"/>
        </w:rPr>
        <w:t>3</w:t>
      </w:r>
      <w:r>
        <w:t>.</w:t>
      </w:r>
      <w:r>
        <w:tab/>
        <w:t>Acting chairman and members</w:t>
      </w:r>
      <w:bookmarkEnd w:id="418"/>
    </w:p>
    <w:p>
      <w:pPr>
        <w:pStyle w:val="ySubsection"/>
        <w:rPr>
          <w:snapToGrid w:val="0"/>
        </w:rPr>
      </w:pPr>
      <w:r>
        <w:rPr>
          <w:snapToGrid w:val="0"/>
        </w:rPr>
        <w:tab/>
        <w:t>(1)</w:t>
      </w:r>
      <w:r>
        <w:rPr>
          <w:snapToGrid w:val="0"/>
        </w:rPr>
        <w:tab/>
        <w:t xml:space="preserve">Where the chairman and the deputy chairman of </w:t>
      </w:r>
      <w:r>
        <w:t>the Commission</w:t>
      </w:r>
      <w:r>
        <w:rPr>
          <w:snapToGrid w:val="0"/>
        </w:rPr>
        <w:t xml:space="preserve">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5 of 1997 s. 38(2); No. 35 of 2000 s. 49(6)</w:t>
      </w:r>
      <w:r>
        <w:noBreakHyphen/>
        <w:t>(8); No. 19 of 2010 s. 51; No. 28 of 2015 s. 70.]</w:t>
      </w:r>
    </w:p>
    <w:p>
      <w:pPr>
        <w:pStyle w:val="yHeading5"/>
      </w:pPr>
      <w:bookmarkStart w:id="419" w:name="_Toc469318175"/>
      <w:r>
        <w:rPr>
          <w:rStyle w:val="CharSClsNo"/>
        </w:rPr>
        <w:t>4</w:t>
      </w:r>
      <w:r>
        <w:t>.</w:t>
      </w:r>
      <w:r>
        <w:tab/>
        <w:t>Meetings</w:t>
      </w:r>
      <w:bookmarkEnd w:id="419"/>
    </w:p>
    <w:p>
      <w:pPr>
        <w:pStyle w:val="ySubsection"/>
      </w:pPr>
      <w:r>
        <w:tab/>
        <w:t>(1)</w:t>
      </w:r>
      <w:r>
        <w:tab/>
        <w:t>The first meeting of the Commission must be convened by the chairman of the Commission.</w:t>
      </w:r>
    </w:p>
    <w:p>
      <w:pPr>
        <w:pStyle w:val="ySubsection"/>
      </w:pPr>
      <w:r>
        <w:tab/>
        <w:t>(2A)</w:t>
      </w:r>
      <w:r>
        <w:tab/>
        <w:t>Subsequent meetings of the Commission, unless convened under subclause (2), are to be held at times and places determined by the Commission.</w:t>
      </w:r>
    </w:p>
    <w:p>
      <w:pPr>
        <w:pStyle w:val="ySubsection"/>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chairman, the deputy chairman or the person appointed under clause 3(1) shall preside, but where all of those members are absent from a meeting the members present shall appoint one of their number to preside at that meeting.</w:t>
      </w:r>
    </w:p>
    <w:p>
      <w:pPr>
        <w:pStyle w:val="ySubsection"/>
        <w:rPr>
          <w:snapToGrid w:val="0"/>
        </w:rPr>
      </w:pPr>
      <w:r>
        <w:rPr>
          <w:snapToGrid w:val="0"/>
        </w:rPr>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by No. 5 of 1997 s. 38(4) and (5); No. 35 of 2000 s. 49(9)-(11); No. 19 of 2010 s. 51; No. 28 of 2015 s. 68(1) and 70.]</w:t>
      </w:r>
    </w:p>
    <w:p>
      <w:pPr>
        <w:pStyle w:val="yHeading5"/>
      </w:pPr>
      <w:bookmarkStart w:id="420" w:name="_Toc469318176"/>
      <w:r>
        <w:rPr>
          <w:rStyle w:val="CharSClsNo"/>
        </w:rPr>
        <w:t>5</w:t>
      </w:r>
      <w:r>
        <w:t>.</w:t>
      </w:r>
      <w:r>
        <w:tab/>
        <w:t>Committees</w:t>
      </w:r>
      <w:bookmarkEnd w:id="420"/>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by No. 19 of 2010 s. 51; No. 28 of 2015 s. 70.]</w:t>
      </w:r>
    </w:p>
    <w:p>
      <w:pPr>
        <w:pStyle w:val="yHeading5"/>
      </w:pPr>
      <w:bookmarkStart w:id="421" w:name="_Toc469318177"/>
      <w:r>
        <w:rPr>
          <w:rStyle w:val="CharSClsNo"/>
        </w:rPr>
        <w:t>5A</w:t>
      </w:r>
      <w:r>
        <w:t>.</w:t>
      </w:r>
      <w:r>
        <w:tab/>
        <w:t>Temporary advisory committees</w:t>
      </w:r>
      <w:bookmarkEnd w:id="421"/>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by No. 5 of 1997 s. 38(6); amended by No. 35 of 2000 s. 49(12)-(15); No. 19 of 2010 s. 51; No. 28 of 2015 s. 68(2) and 69.]</w:t>
      </w:r>
    </w:p>
    <w:p>
      <w:pPr>
        <w:pStyle w:val="yHeading5"/>
      </w:pPr>
      <w:bookmarkStart w:id="422" w:name="_Toc469318178"/>
      <w:r>
        <w:rPr>
          <w:rStyle w:val="CharSClsNo"/>
        </w:rPr>
        <w:t>6</w:t>
      </w:r>
      <w:r>
        <w:t>.</w:t>
      </w:r>
      <w:r>
        <w:tab/>
        <w:t>Resolutions without meeting</w:t>
      </w:r>
      <w:bookmarkEnd w:id="422"/>
    </w:p>
    <w:p>
      <w:pPr>
        <w:pStyle w:val="ySubsection"/>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by No. 19 of 2010 s. 51; No. 28 of 2015 s. 70.]</w:t>
      </w:r>
    </w:p>
    <w:p>
      <w:pPr>
        <w:pStyle w:val="yHeading5"/>
      </w:pPr>
      <w:bookmarkStart w:id="423" w:name="_Toc469318179"/>
      <w:r>
        <w:rPr>
          <w:rStyle w:val="CharSClsNo"/>
        </w:rPr>
        <w:t>7</w:t>
      </w:r>
      <w:r>
        <w:t>.</w:t>
      </w:r>
      <w:r>
        <w:tab/>
        <w:t>Member may be granted leave</w:t>
      </w:r>
      <w:bookmarkEnd w:id="423"/>
    </w:p>
    <w:p>
      <w:pPr>
        <w:pStyle w:val="ySubsection"/>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by No. 19 of 2010 s. 51; No. 28 of 2015 s. 70.]</w:t>
      </w:r>
    </w:p>
    <w:p>
      <w:pPr>
        <w:pStyle w:val="yHeading5"/>
        <w:rPr>
          <w:rStyle w:val="CharSClsNo"/>
        </w:rPr>
      </w:pPr>
      <w:bookmarkStart w:id="424" w:name="_Toc469318180"/>
      <w:r>
        <w:rPr>
          <w:rStyle w:val="CharSClsNo"/>
        </w:rPr>
        <w:t>8</w:t>
      </w:r>
      <w:r>
        <w:t>.</w:t>
      </w:r>
      <w:r>
        <w:tab/>
        <w:t>Commission to determine own procedure</w:t>
      </w:r>
      <w:bookmarkEnd w:id="424"/>
    </w:p>
    <w:p>
      <w:pPr>
        <w:pStyle w:val="ySubsection"/>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pPr>
      <w:r>
        <w:tab/>
        <w:t>[Clause 8 amended by No. 19 of 2010 s. 51; No. 28 of 2015 s. 70.]</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25" w:name="_Toc464662757"/>
      <w:bookmarkStart w:id="426" w:name="_Toc464733260"/>
      <w:bookmarkStart w:id="427" w:name="_Toc469303259"/>
      <w:bookmarkStart w:id="428" w:name="_Toc469304054"/>
      <w:bookmarkStart w:id="429" w:name="_Toc469318181"/>
      <w:r>
        <w:t>Notes</w:t>
      </w:r>
      <w:bookmarkEnd w:id="425"/>
      <w:bookmarkEnd w:id="426"/>
      <w:bookmarkEnd w:id="427"/>
      <w:bookmarkEnd w:id="428"/>
      <w:bookmarkEnd w:id="429"/>
    </w:p>
    <w:p>
      <w:pPr>
        <w:pStyle w:val="nSubsection"/>
        <w:rPr>
          <w:vertAlign w:val="superscript"/>
        </w:rPr>
      </w:pPr>
      <w:r>
        <w:rPr>
          <w:vertAlign w:val="superscript"/>
        </w:rPr>
        <w:t>1</w:t>
      </w:r>
    </w:p>
    <w:p>
      <w:pPr>
        <w:pStyle w:val="nSubsection"/>
      </w:pPr>
      <w:r>
        <w:tab/>
        <w:t xml:space="preserve">This reprint is a compilation as at 6 January 2017 of the </w:t>
      </w:r>
      <w:r>
        <w:rPr>
          <w:i/>
        </w:rPr>
        <w:fldChar w:fldCharType="begin"/>
      </w:r>
      <w:r>
        <w:rPr>
          <w:i/>
        </w:rPr>
        <w:instrText xml:space="preserve"> STYLEREF "Name Of Act/Reg"</w:instrText>
      </w:r>
      <w:r>
        <w:rPr>
          <w:i/>
        </w:rPr>
        <w:fldChar w:fldCharType="separate"/>
      </w:r>
      <w:r>
        <w:rPr>
          <w:i/>
          <w:noProof/>
        </w:rPr>
        <w:t>Conservation and Land Management Act 1984</w:t>
      </w:r>
      <w:r>
        <w:rPr>
          <w:i/>
        </w:rPr>
        <w:fldChar w:fldCharType="end"/>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30" w:name="_Toc469318182"/>
      <w:r>
        <w:rPr>
          <w:snapToGrid w:val="0"/>
        </w:rPr>
        <w:t>Compilation table</w:t>
      </w:r>
      <w:bookmarkEnd w:id="430"/>
    </w:p>
    <w:tbl>
      <w:tblPr>
        <w:tblW w:w="7097" w:type="dxa"/>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30"/>
        <w:gridCol w:w="2531"/>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ind w:right="170"/>
            </w:pPr>
            <w:r>
              <w:rPr>
                <w:i/>
              </w:rPr>
              <w:t>Conservation and Land Management Act 1984</w:t>
            </w:r>
          </w:p>
        </w:tc>
        <w:tc>
          <w:tcPr>
            <w:tcW w:w="1134" w:type="dxa"/>
            <w:gridSpan w:val="2"/>
          </w:tcPr>
          <w:p>
            <w:pPr>
              <w:pStyle w:val="nTable"/>
              <w:spacing w:after="40"/>
            </w:pPr>
            <w:r>
              <w:t>126 of 1984</w:t>
            </w:r>
          </w:p>
        </w:tc>
        <w:tc>
          <w:tcPr>
            <w:tcW w:w="1136" w:type="dxa"/>
            <w:gridSpan w:val="2"/>
          </w:tcPr>
          <w:p>
            <w:pPr>
              <w:pStyle w:val="nTable"/>
              <w:spacing w:after="40"/>
            </w:pPr>
            <w:r>
              <w:t>8 Jan 1985</w:t>
            </w:r>
          </w:p>
        </w:tc>
        <w:tc>
          <w:tcPr>
            <w:tcW w:w="2531" w:type="dxa"/>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2"/>
          </w:tcPr>
          <w:p>
            <w:pPr>
              <w:pStyle w:val="nTable"/>
              <w:spacing w:after="40"/>
              <w:ind w:right="170"/>
            </w:pPr>
            <w:r>
              <w:rPr>
                <w:i/>
              </w:rPr>
              <w:t>Conservation and Land Management Amendment Act 1985</w:t>
            </w:r>
          </w:p>
        </w:tc>
        <w:tc>
          <w:tcPr>
            <w:tcW w:w="1134" w:type="dxa"/>
            <w:gridSpan w:val="2"/>
          </w:tcPr>
          <w:p>
            <w:pPr>
              <w:pStyle w:val="nTable"/>
              <w:spacing w:after="40"/>
            </w:pPr>
            <w:r>
              <w:t>86 of 1985</w:t>
            </w:r>
          </w:p>
        </w:tc>
        <w:tc>
          <w:tcPr>
            <w:tcW w:w="1136" w:type="dxa"/>
            <w:gridSpan w:val="2"/>
          </w:tcPr>
          <w:p>
            <w:pPr>
              <w:pStyle w:val="nTable"/>
              <w:spacing w:after="40"/>
            </w:pPr>
            <w:r>
              <w:t>4 Dec 1985</w:t>
            </w:r>
          </w:p>
        </w:tc>
        <w:tc>
          <w:tcPr>
            <w:tcW w:w="2531" w:type="dxa"/>
          </w:tcPr>
          <w:p>
            <w:pPr>
              <w:pStyle w:val="nTable"/>
              <w:spacing w:after="40"/>
            </w:pPr>
            <w:r>
              <w:t>4 Dec 1985 (see s. 2)</w:t>
            </w:r>
          </w:p>
        </w:tc>
      </w:tr>
      <w:tr>
        <w:trPr>
          <w:gridBefore w:val="1"/>
          <w:wBefore w:w="28" w:type="dxa"/>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31" w:type="dxa"/>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2"/>
          </w:tcPr>
          <w:p>
            <w:pPr>
              <w:pStyle w:val="nTable"/>
              <w:spacing w:after="40"/>
              <w:ind w:right="17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2"/>
          </w:tcPr>
          <w:p>
            <w:pPr>
              <w:pStyle w:val="nTable"/>
              <w:spacing w:after="40"/>
              <w:ind w:right="170"/>
            </w:pPr>
            <w:r>
              <w:rPr>
                <w:i/>
              </w:rPr>
              <w:t>Acts Amendment (Land Administration) Act 1987</w:t>
            </w:r>
            <w:r>
              <w:t xml:space="preserve"> Pt. XVI</w:t>
            </w:r>
          </w:p>
        </w:tc>
        <w:tc>
          <w:tcPr>
            <w:tcW w:w="1134" w:type="dxa"/>
            <w:gridSpan w:val="2"/>
          </w:tcPr>
          <w:p>
            <w:pPr>
              <w:pStyle w:val="nTable"/>
              <w:spacing w:after="40"/>
            </w:pPr>
            <w:r>
              <w:t>126 of 1987</w:t>
            </w:r>
          </w:p>
        </w:tc>
        <w:tc>
          <w:tcPr>
            <w:tcW w:w="1136" w:type="dxa"/>
            <w:gridSpan w:val="2"/>
          </w:tcPr>
          <w:p>
            <w:pPr>
              <w:pStyle w:val="nTable"/>
              <w:spacing w:after="40"/>
            </w:pPr>
            <w:r>
              <w:t>31 Dec 1987</w:t>
            </w:r>
          </w:p>
        </w:tc>
        <w:tc>
          <w:tcPr>
            <w:tcW w:w="2531" w:type="dxa"/>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2"/>
          </w:tcPr>
          <w:p>
            <w:pPr>
              <w:pStyle w:val="nTable"/>
              <w:spacing w:after="40"/>
              <w:ind w:right="170"/>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2</w:t>
            </w:r>
          </w:p>
        </w:tc>
        <w:tc>
          <w:tcPr>
            <w:tcW w:w="1134" w:type="dxa"/>
            <w:gridSpan w:val="2"/>
          </w:tcPr>
          <w:p>
            <w:pPr>
              <w:pStyle w:val="nTable"/>
              <w:spacing w:after="40"/>
            </w:pPr>
            <w:r>
              <w:t>21 of 1988</w:t>
            </w:r>
          </w:p>
        </w:tc>
        <w:tc>
          <w:tcPr>
            <w:tcW w:w="1136" w:type="dxa"/>
            <w:gridSpan w:val="2"/>
          </w:tcPr>
          <w:p>
            <w:pPr>
              <w:pStyle w:val="nTable"/>
              <w:spacing w:after="40"/>
            </w:pPr>
            <w:r>
              <w:t>5 Oct 1988</w:t>
            </w:r>
          </w:p>
        </w:tc>
        <w:tc>
          <w:tcPr>
            <w:tcW w:w="2531" w:type="dxa"/>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2"/>
          </w:tcPr>
          <w:p>
            <w:pPr>
              <w:pStyle w:val="nTable"/>
              <w:spacing w:after="40"/>
              <w:ind w:right="170"/>
            </w:pPr>
            <w:r>
              <w:rPr>
                <w:i/>
              </w:rPr>
              <w:t>Conservation and Land Management Amendment Act 1988</w:t>
            </w:r>
          </w:p>
        </w:tc>
        <w:tc>
          <w:tcPr>
            <w:tcW w:w="1134" w:type="dxa"/>
            <w:gridSpan w:val="2"/>
          </w:tcPr>
          <w:p>
            <w:pPr>
              <w:pStyle w:val="nTable"/>
              <w:spacing w:after="40"/>
            </w:pPr>
            <w:r>
              <w:t>76 of 1988</w:t>
            </w:r>
          </w:p>
        </w:tc>
        <w:tc>
          <w:tcPr>
            <w:tcW w:w="1136" w:type="dxa"/>
            <w:gridSpan w:val="2"/>
          </w:tcPr>
          <w:p>
            <w:pPr>
              <w:pStyle w:val="nTable"/>
              <w:spacing w:after="40"/>
            </w:pPr>
            <w:r>
              <w:t>9 Jan 1989</w:t>
            </w:r>
          </w:p>
        </w:tc>
        <w:tc>
          <w:tcPr>
            <w:tcW w:w="2531" w:type="dxa"/>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2"/>
          </w:tcPr>
          <w:p>
            <w:pPr>
              <w:pStyle w:val="nTable"/>
              <w:spacing w:after="40"/>
              <w:ind w:right="170"/>
            </w:pPr>
            <w:r>
              <w:rPr>
                <w:i/>
              </w:rPr>
              <w:t>Conservation and Land Management Amendment Act 1991</w:t>
            </w:r>
            <w:r>
              <w:t> </w:t>
            </w:r>
            <w:r>
              <w:rPr>
                <w:vertAlign w:val="superscript"/>
              </w:rPr>
              <w:t>9</w:t>
            </w:r>
          </w:p>
        </w:tc>
        <w:tc>
          <w:tcPr>
            <w:tcW w:w="1134" w:type="dxa"/>
            <w:gridSpan w:val="2"/>
          </w:tcPr>
          <w:p>
            <w:pPr>
              <w:pStyle w:val="nTable"/>
              <w:keepNext/>
              <w:keepLines/>
              <w:spacing w:after="40"/>
            </w:pPr>
            <w:r>
              <w:t>20 of 1991 (as amended by No. 8 of 2009 s. 35(2))</w:t>
            </w:r>
          </w:p>
        </w:tc>
        <w:tc>
          <w:tcPr>
            <w:tcW w:w="1136" w:type="dxa"/>
            <w:gridSpan w:val="2"/>
          </w:tcPr>
          <w:p>
            <w:pPr>
              <w:pStyle w:val="nTable"/>
              <w:spacing w:after="40"/>
            </w:pPr>
            <w:r>
              <w:t>25 Jun 1991</w:t>
            </w:r>
          </w:p>
        </w:tc>
        <w:tc>
          <w:tcPr>
            <w:tcW w:w="2531" w:type="dxa"/>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2"/>
          </w:tcPr>
          <w:p>
            <w:pPr>
              <w:pStyle w:val="nTable"/>
              <w:spacing w:after="40"/>
              <w:ind w:right="170"/>
            </w:pPr>
            <w:r>
              <w:rPr>
                <w:i/>
              </w:rPr>
              <w:t>Acts Amendment (Game Birds Protection) Act 1992</w:t>
            </w:r>
            <w:r>
              <w:t xml:space="preserve"> Pt. 3</w:t>
            </w:r>
          </w:p>
        </w:tc>
        <w:tc>
          <w:tcPr>
            <w:tcW w:w="1134" w:type="dxa"/>
            <w:gridSpan w:val="2"/>
          </w:tcPr>
          <w:p>
            <w:pPr>
              <w:pStyle w:val="nTable"/>
              <w:spacing w:after="40"/>
            </w:pPr>
            <w:r>
              <w:t>18 of 1992</w:t>
            </w:r>
          </w:p>
        </w:tc>
        <w:tc>
          <w:tcPr>
            <w:tcW w:w="1136" w:type="dxa"/>
            <w:gridSpan w:val="2"/>
          </w:tcPr>
          <w:p>
            <w:pPr>
              <w:pStyle w:val="nTable"/>
              <w:spacing w:after="40"/>
            </w:pPr>
            <w:r>
              <w:t>16 Jun 1992</w:t>
            </w:r>
          </w:p>
        </w:tc>
        <w:tc>
          <w:tcPr>
            <w:tcW w:w="2531" w:type="dxa"/>
          </w:tcPr>
          <w:p>
            <w:pPr>
              <w:pStyle w:val="nTable"/>
              <w:spacing w:after="40"/>
            </w:pPr>
            <w:r>
              <w:t>16 Jun 1992 (see s. 2)</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1992 </w:t>
            </w:r>
            <w:r>
              <w:rPr>
                <w:vertAlign w:val="superscript"/>
              </w:rPr>
              <w:t>10</w:t>
            </w:r>
          </w:p>
        </w:tc>
        <w:tc>
          <w:tcPr>
            <w:tcW w:w="1134" w:type="dxa"/>
            <w:gridSpan w:val="2"/>
          </w:tcPr>
          <w:p>
            <w:pPr>
              <w:pStyle w:val="nTable"/>
              <w:spacing w:after="40"/>
            </w:pPr>
            <w:r>
              <w:t>66 of 1992</w:t>
            </w:r>
          </w:p>
        </w:tc>
        <w:tc>
          <w:tcPr>
            <w:tcW w:w="1136" w:type="dxa"/>
            <w:gridSpan w:val="2"/>
          </w:tcPr>
          <w:p>
            <w:pPr>
              <w:pStyle w:val="nTable"/>
              <w:spacing w:after="40"/>
            </w:pPr>
            <w:r>
              <w:t>11 Dec 1992</w:t>
            </w:r>
          </w:p>
        </w:tc>
        <w:tc>
          <w:tcPr>
            <w:tcW w:w="2531" w:type="dxa"/>
          </w:tcPr>
          <w:p>
            <w:pPr>
              <w:pStyle w:val="nTable"/>
              <w:spacing w:after="40"/>
            </w:pPr>
            <w:r>
              <w:t>11 Dec 1992 (see s. 2)</w:t>
            </w:r>
          </w:p>
        </w:tc>
      </w:tr>
      <w:tr>
        <w:trPr>
          <w:gridBefore w:val="1"/>
          <w:wBefore w:w="28" w:type="dxa"/>
          <w:cantSplit/>
        </w:trPr>
        <w:tc>
          <w:tcPr>
            <w:tcW w:w="2268" w:type="dxa"/>
            <w:gridSpan w:val="2"/>
          </w:tcPr>
          <w:p>
            <w:pPr>
              <w:pStyle w:val="nTable"/>
              <w:spacing w:after="40"/>
              <w:ind w:right="170"/>
            </w:pPr>
            <w:r>
              <w:rPr>
                <w:i/>
              </w:rPr>
              <w:t>Financial Administration Legislation Amendment Act 1993</w:t>
            </w:r>
            <w:r>
              <w:t xml:space="preserve"> s. 11 and 15</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31" w:type="dxa"/>
          </w:tcPr>
          <w:p>
            <w:pPr>
              <w:pStyle w:val="nTable"/>
              <w:spacing w:after="40"/>
            </w:pPr>
            <w:r>
              <w:t>1 Jul 1993 (see s. 2(1))</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1993 </w:t>
            </w:r>
            <w:r>
              <w:rPr>
                <w:vertAlign w:val="superscript"/>
              </w:rPr>
              <w:t>11</w:t>
            </w:r>
          </w:p>
        </w:tc>
        <w:tc>
          <w:tcPr>
            <w:tcW w:w="1134" w:type="dxa"/>
            <w:gridSpan w:val="2"/>
          </w:tcPr>
          <w:p>
            <w:pPr>
              <w:pStyle w:val="nTable"/>
              <w:spacing w:after="40"/>
            </w:pPr>
            <w:r>
              <w:t>49 of 1993</w:t>
            </w:r>
          </w:p>
        </w:tc>
        <w:tc>
          <w:tcPr>
            <w:tcW w:w="1136" w:type="dxa"/>
            <w:gridSpan w:val="2"/>
          </w:tcPr>
          <w:p>
            <w:pPr>
              <w:pStyle w:val="nTable"/>
              <w:spacing w:after="40"/>
            </w:pPr>
            <w:r>
              <w:t>20 Dec 1993</w:t>
            </w:r>
          </w:p>
        </w:tc>
        <w:tc>
          <w:tcPr>
            <w:tcW w:w="2531" w:type="dxa"/>
          </w:tcPr>
          <w:p>
            <w:pPr>
              <w:pStyle w:val="nTable"/>
              <w:spacing w:after="40"/>
            </w:pPr>
            <w:r>
              <w:t>20 Dec 1993 (see s. 2)</w:t>
            </w:r>
          </w:p>
        </w:tc>
      </w:tr>
      <w:tr>
        <w:trPr>
          <w:gridBefore w:val="1"/>
          <w:wBefore w:w="28" w:type="dxa"/>
          <w:cantSplit/>
        </w:trPr>
        <w:tc>
          <w:tcPr>
            <w:tcW w:w="2268"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31" w:type="dxa"/>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2"/>
          </w:tcPr>
          <w:p>
            <w:pPr>
              <w:pStyle w:val="nTable"/>
              <w:spacing w:after="40"/>
              <w:ind w:right="17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31" w:type="dxa"/>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31" w:type="dxa"/>
          </w:tcPr>
          <w:p>
            <w:pPr>
              <w:pStyle w:val="nTable"/>
              <w:spacing w:after="40"/>
            </w:pPr>
            <w:r>
              <w:t>9 Dec 1994 (see s. 2)</w:t>
            </w:r>
          </w:p>
        </w:tc>
      </w:tr>
      <w:tr>
        <w:trPr>
          <w:gridBefore w:val="1"/>
          <w:wBefore w:w="28" w:type="dxa"/>
          <w:cantSplit/>
        </w:trPr>
        <w:tc>
          <w:tcPr>
            <w:tcW w:w="2268" w:type="dxa"/>
            <w:gridSpan w:val="2"/>
          </w:tcPr>
          <w:p>
            <w:pPr>
              <w:pStyle w:val="nTable"/>
              <w:spacing w:after="40"/>
              <w:ind w:right="170"/>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6" w:type="dxa"/>
            <w:gridSpan w:val="2"/>
          </w:tcPr>
          <w:p>
            <w:pPr>
              <w:pStyle w:val="nTable"/>
              <w:spacing w:after="40"/>
            </w:pPr>
            <w:r>
              <w:t>27 Dec 1995</w:t>
            </w:r>
          </w:p>
        </w:tc>
        <w:tc>
          <w:tcPr>
            <w:tcW w:w="2531" w:type="dxa"/>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2"/>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31" w:type="dxa"/>
          </w:tcPr>
          <w:p>
            <w:pPr>
              <w:pStyle w:val="nTable"/>
              <w:spacing w:after="40"/>
            </w:pPr>
            <w:r>
              <w:t>1 Jul 1996 (see s. 2)</w:t>
            </w:r>
          </w:p>
        </w:tc>
      </w:tr>
      <w:tr>
        <w:trPr>
          <w:gridBefore w:val="1"/>
          <w:wBefore w:w="28" w:type="dxa"/>
          <w:cantSplit/>
        </w:trPr>
        <w:tc>
          <w:tcPr>
            <w:tcW w:w="2268" w:type="dxa"/>
            <w:gridSpan w:val="2"/>
          </w:tcPr>
          <w:p>
            <w:pPr>
              <w:pStyle w:val="nTable"/>
              <w:spacing w:after="40"/>
              <w:ind w:right="170"/>
            </w:pPr>
            <w:r>
              <w:rPr>
                <w:i/>
              </w:rPr>
              <w:t>Financial Legislation Amendment Act 1996</w:t>
            </w:r>
            <w:r>
              <w:t xml:space="preserve"> s. 51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31" w:type="dxa"/>
          </w:tcPr>
          <w:p>
            <w:pPr>
              <w:pStyle w:val="nTable"/>
              <w:spacing w:after="40"/>
            </w:pPr>
            <w:r>
              <w:t>25 Oct 1996 (see s. 2(1))</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2"/>
          </w:tcPr>
          <w:p>
            <w:pPr>
              <w:pStyle w:val="nTable"/>
              <w:spacing w:after="40"/>
              <w:ind w:right="170"/>
              <w:rPr>
                <w:vertAlign w:val="superscript"/>
              </w:rPr>
            </w:pPr>
            <w:r>
              <w:rPr>
                <w:i/>
              </w:rPr>
              <w:t xml:space="preserve">Acts Amendment (Marine Reserves) Act 1997 </w:t>
            </w:r>
            <w:r>
              <w:t>Pt. 2</w:t>
            </w:r>
            <w:r>
              <w:rPr>
                <w:vertAlign w:val="superscript"/>
              </w:rPr>
              <w:t> 4, 6</w:t>
            </w:r>
          </w:p>
        </w:tc>
        <w:tc>
          <w:tcPr>
            <w:tcW w:w="1134" w:type="dxa"/>
            <w:gridSpan w:val="2"/>
          </w:tcPr>
          <w:p>
            <w:pPr>
              <w:pStyle w:val="nTable"/>
              <w:spacing w:after="40"/>
            </w:pPr>
            <w:r>
              <w:t>5 of 1997</w:t>
            </w:r>
          </w:p>
        </w:tc>
        <w:tc>
          <w:tcPr>
            <w:tcW w:w="1136" w:type="dxa"/>
            <w:gridSpan w:val="2"/>
          </w:tcPr>
          <w:p>
            <w:pPr>
              <w:pStyle w:val="nTable"/>
              <w:spacing w:after="40"/>
            </w:pPr>
            <w:r>
              <w:t>10 Jun 1997</w:t>
            </w:r>
          </w:p>
        </w:tc>
        <w:tc>
          <w:tcPr>
            <w:tcW w:w="2531" w:type="dxa"/>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2"/>
          </w:tcPr>
          <w:p>
            <w:pPr>
              <w:pStyle w:val="nTable"/>
              <w:spacing w:after="40"/>
              <w:ind w:right="170"/>
            </w:pPr>
            <w:r>
              <w:rPr>
                <w:i/>
              </w:rPr>
              <w:t>Acts Amendment (Land Administration) Act 1997</w:t>
            </w:r>
            <w:r>
              <w:t xml:space="preserve"> Pt. 13 and s. 141</w:t>
            </w:r>
            <w:r>
              <w:rPr>
                <w:i/>
              </w:rPr>
              <w:t> </w:t>
            </w:r>
            <w:r>
              <w:rPr>
                <w:vertAlign w:val="superscript"/>
              </w:rPr>
              <w:t>12</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2"/>
          </w:tcPr>
          <w:p>
            <w:pPr>
              <w:pStyle w:val="nTable"/>
              <w:spacing w:after="40"/>
              <w:ind w:right="170"/>
            </w:pPr>
            <w:r>
              <w:rPr>
                <w:i/>
              </w:rPr>
              <w:t>Statutes (Repeals and Minor Amendments) Act 1997</w:t>
            </w:r>
            <w:r>
              <w:t xml:space="preserve"> s. 36</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31" w:type="dxa"/>
          </w:tcPr>
          <w:p>
            <w:pPr>
              <w:pStyle w:val="nTable"/>
              <w:spacing w:after="40"/>
            </w:pPr>
            <w:r>
              <w:t>15 Dec 1997 (see s. 2(1))</w:t>
            </w:r>
          </w:p>
        </w:tc>
      </w:tr>
      <w:tr>
        <w:trPr>
          <w:gridBefore w:val="1"/>
          <w:wBefore w:w="28" w:type="dxa"/>
          <w:cantSplit/>
        </w:trPr>
        <w:tc>
          <w:tcPr>
            <w:tcW w:w="2268" w:type="dxa"/>
            <w:gridSpan w:val="2"/>
          </w:tcPr>
          <w:p>
            <w:pPr>
              <w:pStyle w:val="nTable"/>
              <w:spacing w:after="40"/>
              <w:ind w:right="170"/>
            </w:pPr>
            <w:r>
              <w:rPr>
                <w:i/>
              </w:rPr>
              <w:t>Statutes (Repeals and Minor Amendments) Act (No. 2) 1998</w:t>
            </w:r>
            <w:r>
              <w:t xml:space="preserve"> s. 22</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31" w:type="dxa"/>
          </w:tcPr>
          <w:p>
            <w:pPr>
              <w:pStyle w:val="nTable"/>
              <w:spacing w:after="40"/>
            </w:pPr>
            <w:r>
              <w:t>30 Apr 1998 (see s. 2(1))</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2"/>
          </w:tcPr>
          <w:p>
            <w:pPr>
              <w:pStyle w:val="nTable"/>
              <w:spacing w:after="40"/>
              <w:ind w:right="170"/>
              <w:rPr>
                <w:i/>
              </w:rPr>
            </w:pPr>
            <w:r>
              <w:rPr>
                <w:i/>
              </w:rPr>
              <w:t>Statutes (Repeals and Minor Amendments) Act 2000</w:t>
            </w:r>
            <w:r>
              <w:t xml:space="preserve"> s. 8</w:t>
            </w:r>
          </w:p>
        </w:tc>
        <w:tc>
          <w:tcPr>
            <w:tcW w:w="1134" w:type="dxa"/>
            <w:gridSpan w:val="2"/>
          </w:tcPr>
          <w:p>
            <w:pPr>
              <w:pStyle w:val="nTable"/>
              <w:spacing w:after="40"/>
            </w:pPr>
            <w:r>
              <w:t>24 of 2000</w:t>
            </w:r>
          </w:p>
        </w:tc>
        <w:tc>
          <w:tcPr>
            <w:tcW w:w="1136" w:type="dxa"/>
            <w:gridSpan w:val="2"/>
          </w:tcPr>
          <w:p>
            <w:pPr>
              <w:pStyle w:val="nTable"/>
              <w:spacing w:after="40"/>
            </w:pPr>
            <w:r>
              <w:t>4 Jul 2000</w:t>
            </w:r>
          </w:p>
        </w:tc>
        <w:tc>
          <w:tcPr>
            <w:tcW w:w="2531" w:type="dxa"/>
          </w:tcPr>
          <w:p>
            <w:pPr>
              <w:pStyle w:val="nTable"/>
              <w:spacing w:after="40"/>
            </w:pPr>
            <w:r>
              <w:t>4 Jul 2000 (see s. 2)</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2000 </w:t>
            </w:r>
            <w:r>
              <w:rPr>
                <w:vertAlign w:val="superscript"/>
              </w:rPr>
              <w:t>13, 14</w:t>
            </w:r>
          </w:p>
        </w:tc>
        <w:tc>
          <w:tcPr>
            <w:tcW w:w="1134" w:type="dxa"/>
            <w:gridSpan w:val="2"/>
          </w:tcPr>
          <w:p>
            <w:pPr>
              <w:pStyle w:val="nTable"/>
              <w:spacing w:after="40"/>
            </w:pPr>
            <w:r>
              <w:t>35 of 2000</w:t>
            </w:r>
            <w:r>
              <w:br/>
              <w:t>(as amended by No. 74 of 2003 s. 39(11))</w:t>
            </w:r>
          </w:p>
        </w:tc>
        <w:tc>
          <w:tcPr>
            <w:tcW w:w="1136" w:type="dxa"/>
            <w:gridSpan w:val="2"/>
          </w:tcPr>
          <w:p>
            <w:pPr>
              <w:pStyle w:val="nTable"/>
              <w:spacing w:after="40"/>
            </w:pPr>
            <w:r>
              <w:t>10 Oct 2000</w:t>
            </w:r>
          </w:p>
        </w:tc>
        <w:tc>
          <w:tcPr>
            <w:tcW w:w="2531" w:type="dxa"/>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2"/>
          </w:tcPr>
          <w:p>
            <w:pPr>
              <w:pStyle w:val="nTable"/>
              <w:spacing w:after="40"/>
              <w:ind w:right="170"/>
            </w:pPr>
            <w:r>
              <w:rPr>
                <w:i/>
              </w:rPr>
              <w:t xml:space="preserve">Criminal Investigation (Identifying People) Act 2002 </w:t>
            </w:r>
            <w:r>
              <w:t>Sch. 2 cl. 2</w:t>
            </w:r>
          </w:p>
        </w:tc>
        <w:tc>
          <w:tcPr>
            <w:tcW w:w="1134" w:type="dxa"/>
            <w:gridSpan w:val="2"/>
          </w:tcPr>
          <w:p>
            <w:pPr>
              <w:pStyle w:val="nTable"/>
              <w:spacing w:after="40"/>
            </w:pPr>
            <w:r>
              <w:t>6 of 2002</w:t>
            </w:r>
          </w:p>
        </w:tc>
        <w:tc>
          <w:tcPr>
            <w:tcW w:w="1136" w:type="dxa"/>
            <w:gridSpan w:val="2"/>
          </w:tcPr>
          <w:p>
            <w:pPr>
              <w:pStyle w:val="nTable"/>
              <w:spacing w:after="40"/>
            </w:pPr>
            <w:r>
              <w:t>4 Jun 2002</w:t>
            </w:r>
          </w:p>
        </w:tc>
        <w:tc>
          <w:tcPr>
            <w:tcW w:w="2531" w:type="dxa"/>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2"/>
          </w:tcPr>
          <w:p>
            <w:pPr>
              <w:pStyle w:val="nTable"/>
              <w:spacing w:after="40"/>
              <w:ind w:right="170"/>
            </w:pPr>
            <w:r>
              <w:rPr>
                <w:i/>
              </w:rPr>
              <w:t>Labour Relations Reform Act 2002</w:t>
            </w:r>
            <w:r>
              <w:t xml:space="preserve"> s. 17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31" w:type="dxa"/>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2"/>
          </w:tcPr>
          <w:p>
            <w:pPr>
              <w:pStyle w:val="nTable"/>
              <w:spacing w:after="40"/>
              <w:ind w:right="170"/>
            </w:pPr>
            <w:r>
              <w:rPr>
                <w:i/>
              </w:rPr>
              <w:t xml:space="preserve">Fire and Emergency Services Legislation Amendment Act 2002 </w:t>
            </w:r>
            <w:r>
              <w:t>s. 41</w:t>
            </w:r>
          </w:p>
        </w:tc>
        <w:tc>
          <w:tcPr>
            <w:tcW w:w="1134" w:type="dxa"/>
            <w:gridSpan w:val="2"/>
          </w:tcPr>
          <w:p>
            <w:pPr>
              <w:pStyle w:val="nTable"/>
              <w:spacing w:after="40"/>
            </w:pPr>
            <w:r>
              <w:t>38 of 2002</w:t>
            </w:r>
          </w:p>
        </w:tc>
        <w:tc>
          <w:tcPr>
            <w:tcW w:w="1136" w:type="dxa"/>
            <w:gridSpan w:val="2"/>
          </w:tcPr>
          <w:p>
            <w:pPr>
              <w:pStyle w:val="nTable"/>
              <w:spacing w:after="40"/>
            </w:pPr>
            <w:r>
              <w:t>20 Nov 2002</w:t>
            </w:r>
          </w:p>
        </w:tc>
        <w:tc>
          <w:tcPr>
            <w:tcW w:w="2531" w:type="dxa"/>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2"/>
          </w:tcPr>
          <w:p>
            <w:pPr>
              <w:pStyle w:val="nTable"/>
              <w:spacing w:after="40"/>
              <w:ind w:right="170"/>
              <w:rPr>
                <w:i/>
              </w:rPr>
            </w:pPr>
            <w:r>
              <w:rPr>
                <w:i/>
              </w:rPr>
              <w:t>Conservation and Land Management Amendment Act 2002</w:t>
            </w:r>
          </w:p>
        </w:tc>
        <w:tc>
          <w:tcPr>
            <w:tcW w:w="1134" w:type="dxa"/>
            <w:gridSpan w:val="2"/>
          </w:tcPr>
          <w:p>
            <w:pPr>
              <w:pStyle w:val="nTable"/>
              <w:spacing w:after="40"/>
            </w:pPr>
            <w:r>
              <w:t>43 of 2002</w:t>
            </w:r>
          </w:p>
        </w:tc>
        <w:tc>
          <w:tcPr>
            <w:tcW w:w="1136" w:type="dxa"/>
            <w:gridSpan w:val="2"/>
          </w:tcPr>
          <w:p>
            <w:pPr>
              <w:pStyle w:val="nTable"/>
              <w:spacing w:after="40"/>
            </w:pPr>
            <w:r>
              <w:t>11 Dec 2002</w:t>
            </w:r>
          </w:p>
        </w:tc>
        <w:tc>
          <w:tcPr>
            <w:tcW w:w="2531" w:type="dxa"/>
          </w:tcPr>
          <w:p>
            <w:pPr>
              <w:pStyle w:val="nTable"/>
              <w:spacing w:after="40"/>
            </w:pPr>
            <w:r>
              <w:t>11 Dec 2002 (see s. 2)</w:t>
            </w:r>
          </w:p>
        </w:tc>
      </w:tr>
      <w:tr>
        <w:trPr>
          <w:gridBefore w:val="1"/>
          <w:wBefore w:w="28" w:type="dxa"/>
          <w:cantSplit/>
        </w:trPr>
        <w:tc>
          <w:tcPr>
            <w:tcW w:w="2268" w:type="dxa"/>
            <w:gridSpan w:val="2"/>
          </w:tcPr>
          <w:p>
            <w:pPr>
              <w:pStyle w:val="nTable"/>
              <w:spacing w:after="40"/>
              <w:ind w:right="170"/>
              <w:rPr>
                <w:i/>
              </w:rPr>
            </w:pPr>
            <w:r>
              <w:rPr>
                <w:i/>
              </w:rPr>
              <w:t xml:space="preserve">Offshore Minerals (Consequential Amendments) Act 2003 </w:t>
            </w:r>
            <w:r>
              <w:t>Pt. 3 </w:t>
            </w:r>
          </w:p>
        </w:tc>
        <w:tc>
          <w:tcPr>
            <w:tcW w:w="1134" w:type="dxa"/>
            <w:gridSpan w:val="2"/>
          </w:tcPr>
          <w:p>
            <w:pPr>
              <w:pStyle w:val="nTable"/>
              <w:spacing w:after="40"/>
            </w:pPr>
            <w:r>
              <w:t>12 of 2003</w:t>
            </w:r>
          </w:p>
        </w:tc>
        <w:tc>
          <w:tcPr>
            <w:tcW w:w="1136" w:type="dxa"/>
            <w:gridSpan w:val="2"/>
          </w:tcPr>
          <w:p>
            <w:pPr>
              <w:pStyle w:val="nTable"/>
              <w:spacing w:after="40"/>
            </w:pPr>
            <w:r>
              <w:t>17 Apr 2003</w:t>
            </w:r>
          </w:p>
        </w:tc>
        <w:tc>
          <w:tcPr>
            <w:tcW w:w="2531" w:type="dxa"/>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7"/>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2"/>
          </w:tcPr>
          <w:p>
            <w:pPr>
              <w:pStyle w:val="nTable"/>
              <w:spacing w:after="40"/>
              <w:ind w:right="170"/>
              <w:rPr>
                <w:i/>
              </w:rPr>
            </w:pPr>
            <w:r>
              <w:rPr>
                <w:i/>
              </w:rPr>
              <w:t xml:space="preserve">Sentencing Legislation Amendment and Repeal Act 2003 </w:t>
            </w:r>
            <w:r>
              <w:t>s. 47</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3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6"/>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t xml:space="preserve"> 15 Aug 2003 p. 3685</w:t>
            </w:r>
            <w:r>
              <w:noBreakHyphen/>
              <w:t>92</w:t>
            </w:r>
          </w:p>
        </w:tc>
        <w:tc>
          <w:tcPr>
            <w:tcW w:w="2531" w:type="dxa"/>
          </w:tcPr>
          <w:p>
            <w:pPr>
              <w:pStyle w:val="nTable"/>
              <w:spacing w:after="40"/>
            </w:pPr>
            <w:r>
              <w:rPr>
                <w:spacing w:val="-2"/>
              </w:rPr>
              <w:t>15 Sep 2003 (see r. 2)</w:t>
            </w:r>
          </w:p>
        </w:tc>
      </w:tr>
      <w:tr>
        <w:trPr>
          <w:gridBefore w:val="1"/>
          <w:wBefore w:w="28" w:type="dxa"/>
          <w:cantSplit/>
        </w:trPr>
        <w:tc>
          <w:tcPr>
            <w:tcW w:w="2268" w:type="dxa"/>
            <w:gridSpan w:val="2"/>
          </w:tcPr>
          <w:p>
            <w:pPr>
              <w:pStyle w:val="nTable"/>
              <w:spacing w:after="40"/>
              <w:ind w:right="170"/>
            </w:pPr>
            <w:r>
              <w:rPr>
                <w:i/>
              </w:rPr>
              <w:t>Economic Regulation Authority Act 2003</w:t>
            </w:r>
            <w:r>
              <w:t xml:space="preserve"> Sch. 2 cl. 4</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3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2"/>
          </w:tcPr>
          <w:p>
            <w:pPr>
              <w:pStyle w:val="nTable"/>
              <w:spacing w:after="40"/>
              <w:ind w:right="170"/>
            </w:pPr>
            <w:r>
              <w:rPr>
                <w:i/>
              </w:rPr>
              <w:t>Acts Amendment and Repeal (Competition Policy) Act 2003</w:t>
            </w:r>
            <w:r>
              <w:t xml:space="preserve"> Pt. 5</w:t>
            </w:r>
          </w:p>
        </w:tc>
        <w:tc>
          <w:tcPr>
            <w:tcW w:w="1134" w:type="dxa"/>
            <w:gridSpan w:val="2"/>
          </w:tcPr>
          <w:p>
            <w:pPr>
              <w:pStyle w:val="nTable"/>
              <w:spacing w:after="40"/>
            </w:pPr>
            <w:r>
              <w:t>70 of 2003</w:t>
            </w:r>
          </w:p>
        </w:tc>
        <w:tc>
          <w:tcPr>
            <w:tcW w:w="1136" w:type="dxa"/>
            <w:gridSpan w:val="2"/>
          </w:tcPr>
          <w:p>
            <w:pPr>
              <w:pStyle w:val="nTable"/>
              <w:spacing w:after="40"/>
            </w:pPr>
            <w:r>
              <w:t>15 Dec 2003</w:t>
            </w:r>
          </w:p>
        </w:tc>
        <w:tc>
          <w:tcPr>
            <w:tcW w:w="253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2"/>
          </w:tcPr>
          <w:p>
            <w:pPr>
              <w:pStyle w:val="nTable"/>
              <w:spacing w:after="40"/>
              <w:ind w:right="170"/>
              <w:rPr>
                <w:i/>
              </w:rPr>
            </w:pPr>
            <w:r>
              <w:rPr>
                <w:i/>
              </w:rPr>
              <w:t>Statutes (Repeals and Minor Amendments) Act 2003</w:t>
            </w:r>
            <w:r>
              <w:t xml:space="preserve"> s. 21(2) and 39(1)</w:t>
            </w:r>
            <w:r>
              <w:noBreakHyphen/>
              <w:t>(10)</w:t>
            </w:r>
          </w:p>
        </w:tc>
        <w:tc>
          <w:tcPr>
            <w:tcW w:w="1134" w:type="dxa"/>
            <w:gridSpan w:val="2"/>
          </w:tcPr>
          <w:p>
            <w:pPr>
              <w:pStyle w:val="nTable"/>
              <w:spacing w:after="40"/>
            </w:pPr>
            <w:r>
              <w:t>74 of 2003</w:t>
            </w:r>
          </w:p>
        </w:tc>
        <w:tc>
          <w:tcPr>
            <w:tcW w:w="1136" w:type="dxa"/>
            <w:gridSpan w:val="2"/>
          </w:tcPr>
          <w:p>
            <w:pPr>
              <w:pStyle w:val="nTable"/>
              <w:spacing w:after="40"/>
            </w:pPr>
            <w:r>
              <w:t>15 Dec 2003</w:t>
            </w:r>
          </w:p>
        </w:tc>
        <w:tc>
          <w:tcPr>
            <w:tcW w:w="2531" w:type="dxa"/>
          </w:tcPr>
          <w:p>
            <w:pPr>
              <w:pStyle w:val="nTable"/>
              <w:spacing w:after="40"/>
            </w:pPr>
            <w:r>
              <w:rPr>
                <w:spacing w:val="-2"/>
              </w:rPr>
              <w:t>15 Dec 2003 (see s. 2)</w:t>
            </w:r>
          </w:p>
        </w:tc>
      </w:tr>
      <w:tr>
        <w:trPr>
          <w:gridBefore w:val="1"/>
          <w:wBefore w:w="28" w:type="dxa"/>
          <w:cantSplit/>
        </w:trPr>
        <w:tc>
          <w:tcPr>
            <w:tcW w:w="7069" w:type="dxa"/>
            <w:gridSpan w:val="7"/>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keepNext/>
              <w:spacing w:after="40"/>
            </w:pPr>
            <w:r>
              <w:rPr>
                <w:snapToGrid w:val="0"/>
              </w:rPr>
              <w:t>59 of 2004</w:t>
            </w:r>
          </w:p>
        </w:tc>
        <w:tc>
          <w:tcPr>
            <w:tcW w:w="1136" w:type="dxa"/>
            <w:gridSpan w:val="2"/>
          </w:tcPr>
          <w:p>
            <w:pPr>
              <w:pStyle w:val="nTable"/>
              <w:keepNext/>
              <w:spacing w:after="40"/>
            </w:pPr>
            <w:r>
              <w:t>23 Nov 2004</w:t>
            </w:r>
          </w:p>
        </w:tc>
        <w:tc>
          <w:tcPr>
            <w:tcW w:w="2531" w:type="dxa"/>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trPr>
        <w:tc>
          <w:tcPr>
            <w:tcW w:w="2268" w:type="dxa"/>
            <w:gridSpan w:val="2"/>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6" w:type="dxa"/>
            <w:gridSpan w:val="2"/>
          </w:tcPr>
          <w:p>
            <w:pPr>
              <w:pStyle w:val="nTable"/>
              <w:spacing w:after="40"/>
            </w:pPr>
            <w:r>
              <w:t>12 Dec 2005</w:t>
            </w:r>
          </w:p>
        </w:tc>
        <w:tc>
          <w:tcPr>
            <w:tcW w:w="253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7"/>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 </w:t>
            </w:r>
            <w:r>
              <w:rPr>
                <w:snapToGrid w:val="0"/>
                <w:vertAlign w:val="superscript"/>
              </w:rPr>
              <w:t>15-17</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31" w:type="dxa"/>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2"/>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4" w:type="dxa"/>
            <w:gridSpan w:val="2"/>
          </w:tcPr>
          <w:p>
            <w:pPr>
              <w:pStyle w:val="nTable"/>
              <w:spacing w:after="40"/>
              <w:rPr>
                <w:snapToGrid w:val="0"/>
              </w:rPr>
            </w:pPr>
            <w:r>
              <w:rPr>
                <w:snapToGrid w:val="0"/>
              </w:rPr>
              <w:t>52 of 2006</w:t>
            </w:r>
          </w:p>
        </w:tc>
        <w:tc>
          <w:tcPr>
            <w:tcW w:w="1136" w:type="dxa"/>
            <w:gridSpan w:val="2"/>
          </w:tcPr>
          <w:p>
            <w:pPr>
              <w:pStyle w:val="nTable"/>
              <w:spacing w:after="40"/>
              <w:rPr>
                <w:snapToGrid w:val="0"/>
              </w:rPr>
            </w:pPr>
            <w:r>
              <w:rPr>
                <w:snapToGrid w:val="0"/>
              </w:rPr>
              <w:t>6 Oct 2006</w:t>
            </w:r>
          </w:p>
        </w:tc>
        <w:tc>
          <w:tcPr>
            <w:tcW w:w="253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3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2"/>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2"/>
          </w:tcPr>
          <w:p>
            <w:pPr>
              <w:pStyle w:val="nTable"/>
              <w:spacing w:after="40"/>
              <w:rPr>
                <w:snapToGrid w:val="0"/>
              </w:rPr>
            </w:pPr>
            <w:r>
              <w:t>35 of 2007</w:t>
            </w:r>
          </w:p>
        </w:tc>
        <w:tc>
          <w:tcPr>
            <w:tcW w:w="1136" w:type="dxa"/>
            <w:gridSpan w:val="2"/>
          </w:tcPr>
          <w:p>
            <w:pPr>
              <w:pStyle w:val="nTable"/>
              <w:spacing w:after="40"/>
              <w:rPr>
                <w:snapToGrid w:val="0"/>
              </w:rPr>
            </w:pPr>
            <w:r>
              <w:t>21 Dec 2007</w:t>
            </w:r>
          </w:p>
        </w:tc>
        <w:tc>
          <w:tcPr>
            <w:tcW w:w="2531" w:type="dxa"/>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2"/>
          </w:tcPr>
          <w:p>
            <w:pPr>
              <w:pStyle w:val="nTable"/>
              <w:spacing w:after="40"/>
            </w:pPr>
            <w:r>
              <w:rPr>
                <w:snapToGrid w:val="0"/>
              </w:rPr>
              <w:t>38 of 2007</w:t>
            </w:r>
          </w:p>
        </w:tc>
        <w:tc>
          <w:tcPr>
            <w:tcW w:w="1136" w:type="dxa"/>
            <w:gridSpan w:val="2"/>
          </w:tcPr>
          <w:p>
            <w:pPr>
              <w:pStyle w:val="nTable"/>
              <w:spacing w:after="40"/>
            </w:pPr>
            <w:r>
              <w:t>21 Dec 2007</w:t>
            </w:r>
          </w:p>
        </w:tc>
        <w:tc>
          <w:tcPr>
            <w:tcW w:w="2531" w:type="dxa"/>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7"/>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34</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31" w:type="dxa"/>
          </w:tcPr>
          <w:p>
            <w:pPr>
              <w:pStyle w:val="nTable"/>
              <w:spacing w:after="40"/>
            </w:pPr>
            <w:r>
              <w:t>22 May 2009 (see s. 2(b))</w:t>
            </w:r>
          </w:p>
        </w:tc>
      </w:tr>
      <w:tr>
        <w:trPr>
          <w:gridBefore w:val="1"/>
          <w:wBefore w:w="28"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31" w:type="dxa"/>
          </w:tcPr>
          <w:p>
            <w:pPr>
              <w:pStyle w:val="nTable"/>
              <w:spacing w:after="40"/>
            </w:pPr>
            <w:r>
              <w:t>17 Sep 2009 (see s. 2(b))</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2"/>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2"/>
          </w:tcPr>
          <w:p>
            <w:pPr>
              <w:pStyle w:val="nTable"/>
              <w:spacing w:after="40"/>
              <w:rPr>
                <w:snapToGrid w:val="0"/>
              </w:rPr>
            </w:pPr>
            <w:r>
              <w:rPr>
                <w:snapToGrid w:val="0"/>
              </w:rPr>
              <w:t>36 of 2011</w:t>
            </w:r>
          </w:p>
        </w:tc>
        <w:tc>
          <w:tcPr>
            <w:tcW w:w="1136" w:type="dxa"/>
            <w:gridSpan w:val="2"/>
          </w:tcPr>
          <w:p>
            <w:pPr>
              <w:pStyle w:val="nTable"/>
              <w:spacing w:after="40"/>
              <w:rPr>
                <w:snapToGrid w:val="0"/>
              </w:rPr>
            </w:pPr>
            <w:r>
              <w:t>13 Sep 2011</w:t>
            </w:r>
          </w:p>
        </w:tc>
        <w:tc>
          <w:tcPr>
            <w:tcW w:w="2531" w:type="dxa"/>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2"/>
            <w:shd w:val="clear" w:color="auto" w:fill="auto"/>
          </w:tcPr>
          <w:p>
            <w:pPr>
              <w:pStyle w:val="nTable"/>
              <w:spacing w:after="40"/>
              <w:rPr>
                <w:snapToGrid w:val="0"/>
              </w:rPr>
            </w:pPr>
            <w:r>
              <w:rPr>
                <w:snapToGrid w:val="0"/>
              </w:rPr>
              <w:t>42 of 2011</w:t>
            </w:r>
          </w:p>
        </w:tc>
        <w:tc>
          <w:tcPr>
            <w:tcW w:w="1136" w:type="dxa"/>
            <w:gridSpan w:val="2"/>
            <w:shd w:val="clear" w:color="auto" w:fill="auto"/>
          </w:tcPr>
          <w:p>
            <w:pPr>
              <w:pStyle w:val="nTable"/>
              <w:spacing w:after="40"/>
              <w:rPr>
                <w:snapToGrid w:val="0"/>
              </w:rPr>
            </w:pPr>
            <w:r>
              <w:t>4 Oct 2011</w:t>
            </w:r>
          </w:p>
        </w:tc>
        <w:tc>
          <w:tcPr>
            <w:tcW w:w="253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7"/>
            <w:shd w:val="clear" w:color="auto" w:fill="auto"/>
          </w:tcPr>
          <w:p>
            <w:pPr>
              <w:pStyle w:val="nTable"/>
              <w:keepNext/>
              <w:spacing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t>3 Sep 2012</w:t>
            </w:r>
          </w:p>
        </w:tc>
        <w:tc>
          <w:tcPr>
            <w:tcW w:w="253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2"/>
            <w:shd w:val="clear" w:color="auto" w:fill="auto"/>
          </w:tcPr>
          <w:p>
            <w:pPr>
              <w:pStyle w:val="nTable"/>
              <w:spacing w:after="40"/>
              <w:rPr>
                <w:snapToGrid w:val="0"/>
              </w:rPr>
            </w:pPr>
            <w:r>
              <w:t>6 of 2015</w:t>
            </w:r>
          </w:p>
        </w:tc>
        <w:tc>
          <w:tcPr>
            <w:tcW w:w="1136" w:type="dxa"/>
            <w:gridSpan w:val="2"/>
            <w:shd w:val="clear" w:color="auto" w:fill="auto"/>
          </w:tcPr>
          <w:p>
            <w:pPr>
              <w:pStyle w:val="nTable"/>
              <w:spacing w:after="40"/>
            </w:pPr>
            <w:r>
              <w:t>9 Mar 2015</w:t>
            </w:r>
          </w:p>
        </w:tc>
        <w:tc>
          <w:tcPr>
            <w:tcW w:w="253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rPr>
              <w:t xml:space="preserve">Conservation and Land Management Amendment Act 2015 </w:t>
            </w:r>
            <w:r>
              <w:t>Pt. 2</w:t>
            </w:r>
          </w:p>
        </w:tc>
        <w:tc>
          <w:tcPr>
            <w:tcW w:w="1134" w:type="dxa"/>
            <w:gridSpan w:val="2"/>
            <w:tcBorders>
              <w:top w:val="nil"/>
              <w:bottom w:val="nil"/>
            </w:tcBorders>
          </w:tcPr>
          <w:p>
            <w:pPr>
              <w:pStyle w:val="nTable"/>
              <w:spacing w:after="40"/>
            </w:pPr>
            <w:r>
              <w:t>28 of 2015</w:t>
            </w:r>
          </w:p>
        </w:tc>
        <w:tc>
          <w:tcPr>
            <w:tcW w:w="1134" w:type="dxa"/>
            <w:gridSpan w:val="2"/>
            <w:tcBorders>
              <w:top w:val="nil"/>
              <w:bottom w:val="nil"/>
            </w:tcBorders>
          </w:tcPr>
          <w:p>
            <w:pPr>
              <w:pStyle w:val="nTable"/>
              <w:spacing w:after="40"/>
            </w:pPr>
            <w:r>
              <w:t>19 Oct 2015</w:t>
            </w:r>
          </w:p>
        </w:tc>
        <w:tc>
          <w:tcPr>
            <w:tcW w:w="2561" w:type="dxa"/>
            <w:gridSpan w:val="2"/>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rPr>
            </w:pPr>
            <w:r>
              <w:rPr>
                <w:i/>
                <w:snapToGrid w:val="0"/>
              </w:rPr>
              <w:t>Biodiversity Conservation Act 2016</w:t>
            </w:r>
            <w:r>
              <w:rPr>
                <w:snapToGrid w:val="0"/>
              </w:rPr>
              <w:t xml:space="preserve"> Pt. 17 Div. 1 (other than </w:t>
            </w:r>
            <w:r>
              <w:t>s. 291(b), 292(2) to (4), 293 to 297, 299, 301, 302 and 304 to 309)</w:t>
            </w:r>
          </w:p>
        </w:tc>
        <w:tc>
          <w:tcPr>
            <w:tcW w:w="1134" w:type="dxa"/>
            <w:gridSpan w:val="2"/>
            <w:tcBorders>
              <w:top w:val="nil"/>
              <w:bottom w:val="nil"/>
            </w:tcBorders>
          </w:tcPr>
          <w:p>
            <w:pPr>
              <w:pStyle w:val="nTable"/>
              <w:spacing w:after="40"/>
            </w:pPr>
            <w:r>
              <w:t>24 of 2016</w:t>
            </w:r>
          </w:p>
        </w:tc>
        <w:tc>
          <w:tcPr>
            <w:tcW w:w="1134" w:type="dxa"/>
            <w:gridSpan w:val="2"/>
            <w:tcBorders>
              <w:top w:val="nil"/>
              <w:bottom w:val="nil"/>
            </w:tcBorders>
          </w:tcPr>
          <w:p>
            <w:pPr>
              <w:pStyle w:val="nTable"/>
              <w:spacing w:after="40"/>
            </w:pPr>
            <w:r>
              <w:t>21 Sep 2016</w:t>
            </w:r>
          </w:p>
        </w:tc>
        <w:tc>
          <w:tcPr>
            <w:tcW w:w="2561" w:type="dxa"/>
            <w:gridSpan w:val="2"/>
            <w:tcBorders>
              <w:top w:val="nil"/>
              <w:bottom w:val="nil"/>
            </w:tcBorders>
          </w:tcPr>
          <w:p>
            <w:pPr>
              <w:pStyle w:val="nTable"/>
              <w:spacing w:after="40"/>
            </w:pPr>
            <w:r>
              <w:t xml:space="preserve">3 Dec 2016 (see s. 2(b) and </w:t>
            </w:r>
            <w:r>
              <w:rPr>
                <w:i/>
              </w:rPr>
              <w:t>Gazette</w:t>
            </w:r>
            <w:r>
              <w:t xml:space="preserve"> 2 Dec 2016 p. 5382)</w:t>
            </w:r>
          </w:p>
        </w:tc>
      </w:tr>
      <w:tr>
        <w:tblPrEx>
          <w:tblBorders>
            <w:top w:val="single" w:sz="8" w:space="0" w:color="auto"/>
            <w:bottom w:val="single" w:sz="8" w:space="0" w:color="auto"/>
            <w:insideH w:val="single" w:sz="8" w:space="0" w:color="auto"/>
          </w:tblBorders>
        </w:tblPrEx>
        <w:tc>
          <w:tcPr>
            <w:tcW w:w="7097" w:type="dxa"/>
            <w:gridSpan w:val="8"/>
            <w:tcBorders>
              <w:top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31" w:name="_Toc469318183"/>
      <w:r>
        <w:t>Provisions that have not come into operation</w:t>
      </w:r>
      <w:bookmarkEnd w:id="4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w:t>
            </w:r>
            <w:r>
              <w:t>s. 291(b), 292(2) to (4), 293 to 297, 299, 301, 302 and 304 to 309</w:t>
            </w:r>
            <w:r>
              <w:rPr>
                <w:snapToGrid w:val="0"/>
                <w:vertAlign w:val="superscript"/>
              </w:rPr>
              <w:t> 18</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Pt. 19 Div. 3</w:t>
            </w:r>
            <w:r>
              <w:rPr>
                <w:snapToGrid w:val="0"/>
                <w:vertAlign w:val="superscript"/>
              </w:rPr>
              <w:t> 19</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Subsection"/>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rPr>
          <w:snapToGrid w:val="0"/>
        </w:rPr>
      </w:pPr>
      <w:r>
        <w:rPr>
          <w:vertAlign w:val="superscript"/>
        </w:rPr>
        <w:t>9</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nSubsection"/>
        <w:keepNext/>
        <w:rPr>
          <w:snapToGrid w:val="0"/>
        </w:rPr>
      </w:pPr>
      <w:r>
        <w:rPr>
          <w:snapToGrid w:val="0"/>
          <w:vertAlign w:val="superscript"/>
        </w:rPr>
        <w:t>11</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Subsection"/>
        <w:spacing w:before="40"/>
        <w:rPr>
          <w:i/>
          <w:snapToGrid w:val="0"/>
        </w:rPr>
      </w:pPr>
      <w:r>
        <w:rPr>
          <w:vertAlign w:val="superscript"/>
        </w:rPr>
        <w:t>12</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13</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14</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smartTag w:uri="urn:schemas-microsoft-com:office:smarttags" w:element="place">
        <w:r>
          <w:rPr>
            <w:i/>
          </w:rPr>
          <w:t>Forest</w:t>
        </w:r>
      </w:smartTag>
      <w:r>
        <w:rPr>
          <w:i/>
        </w:rPr>
        <w:t xml:space="preserve">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 xml:space="preserve">Certain contracts under CALM Act for sale of forest products have effect as if entered into by </w:t>
      </w:r>
      <w:smartTag w:uri="urn:schemas-microsoft-com:office:smarttags" w:element="place">
        <w:r>
          <w:rPr>
            <w:snapToGrid w:val="0"/>
          </w:rPr>
          <w:t>Forest</w:t>
        </w:r>
      </w:smartTag>
      <w:r>
        <w:rPr>
          <w:snapToGrid w:val="0"/>
        </w:rPr>
        <w:t xml:space="preserve">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 xml:space="preserve">Certain contracts under CALM Act for harvesting of forest products have effect as if entered into by the </w:t>
      </w:r>
      <w:smartTag w:uri="urn:schemas-microsoft-com:office:smarttags" w:element="place">
        <w:r>
          <w:t>Forest</w:t>
        </w:r>
      </w:smartTag>
      <w:r>
        <w:t xml:space="preserve">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i/>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 xml:space="preserve">Certain regulations under CALM Act taken to have been made under </w:t>
      </w:r>
      <w:smartTag w:uri="urn:schemas-microsoft-com:office:smarttags" w:element="place">
        <w:r>
          <w:t>Forest</w:t>
        </w:r>
      </w:smartTag>
      <w:r>
        <w:t xml:space="preserve">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fldChar w:fldCharType="begin"/>
      </w:r>
      <w:r>
        <w:instrText xml:space="preserve"> LISTNUM ScheduleDefinitionNumbers \l1 </w:instrText>
      </w:r>
      <w:r>
        <w:fldChar w:fldCharType="end"/>
      </w: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 xml:space="preserve">the </w:t>
      </w:r>
      <w:smartTag w:uri="urn:schemas-microsoft-com:office:smarttags" w:element="place">
        <w:r>
          <w:t>Forest</w:t>
        </w:r>
      </w:smartTag>
      <w:r>
        <w:t xml:space="preserve">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Subsection"/>
        <w:keepNext/>
        <w:rPr>
          <w:snapToGrid w:val="0"/>
        </w:rPr>
      </w:pPr>
      <w:r>
        <w:rPr>
          <w:vertAlign w:val="superscript"/>
        </w:rPr>
        <w:t>15</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Subsection"/>
        <w:rPr>
          <w:snapToGrid w:val="0"/>
        </w:rPr>
      </w:pPr>
      <w:r>
        <w:rPr>
          <w:snapToGrid w:val="0"/>
          <w:vertAlign w:val="superscript"/>
        </w:rPr>
        <w:t>16</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17</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keepNext/>
        <w:spacing w:before="200"/>
        <w:rPr>
          <w:snapToGrid w:val="0"/>
        </w:rPr>
      </w:pPr>
      <w:r>
        <w:rPr>
          <w:snapToGrid w:val="0"/>
          <w:vertAlign w:val="superscript"/>
        </w:rPr>
        <w:t>18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w:t>
      </w:r>
      <w:r>
        <w:t>s. 291(b), 292(2) to (4), 293 to 297, 299, 301, 302 and 304 to 309</w:t>
      </w:r>
      <w:r>
        <w:rPr>
          <w:snapToGrid w:val="0"/>
          <w:vertAlign w:val="superscript"/>
        </w:rPr>
        <w:t xml:space="preserve"> </w:t>
      </w:r>
      <w:r>
        <w:rPr>
          <w:snapToGrid w:val="0"/>
        </w:rPr>
        <w:t>had not come into operation. They read as follows:</w:t>
      </w:r>
    </w:p>
    <w:p>
      <w:pPr>
        <w:pStyle w:val="BlankOpen"/>
        <w:rPr>
          <w:snapToGrid w:val="0"/>
        </w:rPr>
      </w:pPr>
    </w:p>
    <w:p>
      <w:pPr>
        <w:pStyle w:val="nzHeading2"/>
      </w:pPr>
      <w:r>
        <w:rPr>
          <w:rStyle w:val="CharPartNo"/>
        </w:rPr>
        <w:t>Part 17</w:t>
      </w:r>
      <w:r>
        <w:t> — </w:t>
      </w:r>
      <w:r>
        <w:rPr>
          <w:rStyle w:val="CharPartText"/>
        </w:rPr>
        <w:t>Consequential amendments to other Acts</w:t>
      </w:r>
    </w:p>
    <w:p>
      <w:pPr>
        <w:pStyle w:val="nzHeading3"/>
      </w:pPr>
      <w:r>
        <w:rPr>
          <w:rStyle w:val="CharDivNo"/>
        </w:rPr>
        <w:t>Division 1</w:t>
      </w:r>
      <w:r>
        <w:t> — </w:t>
      </w:r>
      <w:r>
        <w:rPr>
          <w:rStyle w:val="CharDivText"/>
          <w:i/>
        </w:rPr>
        <w:t>Conservation and Land Management Act 1984</w:t>
      </w:r>
      <w:r>
        <w:rPr>
          <w:rStyle w:val="CharDivText"/>
        </w:rPr>
        <w:t> amended</w:t>
      </w:r>
    </w:p>
    <w:p>
      <w:pPr>
        <w:pStyle w:val="nzHeading5"/>
        <w:keepLines w:val="0"/>
        <w:spacing w:before="80"/>
      </w:pPr>
      <w:r>
        <w:rPr>
          <w:rStyle w:val="CharSectno"/>
        </w:rPr>
        <w:t>291</w:t>
      </w:r>
      <w:r>
        <w:t>.</w:t>
      </w:r>
      <w:r>
        <w:tab/>
        <w:t>Section 19 amended</w:t>
      </w:r>
    </w:p>
    <w:p>
      <w:pPr>
        <w:pStyle w:val="nzSubsection"/>
      </w:pPr>
      <w:r>
        <w:tab/>
      </w:r>
      <w:r>
        <w:tab/>
        <w:t>In section 19(1):</w:t>
      </w:r>
    </w:p>
    <w:p>
      <w:pPr>
        <w:pStyle w:val="nzIndenta"/>
      </w:pPr>
      <w:r>
        <w:tab/>
        <w:t>(b)</w:t>
      </w:r>
      <w:r>
        <w:tab/>
        <w:t>after paragraph (g) insert:</w:t>
      </w:r>
    </w:p>
    <w:p>
      <w:pPr>
        <w:pStyle w:val="BlankOpen"/>
      </w:pPr>
    </w:p>
    <w:p>
      <w:pPr>
        <w:pStyle w:val="n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nzIndenti"/>
      </w:pPr>
      <w:r>
        <w:tab/>
        <w:t>(i)</w:t>
      </w:r>
      <w:r>
        <w:tab/>
        <w:t>draft biodiversity management programmes;</w:t>
      </w:r>
    </w:p>
    <w:p>
      <w:pPr>
        <w:pStyle w:val="nzIndenti"/>
      </w:pPr>
      <w:r>
        <w:tab/>
        <w:t>(ii)</w:t>
      </w:r>
      <w:r>
        <w:tab/>
        <w:t>draft recovery plans;</w:t>
      </w:r>
    </w:p>
    <w:p>
      <w:pPr>
        <w:pStyle w:val="nzIndenti"/>
      </w:pPr>
      <w:r>
        <w:tab/>
        <w:t>(iii)</w:t>
      </w:r>
      <w:r>
        <w:tab/>
        <w:t>interim recovery plans;</w:t>
      </w:r>
    </w:p>
    <w:p>
      <w:pPr>
        <w:pStyle w:val="BlankClose"/>
      </w:pPr>
    </w:p>
    <w:p>
      <w:pPr>
        <w:pStyle w:val="nzHeading5"/>
      </w:pPr>
      <w:r>
        <w:rPr>
          <w:rStyle w:val="CharSectno"/>
        </w:rPr>
        <w:t>292</w:t>
      </w:r>
      <w:r>
        <w:t>.</w:t>
      </w:r>
      <w:r>
        <w:tab/>
        <w:t>Section 33 amended</w:t>
      </w:r>
    </w:p>
    <w:p>
      <w:pPr>
        <w:pStyle w:val="nzSubsection"/>
        <w:keepNext/>
      </w:pPr>
      <w:r>
        <w:tab/>
        <w:t>(2)</w:t>
      </w:r>
      <w:r>
        <w:tab/>
        <w:t>After section 33(1) insert:</w:t>
      </w:r>
    </w:p>
    <w:p>
      <w:pPr>
        <w:pStyle w:val="BlankOpen"/>
      </w:pPr>
    </w:p>
    <w:p>
      <w:pPr>
        <w:pStyle w:val="nzSubsection"/>
      </w:pPr>
      <w:r>
        <w:tab/>
        <w:t>(2A)</w:t>
      </w:r>
      <w:r>
        <w:tab/>
        <w:t xml:space="preserve">In subsection (1)(ca) — </w:t>
      </w:r>
    </w:p>
    <w:p>
      <w:pPr>
        <w:pStyle w:val="nzDefstart"/>
      </w:pPr>
      <w:r>
        <w:rPr>
          <w:b/>
        </w:rPr>
        <w:tab/>
      </w:r>
      <w:r>
        <w:rPr>
          <w:rStyle w:val="CharDefText"/>
        </w:rPr>
        <w:t>use</w:t>
      </w:r>
      <w:r>
        <w:t xml:space="preserve"> includes use or development on a commercial basis.</w:t>
      </w:r>
    </w:p>
    <w:p>
      <w:pPr>
        <w:pStyle w:val="BlankClose"/>
      </w:pPr>
    </w:p>
    <w:p>
      <w:pPr>
        <w:pStyle w:val="nzSubsection"/>
      </w:pPr>
      <w:r>
        <w:tab/>
        <w:t>(3)</w:t>
      </w:r>
      <w:r>
        <w:tab/>
        <w:t>Delete section 33(6) and insert:</w:t>
      </w:r>
    </w:p>
    <w:p>
      <w:pPr>
        <w:pStyle w:val="BlankOpen"/>
      </w:pPr>
    </w:p>
    <w:p>
      <w:pPr>
        <w:pStyle w:val="n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nzIndenta"/>
      </w:pPr>
      <w:r>
        <w:tab/>
        <w:t>(a)</w:t>
      </w:r>
      <w:r>
        <w:tab/>
        <w:t>to take flora in a manner that has the effect of conferring on the other person an exclusive or preferential right to take specified flora from specified land (other than private land); or</w:t>
      </w:r>
    </w:p>
    <w:p>
      <w:pPr>
        <w:pStyle w:val="n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nzSubsection"/>
      </w:pPr>
      <w:r>
        <w:tab/>
        <w:t>(7A)</w:t>
      </w:r>
      <w:r>
        <w:tab/>
        <w:t xml:space="preserve">In subsection (6) each of the following terms has the meaning given in the </w:t>
      </w:r>
      <w:r>
        <w:rPr>
          <w:i/>
        </w:rPr>
        <w:t>Biodiversity Conservation Act 2016</w:t>
      </w:r>
      <w:r>
        <w:t xml:space="preserve"> section 5(1) — </w:t>
      </w:r>
    </w:p>
    <w:p>
      <w:pPr>
        <w:pStyle w:val="nzDefstart"/>
      </w:pPr>
      <w:r>
        <w:tab/>
      </w:r>
      <w:r>
        <w:rPr>
          <w:rStyle w:val="CharDefText"/>
        </w:rPr>
        <w:t>occupier</w:t>
      </w:r>
    </w:p>
    <w:p>
      <w:pPr>
        <w:pStyle w:val="nzDefstart"/>
      </w:pPr>
      <w:r>
        <w:tab/>
      </w:r>
      <w:r>
        <w:rPr>
          <w:rStyle w:val="CharDefText"/>
        </w:rPr>
        <w:t>private land</w:t>
      </w:r>
    </w:p>
    <w:p>
      <w:pPr>
        <w:pStyle w:val="nzDefstart"/>
      </w:pPr>
      <w:r>
        <w:tab/>
      </w:r>
      <w:r>
        <w:rPr>
          <w:rStyle w:val="CharDefText"/>
        </w:rPr>
        <w:t>take</w:t>
      </w:r>
    </w:p>
    <w:p>
      <w:pPr>
        <w:pStyle w:val="n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nzSubsection"/>
      </w:pPr>
      <w:r>
        <w:tab/>
        <w:t>(4)</w:t>
      </w:r>
      <w:r>
        <w:tab/>
        <w:t>Delete section 33(8).</w:t>
      </w:r>
    </w:p>
    <w:p>
      <w:pPr>
        <w:pStyle w:val="nzHeading5"/>
      </w:pPr>
      <w:r>
        <w:rPr>
          <w:rStyle w:val="CharSectno"/>
        </w:rPr>
        <w:t>293</w:t>
      </w:r>
      <w:r>
        <w:t>.</w:t>
      </w:r>
      <w:r>
        <w:tab/>
        <w:t>Section 34A amended</w:t>
      </w:r>
    </w:p>
    <w:p>
      <w:pPr>
        <w:pStyle w:val="nzSubsection"/>
      </w:pPr>
      <w:r>
        <w:tab/>
        <w:t>(1)</w:t>
      </w:r>
      <w:r>
        <w:tab/>
        <w:t>In section 34A(1) delete “a project or operation undertaken for a purpose mentioned in section 33(1)(ca) or (cc) —” and insert:</w:t>
      </w:r>
    </w:p>
    <w:p>
      <w:pPr>
        <w:pStyle w:val="BlankOpen"/>
      </w:pPr>
    </w:p>
    <w:p>
      <w:pPr>
        <w:pStyle w:val="nzSubsection"/>
      </w:pPr>
      <w:r>
        <w:tab/>
      </w:r>
      <w:r>
        <w:tab/>
        <w:t xml:space="preserve">the performance of a function referred to in section 33(1)(a), (ca), (cc) to (fb), (ha) or (hb) — </w:t>
      </w:r>
    </w:p>
    <w:p>
      <w:pPr>
        <w:pStyle w:val="BlankClose"/>
      </w:pPr>
    </w:p>
    <w:p>
      <w:pPr>
        <w:pStyle w:val="nzSubsection"/>
      </w:pPr>
      <w:r>
        <w:tab/>
        <w:t>(2)</w:t>
      </w:r>
      <w:r>
        <w:tab/>
        <w:t>In section 34A(3) delete “engage in any scheme, project or operation referred to in subsection (1).” and insert:</w:t>
      </w:r>
    </w:p>
    <w:p>
      <w:pPr>
        <w:pStyle w:val="BlankOpen"/>
      </w:pPr>
    </w:p>
    <w:p>
      <w:pPr>
        <w:pStyle w:val="nzSubsection"/>
      </w:pPr>
      <w:r>
        <w:tab/>
      </w:r>
      <w:r>
        <w:tab/>
        <w:t xml:space="preserve">engage in — </w:t>
      </w:r>
    </w:p>
    <w:p>
      <w:pPr>
        <w:pStyle w:val="nzIndenta"/>
      </w:pPr>
      <w:r>
        <w:tab/>
        <w:t>(a)</w:t>
      </w:r>
      <w:r>
        <w:tab/>
        <w:t>a scheme for the establishment, management or utilisation of tree plantations; or</w:t>
      </w:r>
    </w:p>
    <w:p>
      <w:pPr>
        <w:pStyle w:val="nzIndenta"/>
      </w:pPr>
      <w:r>
        <w:tab/>
        <w:t>(b)</w:t>
      </w:r>
      <w:r>
        <w:tab/>
        <w:t>an activity related to a function referred to in section 33(1)(a), (ca), (cc) to (fb), (ha) or (hb).</w:t>
      </w:r>
    </w:p>
    <w:p>
      <w:pPr>
        <w:pStyle w:val="BlankClose"/>
      </w:pPr>
    </w:p>
    <w:p>
      <w:pPr>
        <w:pStyle w:val="nzHeading5"/>
      </w:pPr>
      <w:r>
        <w:rPr>
          <w:rStyle w:val="CharSectno"/>
        </w:rPr>
        <w:t>294</w:t>
      </w:r>
      <w:r>
        <w:t>.</w:t>
      </w:r>
      <w:r>
        <w:tab/>
        <w:t>Section 37 amended</w:t>
      </w:r>
    </w:p>
    <w:p>
      <w:pPr>
        <w:pStyle w:val="nzSubsection"/>
      </w:pPr>
      <w:r>
        <w:tab/>
      </w:r>
      <w:r>
        <w:tab/>
        <w:t>In section 37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295</w:t>
      </w:r>
      <w:r>
        <w:t>.</w:t>
      </w:r>
      <w:r>
        <w:tab/>
        <w:t>Section 45 amended</w:t>
      </w:r>
    </w:p>
    <w:p>
      <w:pPr>
        <w:pStyle w:val="nzSubsection"/>
      </w:pPr>
      <w:r>
        <w:tab/>
      </w:r>
      <w:r>
        <w:tab/>
        <w:t>Delete section 45(3), (3a) and (4) and insert:</w:t>
      </w:r>
    </w:p>
    <w:p>
      <w:pPr>
        <w:pStyle w:val="BlankOpen"/>
      </w:pPr>
    </w:p>
    <w:p>
      <w:pPr>
        <w:pStyle w:val="nzSubsection"/>
      </w:pPr>
      <w:r>
        <w:tab/>
        <w:t>(3)</w:t>
      </w:r>
      <w:r>
        <w:tab/>
        <w:t>An instrument under subsection (1) may limit the functions of the person designated to functions specified in the instrument.</w:t>
      </w:r>
    </w:p>
    <w:p>
      <w:pPr>
        <w:pStyle w:val="nzSubsection"/>
      </w:pPr>
      <w:r>
        <w:tab/>
        <w:t>(4)</w:t>
      </w:r>
      <w:r>
        <w:tab/>
        <w:t xml:space="preserve">Subject to any limitation under subsection (3), wildlife officers — </w:t>
      </w:r>
    </w:p>
    <w:p>
      <w:pPr>
        <w:pStyle w:val="nzIndenta"/>
      </w:pPr>
      <w:r>
        <w:tab/>
        <w:t>(a)</w:t>
      </w:r>
      <w:r>
        <w:tab/>
        <w:t xml:space="preserve">have the functions conferred on them under this Act and the </w:t>
      </w:r>
      <w:r>
        <w:rPr>
          <w:i/>
          <w:iCs/>
        </w:rPr>
        <w:t>Biodiversity Conservation Act 2016</w:t>
      </w:r>
      <w:r>
        <w: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nzSubsection"/>
      </w:pPr>
      <w:r>
        <w:tab/>
        <w:t>(5A)</w:t>
      </w:r>
      <w:r>
        <w:tab/>
        <w:t xml:space="preserve">Subject to any limitation under subsection (3), forest officers, rangers and conservation and land management officers — </w:t>
      </w:r>
    </w:p>
    <w:p>
      <w:pPr>
        <w:pStyle w:val="nzIndenta"/>
      </w:pPr>
      <w:r>
        <w:tab/>
        <w:t>(a)</w:t>
      </w:r>
      <w:r>
        <w:tab/>
        <w:t>have the functions conferred on them under this Act;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BlankClose"/>
      </w:pPr>
    </w:p>
    <w:p>
      <w:pPr>
        <w:pStyle w:val="nzHeading5"/>
      </w:pPr>
      <w:r>
        <w:rPr>
          <w:rStyle w:val="CharSectno"/>
        </w:rPr>
        <w:t>296</w:t>
      </w:r>
      <w:r>
        <w:t>.</w:t>
      </w:r>
      <w:r>
        <w:tab/>
        <w:t>Section 46 amended</w:t>
      </w:r>
    </w:p>
    <w:p>
      <w:pPr>
        <w:pStyle w:val="nzSubsection"/>
      </w:pPr>
      <w:r>
        <w:tab/>
      </w:r>
      <w:r>
        <w:tab/>
        <w:t xml:space="preserve">In section 46(3) delete “by or under this Act or the </w:t>
      </w:r>
      <w:r>
        <w:rPr>
          <w:i/>
          <w:iCs/>
        </w:rPr>
        <w:t>Wildlife Conservation Act 1950</w:t>
      </w:r>
      <w:r>
        <w:t>” and insert:</w:t>
      </w:r>
    </w:p>
    <w:p>
      <w:pPr>
        <w:pStyle w:val="BlankOpen"/>
      </w:pPr>
    </w:p>
    <w:p>
      <w:pPr>
        <w:pStyle w:val="nzSubsection"/>
      </w:pPr>
      <w:r>
        <w:tab/>
      </w:r>
      <w:r>
        <w:tab/>
        <w:t xml:space="preserve">under this Act, the </w:t>
      </w:r>
      <w:r>
        <w:rPr>
          <w:i/>
        </w:rPr>
        <w:t>Biodiversity Conservation Act 2016</w:t>
      </w:r>
      <w:r>
        <w:t xml:space="preserve"> or another written law</w:t>
      </w:r>
    </w:p>
    <w:p>
      <w:pPr>
        <w:pStyle w:val="BlankClose"/>
      </w:pPr>
    </w:p>
    <w:p>
      <w:pPr>
        <w:pStyle w:val="nzHeading5"/>
      </w:pPr>
      <w:r>
        <w:rPr>
          <w:rStyle w:val="CharSectno"/>
        </w:rPr>
        <w:t>297</w:t>
      </w:r>
      <w:r>
        <w:t>.</w:t>
      </w:r>
      <w:r>
        <w:tab/>
        <w:t>Section 48 amended</w:t>
      </w:r>
    </w:p>
    <w:p>
      <w:pPr>
        <w:pStyle w:val="nzSubsection"/>
      </w:pPr>
      <w:r>
        <w:tab/>
      </w:r>
      <w:r>
        <w:tab/>
        <w:t>In section 48(1) delete “</w:t>
      </w:r>
      <w:r>
        <w:rPr>
          <w:i/>
          <w:iCs/>
        </w:rPr>
        <w:t>1954</w:t>
      </w:r>
      <w:r>
        <w:t xml:space="preserve"> or the </w:t>
      </w:r>
      <w:r>
        <w:rPr>
          <w:i/>
          <w:iCs/>
        </w:rPr>
        <w:t>Wildlife Conservation Act 1950</w:t>
      </w:r>
      <w:r>
        <w:t>,” and insert:</w:t>
      </w:r>
    </w:p>
    <w:p>
      <w:pPr>
        <w:pStyle w:val="BlankOpen"/>
      </w:pPr>
    </w:p>
    <w:p>
      <w:pPr>
        <w:pStyle w:val="nzSubsection"/>
      </w:pPr>
      <w:r>
        <w:tab/>
      </w:r>
      <w:r>
        <w:tab/>
      </w:r>
      <w:r>
        <w:rPr>
          <w:i/>
        </w:rPr>
        <w:t>1954</w:t>
      </w:r>
      <w:r>
        <w:t xml:space="preserve">, the </w:t>
      </w:r>
      <w:r>
        <w:rPr>
          <w:i/>
        </w:rPr>
        <w:t>Biodiversity Conservation Act 2016</w:t>
      </w:r>
      <w:r>
        <w:t xml:space="preserve"> or another written law,</w:t>
      </w:r>
    </w:p>
    <w:p>
      <w:pPr>
        <w:pStyle w:val="BlankClose"/>
      </w:pPr>
    </w:p>
    <w:p>
      <w:pPr>
        <w:pStyle w:val="nzHeading5"/>
        <w:pageBreakBefore/>
        <w:spacing w:before="0"/>
      </w:pPr>
      <w:r>
        <w:rPr>
          <w:rStyle w:val="CharSectno"/>
        </w:rPr>
        <w:t>299</w:t>
      </w:r>
      <w:r>
        <w:t>.</w:t>
      </w:r>
      <w:r>
        <w:tab/>
        <w:t>Section 68 replaced</w:t>
      </w:r>
    </w:p>
    <w:p>
      <w:pPr>
        <w:pStyle w:val="nzSubsection"/>
      </w:pPr>
      <w:r>
        <w:tab/>
      </w:r>
      <w:r>
        <w:tab/>
        <w:t>Delete section 68 and insert:</w:t>
      </w:r>
    </w:p>
    <w:p>
      <w:pPr>
        <w:pStyle w:val="BlankOpen"/>
      </w:pPr>
    </w:p>
    <w:p>
      <w:pPr>
        <w:pStyle w:val="nzHeading5"/>
      </w:pPr>
      <w:r>
        <w:t>68.</w:t>
      </w:r>
      <w:r>
        <w:tab/>
        <w:t>Biodiversity Conservation Account</w:t>
      </w:r>
    </w:p>
    <w:p>
      <w:pPr>
        <w:pStyle w:val="n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n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nzSubsection"/>
      </w:pPr>
      <w:r>
        <w:tab/>
        <w:t>(3)</w:t>
      </w:r>
      <w:r>
        <w:tab/>
        <w:t>The Biodiversity Conservation Account is to be credited with gifts, devises, bequests and donations made to that account.</w:t>
      </w:r>
    </w:p>
    <w:p>
      <w:pPr>
        <w:pStyle w:val="n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nzHeading5"/>
      </w:pPr>
      <w:r>
        <w:rPr>
          <w:rStyle w:val="CharSectno"/>
        </w:rPr>
        <w:t>301</w:t>
      </w:r>
      <w:r>
        <w:t>.</w:t>
      </w:r>
      <w:r>
        <w:tab/>
        <w:t>Section 101B amended</w:t>
      </w:r>
    </w:p>
    <w:p>
      <w:pPr>
        <w:pStyle w:val="nzSubsection"/>
      </w:pPr>
      <w:r>
        <w:tab/>
        <w:t>(1)</w:t>
      </w:r>
      <w:r>
        <w:tab/>
        <w:t>In section 101B(2a) delete the passage that begins with “in accordance with” and continues to the end of the subsection and insert:</w:t>
      </w:r>
    </w:p>
    <w:p>
      <w:pPr>
        <w:pStyle w:val="BlankOpen"/>
      </w:pPr>
    </w:p>
    <w:p>
      <w:pPr>
        <w:pStyle w:val="nzSubsection"/>
      </w:pPr>
      <w:r>
        <w:tab/>
      </w:r>
      <w:r>
        <w:tab/>
        <w:t xml:space="preserve">in accordance with — </w:t>
      </w:r>
    </w:p>
    <w:p>
      <w:pPr>
        <w:pStyle w:val="nzIndenta"/>
      </w:pPr>
      <w:r>
        <w:tab/>
        <w:t>(a)</w:t>
      </w:r>
      <w:r>
        <w:tab/>
        <w:t>a licence granted under regulations made under section 130; or</w:t>
      </w:r>
    </w:p>
    <w:p>
      <w:pPr>
        <w:pStyle w:val="nzIndenta"/>
        <w:rPr>
          <w:iCs/>
        </w:rPr>
      </w:pPr>
      <w:r>
        <w:tab/>
        <w:t>(b)</w:t>
      </w:r>
      <w:r>
        <w:tab/>
        <w:t xml:space="preserve">a licence granted under regulations made under the </w:t>
      </w:r>
      <w:r>
        <w:rPr>
          <w:i/>
          <w:iCs/>
        </w:rPr>
        <w:t>Biodiversity Conservation Act 2016</w:t>
      </w:r>
      <w:r>
        <w:rPr>
          <w:iCs/>
        </w:rPr>
        <w:t>; or</w:t>
      </w:r>
    </w:p>
    <w:p>
      <w:pPr>
        <w:pStyle w:val="nzIndenta"/>
        <w:rPr>
          <w:iCs/>
        </w:rPr>
      </w:pPr>
      <w:r>
        <w:tab/>
        <w:t>(c)</w:t>
      </w:r>
      <w:r>
        <w:tab/>
        <w:t xml:space="preserve">an authorisation given under the </w:t>
      </w:r>
      <w:r>
        <w:rPr>
          <w:i/>
          <w:iCs/>
        </w:rPr>
        <w:t>Biodiversity Conservation Act 2016</w:t>
      </w:r>
      <w:r>
        <w:rPr>
          <w:iCs/>
        </w:rPr>
        <w:t xml:space="preserve"> section 40.</w:t>
      </w:r>
    </w:p>
    <w:p>
      <w:pPr>
        <w:pStyle w:val="BlankClose"/>
        <w:rPr>
          <w:iCs/>
        </w:rPr>
      </w:pPr>
    </w:p>
    <w:p>
      <w:pPr>
        <w:pStyle w:val="nzSubsection"/>
      </w:pPr>
      <w:r>
        <w:tab/>
        <w:t>(2)</w:t>
      </w:r>
      <w:r>
        <w:tab/>
        <w:t xml:space="preserve">In section 101B(3)(d) delete “notices issued or regulations made under the </w:t>
      </w:r>
      <w:r>
        <w:rPr>
          <w:i/>
          <w:iCs/>
        </w:rPr>
        <w:t>Wildlife Conservation Act 1950</w:t>
      </w:r>
      <w:r>
        <w:t>” and insert:</w:t>
      </w:r>
    </w:p>
    <w:p>
      <w:pPr>
        <w:pStyle w:val="BlankOpen"/>
      </w:pPr>
    </w:p>
    <w:p>
      <w:pPr>
        <w:pStyle w:val="nzSubsection"/>
      </w:pPr>
      <w:r>
        <w:tab/>
      </w:r>
      <w:r>
        <w:tab/>
        <w:t xml:space="preserve">regulations made under the </w:t>
      </w:r>
      <w:r>
        <w:rPr>
          <w:i/>
        </w:rPr>
        <w:t>Biodiversity Conservation Act 2016</w:t>
      </w:r>
      <w:r>
        <w:t>, or an authorisation given under section 40 of that Act,</w:t>
      </w:r>
    </w:p>
    <w:p>
      <w:pPr>
        <w:pStyle w:val="BlankClose"/>
      </w:pPr>
    </w:p>
    <w:p>
      <w:pPr>
        <w:pStyle w:val="nzHeading5"/>
      </w:pPr>
      <w:r>
        <w:rPr>
          <w:rStyle w:val="CharSectno"/>
        </w:rPr>
        <w:t>302</w:t>
      </w:r>
      <w:r>
        <w:t>.</w:t>
      </w:r>
      <w:r>
        <w:tab/>
        <w:t>Section 103A amended</w:t>
      </w:r>
    </w:p>
    <w:p>
      <w:pPr>
        <w:pStyle w:val="nzSubsection"/>
      </w:pPr>
      <w:r>
        <w:tab/>
      </w:r>
      <w:r>
        <w:tab/>
        <w:t>In section 103A(2)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pPr>
    </w:p>
    <w:p>
      <w:pPr>
        <w:pStyle w:val="nzHeading5"/>
      </w:pPr>
      <w:r>
        <w:rPr>
          <w:rStyle w:val="CharSectno"/>
        </w:rPr>
        <w:t>304</w:t>
      </w:r>
      <w:r>
        <w:t>.</w:t>
      </w:r>
      <w:r>
        <w:tab/>
        <w:t>Section 121 amended</w:t>
      </w:r>
    </w:p>
    <w:p>
      <w:pPr>
        <w:pStyle w:val="nzSubsection"/>
      </w:pPr>
      <w:r>
        <w:tab/>
      </w:r>
      <w:r>
        <w:tab/>
        <w:t>Delete section 121(6)(a) and insert:</w:t>
      </w:r>
    </w:p>
    <w:p>
      <w:pPr>
        <w:pStyle w:val="BlankOpen"/>
      </w:pPr>
    </w:p>
    <w:p>
      <w:pPr>
        <w:pStyle w:val="n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nzHeading5"/>
      </w:pPr>
      <w:r>
        <w:rPr>
          <w:rStyle w:val="CharSectno"/>
        </w:rPr>
        <w:t>305</w:t>
      </w:r>
      <w:r>
        <w:t>.</w:t>
      </w:r>
      <w:r>
        <w:tab/>
        <w:t>Section 124 amended</w:t>
      </w:r>
    </w:p>
    <w:p>
      <w:pPr>
        <w:pStyle w:val="nzSubsection"/>
      </w:pPr>
      <w:r>
        <w:tab/>
      </w:r>
      <w:r>
        <w:tab/>
        <w:t>Delete section 124(2).</w:t>
      </w:r>
    </w:p>
    <w:p>
      <w:pPr>
        <w:pStyle w:val="nzHeading5"/>
      </w:pPr>
      <w:r>
        <w:rPr>
          <w:rStyle w:val="CharSectno"/>
        </w:rPr>
        <w:t>306</w:t>
      </w:r>
      <w:r>
        <w:t>.</w:t>
      </w:r>
      <w:r>
        <w:tab/>
        <w:t>Section 125 replaced</w:t>
      </w:r>
    </w:p>
    <w:p>
      <w:pPr>
        <w:pStyle w:val="nzSubsection"/>
      </w:pPr>
      <w:r>
        <w:tab/>
      </w:r>
      <w:r>
        <w:tab/>
        <w:t>Delete section 125 and insert:</w:t>
      </w:r>
    </w:p>
    <w:p>
      <w:pPr>
        <w:pStyle w:val="BlankOpen"/>
      </w:pPr>
    </w:p>
    <w:p>
      <w:pPr>
        <w:pStyle w:val="nzHeading5"/>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p>
    <w:p>
      <w:pPr>
        <w:pStyle w:val="n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nzIndenta"/>
      </w:pPr>
      <w:r>
        <w:tab/>
        <w:t>(a)</w:t>
      </w:r>
      <w:r>
        <w:tab/>
        <w:t>a wildlife officer under section 45(1)(a); or</w:t>
      </w:r>
    </w:p>
    <w:p>
      <w:pPr>
        <w:pStyle w:val="nzIndenta"/>
      </w:pPr>
      <w:r>
        <w:tab/>
        <w:t>(b)</w:t>
      </w:r>
      <w:r>
        <w:tab/>
        <w:t>a forest officer under section 45(1)(b); or</w:t>
      </w:r>
    </w:p>
    <w:p>
      <w:pPr>
        <w:pStyle w:val="nzIndenta"/>
      </w:pPr>
      <w:r>
        <w:tab/>
        <w:t>(c)</w:t>
      </w:r>
      <w:r>
        <w:tab/>
        <w:t>a ranger under section 45(1)(c); or</w:t>
      </w:r>
    </w:p>
    <w:p>
      <w:pPr>
        <w:pStyle w:val="nzIndenta"/>
      </w:pPr>
      <w:r>
        <w:tab/>
        <w:t>(d)</w:t>
      </w:r>
      <w:r>
        <w:tab/>
        <w:t>a conservation and land management officer under section 45(1)(d).</w:t>
      </w:r>
    </w:p>
    <w:p>
      <w:pPr>
        <w:pStyle w:val="nzSubsection"/>
      </w:pPr>
      <w:r>
        <w:tab/>
        <w:t>(2)</w:t>
      </w:r>
      <w:r>
        <w:tab/>
        <w:t xml:space="preserve">For the purposes of the </w:t>
      </w:r>
      <w:r>
        <w:rPr>
          <w:i/>
          <w:iCs/>
        </w:rPr>
        <w:t>Criminal Investigation Act 2006</w:t>
      </w:r>
      <w:r>
        <w:rPr>
          <w:iCs/>
        </w:rPr>
        <w:t xml:space="preserve"> — </w:t>
      </w:r>
    </w:p>
    <w:p>
      <w:pPr>
        <w:pStyle w:val="nzIndenta"/>
      </w:pPr>
      <w:r>
        <w:tab/>
        <w:t>(a)</w:t>
      </w:r>
      <w:r>
        <w:tab/>
        <w:t>the office of wildlife officer is prescribed under section 9(1)(a) of that Act; and</w:t>
      </w:r>
    </w:p>
    <w:p>
      <w:pPr>
        <w:pStyle w:val="nzIndenta"/>
      </w:pPr>
      <w:r>
        <w:tab/>
        <w:t>(b)</w:t>
      </w:r>
      <w:r>
        <w:tab/>
        <w:t xml:space="preserve">the following powers are prescribed under section 9(1)(b) of that Act in respect of that office — </w:t>
      </w:r>
    </w:p>
    <w:p>
      <w:pPr>
        <w:pStyle w:val="nzIndenti"/>
      </w:pPr>
      <w:r>
        <w:tab/>
        <w:t>(i)</w:t>
      </w:r>
      <w:r>
        <w:tab/>
        <w:t>the powers in Part 2 of that Act;</w:t>
      </w:r>
    </w:p>
    <w:p>
      <w:pPr>
        <w:pStyle w:val="nzIndenti"/>
      </w:pPr>
      <w:r>
        <w:tab/>
        <w:t>(ii)</w:t>
      </w:r>
      <w:r>
        <w:tab/>
        <w:t>the powers in Part 5 of that Act other than the power in section 44(2)(g)(iv) to do a strip search of a person;</w:t>
      </w:r>
    </w:p>
    <w:p>
      <w:pPr>
        <w:pStyle w:val="nzIndenti"/>
      </w:pPr>
      <w:r>
        <w:tab/>
        <w:t>(iii)</w:t>
      </w:r>
      <w:r>
        <w:tab/>
        <w:t>the powers in Part 6 of that Act;</w:t>
      </w:r>
    </w:p>
    <w:p>
      <w:pPr>
        <w:pStyle w:val="nzIndenti"/>
      </w:pPr>
      <w:r>
        <w:tab/>
        <w:t>(iv)</w:t>
      </w:r>
      <w:r>
        <w:tab/>
        <w:t>the powers in Part 8 of that Act to the extent that they authorise, or apply in relation to, the doing of a basic search of a person;</w:t>
      </w:r>
    </w:p>
    <w:p>
      <w:pPr>
        <w:pStyle w:val="nzIndenti"/>
      </w:pPr>
      <w:r>
        <w:tab/>
        <w:t>(v)</w:t>
      </w:r>
      <w:r>
        <w:tab/>
        <w:t>the powers in Part 9 of that Act to the extent that they authorise, or apply in relation to, the doing of a non</w:t>
      </w:r>
      <w:r>
        <w:noBreakHyphen/>
        <w:t>intimate forensic procedure on a person;</w:t>
      </w:r>
    </w:p>
    <w:p>
      <w:pPr>
        <w:pStyle w:val="nzIndenti"/>
      </w:pPr>
      <w:r>
        <w:tab/>
        <w:t>(vi)</w:t>
      </w:r>
      <w:r>
        <w:tab/>
        <w:t>the powers in Part 12 Divisions 2, 3 and 5 of that Act;</w:t>
      </w:r>
    </w:p>
    <w:p>
      <w:pPr>
        <w:pStyle w:val="nzIndenti"/>
      </w:pPr>
      <w:r>
        <w:tab/>
        <w:t>(vii)</w:t>
      </w:r>
      <w:r>
        <w:tab/>
        <w:t>the powers in Part 13 of that Act.</w:t>
      </w:r>
    </w:p>
    <w:p>
      <w:pPr>
        <w:pStyle w:val="n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nzSubsection"/>
        <w:rPr>
          <w:iCs/>
        </w:rPr>
      </w:pPr>
      <w:r>
        <w:tab/>
        <w:t>(4)</w:t>
      </w:r>
      <w:r>
        <w:tab/>
        <w:t xml:space="preserve">For the purposes of the </w:t>
      </w:r>
      <w:r>
        <w:rPr>
          <w:i/>
          <w:iCs/>
        </w:rPr>
        <w:t>Criminal Investigation (Identifying People) Act 2002</w:t>
      </w:r>
      <w:r>
        <w:rPr>
          <w:iCs/>
        </w:rPr>
        <w:t xml:space="preserve"> — </w:t>
      </w:r>
    </w:p>
    <w:p>
      <w:pPr>
        <w:pStyle w:val="nzIndenta"/>
      </w:pPr>
      <w:r>
        <w:tab/>
        <w:t>(a)</w:t>
      </w:r>
      <w:r>
        <w:tab/>
        <w:t xml:space="preserve">each of the following offices is prescribed under section 5(1)(a) of that Act — </w:t>
      </w:r>
    </w:p>
    <w:p>
      <w:pPr>
        <w:pStyle w:val="nzIndenti"/>
      </w:pPr>
      <w:r>
        <w:tab/>
        <w:t>(i)</w:t>
      </w:r>
      <w:r>
        <w:tab/>
        <w:t>wildlife officer;</w:t>
      </w:r>
    </w:p>
    <w:p>
      <w:pPr>
        <w:pStyle w:val="nzIndenti"/>
      </w:pPr>
      <w:r>
        <w:tab/>
        <w:t>(ii)</w:t>
      </w:r>
      <w:r>
        <w:tab/>
        <w:t>forest officer;</w:t>
      </w:r>
    </w:p>
    <w:p>
      <w:pPr>
        <w:pStyle w:val="nzIndenti"/>
      </w:pPr>
      <w:r>
        <w:tab/>
        <w:t>(iii)</w:t>
      </w:r>
      <w:r>
        <w:tab/>
        <w:t>ranger;</w:t>
      </w:r>
    </w:p>
    <w:p>
      <w:pPr>
        <w:pStyle w:val="nzIndenti"/>
      </w:pPr>
      <w:r>
        <w:tab/>
        <w:t>(iv)</w:t>
      </w:r>
      <w:r>
        <w:tab/>
        <w:t>conservation and land management officer;</w:t>
      </w:r>
    </w:p>
    <w:p>
      <w:pPr>
        <w:pStyle w:val="nzIndenti"/>
      </w:pPr>
      <w:r>
        <w:tab/>
        <w:t>(v)</w:t>
      </w:r>
      <w:r>
        <w:tab/>
        <w:t>honorary wildlife officer;</w:t>
      </w:r>
    </w:p>
    <w:p>
      <w:pPr>
        <w:pStyle w:val="nzIndenti"/>
      </w:pPr>
      <w:r>
        <w:tab/>
        <w:t>(vi)</w:t>
      </w:r>
      <w:r>
        <w:tab/>
        <w:t>honorary forest officer;</w:t>
      </w:r>
    </w:p>
    <w:p>
      <w:pPr>
        <w:pStyle w:val="nzIndenti"/>
      </w:pPr>
      <w:r>
        <w:tab/>
        <w:t>(vii)</w:t>
      </w:r>
      <w:r>
        <w:tab/>
        <w:t>honorary ranger;</w:t>
      </w:r>
    </w:p>
    <w:p>
      <w:pPr>
        <w:pStyle w:val="nzIndenti"/>
      </w:pPr>
      <w:r>
        <w:tab/>
        <w:t>(viii)</w:t>
      </w:r>
      <w:r>
        <w:tab/>
        <w:t>honorary conservation and land management officer;</w:t>
      </w:r>
    </w:p>
    <w:p>
      <w:pPr>
        <w:pStyle w:val="nzIndenta"/>
      </w:pPr>
      <w:r>
        <w:tab/>
      </w:r>
      <w:r>
        <w:tab/>
        <w:t>and</w:t>
      </w:r>
    </w:p>
    <w:p>
      <w:pPr>
        <w:pStyle w:val="nzIndenta"/>
      </w:pPr>
      <w:r>
        <w:tab/>
        <w:t>(b)</w:t>
      </w:r>
      <w:r>
        <w:tab/>
        <w:t>the powers in Part 3 of that Act are specified under section 5(1)(b) of that Act in respect of each of those offices.</w:t>
      </w:r>
    </w:p>
    <w:p>
      <w:pPr>
        <w:pStyle w:val="nzHeading5"/>
        <w:keepNext w:val="0"/>
      </w:pPr>
      <w:r>
        <w:t>126A.</w:t>
      </w:r>
      <w:r>
        <w:tab/>
        <w:t xml:space="preserve">Department a prescribed agency for the </w:t>
      </w:r>
      <w:r>
        <w:rPr>
          <w:i/>
        </w:rPr>
        <w:t>Criminal and Found Property Disposal Act 2006</w:t>
      </w:r>
    </w:p>
    <w:p>
      <w:pPr>
        <w:pStyle w:val="nzSubsection"/>
      </w:pPr>
      <w:r>
        <w:tab/>
      </w:r>
      <w:r>
        <w:tab/>
        <w:t xml:space="preserve">The Department is a prescribed agency for the purposes of the </w:t>
      </w:r>
      <w:r>
        <w:rPr>
          <w:i/>
        </w:rPr>
        <w:t>Criminal and Found Property Disposal Act 2006</w:t>
      </w:r>
      <w:r>
        <w:t>.</w:t>
      </w:r>
    </w:p>
    <w:p>
      <w:pPr>
        <w:pStyle w:val="BlankClose"/>
      </w:pPr>
    </w:p>
    <w:p>
      <w:pPr>
        <w:pStyle w:val="nzHeading5"/>
      </w:pPr>
      <w:r>
        <w:rPr>
          <w:rStyle w:val="CharSectno"/>
        </w:rPr>
        <w:t>307</w:t>
      </w:r>
      <w:r>
        <w:t>.</w:t>
      </w:r>
      <w:r>
        <w:tab/>
        <w:t>Section 127 amended</w:t>
      </w:r>
    </w:p>
    <w:p>
      <w:pPr>
        <w:pStyle w:val="nzSubsection"/>
      </w:pPr>
      <w:r>
        <w:tab/>
        <w:t>(1)</w:t>
      </w:r>
      <w:r>
        <w:tab/>
        <w:t>In section 127 delete “The regulations” and insert:</w:t>
      </w:r>
    </w:p>
    <w:p>
      <w:pPr>
        <w:pStyle w:val="BlankOpen"/>
        <w:ind w:left="600"/>
      </w:pPr>
    </w:p>
    <w:p>
      <w:pPr>
        <w:pStyle w:val="nzSubsection"/>
      </w:pPr>
      <w:r>
        <w:tab/>
        <w:t>(1)</w:t>
      </w:r>
      <w:r>
        <w:tab/>
        <w:t>The regulations</w:t>
      </w:r>
    </w:p>
    <w:p>
      <w:pPr>
        <w:pStyle w:val="BlankClose"/>
      </w:pPr>
    </w:p>
    <w:p>
      <w:pPr>
        <w:pStyle w:val="nzSubsection"/>
      </w:pPr>
      <w:r>
        <w:tab/>
        <w:t>(2)</w:t>
      </w:r>
      <w:r>
        <w:tab/>
        <w:t>At the end of section 127 insert:</w:t>
      </w:r>
    </w:p>
    <w:p>
      <w:pPr>
        <w:pStyle w:val="BlankOpen"/>
        <w:ind w:left="600"/>
      </w:pPr>
    </w:p>
    <w:p>
      <w:pPr>
        <w:pStyle w:val="nz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nzHeading5"/>
      </w:pPr>
      <w:r>
        <w:rPr>
          <w:rStyle w:val="CharSectno"/>
        </w:rPr>
        <w:t>308</w:t>
      </w:r>
      <w:r>
        <w:t>.</w:t>
      </w:r>
      <w:r>
        <w:tab/>
        <w:t>Section 132 amended</w:t>
      </w:r>
    </w:p>
    <w:p>
      <w:pPr>
        <w:pStyle w:val="nzSubsection"/>
      </w:pPr>
      <w:r>
        <w:tab/>
        <w:t>(1)</w:t>
      </w:r>
      <w:r>
        <w:tab/>
        <w:t xml:space="preserve">In section 132(1) delete “this Act or the </w:t>
      </w:r>
      <w:r>
        <w:rPr>
          <w:i/>
          <w:iCs/>
        </w:rPr>
        <w:t>Wildlife Conservation Act 1950</w:t>
      </w:r>
      <w:r>
        <w:rPr>
          <w:iCs/>
        </w:rPr>
        <w:t>.</w:t>
      </w:r>
      <w:r>
        <w:t>” and insert:</w:t>
      </w:r>
    </w:p>
    <w:p>
      <w:pPr>
        <w:pStyle w:val="BlankOpen"/>
      </w:pPr>
    </w:p>
    <w:p>
      <w:pPr>
        <w:pStyle w:val="nzSubsection"/>
      </w:pPr>
      <w:r>
        <w:tab/>
      </w:r>
      <w:r>
        <w:tab/>
        <w:t>this Act.</w:t>
      </w:r>
    </w:p>
    <w:p>
      <w:pPr>
        <w:pStyle w:val="BlankClose"/>
      </w:pPr>
    </w:p>
    <w:p>
      <w:pPr>
        <w:pStyle w:val="nzSubsection"/>
      </w:pPr>
      <w:r>
        <w:tab/>
        <w:t>(2)</w:t>
      </w:r>
      <w:r>
        <w:tab/>
        <w:t xml:space="preserve">In section 132(2) and (4) delete “or the </w:t>
      </w:r>
      <w:r>
        <w:rPr>
          <w:i/>
          <w:iCs/>
        </w:rPr>
        <w:t>Wildlife Conservation Act 1950</w:t>
      </w:r>
      <w:r>
        <w:t>”.</w:t>
      </w:r>
    </w:p>
    <w:p>
      <w:pPr>
        <w:pStyle w:val="nzHeading5"/>
      </w:pPr>
      <w:r>
        <w:rPr>
          <w:rStyle w:val="CharSectno"/>
        </w:rPr>
        <w:t>309</w:t>
      </w:r>
      <w:r>
        <w:t>.</w:t>
      </w:r>
      <w:r>
        <w:tab/>
        <w:t>Section 133 amended</w:t>
      </w:r>
    </w:p>
    <w:p>
      <w:pPr>
        <w:pStyle w:val="nz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the power to make any instrument of legislative effect; or</w:t>
      </w:r>
    </w:p>
    <w:p>
      <w:pPr>
        <w:pStyle w:val="n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nz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a function delegated to the CEO under subsection (1); or</w:t>
      </w:r>
    </w:p>
    <w:p>
      <w:pPr>
        <w:pStyle w:val="nzIndenta"/>
      </w:pPr>
      <w:r>
        <w:tab/>
        <w:t>(c)</w:t>
      </w:r>
      <w:r>
        <w:tab/>
        <w:t xml:space="preserve">a function that the CEO has under the </w:t>
      </w:r>
      <w:r>
        <w:rPr>
          <w:i/>
          <w:iCs/>
        </w:rPr>
        <w:t xml:space="preserve">Biodiversity Conservation Act 2016 </w:t>
      </w:r>
      <w:r>
        <w:t>section 122, 125 or 126.</w:t>
      </w:r>
    </w:p>
    <w:p>
      <w:pPr>
        <w:pStyle w:val="BlankClose"/>
      </w:pPr>
    </w:p>
    <w:p>
      <w:pPr>
        <w:pStyle w:val="nSubsection"/>
        <w:spacing w:before="160"/>
        <w:rPr>
          <w:snapToGrid w:val="0"/>
        </w:rPr>
      </w:pPr>
      <w:r>
        <w:rPr>
          <w:snapToGrid w:val="0"/>
          <w:vertAlign w:val="superscript"/>
        </w:rPr>
        <w:t>19</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Aquatic Resources Management Act 2016</w:t>
      </w:r>
      <w:r>
        <w:rPr>
          <w:iCs/>
          <w:snapToGrid w:val="0"/>
        </w:rPr>
        <w:t xml:space="preserve"> Pt. 19 Div. 3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3</w:t>
      </w:r>
      <w:r>
        <w:t> — </w:t>
      </w:r>
      <w:r>
        <w:rPr>
          <w:rStyle w:val="CharDivText"/>
          <w:i/>
        </w:rPr>
        <w:t>Conservation and Land Management Act 1984</w:t>
      </w:r>
      <w:r>
        <w:rPr>
          <w:rStyle w:val="CharDivText"/>
        </w:rPr>
        <w:t> amended</w:t>
      </w:r>
    </w:p>
    <w:p>
      <w:pPr>
        <w:pStyle w:val="nzHeading5"/>
      </w:pPr>
      <w:r>
        <w:rPr>
          <w:rStyle w:val="CharSectno"/>
        </w:rPr>
        <w:t>313</w:t>
      </w:r>
      <w:r>
        <w:t>.</w:t>
      </w:r>
      <w:r>
        <w:tab/>
        <w:t>Act amended</w:t>
      </w:r>
    </w:p>
    <w:p>
      <w:pPr>
        <w:pStyle w:val="nzSubsection"/>
      </w:pPr>
      <w:r>
        <w:tab/>
      </w:r>
      <w:r>
        <w:tab/>
        <w:t xml:space="preserve">This Division amends the </w:t>
      </w:r>
      <w:r>
        <w:rPr>
          <w:i/>
        </w:rPr>
        <w:t>Conservation and Land Management Act 1984</w:t>
      </w:r>
      <w:r>
        <w:t>.</w:t>
      </w:r>
    </w:p>
    <w:p>
      <w:pPr>
        <w:pStyle w:val="nzHeading5"/>
      </w:pPr>
      <w:r>
        <w:rPr>
          <w:rStyle w:val="CharSectno"/>
        </w:rPr>
        <w:t>314</w:t>
      </w:r>
      <w:r>
        <w:t>.</w:t>
      </w:r>
      <w:r>
        <w:tab/>
        <w:t>Section 3 amended</w:t>
      </w:r>
    </w:p>
    <w:p>
      <w:pPr>
        <w:pStyle w:val="nzSubsection"/>
      </w:pPr>
      <w:r>
        <w:tab/>
        <w:t>(1)</w:t>
      </w:r>
      <w:r>
        <w:tab/>
        <w:t>In section 3 delete the definitions of:</w:t>
      </w:r>
    </w:p>
    <w:p>
      <w:pPr>
        <w:pStyle w:val="DeleteListSub"/>
        <w:ind w:left="1418"/>
        <w:rPr>
          <w:b/>
          <w:i/>
          <w:sz w:val="20"/>
        </w:rPr>
      </w:pPr>
      <w:r>
        <w:rPr>
          <w:b/>
          <w:i/>
          <w:sz w:val="20"/>
        </w:rPr>
        <w:t>aquaculture</w:t>
      </w:r>
    </w:p>
    <w:p>
      <w:pPr>
        <w:pStyle w:val="DeleteListSub"/>
        <w:ind w:left="1418"/>
        <w:rPr>
          <w:b/>
          <w:i/>
          <w:sz w:val="20"/>
        </w:rPr>
      </w:pPr>
      <w:r>
        <w:rPr>
          <w:b/>
          <w:i/>
          <w:sz w:val="20"/>
        </w:rPr>
        <w:t>commercial fishing</w:t>
      </w:r>
    </w:p>
    <w:p>
      <w:pPr>
        <w:pStyle w:val="DeleteListSub"/>
        <w:ind w:left="1418"/>
        <w:rPr>
          <w:b/>
          <w:i/>
          <w:sz w:val="20"/>
        </w:rPr>
      </w:pPr>
      <w:r>
        <w:rPr>
          <w:b/>
          <w:i/>
          <w:sz w:val="20"/>
        </w:rPr>
        <w:t>Fisheries Department</w:t>
      </w:r>
    </w:p>
    <w:p>
      <w:pPr>
        <w:pStyle w:val="DeleteListSub"/>
        <w:ind w:left="1418"/>
        <w:rPr>
          <w:b/>
          <w:i/>
          <w:sz w:val="20"/>
        </w:rPr>
      </w:pPr>
      <w:r>
        <w:rPr>
          <w:b/>
          <w:i/>
          <w:sz w:val="20"/>
        </w:rPr>
        <w:t>Minister for Fisheries</w:t>
      </w:r>
    </w:p>
    <w:p>
      <w:pPr>
        <w:pStyle w:val="DeleteListSub"/>
        <w:ind w:left="1418"/>
        <w:rPr>
          <w:b/>
          <w:i/>
          <w:sz w:val="20"/>
        </w:rPr>
      </w:pPr>
      <w:r>
        <w:rPr>
          <w:b/>
          <w:i/>
          <w:sz w:val="20"/>
        </w:rPr>
        <w:t>pearling activity</w:t>
      </w:r>
    </w:p>
    <w:p>
      <w:pPr>
        <w:pStyle w:val="DeleteListSub"/>
        <w:ind w:left="1418"/>
        <w:rPr>
          <w:b/>
          <w:i/>
          <w:sz w:val="20"/>
        </w:rPr>
      </w:pPr>
      <w:r>
        <w:rPr>
          <w:b/>
          <w:i/>
          <w:sz w:val="20"/>
        </w:rPr>
        <w:t>recreational fishing</w:t>
      </w:r>
    </w:p>
    <w:p>
      <w:pPr>
        <w:pStyle w:val="nzSubsection"/>
      </w:pPr>
      <w:r>
        <w:tab/>
        <w:t>(2)</w:t>
      </w:r>
      <w:r>
        <w:tab/>
        <w:t>In section 3 insert in alphabetical order:</w:t>
      </w:r>
    </w:p>
    <w:p>
      <w:pPr>
        <w:pStyle w:val="BlankOpen"/>
      </w:pPr>
    </w:p>
    <w:p>
      <w:pPr>
        <w:pStyle w:val="nzDefstart"/>
      </w:pPr>
      <w:r>
        <w:rPr>
          <w:rStyle w:val="CharDefText"/>
        </w:rPr>
        <w:tab/>
        <w:t>aquaculture</w:t>
      </w:r>
      <w:r>
        <w:t xml:space="preserve"> has the meaning given in the </w:t>
      </w:r>
      <w:r>
        <w:rPr>
          <w:i/>
        </w:rPr>
        <w:t xml:space="preserve">Aquatic Resources Management Act 2016 </w:t>
      </w:r>
      <w:r>
        <w:t>section 3(1);</w:t>
      </w:r>
    </w:p>
    <w:p>
      <w:pPr>
        <w:pStyle w:val="nzDefstart"/>
      </w:pPr>
      <w:r>
        <w:rPr>
          <w:rStyle w:val="CharDefText"/>
        </w:rPr>
        <w:tab/>
        <w:t>aquatic authorisation</w:t>
      </w:r>
      <w:r>
        <w:t xml:space="preserve"> means an authorisation as defined in the </w:t>
      </w:r>
      <w:r>
        <w:rPr>
          <w:i/>
        </w:rPr>
        <w:t xml:space="preserve">Aquatic Resources Management Act 2016 </w:t>
      </w:r>
      <w:r>
        <w:t>section 3(1);</w:t>
      </w:r>
    </w:p>
    <w:p>
      <w:pPr>
        <w:pStyle w:val="nzDefstart"/>
      </w:pPr>
      <w:r>
        <w:tab/>
      </w:r>
      <w:r>
        <w:rPr>
          <w:rStyle w:val="CharDefText"/>
        </w:rPr>
        <w:t>Aquatic Resources Department</w:t>
      </w:r>
      <w:r>
        <w:t xml:space="preserve"> means the Department as defined in the </w:t>
      </w:r>
      <w:r>
        <w:rPr>
          <w:i/>
        </w:rPr>
        <w:t>Aquatic Resources Management Act 2016</w:t>
      </w:r>
      <w:r>
        <w:t xml:space="preserve"> section 3(1);</w:t>
      </w:r>
    </w:p>
    <w:p>
      <w:pPr>
        <w:pStyle w:val="nzDefstart"/>
      </w:pPr>
      <w:r>
        <w:tab/>
      </w:r>
      <w:r>
        <w:rPr>
          <w:rStyle w:val="CharDefText"/>
        </w:rPr>
        <w:t>commercial fishing</w:t>
      </w:r>
      <w:r>
        <w:t xml:space="preserve"> has the meaning given in the </w:t>
      </w:r>
      <w:r>
        <w:rPr>
          <w:i/>
        </w:rPr>
        <w:t>Aquatic Resources Management Act 2016</w:t>
      </w:r>
      <w:r>
        <w:t xml:space="preserve"> section 3(1);</w:t>
      </w:r>
    </w:p>
    <w:p>
      <w:pPr>
        <w:pStyle w:val="nzDefstart"/>
      </w:pPr>
      <w:r>
        <w:tab/>
      </w:r>
      <w:r>
        <w:rPr>
          <w:rStyle w:val="CharDefText"/>
        </w:rPr>
        <w:t>Minister for Aquatic Resources</w:t>
      </w:r>
      <w:r>
        <w:t xml:space="preserve"> means the Minister to whom the administration of the </w:t>
      </w:r>
      <w:r>
        <w:rPr>
          <w:i/>
        </w:rPr>
        <w:t>Aquatic Resources Management Act 2016</w:t>
      </w:r>
      <w:r>
        <w:t xml:space="preserve"> is committed;</w:t>
      </w:r>
    </w:p>
    <w:p>
      <w:pPr>
        <w:pStyle w:val="nzDefstart"/>
      </w:pPr>
      <w:r>
        <w:tab/>
      </w:r>
      <w:r>
        <w:rPr>
          <w:rStyle w:val="CharDefText"/>
        </w:rPr>
        <w:t>recreational fishing</w:t>
      </w:r>
      <w:r>
        <w:t xml:space="preserve"> has the meaning given in the </w:t>
      </w:r>
      <w:r>
        <w:rPr>
          <w:i/>
        </w:rPr>
        <w:t>Aquatic Resources Management Act 2016</w:t>
      </w:r>
      <w:r>
        <w:t xml:space="preserve"> section 3(1);</w:t>
      </w:r>
    </w:p>
    <w:p>
      <w:pPr>
        <w:pStyle w:val="BlankClose"/>
      </w:pPr>
    </w:p>
    <w:p>
      <w:pPr>
        <w:pStyle w:val="nzSubsection"/>
      </w:pPr>
      <w:r>
        <w:tab/>
        <w:t>(3)</w:t>
      </w:r>
      <w:r>
        <w:tab/>
        <w:t xml:space="preserve">In section 3 in the definition of </w:t>
      </w:r>
      <w:r>
        <w:rPr>
          <w:b/>
          <w:i/>
        </w:rPr>
        <w:t>forest products</w:t>
      </w:r>
      <w:r>
        <w:t xml:space="preserve"> delete “same meaning as it has” and insert:</w:t>
      </w:r>
    </w:p>
    <w:p>
      <w:pPr>
        <w:pStyle w:val="BlankOpen"/>
      </w:pPr>
    </w:p>
    <w:p>
      <w:pPr>
        <w:pStyle w:val="nzSubsection"/>
      </w:pPr>
      <w:r>
        <w:tab/>
      </w:r>
      <w:r>
        <w:tab/>
        <w:t>meaning given</w:t>
      </w:r>
    </w:p>
    <w:p>
      <w:pPr>
        <w:pStyle w:val="BlankClose"/>
      </w:pPr>
    </w:p>
    <w:p>
      <w:pPr>
        <w:pStyle w:val="nzHeading5"/>
      </w:pPr>
      <w:r>
        <w:rPr>
          <w:rStyle w:val="CharSectno"/>
        </w:rPr>
        <w:t>315</w:t>
      </w:r>
      <w:r>
        <w:t>.</w:t>
      </w:r>
      <w:r>
        <w:tab/>
        <w:t>Section 8A amended</w:t>
      </w:r>
    </w:p>
    <w:p>
      <w:pPr>
        <w:pStyle w:val="nzSubsection"/>
      </w:pPr>
      <w:r>
        <w:tab/>
        <w:t>(1)</w:t>
      </w:r>
      <w:r>
        <w:tab/>
        <w:t>In section 8A(9) delete “Fisheries,” and insert:</w:t>
      </w:r>
    </w:p>
    <w:p>
      <w:pPr>
        <w:pStyle w:val="BlankOpen"/>
      </w:pPr>
    </w:p>
    <w:p>
      <w:pPr>
        <w:pStyle w:val="nzSubsection"/>
      </w:pPr>
      <w:r>
        <w:tab/>
      </w:r>
      <w:r>
        <w:tab/>
        <w:t xml:space="preserve">Aquatic Resources, </w:t>
      </w:r>
    </w:p>
    <w:p>
      <w:pPr>
        <w:pStyle w:val="BlankClose"/>
      </w:pPr>
    </w:p>
    <w:p>
      <w:pPr>
        <w:pStyle w:val="nzSubsection"/>
      </w:pPr>
      <w:r>
        <w:tab/>
        <w:t>(2)</w:t>
      </w:r>
      <w:r>
        <w:tab/>
        <w:t>In section 8A(12) delete “Fisheries” (each occurrence) and insert:</w:t>
      </w:r>
    </w:p>
    <w:p>
      <w:pPr>
        <w:pStyle w:val="BlankOpen"/>
      </w:pPr>
    </w:p>
    <w:p>
      <w:pPr>
        <w:pStyle w:val="nzSubsection"/>
      </w:pPr>
      <w:r>
        <w:tab/>
      </w:r>
      <w:r>
        <w:tab/>
        <w:t>Aquatic Resources</w:t>
      </w:r>
    </w:p>
    <w:p>
      <w:pPr>
        <w:pStyle w:val="BlankClose"/>
      </w:pPr>
    </w:p>
    <w:p>
      <w:pPr>
        <w:pStyle w:val="nzHeading5"/>
      </w:pPr>
      <w:r>
        <w:rPr>
          <w:rStyle w:val="CharSectno"/>
        </w:rPr>
        <w:t>316</w:t>
      </w:r>
      <w:r>
        <w:t>.</w:t>
      </w:r>
      <w:r>
        <w:tab/>
        <w:t>Section 13A amended</w:t>
      </w:r>
    </w:p>
    <w:p>
      <w:pPr>
        <w:pStyle w:val="nzSubsection"/>
      </w:pPr>
      <w:r>
        <w:tab/>
      </w:r>
      <w:r>
        <w:tab/>
        <w:t>Delete section 13A(2) and insert:</w:t>
      </w:r>
    </w:p>
    <w:p>
      <w:pPr>
        <w:pStyle w:val="BlankOpen"/>
      </w:pPr>
    </w:p>
    <w:p>
      <w:pPr>
        <w:pStyle w:val="nzSubsection"/>
      </w:pPr>
      <w:r>
        <w:tab/>
        <w:t>(2)</w:t>
      </w:r>
      <w:r>
        <w:tab/>
        <w:t>Subject to section 13D, aquaculture, commercial fishing and recreational fishing shall not be carried out in a marine nature reserve.</w:t>
      </w:r>
    </w:p>
    <w:p>
      <w:pPr>
        <w:pStyle w:val="BlankClose"/>
      </w:pPr>
    </w:p>
    <w:p>
      <w:pPr>
        <w:pStyle w:val="nzHeading5"/>
      </w:pPr>
      <w:r>
        <w:rPr>
          <w:rStyle w:val="CharSectno"/>
        </w:rPr>
        <w:t>317</w:t>
      </w:r>
      <w:r>
        <w:t>.</w:t>
      </w:r>
      <w:r>
        <w:tab/>
        <w:t>Section 13B amended</w:t>
      </w:r>
    </w:p>
    <w:p>
      <w:pPr>
        <w:pStyle w:val="nzSubsection"/>
      </w:pPr>
      <w:r>
        <w:tab/>
        <w:t>(1)</w:t>
      </w:r>
      <w:r>
        <w:tab/>
        <w:t>In section 13B(3):</w:t>
      </w:r>
    </w:p>
    <w:p>
      <w:pPr>
        <w:pStyle w:val="nzIndenta"/>
      </w:pPr>
      <w:r>
        <w:tab/>
        <w:t>(a)</w:t>
      </w:r>
      <w:r>
        <w:tab/>
        <w:t>delete “</w:t>
      </w:r>
      <w:r>
        <w:rPr>
          <w:i/>
        </w:rPr>
        <w:t>Fish Resources Management Act 1994</w:t>
      </w:r>
      <w:r>
        <w:t>,” and insert:</w:t>
      </w:r>
    </w:p>
    <w:p>
      <w:pPr>
        <w:pStyle w:val="BlankOpen"/>
      </w:pPr>
    </w:p>
    <w:p>
      <w:pPr>
        <w:pStyle w:val="nzIndenta"/>
      </w:pPr>
      <w:r>
        <w:tab/>
      </w:r>
      <w:r>
        <w:tab/>
      </w:r>
      <w:r>
        <w:rPr>
          <w:i/>
          <w:snapToGrid w:val="0"/>
        </w:rPr>
        <w:t>Aquatic Resources Management Act 2016</w:t>
      </w:r>
      <w:r>
        <w:t>,</w:t>
      </w:r>
    </w:p>
    <w:p>
      <w:pPr>
        <w:pStyle w:val="BlankClose"/>
      </w:pPr>
    </w:p>
    <w:p>
      <w:pPr>
        <w:pStyle w:val="nzIndenta"/>
      </w:pPr>
      <w:r>
        <w:tab/>
        <w:t>(b)</w:t>
      </w:r>
      <w:r>
        <w:tab/>
        <w:t>delete “</w:t>
      </w:r>
      <w:r>
        <w:rPr>
          <w:i/>
        </w:rPr>
        <w:t>Fish Resources Management Act 1994</w:t>
      </w:r>
      <w:r>
        <w:t>” and insert:</w:t>
      </w:r>
    </w:p>
    <w:p>
      <w:pPr>
        <w:pStyle w:val="BlankOpen"/>
      </w:pPr>
    </w:p>
    <w:p>
      <w:pPr>
        <w:pStyle w:val="nzIndenta"/>
      </w:pPr>
      <w:r>
        <w:tab/>
      </w:r>
      <w:r>
        <w:tab/>
      </w:r>
      <w:r>
        <w:rPr>
          <w:i/>
          <w:snapToGrid w:val="0"/>
        </w:rPr>
        <w:t xml:space="preserve">Aquatic Resources Management Act 2016 </w:t>
      </w:r>
    </w:p>
    <w:p>
      <w:pPr>
        <w:pStyle w:val="BlankClose"/>
      </w:pPr>
    </w:p>
    <w:p>
      <w:pPr>
        <w:pStyle w:val="nzSubsection"/>
        <w:keepNext/>
      </w:pPr>
      <w:r>
        <w:tab/>
        <w:t>(2)</w:t>
      </w:r>
      <w:r>
        <w:tab/>
        <w:t>Delete section 13B(4).</w:t>
      </w:r>
    </w:p>
    <w:p>
      <w:pPr>
        <w:pStyle w:val="nzSubsection"/>
      </w:pPr>
      <w:r>
        <w:tab/>
        <w:t>(3)</w:t>
      </w:r>
      <w:r>
        <w:tab/>
        <w:t xml:space="preserve">In section 13B(5) delete “authorisation issued under the </w:t>
      </w:r>
      <w:r>
        <w:rPr>
          <w:i/>
        </w:rPr>
        <w:t>Fish Resources Management Act 1994</w:t>
      </w:r>
      <w:r>
        <w:t>,” and insert:</w:t>
      </w:r>
    </w:p>
    <w:p>
      <w:pPr>
        <w:pStyle w:val="BlankOpen"/>
        <w:keepNext w:val="0"/>
      </w:pPr>
    </w:p>
    <w:p>
      <w:pPr>
        <w:pStyle w:val="nzSubsection"/>
      </w:pPr>
      <w:r>
        <w:tab/>
      </w:r>
      <w:r>
        <w:tab/>
      </w:r>
      <w:r>
        <w:rPr>
          <w:snapToGrid w:val="0"/>
        </w:rPr>
        <w:t>aquatic authorisation</w:t>
      </w:r>
      <w:r>
        <w:t>,</w:t>
      </w:r>
    </w:p>
    <w:p>
      <w:pPr>
        <w:pStyle w:val="BlankClose"/>
      </w:pPr>
    </w:p>
    <w:p>
      <w:pPr>
        <w:pStyle w:val="nzSubsection"/>
      </w:pPr>
      <w:r>
        <w:tab/>
        <w:t>(4)</w:t>
      </w:r>
      <w:r>
        <w:tab/>
        <w:t xml:space="preserve">In section 13B(6) delete “authorisation issued under the </w:t>
      </w:r>
      <w:r>
        <w:rPr>
          <w:i/>
        </w:rPr>
        <w:t>Fish Resources Management Act 1994</w:t>
      </w:r>
      <w:r>
        <w:t>,” and insert:</w:t>
      </w:r>
    </w:p>
    <w:p>
      <w:pPr>
        <w:pStyle w:val="BlankOpen"/>
      </w:pPr>
    </w:p>
    <w:p>
      <w:pPr>
        <w:pStyle w:val="nzSubsection"/>
      </w:pPr>
      <w:r>
        <w:tab/>
      </w:r>
      <w:r>
        <w:tab/>
        <w:t>aquatic authorisation,</w:t>
      </w:r>
    </w:p>
    <w:p>
      <w:pPr>
        <w:pStyle w:val="BlankClose"/>
      </w:pPr>
    </w:p>
    <w:p>
      <w:pPr>
        <w:pStyle w:val="nzSubsection"/>
      </w:pPr>
      <w:r>
        <w:tab/>
        <w:t>(5)</w:t>
      </w:r>
      <w:r>
        <w:tab/>
        <w:t>In section 13B(7)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nzSubsection"/>
      </w:pPr>
      <w:r>
        <w:tab/>
        <w:t>(6)</w:t>
      </w:r>
      <w:r>
        <w:tab/>
        <w:t>Delete section 13B(8).</w:t>
      </w:r>
    </w:p>
    <w:p>
      <w:pPr>
        <w:pStyle w:val="nzHeading5"/>
      </w:pPr>
      <w:r>
        <w:rPr>
          <w:rStyle w:val="CharSectno"/>
        </w:rPr>
        <w:t>318</w:t>
      </w:r>
      <w:r>
        <w:t>.</w:t>
      </w:r>
      <w:r>
        <w:tab/>
        <w:t>Section 13C amended</w:t>
      </w:r>
    </w:p>
    <w:p>
      <w:pPr>
        <w:pStyle w:val="nzSubsection"/>
      </w:pPr>
      <w:r>
        <w:tab/>
        <w:t>(1)</w:t>
      </w:r>
      <w:r>
        <w:tab/>
        <w:t xml:space="preserve">In section 13C(2) in the definition of </w:t>
      </w:r>
      <w:r>
        <w:rPr>
          <w:b/>
          <w:i/>
        </w:rPr>
        <w:t>commercial purposes</w:t>
      </w:r>
      <w:r>
        <w:t xml:space="preserve"> delete paragraph (a) and insert:</w:t>
      </w:r>
    </w:p>
    <w:p>
      <w:pPr>
        <w:pStyle w:val="BlankOpen"/>
      </w:pPr>
    </w:p>
    <w:p>
      <w:pPr>
        <w:pStyle w:val="nzDefpara"/>
      </w:pPr>
      <w:r>
        <w:tab/>
        <w:t>(a)</w:t>
      </w:r>
      <w:r>
        <w:tab/>
        <w:t xml:space="preserve">aquaculture and commercial fishing; and </w:t>
      </w:r>
    </w:p>
    <w:p>
      <w:pPr>
        <w:pStyle w:val="BlankClose"/>
      </w:pPr>
    </w:p>
    <w:p>
      <w:pPr>
        <w:pStyle w:val="nzSubsection"/>
      </w:pPr>
      <w:r>
        <w:tab/>
        <w:t>(2)</w:t>
      </w:r>
      <w:r>
        <w:tab/>
        <w:t>In section 13C(3) delete “</w:t>
      </w:r>
      <w:r>
        <w:rPr>
          <w:i/>
        </w:rPr>
        <w:t>Fish Resources Management Act 1994</w:t>
      </w:r>
      <w:r>
        <w:t>,” and insert:</w:t>
      </w:r>
    </w:p>
    <w:p>
      <w:pPr>
        <w:pStyle w:val="BlankOpen"/>
      </w:pPr>
    </w:p>
    <w:p>
      <w:pPr>
        <w:pStyle w:val="nzSubsection"/>
      </w:pPr>
      <w:r>
        <w:tab/>
      </w:r>
      <w:r>
        <w:tab/>
      </w:r>
      <w:r>
        <w:rPr>
          <w:i/>
          <w:snapToGrid w:val="0"/>
        </w:rPr>
        <w:t>Aquatic Resources Management Act 2016</w:t>
      </w:r>
      <w:r>
        <w:rPr>
          <w:snapToGrid w:val="0"/>
        </w:rPr>
        <w:t>,</w:t>
      </w:r>
    </w:p>
    <w:p>
      <w:pPr>
        <w:pStyle w:val="BlankClose"/>
      </w:pPr>
    </w:p>
    <w:p>
      <w:pPr>
        <w:pStyle w:val="nzSubsection"/>
        <w:keepNext/>
      </w:pPr>
      <w:r>
        <w:tab/>
        <w:t>(3)</w:t>
      </w:r>
      <w:r>
        <w:tab/>
        <w:t>In section 13C(4) delete “</w:t>
      </w:r>
      <w:r>
        <w:rPr>
          <w:i/>
        </w:rPr>
        <w:t>Fish Resources Management Act 1994</w:t>
      </w:r>
      <w:r>
        <w:t>” and insert:</w:t>
      </w:r>
    </w:p>
    <w:p>
      <w:pPr>
        <w:pStyle w:val="BlankOpen"/>
      </w:pPr>
    </w:p>
    <w:p>
      <w:pPr>
        <w:pStyle w:val="nzSubsection"/>
        <w:keepNext/>
      </w:pPr>
      <w:r>
        <w:tab/>
      </w:r>
      <w:r>
        <w:tab/>
      </w:r>
      <w:r>
        <w:rPr>
          <w:i/>
          <w:snapToGrid w:val="0"/>
        </w:rPr>
        <w:t>Aquatic Resources Management Act 2016</w:t>
      </w:r>
      <w:r>
        <w:t xml:space="preserve"> </w:t>
      </w:r>
    </w:p>
    <w:p>
      <w:pPr>
        <w:pStyle w:val="BlankClose"/>
        <w:keepNext/>
      </w:pPr>
    </w:p>
    <w:p>
      <w:pPr>
        <w:pStyle w:val="nzSubsection"/>
      </w:pPr>
      <w:r>
        <w:tab/>
        <w:t>(4)</w:t>
      </w:r>
      <w:r>
        <w:tab/>
        <w:t>Delete section 13C(5) and (6).</w:t>
      </w:r>
    </w:p>
    <w:p>
      <w:pPr>
        <w:pStyle w:val="nzHeading5"/>
      </w:pPr>
      <w:r>
        <w:rPr>
          <w:rStyle w:val="CharSectno"/>
        </w:rPr>
        <w:t>319</w:t>
      </w:r>
      <w:r>
        <w:t>.</w:t>
      </w:r>
      <w:r>
        <w:tab/>
        <w:t>Section 13D replaced</w:t>
      </w:r>
    </w:p>
    <w:p>
      <w:pPr>
        <w:pStyle w:val="nzSubsection"/>
        <w:keepNext/>
      </w:pPr>
      <w:r>
        <w:tab/>
      </w:r>
      <w:r>
        <w:tab/>
        <w:t>Delete section 13D and insert:</w:t>
      </w:r>
    </w:p>
    <w:p>
      <w:pPr>
        <w:pStyle w:val="BlankOpen"/>
      </w:pPr>
    </w:p>
    <w:p>
      <w:pPr>
        <w:pStyle w:val="nzHeading5"/>
        <w:rPr>
          <w:snapToGrid w:val="0"/>
        </w:rPr>
      </w:pPr>
      <w:r>
        <w:t>13D</w:t>
      </w:r>
      <w:r>
        <w:rPr>
          <w:snapToGrid w:val="0"/>
        </w:rPr>
        <w:t>.</w:t>
      </w:r>
      <w:r>
        <w:rPr>
          <w:snapToGrid w:val="0"/>
        </w:rPr>
        <w:tab/>
        <w:t>Effect of s. 13A, 13B and 13C on certain authorisations for fishing or aquaculture</w:t>
      </w:r>
    </w:p>
    <w:p>
      <w:pPr>
        <w:pStyle w:val="nzSubsection"/>
        <w:rPr>
          <w:snapToGrid w:val="0"/>
        </w:rPr>
      </w:pPr>
      <w:r>
        <w:rPr>
          <w:snapToGrid w:val="0"/>
        </w:rPr>
        <w:tab/>
        <w:t>(1)</w:t>
      </w:r>
      <w:r>
        <w:rPr>
          <w:snapToGrid w:val="0"/>
        </w:rPr>
        <w:tab/>
        <w:t>Sections 13A and 13B do not affect the validity of an aquatic authorisation which authorises activity in relation to an area affected, after the issue or renewal of the authorisation, by a reservation under section 13 or by a notice under section 62.</w:t>
      </w:r>
    </w:p>
    <w:p>
      <w:pPr>
        <w:pStyle w:val="nzSubsection"/>
        <w:rPr>
          <w:snapToGrid w:val="0"/>
        </w:rPr>
      </w:pPr>
      <w:r>
        <w:rPr>
          <w:snapToGrid w:val="0"/>
        </w:rPr>
        <w:tab/>
        <w:t>(2)</w:t>
      </w:r>
      <w:r>
        <w:rPr>
          <w:snapToGrid w:val="0"/>
        </w:rPr>
        <w:tab/>
        <w:t>Sections 13A and 13B do not prohibit activities authorised by an aquatic authorisation to which subsection (1) applies.</w:t>
      </w:r>
    </w:p>
    <w:p>
      <w:pPr>
        <w:pStyle w:val="nzSubsection"/>
        <w:rPr>
          <w:snapToGrid w:val="0"/>
        </w:rPr>
      </w:pPr>
      <w:r>
        <w:rPr>
          <w:snapToGrid w:val="0"/>
        </w:rPr>
        <w:tab/>
        <w:t>(3)</w:t>
      </w:r>
      <w:r>
        <w:rPr>
          <w:snapToGrid w:val="0"/>
        </w:rPr>
        <w:tab/>
        <w:t xml:space="preserve">Sections 13A and 13B do not affect the validity of an aquaculture lease under the </w:t>
      </w:r>
      <w:r>
        <w:rPr>
          <w:i/>
          <w:snapToGrid w:val="0"/>
        </w:rPr>
        <w:t>Aquatic Resources Management Act 2016</w:t>
      </w:r>
      <w:r>
        <w:rPr>
          <w:b/>
          <w:snapToGrid w:val="0"/>
        </w:rPr>
        <w:t xml:space="preserve"> </w:t>
      </w:r>
      <w:r>
        <w:rPr>
          <w:snapToGrid w:val="0"/>
        </w:rPr>
        <w:t>granted or renewed in relation to an area which is affected, after the grant or renewal, by a reservation under section 13 or by a notice under section 62.</w:t>
      </w:r>
    </w:p>
    <w:p>
      <w:pPr>
        <w:pStyle w:val="nzSubsection"/>
        <w:rPr>
          <w:snapToGrid w:val="0"/>
        </w:rPr>
      </w:pPr>
      <w:r>
        <w:rPr>
          <w:snapToGrid w:val="0"/>
        </w:rPr>
        <w:tab/>
        <w:t>(4)</w:t>
      </w:r>
      <w:r>
        <w:rPr>
          <w:snapToGrid w:val="0"/>
        </w:rPr>
        <w:tab/>
        <w:t xml:space="preserve">Sections 13A and 13B do not prevent the renewal of an aquaculture licence under the </w:t>
      </w:r>
      <w:r>
        <w:rPr>
          <w:i/>
          <w:snapToGrid w:val="0"/>
        </w:rPr>
        <w:t>Aquatic Resources Management Act 2016</w:t>
      </w:r>
      <w:r>
        <w:rPr>
          <w:snapToGrid w:val="0"/>
        </w:rPr>
        <w:t xml:space="preserve"> if the licence — </w:t>
      </w:r>
    </w:p>
    <w:p>
      <w:pPr>
        <w:pStyle w:val="nzIndenta"/>
        <w:rPr>
          <w:snapToGrid w:val="0"/>
        </w:rPr>
      </w:pPr>
      <w:r>
        <w:rPr>
          <w:snapToGrid w:val="0"/>
        </w:rPr>
        <w:tab/>
        <w:t>(a)</w:t>
      </w:r>
      <w:r>
        <w:rPr>
          <w:snapToGrid w:val="0"/>
        </w:rPr>
        <w:tab/>
      </w:r>
      <w:r>
        <w:t>is</w:t>
      </w:r>
      <w:r>
        <w:rPr>
          <w:snapToGrid w:val="0"/>
        </w:rPr>
        <w:t xml:space="preserve"> held by the holder of an aquaculture lease referred to in subsection (3); and</w:t>
      </w:r>
    </w:p>
    <w:p>
      <w:pPr>
        <w:pStyle w:val="nzIndenta"/>
        <w:rPr>
          <w:snapToGrid w:val="0"/>
        </w:rPr>
      </w:pPr>
      <w:r>
        <w:rPr>
          <w:snapToGrid w:val="0"/>
        </w:rPr>
        <w:tab/>
        <w:t>(b)</w:t>
      </w:r>
      <w:r>
        <w:rPr>
          <w:snapToGrid w:val="0"/>
        </w:rPr>
        <w:tab/>
        <w:t>authorises aquaculture activity in the area under the lease.</w:t>
      </w:r>
    </w:p>
    <w:p>
      <w:pPr>
        <w:pStyle w:val="nzSubsection"/>
        <w:rPr>
          <w:snapToGrid w:val="0"/>
        </w:rPr>
      </w:pPr>
      <w:r>
        <w:rPr>
          <w:snapToGrid w:val="0"/>
        </w:rPr>
        <w:tab/>
        <w:t>(5)</w:t>
      </w:r>
      <w:r>
        <w:rPr>
          <w:snapToGrid w:val="0"/>
        </w:rPr>
        <w:tab/>
        <w:t xml:space="preserve">Sections 13A, 13B and 13C do not affect an aquatic management plan </w:t>
      </w:r>
      <w:r>
        <w:t xml:space="preserve">if the plan was </w:t>
      </w:r>
      <w:r>
        <w:rPr>
          <w:snapToGrid w:val="0"/>
        </w:rPr>
        <w:t>made in relation to an area affected, after the making of the plan, by a reservation under section 13 or by a notice under section 62, except as they affect an authorisation issued in relation to the area under the plan.</w:t>
      </w:r>
    </w:p>
    <w:p>
      <w:pPr>
        <w:pStyle w:val="nzSubsection"/>
      </w:pPr>
      <w:r>
        <w:tab/>
        <w:t>(6)</w:t>
      </w:r>
      <w:r>
        <w:tab/>
        <w:t xml:space="preserve">In subsection (5) — </w:t>
      </w:r>
    </w:p>
    <w:p>
      <w:pPr>
        <w:pStyle w:val="nzDefstart"/>
      </w:pPr>
      <w:r>
        <w:tab/>
      </w:r>
      <w:r>
        <w:rPr>
          <w:rStyle w:val="CharDefText"/>
        </w:rPr>
        <w:t>aquatic management plan</w:t>
      </w:r>
      <w:r>
        <w:t xml:space="preserve"> means — </w:t>
      </w:r>
    </w:p>
    <w:p>
      <w:pPr>
        <w:pStyle w:val="nzDefpara"/>
      </w:pPr>
      <w:r>
        <w:tab/>
        <w:t>(a)</w:t>
      </w:r>
      <w:r>
        <w:tab/>
        <w:t xml:space="preserve">an aquatic resource use plan made under the </w:t>
      </w:r>
      <w:r>
        <w:rPr>
          <w:i/>
        </w:rPr>
        <w:t>Aquatic Resources Management Act 2016</w:t>
      </w:r>
      <w:r>
        <w:t xml:space="preserve"> section 24(1); or</w:t>
      </w:r>
    </w:p>
    <w:p>
      <w:pPr>
        <w:pStyle w:val="nzDefpara"/>
        <w:keepNext/>
      </w:pPr>
      <w:r>
        <w:tab/>
        <w:t>(b)</w:t>
      </w:r>
      <w:r>
        <w:tab/>
        <w:t>a management plan continued under section 273 of that Act.</w:t>
      </w:r>
    </w:p>
    <w:p>
      <w:pPr>
        <w:pStyle w:val="BlankClose"/>
        <w:keepNext/>
        <w:rPr>
          <w:snapToGrid w:val="0"/>
        </w:rPr>
      </w:pPr>
    </w:p>
    <w:p>
      <w:pPr>
        <w:pStyle w:val="nzHeading5"/>
      </w:pPr>
      <w:r>
        <w:rPr>
          <w:rStyle w:val="CharSectno"/>
        </w:rPr>
        <w:t>320</w:t>
      </w:r>
      <w:r>
        <w:t>.</w:t>
      </w:r>
      <w:r>
        <w:tab/>
        <w:t>Section 14 amended</w:t>
      </w:r>
    </w:p>
    <w:p>
      <w:pPr>
        <w:pStyle w:val="nzSubsection"/>
      </w:pPr>
      <w:r>
        <w:tab/>
        <w:t>(1)</w:t>
      </w:r>
      <w:r>
        <w:tab/>
        <w:t>In section 14(1a)(b) delete “Fisheries” and insert:</w:t>
      </w:r>
    </w:p>
    <w:p>
      <w:pPr>
        <w:pStyle w:val="BlankOpen"/>
      </w:pPr>
    </w:p>
    <w:p>
      <w:pPr>
        <w:pStyle w:val="nzSubsection"/>
      </w:pPr>
      <w:r>
        <w:tab/>
      </w:r>
      <w:r>
        <w:tab/>
        <w:t>Aquatic Resources</w:t>
      </w:r>
    </w:p>
    <w:p>
      <w:pPr>
        <w:pStyle w:val="BlankClose"/>
      </w:pPr>
    </w:p>
    <w:p>
      <w:pPr>
        <w:pStyle w:val="nzSubsection"/>
      </w:pPr>
      <w:r>
        <w:tab/>
        <w:t>(2)</w:t>
      </w:r>
      <w:r>
        <w:tab/>
        <w:t>In section 14(6)(b) delete “Fisheries” and insert:</w:t>
      </w:r>
    </w:p>
    <w:p>
      <w:pPr>
        <w:pStyle w:val="BlankOpen"/>
      </w:pPr>
    </w:p>
    <w:p>
      <w:pPr>
        <w:pStyle w:val="nzSubsection"/>
      </w:pPr>
      <w:r>
        <w:tab/>
      </w:r>
      <w:r>
        <w:tab/>
        <w:t>Aquatic Resources</w:t>
      </w:r>
    </w:p>
    <w:p>
      <w:pPr>
        <w:pStyle w:val="BlankClose"/>
      </w:pPr>
    </w:p>
    <w:p>
      <w:pPr>
        <w:pStyle w:val="nzHeading5"/>
      </w:pPr>
      <w:r>
        <w:rPr>
          <w:rStyle w:val="CharSectno"/>
        </w:rPr>
        <w:t>321</w:t>
      </w:r>
      <w:r>
        <w:t>.</w:t>
      </w:r>
      <w:r>
        <w:tab/>
        <w:t>Section 17 amended</w:t>
      </w:r>
    </w:p>
    <w:p>
      <w:pPr>
        <w:pStyle w:val="nzSubsection"/>
      </w:pPr>
      <w:r>
        <w:tab/>
      </w:r>
      <w:r>
        <w:tab/>
        <w:t>In section 17(6) delete “Fisheries” and insert:</w:t>
      </w:r>
    </w:p>
    <w:p>
      <w:pPr>
        <w:pStyle w:val="BlankOpen"/>
      </w:pPr>
    </w:p>
    <w:p>
      <w:pPr>
        <w:pStyle w:val="nzSubsection"/>
      </w:pPr>
      <w:r>
        <w:tab/>
      </w:r>
      <w:r>
        <w:tab/>
        <w:t>Aquatic Resources</w:t>
      </w:r>
    </w:p>
    <w:p>
      <w:pPr>
        <w:pStyle w:val="BlankClose"/>
      </w:pPr>
    </w:p>
    <w:p>
      <w:pPr>
        <w:pStyle w:val="nzHeading5"/>
      </w:pPr>
      <w:r>
        <w:rPr>
          <w:rStyle w:val="CharSectno"/>
        </w:rPr>
        <w:t>322</w:t>
      </w:r>
      <w:r>
        <w:t>.</w:t>
      </w:r>
      <w:r>
        <w:tab/>
        <w:t>Section 26H amended</w:t>
      </w:r>
    </w:p>
    <w:p>
      <w:pPr>
        <w:pStyle w:val="nzSubsection"/>
      </w:pPr>
      <w:r>
        <w:tab/>
      </w:r>
      <w:r>
        <w:tab/>
        <w:t>In section 26H(1)(b) delete “Fisheries” and insert:</w:t>
      </w:r>
    </w:p>
    <w:p>
      <w:pPr>
        <w:pStyle w:val="BlankOpen"/>
      </w:pPr>
    </w:p>
    <w:p>
      <w:pPr>
        <w:pStyle w:val="nzSubsection"/>
      </w:pPr>
      <w:r>
        <w:tab/>
      </w:r>
      <w:r>
        <w:tab/>
        <w:t>Aquatic Resources</w:t>
      </w:r>
    </w:p>
    <w:p>
      <w:pPr>
        <w:pStyle w:val="BlankClose"/>
      </w:pPr>
    </w:p>
    <w:p>
      <w:pPr>
        <w:pStyle w:val="nzHeading5"/>
      </w:pPr>
      <w:r>
        <w:rPr>
          <w:rStyle w:val="CharSectno"/>
        </w:rPr>
        <w:t>323</w:t>
      </w:r>
      <w:r>
        <w:t>.</w:t>
      </w:r>
      <w:r>
        <w:tab/>
        <w:t>Section 49 amended</w:t>
      </w:r>
    </w:p>
    <w:p>
      <w:pPr>
        <w:pStyle w:val="nzSubsection"/>
      </w:pPr>
      <w:r>
        <w:tab/>
      </w:r>
      <w:r>
        <w:tab/>
        <w:t>Delete section 49(c) and (d) and insert:</w:t>
      </w:r>
    </w:p>
    <w:p>
      <w:pPr>
        <w:pStyle w:val="BlankOpen"/>
      </w:pPr>
    </w:p>
    <w:p>
      <w:pPr>
        <w:pStyle w:val="nzIndenta"/>
      </w:pPr>
      <w:r>
        <w:tab/>
        <w:t>(c)</w:t>
      </w:r>
      <w:r>
        <w:tab/>
        <w:t xml:space="preserve">the CEO as defined in the </w:t>
      </w:r>
      <w:r>
        <w:rPr>
          <w:i/>
          <w:snapToGrid w:val="0"/>
        </w:rPr>
        <w:t>Aquatic Resources Management Act 2016</w:t>
      </w:r>
      <w:r>
        <w:t xml:space="preserve"> section 3(1); and</w:t>
      </w:r>
    </w:p>
    <w:p>
      <w:pPr>
        <w:pStyle w:val="nzIndenta"/>
      </w:pPr>
      <w:r>
        <w:tab/>
        <w:t>(d)</w:t>
      </w:r>
      <w:r>
        <w:tab/>
        <w:t xml:space="preserve">a compliance officer as defined in the </w:t>
      </w:r>
      <w:r>
        <w:rPr>
          <w:i/>
          <w:snapToGrid w:val="0"/>
        </w:rPr>
        <w:t>Aquatic Resources Management Act 2016</w:t>
      </w:r>
      <w:r>
        <w:t xml:space="preserve"> section 3(1).</w:t>
      </w:r>
    </w:p>
    <w:p>
      <w:pPr>
        <w:pStyle w:val="BlankClose"/>
      </w:pPr>
    </w:p>
    <w:p>
      <w:pPr>
        <w:pStyle w:val="nzHeading5"/>
      </w:pPr>
      <w:r>
        <w:rPr>
          <w:rStyle w:val="CharSectno"/>
        </w:rPr>
        <w:t>324</w:t>
      </w:r>
      <w:r>
        <w:t>.</w:t>
      </w:r>
      <w:r>
        <w:tab/>
        <w:t>Section 59 amended</w:t>
      </w:r>
    </w:p>
    <w:p>
      <w:pPr>
        <w:pStyle w:val="nzSubsection"/>
      </w:pPr>
      <w:r>
        <w:tab/>
        <w:t>(1)</w:t>
      </w:r>
      <w:r>
        <w:tab/>
        <w:t>In section 59(3)(b) delete “Fisheries; and” and insert:</w:t>
      </w:r>
    </w:p>
    <w:p>
      <w:pPr>
        <w:pStyle w:val="BlankOpen"/>
      </w:pPr>
    </w:p>
    <w:p>
      <w:pPr>
        <w:pStyle w:val="nzSubsection"/>
      </w:pPr>
      <w:r>
        <w:tab/>
      </w:r>
      <w:r>
        <w:tab/>
        <w:t>Aquatic Resources; and</w:t>
      </w:r>
    </w:p>
    <w:p>
      <w:pPr>
        <w:pStyle w:val="BlankClose"/>
      </w:pPr>
    </w:p>
    <w:p>
      <w:pPr>
        <w:pStyle w:val="nzSubsection"/>
      </w:pPr>
      <w:r>
        <w:tab/>
        <w:t>(2)</w:t>
      </w:r>
      <w:r>
        <w:tab/>
        <w:t>In section 59(5) delete “Fisheries” and insert:</w:t>
      </w:r>
    </w:p>
    <w:p>
      <w:pPr>
        <w:pStyle w:val="BlankOpen"/>
      </w:pPr>
    </w:p>
    <w:p>
      <w:pPr>
        <w:pStyle w:val="nzSubsection"/>
      </w:pPr>
      <w:r>
        <w:tab/>
      </w:r>
      <w:r>
        <w:tab/>
        <w:t>Aquatic Resources</w:t>
      </w:r>
    </w:p>
    <w:p>
      <w:pPr>
        <w:pStyle w:val="BlankClose"/>
      </w:pPr>
    </w:p>
    <w:p>
      <w:pPr>
        <w:pStyle w:val="nzHeading5"/>
      </w:pPr>
      <w:r>
        <w:rPr>
          <w:rStyle w:val="CharSectno"/>
        </w:rPr>
        <w:t>325</w:t>
      </w:r>
      <w:r>
        <w:t>.</w:t>
      </w:r>
      <w:r>
        <w:tab/>
        <w:t>Section 60 amended</w:t>
      </w:r>
    </w:p>
    <w:p>
      <w:pPr>
        <w:pStyle w:val="nzSubsection"/>
        <w:keepNext/>
      </w:pPr>
      <w:r>
        <w:tab/>
      </w:r>
      <w:r>
        <w:tab/>
        <w:t>In section 60(2a):</w:t>
      </w:r>
    </w:p>
    <w:p>
      <w:pPr>
        <w:pStyle w:val="nzIndenta"/>
        <w:keepNext/>
      </w:pPr>
      <w:r>
        <w:tab/>
        <w:t>(a)</w:t>
      </w:r>
      <w:r>
        <w:tab/>
        <w:t>delete “Fisheries” and insert:</w:t>
      </w:r>
    </w:p>
    <w:p>
      <w:pPr>
        <w:pStyle w:val="BlankOpen"/>
      </w:pPr>
    </w:p>
    <w:p>
      <w:pPr>
        <w:pStyle w:val="nzIndenta"/>
        <w:keepNext/>
      </w:pPr>
      <w:r>
        <w:tab/>
      </w:r>
      <w:r>
        <w:tab/>
        <w:t>Aquatic Resources</w:t>
      </w:r>
    </w:p>
    <w:p>
      <w:pPr>
        <w:pStyle w:val="BlankClose"/>
        <w:keepNext/>
      </w:pPr>
    </w:p>
    <w:p>
      <w:pPr>
        <w:pStyle w:val="nzIndenta"/>
      </w:pPr>
      <w:r>
        <w:tab/>
        <w:t>(b)</w:t>
      </w:r>
      <w:r>
        <w:tab/>
        <w:t>in paragraph (a) delete “aquaculture,” and insert:</w:t>
      </w:r>
    </w:p>
    <w:p>
      <w:pPr>
        <w:pStyle w:val="BlankOpen"/>
      </w:pPr>
    </w:p>
    <w:p>
      <w:pPr>
        <w:pStyle w:val="nzIndenta"/>
      </w:pPr>
      <w:r>
        <w:tab/>
      </w:r>
      <w:r>
        <w:tab/>
        <w:t>aquaculture or</w:t>
      </w:r>
    </w:p>
    <w:p>
      <w:pPr>
        <w:pStyle w:val="BlankClose"/>
      </w:pPr>
    </w:p>
    <w:p>
      <w:pPr>
        <w:pStyle w:val="nzIndenta"/>
      </w:pPr>
      <w:r>
        <w:tab/>
        <w:t>(c)</w:t>
      </w:r>
      <w:r>
        <w:tab/>
        <w:t>in paragraph (a) delete “or pearling activity”;</w:t>
      </w:r>
    </w:p>
    <w:p>
      <w:pPr>
        <w:pStyle w:val="nzIndenta"/>
      </w:pPr>
      <w:r>
        <w:tab/>
        <w:t>(d)</w:t>
      </w:r>
      <w:r>
        <w:tab/>
        <w:t>in paragraph (b) delete “</w:t>
      </w:r>
      <w:r>
        <w:rPr>
          <w:i/>
        </w:rPr>
        <w:t>Fish Resources Management Act 1994</w:t>
      </w:r>
      <w:r>
        <w:t xml:space="preserve"> or the </w:t>
      </w:r>
      <w:r>
        <w:rPr>
          <w:i/>
        </w:rPr>
        <w:t>Pearling Act 1990</w:t>
      </w:r>
      <w:r>
        <w:t>.” and insert:</w:t>
      </w:r>
    </w:p>
    <w:p>
      <w:pPr>
        <w:pStyle w:val="BlankOpen"/>
      </w:pPr>
    </w:p>
    <w:p>
      <w:pPr>
        <w:pStyle w:val="nzIndenta"/>
      </w:pPr>
      <w:r>
        <w:tab/>
      </w:r>
      <w:r>
        <w:tab/>
      </w:r>
      <w:r>
        <w:rPr>
          <w:i/>
          <w:snapToGrid w:val="0"/>
        </w:rPr>
        <w:t>Aquatic Resources Management Act 2016</w:t>
      </w:r>
      <w:r>
        <w:t>.</w:t>
      </w:r>
    </w:p>
    <w:p>
      <w:pPr>
        <w:pStyle w:val="BlankClose"/>
      </w:pPr>
    </w:p>
    <w:p>
      <w:pPr>
        <w:pStyle w:val="nzHeading5"/>
      </w:pPr>
      <w:r>
        <w:rPr>
          <w:rStyle w:val="CharSectno"/>
        </w:rPr>
        <w:t>326</w:t>
      </w:r>
      <w:r>
        <w:t>.</w:t>
      </w:r>
      <w:r>
        <w:tab/>
        <w:t>Section 62 amended</w:t>
      </w:r>
    </w:p>
    <w:p>
      <w:pPr>
        <w:pStyle w:val="nzSubsection"/>
      </w:pPr>
      <w:r>
        <w:tab/>
      </w:r>
      <w:r>
        <w:tab/>
        <w:t>In section 62(3)(c) delete “Fisheries” and insert:</w:t>
      </w:r>
    </w:p>
    <w:p>
      <w:pPr>
        <w:pStyle w:val="BlankOpen"/>
      </w:pPr>
    </w:p>
    <w:p>
      <w:pPr>
        <w:pStyle w:val="nzSubsection"/>
      </w:pPr>
      <w:r>
        <w:tab/>
      </w:r>
      <w:r>
        <w:tab/>
        <w:t>Aquatic Resources</w:t>
      </w:r>
    </w:p>
    <w:p>
      <w:pPr>
        <w:pStyle w:val="BlankClose"/>
      </w:pPr>
    </w:p>
    <w:p>
      <w:pPr>
        <w:pStyle w:val="nzHeading5"/>
      </w:pPr>
      <w:r>
        <w:rPr>
          <w:rStyle w:val="CharSectno"/>
        </w:rPr>
        <w:t>327</w:t>
      </w:r>
      <w:r>
        <w:t>.</w:t>
      </w:r>
      <w:r>
        <w:tab/>
        <w:t>Section 101B amended</w:t>
      </w:r>
    </w:p>
    <w:p>
      <w:pPr>
        <w:pStyle w:val="nzSubsection"/>
      </w:pPr>
      <w:r>
        <w:tab/>
        <w:t>(1)</w:t>
      </w:r>
      <w:r>
        <w:tab/>
        <w:t>In section 101B(2a) delete “fish and pearl oyster)” and insert:</w:t>
      </w:r>
    </w:p>
    <w:p>
      <w:pPr>
        <w:pStyle w:val="BlankOpen"/>
      </w:pPr>
    </w:p>
    <w:p>
      <w:pPr>
        <w:pStyle w:val="nzSubsection"/>
      </w:pPr>
      <w:r>
        <w:tab/>
      </w:r>
      <w:r>
        <w:tab/>
        <w:t xml:space="preserve">aquatic resources as defined in the </w:t>
      </w:r>
      <w:r>
        <w:rPr>
          <w:i/>
          <w:snapToGrid w:val="0"/>
        </w:rPr>
        <w:t xml:space="preserve">Aquatic Resources Management Act 2016 </w:t>
      </w:r>
      <w:r>
        <w:t>section 3(1))</w:t>
      </w:r>
    </w:p>
    <w:p>
      <w:pPr>
        <w:pStyle w:val="BlankClose"/>
        <w:keepNext/>
      </w:pPr>
    </w:p>
    <w:p>
      <w:pPr>
        <w:pStyle w:val="nzSubsection"/>
      </w:pPr>
      <w:r>
        <w:tab/>
        <w:t>(2)</w:t>
      </w:r>
      <w:r>
        <w:tab/>
        <w:t>Delete section 101B(3)(a) and (b) and insert:</w:t>
      </w:r>
    </w:p>
    <w:p>
      <w:pPr>
        <w:pStyle w:val="BlankOpen"/>
      </w:pPr>
    </w:p>
    <w:p>
      <w:pPr>
        <w:pStyle w:val="nzIndenta"/>
      </w:pPr>
      <w:r>
        <w:tab/>
        <w:t>(a)</w:t>
      </w:r>
      <w:r>
        <w:tab/>
        <w:t xml:space="preserve">the </w:t>
      </w:r>
      <w:r>
        <w:rPr>
          <w:i/>
        </w:rPr>
        <w:t>Aquatic Resources Management Act 2016</w:t>
      </w:r>
      <w:r>
        <w:t>,</w:t>
      </w:r>
    </w:p>
    <w:p>
      <w:pPr>
        <w:pStyle w:val="BlankClose"/>
      </w:pPr>
    </w:p>
    <w:p>
      <w:pPr>
        <w:pStyle w:val="nzHeading5"/>
      </w:pPr>
      <w:r>
        <w:rPr>
          <w:rStyle w:val="CharSectno"/>
        </w:rPr>
        <w:t>328</w:t>
      </w:r>
      <w:r>
        <w:t>.</w:t>
      </w:r>
      <w:r>
        <w:tab/>
        <w:t>Section 130 amended</w:t>
      </w:r>
    </w:p>
    <w:p>
      <w:pPr>
        <w:pStyle w:val="nzSubsection"/>
        <w:keepNext/>
        <w:keepLines/>
      </w:pPr>
      <w:r>
        <w:tab/>
      </w:r>
      <w:r>
        <w:tab/>
        <w:t>Delete section 130(2a) and insert:</w:t>
      </w:r>
    </w:p>
    <w:p>
      <w:pPr>
        <w:pStyle w:val="BlankOpen"/>
      </w:pPr>
    </w:p>
    <w:p>
      <w:pPr>
        <w:pStyle w:val="nzSubsection"/>
        <w:keepNext/>
        <w:keepLines/>
      </w:pPr>
      <w:r>
        <w:tab/>
        <w:t>(2A)</w:t>
      </w:r>
      <w:r>
        <w:tab/>
        <w:t xml:space="preserve">The Governor must not make regulations under subsection (1) that impose any restriction on the taking, in a marine park or marine management area, of an aquatic resource as defined in the </w:t>
      </w:r>
      <w:r>
        <w:rPr>
          <w:i/>
          <w:snapToGrid w:val="0"/>
        </w:rPr>
        <w:t>Aquatic Resources Management Act 2016</w:t>
      </w:r>
      <w:r>
        <w:t xml:space="preserve"> section 3(1) in accordance with the provisions of that Act relating to aquaculture or commercial or recreational fishing.</w:t>
      </w:r>
    </w:p>
    <w:p>
      <w:pPr>
        <w:pStyle w:val="BlankClose"/>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34" w:name="_Toc469304057"/>
      <w:bookmarkStart w:id="435" w:name="_Toc469318184"/>
      <w:r>
        <w:rPr>
          <w:sz w:val="28"/>
        </w:rPr>
        <w:t>Defined terms</w:t>
      </w:r>
      <w:bookmarkEnd w:id="434"/>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3</w:t>
      </w:r>
    </w:p>
    <w:p>
      <w:pPr>
        <w:pStyle w:val="DefinedTerms"/>
      </w:pPr>
      <w:r>
        <w:t>Aboriginal customary purpose</w:t>
      </w:r>
      <w:r>
        <w:tab/>
        <w:t>103A(1)</w:t>
      </w:r>
    </w:p>
    <w:p>
      <w:pPr>
        <w:pStyle w:val="DefinedTerms"/>
      </w:pPr>
      <w:r>
        <w:t>Aboriginal person</w:t>
      </w:r>
      <w:r>
        <w:tab/>
        <w:t>3</w:t>
      </w:r>
    </w:p>
    <w:p>
      <w:pPr>
        <w:pStyle w:val="DefinedTerms"/>
      </w:pPr>
      <w:r>
        <w:t>agency</w:t>
      </w:r>
      <w:r>
        <w:tab/>
        <w:t>23(1)</w:t>
      </w:r>
    </w:p>
    <w:p>
      <w:pPr>
        <w:pStyle w:val="DefinedTerms"/>
      </w:pPr>
      <w:r>
        <w:t>agreed area</w:t>
      </w:r>
      <w:r>
        <w:tab/>
        <w:t>8A(1)</w:t>
      </w:r>
    </w:p>
    <w:p>
      <w:pPr>
        <w:pStyle w:val="DefinedTerms"/>
      </w:pPr>
      <w:r>
        <w:t>alienated land</w:t>
      </w:r>
      <w:r>
        <w:tab/>
        <w:t>8A(1), 8D</w:t>
      </w:r>
    </w:p>
    <w:p>
      <w:pPr>
        <w:pStyle w:val="DefinedTerms"/>
      </w:pPr>
      <w:r>
        <w:t>alleged offender</w:t>
      </w:r>
      <w:r>
        <w:tab/>
        <w:t>114AA(1)</w:t>
      </w:r>
    </w:p>
    <w:p>
      <w:pPr>
        <w:pStyle w:val="DefinedTerms"/>
      </w:pPr>
      <w:r>
        <w:t>amended Act</w:t>
      </w:r>
      <w:r>
        <w:tab/>
        <w:t>157</w:t>
      </w:r>
    </w:p>
    <w:p>
      <w:pPr>
        <w:pStyle w:val="DefinedTerms"/>
      </w:pPr>
      <w:r>
        <w:t>amendment Act</w:t>
      </w:r>
      <w:r>
        <w:tab/>
        <w:t>143(1)</w:t>
      </w:r>
    </w:p>
    <w:p>
      <w:pPr>
        <w:pStyle w:val="DefinedTerms"/>
      </w:pPr>
      <w:r>
        <w:t>aquaculture</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authorised purpose</w:t>
      </w:r>
      <w:r>
        <w:tab/>
        <w:t>121(1)</w:t>
      </w:r>
    </w:p>
    <w:p>
      <w:pPr>
        <w:pStyle w:val="DefinedTerms"/>
      </w:pPr>
      <w:r>
        <w:t>biodiversity</w:t>
      </w:r>
      <w:r>
        <w:tab/>
        <w:t>3</w:t>
      </w:r>
    </w:p>
    <w:p>
      <w:pPr>
        <w:pStyle w:val="DefinedTerms"/>
      </w:pPr>
      <w:r>
        <w:t>biodiversity components</w:t>
      </w:r>
      <w:r>
        <w:tab/>
        <w:t>3</w:t>
      </w:r>
    </w:p>
    <w:p>
      <w:pPr>
        <w:pStyle w:val="DefinedTerms"/>
      </w:pPr>
      <w:r>
        <w:t>body corporate</w:t>
      </w:r>
      <w:r>
        <w:tab/>
        <w:t>3</w:t>
      </w:r>
    </w:p>
    <w:p>
      <w:pPr>
        <w:pStyle w:val="DefinedTerms"/>
      </w:pPr>
      <w:r>
        <w:t>business undertaking</w:t>
      </w:r>
      <w:r>
        <w:tab/>
        <w:t>34A(3)</w:t>
      </w:r>
    </w:p>
    <w:p>
      <w:pPr>
        <w:pStyle w:val="DefinedTerms"/>
      </w:pPr>
      <w:r>
        <w:t>CEO</w:t>
      </w:r>
      <w:r>
        <w:tab/>
        <w:t>3</w:t>
      </w:r>
    </w:p>
    <w:p>
      <w:pPr>
        <w:pStyle w:val="DefinedTerms"/>
      </w:pPr>
      <w:r>
        <w:t>chief executive officer</w:t>
      </w:r>
      <w:r>
        <w:tab/>
        <w:t>23(1)</w:t>
      </w:r>
    </w:p>
    <w:p>
      <w:pPr>
        <w:pStyle w:val="DefinedTerms"/>
      </w:pPr>
      <w:r>
        <w:t>Class A marine reserve</w:t>
      </w:r>
      <w:r>
        <w:tab/>
        <w:t>13AA(1)</w:t>
      </w:r>
    </w:p>
    <w:p>
      <w:pPr>
        <w:pStyle w:val="DefinedTerms"/>
      </w:pPr>
      <w:r>
        <w:t>classification notice</w:t>
      </w:r>
      <w:r>
        <w:tab/>
        <w:t>13B(1A)</w:t>
      </w:r>
    </w:p>
    <w:p>
      <w:pPr>
        <w:pStyle w:val="DefinedTerms"/>
      </w:pPr>
      <w:r>
        <w:t>coastal waters of the State</w:t>
      </w:r>
      <w:r>
        <w:tab/>
        <w:t>13(8)</w:t>
      </w:r>
    </w:p>
    <w:p>
      <w:pPr>
        <w:pStyle w:val="DefinedTerms"/>
      </w:pPr>
      <w:r>
        <w:t>commencement day</w:t>
      </w:r>
      <w:r>
        <w:tab/>
        <w:t>157</w:t>
      </w:r>
    </w:p>
    <w:p>
      <w:pPr>
        <w:pStyle w:val="DefinedTerms"/>
      </w:pPr>
      <w:r>
        <w:t>commercial fishing</w:t>
      </w:r>
      <w:r>
        <w:tab/>
        <w:t>3</w:t>
      </w:r>
    </w:p>
    <w:p>
      <w:pPr>
        <w:pStyle w:val="DefinedTerms"/>
      </w:pPr>
      <w:r>
        <w:t>commercial purposes</w:t>
      </w:r>
      <w:r>
        <w:tab/>
        <w:t>13C(2)</w:t>
      </w:r>
    </w:p>
    <w:p>
      <w:pPr>
        <w:pStyle w:val="DefinedTerms"/>
      </w:pPr>
      <w:r>
        <w:t>Commission</w:t>
      </w:r>
      <w:r>
        <w:tab/>
        <w:t>3</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157</w:t>
      </w:r>
    </w:p>
    <w:p>
      <w:pPr>
        <w:pStyle w:val="DefinedTerms"/>
      </w:pPr>
      <w:r>
        <w:t>conservation park</w:t>
      </w:r>
      <w:r>
        <w:tab/>
        <w:t>3</w:t>
      </w:r>
    </w:p>
    <w:p>
      <w:pPr>
        <w:pStyle w:val="DefinedTerms"/>
      </w:pPr>
      <w:r>
        <w:t>Conservator</w:t>
      </w:r>
      <w:r>
        <w:tab/>
        <w:t>145</w:t>
      </w:r>
    </w:p>
    <w:p>
      <w:pPr>
        <w:pStyle w:val="DefinedTerms"/>
      </w:pPr>
      <w:r>
        <w:t>conserve</w:t>
      </w:r>
      <w:r>
        <w:tab/>
        <w:t>3</w:t>
      </w:r>
    </w:p>
    <w:p>
      <w:pPr>
        <w:pStyle w:val="DefinedTerms"/>
      </w:pPr>
      <w:r>
        <w:t>contract</w:t>
      </w:r>
      <w:r>
        <w:tab/>
        <w:t>87(1)</w:t>
      </w:r>
    </w:p>
    <w:p>
      <w:pPr>
        <w:pStyle w:val="DefinedTerms"/>
      </w:pPr>
      <w:r>
        <w:t>contract of sale</w:t>
      </w:r>
      <w:r>
        <w:tab/>
        <w:t>87(1)</w:t>
      </w:r>
    </w:p>
    <w:p>
      <w:pPr>
        <w:pStyle w:val="DefinedTerms"/>
      </w:pPr>
      <w:r>
        <w:t>Crown land</w:t>
      </w:r>
      <w:r>
        <w:tab/>
        <w:t>8A(1), 8D, 11, 87(1)</w:t>
      </w:r>
    </w:p>
    <w:p>
      <w:pPr>
        <w:pStyle w:val="DefinedTerms"/>
      </w:pPr>
      <w:r>
        <w:t>Department</w:t>
      </w:r>
      <w:r>
        <w:tab/>
        <w:t>3</w:t>
      </w:r>
    </w:p>
    <w:p>
      <w:pPr>
        <w:pStyle w:val="DefinedTerms"/>
      </w:pPr>
      <w:r>
        <w:t>designated park or reserve</w:t>
      </w:r>
      <w:r>
        <w:tab/>
        <w:t>138(3)</w:t>
      </w:r>
    </w:p>
    <w:p>
      <w:pPr>
        <w:pStyle w:val="DefinedTerms"/>
      </w:pPr>
      <w:r>
        <w:t>Director</w:t>
      </w:r>
      <w:r>
        <w:tab/>
        <w:t>23(1)</w:t>
      </w:r>
    </w:p>
    <w:p>
      <w:pPr>
        <w:pStyle w:val="DefinedTerms"/>
      </w:pPr>
      <w:r>
        <w:t>disease area</w:t>
      </w:r>
      <w:r>
        <w:tab/>
        <w:t>81</w:t>
      </w:r>
    </w:p>
    <w:p>
      <w:pPr>
        <w:pStyle w:val="DefinedTerms"/>
      </w:pPr>
      <w:r>
        <w:t>document</w:t>
      </w:r>
      <w:r>
        <w:tab/>
        <w:t>25(4)</w:t>
      </w:r>
    </w:p>
    <w:p>
      <w:pPr>
        <w:pStyle w:val="DefinedTerms"/>
      </w:pPr>
      <w:r>
        <w:t>drilling reservation</w:t>
      </w:r>
      <w:r>
        <w:tab/>
        <w:t>13E(1)</w:t>
      </w:r>
    </w:p>
    <w:p>
      <w:pPr>
        <w:pStyle w:val="DefinedTerms"/>
      </w:pPr>
      <w:r>
        <w:t>eligible land</w:t>
      </w:r>
      <w:r>
        <w:tab/>
        <w:t>8A(1), 8C(1), 8D</w:t>
      </w:r>
    </w:p>
    <w:p>
      <w:pPr>
        <w:pStyle w:val="DefinedTerms"/>
      </w:pPr>
      <w:r>
        <w:t>enforcement officer</w:t>
      </w:r>
      <w:r>
        <w:tab/>
        <w:t>121(1)</w:t>
      </w:r>
    </w:p>
    <w:p>
      <w:pPr>
        <w:pStyle w:val="DefinedTerms"/>
      </w:pPr>
      <w:r>
        <w:t>essential works</w:t>
      </w:r>
      <w:r>
        <w:tab/>
        <w:t>99A(2)</w:t>
      </w:r>
    </w:p>
    <w:p>
      <w:pPr>
        <w:pStyle w:val="DefinedTerms"/>
      </w:pPr>
      <w:r>
        <w:t>excluded waters</w:t>
      </w:r>
      <w:r>
        <w:tab/>
        <w:t>5(2)</w:t>
      </w:r>
    </w:p>
    <w:p>
      <w:pPr>
        <w:pStyle w:val="DefinedTerms"/>
      </w:pPr>
      <w:r>
        <w:t>exclusive native title</w:t>
      </w:r>
      <w:r>
        <w:tab/>
        <w:t>3</w:t>
      </w:r>
    </w:p>
    <w:p>
      <w:pPr>
        <w:pStyle w:val="DefinedTerms"/>
      </w:pPr>
      <w:r>
        <w:t>exclusive native title holder</w:t>
      </w:r>
      <w:r>
        <w:tab/>
        <w:t>103A(1)</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Fisheries Department</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Act</w:t>
      </w:r>
      <w:r>
        <w:tab/>
        <w:t>157</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inspection purposes</w:t>
      </w:r>
      <w:r>
        <w:tab/>
        <w:t>121(1)</w:t>
      </w:r>
    </w:p>
    <w:p>
      <w:pPr>
        <w:pStyle w:val="DefinedTerms"/>
      </w:pPr>
      <w:r>
        <w:t>intertidal zone</w:t>
      </w:r>
      <w:r>
        <w:tab/>
        <w:t>3</w:t>
      </w:r>
    </w:p>
    <w:p>
      <w:pPr>
        <w:pStyle w:val="DefinedTerms"/>
      </w:pPr>
      <w:r>
        <w:t>joint responsible body</w:t>
      </w:r>
      <w:r>
        <w:tab/>
        <w:t>3</w:t>
      </w:r>
    </w:p>
    <w:p>
      <w:pPr>
        <w:pStyle w:val="DefinedTerms"/>
      </w:pPr>
      <w:r>
        <w:t>land</w:t>
      </w:r>
      <w:r>
        <w:tab/>
        <w:t>3, 17(8), 53, 98(2)</w:t>
      </w:r>
    </w:p>
    <w:p>
      <w:pPr>
        <w:pStyle w:val="DefinedTerms"/>
      </w:pPr>
      <w:r>
        <w:t>Land Administration Minister</w:t>
      </w:r>
      <w:r>
        <w:tab/>
        <w:t>3</w:t>
      </w:r>
    </w:p>
    <w:p>
      <w:pPr>
        <w:pStyle w:val="DefinedTerms"/>
      </w:pPr>
      <w:r>
        <w:t>land to which this Act applies</w:t>
      </w:r>
      <w:r>
        <w:tab/>
        <w:t>3</w:t>
      </w:r>
    </w:p>
    <w:p>
      <w:pPr>
        <w:pStyle w:val="DefinedTerms"/>
      </w:pPr>
      <w:r>
        <w:t>land to which this Part applies</w:t>
      </w:r>
      <w:r>
        <w:tab/>
        <w:t>102(1)</w:t>
      </w:r>
    </w:p>
    <w:p>
      <w:pPr>
        <w:pStyle w:val="DefinedTerms"/>
      </w:pPr>
      <w:r>
        <w:t>lease</w:t>
      </w:r>
      <w:r>
        <w:tab/>
        <w:t>13E(1)</w:t>
      </w:r>
    </w:p>
    <w:p>
      <w:pPr>
        <w:pStyle w:val="DefinedTerms"/>
      </w:pPr>
      <w:r>
        <w:t>licence</w:t>
      </w:r>
      <w:r>
        <w:tab/>
        <w:t>13E(1), 87(1)</w:t>
      </w:r>
    </w:p>
    <w:p>
      <w:pPr>
        <w:pStyle w:val="DefinedTerms"/>
      </w:pPr>
      <w:r>
        <w:t>managed land</w:t>
      </w:r>
      <w:r>
        <w:tab/>
        <w:t>103A(1)</w:t>
      </w:r>
    </w:p>
    <w:p>
      <w:pPr>
        <w:pStyle w:val="DefinedTerms"/>
      </w:pPr>
      <w:r>
        <w:t>management plan</w:t>
      </w:r>
      <w:r>
        <w:tab/>
        <w:t>3</w:t>
      </w:r>
    </w:p>
    <w:p>
      <w:pPr>
        <w:pStyle w:val="DefinedTerms"/>
      </w:pPr>
      <w:r>
        <w:t>Marine Authority</w:t>
      </w:r>
      <w:r>
        <w:tab/>
        <w:t>157</w:t>
      </w:r>
    </w:p>
    <w:p>
      <w:pPr>
        <w:pStyle w:val="DefinedTerms"/>
      </w:pPr>
      <w:r>
        <w:t>marine management area</w:t>
      </w:r>
      <w:r>
        <w:tab/>
        <w:t>3</w:t>
      </w:r>
    </w:p>
    <w:p>
      <w:pPr>
        <w:pStyle w:val="DefinedTerms"/>
      </w:pPr>
      <w:r>
        <w:t>marine nature reserve</w:t>
      </w:r>
      <w:r>
        <w:tab/>
        <w:t>3</w:t>
      </w:r>
    </w:p>
    <w:p>
      <w:pPr>
        <w:pStyle w:val="DefinedTerms"/>
      </w:pPr>
      <w:r>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(Water Resources)</w:t>
      </w:r>
      <w:r>
        <w:tab/>
        <w:t>3</w:t>
      </w:r>
    </w:p>
    <w:p>
      <w:pPr>
        <w:pStyle w:val="DefinedTerms"/>
      </w:pPr>
      <w:r>
        <w:t>Minister for Fisheries</w:t>
      </w:r>
      <w:r>
        <w:tab/>
        <w:t>3</w:t>
      </w:r>
    </w:p>
    <w:p>
      <w:pPr>
        <w:pStyle w:val="DefinedTerms"/>
      </w:pPr>
      <w:r>
        <w:t>Minister for Forest Products</w:t>
      </w:r>
      <w:r>
        <w:tab/>
        <w:t>3</w:t>
      </w:r>
    </w:p>
    <w:p>
      <w:pPr>
        <w:pStyle w:val="DefinedTerms"/>
      </w:pPr>
      <w:r>
        <w:t>Minister for Indigenous Affairs</w:t>
      </w:r>
      <w:r>
        <w:tab/>
        <w:t>3</w:t>
      </w:r>
    </w:p>
    <w:p>
      <w:pPr>
        <w:pStyle w:val="DefinedTerms"/>
      </w:pPr>
      <w:r>
        <w:t>Minister for Planning</w:t>
      </w:r>
      <w:r>
        <w:tab/>
        <w:t>8D</w:t>
      </w:r>
    </w:p>
    <w:p>
      <w:pPr>
        <w:pStyle w:val="DefinedTerms"/>
      </w:pPr>
      <w:r>
        <w:t>Minister for Mines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NCNP Account</w:t>
      </w:r>
      <w:r>
        <w:tab/>
        <w:t>68(1)</w:t>
      </w:r>
    </w:p>
    <w:p>
      <w:pPr>
        <w:pStyle w:val="DefinedTerms"/>
      </w:pPr>
      <w:r>
        <w:t>necessary operations</w:t>
      </w:r>
      <w:r>
        <w:tab/>
        <w:t>33A(1)</w:t>
      </w:r>
    </w:p>
    <w:p>
      <w:pPr>
        <w:pStyle w:val="DefinedTerms"/>
      </w:pPr>
      <w:r>
        <w:t>non</w:t>
      </w:r>
      <w:r>
        <w:noBreakHyphen/>
        <w:t>exclusive native title</w:t>
      </w:r>
      <w:r>
        <w:tab/>
        <w:t>3</w:t>
      </w:r>
    </w:p>
    <w:p>
      <w:pPr>
        <w:pStyle w:val="DefinedTerms"/>
      </w:pPr>
      <w:r>
        <w:t>NT Act</w:t>
      </w:r>
      <w:r>
        <w:tab/>
        <w:t>3</w:t>
      </w:r>
    </w:p>
    <w:p>
      <w:pPr>
        <w:pStyle w:val="DefinedTerms"/>
      </w:pPr>
      <w:r>
        <w:t>occupied land</w:t>
      </w:r>
      <w:r>
        <w:tab/>
        <w:t>121(1)</w:t>
      </w:r>
    </w:p>
    <w:p>
      <w:pPr>
        <w:pStyle w:val="DefinedTerms"/>
      </w:pPr>
      <w:r>
        <w:t>owner</w:t>
      </w:r>
      <w:r>
        <w:tab/>
        <w:t>34B(8), 81, 114AA(1)</w:t>
      </w:r>
    </w:p>
    <w:p>
      <w:pPr>
        <w:pStyle w:val="DefinedTerms"/>
      </w:pPr>
      <w:r>
        <w:t>park</w:t>
      </w:r>
      <w:r>
        <w:tab/>
        <w:t>3</w:t>
      </w:r>
    </w:p>
    <w:p>
      <w:pPr>
        <w:pStyle w:val="DefinedTerms"/>
      </w:pPr>
      <w:r>
        <w:t>Part VIII Division 1 authorisation</w:t>
      </w:r>
      <w:r>
        <w:tab/>
        <w:t>103(2c)</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person responsible</w:t>
      </w:r>
      <w:r>
        <w:tab/>
        <w:t>8A(1), 8D</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prior placement</w:t>
      </w:r>
      <w:r>
        <w:tab/>
        <w:t>159(1)</w:t>
      </w:r>
    </w:p>
    <w:p>
      <w:pPr>
        <w:pStyle w:val="DefinedTerms"/>
      </w:pPr>
      <w:r>
        <w:t>prior vesting</w:t>
      </w:r>
      <w:r>
        <w:tab/>
        <w:t>159(2)</w:t>
      </w:r>
    </w:p>
    <w:p>
      <w:pPr>
        <w:pStyle w:val="DefinedTerms"/>
      </w:pPr>
      <w:r>
        <w:t>private land</w:t>
      </w:r>
      <w:r>
        <w:tab/>
        <w:t>33(8)</w:t>
      </w:r>
    </w:p>
    <w:p>
      <w:pPr>
        <w:pStyle w:val="DefinedTerms"/>
      </w:pPr>
      <w:r>
        <w:t>production contract</w:t>
      </w:r>
      <w:r>
        <w:tab/>
        <w:t>22(3)</w:t>
      </w:r>
    </w:p>
    <w:p>
      <w:pPr>
        <w:pStyle w:val="DefinedTerms"/>
      </w:pPr>
      <w:r>
        <w:t>proposed notice</w:t>
      </w:r>
      <w:r>
        <w:tab/>
        <w:t>62A(1)</w:t>
      </w:r>
    </w:p>
    <w:p>
      <w:pPr>
        <w:pStyle w:val="DefinedTerms"/>
      </w:pPr>
      <w:r>
        <w:t>protected thing</w:t>
      </w:r>
      <w:r>
        <w:tab/>
        <w:t>103A(1)</w:t>
      </w:r>
    </w:p>
    <w:p>
      <w:pPr>
        <w:pStyle w:val="DefinedTerms"/>
      </w:pPr>
      <w:r>
        <w:t>public</w:t>
      </w:r>
      <w:r>
        <w:tab/>
        <w:t>3</w:t>
      </w:r>
    </w:p>
    <w:p>
      <w:pPr>
        <w:pStyle w:val="DefinedTerms"/>
      </w:pPr>
      <w:r>
        <w:t>public land</w:t>
      </w:r>
      <w:r>
        <w:tab/>
        <w:t>81</w:t>
      </w:r>
    </w:p>
    <w:p>
      <w:pPr>
        <w:pStyle w:val="DefinedTerms"/>
      </w:pPr>
      <w:r>
        <w:t>public road</w:t>
      </w:r>
      <w:r>
        <w:tab/>
        <w:t>3</w:t>
      </w:r>
    </w:p>
    <w:p>
      <w:pPr>
        <w:pStyle w:val="DefinedTerms"/>
      </w:pPr>
      <w:r>
        <w:t>public water catchment area</w:t>
      </w:r>
      <w:r>
        <w:tab/>
        <w:t>3</w:t>
      </w:r>
    </w:p>
    <w:p>
      <w:pPr>
        <w:pStyle w:val="DefinedTerms"/>
      </w:pPr>
      <w:r>
        <w:t>ranger</w:t>
      </w:r>
      <w:r>
        <w:tab/>
        <w:t>3</w:t>
      </w:r>
    </w:p>
    <w:p>
      <w:pPr>
        <w:pStyle w:val="DefinedTerms"/>
      </w:pPr>
      <w:r>
        <w:t>recreation area</w:t>
      </w:r>
      <w:r>
        <w:tab/>
        <w:t>13B(1A)</w:t>
      </w:r>
    </w:p>
    <w:p>
      <w:pPr>
        <w:pStyle w:val="DefinedTerms"/>
      </w:pPr>
      <w:r>
        <w:t>recreational fishing</w:t>
      </w:r>
      <w:r>
        <w:tab/>
        <w:t>3</w:t>
      </w:r>
    </w:p>
    <w:p>
      <w:pPr>
        <w:pStyle w:val="DefinedTerms"/>
      </w:pPr>
      <w:r>
        <w:t>regional</w:t>
      </w:r>
      <w:r>
        <w:tab/>
        <w:t>3</w:t>
      </w:r>
    </w:p>
    <w:p>
      <w:pPr>
        <w:pStyle w:val="DefinedTerms"/>
      </w:pPr>
      <w:r>
        <w:t>relevant act</w:t>
      </w:r>
      <w:r>
        <w:tab/>
        <w:t>103A(1)</w:t>
      </w:r>
    </w:p>
    <w:p>
      <w:pPr>
        <w:pStyle w:val="DefinedTerms"/>
      </w:pPr>
      <w:r>
        <w:t>relevant offence</w:t>
      </w:r>
      <w:r>
        <w:tab/>
        <w:t>124(7)</w:t>
      </w:r>
    </w:p>
    <w:p>
      <w:pPr>
        <w:pStyle w:val="DefinedTerms"/>
      </w:pPr>
      <w:r>
        <w:t>relevant official</w:t>
      </w:r>
      <w:r>
        <w:tab/>
        <w:t>166(1)</w:t>
      </w:r>
    </w:p>
    <w:p>
      <w:pPr>
        <w:pStyle w:val="DefinedTerms"/>
      </w:pPr>
      <w:r>
        <w:t>relevant property</w:t>
      </w:r>
      <w:r>
        <w:tab/>
        <w:t>166(1)</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responsible body</w:t>
      </w:r>
      <w:r>
        <w:tab/>
        <w:t>53</w:t>
      </w:r>
    </w:p>
    <w:p>
      <w:pPr>
        <w:pStyle w:val="DefinedTerms"/>
      </w:pPr>
      <w:r>
        <w:t>risk area</w:t>
      </w:r>
      <w:r>
        <w:tab/>
        <w:t>81</w:t>
      </w:r>
    </w:p>
    <w:p>
      <w:pPr>
        <w:pStyle w:val="DefinedTerms"/>
      </w:pPr>
      <w:r>
        <w:t>road</w:t>
      </w:r>
      <w:r>
        <w:tab/>
        <w:t>81</w:t>
      </w:r>
    </w:p>
    <w:p>
      <w:pPr>
        <w:pStyle w:val="DefinedTerms"/>
      </w:pPr>
      <w:r>
        <w:t>sanctuary area</w:t>
      </w:r>
      <w:r>
        <w:tab/>
        <w:t>13B(1A)</w:t>
      </w:r>
    </w:p>
    <w:p>
      <w:pPr>
        <w:pStyle w:val="DefinedTerms"/>
      </w:pPr>
      <w:r>
        <w:t>section 56A agreement</w:t>
      </w:r>
      <w:r>
        <w:tab/>
        <w:t>56A(3)</w:t>
      </w:r>
    </w:p>
    <w:p>
      <w:pPr>
        <w:pStyle w:val="DefinedTerms"/>
      </w:pPr>
      <w:r>
        <w:t>section 8A agreement</w:t>
      </w:r>
      <w:r>
        <w:tab/>
        <w:t>3</w:t>
      </w:r>
    </w:p>
    <w:p>
      <w:pPr>
        <w:pStyle w:val="DefinedTerms"/>
      </w:pPr>
      <w:r>
        <w:t>section 8A land</w:t>
      </w:r>
      <w:r>
        <w:tab/>
        <w:t>3</w:t>
      </w:r>
    </w:p>
    <w:p>
      <w:pPr>
        <w:pStyle w:val="DefinedTerms"/>
      </w:pPr>
      <w:r>
        <w:t>section 8C land</w:t>
      </w:r>
      <w:r>
        <w:tab/>
        <w:t>3</w:t>
      </w:r>
    </w:p>
    <w:p>
      <w:pPr>
        <w:pStyle w:val="DefinedTerms"/>
      </w:pPr>
      <w:r>
        <w:t>special purpose area</w:t>
      </w:r>
      <w:r>
        <w:tab/>
        <w:t>13B(1A)</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101A, 103A(1), 103A(1)</w:t>
      </w:r>
    </w:p>
    <w:p>
      <w:pPr>
        <w:pStyle w:val="DefinedTerms"/>
      </w:pPr>
      <w:r>
        <w:t>timber</w:t>
      </w:r>
      <w:r>
        <w:tab/>
        <w:t>3</w:t>
      </w:r>
    </w:p>
    <w:p>
      <w:pPr>
        <w:pStyle w:val="DefinedTerms"/>
      </w:pPr>
      <w:r>
        <w:t>timber reserve</w:t>
      </w:r>
      <w:r>
        <w:tab/>
        <w:t>3</w:t>
      </w:r>
    </w:p>
    <w:p>
      <w:pPr>
        <w:pStyle w:val="DefinedTerms"/>
      </w:pPr>
      <w:r>
        <w:t>transitional matter</w:t>
      </w:r>
      <w:r>
        <w:tab/>
        <w:t>168(1)</w:t>
      </w:r>
    </w:p>
    <w:p>
      <w:pPr>
        <w:pStyle w:val="DefinedTerms"/>
      </w:pPr>
      <w:r>
        <w:t>tree</w:t>
      </w:r>
      <w:r>
        <w:tab/>
        <w:t>3</w:t>
      </w:r>
    </w:p>
    <w:p>
      <w:pPr>
        <w:pStyle w:val="DefinedTerms"/>
      </w:pPr>
      <w:r>
        <w:t>use</w:t>
      </w:r>
      <w:r>
        <w:tab/>
        <w:t>33(8)</w:t>
      </w:r>
    </w:p>
    <w:p>
      <w:pPr>
        <w:pStyle w:val="DefinedTerms"/>
      </w:pPr>
      <w:r>
        <w:t>utility works</w:t>
      </w:r>
      <w:r>
        <w:tab/>
        <w:t>3</w:t>
      </w:r>
    </w:p>
    <w:p>
      <w:pPr>
        <w:pStyle w:val="DefinedTerms"/>
      </w:pPr>
      <w:r>
        <w:t>vehicle</w:t>
      </w:r>
      <w:r>
        <w:tab/>
        <w:t>81, 103A(1)</w:t>
      </w:r>
    </w:p>
    <w:p>
      <w:pPr>
        <w:pStyle w:val="DefinedTerms"/>
      </w:pPr>
      <w:r>
        <w:t>vessel</w:t>
      </w:r>
      <w:r>
        <w:tab/>
        <w:t>3</w:t>
      </w:r>
    </w:p>
    <w:p>
      <w:pPr>
        <w:pStyle w:val="DefinedTerms"/>
      </w:pPr>
      <w:r>
        <w:t>vessel offence</w:t>
      </w:r>
      <w:r>
        <w:tab/>
        <w:t>114AA(1)</w:t>
      </w:r>
    </w:p>
    <w:p>
      <w:pPr>
        <w:pStyle w:val="DefinedTerms"/>
      </w:pPr>
      <w:r>
        <w:t>vested</w:t>
      </w:r>
      <w:r>
        <w:tab/>
        <w:t>7(1A), 8AA(1)</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49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9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0U8w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" stroked="f" strokeweight=".5pt">
                <v:textbox>
                  <w:txbxContent>
                    <w:p w:rsidR="00CA713A" w:rsidRDefault="00CA713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gridAfter w:val="1"/>
        <w:wAfter w:w="103" w:type="dxa"/>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vAlign w:val="bottom"/>
        </w:tcPr>
        <w:p>
          <w:pPr>
            <w:pStyle w:val="Header"/>
            <w:spacing w:before="40"/>
          </w:pPr>
          <w:r>
            <w:fldChar w:fldCharType="begin"/>
          </w:r>
          <w:r>
            <w:instrText>styleref CharSchText</w:instrText>
          </w:r>
          <w:r>
            <w:fldChar w:fldCharType="end"/>
          </w:r>
        </w:p>
      </w:tc>
    </w:tr>
    <w:tr>
      <w:trPr>
        <w:gridAfter w:val="1"/>
        <w:wAfter w:w="103" w:type="dxa"/>
      </w:trP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gridAfter w:val="1"/>
        <w:wAfter w:w="103" w:type="dxa"/>
      </w:trPr>
      <w:tc>
        <w:tcPr>
          <w:tcW w:w="5760" w:type="dxa"/>
          <w:gridSpan w:val="2"/>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103" w:type="dxa"/>
      </w:trPr>
      <w:tc>
        <w:tcPr>
          <w:tcW w:w="5760" w:type="dxa"/>
          <w:gridSpan w:val="2"/>
        </w:tcPr>
        <w:p>
          <w:pPr>
            <w:pStyle w:val="Header"/>
            <w:spacing w:before="40"/>
            <w:jc w:val="right"/>
          </w:pPr>
        </w:p>
      </w:tc>
      <w:tc>
        <w:tcPr>
          <w:tcW w:w="1400" w:type="dxa"/>
        </w:tcPr>
        <w:p>
          <w:pPr>
            <w:pStyle w:val="Header"/>
            <w:spacing w:before="40"/>
            <w:ind w:right="17"/>
            <w:jc w:val="right"/>
          </w:pPr>
        </w:p>
      </w:tc>
    </w:tr>
    <w:tr>
      <w:tc>
        <w:tcPr>
          <w:tcW w:w="5715" w:type="dxa"/>
        </w:tcPr>
        <w:p>
          <w:pPr>
            <w:pStyle w:val="Header"/>
            <w:spacing w:before="40"/>
            <w:jc w:val="right"/>
          </w:pPr>
        </w:p>
      </w:tc>
      <w:tc>
        <w:tcPr>
          <w:tcW w:w="1548" w:type="dxa"/>
          <w:gridSpan w:val="3"/>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2" w:name="Compilation"/>
    <w:bookmarkStart w:id="433" w:name="Schedule"/>
    <w:bookmarkEnd w:id="432"/>
    <w:bookmarkEnd w:id="4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6" w:name="DefinedTerms"/>
    <w:bookmarkEnd w:id="4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lvlText w:val="%1."/>
      <w:lvlJc w:val="left"/>
      <w:pPr>
        <w:tabs>
          <w:tab w:val="num" w:pos="1492"/>
        </w:tabs>
        <w:ind w:left="1492" w:hanging="360"/>
      </w:pPr>
    </w:lvl>
  </w:abstractNum>
  <w:abstractNum w:abstractNumId="1">
    <w:nsid w:val="FFFFFF7D"/>
    <w:multiLevelType w:val="singleLevel"/>
    <w:tmpl w:val="588A3668"/>
    <w:lvl w:ilvl="0">
      <w:start w:val="1"/>
      <w:numFmt w:val="decimal"/>
      <w:lvlText w:val="%1."/>
      <w:lvlJc w:val="left"/>
      <w:pPr>
        <w:tabs>
          <w:tab w:val="num" w:pos="1209"/>
        </w:tabs>
        <w:ind w:left="1209" w:hanging="360"/>
      </w:pPr>
    </w:lvl>
  </w:abstractNum>
  <w:abstractNum w:abstractNumId="2">
    <w:nsid w:val="FFFFFF7E"/>
    <w:multiLevelType w:val="singleLevel"/>
    <w:tmpl w:val="32CA0132"/>
    <w:lvl w:ilvl="0">
      <w:start w:val="1"/>
      <w:numFmt w:val="decimal"/>
      <w:lvlText w:val="%1."/>
      <w:lvlJc w:val="left"/>
      <w:pPr>
        <w:tabs>
          <w:tab w:val="num" w:pos="926"/>
        </w:tabs>
        <w:ind w:left="926" w:hanging="360"/>
      </w:pPr>
    </w:lvl>
  </w:abstractNum>
  <w:abstractNum w:abstractNumId="3">
    <w:nsid w:val="FFFFFF7F"/>
    <w:multiLevelType w:val="singleLevel"/>
    <w:tmpl w:val="481A8A4E"/>
    <w:lvl w:ilvl="0">
      <w:start w:val="1"/>
      <w:numFmt w:val="decimal"/>
      <w:lvlText w:val="%1."/>
      <w:lvlJc w:val="left"/>
      <w:pPr>
        <w:tabs>
          <w:tab w:val="num" w:pos="643"/>
        </w:tabs>
        <w:ind w:left="643" w:hanging="360"/>
      </w:pPr>
    </w:lvl>
  </w:abstractNum>
  <w:abstractNum w:abstractNumId="4">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lvlText w:val="%1."/>
      <w:lvlJc w:val="left"/>
      <w:pPr>
        <w:tabs>
          <w:tab w:val="num" w:pos="360"/>
        </w:tabs>
        <w:ind w:left="360" w:hanging="360"/>
      </w:pPr>
    </w:lvl>
  </w:abstractNum>
  <w:abstractNum w:abstractNumId="9">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019171334"/>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08DDE-0745-422F-B924-1EB8382CC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59901</Words>
  <Characters>282138</Characters>
  <Application>Microsoft Office Word</Application>
  <DocSecurity>0</DocSecurity>
  <Lines>7625</Lines>
  <Paragraphs>4222</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337817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1984 - 09-00-00</dc:title>
  <dc:subject/>
  <dc:creator/>
  <cp:keywords/>
  <dc:description/>
  <cp:lastModifiedBy>svcMRProcess</cp:lastModifiedBy>
  <cp:revision>4</cp:revision>
  <cp:lastPrinted>2017-01-16T03:21:00Z</cp:lastPrinted>
  <dcterms:created xsi:type="dcterms:W3CDTF">2020-03-06T01:39:00Z</dcterms:created>
  <dcterms:modified xsi:type="dcterms:W3CDTF">2020-03-06T01:39:00Z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AsAtDate">
    <vt:lpwstr>06 Jan 2017</vt:lpwstr>
  </property>
  <property fmtid="{D5CDD505-2E9C-101B-9397-08002B2CF9AE}" pid="7" name="Suffix">
    <vt:lpwstr>09-00-00</vt:lpwstr>
  </property>
  <property fmtid="{D5CDD505-2E9C-101B-9397-08002B2CF9AE}" pid="8" name="ReprintedAsAt">
    <vt:filetime>2017-01-05T16:00:00Z</vt:filetime>
  </property>
  <property fmtid="{D5CDD505-2E9C-101B-9397-08002B2CF9AE}" pid="9" name="ReprintNo">
    <vt:lpwstr>9</vt:lpwstr>
  </property>
  <property fmtid="{D5CDD505-2E9C-101B-9397-08002B2CF9AE}" pid="10" name="CommencementDate">
    <vt:lpwstr>20170106</vt:lpwstr>
  </property>
</Properties>
</file>