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pStyle w:val="Subsection"/>
      </w:pPr>
      <w:r>
        <w:tab/>
      </w:r>
      <w:r>
        <w:tab/>
        <w:t xml:space="preserve">These regulations were repealed by the </w:t>
      </w:r>
      <w:r>
        <w:rPr>
          <w:i/>
        </w:rPr>
        <w:t>Medicines and Poisons Act 2014</w:t>
      </w:r>
      <w:r>
        <w:t xml:space="preserve"> (No. 13 of 2014) s. 139(b) as at 30 Jan 2017 (see s. 2(b) and </w:t>
      </w:r>
      <w:r>
        <w:rPr>
          <w:i/>
        </w:rPr>
        <w:t xml:space="preserve">Gazette </w:t>
      </w:r>
      <w:r>
        <w:t>17 Jan 2017 p. 403).</w:t>
      </w:r>
    </w:p>
    <w:p/>
    <w:p>
      <w:pPr>
        <w:pStyle w:val="Subsection"/>
      </w:pP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(Drugs and Allied Substances)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_Toc472956918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A — Interpretation and labels</w:t>
      </w:r>
    </w:p>
    <w:p>
      <w:pPr>
        <w:pStyle w:val="TOC8"/>
        <w:rPr>
          <w:rFonts w:asciiTheme="minorHAnsi" w:eastAsiaTheme="minorEastAsia" w:hAnsiTheme="minorHAnsi" w:cstheme="minorBidi"/>
          <w:szCs w:val="22"/>
        </w:rPr>
      </w:pPr>
      <w:r>
        <w:tab/>
        <w:t xml:space="preserve">A.01.001  </w:t>
      </w:r>
      <w:r>
        <w:rPr>
          <w:snapToGrid w:val="0"/>
        </w:rPr>
        <w:t>Terms used</w:t>
      </w:r>
      <w:r>
        <w:tab/>
      </w:r>
      <w:r>
        <w:fldChar w:fldCharType="begin"/>
      </w:r>
      <w:r>
        <w:instrText xml:space="preserve"> PAGEREF _Toc472956920 \h </w:instrText>
      </w:r>
      <w:r>
        <w:fldChar w:fldCharType="separate"/>
      </w:r>
      <w:r>
        <w:t>2</w:t>
      </w:r>
      <w:r>
        <w:fldChar w:fldCharType="end"/>
      </w:r>
    </w:p>
    <w:p>
      <w:pPr>
        <w:pStyle w:val="TOC8"/>
        <w:rPr>
          <w:rFonts w:asciiTheme="minorHAnsi" w:eastAsiaTheme="minorEastAsia" w:hAnsiTheme="minorHAnsi" w:cstheme="minorBidi"/>
          <w:szCs w:val="22"/>
        </w:rPr>
      </w:pPr>
      <w:r>
        <w:tab/>
        <w:t xml:space="preserve">A.01.001A  </w:t>
      </w:r>
      <w:r>
        <w:rPr>
          <w:snapToGrid w:val="0"/>
        </w:rPr>
        <w:t>Application of Therapeutic Goods Act of Commonwealth</w:t>
      </w:r>
      <w:r>
        <w:tab/>
      </w:r>
      <w:r>
        <w:fldChar w:fldCharType="begin"/>
      </w:r>
      <w:r>
        <w:instrText xml:space="preserve"> PAGEREF _Toc472956921 \h </w:instrText>
      </w:r>
      <w:r>
        <w:fldChar w:fldCharType="separate"/>
      </w:r>
      <w:r>
        <w:t>3</w:t>
      </w:r>
      <w:r>
        <w:fldChar w:fldCharType="end"/>
      </w:r>
    </w:p>
    <w:p>
      <w:pPr>
        <w:pStyle w:val="TOC8"/>
        <w:rPr>
          <w:rFonts w:asciiTheme="minorHAnsi" w:eastAsiaTheme="minorEastAsia" w:hAnsiTheme="minorHAnsi" w:cstheme="minorBidi"/>
          <w:szCs w:val="22"/>
        </w:rPr>
      </w:pPr>
      <w:r>
        <w:tab/>
        <w:t xml:space="preserve">A.01.002  </w:t>
      </w:r>
      <w:r>
        <w:rPr>
          <w:snapToGrid w:val="0"/>
        </w:rPr>
        <w:t>Labelling</w:t>
      </w:r>
      <w:r>
        <w:tab/>
      </w:r>
      <w:r>
        <w:fldChar w:fldCharType="begin"/>
      </w:r>
      <w:r>
        <w:instrText xml:space="preserve"> PAGEREF _Toc472956922 \h </w:instrText>
      </w:r>
      <w:r>
        <w:fldChar w:fldCharType="separate"/>
      </w:r>
      <w:r>
        <w:t>4</w:t>
      </w:r>
      <w:r>
        <w:fldChar w:fldCharType="end"/>
      </w:r>
    </w:p>
    <w:p>
      <w:pPr>
        <w:pStyle w:val="TOC8"/>
        <w:rPr>
          <w:rFonts w:asciiTheme="minorHAnsi" w:eastAsiaTheme="minorEastAsia" w:hAnsiTheme="minorHAnsi" w:cstheme="minorBidi"/>
          <w:szCs w:val="22"/>
        </w:rPr>
      </w:pPr>
      <w:r>
        <w:tab/>
        <w:t xml:space="preserve">A.01.003  </w:t>
      </w:r>
      <w:r>
        <w:rPr>
          <w:snapToGrid w:val="0"/>
        </w:rPr>
        <w:t>Type, size and description</w:t>
      </w:r>
      <w:r>
        <w:tab/>
      </w:r>
      <w:r>
        <w:fldChar w:fldCharType="begin"/>
      </w:r>
      <w:r>
        <w:instrText xml:space="preserve"> PAGEREF _Toc472956923 \h </w:instrText>
      </w:r>
      <w:r>
        <w:fldChar w:fldCharType="separate"/>
      </w:r>
      <w:r>
        <w:t>5</w:t>
      </w:r>
      <w:r>
        <w:fldChar w:fldCharType="end"/>
      </w:r>
    </w:p>
    <w:p>
      <w:pPr>
        <w:pStyle w:val="TOC8"/>
        <w:rPr>
          <w:rFonts w:asciiTheme="minorHAnsi" w:eastAsiaTheme="minorEastAsia" w:hAnsiTheme="minorHAnsi" w:cstheme="minorBidi"/>
          <w:szCs w:val="22"/>
        </w:rPr>
      </w:pPr>
      <w:r>
        <w:tab/>
        <w:t xml:space="preserve">A.01.004  </w:t>
      </w:r>
      <w:r>
        <w:rPr>
          <w:snapToGrid w:val="0"/>
        </w:rPr>
        <w:t>Prohibition</w:t>
      </w:r>
      <w:r>
        <w:tab/>
      </w:r>
      <w:r>
        <w:fldChar w:fldCharType="begin"/>
      </w:r>
      <w:r>
        <w:instrText xml:space="preserve"> PAGEREF _Toc472956924 \h </w:instrText>
      </w:r>
      <w:r>
        <w:fldChar w:fldCharType="separate"/>
      </w:r>
      <w:r>
        <w:t>7</w:t>
      </w:r>
      <w:r>
        <w:fldChar w:fldCharType="end"/>
      </w:r>
    </w:p>
    <w:p>
      <w:pPr>
        <w:pStyle w:val="TOC8"/>
        <w:rPr>
          <w:rFonts w:asciiTheme="minorHAnsi" w:eastAsiaTheme="minorEastAsia" w:hAnsiTheme="minorHAnsi" w:cstheme="minorBidi"/>
          <w:szCs w:val="22"/>
        </w:rPr>
      </w:pPr>
      <w:r>
        <w:tab/>
        <w:t xml:space="preserve">A.01.007  </w:t>
      </w:r>
      <w:r>
        <w:rPr>
          <w:snapToGrid w:val="0"/>
        </w:rPr>
        <w:t>Exemptions</w:t>
      </w:r>
      <w:r>
        <w:tab/>
      </w:r>
      <w:r>
        <w:fldChar w:fldCharType="begin"/>
      </w:r>
      <w:r>
        <w:instrText xml:space="preserve"> PAGEREF _Toc472956925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B — Sale and use of kits or systems for testing the presence of HIV</w:t>
      </w:r>
    </w:p>
    <w:p>
      <w:pPr>
        <w:pStyle w:val="TOC8"/>
        <w:rPr>
          <w:rFonts w:asciiTheme="minorHAnsi" w:eastAsiaTheme="minorEastAsia" w:hAnsiTheme="minorHAnsi" w:cstheme="minorBidi"/>
          <w:szCs w:val="22"/>
        </w:rPr>
      </w:pPr>
      <w:r>
        <w:tab/>
        <w:t xml:space="preserve">B.01.001  </w:t>
      </w:r>
      <w:r>
        <w:rPr>
          <w:snapToGrid w:val="0"/>
        </w:rPr>
        <w:t>Terms used</w:t>
      </w:r>
      <w:r>
        <w:tab/>
      </w:r>
      <w:r>
        <w:fldChar w:fldCharType="begin"/>
      </w:r>
      <w:r>
        <w:instrText xml:space="preserve"> PAGEREF _Toc472956927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B.01.002  </w:t>
      </w:r>
      <w:r>
        <w:rPr>
          <w:snapToGrid w:val="0"/>
        </w:rPr>
        <w:t>Prescription under s. 245 of Act</w:t>
      </w:r>
      <w:r>
        <w:tab/>
      </w:r>
      <w:r>
        <w:fldChar w:fldCharType="begin"/>
      </w:r>
      <w:r>
        <w:instrText xml:space="preserve"> PAGEREF _Toc472956928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B.01.003  </w:t>
      </w:r>
      <w:r>
        <w:rPr>
          <w:snapToGrid w:val="0"/>
        </w:rPr>
        <w:t>Persons to be authorised</w:t>
      </w:r>
      <w:r>
        <w:tab/>
      </w:r>
      <w:r>
        <w:fldChar w:fldCharType="begin"/>
      </w:r>
      <w:r>
        <w:instrText xml:space="preserve"> PAGEREF _Toc472956929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B.01.004  </w:t>
      </w:r>
      <w:r>
        <w:rPr>
          <w:snapToGrid w:val="0"/>
        </w:rPr>
        <w:t>Sale or supply of kits or systems prohibited unless to authorised person</w:t>
      </w:r>
      <w:r>
        <w:tab/>
      </w:r>
      <w:r>
        <w:fldChar w:fldCharType="begin"/>
      </w:r>
      <w:r>
        <w:instrText xml:space="preserve"> PAGEREF _Toc472956930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R — Labelling and advertising of therapeutic substances, drugs and medicines</w:t>
      </w:r>
    </w:p>
    <w:p>
      <w:pPr>
        <w:pStyle w:val="TOC8"/>
        <w:rPr>
          <w:rFonts w:asciiTheme="minorHAnsi" w:eastAsiaTheme="minorEastAsia" w:hAnsiTheme="minorHAnsi" w:cstheme="minorBidi"/>
          <w:szCs w:val="22"/>
        </w:rPr>
      </w:pPr>
      <w:r>
        <w:tab/>
        <w:t xml:space="preserve">R.01.001  </w:t>
      </w:r>
      <w:r>
        <w:rPr>
          <w:snapToGrid w:val="0"/>
        </w:rPr>
        <w:t>Content of labels for therapeutic substances, drugs and medicines</w:t>
      </w:r>
      <w:r>
        <w:tab/>
      </w:r>
      <w:r>
        <w:fldChar w:fldCharType="begin"/>
      </w:r>
      <w:r>
        <w:instrText xml:space="preserve"> PAGEREF _Toc472956932 \h </w:instrText>
      </w:r>
      <w:r>
        <w:fldChar w:fldCharType="separate"/>
      </w:r>
      <w:r>
        <w:t>11</w:t>
      </w:r>
      <w:r>
        <w:fldChar w:fldCharType="end"/>
      </w:r>
    </w:p>
    <w:p>
      <w:pPr>
        <w:pStyle w:val="TOC8"/>
        <w:rPr>
          <w:rFonts w:asciiTheme="minorHAnsi" w:eastAsiaTheme="minorEastAsia" w:hAnsiTheme="minorHAnsi" w:cstheme="minorBidi"/>
          <w:szCs w:val="22"/>
        </w:rPr>
      </w:pPr>
      <w:r>
        <w:tab/>
        <w:t xml:space="preserve">R.01.002  </w:t>
      </w:r>
      <w:r>
        <w:rPr>
          <w:snapToGrid w:val="0"/>
        </w:rPr>
        <w:t>Fictitious testimonials</w:t>
      </w:r>
      <w:r>
        <w:tab/>
      </w:r>
      <w:r>
        <w:fldChar w:fldCharType="begin"/>
      </w:r>
      <w:r>
        <w:instrText xml:space="preserve"> PAGEREF _Toc472956933 \h </w:instrText>
      </w:r>
      <w:r>
        <w:fldChar w:fldCharType="separate"/>
      </w:r>
      <w:r>
        <w:t>19</w:t>
      </w:r>
      <w:r>
        <w:fldChar w:fldCharType="end"/>
      </w:r>
    </w:p>
    <w:p>
      <w:pPr>
        <w:pStyle w:val="TOC8"/>
        <w:rPr>
          <w:rFonts w:asciiTheme="minorHAnsi" w:eastAsiaTheme="minorEastAsia" w:hAnsiTheme="minorHAnsi" w:cstheme="minorBidi"/>
          <w:szCs w:val="22"/>
        </w:rPr>
      </w:pPr>
      <w:r>
        <w:tab/>
        <w:t xml:space="preserve">R.01.003  </w:t>
      </w:r>
      <w:r>
        <w:rPr>
          <w:snapToGrid w:val="0"/>
        </w:rPr>
        <w:t>Publication or display of offending advertisements</w:t>
      </w:r>
      <w:r>
        <w:tab/>
      </w:r>
      <w:r>
        <w:fldChar w:fldCharType="begin"/>
      </w:r>
      <w:r>
        <w:instrText xml:space="preserve"> PAGEREF _Toc472956934 \h </w:instrText>
      </w:r>
      <w:r>
        <w:fldChar w:fldCharType="separate"/>
      </w:r>
      <w:r>
        <w:t>19</w:t>
      </w:r>
      <w:r>
        <w:fldChar w:fldCharType="end"/>
      </w:r>
    </w:p>
    <w:p>
      <w:pPr>
        <w:pStyle w:val="TOC8"/>
        <w:rPr>
          <w:rFonts w:asciiTheme="minorHAnsi" w:eastAsiaTheme="minorEastAsia" w:hAnsiTheme="minorHAnsi" w:cstheme="minorBidi"/>
          <w:szCs w:val="22"/>
        </w:rPr>
      </w:pPr>
      <w:r>
        <w:tab/>
        <w:t xml:space="preserve">R.01.004  </w:t>
      </w:r>
      <w:r>
        <w:rPr>
          <w:snapToGrid w:val="0"/>
        </w:rPr>
        <w:t>Exemption for trade journals and price lists</w:t>
      </w:r>
      <w:r>
        <w:tab/>
      </w:r>
      <w:r>
        <w:fldChar w:fldCharType="begin"/>
      </w:r>
      <w:r>
        <w:instrText xml:space="preserve"> PAGEREF _Toc472956935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S — Substances for use as disinfectants, germicides, antiseptics, deodorants and the like</w:t>
      </w:r>
    </w:p>
    <w:p>
      <w:pPr>
        <w:pStyle w:val="TOC8"/>
        <w:rPr>
          <w:rFonts w:asciiTheme="minorHAnsi" w:eastAsiaTheme="minorEastAsia" w:hAnsiTheme="minorHAnsi" w:cstheme="minorBidi"/>
          <w:szCs w:val="22"/>
        </w:rPr>
      </w:pPr>
      <w:r>
        <w:tab/>
        <w:t xml:space="preserve">S.01.002  </w:t>
      </w:r>
      <w:r>
        <w:rPr>
          <w:snapToGrid w:val="0"/>
        </w:rPr>
        <w:t>Labelling of disinfectants and germicides</w:t>
      </w:r>
      <w:r>
        <w:tab/>
      </w:r>
      <w:r>
        <w:fldChar w:fldCharType="begin"/>
      </w:r>
      <w:r>
        <w:instrText xml:space="preserve"> PAGEREF _Toc472956937 \h </w:instrText>
      </w:r>
      <w:r>
        <w:fldChar w:fldCharType="separate"/>
      </w:r>
      <w:r>
        <w:t>20</w:t>
      </w:r>
      <w:r>
        <w:fldChar w:fldCharType="end"/>
      </w:r>
    </w:p>
    <w:p>
      <w:pPr>
        <w:pStyle w:val="TOC8"/>
        <w:rPr>
          <w:rFonts w:asciiTheme="minorHAnsi" w:eastAsiaTheme="minorEastAsia" w:hAnsiTheme="minorHAnsi" w:cstheme="minorBidi"/>
          <w:szCs w:val="22"/>
        </w:rPr>
      </w:pPr>
      <w:r>
        <w:tab/>
        <w:t xml:space="preserve">S.01.003  </w:t>
      </w:r>
      <w:r>
        <w:rPr>
          <w:snapToGrid w:val="0"/>
        </w:rPr>
        <w:t>Labelling of antiseptics</w:t>
      </w:r>
      <w:r>
        <w:tab/>
      </w:r>
      <w:r>
        <w:fldChar w:fldCharType="begin"/>
      </w:r>
      <w:r>
        <w:instrText xml:space="preserve"> PAGEREF _Toc472956938 \h </w:instrText>
      </w:r>
      <w:r>
        <w:fldChar w:fldCharType="separate"/>
      </w:r>
      <w:r>
        <w:t>20</w:t>
      </w:r>
      <w:r>
        <w:fldChar w:fldCharType="end"/>
      </w:r>
    </w:p>
    <w:p>
      <w:pPr>
        <w:pStyle w:val="TOC8"/>
        <w:rPr>
          <w:rFonts w:asciiTheme="minorHAnsi" w:eastAsiaTheme="minorEastAsia" w:hAnsiTheme="minorHAnsi" w:cstheme="minorBidi"/>
          <w:szCs w:val="22"/>
        </w:rPr>
      </w:pPr>
      <w:r>
        <w:tab/>
        <w:t xml:space="preserve">S.01.005  </w:t>
      </w:r>
      <w:r>
        <w:rPr>
          <w:snapToGrid w:val="0"/>
        </w:rPr>
        <w:t>Misleading labels</w:t>
      </w:r>
      <w:r>
        <w:tab/>
      </w:r>
      <w:r>
        <w:fldChar w:fldCharType="begin"/>
      </w:r>
      <w:r>
        <w:instrText xml:space="preserve"> PAGEREF _Toc472956939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T — Sunscreen products</w:t>
      </w:r>
    </w:p>
    <w:p>
      <w:pPr>
        <w:pStyle w:val="TOC8"/>
        <w:rPr>
          <w:rFonts w:asciiTheme="minorHAnsi" w:eastAsiaTheme="minorEastAsia" w:hAnsiTheme="minorHAnsi" w:cstheme="minorBidi"/>
          <w:szCs w:val="22"/>
        </w:rPr>
      </w:pPr>
      <w:r>
        <w:tab/>
        <w:t xml:space="preserve">T.01.001  </w:t>
      </w:r>
      <w:r>
        <w:rPr>
          <w:snapToGrid w:val="0"/>
        </w:rPr>
        <w:t>Term used: Standard</w:t>
      </w:r>
      <w:r>
        <w:tab/>
      </w:r>
      <w:r>
        <w:fldChar w:fldCharType="begin"/>
      </w:r>
      <w:r>
        <w:instrText xml:space="preserve"> PAGEREF _Toc472956941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T.01.002  </w:t>
      </w:r>
      <w:r>
        <w:rPr>
          <w:snapToGrid w:val="0"/>
        </w:rPr>
        <w:t>Application</w:t>
      </w:r>
      <w:r>
        <w:tab/>
      </w:r>
      <w:r>
        <w:fldChar w:fldCharType="begin"/>
      </w:r>
      <w:r>
        <w:instrText xml:space="preserve"> PAGEREF _Toc472956942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T.01.003  </w:t>
      </w:r>
      <w:r>
        <w:rPr>
          <w:snapToGrid w:val="0"/>
        </w:rPr>
        <w:t>Determination of performance of sunscreen products</w:t>
      </w:r>
      <w:r>
        <w:tab/>
      </w:r>
      <w:r>
        <w:fldChar w:fldCharType="begin"/>
      </w:r>
      <w:r>
        <w:instrText xml:space="preserve"> PAGEREF _Toc472956943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T.01.004  </w:t>
      </w:r>
      <w:r>
        <w:rPr>
          <w:snapToGrid w:val="0"/>
        </w:rPr>
        <w:t>Labelling of sunscreen products</w:t>
      </w:r>
      <w:r>
        <w:tab/>
      </w:r>
      <w:r>
        <w:fldChar w:fldCharType="begin"/>
      </w:r>
      <w:r>
        <w:instrText xml:space="preserve"> PAGEREF _Toc472956944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Z — Offences and penalties</w:t>
      </w:r>
    </w:p>
    <w:p>
      <w:pPr>
        <w:pStyle w:val="TOC8"/>
        <w:rPr>
          <w:rFonts w:asciiTheme="minorHAnsi" w:eastAsiaTheme="minorEastAsia" w:hAnsiTheme="minorHAnsi" w:cstheme="minorBidi"/>
          <w:szCs w:val="22"/>
        </w:rPr>
      </w:pPr>
      <w:r>
        <w:tab/>
        <w:t xml:space="preserve">Z.01.001  </w:t>
      </w:r>
      <w:r>
        <w:rPr>
          <w:snapToGrid w:val="0"/>
        </w:rPr>
        <w:t>Offences relating to sale or drugs etc.</w:t>
      </w:r>
      <w:r>
        <w:tab/>
      </w:r>
      <w:r>
        <w:fldChar w:fldCharType="begin"/>
      </w:r>
      <w:r>
        <w:instrText xml:space="preserve"> PAGEREF _Toc472956946 \h </w:instrText>
      </w:r>
      <w:r>
        <w:fldChar w:fldCharType="separate"/>
      </w:r>
      <w:r>
        <w:t>22</w:t>
      </w:r>
      <w:r>
        <w:fldChar w:fldCharType="end"/>
      </w:r>
    </w:p>
    <w:p>
      <w:pPr>
        <w:pStyle w:val="TOC8"/>
        <w:rPr>
          <w:rFonts w:asciiTheme="minorHAnsi" w:eastAsiaTheme="minorEastAsia" w:hAnsiTheme="minorHAnsi" w:cstheme="minorBidi"/>
          <w:szCs w:val="22"/>
        </w:rPr>
      </w:pPr>
      <w:r>
        <w:tab/>
        <w:t xml:space="preserve">Z.01.002  </w:t>
      </w:r>
      <w:r>
        <w:rPr>
          <w:snapToGrid w:val="0"/>
        </w:rPr>
        <w:t>Offences generally</w:t>
      </w:r>
      <w:r>
        <w:tab/>
      </w:r>
      <w:r>
        <w:fldChar w:fldCharType="begin"/>
      </w:r>
      <w:r>
        <w:instrText xml:space="preserve"> PAGEREF _Toc472956947 \h </w:instrText>
      </w:r>
      <w:r>
        <w:fldChar w:fldCharType="separate"/>
      </w:r>
      <w:r>
        <w:t>23</w:t>
      </w:r>
      <w:r>
        <w:fldChar w:fldCharType="end"/>
      </w:r>
    </w:p>
    <w:p>
      <w:pPr>
        <w:pStyle w:val="TOC8"/>
        <w:rPr>
          <w:rFonts w:asciiTheme="minorHAnsi" w:eastAsiaTheme="minorEastAsia" w:hAnsiTheme="minorHAnsi" w:cstheme="minorBidi"/>
          <w:szCs w:val="22"/>
        </w:rPr>
      </w:pPr>
      <w:r>
        <w:tab/>
        <w:t xml:space="preserve">Z.01.003  </w:t>
      </w:r>
      <w:r>
        <w:rPr>
          <w:snapToGrid w:val="0"/>
        </w:rPr>
        <w:t>Penalty</w:t>
      </w:r>
      <w:r>
        <w:tab/>
      </w:r>
      <w:r>
        <w:fldChar w:fldCharType="begin"/>
      </w:r>
      <w:r>
        <w:instrText xml:space="preserve"> PAGEREF _Toc472956948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_Toc472956950 \h </w:instrText>
      </w:r>
      <w:r>
        <w:fldChar w:fldCharType="separate"/>
      </w:r>
      <w:r>
        <w:t>24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(Drugs and Allied Substances) Regulations 1961</w:t>
      </w:r>
    </w:p>
    <w:p>
      <w:pPr>
        <w:pStyle w:val="Heading5"/>
        <w:rPr>
          <w:snapToGrid w:val="0"/>
        </w:rPr>
      </w:pPr>
      <w:bookmarkStart w:id="3" w:name="_Toc472956918"/>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4" w:name="_Toc419453113"/>
      <w:bookmarkStart w:id="5" w:name="_Toc472581866"/>
      <w:bookmarkStart w:id="6" w:name="_Toc472956919"/>
      <w:r>
        <w:rPr>
          <w:rStyle w:val="CharPartNo"/>
        </w:rPr>
        <w:t>Part A</w:t>
      </w:r>
      <w:r>
        <w:rPr>
          <w:rStyle w:val="CharDivNo"/>
        </w:rPr>
        <w:t> </w:t>
      </w:r>
      <w:r>
        <w:t>—</w:t>
      </w:r>
      <w:r>
        <w:rPr>
          <w:rStyle w:val="CharDivText"/>
        </w:rPr>
        <w:t> </w:t>
      </w:r>
      <w:r>
        <w:rPr>
          <w:rStyle w:val="CharPartText"/>
        </w:rPr>
        <w:t>Interpretation and labels</w:t>
      </w:r>
      <w:bookmarkEnd w:id="4"/>
      <w:bookmarkEnd w:id="5"/>
      <w:bookmarkEnd w:id="6"/>
    </w:p>
    <w:p>
      <w:pPr>
        <w:pStyle w:val="Footnoteheading"/>
        <w:rPr>
          <w:snapToGrid w:val="0"/>
        </w:rPr>
      </w:pPr>
      <w:r>
        <w:rPr>
          <w:snapToGrid w:val="0"/>
        </w:rPr>
        <w:tab/>
        <w:t>[Heading amended in Gazette 21 Dec 1990 p. 6251.]</w:t>
      </w:r>
    </w:p>
    <w:p>
      <w:pPr>
        <w:pStyle w:val="Heading5"/>
        <w:rPr>
          <w:snapToGrid w:val="0"/>
        </w:rPr>
      </w:pPr>
      <w:bookmarkStart w:id="7" w:name="_Toc472956920"/>
      <w:r>
        <w:rPr>
          <w:rStyle w:val="CharSectno"/>
        </w:rPr>
        <w:t xml:space="preserve">A.01.001  </w:t>
      </w:r>
      <w:r>
        <w:rPr>
          <w:snapToGrid w:val="0"/>
        </w:rPr>
        <w:t>Terms used</w:t>
      </w:r>
      <w:bookmarkEnd w:id="7"/>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celsius (°C)</w:t>
      </w:r>
      <w:r>
        <w:t xml:space="preserve"> 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 xml:space="preserve">Health (Miscellaneous Provisions) Act 1911 </w:t>
      </w:r>
      <w:r>
        <w:t>(as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10 Jan 2017 p. 265.] </w:t>
      </w:r>
    </w:p>
    <w:p>
      <w:pPr>
        <w:pStyle w:val="Heading5"/>
        <w:ind w:left="1440" w:hanging="1440"/>
        <w:rPr>
          <w:snapToGrid w:val="0"/>
        </w:rPr>
      </w:pPr>
      <w:bookmarkStart w:id="8" w:name="_Toc472956921"/>
      <w:r>
        <w:rPr>
          <w:rStyle w:val="CharSectno"/>
        </w:rPr>
        <w:t xml:space="preserve">A.01.001A  </w:t>
      </w:r>
      <w:r>
        <w:rPr>
          <w:snapToGrid w:val="0"/>
        </w:rPr>
        <w:t>Application of Therapeutic Goods Act of Commonwealth</w:t>
      </w:r>
      <w:bookmarkEnd w:id="8"/>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9" w:name="_Toc472956922"/>
      <w:r>
        <w:rPr>
          <w:rStyle w:val="CharSectno"/>
        </w:rPr>
        <w:t xml:space="preserve">A.01.002  </w:t>
      </w:r>
      <w:r>
        <w:rPr>
          <w:snapToGrid w:val="0"/>
        </w:rPr>
        <w:t>Labelling</w:t>
      </w:r>
      <w:bookmarkEnd w:id="9"/>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10" w:name="_Toc472956923"/>
      <w:r>
        <w:rPr>
          <w:rStyle w:val="CharSectno"/>
        </w:rPr>
        <w:t xml:space="preserve">A.01.003  </w:t>
      </w:r>
      <w:r>
        <w:rPr>
          <w:snapToGrid w:val="0"/>
        </w:rPr>
        <w:t>Type, size and description</w:t>
      </w:r>
      <w:bookmarkEnd w:id="10"/>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11" w:name="_Toc472956924"/>
      <w:r>
        <w:rPr>
          <w:rStyle w:val="CharSectno"/>
        </w:rPr>
        <w:t xml:space="preserve">A.01.004  </w:t>
      </w:r>
      <w:r>
        <w:rPr>
          <w:snapToGrid w:val="0"/>
        </w:rPr>
        <w:t>Prohibition</w:t>
      </w:r>
      <w:bookmarkEnd w:id="11"/>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12" w:name="_Toc472956925"/>
      <w:r>
        <w:rPr>
          <w:rStyle w:val="CharSectno"/>
        </w:rPr>
        <w:t xml:space="preserve">A.01.007  </w:t>
      </w:r>
      <w:r>
        <w:rPr>
          <w:snapToGrid w:val="0"/>
        </w:rPr>
        <w:t>Exemptions</w:t>
      </w:r>
      <w:bookmarkEnd w:id="12"/>
    </w:p>
    <w:p>
      <w:pPr>
        <w:pStyle w:val="Subsection"/>
        <w:rPr>
          <w:snapToGrid w:val="0"/>
        </w:rPr>
      </w:pPr>
      <w:r>
        <w:rPr>
          <w:snapToGrid w:val="0"/>
        </w:rPr>
        <w:tab/>
        <w:t>(a)</w:t>
      </w:r>
      <w:r>
        <w:rPr>
          <w:snapToGrid w:val="0"/>
        </w:rPr>
        <w:tab/>
        <w:t xml:space="preserve">Notwithstanding anything contained in these regulations, the </w:t>
      </w:r>
      <w:r>
        <w:t>Chief Health Officer</w:t>
      </w:r>
      <w:r>
        <w:rPr>
          <w:snapToGrid w:val="0"/>
        </w:rPr>
        <w:t xml:space="preserve">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10 Jan 2017 p. 265.]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13" w:name="_Toc419453120"/>
      <w:bookmarkStart w:id="14" w:name="_Toc472581873"/>
      <w:bookmarkStart w:id="15" w:name="_Toc472956926"/>
      <w:r>
        <w:rPr>
          <w:rStyle w:val="CharPartNo"/>
        </w:rPr>
        <w:t>Part B</w:t>
      </w:r>
      <w:r>
        <w:rPr>
          <w:rStyle w:val="CharDivNo"/>
        </w:rPr>
        <w:t> </w:t>
      </w:r>
      <w:r>
        <w:t>—</w:t>
      </w:r>
      <w:r>
        <w:rPr>
          <w:rStyle w:val="CharDivText"/>
        </w:rPr>
        <w:t> </w:t>
      </w:r>
      <w:r>
        <w:rPr>
          <w:rStyle w:val="CharPartText"/>
        </w:rPr>
        <w:t>Sale and use of kits or systems for testing the presence of HIV</w:t>
      </w:r>
      <w:bookmarkEnd w:id="13"/>
      <w:bookmarkEnd w:id="14"/>
      <w:bookmarkEnd w:id="15"/>
    </w:p>
    <w:p>
      <w:pPr>
        <w:pStyle w:val="Footnoteheading"/>
        <w:rPr>
          <w:snapToGrid w:val="0"/>
        </w:rPr>
      </w:pPr>
      <w:r>
        <w:rPr>
          <w:snapToGrid w:val="0"/>
        </w:rPr>
        <w:tab/>
        <w:t>[Heading inserted in Gazette 21 Dec 1990 p. 6251.]</w:t>
      </w:r>
    </w:p>
    <w:p>
      <w:pPr>
        <w:pStyle w:val="Heading5"/>
        <w:rPr>
          <w:snapToGrid w:val="0"/>
        </w:rPr>
      </w:pPr>
      <w:bookmarkStart w:id="16" w:name="_Toc472956927"/>
      <w:r>
        <w:rPr>
          <w:rStyle w:val="CharSectno"/>
        </w:rPr>
        <w:t xml:space="preserve">B.01.001  </w:t>
      </w:r>
      <w:r>
        <w:rPr>
          <w:snapToGrid w:val="0"/>
        </w:rPr>
        <w:t>Terms used</w:t>
      </w:r>
      <w:bookmarkEnd w:id="16"/>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Chief Health Officer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amended in Gazette 10 Jan 2017 p. 265.] </w:t>
      </w:r>
    </w:p>
    <w:p>
      <w:pPr>
        <w:pStyle w:val="Heading5"/>
        <w:rPr>
          <w:snapToGrid w:val="0"/>
        </w:rPr>
      </w:pPr>
      <w:bookmarkStart w:id="17" w:name="_Toc472956928"/>
      <w:r>
        <w:rPr>
          <w:rStyle w:val="CharSectno"/>
        </w:rPr>
        <w:t xml:space="preserve">B.01.002  </w:t>
      </w:r>
      <w:r>
        <w:rPr>
          <w:snapToGrid w:val="0"/>
        </w:rPr>
        <w:t>Prescription under s. 245 of Act</w:t>
      </w:r>
      <w:bookmarkEnd w:id="17"/>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18" w:name="_Toc472956929"/>
      <w:r>
        <w:rPr>
          <w:rStyle w:val="CharSectno"/>
        </w:rPr>
        <w:t xml:space="preserve">B.01.003  </w:t>
      </w:r>
      <w:r>
        <w:rPr>
          <w:snapToGrid w:val="0"/>
        </w:rPr>
        <w:t>Persons to be authorised</w:t>
      </w:r>
      <w:bookmarkEnd w:id="18"/>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19" w:name="_Toc472956930"/>
      <w:r>
        <w:rPr>
          <w:rStyle w:val="CharSectno"/>
        </w:rPr>
        <w:t xml:space="preserve">B.01.004  </w:t>
      </w:r>
      <w:r>
        <w:rPr>
          <w:snapToGrid w:val="0"/>
        </w:rPr>
        <w:t>Sale or supply of kits or systems prohibited unless to authorised person</w:t>
      </w:r>
      <w:bookmarkEnd w:id="19"/>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20" w:name="_Toc419453125"/>
      <w:bookmarkStart w:id="21" w:name="_Toc472581878"/>
      <w:bookmarkStart w:id="22" w:name="_Toc472956931"/>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20"/>
      <w:bookmarkEnd w:id="21"/>
      <w:bookmarkEnd w:id="22"/>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23" w:name="_Toc472956932"/>
      <w:r>
        <w:rPr>
          <w:rStyle w:val="CharSectno"/>
        </w:rPr>
        <w:t xml:space="preserve">R.01.001  </w:t>
      </w:r>
      <w:r>
        <w:rPr>
          <w:snapToGrid w:val="0"/>
        </w:rPr>
        <w:t>Content of labels for therapeutic substances, drugs and medicines</w:t>
      </w:r>
      <w:bookmarkEnd w:id="23"/>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24" w:name="_Toc472956933"/>
      <w:r>
        <w:rPr>
          <w:rStyle w:val="CharSectno"/>
        </w:rPr>
        <w:t xml:space="preserve">R.01.002  </w:t>
      </w:r>
      <w:r>
        <w:rPr>
          <w:snapToGrid w:val="0"/>
        </w:rPr>
        <w:t>Fictitious testimonials</w:t>
      </w:r>
      <w:bookmarkEnd w:id="24"/>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25" w:name="_Toc472956934"/>
      <w:r>
        <w:rPr>
          <w:rStyle w:val="CharSectno"/>
        </w:rPr>
        <w:t xml:space="preserve">R.01.003  </w:t>
      </w:r>
      <w:r>
        <w:rPr>
          <w:snapToGrid w:val="0"/>
        </w:rPr>
        <w:t>Publication or display of offending advertisements</w:t>
      </w:r>
      <w:bookmarkEnd w:id="25"/>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26" w:name="_Toc472956935"/>
      <w:r>
        <w:rPr>
          <w:rStyle w:val="CharSectno"/>
        </w:rPr>
        <w:t xml:space="preserve">R.01.004  </w:t>
      </w:r>
      <w:r>
        <w:rPr>
          <w:snapToGrid w:val="0"/>
        </w:rPr>
        <w:t>Exemption for trade journals and price lists</w:t>
      </w:r>
      <w:bookmarkEnd w:id="26"/>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27" w:name="_Toc419453130"/>
      <w:bookmarkStart w:id="28" w:name="_Toc472581883"/>
      <w:bookmarkStart w:id="29" w:name="_Toc472956936"/>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27"/>
      <w:bookmarkEnd w:id="28"/>
      <w:bookmarkEnd w:id="29"/>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30" w:name="_Toc472956937"/>
      <w:r>
        <w:rPr>
          <w:rStyle w:val="CharSectno"/>
        </w:rPr>
        <w:t xml:space="preserve">S.01.002  </w:t>
      </w:r>
      <w:r>
        <w:rPr>
          <w:snapToGrid w:val="0"/>
        </w:rPr>
        <w:t>Labelling of disinfectants and germicides</w:t>
      </w:r>
      <w:bookmarkEnd w:id="30"/>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31" w:name="_Toc472956938"/>
      <w:r>
        <w:rPr>
          <w:rStyle w:val="CharSectno"/>
        </w:rPr>
        <w:t xml:space="preserve">S.01.003  </w:t>
      </w:r>
      <w:r>
        <w:rPr>
          <w:snapToGrid w:val="0"/>
        </w:rPr>
        <w:t>Labelling of antiseptics</w:t>
      </w:r>
      <w:bookmarkEnd w:id="31"/>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32" w:name="_Toc472956939"/>
      <w:r>
        <w:rPr>
          <w:rStyle w:val="CharSectno"/>
        </w:rPr>
        <w:t xml:space="preserve">S.01.005  </w:t>
      </w:r>
      <w:r>
        <w:rPr>
          <w:snapToGrid w:val="0"/>
        </w:rPr>
        <w:t>Misleading labels</w:t>
      </w:r>
      <w:bookmarkEnd w:id="32"/>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33" w:name="_Toc419453134"/>
      <w:bookmarkStart w:id="34" w:name="_Toc472581887"/>
      <w:bookmarkStart w:id="35" w:name="_Toc472956940"/>
      <w:r>
        <w:rPr>
          <w:rStyle w:val="CharPartNo"/>
        </w:rPr>
        <w:t>Part T</w:t>
      </w:r>
      <w:r>
        <w:rPr>
          <w:rStyle w:val="CharDivNo"/>
        </w:rPr>
        <w:t> </w:t>
      </w:r>
      <w:r>
        <w:t>—</w:t>
      </w:r>
      <w:r>
        <w:rPr>
          <w:rStyle w:val="CharDivText"/>
        </w:rPr>
        <w:t> </w:t>
      </w:r>
      <w:r>
        <w:rPr>
          <w:rStyle w:val="CharPartText"/>
        </w:rPr>
        <w:t>Sunscreen products</w:t>
      </w:r>
      <w:bookmarkEnd w:id="33"/>
      <w:bookmarkEnd w:id="34"/>
      <w:bookmarkEnd w:id="35"/>
    </w:p>
    <w:p>
      <w:pPr>
        <w:pStyle w:val="Footnoteheading"/>
      </w:pPr>
      <w:r>
        <w:tab/>
        <w:t>[Heading inserted in Gazette 10 Oct 1986 p. 3837.]</w:t>
      </w:r>
    </w:p>
    <w:p>
      <w:pPr>
        <w:pStyle w:val="Heading5"/>
        <w:spacing w:before="240"/>
        <w:rPr>
          <w:snapToGrid w:val="0"/>
        </w:rPr>
      </w:pPr>
      <w:bookmarkStart w:id="36" w:name="_Toc472956941"/>
      <w:r>
        <w:rPr>
          <w:rStyle w:val="CharSectno"/>
        </w:rPr>
        <w:t xml:space="preserve">T.01.001  </w:t>
      </w:r>
      <w:r>
        <w:rPr>
          <w:snapToGrid w:val="0"/>
        </w:rPr>
        <w:t>Term used: Standard</w:t>
      </w:r>
      <w:bookmarkEnd w:id="36"/>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37" w:name="_Toc472956942"/>
      <w:r>
        <w:rPr>
          <w:rStyle w:val="CharSectno"/>
        </w:rPr>
        <w:t xml:space="preserve">T.01.002  </w:t>
      </w:r>
      <w:r>
        <w:rPr>
          <w:snapToGrid w:val="0"/>
        </w:rPr>
        <w:t>Application</w:t>
      </w:r>
      <w:bookmarkEnd w:id="37"/>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38" w:name="_Toc472956943"/>
      <w:r>
        <w:rPr>
          <w:rStyle w:val="CharSectno"/>
        </w:rPr>
        <w:t xml:space="preserve">T.01.003  </w:t>
      </w:r>
      <w:r>
        <w:rPr>
          <w:snapToGrid w:val="0"/>
        </w:rPr>
        <w:t>Determination of performance of sunscreen products</w:t>
      </w:r>
      <w:bookmarkEnd w:id="38"/>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39" w:name="_Toc472956944"/>
      <w:r>
        <w:rPr>
          <w:rStyle w:val="CharSectno"/>
        </w:rPr>
        <w:t xml:space="preserve">T.01.004  </w:t>
      </w:r>
      <w:r>
        <w:rPr>
          <w:snapToGrid w:val="0"/>
        </w:rPr>
        <w:t>Labelling of sunscreen products</w:t>
      </w:r>
      <w:bookmarkEnd w:id="39"/>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40" w:name="_Toc419453139"/>
      <w:bookmarkStart w:id="41" w:name="_Toc472581892"/>
      <w:bookmarkStart w:id="42" w:name="_Toc472956945"/>
      <w:r>
        <w:rPr>
          <w:rStyle w:val="CharPartNo"/>
        </w:rPr>
        <w:t>Part Z</w:t>
      </w:r>
      <w:r>
        <w:rPr>
          <w:rStyle w:val="CharDivNo"/>
        </w:rPr>
        <w:t> </w:t>
      </w:r>
      <w:r>
        <w:t>—</w:t>
      </w:r>
      <w:r>
        <w:rPr>
          <w:rStyle w:val="CharDivText"/>
        </w:rPr>
        <w:t> </w:t>
      </w:r>
      <w:r>
        <w:rPr>
          <w:rStyle w:val="CharPartText"/>
        </w:rPr>
        <w:t>Offences and penalties</w:t>
      </w:r>
      <w:bookmarkEnd w:id="40"/>
      <w:bookmarkEnd w:id="41"/>
      <w:bookmarkEnd w:id="42"/>
    </w:p>
    <w:p>
      <w:pPr>
        <w:pStyle w:val="Footnoteheading"/>
        <w:rPr>
          <w:snapToGrid w:val="0"/>
        </w:rPr>
      </w:pPr>
      <w:r>
        <w:rPr>
          <w:snapToGrid w:val="0"/>
        </w:rPr>
        <w:tab/>
        <w:t>[Heading inserted in Gazette 21 Dec 1990 p. 6252.]</w:t>
      </w:r>
    </w:p>
    <w:p>
      <w:pPr>
        <w:pStyle w:val="Heading5"/>
        <w:rPr>
          <w:snapToGrid w:val="0"/>
        </w:rPr>
      </w:pPr>
      <w:bookmarkStart w:id="43" w:name="_Toc472956946"/>
      <w:r>
        <w:rPr>
          <w:rStyle w:val="CharSectno"/>
        </w:rPr>
        <w:t xml:space="preserve">Z.01.001  </w:t>
      </w:r>
      <w:r>
        <w:rPr>
          <w:snapToGrid w:val="0"/>
        </w:rPr>
        <w:t>Offences relating to sale or drugs etc.</w:t>
      </w:r>
      <w:bookmarkEnd w:id="43"/>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 xml:space="preserve">Provided that this regulation shall not apply so as to prohibit the offering for sale of any quantity of drug which does not in all respects conform with the standard appointed in relation thereto by these regulations when the </w:t>
      </w:r>
      <w:r>
        <w:t>Chief Health Officer</w:t>
      </w:r>
      <w:r>
        <w:rPr>
          <w:snapToGrid w:val="0"/>
        </w:rPr>
        <w:t xml:space="preserve"> expressly sanctions the sale of such quantity of drug upon and subject to any conditions which the </w:t>
      </w:r>
      <w:r>
        <w:t>Chief Health Officer</w:t>
      </w:r>
      <w:r>
        <w:rPr>
          <w:snapToGrid w:val="0"/>
        </w:rPr>
        <w:t xml:space="preserve">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 10 Jan 2017 p. 266.]</w:t>
      </w:r>
    </w:p>
    <w:p>
      <w:pPr>
        <w:pStyle w:val="Heading5"/>
        <w:rPr>
          <w:snapToGrid w:val="0"/>
        </w:rPr>
      </w:pPr>
      <w:bookmarkStart w:id="44" w:name="_Toc472956947"/>
      <w:r>
        <w:rPr>
          <w:rStyle w:val="CharSectno"/>
        </w:rPr>
        <w:t xml:space="preserve">Z.01.002  </w:t>
      </w:r>
      <w:r>
        <w:rPr>
          <w:snapToGrid w:val="0"/>
        </w:rPr>
        <w:t>Offences generally</w:t>
      </w:r>
      <w:bookmarkEnd w:id="44"/>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45" w:name="_Toc472956948"/>
      <w:r>
        <w:rPr>
          <w:rStyle w:val="CharSectno"/>
        </w:rPr>
        <w:t xml:space="preserve">Z.01.003  </w:t>
      </w:r>
      <w:r>
        <w:rPr>
          <w:snapToGrid w:val="0"/>
        </w:rPr>
        <w:t>Penalty</w:t>
      </w:r>
      <w:bookmarkEnd w:id="45"/>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46" w:name="_Toc419453143"/>
      <w:bookmarkStart w:id="47" w:name="_Toc472581896"/>
      <w:bookmarkStart w:id="48" w:name="_Toc472956949"/>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Health (Drugs and Allied Substances) Regulations 1961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9" w:name="_Toc472956950"/>
      <w:r>
        <w:rPr>
          <w:snapToGrid w:val="0"/>
        </w:rPr>
        <w:t>Compilation table</w:t>
      </w:r>
      <w:bookmarkEnd w:id="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r>
        <w:tc>
          <w:tcPr>
            <w:tcW w:w="3118" w:type="dxa"/>
            <w:shd w:val="clear" w:color="auto" w:fill="auto"/>
          </w:tcPr>
          <w:p>
            <w:pPr>
              <w:pStyle w:val="nTable"/>
              <w:spacing w:after="40"/>
              <w:rPr>
                <w:i/>
              </w:rPr>
            </w:pPr>
            <w:r>
              <w:rPr>
                <w:i/>
              </w:rPr>
              <w:t xml:space="preserve">Health Regulations Amendment (Public Health) Regulations 2016 </w:t>
            </w:r>
            <w:r>
              <w:t>Pt. 13</w:t>
            </w:r>
          </w:p>
        </w:tc>
        <w:tc>
          <w:tcPr>
            <w:tcW w:w="1276" w:type="dxa"/>
            <w:shd w:val="clear" w:color="auto" w:fill="auto"/>
          </w:tcPr>
          <w:p>
            <w:pPr>
              <w:pStyle w:val="nTable"/>
              <w:spacing w:after="40"/>
            </w:pPr>
            <w:r>
              <w:t>10 Jan 2017 p. 237</w:t>
            </w:r>
            <w:r>
              <w:noBreakHyphen/>
              <w:t>308</w:t>
            </w:r>
          </w:p>
        </w:tc>
        <w:tc>
          <w:tcPr>
            <w:tcW w:w="2693" w:type="dxa"/>
            <w:shd w:val="clear" w:color="auto" w:fill="auto"/>
          </w:tcPr>
          <w:p>
            <w:pPr>
              <w:pStyle w:val="nTable"/>
              <w:spacing w:after="40"/>
            </w:pPr>
            <w:r>
              <w:t xml:space="preserve">24 Jan 2017 (see r. 2(b) and </w:t>
            </w:r>
            <w:r>
              <w:rPr>
                <w:i/>
              </w:rPr>
              <w:t>Gazette</w:t>
            </w:r>
            <w:r>
              <w:t xml:space="preserve"> 10 Jan 2017 p. 165)</w:t>
            </w:r>
          </w:p>
        </w:tc>
      </w:tr>
      <w:tr>
        <w:tc>
          <w:tcPr>
            <w:tcW w:w="7087" w:type="dxa"/>
            <w:gridSpan w:val="3"/>
            <w:tcBorders>
              <w:bottom w:val="single" w:sz="2" w:space="0" w:color="auto"/>
            </w:tcBorders>
            <w:shd w:val="clear" w:color="auto" w:fill="auto"/>
          </w:tcPr>
          <w:p>
            <w:pPr>
              <w:pStyle w:val="nTable"/>
              <w:spacing w:after="40"/>
              <w:rPr>
                <w:b/>
              </w:rPr>
            </w:pPr>
            <w:r>
              <w:rPr>
                <w:b/>
                <w:color w:val="FF0000"/>
              </w:rPr>
              <w:t xml:space="preserve">These regulations were repealed by the </w:t>
            </w:r>
            <w:r>
              <w:rPr>
                <w:b/>
                <w:i/>
                <w:color w:val="FF0000"/>
              </w:rPr>
              <w:t>Medicines and Poisons Act 2014</w:t>
            </w:r>
            <w:r>
              <w:rPr>
                <w:b/>
                <w:color w:val="FF0000"/>
              </w:rPr>
              <w:t xml:space="preserve"> (No. 13 of 2014) s. 139(b) as at 30 Jan 2017 (see s. 2(b) and </w:t>
            </w:r>
            <w:r>
              <w:rPr>
                <w:b/>
                <w:i/>
                <w:color w:val="FF0000"/>
              </w:rPr>
              <w:t>Gazette</w:t>
            </w:r>
            <w:r>
              <w:rPr>
                <w:b/>
                <w:color w:val="FF0000"/>
              </w:rPr>
              <w:t xml:space="preserve"> 17 Jan 2017 p. 403)</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rPr>
          <w:snapToGrid w:val="0"/>
        </w:rPr>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rPr>
          <w:iCs/>
          <w:noProof/>
          <w:snapToGrid w:val="0"/>
        </w:rPr>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A.01.001</w:t>
      </w:r>
    </w:p>
    <w:p>
      <w:pPr>
        <w:pStyle w:val="DefinedTerms"/>
      </w:pPr>
      <w:r>
        <w:t>authorised</w:t>
      </w:r>
      <w:r>
        <w:tab/>
        <w:t>B.01.001</w:t>
      </w:r>
    </w:p>
    <w:p>
      <w:pPr>
        <w:pStyle w:val="DefinedTerms"/>
      </w:pPr>
      <w:r>
        <w:t>celsius (°C)</w:t>
      </w:r>
      <w:r>
        <w:tab/>
        <w:t>A.01.001</w:t>
      </w:r>
    </w:p>
    <w:p>
      <w:pPr>
        <w:pStyle w:val="DefinedTerms"/>
      </w:pPr>
      <w:r>
        <w:t>common name</w:t>
      </w:r>
      <w:r>
        <w:tab/>
        <w:t>A.01.001</w:t>
      </w:r>
    </w:p>
    <w:p>
      <w:pPr>
        <w:pStyle w:val="DefinedTerms"/>
      </w:pPr>
      <w:r>
        <w:t>container</w:t>
      </w:r>
      <w:r>
        <w:tab/>
        <w:t>A.01.001</w:t>
      </w:r>
    </w:p>
    <w:p>
      <w:pPr>
        <w:pStyle w:val="DefinedTerms"/>
      </w:pPr>
      <w:r>
        <w:t>grams per kilogram (g/kg)</w:t>
      </w:r>
      <w:r>
        <w:tab/>
        <w:t>A.01.001</w:t>
      </w:r>
    </w:p>
    <w:p>
      <w:pPr>
        <w:pStyle w:val="DefinedTerms"/>
      </w:pPr>
      <w:r>
        <w:t>HIV</w:t>
      </w:r>
      <w:r>
        <w:tab/>
        <w:t>B.01.001</w:t>
      </w:r>
    </w:p>
    <w:p>
      <w:pPr>
        <w:pStyle w:val="DefinedTerms"/>
      </w:pPr>
      <w:r>
        <w:t>joule (j)</w:t>
      </w:r>
      <w:r>
        <w:tab/>
        <w:t>A.01.001</w:t>
      </w:r>
    </w:p>
    <w:p>
      <w:pPr>
        <w:pStyle w:val="DefinedTerms"/>
      </w:pPr>
      <w:r>
        <w:t>kilojoule (kj)</w:t>
      </w:r>
      <w:r>
        <w:tab/>
        <w:t>A.01.001</w:t>
      </w:r>
    </w:p>
    <w:p>
      <w:pPr>
        <w:pStyle w:val="DefinedTerms"/>
      </w:pPr>
      <w:r>
        <w:t>label</w:t>
      </w:r>
      <w:r>
        <w:tab/>
        <w:t>A.01.001</w:t>
      </w:r>
    </w:p>
    <w:p>
      <w:pPr>
        <w:pStyle w:val="DefinedTerms"/>
      </w:pPr>
      <w:r>
        <w:t>litre (l)</w:t>
      </w:r>
      <w:r>
        <w:tab/>
        <w:t>A.01.001</w:t>
      </w:r>
    </w:p>
    <w:p>
      <w:pPr>
        <w:pStyle w:val="DefinedTerms"/>
      </w:pPr>
      <w:r>
        <w:t>micrograms per kilogram (ug/kg)</w:t>
      </w:r>
      <w:r>
        <w:tab/>
        <w:t>A.01.001</w:t>
      </w:r>
    </w:p>
    <w:p>
      <w:pPr>
        <w:pStyle w:val="DefinedTerms"/>
      </w:pPr>
      <w:r>
        <w:t>milligrams per kilogram (mg/kg)</w:t>
      </w:r>
      <w:r>
        <w:tab/>
        <w:t>A.01.001</w:t>
      </w:r>
    </w:p>
    <w:p>
      <w:pPr>
        <w:pStyle w:val="DefinedTerms"/>
      </w:pPr>
      <w:r>
        <w:t>millilitre (ml)</w:t>
      </w:r>
      <w:r>
        <w:tab/>
        <w:t>A.01.001</w:t>
      </w:r>
    </w:p>
    <w:p>
      <w:pPr>
        <w:pStyle w:val="DefinedTerms"/>
      </w:pPr>
      <w:r>
        <w:t>millimetre (mm)</w:t>
      </w:r>
      <w:r>
        <w:tab/>
        <w:t>A.01.001</w:t>
      </w:r>
    </w:p>
    <w:p>
      <w:pPr>
        <w:pStyle w:val="DefinedTerms"/>
      </w:pPr>
      <w:r>
        <w:t>package</w:t>
      </w:r>
      <w:r>
        <w:tab/>
        <w:t>A.01.001</w:t>
      </w:r>
    </w:p>
    <w:p>
      <w:pPr>
        <w:pStyle w:val="DefinedTerms"/>
      </w:pPr>
      <w:r>
        <w:t>parts per million (p.p.m.)</w:t>
      </w:r>
      <w:r>
        <w:tab/>
        <w:t>A.01.001</w:t>
      </w:r>
    </w:p>
    <w:p>
      <w:pPr>
        <w:pStyle w:val="DefinedTerms"/>
      </w:pPr>
      <w:r>
        <w:t>per centum</w:t>
      </w:r>
      <w:r>
        <w:tab/>
        <w:t>A.01.001</w:t>
      </w:r>
    </w:p>
    <w:p>
      <w:pPr>
        <w:pStyle w:val="DefinedTerms"/>
      </w:pPr>
      <w:r>
        <w:t>Standard</w:t>
      </w:r>
      <w:r>
        <w:tab/>
        <w:t>T.01.001</w:t>
      </w:r>
    </w:p>
    <w:p>
      <w:pPr>
        <w:pStyle w:val="DefinedTerms"/>
      </w:pPr>
      <w:r>
        <w:t>trade name</w:t>
      </w:r>
      <w:r>
        <w:tab/>
        <w:t>A.01.001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30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 w:name="DefinedTerms"/>
    <w:bookmarkEnd w:id="5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 w:name="Coversheet"/>
    <w:bookmarkEnd w:id="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331"/>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5B172-939E-4F1D-B13C-F1380DB8C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5485</Words>
  <Characters>28415</Characters>
  <Application>Microsoft Office Word</Application>
  <DocSecurity>0</DocSecurity>
  <Lines>979</Lines>
  <Paragraphs>639</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1961 - 01-d0-03</dc:title>
  <dc:subject/>
  <dc:creator/>
  <cp:keywords/>
  <dc:description/>
  <cp:lastModifiedBy>svcMRProcess</cp:lastModifiedBy>
  <cp:revision>4</cp:revision>
  <cp:lastPrinted>2013-12-19T08:10:00Z</cp:lastPrinted>
  <dcterms:created xsi:type="dcterms:W3CDTF">2018-09-05T00:56:00Z</dcterms:created>
  <dcterms:modified xsi:type="dcterms:W3CDTF">2018-09-05T00:56:00Z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OWLSUId">
    <vt:i4>9027</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2013-12-05T16:00:00Z</vt:filetime>
  </property>
  <property fmtid="{D5CDD505-2E9C-101B-9397-08002B2CF9AE}" pid="7" name="CommencementDate">
    <vt:lpwstr>20170130</vt:lpwstr>
  </property>
  <property fmtid="{D5CDD505-2E9C-101B-9397-08002B2CF9AE}" pid="8" name="AsAtDate">
    <vt:lpwstr>30 Jan 2017</vt:lpwstr>
  </property>
  <property fmtid="{D5CDD505-2E9C-101B-9397-08002B2CF9AE}" pid="9" name="Suffix">
    <vt:lpwstr>01-d0-03</vt:lpwstr>
  </property>
  <property fmtid="{D5CDD505-2E9C-101B-9397-08002B2CF9AE}" pid="10" name="Status">
    <vt:lpwstr>NIF</vt:lpwstr>
  </property>
</Properties>
</file>