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Co-ordination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_Toc474226088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_Toc474226089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_Toc474226090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_Toc474226091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read subject to Commonwealth Constitution</w:t>
      </w:r>
      <w:r>
        <w:tab/>
      </w:r>
      <w:r>
        <w:fldChar w:fldCharType="begin"/>
      </w:r>
      <w:r>
        <w:instrText xml:space="preserve"> PAGEREF _Toc474226092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tabs>
          <w:tab w:val="right" w:leader="dot" w:pos="7077"/>
        </w:tabs>
        <w:rPr>
          <w:rFonts w:asciiTheme="minorHAnsi" w:eastAsiaTheme="minorEastAsia" w:hAnsiTheme="minorHAnsi" w:cstheme="minorBidi"/>
          <w:b w:val="0"/>
          <w:szCs w:val="22"/>
        </w:rPr>
      </w:pPr>
      <w:r>
        <w:t>Division 1 — General administration</w:t>
      </w:r>
    </w:p>
    <w:p>
      <w:pPr>
        <w:pStyle w:val="TOC8"/>
        <w:rPr>
          <w:rFonts w:asciiTheme="minorHAnsi" w:eastAsiaTheme="minorEastAsia" w:hAnsiTheme="minorHAnsi" w:cstheme="minorBidi"/>
          <w:szCs w:val="22"/>
        </w:rPr>
      </w:pPr>
      <w:r>
        <w:t>6.</w:t>
      </w:r>
      <w:r>
        <w:tab/>
        <w:t>Transport Co</w:t>
      </w:r>
      <w:r>
        <w:noBreakHyphen/>
        <w:t>ordination Ministerial Body</w:t>
      </w:r>
      <w:r>
        <w:tab/>
      </w:r>
      <w:r>
        <w:fldChar w:fldCharType="begin"/>
      </w:r>
      <w:r>
        <w:instrText xml:space="preserve"> PAGEREF _Toc474226095 \h </w:instrText>
      </w:r>
      <w:r>
        <w:fldChar w:fldCharType="separate"/>
      </w:r>
      <w:r>
        <w:t>7</w:t>
      </w:r>
      <w:r>
        <w:fldChar w:fldCharType="end"/>
      </w:r>
    </w:p>
    <w:p>
      <w:pPr>
        <w:pStyle w:val="TOC8"/>
        <w:rPr>
          <w:rFonts w:asciiTheme="minorHAnsi" w:eastAsiaTheme="minorEastAsia" w:hAnsiTheme="minorHAnsi" w:cstheme="minorBidi"/>
          <w:szCs w:val="22"/>
        </w:rPr>
      </w:pPr>
      <w:r>
        <w:t>6A.</w:t>
      </w:r>
      <w:r>
        <w:tab/>
        <w:t>Purpose and nature of Ministerial Body</w:t>
      </w:r>
      <w:r>
        <w:tab/>
      </w:r>
      <w:r>
        <w:fldChar w:fldCharType="begin"/>
      </w:r>
      <w:r>
        <w:instrText xml:space="preserve"> PAGEREF _Toc474226096 \h </w:instrText>
      </w:r>
      <w:r>
        <w:fldChar w:fldCharType="separate"/>
      </w:r>
      <w:r>
        <w:t>7</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_Toc474226097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 xml:space="preserve">. </w:t>
      </w:r>
      <w:r>
        <w:rPr>
          <w:snapToGrid w:val="0"/>
        </w:rPr>
        <w:tab/>
        <w:t>Minister may join etc. body with objects related to transport etc.</w:t>
      </w:r>
      <w:r>
        <w:tab/>
      </w:r>
      <w:r>
        <w:fldChar w:fldCharType="begin"/>
      </w:r>
      <w:r>
        <w:instrText xml:space="preserve"> PAGEREF _Toc474226098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 xml:space="preserve">. </w:t>
      </w:r>
      <w:r>
        <w:rPr>
          <w:snapToGrid w:val="0"/>
        </w:rPr>
        <w:tab/>
        <w:t>Transport Strategy Committees</w:t>
      </w:r>
      <w:r>
        <w:tab/>
      </w:r>
      <w:r>
        <w:fldChar w:fldCharType="begin"/>
      </w:r>
      <w:r>
        <w:instrText xml:space="preserve"> PAGEREF _Toc474226099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 xml:space="preserve">. </w:t>
      </w:r>
      <w:r>
        <w:rPr>
          <w:snapToGrid w:val="0"/>
        </w:rPr>
        <w:tab/>
        <w:t>Unlawful disclosure of information</w:t>
      </w:r>
      <w:r>
        <w:tab/>
      </w:r>
      <w:r>
        <w:fldChar w:fldCharType="begin"/>
      </w:r>
      <w:r>
        <w:instrText xml:space="preserve"> PAGEREF _Toc474226100 \h </w:instrText>
      </w:r>
      <w:r>
        <w:fldChar w:fldCharType="separate"/>
      </w:r>
      <w:r>
        <w:t>11</w:t>
      </w:r>
      <w:r>
        <w:fldChar w:fldCharType="end"/>
      </w:r>
    </w:p>
    <w:p>
      <w:pPr>
        <w:pStyle w:val="TOC8"/>
        <w:rPr>
          <w:rFonts w:asciiTheme="minorHAnsi" w:eastAsiaTheme="minorEastAsia" w:hAnsiTheme="minorHAnsi" w:cstheme="minorBidi"/>
          <w:szCs w:val="22"/>
        </w:rPr>
      </w:pPr>
      <w:r>
        <w:t>8.</w:t>
      </w:r>
      <w:r>
        <w:tab/>
        <w:t>Director General may use staff of other bodies</w:t>
      </w:r>
      <w:r>
        <w:tab/>
      </w:r>
      <w:r>
        <w:fldChar w:fldCharType="begin"/>
      </w:r>
      <w:r>
        <w:instrText xml:space="preserve"> PAGEREF _Toc474226101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_Toc474226102 \h </w:instrText>
      </w:r>
      <w:r>
        <w:fldChar w:fldCharType="separate"/>
      </w:r>
      <w:r>
        <w:t>12</w:t>
      </w:r>
      <w:r>
        <w:fldChar w:fldCharType="end"/>
      </w:r>
    </w:p>
    <w:p>
      <w:pPr>
        <w:pStyle w:val="TOC8"/>
        <w:rPr>
          <w:rFonts w:asciiTheme="minorHAnsi" w:eastAsiaTheme="minorEastAsia" w:hAnsiTheme="minorHAnsi" w:cstheme="minorBidi"/>
          <w:szCs w:val="22"/>
        </w:rPr>
      </w:pPr>
      <w:r>
        <w:t>10.</w:t>
      </w:r>
      <w:r>
        <w:tab/>
        <w:t>Power to borrow</w:t>
      </w:r>
      <w:r>
        <w:tab/>
      </w:r>
      <w:r>
        <w:fldChar w:fldCharType="begin"/>
      </w:r>
      <w:r>
        <w:instrText xml:space="preserve"> PAGEREF _Toc474226103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Minister</w:t>
      </w:r>
      <w:r>
        <w:tab/>
      </w:r>
      <w:r>
        <w:fldChar w:fldCharType="begin"/>
      </w:r>
      <w:r>
        <w:instrText xml:space="preserve"> PAGEREF _Toc474226104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Particular functions</w:t>
      </w:r>
    </w:p>
    <w:p>
      <w:pPr>
        <w:pStyle w:val="TOC8"/>
        <w:rPr>
          <w:rFonts w:asciiTheme="minorHAnsi" w:eastAsiaTheme="minorEastAsia" w:hAnsiTheme="minorHAnsi" w:cstheme="minorBidi"/>
          <w:szCs w:val="22"/>
        </w:rPr>
      </w:pPr>
      <w:r>
        <w:t>15B</w:t>
      </w:r>
      <w:r>
        <w:rPr>
          <w:snapToGrid w:val="0"/>
        </w:rPr>
        <w:t xml:space="preserve">. </w:t>
      </w:r>
      <w:r>
        <w:rPr>
          <w:snapToGrid w:val="0"/>
        </w:rPr>
        <w:tab/>
        <w:t>Functions of Director General</w:t>
      </w:r>
      <w:r>
        <w:tab/>
      </w:r>
      <w:r>
        <w:fldChar w:fldCharType="begin"/>
      </w:r>
      <w:r>
        <w:instrText xml:space="preserve"> PAGEREF _Toc474226106 \h </w:instrText>
      </w:r>
      <w:r>
        <w:fldChar w:fldCharType="separate"/>
      </w:r>
      <w:r>
        <w:t>14</w:t>
      </w:r>
      <w:r>
        <w:fldChar w:fldCharType="end"/>
      </w:r>
    </w:p>
    <w:p>
      <w:pPr>
        <w:pStyle w:val="TOC8"/>
        <w:rPr>
          <w:rFonts w:asciiTheme="minorHAnsi" w:eastAsiaTheme="minorEastAsia" w:hAnsiTheme="minorHAnsi" w:cstheme="minorBidi"/>
          <w:szCs w:val="22"/>
        </w:rPr>
      </w:pPr>
      <w:r>
        <w:t>15C.</w:t>
      </w:r>
      <w:r>
        <w:tab/>
        <w:t>Minister may provide etc. facilities for movement of vehicles</w:t>
      </w:r>
      <w:r>
        <w:tab/>
      </w:r>
      <w:r>
        <w:fldChar w:fldCharType="begin"/>
      </w:r>
      <w:r>
        <w:instrText xml:space="preserve"> PAGEREF _Toc474226107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Tenders, subsidies and licences</w:t>
      </w:r>
      <w:r>
        <w:tab/>
      </w:r>
      <w:r>
        <w:fldChar w:fldCharType="begin"/>
      </w:r>
      <w:r>
        <w:instrText xml:space="preserve"> PAGEREF _Toc474226108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Conditions of tender</w:t>
      </w:r>
      <w:r>
        <w:tab/>
      </w:r>
      <w:r>
        <w:fldChar w:fldCharType="begin"/>
      </w:r>
      <w:r>
        <w:instrText xml:space="preserve"> PAGEREF _Toc474226109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 General</w:t>
      </w:r>
      <w:r>
        <w:tab/>
      </w:r>
      <w:r>
        <w:fldChar w:fldCharType="begin"/>
      </w:r>
      <w:r>
        <w:instrText xml:space="preserve"> PAGEREF _Toc474226110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Construction or closure of railways</w:t>
      </w:r>
    </w:p>
    <w:p>
      <w:pPr>
        <w:pStyle w:val="TOC8"/>
        <w:rPr>
          <w:rFonts w:asciiTheme="minorHAnsi" w:eastAsiaTheme="minorEastAsia" w:hAnsiTheme="minorHAnsi" w:cstheme="minorBidi"/>
          <w:szCs w:val="22"/>
        </w:rPr>
      </w:pPr>
      <w:r>
        <w:t>18A</w:t>
      </w:r>
      <w:r>
        <w:rPr>
          <w:snapToGrid w:val="0"/>
        </w:rPr>
        <w:t xml:space="preserve">. </w:t>
      </w:r>
      <w:r>
        <w:rPr>
          <w:snapToGrid w:val="0"/>
        </w:rPr>
        <w:tab/>
        <w:t>Report by Director General</w:t>
      </w:r>
      <w:r>
        <w:tab/>
      </w:r>
      <w:r>
        <w:fldChar w:fldCharType="begin"/>
      </w:r>
      <w:r>
        <w:instrText xml:space="preserve"> PAGEREF _Toc474226112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provisions relating to licensing of public vehicles</w:t>
      </w:r>
    </w:p>
    <w:p>
      <w:pPr>
        <w:pStyle w:val="TOC8"/>
        <w:rPr>
          <w:rFonts w:asciiTheme="minorHAnsi" w:eastAsiaTheme="minorEastAsia" w:hAnsiTheme="minorHAnsi" w:cstheme="minorBidi"/>
          <w:szCs w:val="22"/>
        </w:rPr>
      </w:pPr>
      <w:r>
        <w:t>19</w:t>
      </w:r>
      <w:r>
        <w:rPr>
          <w:snapToGrid w:val="0"/>
        </w:rPr>
        <w:t>.</w:t>
      </w:r>
      <w:r>
        <w:rPr>
          <w:snapToGrid w:val="0"/>
        </w:rPr>
        <w:tab/>
        <w:t>Application of Part</w:t>
      </w:r>
      <w:r>
        <w:tab/>
      </w:r>
      <w:r>
        <w:fldChar w:fldCharType="begin"/>
      </w:r>
      <w:r>
        <w:instrText xml:space="preserve"> PAGEREF _Toc474226115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Vehicles operating to be licensed</w:t>
      </w:r>
      <w:r>
        <w:tab/>
      </w:r>
      <w:r>
        <w:fldChar w:fldCharType="begin"/>
      </w:r>
      <w:r>
        <w:instrText xml:space="preserve"> PAGEREF _Toc474226116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licences</w:t>
      </w:r>
      <w:r>
        <w:tab/>
      </w:r>
      <w:r>
        <w:fldChar w:fldCharType="begin"/>
      </w:r>
      <w:r>
        <w:instrText xml:space="preserve"> PAGEREF _Toc474226117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Weight of public vehicles or goods, determining</w:t>
      </w:r>
      <w:r>
        <w:tab/>
      </w:r>
      <w:r>
        <w:fldChar w:fldCharType="begin"/>
      </w:r>
      <w:r>
        <w:instrText xml:space="preserve"> PAGEREF _Toc474226118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licence</w:t>
      </w:r>
      <w:r>
        <w:tab/>
      </w:r>
      <w:r>
        <w:fldChar w:fldCharType="begin"/>
      </w:r>
      <w:r>
        <w:instrText xml:space="preserve"> PAGEREF _Toc474226119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Omnibuses</w:t>
      </w:r>
    </w:p>
    <w:p>
      <w:pPr>
        <w:pStyle w:val="TOC8"/>
        <w:rPr>
          <w:rFonts w:asciiTheme="minorHAnsi" w:eastAsiaTheme="minorEastAsia" w:hAnsiTheme="minorHAnsi" w:cstheme="minorBidi"/>
          <w:szCs w:val="22"/>
        </w:rPr>
      </w:pPr>
      <w:r>
        <w:t>24</w:t>
      </w:r>
      <w:r>
        <w:rPr>
          <w:snapToGrid w:val="0"/>
        </w:rPr>
        <w:t>.</w:t>
      </w:r>
      <w:r>
        <w:rPr>
          <w:snapToGrid w:val="0"/>
        </w:rPr>
        <w:tab/>
        <w:t>Licensing omnibuses, when licence not required</w:t>
      </w:r>
      <w:r>
        <w:tab/>
      </w:r>
      <w:r>
        <w:fldChar w:fldCharType="begin"/>
      </w:r>
      <w:r>
        <w:instrText xml:space="preserve"> PAGEREF _Toc474226121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Applications for licences</w:t>
      </w:r>
      <w:r>
        <w:tab/>
      </w:r>
      <w:r>
        <w:fldChar w:fldCharType="begin"/>
      </w:r>
      <w:r>
        <w:instrText xml:space="preserve"> PAGEREF _Toc474226122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Matters Minister may consider before deciding applications</w:t>
      </w:r>
      <w:r>
        <w:tab/>
      </w:r>
      <w:r>
        <w:fldChar w:fldCharType="begin"/>
      </w:r>
      <w:r>
        <w:instrText xml:space="preserve"> PAGEREF _Toc474226123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may grant etc. applications</w:t>
      </w:r>
      <w:r>
        <w:tab/>
      </w:r>
      <w:r>
        <w:fldChar w:fldCharType="begin"/>
      </w:r>
      <w:r>
        <w:instrText xml:space="preserve"> PAGEREF _Toc474226124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Implied conditions of licences</w:t>
      </w:r>
      <w:r>
        <w:tab/>
      </w:r>
      <w:r>
        <w:fldChar w:fldCharType="begin"/>
      </w:r>
      <w:r>
        <w:instrText xml:space="preserve"> PAGEREF _Toc474226125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attach conditions to licences</w:t>
      </w:r>
      <w:r>
        <w:tab/>
      </w:r>
      <w:r>
        <w:fldChar w:fldCharType="begin"/>
      </w:r>
      <w:r>
        <w:instrText xml:space="preserve"> PAGEREF _Toc474226126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Duration of licences</w:t>
      </w:r>
      <w:r>
        <w:tab/>
      </w:r>
      <w:r>
        <w:fldChar w:fldCharType="begin"/>
      </w:r>
      <w:r>
        <w:instrText xml:space="preserve"> PAGEREF _Toc474226127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Permits to operate licensed omnibus contrary to licence</w:t>
      </w:r>
      <w:r>
        <w:tab/>
      </w:r>
      <w:r>
        <w:fldChar w:fldCharType="begin"/>
      </w:r>
      <w:r>
        <w:instrText xml:space="preserve"> PAGEREF _Toc474226128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Omnibuses to be licensed under Road Traffic (Vehicles) Act 2012</w:t>
      </w:r>
      <w:r>
        <w:tab/>
      </w:r>
      <w:r>
        <w:fldChar w:fldCharType="begin"/>
      </w:r>
      <w:r>
        <w:instrText xml:space="preserve"> PAGEREF _Toc474226129 \h </w:instrText>
      </w:r>
      <w:r>
        <w:fldChar w:fldCharType="separate"/>
      </w:r>
      <w:r>
        <w:t>29</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Number plates</w:t>
      </w:r>
      <w:r>
        <w:tab/>
      </w:r>
      <w:r>
        <w:fldChar w:fldCharType="begin"/>
      </w:r>
      <w:r>
        <w:instrText xml:space="preserve"> PAGEREF _Toc474226130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Commercial goods vehicles</w:t>
      </w:r>
    </w:p>
    <w:p>
      <w:pPr>
        <w:pStyle w:val="TOC6"/>
        <w:tabs>
          <w:tab w:val="right" w:leader="dot" w:pos="7077"/>
        </w:tabs>
        <w:rPr>
          <w:rFonts w:asciiTheme="minorHAnsi" w:eastAsiaTheme="minorEastAsia" w:hAnsiTheme="minorHAnsi" w:cstheme="minorBidi"/>
          <w:b w:val="0"/>
          <w:sz w:val="22"/>
          <w:szCs w:val="22"/>
        </w:rPr>
      </w:pPr>
      <w:r>
        <w:t>Subdivision 1 — Licensing</w:t>
      </w:r>
    </w:p>
    <w:p>
      <w:pPr>
        <w:pStyle w:val="TOC8"/>
        <w:rPr>
          <w:rFonts w:asciiTheme="minorHAnsi" w:eastAsiaTheme="minorEastAsia" w:hAnsiTheme="minorHAnsi" w:cstheme="minorBidi"/>
          <w:szCs w:val="22"/>
        </w:rPr>
      </w:pPr>
      <w:r>
        <w:t>33</w:t>
      </w:r>
      <w:r>
        <w:rPr>
          <w:snapToGrid w:val="0"/>
        </w:rPr>
        <w:t>.</w:t>
      </w:r>
      <w:r>
        <w:rPr>
          <w:snapToGrid w:val="0"/>
        </w:rPr>
        <w:tab/>
        <w:t>Licensing vehicles, when licence not required</w:t>
      </w:r>
      <w:r>
        <w:tab/>
      </w:r>
      <w:r>
        <w:fldChar w:fldCharType="begin"/>
      </w:r>
      <w:r>
        <w:instrText xml:space="preserve"> PAGEREF _Toc474226133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Licences to be granted in some cases</w:t>
      </w:r>
      <w:r>
        <w:tab/>
      </w:r>
      <w:r>
        <w:fldChar w:fldCharType="begin"/>
      </w:r>
      <w:r>
        <w:instrText xml:space="preserve"> PAGEREF _Toc474226134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Applications for licences</w:t>
      </w:r>
      <w:r>
        <w:tab/>
      </w:r>
      <w:r>
        <w:fldChar w:fldCharType="begin"/>
      </w:r>
      <w:r>
        <w:instrText xml:space="preserve"> PAGEREF _Toc474226135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Matters Minister may or must consider before deciding applications</w:t>
      </w:r>
      <w:r>
        <w:tab/>
      </w:r>
      <w:r>
        <w:fldChar w:fldCharType="begin"/>
      </w:r>
      <w:r>
        <w:instrText xml:space="preserve"> PAGEREF _Toc474226136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Minister may grant etc. applications</w:t>
      </w:r>
      <w:r>
        <w:tab/>
      </w:r>
      <w:r>
        <w:fldChar w:fldCharType="begin"/>
      </w:r>
      <w:r>
        <w:instrText xml:space="preserve"> PAGEREF _Toc474226137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conditions of licences</w:t>
      </w:r>
      <w:r>
        <w:tab/>
      </w:r>
      <w:r>
        <w:fldChar w:fldCharType="begin"/>
      </w:r>
      <w:r>
        <w:instrText xml:space="preserve"> PAGEREF _Toc474226138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Minister may attach conditions to licences</w:t>
      </w:r>
      <w:r>
        <w:tab/>
      </w:r>
      <w:r>
        <w:fldChar w:fldCharType="begin"/>
      </w:r>
      <w:r>
        <w:instrText xml:space="preserve"> PAGEREF _Toc474226139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Duration of licences</w:t>
      </w:r>
      <w:r>
        <w:tab/>
      </w:r>
      <w:r>
        <w:fldChar w:fldCharType="begin"/>
      </w:r>
      <w:r>
        <w:instrText xml:space="preserve"> PAGEREF _Toc474226140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Permits to operate licensed vehicle contrary to licence</w:t>
      </w:r>
      <w:r>
        <w:tab/>
      </w:r>
      <w:r>
        <w:fldChar w:fldCharType="begin"/>
      </w:r>
      <w:r>
        <w:instrText xml:space="preserve"> PAGEREF _Toc474226141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 xml:space="preserve">Commercial goods vehicles to be licensed under </w:t>
      </w:r>
      <w:r>
        <w:rPr>
          <w:i/>
          <w:snapToGrid w:val="0"/>
        </w:rPr>
        <w:t>Road Traffic (Vehicles) Act 2012</w:t>
      </w:r>
      <w:r>
        <w:tab/>
      </w:r>
      <w:r>
        <w:fldChar w:fldCharType="begin"/>
      </w:r>
      <w:r>
        <w:instrText xml:space="preserve"> PAGEREF _Toc474226142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Recommendations in respect of operation pursuant to subcontracts</w:t>
      </w:r>
    </w:p>
    <w:p>
      <w:pPr>
        <w:pStyle w:val="TOC8"/>
        <w:rPr>
          <w:rFonts w:asciiTheme="minorHAnsi" w:eastAsiaTheme="minorEastAsia" w:hAnsiTheme="minorHAnsi" w:cstheme="minorBidi"/>
          <w:szCs w:val="22"/>
        </w:rPr>
      </w:pPr>
      <w:r>
        <w:t>42A</w:t>
      </w:r>
      <w:r>
        <w:rPr>
          <w:snapToGrid w:val="0"/>
        </w:rPr>
        <w:t xml:space="preserve">. </w:t>
      </w:r>
      <w:r>
        <w:rPr>
          <w:snapToGrid w:val="0"/>
        </w:rPr>
        <w:tab/>
        <w:t>Terms used</w:t>
      </w:r>
      <w:r>
        <w:tab/>
      </w:r>
      <w:r>
        <w:fldChar w:fldCharType="begin"/>
      </w:r>
      <w:r>
        <w:instrText xml:space="preserve"> PAGEREF _Toc474226144 \h </w:instrText>
      </w:r>
      <w:r>
        <w:fldChar w:fldCharType="separate"/>
      </w:r>
      <w:r>
        <w:t>36</w:t>
      </w:r>
      <w:r>
        <w:fldChar w:fldCharType="end"/>
      </w:r>
    </w:p>
    <w:p>
      <w:pPr>
        <w:pStyle w:val="TOC8"/>
        <w:rPr>
          <w:rFonts w:asciiTheme="minorHAnsi" w:eastAsiaTheme="minorEastAsia" w:hAnsiTheme="minorHAnsi" w:cstheme="minorBidi"/>
          <w:szCs w:val="22"/>
        </w:rPr>
      </w:pPr>
      <w:r>
        <w:t>42B</w:t>
      </w:r>
      <w:r>
        <w:rPr>
          <w:snapToGrid w:val="0"/>
        </w:rPr>
        <w:t xml:space="preserve">. </w:t>
      </w:r>
      <w:r>
        <w:rPr>
          <w:snapToGrid w:val="0"/>
        </w:rPr>
        <w:tab/>
        <w:t>Remuneration of sub-contractors operating vehicles from south to north of 26°S, recommendations as to</w:t>
      </w:r>
      <w:r>
        <w:tab/>
      </w:r>
      <w:r>
        <w:fldChar w:fldCharType="begin"/>
      </w:r>
      <w:r>
        <w:instrText xml:space="preserve"> PAGEREF _Toc474226145 \h </w:instrText>
      </w:r>
      <w:r>
        <w:fldChar w:fldCharType="separate"/>
      </w:r>
      <w:r>
        <w:t>37</w:t>
      </w:r>
      <w:r>
        <w:fldChar w:fldCharType="end"/>
      </w:r>
    </w:p>
    <w:p>
      <w:pPr>
        <w:pStyle w:val="TOC8"/>
        <w:rPr>
          <w:rFonts w:asciiTheme="minorHAnsi" w:eastAsiaTheme="minorEastAsia" w:hAnsiTheme="minorHAnsi" w:cstheme="minorBidi"/>
          <w:szCs w:val="22"/>
        </w:rPr>
      </w:pPr>
      <w:r>
        <w:t>42C</w:t>
      </w:r>
      <w:r>
        <w:rPr>
          <w:snapToGrid w:val="0"/>
        </w:rPr>
        <w:t xml:space="preserve">. </w:t>
      </w:r>
      <w:r>
        <w:rPr>
          <w:snapToGrid w:val="0"/>
        </w:rPr>
        <w:tab/>
        <w:t>Authority needed to operate vehicle from south to north of 26°S</w:t>
      </w:r>
      <w:r>
        <w:tab/>
      </w:r>
      <w:r>
        <w:fldChar w:fldCharType="begin"/>
      </w:r>
      <w:r>
        <w:instrText xml:space="preserve"> PAGEREF _Toc474226146 \h </w:instrText>
      </w:r>
      <w:r>
        <w:fldChar w:fldCharType="separate"/>
      </w:r>
      <w:r>
        <w:t>38</w:t>
      </w:r>
      <w:r>
        <w:fldChar w:fldCharType="end"/>
      </w:r>
    </w:p>
    <w:p>
      <w:pPr>
        <w:pStyle w:val="TOC8"/>
        <w:rPr>
          <w:rFonts w:asciiTheme="minorHAnsi" w:eastAsiaTheme="minorEastAsia" w:hAnsiTheme="minorHAnsi" w:cstheme="minorBidi"/>
          <w:szCs w:val="22"/>
        </w:rPr>
      </w:pPr>
      <w:r>
        <w:t>42D</w:t>
      </w:r>
      <w:r>
        <w:rPr>
          <w:snapToGrid w:val="0"/>
        </w:rPr>
        <w:t xml:space="preserve">. </w:t>
      </w:r>
      <w:r>
        <w:rPr>
          <w:snapToGrid w:val="0"/>
        </w:rPr>
        <w:tab/>
        <w:t>Inquires etc. by Director General</w:t>
      </w:r>
      <w:r>
        <w:tab/>
      </w:r>
      <w:r>
        <w:fldChar w:fldCharType="begin"/>
      </w:r>
      <w:r>
        <w:instrText xml:space="preserve"> PAGEREF _Toc474226147 \h </w:instrText>
      </w:r>
      <w:r>
        <w:fldChar w:fldCharType="separate"/>
      </w:r>
      <w:r>
        <w:t>39</w:t>
      </w:r>
      <w:r>
        <w:fldChar w:fldCharType="end"/>
      </w:r>
    </w:p>
    <w:p>
      <w:pPr>
        <w:pStyle w:val="TOC8"/>
        <w:rPr>
          <w:rFonts w:asciiTheme="minorHAnsi" w:eastAsiaTheme="minorEastAsia" w:hAnsiTheme="minorHAnsi" w:cstheme="minorBidi"/>
          <w:szCs w:val="22"/>
        </w:rPr>
      </w:pPr>
      <w:r>
        <w:t>42E</w:t>
      </w:r>
      <w:r>
        <w:rPr>
          <w:snapToGrid w:val="0"/>
        </w:rPr>
        <w:t xml:space="preserve">. </w:t>
      </w:r>
      <w:r>
        <w:rPr>
          <w:snapToGrid w:val="0"/>
        </w:rPr>
        <w:tab/>
        <w:t>Information, power of Director General etc. to obtain</w:t>
      </w:r>
      <w:r>
        <w:tab/>
      </w:r>
      <w:r>
        <w:fldChar w:fldCharType="begin"/>
      </w:r>
      <w:r>
        <w:instrText xml:space="preserve"> PAGEREF _Toc474226148 \h </w:instrText>
      </w:r>
      <w:r>
        <w:fldChar w:fldCharType="separate"/>
      </w:r>
      <w:r>
        <w:t>39</w:t>
      </w:r>
      <w:r>
        <w:fldChar w:fldCharType="end"/>
      </w:r>
    </w:p>
    <w:p>
      <w:pPr>
        <w:pStyle w:val="TOC8"/>
        <w:rPr>
          <w:rFonts w:asciiTheme="minorHAnsi" w:eastAsiaTheme="minorEastAsia" w:hAnsiTheme="minorHAnsi" w:cstheme="minorBidi"/>
          <w:szCs w:val="22"/>
        </w:rPr>
      </w:pPr>
      <w:r>
        <w:t>42F</w:t>
      </w:r>
      <w:r>
        <w:rPr>
          <w:snapToGrid w:val="0"/>
        </w:rPr>
        <w:t xml:space="preserve">. </w:t>
      </w:r>
      <w:r>
        <w:rPr>
          <w:snapToGrid w:val="0"/>
        </w:rPr>
        <w:tab/>
        <w:t>Restriction on disclosing information received</w:t>
      </w:r>
      <w:r>
        <w:tab/>
      </w:r>
      <w:r>
        <w:fldChar w:fldCharType="begin"/>
      </w:r>
      <w:r>
        <w:instrText xml:space="preserve"> PAGEREF _Toc474226149 \h </w:instrText>
      </w:r>
      <w:r>
        <w:fldChar w:fldCharType="separate"/>
      </w:r>
      <w:r>
        <w:t>40</w:t>
      </w:r>
      <w:r>
        <w:fldChar w:fldCharType="end"/>
      </w:r>
    </w:p>
    <w:p>
      <w:pPr>
        <w:pStyle w:val="TOC8"/>
        <w:rPr>
          <w:rFonts w:asciiTheme="minorHAnsi" w:eastAsiaTheme="minorEastAsia" w:hAnsiTheme="minorHAnsi" w:cstheme="minorBidi"/>
          <w:szCs w:val="22"/>
        </w:rPr>
      </w:pPr>
      <w:r>
        <w:t>42G</w:t>
      </w:r>
      <w:r>
        <w:rPr>
          <w:snapToGrid w:val="0"/>
        </w:rPr>
        <w:t xml:space="preserve">. </w:t>
      </w:r>
      <w:r>
        <w:rPr>
          <w:snapToGrid w:val="0"/>
        </w:rPr>
        <w:tab/>
        <w:t>Offence to not give, or to give false etc., information</w:t>
      </w:r>
      <w:r>
        <w:tab/>
      </w:r>
      <w:r>
        <w:fldChar w:fldCharType="begin"/>
      </w:r>
      <w:r>
        <w:instrText xml:space="preserve"> PAGEREF _Toc474226150 \h </w:instrText>
      </w:r>
      <w:r>
        <w:fldChar w:fldCharType="separate"/>
      </w:r>
      <w:r>
        <w:t>40</w:t>
      </w:r>
      <w:r>
        <w:fldChar w:fldCharType="end"/>
      </w:r>
    </w:p>
    <w:p>
      <w:pPr>
        <w:pStyle w:val="TOC8"/>
        <w:rPr>
          <w:rFonts w:asciiTheme="minorHAnsi" w:eastAsiaTheme="minorEastAsia" w:hAnsiTheme="minorHAnsi" w:cstheme="minorBidi"/>
          <w:szCs w:val="22"/>
        </w:rPr>
      </w:pPr>
      <w:r>
        <w:t>42H</w:t>
      </w:r>
      <w:r>
        <w:rPr>
          <w:snapToGrid w:val="0"/>
        </w:rPr>
        <w:t xml:space="preserve">. </w:t>
      </w:r>
      <w:r>
        <w:rPr>
          <w:snapToGrid w:val="0"/>
        </w:rPr>
        <w:tab/>
        <w:t>Offender under s. 42G, revocation etc. of licence of</w:t>
      </w:r>
      <w:r>
        <w:tab/>
      </w:r>
      <w:r>
        <w:fldChar w:fldCharType="begin"/>
      </w:r>
      <w:r>
        <w:instrText xml:space="preserve"> PAGEREF _Toc474226151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Aircraft</w:t>
      </w:r>
    </w:p>
    <w:p>
      <w:pPr>
        <w:pStyle w:val="TOC8"/>
        <w:rPr>
          <w:rFonts w:asciiTheme="minorHAnsi" w:eastAsiaTheme="minorEastAsia" w:hAnsiTheme="minorHAnsi" w:cstheme="minorBidi"/>
          <w:szCs w:val="22"/>
        </w:rPr>
      </w:pPr>
      <w:r>
        <w:t>43</w:t>
      </w:r>
      <w:r>
        <w:rPr>
          <w:snapToGrid w:val="0"/>
        </w:rPr>
        <w:t>.</w:t>
      </w:r>
      <w:r>
        <w:rPr>
          <w:snapToGrid w:val="0"/>
        </w:rPr>
        <w:tab/>
        <w:t>Licensing aircraft, when licence not required</w:t>
      </w:r>
      <w:r>
        <w:tab/>
      </w:r>
      <w:r>
        <w:fldChar w:fldCharType="begin"/>
      </w:r>
      <w:r>
        <w:instrText xml:space="preserve"> PAGEREF _Toc474226153 \h </w:instrText>
      </w:r>
      <w:r>
        <w:fldChar w:fldCharType="separate"/>
      </w:r>
      <w:r>
        <w:t>41</w:t>
      </w:r>
      <w:r>
        <w:fldChar w:fldCharType="end"/>
      </w:r>
    </w:p>
    <w:p>
      <w:pPr>
        <w:pStyle w:val="TOC8"/>
        <w:rPr>
          <w:rFonts w:asciiTheme="minorHAnsi" w:eastAsiaTheme="minorEastAsia" w:hAnsiTheme="minorHAnsi" w:cstheme="minorBidi"/>
          <w:szCs w:val="22"/>
        </w:rPr>
      </w:pPr>
      <w: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_Toc474226154 \h </w:instrText>
      </w:r>
      <w:r>
        <w:fldChar w:fldCharType="separate"/>
      </w:r>
      <w:r>
        <w:t>42</w:t>
      </w:r>
      <w:r>
        <w:fldChar w:fldCharType="end"/>
      </w:r>
    </w:p>
    <w:p>
      <w:pPr>
        <w:pStyle w:val="TOC8"/>
        <w:rPr>
          <w:rFonts w:asciiTheme="minorHAnsi" w:eastAsiaTheme="minorEastAsia" w:hAnsiTheme="minorHAnsi" w:cstheme="minorBidi"/>
          <w:szCs w:val="22"/>
        </w:rPr>
      </w:pPr>
      <w:r>
        <w:t>43A</w:t>
      </w:r>
      <w:r>
        <w:rPr>
          <w:snapToGrid w:val="0"/>
        </w:rPr>
        <w:t xml:space="preserve">. </w:t>
      </w:r>
      <w:r>
        <w:rPr>
          <w:snapToGrid w:val="0"/>
        </w:rPr>
        <w:tab/>
        <w:t>Duration of licences</w:t>
      </w:r>
      <w:r>
        <w:tab/>
      </w:r>
      <w:r>
        <w:fldChar w:fldCharType="begin"/>
      </w:r>
      <w:r>
        <w:instrText xml:space="preserve"> PAGEREF _Toc474226155 \h </w:instrText>
      </w:r>
      <w:r>
        <w:fldChar w:fldCharType="separate"/>
      </w:r>
      <w:r>
        <w:t>42</w:t>
      </w:r>
      <w:r>
        <w:fldChar w:fldCharType="end"/>
      </w:r>
    </w:p>
    <w:p>
      <w:pPr>
        <w:pStyle w:val="TOC8"/>
        <w:rPr>
          <w:rFonts w:asciiTheme="minorHAnsi" w:eastAsiaTheme="minorEastAsia" w:hAnsiTheme="minorHAnsi" w:cstheme="minorBidi"/>
          <w:szCs w:val="22"/>
        </w:rPr>
      </w:pPr>
      <w:r>
        <w:t>43B</w:t>
      </w:r>
      <w:r>
        <w:rPr>
          <w:snapToGrid w:val="0"/>
        </w:rPr>
        <w:t xml:space="preserve">. </w:t>
      </w:r>
      <w:r>
        <w:rPr>
          <w:snapToGrid w:val="0"/>
        </w:rPr>
        <w:tab/>
        <w:t>Permits to operate licensed aircraft contrary to licence</w:t>
      </w:r>
      <w:r>
        <w:tab/>
      </w:r>
      <w:r>
        <w:fldChar w:fldCharType="begin"/>
      </w:r>
      <w:r>
        <w:instrText xml:space="preserve"> PAGEREF _Toc474226156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Applications for licences</w:t>
      </w:r>
      <w:r>
        <w:tab/>
      </w:r>
      <w:r>
        <w:fldChar w:fldCharType="begin"/>
      </w:r>
      <w:r>
        <w:instrText xml:space="preserve"> PAGEREF _Toc474226157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Matters Minister may consider before deciding application</w:t>
      </w:r>
      <w:r>
        <w:tab/>
      </w:r>
      <w:r>
        <w:fldChar w:fldCharType="begin"/>
      </w:r>
      <w:r>
        <w:instrText xml:space="preserve"> PAGEREF _Toc474226158 \h </w:instrText>
      </w:r>
      <w:r>
        <w:fldChar w:fldCharType="separate"/>
      </w:r>
      <w:r>
        <w:t>44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Implied conditions of licences</w:t>
      </w:r>
      <w:r>
        <w:tab/>
      </w:r>
      <w:r>
        <w:fldChar w:fldCharType="begin"/>
      </w:r>
      <w:r>
        <w:instrText xml:space="preserve"> PAGEREF _Toc474226159 \h </w:instrText>
      </w:r>
      <w:r>
        <w:fldChar w:fldCharType="separate"/>
      </w:r>
      <w:r>
        <w:t>45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attach conditions to licences</w:t>
      </w:r>
      <w:r>
        <w:tab/>
      </w:r>
      <w:r>
        <w:fldChar w:fldCharType="begin"/>
      </w:r>
      <w:r>
        <w:instrText xml:space="preserve"> PAGEREF _Toc474226160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4A</w:t>
      </w:r>
      <w:r>
        <w:rPr>
          <w:snapToGrid w:val="0"/>
        </w:rPr>
        <w:t> — </w:t>
      </w:r>
      <w:r>
        <w:t>Ferries</w:t>
      </w:r>
    </w:p>
    <w:p>
      <w:pPr>
        <w:pStyle w:val="TOC8"/>
        <w:rPr>
          <w:rFonts w:asciiTheme="minorHAnsi" w:eastAsiaTheme="minorEastAsia" w:hAnsiTheme="minorHAnsi" w:cstheme="minorBidi"/>
          <w:szCs w:val="22"/>
        </w:rPr>
      </w:pPr>
      <w:r>
        <w:t>47AA</w:t>
      </w:r>
      <w:r>
        <w:rPr>
          <w:snapToGrid w:val="0"/>
        </w:rPr>
        <w:t xml:space="preserve">. </w:t>
      </w:r>
      <w:r>
        <w:rPr>
          <w:snapToGrid w:val="0"/>
        </w:rPr>
        <w:tab/>
        <w:t>Licensing ferries, duration of licences</w:t>
      </w:r>
      <w:r>
        <w:tab/>
      </w:r>
      <w:r>
        <w:fldChar w:fldCharType="begin"/>
      </w:r>
      <w:r>
        <w:instrText xml:space="preserve"> PAGEREF _Toc474226162 \h </w:instrText>
      </w:r>
      <w:r>
        <w:fldChar w:fldCharType="separate"/>
      </w:r>
      <w:r>
        <w:t>46</w:t>
      </w:r>
      <w:r>
        <w:fldChar w:fldCharType="end"/>
      </w:r>
    </w:p>
    <w:p>
      <w:pPr>
        <w:pStyle w:val="TOC8"/>
        <w:rPr>
          <w:rFonts w:asciiTheme="minorHAnsi" w:eastAsiaTheme="minorEastAsia" w:hAnsiTheme="minorHAnsi" w:cstheme="minorBidi"/>
          <w:szCs w:val="22"/>
        </w:rPr>
      </w:pPr>
      <w:r>
        <w:t>47AB</w:t>
      </w:r>
      <w:r>
        <w:rPr>
          <w:snapToGrid w:val="0"/>
        </w:rPr>
        <w:t xml:space="preserve">. </w:t>
      </w:r>
      <w:r>
        <w:rPr>
          <w:snapToGrid w:val="0"/>
        </w:rPr>
        <w:tab/>
        <w:t>Permits to operate licensed ferry contrary to licence</w:t>
      </w:r>
      <w:r>
        <w:tab/>
      </w:r>
      <w:r>
        <w:fldChar w:fldCharType="begin"/>
      </w:r>
      <w:r>
        <w:instrText xml:space="preserve"> PAGEREF _Toc474226163 \h </w:instrText>
      </w:r>
      <w:r>
        <w:fldChar w:fldCharType="separate"/>
      </w:r>
      <w:r>
        <w:t>46</w:t>
      </w:r>
      <w:r>
        <w:fldChar w:fldCharType="end"/>
      </w:r>
    </w:p>
    <w:p>
      <w:pPr>
        <w:pStyle w:val="TOC8"/>
        <w:rPr>
          <w:rFonts w:asciiTheme="minorHAnsi" w:eastAsiaTheme="minorEastAsia" w:hAnsiTheme="minorHAnsi" w:cstheme="minorBidi"/>
          <w:szCs w:val="22"/>
        </w:rPr>
      </w:pPr>
      <w:r>
        <w:t>47AC</w:t>
      </w:r>
      <w:r>
        <w:rPr>
          <w:snapToGrid w:val="0"/>
        </w:rPr>
        <w:t>.</w:t>
      </w:r>
      <w:r>
        <w:rPr>
          <w:snapToGrid w:val="0"/>
        </w:rPr>
        <w:tab/>
        <w:t>Applications for licences</w:t>
      </w:r>
      <w:r>
        <w:tab/>
      </w:r>
      <w:r>
        <w:fldChar w:fldCharType="begin"/>
      </w:r>
      <w:r>
        <w:instrText xml:space="preserve"> PAGEREF _Toc474226164 \h </w:instrText>
      </w:r>
      <w:r>
        <w:fldChar w:fldCharType="separate"/>
      </w:r>
      <w:r>
        <w:t>47</w:t>
      </w:r>
      <w:r>
        <w:fldChar w:fldCharType="end"/>
      </w:r>
    </w:p>
    <w:p>
      <w:pPr>
        <w:pStyle w:val="TOC8"/>
        <w:rPr>
          <w:rFonts w:asciiTheme="minorHAnsi" w:eastAsiaTheme="minorEastAsia" w:hAnsiTheme="minorHAnsi" w:cstheme="minorBidi"/>
          <w:szCs w:val="22"/>
        </w:rPr>
      </w:pPr>
      <w:r>
        <w:t>47AD</w:t>
      </w:r>
      <w:r>
        <w:rPr>
          <w:snapToGrid w:val="0"/>
        </w:rPr>
        <w:t xml:space="preserve">. </w:t>
      </w:r>
      <w:r>
        <w:rPr>
          <w:snapToGrid w:val="0"/>
        </w:rPr>
        <w:tab/>
        <w:t>Matters Minister may consider before deciding applications</w:t>
      </w:r>
      <w:r>
        <w:tab/>
      </w:r>
      <w:r>
        <w:fldChar w:fldCharType="begin"/>
      </w:r>
      <w:r>
        <w:instrText xml:space="preserve"> PAGEREF _Toc474226165 \h </w:instrText>
      </w:r>
      <w:r>
        <w:fldChar w:fldCharType="separate"/>
      </w:r>
      <w:r>
        <w:t>48</w:t>
      </w:r>
      <w:r>
        <w:fldChar w:fldCharType="end"/>
      </w:r>
    </w:p>
    <w:p>
      <w:pPr>
        <w:pStyle w:val="TOC8"/>
        <w:rPr>
          <w:rFonts w:asciiTheme="minorHAnsi" w:eastAsiaTheme="minorEastAsia" w:hAnsiTheme="minorHAnsi" w:cstheme="minorBidi"/>
          <w:szCs w:val="22"/>
        </w:rPr>
      </w:pPr>
      <w:r>
        <w:t>47AE</w:t>
      </w:r>
      <w:r>
        <w:rPr>
          <w:snapToGrid w:val="0"/>
        </w:rPr>
        <w:t xml:space="preserve">. </w:t>
      </w:r>
      <w:r>
        <w:rPr>
          <w:snapToGrid w:val="0"/>
        </w:rPr>
        <w:tab/>
        <w:t>Implied conditions of licences</w:t>
      </w:r>
      <w:r>
        <w:tab/>
      </w:r>
      <w:r>
        <w:fldChar w:fldCharType="begin"/>
      </w:r>
      <w:r>
        <w:instrText xml:space="preserve"> PAGEREF _Toc474226166 \h </w:instrText>
      </w:r>
      <w:r>
        <w:fldChar w:fldCharType="separate"/>
      </w:r>
      <w:r>
        <w:t>48</w:t>
      </w:r>
      <w:r>
        <w:fldChar w:fldCharType="end"/>
      </w:r>
    </w:p>
    <w:p>
      <w:pPr>
        <w:pStyle w:val="TOC8"/>
        <w:rPr>
          <w:rFonts w:asciiTheme="minorHAnsi" w:eastAsiaTheme="minorEastAsia" w:hAnsiTheme="minorHAnsi" w:cstheme="minorBidi"/>
          <w:szCs w:val="22"/>
        </w:rPr>
      </w:pPr>
      <w:r>
        <w:t>47AF</w:t>
      </w:r>
      <w:r>
        <w:rPr>
          <w:snapToGrid w:val="0"/>
        </w:rPr>
        <w:t xml:space="preserve">. </w:t>
      </w:r>
      <w:r>
        <w:rPr>
          <w:snapToGrid w:val="0"/>
        </w:rPr>
        <w:tab/>
        <w:t>Minister may attach conditions to licences</w:t>
      </w:r>
      <w:r>
        <w:tab/>
      </w:r>
      <w:r>
        <w:fldChar w:fldCharType="begin"/>
      </w:r>
      <w:r>
        <w:instrText xml:space="preserve"> PAGEREF _Toc474226167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Ships</w:t>
      </w:r>
    </w:p>
    <w:p>
      <w:pPr>
        <w:pStyle w:val="TOC8"/>
        <w:rPr>
          <w:rFonts w:asciiTheme="minorHAnsi" w:eastAsiaTheme="minorEastAsia" w:hAnsiTheme="minorHAnsi" w:cstheme="minorBidi"/>
          <w:szCs w:val="22"/>
        </w:rPr>
      </w:pPr>
      <w:r>
        <w:t>47A</w:t>
      </w:r>
      <w:r>
        <w:rPr>
          <w:snapToGrid w:val="0"/>
        </w:rPr>
        <w:t xml:space="preserve">. </w:t>
      </w:r>
      <w:r>
        <w:rPr>
          <w:snapToGrid w:val="0"/>
        </w:rPr>
        <w:tab/>
        <w:t>Terms used</w:t>
      </w:r>
      <w:r>
        <w:tab/>
      </w:r>
      <w:r>
        <w:fldChar w:fldCharType="begin"/>
      </w:r>
      <w:r>
        <w:instrText xml:space="preserve"> PAGEREF _Toc474226169 \h </w:instrText>
      </w:r>
      <w:r>
        <w:fldChar w:fldCharType="separate"/>
      </w:r>
      <w:r>
        <w:t>49</w:t>
      </w:r>
      <w:r>
        <w:fldChar w:fldCharType="end"/>
      </w:r>
    </w:p>
    <w:p>
      <w:pPr>
        <w:pStyle w:val="TOC8"/>
        <w:rPr>
          <w:rFonts w:asciiTheme="minorHAnsi" w:eastAsiaTheme="minorEastAsia" w:hAnsiTheme="minorHAnsi" w:cstheme="minorBidi"/>
          <w:szCs w:val="22"/>
        </w:rPr>
      </w:pPr>
      <w:r>
        <w:t>47B</w:t>
      </w:r>
      <w:r>
        <w:rPr>
          <w:snapToGrid w:val="0"/>
        </w:rPr>
        <w:t>.</w:t>
      </w:r>
      <w:r>
        <w:rPr>
          <w:snapToGrid w:val="0"/>
        </w:rPr>
        <w:tab/>
        <w:t>Licence or permit for ships to engage in coasting trade</w:t>
      </w:r>
      <w:r>
        <w:tab/>
      </w:r>
      <w:r>
        <w:fldChar w:fldCharType="begin"/>
      </w:r>
      <w:r>
        <w:instrText xml:space="preserve"> PAGEREF _Toc474226170 \h </w:instrText>
      </w:r>
      <w:r>
        <w:fldChar w:fldCharType="separate"/>
      </w:r>
      <w:r>
        <w:t>50</w:t>
      </w:r>
      <w:r>
        <w:fldChar w:fldCharType="end"/>
      </w:r>
    </w:p>
    <w:p>
      <w:pPr>
        <w:pStyle w:val="TOC8"/>
        <w:rPr>
          <w:rFonts w:asciiTheme="minorHAnsi" w:eastAsiaTheme="minorEastAsia" w:hAnsiTheme="minorHAnsi" w:cstheme="minorBidi"/>
          <w:szCs w:val="22"/>
        </w:rPr>
      </w:pPr>
      <w:r>
        <w:t>47C</w:t>
      </w:r>
      <w:r>
        <w:rPr>
          <w:snapToGrid w:val="0"/>
        </w:rPr>
        <w:t xml:space="preserve">. </w:t>
      </w:r>
      <w:r>
        <w:rPr>
          <w:snapToGrid w:val="0"/>
        </w:rPr>
        <w:tab/>
        <w:t>Licences and permits to be granted in some cases</w:t>
      </w:r>
      <w:r>
        <w:tab/>
      </w:r>
      <w:r>
        <w:fldChar w:fldCharType="begin"/>
      </w:r>
      <w:r>
        <w:instrText xml:space="preserve"> PAGEREF _Toc474226171 \h </w:instrText>
      </w:r>
      <w:r>
        <w:fldChar w:fldCharType="separate"/>
      </w:r>
      <w:r>
        <w:t>52</w:t>
      </w:r>
      <w:r>
        <w:fldChar w:fldCharType="end"/>
      </w:r>
    </w:p>
    <w:p>
      <w:pPr>
        <w:pStyle w:val="TOC8"/>
        <w:rPr>
          <w:rFonts w:asciiTheme="minorHAnsi" w:eastAsiaTheme="minorEastAsia" w:hAnsiTheme="minorHAnsi" w:cstheme="minorBidi"/>
          <w:szCs w:val="22"/>
        </w:rPr>
      </w:pPr>
      <w:r>
        <w:t>47D</w:t>
      </w:r>
      <w:r>
        <w:rPr>
          <w:snapToGrid w:val="0"/>
        </w:rPr>
        <w:t xml:space="preserve">. </w:t>
      </w:r>
      <w:r>
        <w:rPr>
          <w:snapToGrid w:val="0"/>
        </w:rPr>
        <w:tab/>
        <w:t>Investigative powers</w:t>
      </w:r>
      <w:r>
        <w:tab/>
      </w:r>
      <w:r>
        <w:fldChar w:fldCharType="begin"/>
      </w:r>
      <w:r>
        <w:instrText xml:space="preserve"> PAGEREF _Toc474226172 \h </w:instrText>
      </w:r>
      <w:r>
        <w:fldChar w:fldCharType="separate"/>
      </w:r>
      <w:r>
        <w:t>54</w:t>
      </w:r>
      <w:r>
        <w:fldChar w:fldCharType="end"/>
      </w:r>
    </w:p>
    <w:p>
      <w:pPr>
        <w:pStyle w:val="TOC8"/>
        <w:rPr>
          <w:rFonts w:asciiTheme="minorHAnsi" w:eastAsiaTheme="minorEastAsia" w:hAnsiTheme="minorHAnsi" w:cstheme="minorBidi"/>
          <w:szCs w:val="22"/>
        </w:rPr>
      </w:pPr>
      <w:r>
        <w:t>47E</w:t>
      </w:r>
      <w:r>
        <w:rPr>
          <w:snapToGrid w:val="0"/>
        </w:rPr>
        <w:t xml:space="preserve">. </w:t>
      </w:r>
      <w:r>
        <w:rPr>
          <w:snapToGrid w:val="0"/>
        </w:rPr>
        <w:tab/>
        <w:t>Prosecutions may be commenced at any time</w:t>
      </w:r>
      <w:r>
        <w:tab/>
      </w:r>
      <w:r>
        <w:fldChar w:fldCharType="begin"/>
      </w:r>
      <w:r>
        <w:instrText xml:space="preserve"> PAGEREF _Toc474226173 \h </w:instrText>
      </w:r>
      <w:r>
        <w:fldChar w:fldCharType="separate"/>
      </w:r>
      <w:r>
        <w:t>55</w:t>
      </w:r>
      <w:r>
        <w:fldChar w:fldCharType="end"/>
      </w:r>
    </w:p>
    <w:p>
      <w:pPr>
        <w:pStyle w:val="TOC8"/>
        <w:rPr>
          <w:rFonts w:asciiTheme="minorHAnsi" w:eastAsiaTheme="minorEastAsia" w:hAnsiTheme="minorHAnsi" w:cstheme="minorBidi"/>
          <w:szCs w:val="22"/>
        </w:rPr>
      </w:pPr>
      <w:r>
        <w:t>47F</w:t>
      </w:r>
      <w:r>
        <w:rPr>
          <w:snapToGrid w:val="0"/>
        </w:rPr>
        <w:t xml:space="preserve">. </w:t>
      </w:r>
      <w:r>
        <w:rPr>
          <w:snapToGrid w:val="0"/>
        </w:rPr>
        <w:tab/>
        <w:t xml:space="preserve">This Division in addition to </w:t>
      </w:r>
      <w:r>
        <w:rPr>
          <w:i/>
          <w:snapToGrid w:val="0"/>
        </w:rPr>
        <w:t>Western Australian Marine Act 1982</w:t>
      </w:r>
      <w:r>
        <w:tab/>
      </w:r>
      <w:r>
        <w:fldChar w:fldCharType="begin"/>
      </w:r>
      <w:r>
        <w:instrText xml:space="preserve"> PAGEREF _Toc474226174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IIIB — Taxi</w:t>
      </w:r>
      <w:r>
        <w:noBreakHyphen/>
        <w:t>cars in country districts</w:t>
      </w:r>
    </w:p>
    <w:p>
      <w:pPr>
        <w:pStyle w:val="TOC8"/>
        <w:rPr>
          <w:rFonts w:asciiTheme="minorHAnsi" w:eastAsiaTheme="minorEastAsia" w:hAnsiTheme="minorHAnsi" w:cstheme="minorBidi"/>
          <w:szCs w:val="22"/>
        </w:rPr>
      </w:pPr>
      <w:r>
        <w:t>47Z</w:t>
      </w:r>
      <w:r>
        <w:rPr>
          <w:snapToGrid w:val="0"/>
        </w:rPr>
        <w:t xml:space="preserve">. </w:t>
      </w:r>
      <w:r>
        <w:rPr>
          <w:snapToGrid w:val="0"/>
        </w:rPr>
        <w:tab/>
        <w:t>Terms used</w:t>
      </w:r>
      <w:r>
        <w:tab/>
      </w:r>
      <w:r>
        <w:fldChar w:fldCharType="begin"/>
      </w:r>
      <w:r>
        <w:instrText xml:space="preserve"> PAGEREF _Toc474226176 \h </w:instrText>
      </w:r>
      <w:r>
        <w:fldChar w:fldCharType="separate"/>
      </w:r>
      <w:r>
        <w:t>56</w:t>
      </w:r>
      <w:r>
        <w:fldChar w:fldCharType="end"/>
      </w:r>
    </w:p>
    <w:p>
      <w:pPr>
        <w:pStyle w:val="TOC8"/>
        <w:rPr>
          <w:rFonts w:asciiTheme="minorHAnsi" w:eastAsiaTheme="minorEastAsia" w:hAnsiTheme="minorHAnsi" w:cstheme="minorBidi"/>
          <w:szCs w:val="22"/>
        </w:rPr>
      </w:pPr>
      <w:r>
        <w:t>47ZA</w:t>
      </w:r>
      <w:r>
        <w:rPr>
          <w:snapToGrid w:val="0"/>
        </w:rPr>
        <w:t xml:space="preserve">. </w:t>
      </w:r>
      <w:r>
        <w:rPr>
          <w:snapToGrid w:val="0"/>
        </w:rPr>
        <w:tab/>
        <w:t>Application of Part</w:t>
      </w:r>
      <w:r>
        <w:tab/>
      </w:r>
      <w:r>
        <w:fldChar w:fldCharType="begin"/>
      </w:r>
      <w:r>
        <w:instrText xml:space="preserve"> PAGEREF _Toc474226177 \h </w:instrText>
      </w:r>
      <w:r>
        <w:fldChar w:fldCharType="separate"/>
      </w:r>
      <w:r>
        <w:t>57</w:t>
      </w:r>
      <w:r>
        <w:fldChar w:fldCharType="end"/>
      </w:r>
    </w:p>
    <w:p>
      <w:pPr>
        <w:pStyle w:val="TOC8"/>
        <w:rPr>
          <w:rFonts w:asciiTheme="minorHAnsi" w:eastAsiaTheme="minorEastAsia" w:hAnsiTheme="minorHAnsi" w:cstheme="minorBidi"/>
          <w:szCs w:val="22"/>
        </w:rPr>
      </w:pPr>
      <w:r>
        <w:t>47ZD</w:t>
      </w:r>
      <w:r>
        <w:rPr>
          <w:snapToGrid w:val="0"/>
        </w:rPr>
        <w:t xml:space="preserve">. </w:t>
      </w:r>
      <w:r>
        <w:rPr>
          <w:snapToGrid w:val="0"/>
        </w:rPr>
        <w:tab/>
        <w:t>Taxi</w:t>
      </w:r>
      <w:r>
        <w:rPr>
          <w:snapToGrid w:val="0"/>
        </w:rPr>
        <w:noBreakHyphen/>
        <w:t>cars to be licensed</w:t>
      </w:r>
      <w:r>
        <w:tab/>
      </w:r>
      <w:r>
        <w:fldChar w:fldCharType="begin"/>
      </w:r>
      <w:r>
        <w:instrText xml:space="preserve"> PAGEREF _Toc474226178 \h </w:instrText>
      </w:r>
      <w:r>
        <w:fldChar w:fldCharType="separate"/>
      </w:r>
      <w:r>
        <w:t>57</w:t>
      </w:r>
      <w:r>
        <w:fldChar w:fldCharType="end"/>
      </w:r>
    </w:p>
    <w:p>
      <w:pPr>
        <w:pStyle w:val="TOC8"/>
        <w:rPr>
          <w:rFonts w:asciiTheme="minorHAnsi" w:eastAsiaTheme="minorEastAsia" w:hAnsiTheme="minorHAnsi" w:cstheme="minorBidi"/>
          <w:szCs w:val="22"/>
        </w:rPr>
      </w:pPr>
      <w:r>
        <w:t>47ZE</w:t>
      </w:r>
      <w:r>
        <w:rPr>
          <w:snapToGrid w:val="0"/>
        </w:rPr>
        <w:t xml:space="preserve">. </w:t>
      </w:r>
      <w:r>
        <w:rPr>
          <w:snapToGrid w:val="0"/>
        </w:rPr>
        <w:tab/>
        <w:t xml:space="preserve">Taxi drivers to be licensed under </w:t>
      </w:r>
      <w:r>
        <w:rPr>
          <w:i/>
          <w:snapToGrid w:val="0"/>
        </w:rPr>
        <w:t>Road Traffic (Authorisation to Drive) Act 2008</w:t>
      </w:r>
      <w:r>
        <w:tab/>
      </w:r>
      <w:r>
        <w:fldChar w:fldCharType="begin"/>
      </w:r>
      <w:r>
        <w:instrText xml:space="preserve"> PAGEREF _Toc474226179 \h </w:instrText>
      </w:r>
      <w:r>
        <w:fldChar w:fldCharType="separate"/>
      </w:r>
      <w:r>
        <w:t>59</w:t>
      </w:r>
      <w:r>
        <w:fldChar w:fldCharType="end"/>
      </w:r>
    </w:p>
    <w:p>
      <w:pPr>
        <w:pStyle w:val="TOC8"/>
        <w:rPr>
          <w:rFonts w:asciiTheme="minorHAnsi" w:eastAsiaTheme="minorEastAsia" w:hAnsiTheme="minorHAnsi" w:cstheme="minorBidi"/>
          <w:szCs w:val="22"/>
        </w:rPr>
      </w:pPr>
      <w:r>
        <w:t>47ZF</w:t>
      </w:r>
      <w:r>
        <w:rPr>
          <w:snapToGrid w:val="0"/>
        </w:rPr>
        <w:t xml:space="preserve">. </w:t>
      </w:r>
      <w:r>
        <w:rPr>
          <w:snapToGrid w:val="0"/>
        </w:rPr>
        <w:tab/>
        <w:t>Regulations</w:t>
      </w:r>
      <w:r>
        <w:tab/>
      </w:r>
      <w:r>
        <w:fldChar w:fldCharType="begin"/>
      </w:r>
      <w:r>
        <w:instrText xml:space="preserve"> PAGEREF _Toc474226180 \h </w:instrText>
      </w:r>
      <w:r>
        <w:fldChar w:fldCharType="separate"/>
      </w:r>
      <w:r>
        <w:t>59</w:t>
      </w:r>
      <w:r>
        <w:fldChar w:fldCharType="end"/>
      </w:r>
    </w:p>
    <w:p>
      <w:pPr>
        <w:pStyle w:val="TOC8"/>
        <w:rPr>
          <w:rFonts w:asciiTheme="minorHAnsi" w:eastAsiaTheme="minorEastAsia" w:hAnsiTheme="minorHAnsi" w:cstheme="minorBidi"/>
          <w:szCs w:val="22"/>
        </w:rPr>
      </w:pPr>
      <w:r>
        <w:t>47ZG</w:t>
      </w:r>
      <w:r>
        <w:rPr>
          <w:snapToGrid w:val="0"/>
        </w:rPr>
        <w:t xml:space="preserve">. </w:t>
      </w:r>
      <w:r>
        <w:rPr>
          <w:snapToGrid w:val="0"/>
        </w:rPr>
        <w:tab/>
        <w:t>Local government’s powers in some cases</w:t>
      </w:r>
      <w:r>
        <w:tab/>
      </w:r>
      <w:r>
        <w:fldChar w:fldCharType="begin"/>
      </w:r>
      <w:r>
        <w:instrText xml:space="preserve"> PAGEREF _Toc474226181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48</w:t>
      </w:r>
      <w:r>
        <w:rPr>
          <w:snapToGrid w:val="0"/>
        </w:rPr>
        <w:t>.</w:t>
      </w:r>
      <w:r>
        <w:rPr>
          <w:snapToGrid w:val="0"/>
        </w:rPr>
        <w:tab/>
        <w:t>Time limits for continuously driving commercial goods vehicles</w:t>
      </w:r>
      <w:r>
        <w:tab/>
      </w:r>
      <w:r>
        <w:fldChar w:fldCharType="begin"/>
      </w:r>
      <w:r>
        <w:instrText xml:space="preserve"> PAGEREF _Toc474226183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Investigative powers of police etc.</w:t>
      </w:r>
      <w:r>
        <w:tab/>
      </w:r>
      <w:r>
        <w:fldChar w:fldCharType="begin"/>
      </w:r>
      <w:r>
        <w:instrText xml:space="preserve"> PAGEREF _Toc474226184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Offences, defences and penalties for operating unlicensed public vehicles</w:t>
      </w:r>
      <w:r>
        <w:tab/>
      </w:r>
      <w:r>
        <w:fldChar w:fldCharType="begin"/>
      </w:r>
      <w:r>
        <w:instrText xml:space="preserve"> PAGEREF _Toc474226185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Evidentiary provisions</w:t>
      </w:r>
      <w:r>
        <w:tab/>
      </w:r>
      <w:r>
        <w:fldChar w:fldCharType="begin"/>
      </w:r>
      <w:r>
        <w:instrText xml:space="preserve"> PAGEREF _Toc474226186 \h </w:instrText>
      </w:r>
      <w:r>
        <w:fldChar w:fldCharType="separate"/>
      </w:r>
      <w:r>
        <w:t>70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Failure to comply with licence</w:t>
      </w:r>
      <w:r>
        <w:tab/>
      </w:r>
      <w:r>
        <w:fldChar w:fldCharType="begin"/>
      </w:r>
      <w:r>
        <w:instrText xml:space="preserve"> PAGEREF _Toc474226187 \h </w:instrText>
      </w:r>
      <w:r>
        <w:fldChar w:fldCharType="separate"/>
      </w:r>
      <w:r>
        <w:t>70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Commercial goods vehicle not to carry passengers</w:t>
      </w:r>
      <w:r>
        <w:tab/>
      </w:r>
      <w:r>
        <w:fldChar w:fldCharType="begin"/>
      </w:r>
      <w:r>
        <w:instrText xml:space="preserve"> PAGEREF _Toc474226188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Proof that omnibus passengers carried at separate fares</w:t>
      </w:r>
      <w:r>
        <w:tab/>
      </w:r>
      <w:r>
        <w:fldChar w:fldCharType="begin"/>
      </w:r>
      <w:r>
        <w:instrText xml:space="preserve"> PAGEREF _Toc474226189 \h </w:instrText>
      </w:r>
      <w:r>
        <w:fldChar w:fldCharType="separate"/>
      </w:r>
      <w:r>
        <w:t>71</w:t>
      </w:r>
      <w:r>
        <w:fldChar w:fldCharType="end"/>
      </w:r>
    </w:p>
    <w:p>
      <w:pPr>
        <w:pStyle w:val="TOC8"/>
        <w:rPr>
          <w:rFonts w:asciiTheme="minorHAnsi" w:eastAsiaTheme="minorEastAsia" w:hAnsiTheme="minorHAnsi" w:cstheme="minorBidi"/>
          <w:szCs w:val="22"/>
        </w:rPr>
      </w:pPr>
      <w:r>
        <w:t>55A</w:t>
      </w:r>
      <w:r>
        <w:rPr>
          <w:snapToGrid w:val="0"/>
        </w:rPr>
        <w:t xml:space="preserve">. </w:t>
      </w:r>
      <w:r>
        <w:rPr>
          <w:snapToGrid w:val="0"/>
        </w:rPr>
        <w:tab/>
        <w:t>Directors etc. of bodies corporate, liability of</w:t>
      </w:r>
      <w:r>
        <w:tab/>
      </w:r>
      <w:r>
        <w:fldChar w:fldCharType="begin"/>
      </w:r>
      <w:r>
        <w:instrText xml:space="preserve"> PAGEREF _Toc474226190 \h </w:instrText>
      </w:r>
      <w:r>
        <w:fldChar w:fldCharType="separate"/>
      </w:r>
      <w:r>
        <w:t>71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_Toc474226191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Minister may revoke or suspend licence or permit</w:t>
      </w:r>
      <w:r>
        <w:tab/>
      </w:r>
      <w:r>
        <w:fldChar w:fldCharType="begin"/>
      </w:r>
      <w:r>
        <w:instrText xml:space="preserve"> PAGEREF _Toc474226192 \h </w:instrText>
      </w:r>
      <w:r>
        <w:fldChar w:fldCharType="separate"/>
      </w:r>
      <w:r>
        <w:t>72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Recovering penalties</w:t>
      </w:r>
      <w:r>
        <w:tab/>
      </w:r>
      <w:r>
        <w:fldChar w:fldCharType="begin"/>
      </w:r>
      <w:r>
        <w:instrText xml:space="preserve"> PAGEREF _Toc474226193 \h </w:instrText>
      </w:r>
      <w:r>
        <w:fldChar w:fldCharType="separate"/>
      </w:r>
      <w:r>
        <w:t>73</w:t>
      </w:r>
      <w:r>
        <w:fldChar w:fldCharType="end"/>
      </w:r>
    </w:p>
    <w:p>
      <w:pPr>
        <w:pStyle w:val="TOC8"/>
        <w:rPr>
          <w:rFonts w:asciiTheme="minorHAnsi" w:eastAsiaTheme="minorEastAsia" w:hAnsiTheme="minorHAnsi" w:cstheme="minorBidi"/>
          <w:szCs w:val="22"/>
        </w:rPr>
      </w:pPr>
      <w:r>
        <w:t>58A</w:t>
      </w:r>
      <w:r>
        <w:rPr>
          <w:bCs/>
          <w:spacing w:val="-2"/>
        </w:rPr>
        <w:t>.</w:t>
      </w:r>
      <w:r>
        <w:rPr>
          <w:spacing w:val="-2"/>
        </w:rPr>
        <w:tab/>
        <w:t>Infringement notices</w:t>
      </w:r>
      <w:r>
        <w:tab/>
      </w:r>
      <w:r>
        <w:fldChar w:fldCharType="begin"/>
      </w:r>
      <w:r>
        <w:instrText xml:space="preserve"> PAGEREF _Toc474226194 \h </w:instrText>
      </w:r>
      <w:r>
        <w:fldChar w:fldCharType="separate"/>
      </w:r>
      <w:r>
        <w:t>74</w:t>
      </w:r>
      <w:r>
        <w:fldChar w:fldCharType="end"/>
      </w:r>
    </w:p>
    <w:p>
      <w:pPr>
        <w:pStyle w:val="TOC8"/>
        <w:rPr>
          <w:rFonts w:asciiTheme="minorHAnsi" w:eastAsiaTheme="minorEastAsia" w:hAnsiTheme="minorHAnsi" w:cstheme="minorBidi"/>
          <w:szCs w:val="22"/>
        </w:rPr>
      </w:pPr>
      <w:r>
        <w:t>58B.</w:t>
      </w:r>
      <w:r>
        <w:tab/>
        <w:t>Owner onus in relation to motor vehicles</w:t>
      </w:r>
      <w:r>
        <w:tab/>
      </w:r>
      <w:r>
        <w:fldChar w:fldCharType="begin"/>
      </w:r>
      <w:r>
        <w:instrText xml:space="preserve"> PAGEREF _Toc474226195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Effect of other road laws</w:t>
      </w:r>
      <w:r>
        <w:tab/>
      </w:r>
      <w:r>
        <w:fldChar w:fldCharType="begin"/>
      </w:r>
      <w:r>
        <w:instrText xml:space="preserve"> PAGEREF _Toc474226196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_Toc474226197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of Minister, Director General etc.</w:t>
      </w:r>
      <w:r>
        <w:tab/>
      </w:r>
      <w:r>
        <w:fldChar w:fldCharType="begin"/>
      </w:r>
      <w:r>
        <w:instrText xml:space="preserve"> PAGEREF _Toc474226198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Subsidies, payment of</w:t>
      </w:r>
      <w:r>
        <w:tab/>
      </w:r>
      <w:r>
        <w:fldChar w:fldCharType="begin"/>
      </w:r>
      <w:r>
        <w:instrText xml:space="preserve"> PAGEREF _Toc474226199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Review of Act</w:t>
      </w:r>
      <w:r>
        <w:tab/>
      </w:r>
      <w:r>
        <w:fldChar w:fldCharType="begin"/>
      </w:r>
      <w:r>
        <w:instrText xml:space="preserve"> PAGEREF _Toc474226200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First Schedule — Carriage for which commercial goods vehicle licence not required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_Toc474226203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_Toc474226204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3" w:name="_Toc377112256"/>
      <w:bookmarkStart w:id="4" w:name="_Toc392164718"/>
      <w:bookmarkStart w:id="5" w:name="_Toc397955085"/>
      <w:bookmarkStart w:id="6" w:name="_Toc416963284"/>
      <w:bookmarkStart w:id="7" w:name="_Toc416963402"/>
      <w:bookmarkStart w:id="8" w:name="_Toc468701690"/>
      <w:bookmarkStart w:id="9" w:name="_Toc474225968"/>
      <w:bookmarkStart w:id="10" w:name="_Toc47422608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97955086"/>
      <w:bookmarkStart w:id="12" w:name="_Toc474226088"/>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13" w:name="_Toc397955087"/>
      <w:bookmarkStart w:id="14" w:name="_Toc474226089"/>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15" w:name="_Toc397955088"/>
      <w:bookmarkStart w:id="16" w:name="_Toc474226090"/>
      <w:r>
        <w:rPr>
          <w:rStyle w:val="CharSectno"/>
        </w:rPr>
        <w:t>3</w:t>
      </w:r>
      <w:r>
        <w:rPr>
          <w:snapToGrid w:val="0"/>
        </w:rPr>
        <w:t>.</w:t>
      </w:r>
      <w:r>
        <w:rPr>
          <w:snapToGrid w:val="0"/>
        </w:rPr>
        <w:tab/>
        <w:t>Objects of this Act</w:t>
      </w:r>
      <w:bookmarkEnd w:id="15"/>
      <w:bookmarkEnd w:id="1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17" w:name="_Toc397955089"/>
      <w:bookmarkStart w:id="18" w:name="_Toc474226091"/>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w:t>
      </w:r>
    </w:p>
    <w:p>
      <w:pPr>
        <w:pStyle w:val="Heading5"/>
        <w:rPr>
          <w:snapToGrid w:val="0"/>
        </w:rPr>
      </w:pPr>
      <w:bookmarkStart w:id="19" w:name="_Toc397955090"/>
      <w:bookmarkStart w:id="20" w:name="_Toc474226092"/>
      <w:r>
        <w:rPr>
          <w:rStyle w:val="CharSectno"/>
        </w:rPr>
        <w:t>5</w:t>
      </w:r>
      <w:r>
        <w:rPr>
          <w:snapToGrid w:val="0"/>
        </w:rPr>
        <w:t>.</w:t>
      </w:r>
      <w:r>
        <w:rPr>
          <w:snapToGrid w:val="0"/>
        </w:rPr>
        <w:tab/>
        <w:t>Act to be read subject to Commonwealth Constitution</w:t>
      </w:r>
      <w:bookmarkEnd w:id="19"/>
      <w:bookmarkEnd w:id="20"/>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21" w:name="_Toc377112262"/>
      <w:bookmarkStart w:id="22" w:name="_Toc392164724"/>
      <w:bookmarkStart w:id="23" w:name="_Toc397955091"/>
      <w:bookmarkStart w:id="24" w:name="_Toc416963290"/>
      <w:bookmarkStart w:id="25" w:name="_Toc416963408"/>
      <w:bookmarkStart w:id="26" w:name="_Toc468701696"/>
      <w:bookmarkStart w:id="27" w:name="_Toc474225974"/>
      <w:bookmarkStart w:id="28" w:name="_Toc474226093"/>
      <w:r>
        <w:rPr>
          <w:rStyle w:val="CharPartNo"/>
        </w:rPr>
        <w:t>Part II</w:t>
      </w:r>
      <w:r>
        <w:t> — </w:t>
      </w:r>
      <w:r>
        <w:rPr>
          <w:rStyle w:val="CharPartText"/>
        </w:rPr>
        <w:t>Administration</w:t>
      </w:r>
      <w:bookmarkEnd w:id="21"/>
      <w:bookmarkEnd w:id="22"/>
      <w:bookmarkEnd w:id="23"/>
      <w:bookmarkEnd w:id="24"/>
      <w:bookmarkEnd w:id="25"/>
      <w:bookmarkEnd w:id="26"/>
      <w:bookmarkEnd w:id="27"/>
      <w:bookmarkEnd w:id="28"/>
      <w:r>
        <w:rPr>
          <w:rStyle w:val="CharPartText"/>
        </w:rPr>
        <w:t xml:space="preserve"> </w:t>
      </w:r>
    </w:p>
    <w:p>
      <w:pPr>
        <w:pStyle w:val="Heading3"/>
        <w:rPr>
          <w:snapToGrid w:val="0"/>
        </w:rPr>
      </w:pPr>
      <w:bookmarkStart w:id="29" w:name="_Toc377112263"/>
      <w:bookmarkStart w:id="30" w:name="_Toc392164725"/>
      <w:bookmarkStart w:id="31" w:name="_Toc397955092"/>
      <w:bookmarkStart w:id="32" w:name="_Toc416963291"/>
      <w:bookmarkStart w:id="33" w:name="_Toc416963409"/>
      <w:bookmarkStart w:id="34" w:name="_Toc468701697"/>
      <w:bookmarkStart w:id="35" w:name="_Toc474225975"/>
      <w:bookmarkStart w:id="36" w:name="_Toc474226094"/>
      <w:r>
        <w:rPr>
          <w:rStyle w:val="CharDivNo"/>
        </w:rPr>
        <w:t>Division 1</w:t>
      </w:r>
      <w:r>
        <w:t xml:space="preserve"> — </w:t>
      </w:r>
      <w:r>
        <w:rPr>
          <w:rStyle w:val="CharDivText"/>
        </w:rPr>
        <w:t>General administration</w:t>
      </w:r>
      <w:bookmarkEnd w:id="29"/>
      <w:bookmarkEnd w:id="30"/>
      <w:bookmarkEnd w:id="31"/>
      <w:bookmarkEnd w:id="32"/>
      <w:bookmarkEnd w:id="33"/>
      <w:bookmarkEnd w:id="34"/>
      <w:bookmarkEnd w:id="35"/>
      <w:bookmarkEnd w:id="36"/>
    </w:p>
    <w:p>
      <w:pPr>
        <w:pStyle w:val="Footnoteheading"/>
        <w:jc w:val="both"/>
        <w:rPr>
          <w:snapToGrid w:val="0"/>
        </w:rPr>
      </w:pPr>
      <w:r>
        <w:rPr>
          <w:snapToGrid w:val="0"/>
        </w:rPr>
        <w:tab/>
        <w:t>[Heading inserted by No. 7 of 2002 s. 38.]</w:t>
      </w:r>
    </w:p>
    <w:p>
      <w:pPr>
        <w:pStyle w:val="Heading5"/>
      </w:pPr>
      <w:bookmarkStart w:id="37" w:name="_Toc397955093"/>
      <w:bookmarkStart w:id="38" w:name="_Toc474226095"/>
      <w:r>
        <w:rPr>
          <w:rStyle w:val="CharSectno"/>
        </w:rPr>
        <w:t>6</w:t>
      </w:r>
      <w:r>
        <w:t>.</w:t>
      </w:r>
      <w:r>
        <w:tab/>
        <w:t>Transport Co</w:t>
      </w:r>
      <w:r>
        <w:noBreakHyphen/>
        <w:t>ordination Ministerial Body</w:t>
      </w:r>
      <w:bookmarkEnd w:id="37"/>
      <w:bookmarkEnd w:id="38"/>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39" w:name="_Toc397955094"/>
      <w:bookmarkStart w:id="40" w:name="_Toc474226096"/>
      <w:r>
        <w:rPr>
          <w:rStyle w:val="CharSectno"/>
        </w:rPr>
        <w:t>6A</w:t>
      </w:r>
      <w:r>
        <w:t>.</w:t>
      </w:r>
      <w:r>
        <w:tab/>
        <w:t>Purpose and nature of Ministerial Body</w:t>
      </w:r>
      <w:bookmarkEnd w:id="39"/>
      <w:bookmarkEnd w:id="4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41" w:name="_Toc397955095"/>
      <w:bookmarkStart w:id="42" w:name="_Toc474226097"/>
      <w:r>
        <w:rPr>
          <w:rStyle w:val="CharSectno"/>
        </w:rPr>
        <w:t>7</w:t>
      </w:r>
      <w:r>
        <w:t>.</w:t>
      </w:r>
      <w:r>
        <w:tab/>
        <w:t>Execution of documents by Ministerial Body</w:t>
      </w:r>
      <w:bookmarkEnd w:id="41"/>
      <w:bookmarkEnd w:id="42"/>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43" w:name="_Toc397955096"/>
      <w:bookmarkStart w:id="44" w:name="_Toc474226098"/>
      <w:r>
        <w:rPr>
          <w:rStyle w:val="CharSectno"/>
        </w:rPr>
        <w:t>7A</w:t>
      </w:r>
      <w:r>
        <w:rPr>
          <w:snapToGrid w:val="0"/>
        </w:rPr>
        <w:t xml:space="preserve">. </w:t>
      </w:r>
      <w:r>
        <w:rPr>
          <w:snapToGrid w:val="0"/>
        </w:rPr>
        <w:tab/>
        <w:t>Minister may join etc. body with objects related to transport etc.</w:t>
      </w:r>
      <w:bookmarkEnd w:id="43"/>
      <w:bookmarkEnd w:id="44"/>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45" w:name="_Toc397955097"/>
      <w:bookmarkStart w:id="46" w:name="_Toc474226099"/>
      <w:r>
        <w:rPr>
          <w:rStyle w:val="CharSectno"/>
        </w:rPr>
        <w:t>7B</w:t>
      </w:r>
      <w:r>
        <w:rPr>
          <w:snapToGrid w:val="0"/>
        </w:rPr>
        <w:t xml:space="preserve">. </w:t>
      </w:r>
      <w:r>
        <w:rPr>
          <w:snapToGrid w:val="0"/>
        </w:rPr>
        <w:tab/>
        <w:t>Transport Strategy Committees</w:t>
      </w:r>
      <w:bookmarkEnd w:id="45"/>
      <w:bookmarkEnd w:id="4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47" w:name="_Toc397955098"/>
      <w:bookmarkStart w:id="48" w:name="_Toc474226100"/>
      <w:r>
        <w:rPr>
          <w:rStyle w:val="CharSectno"/>
        </w:rPr>
        <w:t>7C</w:t>
      </w:r>
      <w:r>
        <w:rPr>
          <w:snapToGrid w:val="0"/>
        </w:rPr>
        <w:t xml:space="preserve">. </w:t>
      </w:r>
      <w:r>
        <w:rPr>
          <w:snapToGrid w:val="0"/>
        </w:rPr>
        <w:tab/>
        <w:t>Unlawful disclosure of information</w:t>
      </w:r>
      <w:bookmarkEnd w:id="47"/>
      <w:bookmarkEnd w:id="48"/>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49" w:name="_Toc397955099"/>
      <w:bookmarkStart w:id="50" w:name="_Toc474226101"/>
      <w:r>
        <w:rPr>
          <w:rStyle w:val="CharSectno"/>
        </w:rPr>
        <w:t>8</w:t>
      </w:r>
      <w:r>
        <w:t>.</w:t>
      </w:r>
      <w:r>
        <w:tab/>
        <w:t>Director General may use staff of other bodies</w:t>
      </w:r>
      <w:bookmarkEnd w:id="49"/>
      <w:bookmarkEnd w:id="50"/>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51" w:name="_Toc397955100"/>
      <w:bookmarkStart w:id="52" w:name="_Toc474226102"/>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51"/>
      <w:bookmarkEnd w:id="5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53" w:name="_Toc397955101"/>
      <w:bookmarkStart w:id="54" w:name="_Toc474226103"/>
      <w:r>
        <w:rPr>
          <w:rStyle w:val="CharSectno"/>
        </w:rPr>
        <w:t>10</w:t>
      </w:r>
      <w:r>
        <w:t>.</w:t>
      </w:r>
      <w:r>
        <w:tab/>
        <w:t>Power to borrow</w:t>
      </w:r>
      <w:bookmarkEnd w:id="53"/>
      <w:bookmarkEnd w:id="54"/>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55" w:name="_Toc397955102"/>
      <w:bookmarkStart w:id="56" w:name="_Toc474226104"/>
      <w:r>
        <w:rPr>
          <w:rStyle w:val="CharSectno"/>
        </w:rPr>
        <w:t>15</w:t>
      </w:r>
      <w:r>
        <w:rPr>
          <w:snapToGrid w:val="0"/>
        </w:rPr>
        <w:t>.</w:t>
      </w:r>
      <w:r>
        <w:rPr>
          <w:snapToGrid w:val="0"/>
        </w:rPr>
        <w:tab/>
        <w:t>Delegation by Minister</w:t>
      </w:r>
      <w:bookmarkEnd w:id="55"/>
      <w:bookmarkEnd w:id="56"/>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57" w:name="_Toc377112274"/>
      <w:bookmarkStart w:id="58" w:name="_Toc392164736"/>
      <w:bookmarkStart w:id="59" w:name="_Toc397955103"/>
      <w:bookmarkStart w:id="60" w:name="_Toc416963302"/>
      <w:bookmarkStart w:id="61" w:name="_Toc416963420"/>
      <w:bookmarkStart w:id="62" w:name="_Toc468701708"/>
      <w:bookmarkStart w:id="63" w:name="_Toc474225986"/>
      <w:bookmarkStart w:id="64" w:name="_Toc474226105"/>
      <w:r>
        <w:rPr>
          <w:rStyle w:val="CharDivNo"/>
        </w:rPr>
        <w:t>Division 2</w:t>
      </w:r>
      <w:r>
        <w:rPr>
          <w:snapToGrid w:val="0"/>
        </w:rPr>
        <w:t> — </w:t>
      </w:r>
      <w:r>
        <w:rPr>
          <w:rStyle w:val="CharDivText"/>
        </w:rPr>
        <w:t>Particular functions</w:t>
      </w:r>
      <w:bookmarkEnd w:id="57"/>
      <w:bookmarkEnd w:id="58"/>
      <w:bookmarkEnd w:id="59"/>
      <w:bookmarkEnd w:id="60"/>
      <w:bookmarkEnd w:id="61"/>
      <w:bookmarkEnd w:id="62"/>
      <w:bookmarkEnd w:id="63"/>
      <w:bookmarkEnd w:id="64"/>
    </w:p>
    <w:p>
      <w:pPr>
        <w:pStyle w:val="Footnoteheading"/>
        <w:tabs>
          <w:tab w:val="left" w:pos="851"/>
        </w:tabs>
        <w:rPr>
          <w:snapToGrid w:val="0"/>
        </w:rPr>
      </w:pPr>
      <w:r>
        <w:rPr>
          <w:snapToGrid w:val="0"/>
        </w:rPr>
        <w:tab/>
        <w:t>[Heading inserted by No. 7 of 2002 s. 45.]</w:t>
      </w:r>
    </w:p>
    <w:p>
      <w:pPr>
        <w:pStyle w:val="Heading5"/>
        <w:rPr>
          <w:snapToGrid w:val="0"/>
        </w:rPr>
      </w:pPr>
      <w:bookmarkStart w:id="65" w:name="_Toc397955104"/>
      <w:bookmarkStart w:id="66" w:name="_Toc474226106"/>
      <w:r>
        <w:rPr>
          <w:rStyle w:val="CharSectno"/>
        </w:rPr>
        <w:t>15B</w:t>
      </w:r>
      <w:r>
        <w:rPr>
          <w:snapToGrid w:val="0"/>
        </w:rPr>
        <w:t xml:space="preserve">. </w:t>
      </w:r>
      <w:r>
        <w:rPr>
          <w:snapToGrid w:val="0"/>
        </w:rPr>
        <w:tab/>
        <w:t>Functions of Director General</w:t>
      </w:r>
      <w:bookmarkEnd w:id="65"/>
      <w:bookmarkEnd w:id="66"/>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67" w:name="_Toc397955105"/>
      <w:bookmarkStart w:id="68" w:name="_Toc474226107"/>
      <w:r>
        <w:rPr>
          <w:rStyle w:val="CharSectno"/>
        </w:rPr>
        <w:t>15C</w:t>
      </w:r>
      <w:r>
        <w:t>.</w:t>
      </w:r>
      <w:r>
        <w:tab/>
        <w:t>Minister may provide etc. facilities for movement of vehicles</w:t>
      </w:r>
      <w:bookmarkEnd w:id="67"/>
      <w:bookmarkEnd w:id="68"/>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69" w:name="_Toc397955106"/>
      <w:bookmarkStart w:id="70" w:name="_Toc474226108"/>
      <w:r>
        <w:rPr>
          <w:rStyle w:val="CharSectno"/>
        </w:rPr>
        <w:t>16</w:t>
      </w:r>
      <w:r>
        <w:rPr>
          <w:snapToGrid w:val="0"/>
        </w:rPr>
        <w:t>.</w:t>
      </w:r>
      <w:r>
        <w:rPr>
          <w:snapToGrid w:val="0"/>
        </w:rPr>
        <w:tab/>
        <w:t>Tenders, subsidies and licences</w:t>
      </w:r>
      <w:bookmarkEnd w:id="69"/>
      <w:bookmarkEnd w:id="70"/>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71" w:name="_Toc397955107"/>
      <w:bookmarkStart w:id="72" w:name="_Toc474226109"/>
      <w:r>
        <w:rPr>
          <w:rStyle w:val="CharSectno"/>
        </w:rPr>
        <w:t>17</w:t>
      </w:r>
      <w:r>
        <w:rPr>
          <w:snapToGrid w:val="0"/>
        </w:rPr>
        <w:t>.</w:t>
      </w:r>
      <w:r>
        <w:rPr>
          <w:snapToGrid w:val="0"/>
        </w:rPr>
        <w:tab/>
        <w:t>Conditions of tender</w:t>
      </w:r>
      <w:bookmarkEnd w:id="71"/>
      <w:bookmarkEnd w:id="72"/>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73" w:name="_Toc397955108"/>
      <w:bookmarkStart w:id="74" w:name="_Toc474226110"/>
      <w:r>
        <w:rPr>
          <w:rStyle w:val="CharSectno"/>
        </w:rPr>
        <w:t>18</w:t>
      </w:r>
      <w:r>
        <w:rPr>
          <w:snapToGrid w:val="0"/>
        </w:rPr>
        <w:t>.</w:t>
      </w:r>
      <w:r>
        <w:rPr>
          <w:snapToGrid w:val="0"/>
        </w:rPr>
        <w:tab/>
        <w:t>Delegation by Director General</w:t>
      </w:r>
      <w:bookmarkEnd w:id="73"/>
      <w:bookmarkEnd w:id="74"/>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75" w:name="_Toc377112280"/>
      <w:bookmarkStart w:id="76" w:name="_Toc392164742"/>
      <w:bookmarkStart w:id="77" w:name="_Toc397955109"/>
      <w:bookmarkStart w:id="78" w:name="_Toc416963308"/>
      <w:bookmarkStart w:id="79" w:name="_Toc416963426"/>
      <w:bookmarkStart w:id="80" w:name="_Toc468701714"/>
      <w:bookmarkStart w:id="81" w:name="_Toc474225992"/>
      <w:bookmarkStart w:id="82" w:name="_Toc474226111"/>
      <w:r>
        <w:rPr>
          <w:rStyle w:val="CharDivNo"/>
        </w:rPr>
        <w:t>Division 3</w:t>
      </w:r>
      <w:r>
        <w:rPr>
          <w:snapToGrid w:val="0"/>
        </w:rPr>
        <w:t> — </w:t>
      </w:r>
      <w:r>
        <w:rPr>
          <w:rStyle w:val="CharDivText"/>
        </w:rPr>
        <w:t>Construction or closure of railways</w:t>
      </w:r>
      <w:bookmarkEnd w:id="75"/>
      <w:bookmarkEnd w:id="76"/>
      <w:bookmarkEnd w:id="77"/>
      <w:bookmarkEnd w:id="78"/>
      <w:bookmarkEnd w:id="79"/>
      <w:bookmarkEnd w:id="80"/>
      <w:bookmarkEnd w:id="81"/>
      <w:bookmarkEnd w:id="82"/>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83" w:name="_Toc397955110"/>
      <w:bookmarkStart w:id="84" w:name="_Toc474226112"/>
      <w:r>
        <w:rPr>
          <w:rStyle w:val="CharSectno"/>
        </w:rPr>
        <w:t>18A</w:t>
      </w:r>
      <w:r>
        <w:rPr>
          <w:snapToGrid w:val="0"/>
        </w:rPr>
        <w:t xml:space="preserve">. </w:t>
      </w:r>
      <w:r>
        <w:rPr>
          <w:snapToGrid w:val="0"/>
        </w:rPr>
        <w:tab/>
        <w:t>Report by Director General</w:t>
      </w:r>
      <w:bookmarkEnd w:id="83"/>
      <w:bookmarkEnd w:id="8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85" w:name="_Toc377112282"/>
      <w:bookmarkStart w:id="86" w:name="_Toc392164744"/>
      <w:bookmarkStart w:id="87" w:name="_Toc397955111"/>
      <w:bookmarkStart w:id="88" w:name="_Toc416963310"/>
      <w:bookmarkStart w:id="89" w:name="_Toc416963428"/>
      <w:bookmarkStart w:id="90" w:name="_Toc468701716"/>
      <w:bookmarkStart w:id="91" w:name="_Toc474225994"/>
      <w:bookmarkStart w:id="92" w:name="_Toc474226113"/>
      <w:r>
        <w:rPr>
          <w:rStyle w:val="CharPartNo"/>
        </w:rPr>
        <w:t>Part III</w:t>
      </w:r>
      <w:r>
        <w:rPr>
          <w:sz w:val="26"/>
        </w:rPr>
        <w:t> </w:t>
      </w:r>
      <w:r>
        <w:t>—</w:t>
      </w:r>
      <w:r>
        <w:rPr>
          <w:sz w:val="26"/>
        </w:rPr>
        <w:t> </w:t>
      </w:r>
      <w:r>
        <w:rPr>
          <w:rStyle w:val="CharPartText"/>
        </w:rPr>
        <w:t>Licences</w:t>
      </w:r>
      <w:bookmarkEnd w:id="85"/>
      <w:bookmarkEnd w:id="86"/>
      <w:bookmarkEnd w:id="87"/>
      <w:bookmarkEnd w:id="88"/>
      <w:bookmarkEnd w:id="89"/>
      <w:bookmarkEnd w:id="90"/>
      <w:bookmarkEnd w:id="91"/>
      <w:bookmarkEnd w:id="92"/>
      <w:r>
        <w:rPr>
          <w:rStyle w:val="CharPartText"/>
        </w:rPr>
        <w:t xml:space="preserve"> </w:t>
      </w:r>
    </w:p>
    <w:p>
      <w:pPr>
        <w:pStyle w:val="Heading3"/>
        <w:rPr>
          <w:snapToGrid w:val="0"/>
        </w:rPr>
      </w:pPr>
      <w:bookmarkStart w:id="93" w:name="_Toc377112283"/>
      <w:bookmarkStart w:id="94" w:name="_Toc392164745"/>
      <w:bookmarkStart w:id="95" w:name="_Toc397955112"/>
      <w:bookmarkStart w:id="96" w:name="_Toc416963311"/>
      <w:bookmarkStart w:id="97" w:name="_Toc416963429"/>
      <w:bookmarkStart w:id="98" w:name="_Toc468701717"/>
      <w:bookmarkStart w:id="99" w:name="_Toc474225995"/>
      <w:bookmarkStart w:id="100" w:name="_Toc474226114"/>
      <w:r>
        <w:rPr>
          <w:rStyle w:val="CharDivNo"/>
        </w:rPr>
        <w:t>Division 1</w:t>
      </w:r>
      <w:r>
        <w:rPr>
          <w:snapToGrid w:val="0"/>
        </w:rPr>
        <w:t> — </w:t>
      </w:r>
      <w:r>
        <w:rPr>
          <w:rStyle w:val="CharDivText"/>
        </w:rPr>
        <w:t>General provisions relating to licensing of public vehicles</w:t>
      </w:r>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397955113"/>
      <w:bookmarkStart w:id="102" w:name="_Toc474226115"/>
      <w:r>
        <w:rPr>
          <w:rStyle w:val="CharSectno"/>
        </w:rPr>
        <w:t>19</w:t>
      </w:r>
      <w:r>
        <w:rPr>
          <w:snapToGrid w:val="0"/>
        </w:rPr>
        <w:t>.</w:t>
      </w:r>
      <w:r>
        <w:rPr>
          <w:snapToGrid w:val="0"/>
        </w:rPr>
        <w:tab/>
        <w:t>Application of Part</w:t>
      </w:r>
      <w:bookmarkEnd w:id="101"/>
      <w:bookmarkEnd w:id="102"/>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103" w:name="_Toc397955114"/>
      <w:bookmarkStart w:id="104" w:name="_Toc474226116"/>
      <w:r>
        <w:rPr>
          <w:rStyle w:val="CharSectno"/>
        </w:rPr>
        <w:t>20</w:t>
      </w:r>
      <w:r>
        <w:rPr>
          <w:snapToGrid w:val="0"/>
        </w:rPr>
        <w:t>.</w:t>
      </w:r>
      <w:r>
        <w:rPr>
          <w:snapToGrid w:val="0"/>
        </w:rPr>
        <w:tab/>
        <w:t>Vehicles operating to be licensed</w:t>
      </w:r>
      <w:bookmarkEnd w:id="103"/>
      <w:bookmarkEnd w:id="104"/>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105" w:name="_Toc397955115"/>
      <w:bookmarkStart w:id="106" w:name="_Toc474226117"/>
      <w:r>
        <w:rPr>
          <w:rStyle w:val="CharSectno"/>
        </w:rPr>
        <w:t>21</w:t>
      </w:r>
      <w:r>
        <w:rPr>
          <w:snapToGrid w:val="0"/>
        </w:rPr>
        <w:t>.</w:t>
      </w:r>
      <w:r>
        <w:rPr>
          <w:snapToGrid w:val="0"/>
        </w:rPr>
        <w:tab/>
        <w:t>Fees for licences</w:t>
      </w:r>
      <w:bookmarkEnd w:id="105"/>
      <w:bookmarkEnd w:id="106"/>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107" w:name="_Toc397955116"/>
      <w:bookmarkStart w:id="108" w:name="_Toc474226118"/>
      <w:r>
        <w:rPr>
          <w:rStyle w:val="CharSectno"/>
        </w:rPr>
        <w:t>22</w:t>
      </w:r>
      <w:r>
        <w:rPr>
          <w:snapToGrid w:val="0"/>
        </w:rPr>
        <w:t>.</w:t>
      </w:r>
      <w:r>
        <w:rPr>
          <w:snapToGrid w:val="0"/>
        </w:rPr>
        <w:tab/>
        <w:t>Weight of public vehicles or goods, determining</w:t>
      </w:r>
      <w:bookmarkEnd w:id="107"/>
      <w:bookmarkEnd w:id="108"/>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109" w:name="_Toc397955117"/>
      <w:bookmarkStart w:id="110" w:name="_Toc474226119"/>
      <w:r>
        <w:rPr>
          <w:rStyle w:val="CharSectno"/>
        </w:rPr>
        <w:t>23</w:t>
      </w:r>
      <w:r>
        <w:rPr>
          <w:snapToGrid w:val="0"/>
        </w:rPr>
        <w:t>.</w:t>
      </w:r>
      <w:r>
        <w:rPr>
          <w:snapToGrid w:val="0"/>
        </w:rPr>
        <w:tab/>
        <w:t>Transfer of licence</w:t>
      </w:r>
      <w:bookmarkEnd w:id="109"/>
      <w:bookmarkEnd w:id="110"/>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111" w:name="_Toc377112289"/>
      <w:bookmarkStart w:id="112" w:name="_Toc392164751"/>
      <w:bookmarkStart w:id="113" w:name="_Toc397955118"/>
      <w:bookmarkStart w:id="114" w:name="_Toc416963317"/>
      <w:bookmarkStart w:id="115" w:name="_Toc416963435"/>
      <w:bookmarkStart w:id="116" w:name="_Toc468701723"/>
      <w:bookmarkStart w:id="117" w:name="_Toc474226001"/>
      <w:bookmarkStart w:id="118" w:name="_Toc474226120"/>
      <w:r>
        <w:rPr>
          <w:rStyle w:val="CharDivNo"/>
        </w:rPr>
        <w:t>Division 2</w:t>
      </w:r>
      <w:r>
        <w:rPr>
          <w:snapToGrid w:val="0"/>
        </w:rPr>
        <w:t> — </w:t>
      </w:r>
      <w:r>
        <w:rPr>
          <w:rStyle w:val="CharDivText"/>
        </w:rPr>
        <w:t>Omnibuses</w:t>
      </w:r>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397955119"/>
      <w:bookmarkStart w:id="120" w:name="_Toc474226121"/>
      <w:r>
        <w:rPr>
          <w:rStyle w:val="CharSectno"/>
        </w:rPr>
        <w:t>24</w:t>
      </w:r>
      <w:r>
        <w:rPr>
          <w:snapToGrid w:val="0"/>
        </w:rPr>
        <w:t>.</w:t>
      </w:r>
      <w:r>
        <w:rPr>
          <w:snapToGrid w:val="0"/>
        </w:rPr>
        <w:tab/>
        <w:t>Licensing omnibuses, when licence not required</w:t>
      </w:r>
      <w:bookmarkEnd w:id="119"/>
      <w:bookmarkEnd w:id="120"/>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121" w:name="_Toc397955120"/>
      <w:bookmarkStart w:id="122" w:name="_Toc474226122"/>
      <w:r>
        <w:rPr>
          <w:rStyle w:val="CharSectno"/>
        </w:rPr>
        <w:t>25</w:t>
      </w:r>
      <w:r>
        <w:rPr>
          <w:snapToGrid w:val="0"/>
        </w:rPr>
        <w:t>.</w:t>
      </w:r>
      <w:r>
        <w:rPr>
          <w:snapToGrid w:val="0"/>
        </w:rPr>
        <w:tab/>
        <w:t>Applications for licences</w:t>
      </w:r>
      <w:bookmarkEnd w:id="121"/>
      <w:bookmarkEnd w:id="122"/>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123" w:name="_Toc397955121"/>
      <w:bookmarkStart w:id="124" w:name="_Toc474226123"/>
      <w:r>
        <w:rPr>
          <w:rStyle w:val="CharSectno"/>
        </w:rPr>
        <w:t>26</w:t>
      </w:r>
      <w:r>
        <w:rPr>
          <w:snapToGrid w:val="0"/>
        </w:rPr>
        <w:t>.</w:t>
      </w:r>
      <w:r>
        <w:rPr>
          <w:snapToGrid w:val="0"/>
        </w:rPr>
        <w:tab/>
        <w:t>Matters Minister may consider before deciding applications</w:t>
      </w:r>
      <w:bookmarkEnd w:id="123"/>
      <w:bookmarkEnd w:id="124"/>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125" w:name="_Toc397955122"/>
      <w:bookmarkStart w:id="126" w:name="_Toc474226124"/>
      <w:r>
        <w:rPr>
          <w:rStyle w:val="CharSectno"/>
        </w:rPr>
        <w:t>27</w:t>
      </w:r>
      <w:r>
        <w:rPr>
          <w:snapToGrid w:val="0"/>
        </w:rPr>
        <w:t>.</w:t>
      </w:r>
      <w:r>
        <w:rPr>
          <w:snapToGrid w:val="0"/>
        </w:rPr>
        <w:tab/>
        <w:t>Minister may grant etc. applications</w:t>
      </w:r>
      <w:bookmarkEnd w:id="125"/>
      <w:bookmarkEnd w:id="126"/>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w:t>
      </w:r>
      <w:r>
        <w:t xml:space="preserve">road in respect of which the Commissioner may exercise power under the </w:t>
      </w:r>
      <w:r>
        <w:rPr>
          <w:i/>
          <w:iCs/>
        </w:rPr>
        <w:t>Main Roads Act 1930</w:t>
      </w:r>
      <w:r>
        <w:t>.</w:t>
      </w:r>
    </w:p>
    <w:p>
      <w:pPr>
        <w:pStyle w:val="Footnotesection"/>
      </w:pPr>
      <w:r>
        <w:tab/>
        <w:t xml:space="preserve">[Section 27 amended by No. 30 of 1985 s. 7; No. 54 of 1985 s. 26 and 52; No. 14 of 1996 s. 4; No. 24 of 2000 s. 43(2); No. 8 of 2012 s. 187.] </w:t>
      </w:r>
    </w:p>
    <w:p>
      <w:pPr>
        <w:pStyle w:val="Heading5"/>
        <w:rPr>
          <w:snapToGrid w:val="0"/>
        </w:rPr>
      </w:pPr>
      <w:bookmarkStart w:id="127" w:name="_Toc397955123"/>
      <w:bookmarkStart w:id="128" w:name="_Toc474226125"/>
      <w:r>
        <w:rPr>
          <w:rStyle w:val="CharSectno"/>
        </w:rPr>
        <w:t>28</w:t>
      </w:r>
      <w:r>
        <w:rPr>
          <w:snapToGrid w:val="0"/>
        </w:rPr>
        <w:t>.</w:t>
      </w:r>
      <w:r>
        <w:rPr>
          <w:snapToGrid w:val="0"/>
        </w:rPr>
        <w:tab/>
        <w:t>Implied conditions of licences</w:t>
      </w:r>
      <w:bookmarkEnd w:id="127"/>
      <w:bookmarkEnd w:id="128"/>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129" w:name="_Toc397955124"/>
      <w:bookmarkStart w:id="130" w:name="_Toc474226126"/>
      <w:r>
        <w:rPr>
          <w:rStyle w:val="CharSectno"/>
        </w:rPr>
        <w:t>29</w:t>
      </w:r>
      <w:r>
        <w:rPr>
          <w:snapToGrid w:val="0"/>
        </w:rPr>
        <w:t>.</w:t>
      </w:r>
      <w:r>
        <w:rPr>
          <w:snapToGrid w:val="0"/>
        </w:rPr>
        <w:tab/>
        <w:t>Minister may attach conditions to licences</w:t>
      </w:r>
      <w:bookmarkEnd w:id="129"/>
      <w:bookmarkEnd w:id="130"/>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131" w:name="_Toc397955125"/>
      <w:bookmarkStart w:id="132" w:name="_Toc474226127"/>
      <w:r>
        <w:rPr>
          <w:rStyle w:val="CharSectno"/>
        </w:rPr>
        <w:t>30</w:t>
      </w:r>
      <w:r>
        <w:rPr>
          <w:snapToGrid w:val="0"/>
        </w:rPr>
        <w:t>.</w:t>
      </w:r>
      <w:r>
        <w:rPr>
          <w:snapToGrid w:val="0"/>
        </w:rPr>
        <w:tab/>
        <w:t>Duration of licences</w:t>
      </w:r>
      <w:bookmarkEnd w:id="131"/>
      <w:bookmarkEnd w:id="132"/>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133" w:name="_Toc397955126"/>
      <w:bookmarkStart w:id="134" w:name="_Toc474226128"/>
      <w:r>
        <w:rPr>
          <w:rStyle w:val="CharSectno"/>
        </w:rPr>
        <w:t>31</w:t>
      </w:r>
      <w:r>
        <w:rPr>
          <w:snapToGrid w:val="0"/>
        </w:rPr>
        <w:t>.</w:t>
      </w:r>
      <w:r>
        <w:rPr>
          <w:snapToGrid w:val="0"/>
        </w:rPr>
        <w:tab/>
        <w:t>Permits to operate licensed omnibus contrary to licence</w:t>
      </w:r>
      <w:bookmarkEnd w:id="133"/>
      <w:bookmarkEnd w:id="134"/>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135" w:name="_Toc397955127"/>
      <w:bookmarkStart w:id="136" w:name="_Toc474226129"/>
      <w:r>
        <w:rPr>
          <w:rStyle w:val="CharSectno"/>
        </w:rPr>
        <w:t>32</w:t>
      </w:r>
      <w:r>
        <w:rPr>
          <w:snapToGrid w:val="0"/>
        </w:rPr>
        <w:t>.</w:t>
      </w:r>
      <w:r>
        <w:rPr>
          <w:snapToGrid w:val="0"/>
        </w:rPr>
        <w:tab/>
        <w:t>Omnibuses to be licensed under Road Traffic (Vehicles) Act 2012</w:t>
      </w:r>
      <w:bookmarkEnd w:id="135"/>
      <w:bookmarkEnd w:id="136"/>
    </w:p>
    <w:p>
      <w:pPr>
        <w:pStyle w:val="Subsection"/>
        <w:rPr>
          <w:snapToGrid w:val="0"/>
        </w:rPr>
      </w:pPr>
      <w:r>
        <w:rPr>
          <w:snapToGrid w:val="0"/>
        </w:rPr>
        <w:tab/>
      </w:r>
      <w:r>
        <w:rPr>
          <w:snapToGrid w:val="0"/>
        </w:rPr>
        <w:tab/>
        <w:t xml:space="preserve">A licence shall not be granted for an omnibus under this Part unless </w:t>
      </w:r>
      <w:r>
        <w:t xml:space="preserve">a licence has been granted in respect of the vehicle under the </w:t>
      </w:r>
      <w:r>
        <w:rPr>
          <w:i/>
          <w:iCs/>
        </w:rPr>
        <w:t>Road Traffic (Vehicles) Act 2012</w:t>
      </w:r>
      <w:r>
        <w:t>.</w:t>
      </w:r>
    </w:p>
    <w:p>
      <w:pPr>
        <w:pStyle w:val="Footnotesection"/>
      </w:pPr>
      <w:r>
        <w:tab/>
        <w:t xml:space="preserve">[Section 32 amended by No. 64 of 1970 s. 5; No. 8 of 2012 s. 188.] </w:t>
      </w:r>
    </w:p>
    <w:p>
      <w:pPr>
        <w:pStyle w:val="Heading5"/>
        <w:rPr>
          <w:snapToGrid w:val="0"/>
        </w:rPr>
      </w:pPr>
      <w:bookmarkStart w:id="137" w:name="_Toc397955128"/>
      <w:bookmarkStart w:id="138" w:name="_Toc474226130"/>
      <w:r>
        <w:rPr>
          <w:rStyle w:val="CharSectno"/>
        </w:rPr>
        <w:t>32A</w:t>
      </w:r>
      <w:r>
        <w:rPr>
          <w:snapToGrid w:val="0"/>
        </w:rPr>
        <w:t xml:space="preserve">. </w:t>
      </w:r>
      <w:r>
        <w:rPr>
          <w:snapToGrid w:val="0"/>
        </w:rPr>
        <w:tab/>
        <w:t>Number plates</w:t>
      </w:r>
      <w:bookmarkEnd w:id="137"/>
      <w:bookmarkEnd w:id="138"/>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139" w:name="_Toc377112300"/>
      <w:bookmarkStart w:id="140" w:name="_Toc392164762"/>
      <w:bookmarkStart w:id="141" w:name="_Toc397955129"/>
      <w:bookmarkStart w:id="142" w:name="_Toc416963328"/>
      <w:bookmarkStart w:id="143" w:name="_Toc416963446"/>
      <w:bookmarkStart w:id="144" w:name="_Toc468701734"/>
      <w:bookmarkStart w:id="145" w:name="_Toc474226012"/>
      <w:bookmarkStart w:id="146" w:name="_Toc474226131"/>
      <w:r>
        <w:rPr>
          <w:rStyle w:val="CharDivNo"/>
        </w:rPr>
        <w:t>Division 3</w:t>
      </w:r>
      <w:r>
        <w:rPr>
          <w:snapToGrid w:val="0"/>
        </w:rPr>
        <w:t> — </w:t>
      </w:r>
      <w:r>
        <w:rPr>
          <w:rStyle w:val="CharDivText"/>
        </w:rPr>
        <w:t>Commercial goods vehicles</w:t>
      </w:r>
      <w:bookmarkEnd w:id="139"/>
      <w:bookmarkEnd w:id="140"/>
      <w:bookmarkEnd w:id="141"/>
      <w:bookmarkEnd w:id="142"/>
      <w:bookmarkEnd w:id="143"/>
      <w:bookmarkEnd w:id="144"/>
      <w:bookmarkEnd w:id="145"/>
      <w:bookmarkEnd w:id="146"/>
      <w:r>
        <w:rPr>
          <w:rStyle w:val="CharDivText"/>
        </w:rPr>
        <w:t xml:space="preserve"> </w:t>
      </w:r>
    </w:p>
    <w:p>
      <w:pPr>
        <w:pStyle w:val="Heading4"/>
        <w:keepLines/>
      </w:pPr>
      <w:bookmarkStart w:id="147" w:name="_Toc377112301"/>
      <w:bookmarkStart w:id="148" w:name="_Toc392164763"/>
      <w:bookmarkStart w:id="149" w:name="_Toc397955130"/>
      <w:bookmarkStart w:id="150" w:name="_Toc416963329"/>
      <w:bookmarkStart w:id="151" w:name="_Toc416963447"/>
      <w:bookmarkStart w:id="152" w:name="_Toc468701735"/>
      <w:bookmarkStart w:id="153" w:name="_Toc474226013"/>
      <w:bookmarkStart w:id="154" w:name="_Toc474226132"/>
      <w:r>
        <w:t>Subdivision 1 — Licensing</w:t>
      </w:r>
      <w:bookmarkEnd w:id="147"/>
      <w:bookmarkEnd w:id="148"/>
      <w:bookmarkEnd w:id="149"/>
      <w:bookmarkEnd w:id="150"/>
      <w:bookmarkEnd w:id="151"/>
      <w:bookmarkEnd w:id="152"/>
      <w:bookmarkEnd w:id="153"/>
      <w:bookmarkEnd w:id="154"/>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155" w:name="_Toc397955131"/>
      <w:bookmarkStart w:id="156" w:name="_Toc474226133"/>
      <w:r>
        <w:rPr>
          <w:rStyle w:val="CharSectno"/>
        </w:rPr>
        <w:t>33</w:t>
      </w:r>
      <w:r>
        <w:rPr>
          <w:snapToGrid w:val="0"/>
        </w:rPr>
        <w:t>.</w:t>
      </w:r>
      <w:r>
        <w:rPr>
          <w:snapToGrid w:val="0"/>
        </w:rPr>
        <w:tab/>
        <w:t>Licensing vehicles, when licence not required</w:t>
      </w:r>
      <w:bookmarkEnd w:id="155"/>
      <w:bookmarkEnd w:id="156"/>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157" w:name="_Toc397955132"/>
      <w:bookmarkStart w:id="158" w:name="_Toc474226134"/>
      <w:r>
        <w:rPr>
          <w:rStyle w:val="CharSectno"/>
        </w:rPr>
        <w:t>34</w:t>
      </w:r>
      <w:r>
        <w:rPr>
          <w:snapToGrid w:val="0"/>
        </w:rPr>
        <w:t>.</w:t>
      </w:r>
      <w:r>
        <w:rPr>
          <w:snapToGrid w:val="0"/>
        </w:rPr>
        <w:tab/>
        <w:t>Licences to be granted in some cases</w:t>
      </w:r>
      <w:bookmarkEnd w:id="157"/>
      <w:bookmarkEnd w:id="158"/>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159" w:name="_Toc397955133"/>
      <w:bookmarkStart w:id="160" w:name="_Toc474226135"/>
      <w:r>
        <w:rPr>
          <w:rStyle w:val="CharSectno"/>
        </w:rPr>
        <w:t>35</w:t>
      </w:r>
      <w:r>
        <w:rPr>
          <w:snapToGrid w:val="0"/>
        </w:rPr>
        <w:t>.</w:t>
      </w:r>
      <w:r>
        <w:rPr>
          <w:snapToGrid w:val="0"/>
        </w:rPr>
        <w:tab/>
        <w:t>Applications for licences</w:t>
      </w:r>
      <w:bookmarkEnd w:id="159"/>
      <w:bookmarkEnd w:id="16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161" w:name="_Toc397955134"/>
      <w:bookmarkStart w:id="162" w:name="_Toc474226136"/>
      <w:r>
        <w:rPr>
          <w:rStyle w:val="CharSectno"/>
        </w:rPr>
        <w:t>36</w:t>
      </w:r>
      <w:r>
        <w:rPr>
          <w:snapToGrid w:val="0"/>
        </w:rPr>
        <w:t>.</w:t>
      </w:r>
      <w:r>
        <w:rPr>
          <w:snapToGrid w:val="0"/>
        </w:rPr>
        <w:tab/>
        <w:t>Matters Minister may or must consider before deciding applications</w:t>
      </w:r>
      <w:bookmarkEnd w:id="161"/>
      <w:bookmarkEnd w:id="162"/>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163" w:name="_Toc397955135"/>
      <w:bookmarkStart w:id="164" w:name="_Toc474226137"/>
      <w:r>
        <w:rPr>
          <w:rStyle w:val="CharSectno"/>
        </w:rPr>
        <w:t>37</w:t>
      </w:r>
      <w:r>
        <w:rPr>
          <w:snapToGrid w:val="0"/>
        </w:rPr>
        <w:t>.</w:t>
      </w:r>
      <w:r>
        <w:rPr>
          <w:snapToGrid w:val="0"/>
        </w:rPr>
        <w:tab/>
        <w:t>Minister may grant etc. applications</w:t>
      </w:r>
      <w:bookmarkEnd w:id="163"/>
      <w:bookmarkEnd w:id="16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165" w:name="_Toc397955136"/>
      <w:bookmarkStart w:id="166" w:name="_Toc474226138"/>
      <w:r>
        <w:rPr>
          <w:rStyle w:val="CharSectno"/>
        </w:rPr>
        <w:t>38</w:t>
      </w:r>
      <w:r>
        <w:rPr>
          <w:snapToGrid w:val="0"/>
        </w:rPr>
        <w:t>.</w:t>
      </w:r>
      <w:r>
        <w:rPr>
          <w:snapToGrid w:val="0"/>
        </w:rPr>
        <w:tab/>
        <w:t>Implied conditions of licences</w:t>
      </w:r>
      <w:bookmarkEnd w:id="165"/>
      <w:bookmarkEnd w:id="166"/>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167" w:name="_Toc397955137"/>
      <w:bookmarkStart w:id="168" w:name="_Toc474226139"/>
      <w:r>
        <w:rPr>
          <w:rStyle w:val="CharSectno"/>
        </w:rPr>
        <w:t>39</w:t>
      </w:r>
      <w:r>
        <w:rPr>
          <w:snapToGrid w:val="0"/>
        </w:rPr>
        <w:t>.</w:t>
      </w:r>
      <w:r>
        <w:rPr>
          <w:snapToGrid w:val="0"/>
        </w:rPr>
        <w:tab/>
        <w:t>Minister may attach conditions to licences</w:t>
      </w:r>
      <w:bookmarkEnd w:id="167"/>
      <w:bookmarkEnd w:id="168"/>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169" w:name="_Toc397955138"/>
      <w:bookmarkStart w:id="170" w:name="_Toc474226140"/>
      <w:r>
        <w:rPr>
          <w:rStyle w:val="CharSectno"/>
        </w:rPr>
        <w:t>40</w:t>
      </w:r>
      <w:r>
        <w:rPr>
          <w:snapToGrid w:val="0"/>
        </w:rPr>
        <w:t>.</w:t>
      </w:r>
      <w:r>
        <w:rPr>
          <w:snapToGrid w:val="0"/>
        </w:rPr>
        <w:tab/>
        <w:t>Duration of licences</w:t>
      </w:r>
      <w:bookmarkEnd w:id="169"/>
      <w:bookmarkEnd w:id="17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171" w:name="_Toc397955139"/>
      <w:bookmarkStart w:id="172" w:name="_Toc474226141"/>
      <w:r>
        <w:rPr>
          <w:rStyle w:val="CharSectno"/>
        </w:rPr>
        <w:t>41</w:t>
      </w:r>
      <w:r>
        <w:rPr>
          <w:snapToGrid w:val="0"/>
        </w:rPr>
        <w:t>.</w:t>
      </w:r>
      <w:r>
        <w:rPr>
          <w:snapToGrid w:val="0"/>
        </w:rPr>
        <w:tab/>
        <w:t>Permits to operate licensed vehicle contrary to licence</w:t>
      </w:r>
      <w:bookmarkEnd w:id="171"/>
      <w:bookmarkEnd w:id="172"/>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173" w:name="_Toc397955140"/>
      <w:bookmarkStart w:id="174" w:name="_Toc474226142"/>
      <w:r>
        <w:rPr>
          <w:rStyle w:val="CharSectno"/>
        </w:rPr>
        <w:t>42</w:t>
      </w:r>
      <w:r>
        <w:rPr>
          <w:snapToGrid w:val="0"/>
        </w:rPr>
        <w:t>.</w:t>
      </w:r>
      <w:r>
        <w:rPr>
          <w:snapToGrid w:val="0"/>
        </w:rPr>
        <w:tab/>
        <w:t xml:space="preserve">Commercial goods vehicles to be licensed under </w:t>
      </w:r>
      <w:r>
        <w:rPr>
          <w:i/>
          <w:snapToGrid w:val="0"/>
        </w:rPr>
        <w:t>Road Traffic (Vehicles) Act </w:t>
      </w:r>
      <w:bookmarkEnd w:id="173"/>
      <w:r>
        <w:rPr>
          <w:i/>
          <w:snapToGrid w:val="0"/>
        </w:rPr>
        <w:t>2012</w:t>
      </w:r>
      <w:bookmarkEnd w:id="174"/>
    </w:p>
    <w:p>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that class of vehicle.</w:t>
      </w:r>
    </w:p>
    <w:p>
      <w:pPr>
        <w:pStyle w:val="Footnotesection"/>
      </w:pPr>
      <w:r>
        <w:tab/>
        <w:t>[Section 42 amended by No. 8 of 2012 s. 189.]</w:t>
      </w:r>
    </w:p>
    <w:p>
      <w:pPr>
        <w:pStyle w:val="Heading4"/>
      </w:pPr>
      <w:bookmarkStart w:id="175" w:name="_Toc377112312"/>
      <w:bookmarkStart w:id="176" w:name="_Toc392164774"/>
      <w:bookmarkStart w:id="177" w:name="_Toc397955141"/>
      <w:bookmarkStart w:id="178" w:name="_Toc416963340"/>
      <w:bookmarkStart w:id="179" w:name="_Toc416963458"/>
      <w:bookmarkStart w:id="180" w:name="_Toc468701746"/>
      <w:bookmarkStart w:id="181" w:name="_Toc474226024"/>
      <w:bookmarkStart w:id="182" w:name="_Toc474226143"/>
      <w:r>
        <w:t>Subdivision 2 — Recommendations in respect of operation pursuant to subcontracts</w:t>
      </w:r>
      <w:bookmarkEnd w:id="175"/>
      <w:bookmarkEnd w:id="176"/>
      <w:bookmarkEnd w:id="177"/>
      <w:bookmarkEnd w:id="178"/>
      <w:bookmarkEnd w:id="179"/>
      <w:bookmarkEnd w:id="180"/>
      <w:bookmarkEnd w:id="181"/>
      <w:bookmarkEnd w:id="182"/>
    </w:p>
    <w:p>
      <w:pPr>
        <w:pStyle w:val="Footnoteheading"/>
        <w:rPr>
          <w:snapToGrid w:val="0"/>
        </w:rPr>
      </w:pPr>
      <w:r>
        <w:rPr>
          <w:snapToGrid w:val="0"/>
        </w:rPr>
        <w:tab/>
        <w:t>[Heading inserted by No. 19 of 2010 s. 44(2).]</w:t>
      </w:r>
    </w:p>
    <w:p>
      <w:pPr>
        <w:pStyle w:val="Heading5"/>
        <w:rPr>
          <w:snapToGrid w:val="0"/>
        </w:rPr>
      </w:pPr>
      <w:bookmarkStart w:id="183" w:name="_Toc397955142"/>
      <w:bookmarkStart w:id="184" w:name="_Toc474226144"/>
      <w:r>
        <w:rPr>
          <w:rStyle w:val="CharSectno"/>
        </w:rPr>
        <w:t>42A</w:t>
      </w:r>
      <w:r>
        <w:rPr>
          <w:snapToGrid w:val="0"/>
        </w:rPr>
        <w:t xml:space="preserve">. </w:t>
      </w:r>
      <w:r>
        <w:rPr>
          <w:snapToGrid w:val="0"/>
        </w:rPr>
        <w:tab/>
        <w:t>Terms used</w:t>
      </w:r>
      <w:bookmarkEnd w:id="183"/>
      <w:bookmarkEnd w:id="184"/>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185" w:name="_Toc397955143"/>
      <w:bookmarkStart w:id="186" w:name="_Toc474226145"/>
      <w:r>
        <w:rPr>
          <w:rStyle w:val="CharSectno"/>
        </w:rPr>
        <w:t>42B</w:t>
      </w:r>
      <w:r>
        <w:rPr>
          <w:snapToGrid w:val="0"/>
        </w:rPr>
        <w:t xml:space="preserve">. </w:t>
      </w:r>
      <w:r>
        <w:rPr>
          <w:snapToGrid w:val="0"/>
        </w:rPr>
        <w:tab/>
        <w:t>Remuneration of sub-contractors operating vehicles from south to north of 26°S, recommendations as to</w:t>
      </w:r>
      <w:bookmarkEnd w:id="185"/>
      <w:bookmarkEnd w:id="186"/>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187" w:name="_Toc397955144"/>
      <w:bookmarkStart w:id="188" w:name="_Toc474226146"/>
      <w:r>
        <w:rPr>
          <w:rStyle w:val="CharSectno"/>
        </w:rPr>
        <w:t>42C</w:t>
      </w:r>
      <w:r>
        <w:rPr>
          <w:snapToGrid w:val="0"/>
        </w:rPr>
        <w:t xml:space="preserve">. </w:t>
      </w:r>
      <w:r>
        <w:rPr>
          <w:snapToGrid w:val="0"/>
        </w:rPr>
        <w:tab/>
        <w:t>Authority needed to operate vehicle from south to north of 26°S</w:t>
      </w:r>
      <w:bookmarkEnd w:id="187"/>
      <w:bookmarkEnd w:id="188"/>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189" w:name="_Toc397955145"/>
      <w:bookmarkStart w:id="190" w:name="_Toc474226147"/>
      <w:r>
        <w:rPr>
          <w:rStyle w:val="CharSectno"/>
        </w:rPr>
        <w:t>42D</w:t>
      </w:r>
      <w:r>
        <w:rPr>
          <w:snapToGrid w:val="0"/>
        </w:rPr>
        <w:t xml:space="preserve">. </w:t>
      </w:r>
      <w:r>
        <w:rPr>
          <w:snapToGrid w:val="0"/>
        </w:rPr>
        <w:tab/>
        <w:t>Inquires etc. by Director General</w:t>
      </w:r>
      <w:bookmarkEnd w:id="189"/>
      <w:bookmarkEnd w:id="190"/>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191" w:name="_Toc397955146"/>
      <w:bookmarkStart w:id="192" w:name="_Toc474226148"/>
      <w:r>
        <w:rPr>
          <w:rStyle w:val="CharSectno"/>
        </w:rPr>
        <w:t>42E</w:t>
      </w:r>
      <w:r>
        <w:rPr>
          <w:snapToGrid w:val="0"/>
        </w:rPr>
        <w:t xml:space="preserve">. </w:t>
      </w:r>
      <w:r>
        <w:rPr>
          <w:snapToGrid w:val="0"/>
        </w:rPr>
        <w:tab/>
        <w:t>Information, power of Director General etc. to obtain</w:t>
      </w:r>
      <w:bookmarkEnd w:id="191"/>
      <w:bookmarkEnd w:id="192"/>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193" w:name="_Toc397955147"/>
      <w:bookmarkStart w:id="194" w:name="_Toc474226149"/>
      <w:r>
        <w:rPr>
          <w:rStyle w:val="CharSectno"/>
        </w:rPr>
        <w:t>42F</w:t>
      </w:r>
      <w:r>
        <w:rPr>
          <w:snapToGrid w:val="0"/>
        </w:rPr>
        <w:t xml:space="preserve">. </w:t>
      </w:r>
      <w:r>
        <w:rPr>
          <w:snapToGrid w:val="0"/>
        </w:rPr>
        <w:tab/>
        <w:t>Restriction on disclosing information received</w:t>
      </w:r>
      <w:bookmarkEnd w:id="193"/>
      <w:bookmarkEnd w:id="194"/>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195" w:name="_Toc397955148"/>
      <w:bookmarkStart w:id="196" w:name="_Toc474226150"/>
      <w:r>
        <w:rPr>
          <w:rStyle w:val="CharSectno"/>
        </w:rPr>
        <w:t>42G</w:t>
      </w:r>
      <w:r>
        <w:rPr>
          <w:snapToGrid w:val="0"/>
        </w:rPr>
        <w:t xml:space="preserve">. </w:t>
      </w:r>
      <w:r>
        <w:rPr>
          <w:snapToGrid w:val="0"/>
        </w:rPr>
        <w:tab/>
        <w:t>Offence to not give, or to give false etc., information</w:t>
      </w:r>
      <w:bookmarkEnd w:id="195"/>
      <w:bookmarkEnd w:id="196"/>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197" w:name="_Toc397955149"/>
      <w:bookmarkStart w:id="198" w:name="_Toc474226151"/>
      <w:r>
        <w:rPr>
          <w:rStyle w:val="CharSectno"/>
        </w:rPr>
        <w:t>42H</w:t>
      </w:r>
      <w:r>
        <w:rPr>
          <w:snapToGrid w:val="0"/>
        </w:rPr>
        <w:t xml:space="preserve">. </w:t>
      </w:r>
      <w:r>
        <w:rPr>
          <w:snapToGrid w:val="0"/>
        </w:rPr>
        <w:tab/>
        <w:t>Offender under s. 42G, revocation etc. of licence of</w:t>
      </w:r>
      <w:bookmarkEnd w:id="197"/>
      <w:bookmarkEnd w:id="198"/>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199" w:name="_Toc377112321"/>
      <w:bookmarkStart w:id="200" w:name="_Toc392164783"/>
      <w:bookmarkStart w:id="201" w:name="_Toc397955150"/>
      <w:bookmarkStart w:id="202" w:name="_Toc416963349"/>
      <w:bookmarkStart w:id="203" w:name="_Toc416963467"/>
      <w:bookmarkStart w:id="204" w:name="_Toc468701755"/>
      <w:bookmarkStart w:id="205" w:name="_Toc474226033"/>
      <w:bookmarkStart w:id="206" w:name="_Toc474226152"/>
      <w:r>
        <w:rPr>
          <w:rStyle w:val="CharDivNo"/>
        </w:rPr>
        <w:t>Division 4</w:t>
      </w:r>
      <w:r>
        <w:rPr>
          <w:snapToGrid w:val="0"/>
        </w:rPr>
        <w:t> — </w:t>
      </w:r>
      <w:r>
        <w:rPr>
          <w:rStyle w:val="CharDivText"/>
        </w:rPr>
        <w:t>Aircraft</w:t>
      </w:r>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397955151"/>
      <w:bookmarkStart w:id="208" w:name="_Toc474226153"/>
      <w:r>
        <w:rPr>
          <w:rStyle w:val="CharSectno"/>
        </w:rPr>
        <w:t>43</w:t>
      </w:r>
      <w:r>
        <w:rPr>
          <w:snapToGrid w:val="0"/>
        </w:rPr>
        <w:t>.</w:t>
      </w:r>
      <w:r>
        <w:rPr>
          <w:snapToGrid w:val="0"/>
        </w:rPr>
        <w:tab/>
        <w:t>Licensing aircraft, when licence not required</w:t>
      </w:r>
      <w:bookmarkEnd w:id="207"/>
      <w:bookmarkEnd w:id="208"/>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209" w:name="_Toc397955152"/>
      <w:bookmarkStart w:id="210" w:name="_Toc474226154"/>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209"/>
      <w:bookmarkEnd w:id="210"/>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211" w:name="_Toc397955153"/>
      <w:bookmarkStart w:id="212" w:name="_Toc474226155"/>
      <w:r>
        <w:rPr>
          <w:rStyle w:val="CharSectno"/>
        </w:rPr>
        <w:t>43A</w:t>
      </w:r>
      <w:r>
        <w:rPr>
          <w:snapToGrid w:val="0"/>
        </w:rPr>
        <w:t xml:space="preserve">. </w:t>
      </w:r>
      <w:r>
        <w:rPr>
          <w:snapToGrid w:val="0"/>
        </w:rPr>
        <w:tab/>
        <w:t>Duration of licences</w:t>
      </w:r>
      <w:bookmarkEnd w:id="211"/>
      <w:bookmarkEnd w:id="212"/>
      <w:r>
        <w:rPr>
          <w:snapToGrid w:val="0"/>
        </w:rPr>
        <w:t xml:space="preserve"> </w:t>
      </w:r>
    </w:p>
    <w:p>
      <w:pPr>
        <w:pStyle w:val="Subsection"/>
        <w:rPr>
          <w:snapToGrid w:val="0"/>
        </w:rPr>
      </w:pPr>
      <w:r>
        <w:rPr>
          <w:snapToGrid w:val="0"/>
        </w:rPr>
        <w:tab/>
      </w:r>
      <w:r>
        <w:rPr>
          <w:snapToGrid w:val="0"/>
        </w:rPr>
        <w:tab/>
        <w:t xml:space="preserve">A licence for an aircraft may be granted for a period </w:t>
      </w:r>
      <w:r>
        <w:t>of not more than 5 years</w:t>
      </w:r>
      <w:r>
        <w:rPr>
          <w:snapToGrid w:val="0"/>
        </w:rPr>
        <w:t xml:space="preserve"> or for a particular purpose of specified duration.</w:t>
      </w:r>
    </w:p>
    <w:p>
      <w:pPr>
        <w:pStyle w:val="Footnotesection"/>
        <w:ind w:left="890" w:hanging="890"/>
      </w:pPr>
      <w:r>
        <w:tab/>
        <w:t xml:space="preserve">[Section 43A inserted by No. 56 of 1981 s. 8; amended by No. 44 of 2016 s. 43.] </w:t>
      </w:r>
    </w:p>
    <w:p>
      <w:pPr>
        <w:pStyle w:val="Heading5"/>
        <w:rPr>
          <w:snapToGrid w:val="0"/>
        </w:rPr>
      </w:pPr>
      <w:bookmarkStart w:id="213" w:name="_Toc397955154"/>
      <w:bookmarkStart w:id="214" w:name="_Toc474226156"/>
      <w:r>
        <w:rPr>
          <w:rStyle w:val="CharSectno"/>
        </w:rPr>
        <w:t>43B</w:t>
      </w:r>
      <w:r>
        <w:rPr>
          <w:snapToGrid w:val="0"/>
        </w:rPr>
        <w:t xml:space="preserve">. </w:t>
      </w:r>
      <w:r>
        <w:rPr>
          <w:snapToGrid w:val="0"/>
        </w:rPr>
        <w:tab/>
        <w:t>Permits to operate licensed aircraft contrary to licence</w:t>
      </w:r>
      <w:bookmarkEnd w:id="213"/>
      <w:bookmarkEnd w:id="214"/>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215" w:name="_Toc397955155"/>
      <w:bookmarkStart w:id="216" w:name="_Toc474226157"/>
      <w:r>
        <w:rPr>
          <w:rStyle w:val="CharSectno"/>
        </w:rPr>
        <w:t>44</w:t>
      </w:r>
      <w:r>
        <w:rPr>
          <w:snapToGrid w:val="0"/>
        </w:rPr>
        <w:t>.</w:t>
      </w:r>
      <w:r>
        <w:rPr>
          <w:snapToGrid w:val="0"/>
        </w:rPr>
        <w:tab/>
        <w:t>Applications for licences</w:t>
      </w:r>
      <w:bookmarkEnd w:id="215"/>
      <w:bookmarkEnd w:id="216"/>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217" w:name="_Toc397955156"/>
      <w:bookmarkStart w:id="218" w:name="_Toc474226158"/>
      <w:r>
        <w:rPr>
          <w:rStyle w:val="CharSectno"/>
        </w:rPr>
        <w:t>45</w:t>
      </w:r>
      <w:r>
        <w:rPr>
          <w:snapToGrid w:val="0"/>
        </w:rPr>
        <w:t>.</w:t>
      </w:r>
      <w:r>
        <w:rPr>
          <w:snapToGrid w:val="0"/>
        </w:rPr>
        <w:tab/>
        <w:t>Matters Minister may consider before deciding application</w:t>
      </w:r>
      <w:bookmarkEnd w:id="217"/>
      <w:bookmarkEnd w:id="218"/>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219" w:name="_Toc397955157"/>
      <w:bookmarkStart w:id="220" w:name="_Toc474226159"/>
      <w:r>
        <w:rPr>
          <w:rStyle w:val="CharSectno"/>
        </w:rPr>
        <w:t>46</w:t>
      </w:r>
      <w:r>
        <w:rPr>
          <w:snapToGrid w:val="0"/>
        </w:rPr>
        <w:t>.</w:t>
      </w:r>
      <w:r>
        <w:rPr>
          <w:snapToGrid w:val="0"/>
        </w:rPr>
        <w:tab/>
        <w:t>Implied conditions of licences</w:t>
      </w:r>
      <w:bookmarkEnd w:id="219"/>
      <w:bookmarkEnd w:id="220"/>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221" w:name="_Toc397955158"/>
      <w:bookmarkStart w:id="222" w:name="_Toc474226160"/>
      <w:r>
        <w:rPr>
          <w:rStyle w:val="CharSectno"/>
        </w:rPr>
        <w:t>47</w:t>
      </w:r>
      <w:r>
        <w:rPr>
          <w:snapToGrid w:val="0"/>
        </w:rPr>
        <w:t>.</w:t>
      </w:r>
      <w:r>
        <w:rPr>
          <w:snapToGrid w:val="0"/>
        </w:rPr>
        <w:tab/>
        <w:t>Minister may attach conditions to licences</w:t>
      </w:r>
      <w:bookmarkEnd w:id="221"/>
      <w:bookmarkEnd w:id="222"/>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223" w:name="_Toc377112330"/>
      <w:bookmarkStart w:id="224" w:name="_Toc392164792"/>
      <w:bookmarkStart w:id="225" w:name="_Toc397955159"/>
      <w:bookmarkStart w:id="226" w:name="_Toc416963358"/>
      <w:bookmarkStart w:id="227" w:name="_Toc416963476"/>
      <w:bookmarkStart w:id="228" w:name="_Toc468701764"/>
      <w:bookmarkStart w:id="229" w:name="_Toc474226042"/>
      <w:bookmarkStart w:id="230" w:name="_Toc474226161"/>
      <w:r>
        <w:rPr>
          <w:rStyle w:val="CharDivNo"/>
        </w:rPr>
        <w:t>Division 4A</w:t>
      </w:r>
      <w:r>
        <w:rPr>
          <w:snapToGrid w:val="0"/>
        </w:rPr>
        <w:t> — </w:t>
      </w:r>
      <w:r>
        <w:rPr>
          <w:rStyle w:val="CharDivText"/>
        </w:rPr>
        <w:t>Ferries</w:t>
      </w:r>
      <w:bookmarkEnd w:id="223"/>
      <w:bookmarkEnd w:id="224"/>
      <w:bookmarkEnd w:id="225"/>
      <w:bookmarkEnd w:id="226"/>
      <w:bookmarkEnd w:id="227"/>
      <w:bookmarkEnd w:id="228"/>
      <w:bookmarkEnd w:id="229"/>
      <w:bookmarkEnd w:id="230"/>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231" w:name="_Toc397955160"/>
      <w:bookmarkStart w:id="232" w:name="_Toc474226162"/>
      <w:r>
        <w:rPr>
          <w:rStyle w:val="CharSectno"/>
        </w:rPr>
        <w:t>47AA</w:t>
      </w:r>
      <w:r>
        <w:rPr>
          <w:snapToGrid w:val="0"/>
        </w:rPr>
        <w:t xml:space="preserve">. </w:t>
      </w:r>
      <w:r>
        <w:rPr>
          <w:snapToGrid w:val="0"/>
        </w:rPr>
        <w:tab/>
        <w:t>Licensing ferries, duration of licences</w:t>
      </w:r>
      <w:bookmarkEnd w:id="231"/>
      <w:bookmarkEnd w:id="232"/>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233" w:name="_Toc397955161"/>
      <w:bookmarkStart w:id="234" w:name="_Toc474226163"/>
      <w:r>
        <w:rPr>
          <w:rStyle w:val="CharSectno"/>
        </w:rPr>
        <w:t>47AB</w:t>
      </w:r>
      <w:r>
        <w:rPr>
          <w:snapToGrid w:val="0"/>
        </w:rPr>
        <w:t xml:space="preserve">. </w:t>
      </w:r>
      <w:r>
        <w:rPr>
          <w:snapToGrid w:val="0"/>
        </w:rPr>
        <w:tab/>
        <w:t>Permits to operate licensed ferry contrary to licence</w:t>
      </w:r>
      <w:bookmarkEnd w:id="233"/>
      <w:bookmarkEnd w:id="234"/>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235" w:name="_Toc397955162"/>
      <w:bookmarkStart w:id="236" w:name="_Toc474226164"/>
      <w:r>
        <w:rPr>
          <w:rStyle w:val="CharSectno"/>
        </w:rPr>
        <w:t>47AC</w:t>
      </w:r>
      <w:r>
        <w:rPr>
          <w:snapToGrid w:val="0"/>
        </w:rPr>
        <w:t>.</w:t>
      </w:r>
      <w:r>
        <w:rPr>
          <w:snapToGrid w:val="0"/>
        </w:rPr>
        <w:tab/>
        <w:t>Applications for licences</w:t>
      </w:r>
      <w:bookmarkEnd w:id="235"/>
      <w:bookmarkEnd w:id="236"/>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237" w:name="_Toc397955163"/>
      <w:bookmarkStart w:id="238" w:name="_Toc474226165"/>
      <w:r>
        <w:rPr>
          <w:rStyle w:val="CharSectno"/>
        </w:rPr>
        <w:t>47AD</w:t>
      </w:r>
      <w:r>
        <w:rPr>
          <w:snapToGrid w:val="0"/>
        </w:rPr>
        <w:t xml:space="preserve">. </w:t>
      </w:r>
      <w:r>
        <w:rPr>
          <w:snapToGrid w:val="0"/>
        </w:rPr>
        <w:tab/>
        <w:t>Matters Minister may consider before deciding applications</w:t>
      </w:r>
      <w:bookmarkEnd w:id="237"/>
      <w:bookmarkEnd w:id="238"/>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239" w:name="_Toc397955164"/>
      <w:bookmarkStart w:id="240" w:name="_Toc474226166"/>
      <w:r>
        <w:rPr>
          <w:rStyle w:val="CharSectno"/>
        </w:rPr>
        <w:t>47AE</w:t>
      </w:r>
      <w:r>
        <w:rPr>
          <w:snapToGrid w:val="0"/>
        </w:rPr>
        <w:t xml:space="preserve">. </w:t>
      </w:r>
      <w:r>
        <w:rPr>
          <w:snapToGrid w:val="0"/>
        </w:rPr>
        <w:tab/>
        <w:t>Implied conditions of licences</w:t>
      </w:r>
      <w:bookmarkEnd w:id="239"/>
      <w:bookmarkEnd w:id="24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241" w:name="_Toc397955165"/>
      <w:bookmarkStart w:id="242" w:name="_Toc474226167"/>
      <w:r>
        <w:rPr>
          <w:rStyle w:val="CharSectno"/>
        </w:rPr>
        <w:t>47AF</w:t>
      </w:r>
      <w:r>
        <w:rPr>
          <w:snapToGrid w:val="0"/>
        </w:rPr>
        <w:t xml:space="preserve">. </w:t>
      </w:r>
      <w:r>
        <w:rPr>
          <w:snapToGrid w:val="0"/>
        </w:rPr>
        <w:tab/>
        <w:t>Minister may attach conditions to licences</w:t>
      </w:r>
      <w:bookmarkEnd w:id="241"/>
      <w:bookmarkEnd w:id="242"/>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243" w:name="_Toc377112337"/>
      <w:bookmarkStart w:id="244" w:name="_Toc392164799"/>
      <w:bookmarkStart w:id="245" w:name="_Toc397955166"/>
      <w:bookmarkStart w:id="246" w:name="_Toc416963365"/>
      <w:bookmarkStart w:id="247" w:name="_Toc416963483"/>
      <w:bookmarkStart w:id="248" w:name="_Toc468701771"/>
      <w:bookmarkStart w:id="249" w:name="_Toc474226049"/>
      <w:bookmarkStart w:id="250" w:name="_Toc474226168"/>
      <w:r>
        <w:rPr>
          <w:rStyle w:val="CharDivNo"/>
        </w:rPr>
        <w:t>Division 5</w:t>
      </w:r>
      <w:r>
        <w:rPr>
          <w:snapToGrid w:val="0"/>
        </w:rPr>
        <w:t> — </w:t>
      </w:r>
      <w:r>
        <w:rPr>
          <w:rStyle w:val="CharDivText"/>
        </w:rPr>
        <w:t>Ships</w:t>
      </w:r>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397955167"/>
      <w:bookmarkStart w:id="252" w:name="_Toc474226169"/>
      <w:r>
        <w:rPr>
          <w:rStyle w:val="CharSectno"/>
        </w:rPr>
        <w:t>47A</w:t>
      </w:r>
      <w:r>
        <w:rPr>
          <w:snapToGrid w:val="0"/>
        </w:rPr>
        <w:t xml:space="preserve">. </w:t>
      </w:r>
      <w:r>
        <w:rPr>
          <w:snapToGrid w:val="0"/>
        </w:rPr>
        <w:tab/>
        <w:t>Terms used</w:t>
      </w:r>
      <w:bookmarkEnd w:id="251"/>
      <w:bookmarkEnd w:id="252"/>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253" w:name="_Toc397955168"/>
      <w:bookmarkStart w:id="254" w:name="_Toc474226170"/>
      <w:r>
        <w:rPr>
          <w:rStyle w:val="CharSectno"/>
        </w:rPr>
        <w:t>47B</w:t>
      </w:r>
      <w:r>
        <w:rPr>
          <w:snapToGrid w:val="0"/>
        </w:rPr>
        <w:t>.</w:t>
      </w:r>
      <w:r>
        <w:rPr>
          <w:snapToGrid w:val="0"/>
        </w:rPr>
        <w:tab/>
        <w:t>Licence or permit for ships to engage in coasting trade</w:t>
      </w:r>
      <w:bookmarkEnd w:id="253"/>
      <w:bookmarkEnd w:id="254"/>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255" w:name="_Toc397955169"/>
      <w:bookmarkStart w:id="256" w:name="_Toc474226171"/>
      <w:r>
        <w:rPr>
          <w:rStyle w:val="CharSectno"/>
        </w:rPr>
        <w:t>47C</w:t>
      </w:r>
      <w:r>
        <w:rPr>
          <w:snapToGrid w:val="0"/>
        </w:rPr>
        <w:t xml:space="preserve">. </w:t>
      </w:r>
      <w:r>
        <w:rPr>
          <w:snapToGrid w:val="0"/>
        </w:rPr>
        <w:tab/>
        <w:t>Licences and permits to be granted in some cases</w:t>
      </w:r>
      <w:bookmarkEnd w:id="255"/>
      <w:bookmarkEnd w:id="256"/>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257" w:name="_Toc397955170"/>
      <w:bookmarkStart w:id="258" w:name="_Toc474226172"/>
      <w:r>
        <w:rPr>
          <w:rStyle w:val="CharSectno"/>
        </w:rPr>
        <w:t>47D</w:t>
      </w:r>
      <w:r>
        <w:rPr>
          <w:snapToGrid w:val="0"/>
        </w:rPr>
        <w:t xml:space="preserve">. </w:t>
      </w:r>
      <w:r>
        <w:rPr>
          <w:snapToGrid w:val="0"/>
        </w:rPr>
        <w:tab/>
        <w:t>Investigative powers</w:t>
      </w:r>
      <w:bookmarkEnd w:id="257"/>
      <w:bookmarkEnd w:id="258"/>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259" w:name="_Toc397955171"/>
      <w:bookmarkStart w:id="260" w:name="_Toc474226173"/>
      <w:r>
        <w:rPr>
          <w:rStyle w:val="CharSectno"/>
        </w:rPr>
        <w:t>47E</w:t>
      </w:r>
      <w:r>
        <w:rPr>
          <w:snapToGrid w:val="0"/>
        </w:rPr>
        <w:t xml:space="preserve">. </w:t>
      </w:r>
      <w:r>
        <w:rPr>
          <w:snapToGrid w:val="0"/>
        </w:rPr>
        <w:tab/>
        <w:t>Prosecutions may be commenced at any time</w:t>
      </w:r>
      <w:bookmarkEnd w:id="259"/>
      <w:bookmarkEnd w:id="260"/>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261" w:name="_Toc397955172"/>
      <w:bookmarkStart w:id="262" w:name="_Toc474226174"/>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261"/>
      <w:bookmarkEnd w:id="262"/>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263" w:name="_Toc377112344"/>
      <w:bookmarkStart w:id="264" w:name="_Toc392164806"/>
      <w:bookmarkStart w:id="265" w:name="_Toc397955173"/>
      <w:bookmarkStart w:id="266" w:name="_Toc416963372"/>
      <w:bookmarkStart w:id="267" w:name="_Toc416963490"/>
      <w:bookmarkStart w:id="268" w:name="_Toc468701778"/>
      <w:bookmarkStart w:id="269" w:name="_Toc474226056"/>
      <w:bookmarkStart w:id="270" w:name="_Toc474226175"/>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263"/>
      <w:bookmarkEnd w:id="264"/>
      <w:bookmarkEnd w:id="265"/>
      <w:bookmarkEnd w:id="266"/>
      <w:bookmarkEnd w:id="267"/>
      <w:bookmarkEnd w:id="268"/>
      <w:bookmarkEnd w:id="269"/>
      <w:bookmarkEnd w:id="270"/>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271" w:name="_Toc397955174"/>
      <w:bookmarkStart w:id="272" w:name="_Toc474226176"/>
      <w:r>
        <w:rPr>
          <w:rStyle w:val="CharSectno"/>
        </w:rPr>
        <w:t>47Z</w:t>
      </w:r>
      <w:r>
        <w:rPr>
          <w:snapToGrid w:val="0"/>
        </w:rPr>
        <w:t xml:space="preserve">. </w:t>
      </w:r>
      <w:r>
        <w:rPr>
          <w:snapToGrid w:val="0"/>
        </w:rPr>
        <w:tab/>
        <w:t>Terms used</w:t>
      </w:r>
      <w:bookmarkEnd w:id="271"/>
      <w:bookmarkEnd w:id="272"/>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273" w:name="_Toc397955175"/>
      <w:bookmarkStart w:id="274" w:name="_Toc474226177"/>
      <w:r>
        <w:rPr>
          <w:rStyle w:val="CharSectno"/>
        </w:rPr>
        <w:t>47ZA</w:t>
      </w:r>
      <w:r>
        <w:rPr>
          <w:snapToGrid w:val="0"/>
        </w:rPr>
        <w:t xml:space="preserve">. </w:t>
      </w:r>
      <w:r>
        <w:rPr>
          <w:snapToGrid w:val="0"/>
        </w:rPr>
        <w:tab/>
        <w:t>Application of Part</w:t>
      </w:r>
      <w:bookmarkEnd w:id="273"/>
      <w:bookmarkEnd w:id="274"/>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275" w:name="_Toc397955176"/>
      <w:bookmarkStart w:id="276" w:name="_Toc474226178"/>
      <w:r>
        <w:rPr>
          <w:rStyle w:val="CharSectno"/>
        </w:rPr>
        <w:t>47ZD</w:t>
      </w:r>
      <w:r>
        <w:rPr>
          <w:snapToGrid w:val="0"/>
        </w:rPr>
        <w:t xml:space="preserve">. </w:t>
      </w:r>
      <w:r>
        <w:rPr>
          <w:snapToGrid w:val="0"/>
        </w:rPr>
        <w:tab/>
        <w:t>Taxi</w:t>
      </w:r>
      <w:r>
        <w:rPr>
          <w:snapToGrid w:val="0"/>
        </w:rPr>
        <w:noBreakHyphen/>
        <w:t>cars to be licensed</w:t>
      </w:r>
      <w:bookmarkEnd w:id="275"/>
      <w:bookmarkEnd w:id="276"/>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w:t>
      </w:r>
      <w:r>
        <w:t xml:space="preserve">the person who, under the </w:t>
      </w:r>
      <w:r>
        <w:rPr>
          <w:i/>
          <w:iCs/>
        </w:rPr>
        <w:t xml:space="preserve">Road Traffic (Administration) Act 2008 </w:t>
      </w:r>
      <w:r>
        <w:t>section 5(2), is taken to be the owner of the vehicle</w:t>
      </w:r>
      <w:r>
        <w:rPr>
          <w:snapToGrid w:val="0"/>
        </w:rPr>
        <w:t xml:space="preserve">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No. 8 of 2012 s. 190.] </w:t>
      </w:r>
    </w:p>
    <w:p>
      <w:pPr>
        <w:pStyle w:val="Heading5"/>
        <w:rPr>
          <w:snapToGrid w:val="0"/>
        </w:rPr>
      </w:pPr>
      <w:bookmarkStart w:id="277" w:name="_Toc397955177"/>
      <w:bookmarkStart w:id="278" w:name="_Toc474226179"/>
      <w:r>
        <w:rPr>
          <w:rStyle w:val="CharSectno"/>
        </w:rPr>
        <w:t>47ZE</w:t>
      </w:r>
      <w:r>
        <w:rPr>
          <w:snapToGrid w:val="0"/>
        </w:rPr>
        <w:t xml:space="preserve">. </w:t>
      </w:r>
      <w:r>
        <w:rPr>
          <w:snapToGrid w:val="0"/>
        </w:rPr>
        <w:tab/>
        <w:t xml:space="preserve">Taxi drivers to be licensed under </w:t>
      </w:r>
      <w:r>
        <w:rPr>
          <w:i/>
          <w:snapToGrid w:val="0"/>
        </w:rPr>
        <w:t>Road Traffic (Authorisation to Drive) Act 2008</w:t>
      </w:r>
      <w:bookmarkEnd w:id="277"/>
      <w:bookmarkEnd w:id="278"/>
    </w:p>
    <w:p>
      <w:pPr>
        <w:pStyle w:val="Subsection"/>
        <w:keepNext/>
        <w:rPr>
          <w:snapToGrid w:val="0"/>
        </w:rPr>
      </w:pPr>
      <w:r>
        <w:rPr>
          <w:snapToGrid w:val="0"/>
        </w:rPr>
        <w:tab/>
      </w:r>
      <w:r>
        <w:rPr>
          <w:snapToGrid w:val="0"/>
        </w:rPr>
        <w:tab/>
        <w:t>A person shall not drive a taxi</w:t>
      </w:r>
      <w:r>
        <w:rPr>
          <w:snapToGrid w:val="0"/>
        </w:rPr>
        <w:noBreakHyphen/>
        <w:t xml:space="preserve">car within a district unless he or she </w:t>
      </w:r>
      <w:r>
        <w:t xml:space="preserve">holds a driver’s licence under the </w:t>
      </w:r>
      <w:r>
        <w:rPr>
          <w:i/>
          <w:iCs/>
        </w:rPr>
        <w:t>Road Traffic (Authorisation to Drive) Act 2008</w:t>
      </w:r>
      <w:r>
        <w:t xml:space="preserve"> that authorises the person to drive a taxi</w:t>
      </w:r>
      <w:r>
        <w:noBreakHyphen/>
        <w:t>car.</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amended by No. 8 of 2012 s. 191.] </w:t>
      </w:r>
    </w:p>
    <w:p>
      <w:pPr>
        <w:pStyle w:val="Heading5"/>
        <w:rPr>
          <w:snapToGrid w:val="0"/>
        </w:rPr>
      </w:pPr>
      <w:bookmarkStart w:id="279" w:name="_Toc397955178"/>
      <w:bookmarkStart w:id="280" w:name="_Toc474226180"/>
      <w:r>
        <w:rPr>
          <w:rStyle w:val="CharSectno"/>
        </w:rPr>
        <w:t>47ZF</w:t>
      </w:r>
      <w:r>
        <w:rPr>
          <w:snapToGrid w:val="0"/>
        </w:rPr>
        <w:t xml:space="preserve">. </w:t>
      </w:r>
      <w:r>
        <w:rPr>
          <w:snapToGrid w:val="0"/>
        </w:rPr>
        <w:tab/>
        <w:t>Regulations</w:t>
      </w:r>
      <w:bookmarkEnd w:id="279"/>
      <w:bookmarkEnd w:id="280"/>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281" w:name="_Toc397955179"/>
      <w:bookmarkStart w:id="282" w:name="_Toc474226181"/>
      <w:r>
        <w:rPr>
          <w:rStyle w:val="CharSectno"/>
        </w:rPr>
        <w:t>47ZG</w:t>
      </w:r>
      <w:r>
        <w:rPr>
          <w:snapToGrid w:val="0"/>
        </w:rPr>
        <w:t xml:space="preserve">. </w:t>
      </w:r>
      <w:r>
        <w:rPr>
          <w:snapToGrid w:val="0"/>
        </w:rPr>
        <w:tab/>
        <w:t>Local government’s powers in some cases</w:t>
      </w:r>
      <w:bookmarkEnd w:id="281"/>
      <w:bookmarkEnd w:id="282"/>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Ednotesubsection"/>
      </w:pPr>
      <w:r>
        <w:tab/>
        <w:t>[(5)</w:t>
      </w:r>
      <w:r>
        <w:tab/>
        <w:t>deleted]</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No. 8 of 2012 s. 192.] </w:t>
      </w:r>
    </w:p>
    <w:p>
      <w:pPr>
        <w:pStyle w:val="Heading2"/>
      </w:pPr>
      <w:bookmarkStart w:id="283" w:name="_Toc377112351"/>
      <w:bookmarkStart w:id="284" w:name="_Toc392164813"/>
      <w:bookmarkStart w:id="285" w:name="_Toc397955180"/>
      <w:bookmarkStart w:id="286" w:name="_Toc416963379"/>
      <w:bookmarkStart w:id="287" w:name="_Toc416963497"/>
      <w:bookmarkStart w:id="288" w:name="_Toc468701785"/>
      <w:bookmarkStart w:id="289" w:name="_Toc474226063"/>
      <w:bookmarkStart w:id="290" w:name="_Toc474226182"/>
      <w:r>
        <w:rPr>
          <w:rStyle w:val="CharPartNo"/>
        </w:rPr>
        <w:t>Part IV</w:t>
      </w:r>
      <w:r>
        <w:rPr>
          <w:rStyle w:val="CharDivNo"/>
        </w:rPr>
        <w:t> </w:t>
      </w:r>
      <w:r>
        <w:t>—</w:t>
      </w:r>
      <w:r>
        <w:rPr>
          <w:rStyle w:val="CharDivText"/>
        </w:rPr>
        <w:t> </w:t>
      </w:r>
      <w:r>
        <w:rPr>
          <w:rStyle w:val="CharPartText"/>
        </w:rPr>
        <w:t>Miscellaneous</w:t>
      </w:r>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397955181"/>
      <w:bookmarkStart w:id="292" w:name="_Toc474226183"/>
      <w:r>
        <w:rPr>
          <w:rStyle w:val="CharSectno"/>
        </w:rPr>
        <w:t>48</w:t>
      </w:r>
      <w:r>
        <w:rPr>
          <w:snapToGrid w:val="0"/>
        </w:rPr>
        <w:t>.</w:t>
      </w:r>
      <w:r>
        <w:rPr>
          <w:snapToGrid w:val="0"/>
        </w:rPr>
        <w:tab/>
        <w:t>Time limits for continuously driving commercial goods vehicles</w:t>
      </w:r>
      <w:bookmarkEnd w:id="291"/>
      <w:bookmarkEnd w:id="292"/>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293" w:name="_Toc397955182"/>
      <w:bookmarkStart w:id="294" w:name="_Toc474226184"/>
      <w:r>
        <w:rPr>
          <w:rStyle w:val="CharSectno"/>
        </w:rPr>
        <w:t>49</w:t>
      </w:r>
      <w:r>
        <w:rPr>
          <w:snapToGrid w:val="0"/>
        </w:rPr>
        <w:t>.</w:t>
      </w:r>
      <w:r>
        <w:rPr>
          <w:snapToGrid w:val="0"/>
        </w:rPr>
        <w:tab/>
        <w:t>Investigative powers of police etc.</w:t>
      </w:r>
      <w:bookmarkEnd w:id="293"/>
      <w:bookmarkEnd w:id="294"/>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295" w:name="_Toc397955183"/>
      <w:bookmarkStart w:id="296" w:name="_Toc474226185"/>
      <w:r>
        <w:rPr>
          <w:rStyle w:val="CharSectno"/>
        </w:rPr>
        <w:t>50</w:t>
      </w:r>
      <w:r>
        <w:rPr>
          <w:snapToGrid w:val="0"/>
        </w:rPr>
        <w:t>.</w:t>
      </w:r>
      <w:r>
        <w:rPr>
          <w:snapToGrid w:val="0"/>
        </w:rPr>
        <w:tab/>
        <w:t>Offences, defences and penalties for operating unlicensed public vehicles</w:t>
      </w:r>
      <w:bookmarkEnd w:id="295"/>
      <w:bookmarkEnd w:id="296"/>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297" w:name="_Toc397955184"/>
      <w:bookmarkStart w:id="298" w:name="_Toc474226186"/>
      <w:r>
        <w:rPr>
          <w:rStyle w:val="CharSectno"/>
        </w:rPr>
        <w:t>51</w:t>
      </w:r>
      <w:r>
        <w:rPr>
          <w:snapToGrid w:val="0"/>
        </w:rPr>
        <w:t>.</w:t>
      </w:r>
      <w:r>
        <w:rPr>
          <w:snapToGrid w:val="0"/>
        </w:rPr>
        <w:tab/>
        <w:t>Evidentiary provisions</w:t>
      </w:r>
      <w:bookmarkEnd w:id="297"/>
      <w:bookmarkEnd w:id="298"/>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299" w:name="_Toc397955185"/>
      <w:bookmarkStart w:id="300" w:name="_Toc474226187"/>
      <w:r>
        <w:rPr>
          <w:rStyle w:val="CharSectno"/>
        </w:rPr>
        <w:t>53</w:t>
      </w:r>
      <w:r>
        <w:rPr>
          <w:snapToGrid w:val="0"/>
        </w:rPr>
        <w:t>.</w:t>
      </w:r>
      <w:r>
        <w:rPr>
          <w:snapToGrid w:val="0"/>
        </w:rPr>
        <w:tab/>
        <w:t>Failure to comply with licence</w:t>
      </w:r>
      <w:bookmarkEnd w:id="299"/>
      <w:bookmarkEnd w:id="300"/>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301" w:name="_Toc397955186"/>
      <w:bookmarkStart w:id="302" w:name="_Toc474226188"/>
      <w:r>
        <w:rPr>
          <w:rStyle w:val="CharSectno"/>
        </w:rPr>
        <w:t>54</w:t>
      </w:r>
      <w:r>
        <w:rPr>
          <w:snapToGrid w:val="0"/>
        </w:rPr>
        <w:t>.</w:t>
      </w:r>
      <w:r>
        <w:rPr>
          <w:snapToGrid w:val="0"/>
        </w:rPr>
        <w:tab/>
        <w:t>Commercial goods vehicle not to carry passengers</w:t>
      </w:r>
      <w:bookmarkEnd w:id="301"/>
      <w:bookmarkEnd w:id="302"/>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303" w:name="_Toc397955187"/>
      <w:bookmarkStart w:id="304" w:name="_Toc474226189"/>
      <w:r>
        <w:rPr>
          <w:rStyle w:val="CharSectno"/>
        </w:rPr>
        <w:t>55</w:t>
      </w:r>
      <w:r>
        <w:rPr>
          <w:snapToGrid w:val="0"/>
        </w:rPr>
        <w:t>.</w:t>
      </w:r>
      <w:r>
        <w:rPr>
          <w:snapToGrid w:val="0"/>
        </w:rPr>
        <w:tab/>
        <w:t>Proof that omnibus passengers carried at separate fares</w:t>
      </w:r>
      <w:bookmarkEnd w:id="303"/>
      <w:bookmarkEnd w:id="304"/>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305" w:name="_Toc397955188"/>
      <w:bookmarkStart w:id="306" w:name="_Toc474226190"/>
      <w:r>
        <w:rPr>
          <w:rStyle w:val="CharSectno"/>
        </w:rPr>
        <w:t>55A</w:t>
      </w:r>
      <w:r>
        <w:rPr>
          <w:snapToGrid w:val="0"/>
        </w:rPr>
        <w:t xml:space="preserve">. </w:t>
      </w:r>
      <w:r>
        <w:rPr>
          <w:snapToGrid w:val="0"/>
        </w:rPr>
        <w:tab/>
        <w:t>Directors etc. of bodies corporate, liability of</w:t>
      </w:r>
      <w:bookmarkEnd w:id="305"/>
      <w:bookmarkEnd w:id="30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307" w:name="_Toc397955189"/>
      <w:bookmarkStart w:id="308" w:name="_Toc474226191"/>
      <w:r>
        <w:rPr>
          <w:rStyle w:val="CharSectno"/>
        </w:rPr>
        <w:t>56</w:t>
      </w:r>
      <w:r>
        <w:rPr>
          <w:snapToGrid w:val="0"/>
        </w:rPr>
        <w:t>.</w:t>
      </w:r>
      <w:r>
        <w:rPr>
          <w:snapToGrid w:val="0"/>
        </w:rPr>
        <w:tab/>
        <w:t>General penalty</w:t>
      </w:r>
      <w:bookmarkEnd w:id="307"/>
      <w:bookmarkEnd w:id="308"/>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309" w:name="_Toc397955190"/>
      <w:bookmarkStart w:id="310" w:name="_Toc474226192"/>
      <w:r>
        <w:rPr>
          <w:rStyle w:val="CharSectno"/>
        </w:rPr>
        <w:t>57</w:t>
      </w:r>
      <w:r>
        <w:rPr>
          <w:snapToGrid w:val="0"/>
        </w:rPr>
        <w:t>.</w:t>
      </w:r>
      <w:r>
        <w:rPr>
          <w:snapToGrid w:val="0"/>
        </w:rPr>
        <w:tab/>
        <w:t>Minister may revoke or suspend licence or permit</w:t>
      </w:r>
      <w:bookmarkEnd w:id="309"/>
      <w:bookmarkEnd w:id="310"/>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311" w:name="_Toc397955191"/>
      <w:bookmarkStart w:id="312" w:name="_Toc474226193"/>
      <w:r>
        <w:rPr>
          <w:rStyle w:val="CharSectno"/>
        </w:rPr>
        <w:t>58</w:t>
      </w:r>
      <w:r>
        <w:rPr>
          <w:snapToGrid w:val="0"/>
        </w:rPr>
        <w:t>.</w:t>
      </w:r>
      <w:r>
        <w:rPr>
          <w:snapToGrid w:val="0"/>
        </w:rPr>
        <w:tab/>
        <w:t>Recovering penalties</w:t>
      </w:r>
      <w:bookmarkEnd w:id="311"/>
      <w:bookmarkEnd w:id="312"/>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313" w:name="_Toc397955192"/>
      <w:bookmarkStart w:id="314" w:name="_Toc474226194"/>
      <w:r>
        <w:rPr>
          <w:rStyle w:val="CharSectno"/>
        </w:rPr>
        <w:t>58A</w:t>
      </w:r>
      <w:r>
        <w:rPr>
          <w:bCs/>
          <w:spacing w:val="-2"/>
        </w:rPr>
        <w:t>.</w:t>
      </w:r>
      <w:r>
        <w:rPr>
          <w:b w:val="0"/>
          <w:spacing w:val="-2"/>
        </w:rPr>
        <w:tab/>
      </w:r>
      <w:r>
        <w:rPr>
          <w:spacing w:val="-2"/>
        </w:rPr>
        <w:t>Infringement notices</w:t>
      </w:r>
      <w:bookmarkEnd w:id="313"/>
      <w:bookmarkEnd w:id="314"/>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315" w:name="_Toc397955193"/>
      <w:bookmarkStart w:id="316" w:name="_Toc474226195"/>
      <w:r>
        <w:rPr>
          <w:rStyle w:val="CharSectno"/>
        </w:rPr>
        <w:t>58B</w:t>
      </w:r>
      <w:r>
        <w:t>.</w:t>
      </w:r>
      <w:r>
        <w:tab/>
        <w:t>Owner onus in relation to motor vehicles</w:t>
      </w:r>
      <w:bookmarkEnd w:id="315"/>
      <w:bookmarkEnd w:id="316"/>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(Vehicles) Act 2012</w:t>
      </w:r>
      <w:r>
        <w:rPr>
          <w:iCs/>
        </w:rPr>
        <w:t xml:space="preserve">, </w:t>
      </w:r>
      <w:r>
        <w:rPr>
          <w:spacing w:val="-2"/>
        </w:rPr>
        <w:t>or, if the vehicle is not licensed under that Act, the person who owns the vehicle or is entitled to its possession.</w:t>
      </w:r>
    </w:p>
    <w:p>
      <w:pPr>
        <w:pStyle w:val="Footnotesection"/>
      </w:pPr>
      <w:r>
        <w:tab/>
        <w:t>[Section 58B inserted by No. 40 of 2000 s. 12; amended by No. 8 of 2012 s. 193.]</w:t>
      </w:r>
    </w:p>
    <w:p>
      <w:pPr>
        <w:pStyle w:val="Heading5"/>
        <w:rPr>
          <w:snapToGrid w:val="0"/>
        </w:rPr>
      </w:pPr>
      <w:bookmarkStart w:id="317" w:name="_Toc397955194"/>
      <w:bookmarkStart w:id="318" w:name="_Toc474226196"/>
      <w:r>
        <w:rPr>
          <w:rStyle w:val="CharSectno"/>
        </w:rPr>
        <w:t>59</w:t>
      </w:r>
      <w:r>
        <w:rPr>
          <w:snapToGrid w:val="0"/>
        </w:rPr>
        <w:t>.</w:t>
      </w:r>
      <w:r>
        <w:rPr>
          <w:snapToGrid w:val="0"/>
        </w:rPr>
        <w:tab/>
        <w:t>Effect of other road laws</w:t>
      </w:r>
      <w:bookmarkEnd w:id="317"/>
      <w:bookmarkEnd w:id="318"/>
    </w:p>
    <w:p>
      <w:pPr>
        <w:pStyle w:val="Subsection"/>
        <w:rPr>
          <w:snapToGrid w:val="0"/>
        </w:rPr>
      </w:pPr>
      <w:r>
        <w:rPr>
          <w:snapToGrid w:val="0"/>
        </w:rPr>
        <w:tab/>
      </w:r>
      <w:r>
        <w:rPr>
          <w:snapToGrid w:val="0"/>
        </w:rPr>
        <w:tab/>
        <w:t xml:space="preserve">Save as otherwise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pPr>
        <w:pStyle w:val="Footnotesection"/>
      </w:pPr>
      <w:r>
        <w:tab/>
        <w:t>[Section 59 amended by No. 8 of 2012 s. 194.]</w:t>
      </w:r>
    </w:p>
    <w:p>
      <w:pPr>
        <w:pStyle w:val="Ednotesection"/>
      </w:pPr>
      <w:r>
        <w:t>[</w:t>
      </w:r>
      <w:r>
        <w:rPr>
          <w:b/>
        </w:rPr>
        <w:t>59A.</w:t>
      </w:r>
      <w:r>
        <w:rPr>
          <w:b/>
        </w:rPr>
        <w:tab/>
      </w:r>
      <w:r>
        <w:t xml:space="preserve">Deleted by No. 4 of 1986 s. 4.] </w:t>
      </w:r>
    </w:p>
    <w:p>
      <w:pPr>
        <w:pStyle w:val="Heading5"/>
        <w:rPr>
          <w:snapToGrid w:val="0"/>
        </w:rPr>
      </w:pPr>
      <w:bookmarkStart w:id="319" w:name="_Toc397955195"/>
      <w:bookmarkStart w:id="320" w:name="_Toc474226197"/>
      <w:r>
        <w:rPr>
          <w:rStyle w:val="CharSectno"/>
        </w:rPr>
        <w:t>60</w:t>
      </w:r>
      <w:r>
        <w:rPr>
          <w:snapToGrid w:val="0"/>
        </w:rPr>
        <w:t>.</w:t>
      </w:r>
      <w:r>
        <w:rPr>
          <w:snapToGrid w:val="0"/>
        </w:rPr>
        <w:tab/>
        <w:t>Regulations</w:t>
      </w:r>
      <w:bookmarkEnd w:id="319"/>
      <w:bookmarkEnd w:id="320"/>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321" w:name="_Toc397955196"/>
      <w:bookmarkStart w:id="322" w:name="_Toc474226198"/>
      <w:r>
        <w:rPr>
          <w:rStyle w:val="CharSectno"/>
        </w:rPr>
        <w:t>61</w:t>
      </w:r>
      <w:r>
        <w:rPr>
          <w:snapToGrid w:val="0"/>
        </w:rPr>
        <w:t>.</w:t>
      </w:r>
      <w:r>
        <w:rPr>
          <w:snapToGrid w:val="0"/>
        </w:rPr>
        <w:tab/>
        <w:t>Protection of Minister, Director General etc.</w:t>
      </w:r>
      <w:bookmarkEnd w:id="321"/>
      <w:bookmarkEnd w:id="322"/>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323" w:name="_Toc397955197"/>
      <w:bookmarkStart w:id="324" w:name="_Toc474226199"/>
      <w:r>
        <w:rPr>
          <w:rStyle w:val="CharSectno"/>
        </w:rPr>
        <w:t>63</w:t>
      </w:r>
      <w:r>
        <w:rPr>
          <w:snapToGrid w:val="0"/>
        </w:rPr>
        <w:t>.</w:t>
      </w:r>
      <w:r>
        <w:rPr>
          <w:snapToGrid w:val="0"/>
        </w:rPr>
        <w:tab/>
        <w:t>Subsidies, payment of</w:t>
      </w:r>
      <w:bookmarkEnd w:id="323"/>
      <w:bookmarkEnd w:id="324"/>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325" w:name="_Toc397955198"/>
      <w:bookmarkStart w:id="326" w:name="_Toc474226200"/>
      <w:r>
        <w:rPr>
          <w:rStyle w:val="CharSectno"/>
        </w:rPr>
        <w:t>64</w:t>
      </w:r>
      <w:r>
        <w:rPr>
          <w:snapToGrid w:val="0"/>
        </w:rPr>
        <w:t>.</w:t>
      </w:r>
      <w:r>
        <w:rPr>
          <w:snapToGrid w:val="0"/>
        </w:rPr>
        <w:tab/>
        <w:t>Review of Act</w:t>
      </w:r>
      <w:bookmarkEnd w:id="325"/>
      <w:bookmarkEnd w:id="326"/>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27" w:name="_Toc377112370"/>
      <w:bookmarkStart w:id="328" w:name="_Toc392164832"/>
      <w:bookmarkStart w:id="329" w:name="_Toc397955199"/>
      <w:bookmarkStart w:id="330" w:name="_Toc416963398"/>
      <w:bookmarkStart w:id="331" w:name="_Toc416963516"/>
      <w:bookmarkStart w:id="332" w:name="_Toc468701804"/>
      <w:bookmarkStart w:id="333" w:name="_Toc474226082"/>
      <w:bookmarkStart w:id="334" w:name="_Toc474226201"/>
      <w:r>
        <w:rPr>
          <w:rStyle w:val="CharSchNo"/>
        </w:rPr>
        <w:t>First Schedule</w:t>
      </w:r>
      <w:r>
        <w:t xml:space="preserve"> — </w:t>
      </w:r>
      <w:r>
        <w:rPr>
          <w:rStyle w:val="CharSchText"/>
        </w:rPr>
        <w:t>Carriage for which commercial goods vehicle licence not required</w:t>
      </w:r>
      <w:bookmarkEnd w:id="327"/>
      <w:bookmarkEnd w:id="328"/>
      <w:bookmarkEnd w:id="329"/>
      <w:bookmarkEnd w:id="330"/>
      <w:bookmarkEnd w:id="331"/>
      <w:bookmarkEnd w:id="332"/>
      <w:bookmarkEnd w:id="333"/>
      <w:bookmarkEnd w:id="334"/>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to whom a licence in respect of the vehicle is granted under the </w:t>
      </w:r>
      <w:r>
        <w:rPr>
          <w:i/>
          <w:iCs/>
        </w:rPr>
        <w:t>Road Traffic (Vehicles) Act 2012</w:t>
      </w:r>
      <w: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No. 8 of 2012 s. 195.]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36" w:name="_Toc377112371"/>
      <w:bookmarkStart w:id="337" w:name="_Toc392164833"/>
      <w:bookmarkStart w:id="338" w:name="_Toc397955200"/>
      <w:bookmarkStart w:id="339" w:name="_Toc416963399"/>
      <w:bookmarkStart w:id="340" w:name="_Toc416963517"/>
      <w:bookmarkStart w:id="341" w:name="_Toc468701805"/>
      <w:bookmarkStart w:id="342" w:name="_Toc474226083"/>
      <w:bookmarkStart w:id="343" w:name="_Toc474226202"/>
      <w:r>
        <w:t>Notes</w:t>
      </w:r>
      <w:bookmarkEnd w:id="336"/>
      <w:bookmarkEnd w:id="337"/>
      <w:bookmarkEnd w:id="338"/>
      <w:bookmarkEnd w:id="339"/>
      <w:bookmarkEnd w:id="340"/>
      <w:bookmarkEnd w:id="341"/>
      <w:bookmarkEnd w:id="342"/>
      <w:bookmarkEnd w:id="34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344" w:name="_Toc397955201"/>
      <w:bookmarkStart w:id="345" w:name="_Toc474226203"/>
      <w:r>
        <w:rPr>
          <w:snapToGrid w:val="0"/>
        </w:rPr>
        <w:t>Compilation table</w:t>
      </w:r>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1" w:type="dxa"/>
          </w:tcPr>
          <w:p>
            <w:pPr>
              <w:pStyle w:val="nTable"/>
              <w:spacing w:after="40"/>
            </w:pPr>
            <w:r>
              <w:t xml:space="preserve">19 Jun 1967 (see s. 2 and </w:t>
            </w:r>
            <w:r>
              <w:rPr>
                <w:i/>
              </w:rPr>
              <w:t>Gazette</w:t>
            </w:r>
            <w:r>
              <w:t xml:space="preserve"> 9 Jun 1967 p. 1547)</w:t>
            </w:r>
          </w:p>
        </w:tc>
      </w:tr>
      <w:tr>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1" w:type="dxa"/>
          </w:tcPr>
          <w:p>
            <w:pPr>
              <w:pStyle w:val="nTable"/>
              <w:spacing w:after="40"/>
            </w:pPr>
            <w:r>
              <w:t>26 Sep 1968</w:t>
            </w:r>
          </w:p>
        </w:tc>
      </w:tr>
      <w:tr>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1" w:type="dxa"/>
          </w:tcPr>
          <w:p>
            <w:pPr>
              <w:pStyle w:val="nTable"/>
              <w:spacing w:after="40"/>
            </w:pPr>
            <w:r>
              <w:t xml:space="preserve">8 Aug 1971 (see s. 2 and </w:t>
            </w:r>
            <w:r>
              <w:rPr>
                <w:i/>
              </w:rPr>
              <w:t>Gazette</w:t>
            </w:r>
            <w:r>
              <w:t xml:space="preserve"> 16 Jul 1971 p. 2558)</w:t>
            </w:r>
          </w:p>
        </w:tc>
      </w:tr>
      <w:tr>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1" w:type="dxa"/>
          </w:tcPr>
          <w:p>
            <w:pPr>
              <w:pStyle w:val="nTable"/>
              <w:spacing w:after="40"/>
            </w:pPr>
            <w:r>
              <w:t>31 Oct 1972</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1"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1" w:type="dxa"/>
          </w:tcPr>
          <w:p>
            <w:pPr>
              <w:pStyle w:val="nTable"/>
              <w:keepNext/>
              <w:spacing w:after="40"/>
            </w:pPr>
            <w:r>
              <w:t>18 Sep 1975</w:t>
            </w:r>
          </w:p>
        </w:tc>
      </w:tr>
      <w:tr>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1" w:type="dxa"/>
          </w:tcPr>
          <w:p>
            <w:pPr>
              <w:pStyle w:val="nTable"/>
              <w:spacing w:after="40"/>
            </w:pPr>
            <w:r>
              <w:t xml:space="preserve">1 Feb 1977 (see s. 2 and </w:t>
            </w:r>
            <w:r>
              <w:rPr>
                <w:i/>
              </w:rPr>
              <w:t>Gazette</w:t>
            </w:r>
            <w:r>
              <w:t xml:space="preserve"> 24 Dec 1976 p. 5028)</w:t>
            </w:r>
          </w:p>
        </w:tc>
      </w:tr>
      <w:tr>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1"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18 May 1979 (see s. 2(1))</w:t>
            </w:r>
          </w:p>
        </w:tc>
      </w:tr>
      <w:tr>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1" w:type="dxa"/>
          </w:tcPr>
          <w:p>
            <w:pPr>
              <w:pStyle w:val="nTable"/>
              <w:spacing w:after="40"/>
            </w:pPr>
            <w:r>
              <w:t xml:space="preserve">8 Feb 1980 (see s. 2 and </w:t>
            </w:r>
            <w:r>
              <w:rPr>
                <w:i/>
              </w:rPr>
              <w:t>Gazette</w:t>
            </w:r>
            <w:r>
              <w:t xml:space="preserve"> 8 Feb 1980 p. 383)</w:t>
            </w:r>
          </w:p>
        </w:tc>
      </w:tr>
      <w:tr>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1"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1"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7089"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1" w:type="dxa"/>
          </w:tcPr>
          <w:p>
            <w:pPr>
              <w:pStyle w:val="nTable"/>
              <w:spacing w:after="40"/>
            </w:pPr>
            <w:r>
              <w:t>s. 1 and 2: 24 Apr 1985;</w:t>
            </w:r>
            <w:r>
              <w:br/>
              <w:t xml:space="preserve">Act other than s. 1 and 2: 7 Jun 1985 (see s. 2 and </w:t>
            </w:r>
            <w:r>
              <w:rPr>
                <w:i/>
              </w:rPr>
              <w:t>Gazette</w:t>
            </w:r>
            <w:r>
              <w:t xml:space="preserve"> 7 Jun 1985 p. 1932)</w:t>
            </w:r>
          </w:p>
        </w:tc>
      </w:tr>
      <w:tr>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1" w:type="dxa"/>
          </w:tcPr>
          <w:p>
            <w:pPr>
              <w:pStyle w:val="nTable"/>
              <w:spacing w:after="40"/>
            </w:pPr>
            <w:r>
              <w:t>1 Jul 1986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1" w:type="dxa"/>
          </w:tcPr>
          <w:p>
            <w:pPr>
              <w:pStyle w:val="nTable"/>
              <w:spacing w:after="40"/>
            </w:pPr>
            <w:r>
              <w:t xml:space="preserve">s. 1 and 2: 31 Dec 1987; Act other than s. 1 and 2: 1 May 1988 (see s. 2 and </w:t>
            </w:r>
            <w:r>
              <w:rPr>
                <w:i/>
              </w:rPr>
              <w:t>Gazette</w:t>
            </w:r>
            <w:r>
              <w:t xml:space="preserve"> 29 Apr 1988 p. 1292)</w:t>
            </w:r>
          </w:p>
        </w:tc>
      </w:tr>
      <w:tr>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1" w:type="dxa"/>
          </w:tcPr>
          <w:p>
            <w:pPr>
              <w:pStyle w:val="nTable"/>
              <w:spacing w:after="40"/>
            </w:pPr>
            <w:r>
              <w:t xml:space="preserve">s. 1 and 2: 2 Nov 1989; Act other than s. 1 and 2: 29 Jun 1990 (see s. 2 and </w:t>
            </w:r>
            <w:r>
              <w:rPr>
                <w:i/>
              </w:rPr>
              <w:t>Gazette</w:t>
            </w:r>
            <w:r>
              <w:t xml:space="preserve"> 15 Jun 1990 p. 2707)</w:t>
            </w:r>
          </w:p>
        </w:tc>
      </w:tr>
      <w:tr>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1" w:type="dxa"/>
          </w:tcPr>
          <w:p>
            <w:pPr>
              <w:pStyle w:val="nTable"/>
              <w:spacing w:after="40"/>
            </w:pPr>
            <w:r>
              <w:t xml:space="preserve">1 Jan 1995 (see s. 2 and </w:t>
            </w:r>
            <w:r>
              <w:rPr>
                <w:i/>
              </w:rPr>
              <w:t>Gazette</w:t>
            </w:r>
            <w:r>
              <w:t xml:space="preserve"> 30 Dec 1994 p. 7211)</w:t>
            </w:r>
          </w:p>
        </w:tc>
      </w:tr>
      <w:tr>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1" w:type="dxa"/>
          </w:tcPr>
          <w:p>
            <w:pPr>
              <w:pStyle w:val="nTable"/>
              <w:spacing w:after="40"/>
            </w:pPr>
            <w:r>
              <w:t xml:space="preserve">3 Feb 1999 (see s. 2 and </w:t>
            </w:r>
            <w:r>
              <w:rPr>
                <w:i/>
              </w:rPr>
              <w:t>Gazette</w:t>
            </w:r>
            <w:r>
              <w:t xml:space="preserve"> 2 Feb 1999 p. 351)</w:t>
            </w:r>
          </w:p>
        </w:tc>
      </w:tr>
      <w:tr>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1" w:type="dxa"/>
          </w:tcPr>
          <w:p>
            <w:pPr>
              <w:pStyle w:val="nTable"/>
              <w:keepNext/>
              <w:keepLines/>
              <w:spacing w:after="40"/>
            </w:pPr>
            <w:r>
              <w:t xml:space="preserve">22 Mar 2006 (see s. 2 and </w:t>
            </w:r>
            <w:r>
              <w:rPr>
                <w:i/>
                <w:iCs/>
              </w:rPr>
              <w:t>Gazette</w:t>
            </w:r>
            <w:r>
              <w:t xml:space="preserve"> 21 Mar 2006 p. 1078)</w:t>
            </w:r>
          </w:p>
        </w:tc>
      </w:tr>
      <w:tr>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1" w:type="dxa"/>
          </w:tcPr>
          <w:p>
            <w:pPr>
              <w:pStyle w:val="nTable"/>
              <w:keepNext/>
              <w:keepLines/>
              <w:spacing w:after="40"/>
            </w:pPr>
            <w:r>
              <w:t>2 Nov 2000 (see s. 2)</w:t>
            </w:r>
          </w:p>
        </w:tc>
      </w:tr>
      <w:tr>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1" w:type="dxa"/>
          </w:tcPr>
          <w:p>
            <w:pPr>
              <w:pStyle w:val="nTable"/>
              <w:keepNext/>
              <w:keepLines/>
              <w:spacing w:after="40"/>
            </w:pPr>
            <w:r>
              <w:t xml:space="preserve">17 Feb 2001 (see s. 2(1)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1" w:type="dxa"/>
          </w:tcPr>
          <w:p>
            <w:pPr>
              <w:pStyle w:val="nTable"/>
              <w:spacing w:after="40"/>
            </w:pPr>
            <w:r>
              <w:t>25 Oct 2002 (see s. 2)</w:t>
            </w:r>
          </w:p>
        </w:tc>
      </w:tr>
      <w:tr>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rPr>
                <w:spacing w:val="-2"/>
              </w:rPr>
            </w:pPr>
            <w:r>
              <w:t xml:space="preserve">1 Feb 2007 (see s. 2(1) and </w:t>
            </w:r>
            <w:r>
              <w:rPr>
                <w:i/>
                <w:iCs/>
              </w:rPr>
              <w:t>Gazette</w:t>
            </w:r>
            <w:r>
              <w:t xml:space="preserve"> 19 Jan 2007 p. 137)</w:t>
            </w:r>
          </w:p>
        </w:tc>
      </w:tr>
      <w:tr>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1" w:type="dxa"/>
          </w:tcPr>
          <w:p>
            <w:pPr>
              <w:pStyle w:val="nTable"/>
              <w:spacing w:after="40"/>
            </w:pPr>
            <w:r>
              <w:rPr>
                <w:snapToGrid w:val="0"/>
                <w:spacing w:val="-2"/>
              </w:rPr>
              <w:t>29</w:t>
            </w:r>
            <w:r>
              <w:rPr>
                <w:snapToGrid w:val="0"/>
              </w:rPr>
              <w:t> Jul 2008</w:t>
            </w:r>
          </w:p>
        </w:tc>
      </w:tr>
      <w:tr>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pPr>
              <w:pStyle w:val="nTable"/>
              <w:spacing w:after="40"/>
              <w:rPr>
                <w:snapToGrid w:val="0"/>
              </w:rPr>
            </w:pPr>
            <w:r>
              <w:rPr>
                <w:snapToGrid w:val="0"/>
              </w:rPr>
              <w:t xml:space="preserve">8 of 2012 </w:t>
            </w:r>
          </w:p>
        </w:tc>
        <w:tc>
          <w:tcPr>
            <w:tcW w:w="1136"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Borders>
              <w:bottom w:val="single" w:sz="8" w:space="0" w:color="auto"/>
            </w:tcBorders>
          </w:tcPr>
          <w:p>
            <w:pPr>
              <w:pStyle w:val="nTable"/>
              <w:spacing w:after="40"/>
              <w:ind w:right="113"/>
              <w:rPr>
                <w:i/>
                <w:snapToGrid w:val="0"/>
              </w:rPr>
            </w:pPr>
            <w:r>
              <w:rPr>
                <w:i/>
                <w:snapToGrid w:val="0"/>
              </w:rPr>
              <w:t xml:space="preserve">Licensing Provisions Amendment Act 2016 </w:t>
            </w:r>
            <w:r>
              <w:rPr>
                <w:snapToGrid w:val="0"/>
              </w:rPr>
              <w:t>Pt. 9</w:t>
            </w:r>
          </w:p>
        </w:tc>
        <w:tc>
          <w:tcPr>
            <w:tcW w:w="1134" w:type="dxa"/>
            <w:tcBorders>
              <w:bottom w:val="single" w:sz="8" w:space="0" w:color="auto"/>
            </w:tcBorders>
          </w:tcPr>
          <w:p>
            <w:pPr>
              <w:pStyle w:val="nTable"/>
              <w:spacing w:after="40"/>
              <w:rPr>
                <w:snapToGrid w:val="0"/>
              </w:rPr>
            </w:pPr>
            <w:r>
              <w:rPr>
                <w:snapToGrid w:val="0"/>
              </w:rPr>
              <w:t>44 of 2016</w:t>
            </w:r>
          </w:p>
        </w:tc>
        <w:tc>
          <w:tcPr>
            <w:tcW w:w="1136" w:type="dxa"/>
            <w:tcBorders>
              <w:bottom w:val="single" w:sz="8" w:space="0" w:color="auto"/>
            </w:tcBorders>
          </w:tcPr>
          <w:p>
            <w:pPr>
              <w:pStyle w:val="nTable"/>
              <w:spacing w:after="40"/>
            </w:pPr>
            <w:r>
              <w:t>1 Dec 2016</w:t>
            </w:r>
          </w:p>
        </w:tc>
        <w:tc>
          <w:tcPr>
            <w:tcW w:w="2551" w:type="dxa"/>
            <w:tcBorders>
              <w:bottom w:val="single" w:sz="8" w:space="0" w:color="auto"/>
            </w:tcBorders>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6" w:name="_Toc397955202"/>
      <w:bookmarkStart w:id="347" w:name="_Toc474226204"/>
      <w:r>
        <w:t>Provisions that have not come into operation</w:t>
      </w:r>
      <w:bookmarkEnd w:id="346"/>
      <w:bookmarkEnd w:id="34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keepNext/>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keepNext/>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keepNext/>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keepNext/>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keepNext/>
              <w:spacing w:after="40"/>
              <w:rPr>
                <w:snapToGrid w:val="0"/>
              </w:rPr>
            </w:pPr>
            <w:r>
              <w:rPr>
                <w:i/>
                <w:snapToGrid w:val="0"/>
              </w:rPr>
              <w:t>Taxi Drivers Licensing Act 2014</w:t>
            </w:r>
            <w:r>
              <w:rPr>
                <w:snapToGrid w:val="0"/>
              </w:rPr>
              <w:t xml:space="preserve"> Pt. 10 Div. 3 and 6</w:t>
            </w:r>
            <w:r>
              <w:rPr>
                <w:snapToGrid w:val="0"/>
                <w:vertAlign w:val="superscript"/>
              </w:rPr>
              <w:t> 20</w:t>
            </w:r>
          </w:p>
        </w:tc>
        <w:tc>
          <w:tcPr>
            <w:tcW w:w="1118" w:type="dxa"/>
            <w:tcBorders>
              <w:top w:val="single" w:sz="4" w:space="0" w:color="auto"/>
              <w:bottom w:val="single" w:sz="4" w:space="0" w:color="auto"/>
            </w:tcBorders>
          </w:tcPr>
          <w:p>
            <w:pPr>
              <w:pStyle w:val="nTable"/>
              <w:keepNext/>
              <w:spacing w:after="40"/>
              <w:rPr>
                <w:snapToGrid w:val="0"/>
              </w:rPr>
            </w:pPr>
            <w:r>
              <w:rPr>
                <w:snapToGrid w:val="0"/>
              </w:rPr>
              <w:t>18 of 2014</w:t>
            </w:r>
          </w:p>
        </w:tc>
        <w:tc>
          <w:tcPr>
            <w:tcW w:w="1134" w:type="dxa"/>
            <w:tcBorders>
              <w:top w:val="single" w:sz="4" w:space="0" w:color="auto"/>
              <w:bottom w:val="single" w:sz="4" w:space="0" w:color="auto"/>
            </w:tcBorders>
          </w:tcPr>
          <w:p>
            <w:pPr>
              <w:pStyle w:val="nTable"/>
              <w:keepNext/>
              <w:spacing w:after="40"/>
            </w:pPr>
            <w:r>
              <w:t>2 Jul 2014</w:t>
            </w:r>
          </w:p>
        </w:tc>
        <w:tc>
          <w:tcPr>
            <w:tcW w:w="2552" w:type="dxa"/>
            <w:tcBorders>
              <w:top w:val="single" w:sz="4" w:space="0" w:color="auto"/>
              <w:bottom w:val="single" w:sz="4" w:space="0" w:color="auto"/>
            </w:tcBorders>
          </w:tcPr>
          <w:p>
            <w:pPr>
              <w:pStyle w:val="nTable"/>
              <w:keepNext/>
              <w:spacing w:after="40"/>
              <w:rPr>
                <w:snapToGrid w:val="0"/>
              </w:rPr>
            </w:pPr>
            <w:r>
              <w:rPr>
                <w:snapToGrid w:val="0"/>
              </w:rPr>
              <w:t>To be proclaimed (see s. 2(f))</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Taxi Drivers Amendment Act 2014</w:t>
      </w:r>
      <w:r>
        <w:rPr>
          <w:snapToGrid w:val="0"/>
        </w:rPr>
        <w:t xml:space="preserve"> Pt.  10 Div. 3 and 6 had not come into operation.  They read as follows:</w:t>
      </w:r>
    </w:p>
    <w:p>
      <w:pPr>
        <w:pStyle w:val="BlankOpen"/>
        <w:rPr>
          <w:snapToGrid w:val="0"/>
        </w:rPr>
      </w:pPr>
    </w:p>
    <w:p>
      <w:pPr>
        <w:pStyle w:val="nzHeading3"/>
        <w:keepNext w:val="0"/>
      </w:pPr>
      <w:bookmarkStart w:id="348" w:name="_Toc364850601"/>
      <w:bookmarkStart w:id="349" w:name="_Toc364850720"/>
      <w:bookmarkStart w:id="350" w:name="_Toc364856906"/>
      <w:bookmarkStart w:id="351" w:name="_Toc364857625"/>
      <w:bookmarkStart w:id="352" w:name="_Toc365455322"/>
      <w:bookmarkStart w:id="353" w:name="_Toc365455754"/>
      <w:bookmarkStart w:id="354" w:name="_Toc369858650"/>
      <w:bookmarkStart w:id="355" w:name="_Toc370199543"/>
      <w:bookmarkStart w:id="356" w:name="_Toc391636698"/>
      <w:bookmarkStart w:id="357" w:name="_Toc391899049"/>
      <w:bookmarkStart w:id="358" w:name="_Toc392134202"/>
      <w:bookmarkStart w:id="359" w:name="_Toc392144498"/>
      <w:bookmarkStart w:id="360" w:name="_Toc392144618"/>
      <w:r>
        <w:rPr>
          <w:rStyle w:val="CharDivNo"/>
        </w:rPr>
        <w:t>Division 3</w:t>
      </w:r>
      <w:r>
        <w:t> — </w:t>
      </w:r>
      <w:r>
        <w:rPr>
          <w:rStyle w:val="CharDivText"/>
          <w:i/>
        </w:rPr>
        <w:t>Road Traffic Legislation Amendment Act 2012</w:t>
      </w:r>
      <w:r>
        <w:rPr>
          <w:rStyle w:val="CharDivText"/>
        </w:rPr>
        <w:t> amended</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zHeading5"/>
        <w:keepNext w:val="0"/>
        <w:keepLines w:val="0"/>
      </w:pPr>
      <w:bookmarkStart w:id="361" w:name="_Toc392134203"/>
      <w:bookmarkStart w:id="362" w:name="_Toc392144619"/>
      <w:r>
        <w:rPr>
          <w:rStyle w:val="CharSectno"/>
        </w:rPr>
        <w:t>78</w:t>
      </w:r>
      <w:r>
        <w:t>.</w:t>
      </w:r>
      <w:r>
        <w:tab/>
        <w:t>Act amended</w:t>
      </w:r>
      <w:bookmarkEnd w:id="361"/>
      <w:bookmarkEnd w:id="362"/>
    </w:p>
    <w:p>
      <w:pPr>
        <w:pStyle w:val="nzSubsection"/>
      </w:pPr>
      <w:r>
        <w:tab/>
      </w:r>
      <w:r>
        <w:tab/>
        <w:t xml:space="preserve">This Division amends the </w:t>
      </w:r>
      <w:r>
        <w:rPr>
          <w:i/>
        </w:rPr>
        <w:t>Road Traffic Legislation Amendment Act 2012</w:t>
      </w:r>
      <w:r>
        <w:t>.</w:t>
      </w:r>
    </w:p>
    <w:p>
      <w:pPr>
        <w:pStyle w:val="nzHeading5"/>
        <w:keepNext w:val="0"/>
        <w:keepLines w:val="0"/>
      </w:pPr>
      <w:bookmarkStart w:id="363" w:name="_Toc392134204"/>
      <w:bookmarkStart w:id="364" w:name="_Toc392144620"/>
      <w:r>
        <w:rPr>
          <w:rStyle w:val="CharSectno"/>
        </w:rPr>
        <w:t>79</w:t>
      </w:r>
      <w:r>
        <w:t>.</w:t>
      </w:r>
      <w:r>
        <w:tab/>
        <w:t>Section 191 deleted</w:t>
      </w:r>
      <w:bookmarkEnd w:id="363"/>
      <w:bookmarkEnd w:id="364"/>
    </w:p>
    <w:p>
      <w:pPr>
        <w:pStyle w:val="nzSubsection"/>
      </w:pPr>
      <w:r>
        <w:tab/>
      </w:r>
      <w:r>
        <w:tab/>
        <w:t>Delete section 191.</w:t>
      </w:r>
    </w:p>
    <w:p>
      <w:pPr>
        <w:pStyle w:val="Subsection"/>
        <w:tabs>
          <w:tab w:val="clear" w:pos="595"/>
          <w:tab w:val="clear" w:pos="879"/>
          <w:tab w:val="left" w:pos="1276"/>
        </w:tabs>
        <w:ind w:left="1276" w:hanging="1276"/>
        <w:rPr>
          <w:sz w:val="20"/>
        </w:rPr>
      </w:pPr>
      <w:r>
        <w:rPr>
          <w:sz w:val="20"/>
        </w:rPr>
        <w:tab/>
        <w:t xml:space="preserve">This Division will not come into operation because the amendment in the </w:t>
      </w:r>
      <w:r>
        <w:rPr>
          <w:i/>
          <w:iCs/>
          <w:sz w:val="20"/>
        </w:rPr>
        <w:t>Road Traffic Legislation Amendment Act 2012</w:t>
      </w:r>
      <w:r>
        <w:rPr>
          <w:sz w:val="20"/>
        </w:rPr>
        <w:t xml:space="preserve"> s. 191 to the </w:t>
      </w:r>
      <w:r>
        <w:rPr>
          <w:i/>
          <w:iCs/>
          <w:sz w:val="20"/>
        </w:rPr>
        <w:t>Transport Co</w:t>
      </w:r>
      <w:r>
        <w:rPr>
          <w:i/>
          <w:iCs/>
          <w:sz w:val="20"/>
        </w:rPr>
        <w:noBreakHyphen/>
        <w:t>ordination Act 1966</w:t>
      </w:r>
      <w:r>
        <w:rPr>
          <w:sz w:val="20"/>
        </w:rPr>
        <w:t xml:space="preserve"> s. 47ZE has already had effect as at 27 April 2015.</w:t>
      </w:r>
    </w:p>
    <w:p>
      <w:pPr>
        <w:pStyle w:val="BlankClose"/>
        <w:keepLines w:val="0"/>
      </w:pPr>
    </w:p>
    <w:p>
      <w:pPr>
        <w:pStyle w:val="BlankOpen"/>
        <w:keepNext w:val="0"/>
        <w:keepLines w:val="0"/>
        <w:rPr>
          <w:snapToGrid w:val="0"/>
        </w:rPr>
      </w:pPr>
    </w:p>
    <w:p>
      <w:pPr>
        <w:pStyle w:val="nzHeading3"/>
        <w:keepNext w:val="0"/>
      </w:pPr>
      <w:bookmarkStart w:id="365" w:name="_Toc364850612"/>
      <w:bookmarkStart w:id="366" w:name="_Toc364850731"/>
      <w:bookmarkStart w:id="367" w:name="_Toc364856917"/>
      <w:bookmarkStart w:id="368" w:name="_Toc364857636"/>
      <w:bookmarkStart w:id="369" w:name="_Toc365455333"/>
      <w:bookmarkStart w:id="370" w:name="_Toc365455765"/>
      <w:bookmarkStart w:id="371" w:name="_Toc369858661"/>
      <w:bookmarkStart w:id="372" w:name="_Toc370199554"/>
      <w:bookmarkStart w:id="373" w:name="_Toc391636709"/>
      <w:bookmarkStart w:id="374" w:name="_Toc391899060"/>
      <w:bookmarkStart w:id="375" w:name="_Toc392134213"/>
      <w:bookmarkStart w:id="376" w:name="_Toc392144509"/>
      <w:bookmarkStart w:id="377" w:name="_Toc392144629"/>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nzHeading5"/>
        <w:keepNext w:val="0"/>
        <w:keepLines w:val="0"/>
      </w:pPr>
      <w:bookmarkStart w:id="378" w:name="_Toc392134214"/>
      <w:bookmarkStart w:id="379" w:name="_Toc392144630"/>
      <w:r>
        <w:rPr>
          <w:rStyle w:val="CharSectno"/>
        </w:rPr>
        <w:t>86</w:t>
      </w:r>
      <w:r>
        <w:t>.</w:t>
      </w:r>
      <w:r>
        <w:tab/>
        <w:t>Act amended</w:t>
      </w:r>
      <w:bookmarkEnd w:id="378"/>
      <w:bookmarkEnd w:id="379"/>
    </w:p>
    <w:p>
      <w:pPr>
        <w:pStyle w:val="nzSubsection"/>
      </w:pPr>
      <w:r>
        <w:tab/>
      </w:r>
      <w:r>
        <w:tab/>
        <w:t xml:space="preserve">This Division amends the </w:t>
      </w:r>
      <w:r>
        <w:rPr>
          <w:i/>
        </w:rPr>
        <w:t>Transport Co</w:t>
      </w:r>
      <w:r>
        <w:rPr>
          <w:i/>
        </w:rPr>
        <w:noBreakHyphen/>
        <w:t>ordination Act 1966</w:t>
      </w:r>
      <w:r>
        <w:t>.</w:t>
      </w:r>
    </w:p>
    <w:p>
      <w:pPr>
        <w:pStyle w:val="nzHeading5"/>
        <w:keepNext w:val="0"/>
        <w:keepLines w:val="0"/>
      </w:pPr>
      <w:bookmarkStart w:id="380" w:name="_Toc392134215"/>
      <w:bookmarkStart w:id="381" w:name="_Toc392144631"/>
      <w:r>
        <w:rPr>
          <w:rStyle w:val="CharSectno"/>
        </w:rPr>
        <w:t>87</w:t>
      </w:r>
      <w:r>
        <w:t>.</w:t>
      </w:r>
      <w:r>
        <w:tab/>
        <w:t>Section 47ZE deleted</w:t>
      </w:r>
      <w:bookmarkEnd w:id="380"/>
      <w:bookmarkEnd w:id="381"/>
    </w:p>
    <w:p>
      <w:pPr>
        <w:pStyle w:val="nzSubsection"/>
      </w:pPr>
      <w:r>
        <w:tab/>
      </w:r>
      <w:r>
        <w:tab/>
        <w:t>Delete section 47ZE.</w:t>
      </w:r>
    </w:p>
    <w:p>
      <w:pPr>
        <w:pStyle w:val="nzHeading5"/>
        <w:keepNext w:val="0"/>
        <w:keepLines w:val="0"/>
      </w:pPr>
      <w:bookmarkStart w:id="382" w:name="_Toc392134216"/>
      <w:bookmarkStart w:id="383" w:name="_Toc392144632"/>
      <w:r>
        <w:rPr>
          <w:rStyle w:val="CharSectno"/>
        </w:rPr>
        <w:t>88</w:t>
      </w:r>
      <w:r>
        <w:t>.</w:t>
      </w:r>
      <w:r>
        <w:tab/>
        <w:t>Section 47ZF amended</w:t>
      </w:r>
      <w:bookmarkEnd w:id="382"/>
      <w:bookmarkEnd w:id="383"/>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BlankClose"/>
        <w:keepLines w:val="0"/>
      </w:pPr>
    </w:p>
    <w:p/>
    <w:p>
      <w:pPr>
        <w:sectPr>
          <w:headerReference w:type="even" r:id="rId29"/>
          <w:headerReference w:type="default" r:id="rId30"/>
          <w:headerReference w:type="first" r:id="rId31"/>
          <w:pgSz w:w="11907" w:h="16840" w:code="9"/>
          <w:pgMar w:top="2376" w:right="2404" w:bottom="3544" w:left="2404" w:header="720" w:footer="3379" w:gutter="0"/>
          <w:cols w:space="720"/>
          <w:noEndnote/>
          <w:docGrid w:linePitch="326"/>
        </w:sectPr>
      </w:pPr>
    </w:p>
    <w:p>
      <w:pPr>
        <w:pStyle w:val="nHeading2"/>
        <w:tabs>
          <w:tab w:val="left" w:pos="993"/>
        </w:tabs>
        <w:ind w:left="993" w:hanging="993"/>
        <w:rPr>
          <w:sz w:val="28"/>
        </w:rPr>
      </w:pPr>
      <w:bookmarkStart w:id="385" w:name="_Toc416963520"/>
      <w:bookmarkStart w:id="386" w:name="_Toc468701808"/>
      <w:bookmarkStart w:id="387" w:name="_Toc474226086"/>
      <w:bookmarkStart w:id="388" w:name="_Toc474226205"/>
      <w:r>
        <w:rPr>
          <w:sz w:val="28"/>
        </w:rPr>
        <w:t>Defined terms</w:t>
      </w:r>
      <w:bookmarkEnd w:id="385"/>
      <w:bookmarkEnd w:id="386"/>
      <w:bookmarkEnd w:id="387"/>
      <w:bookmarkEnd w:id="3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42C(6)</w:t>
      </w:r>
    </w:p>
    <w:p>
      <w:pPr>
        <w:pStyle w:val="DefinedTerms"/>
      </w:pPr>
      <w:r>
        <w:t>authorised person</w:t>
      </w:r>
      <w:r>
        <w:tab/>
        <w:t>42A, 58A(1), 58B(3)</w:t>
      </w:r>
    </w:p>
    <w:p>
      <w:pPr>
        <w:pStyle w:val="DefinedTerms"/>
      </w:pPr>
      <w:r>
        <w:t xml:space="preserve"> body</w:t>
      </w:r>
      <w:r>
        <w:tab/>
        <w:t>7A(1)</w:t>
      </w:r>
    </w:p>
    <w:p>
      <w:pPr>
        <w:pStyle w:val="DefinedTerms"/>
      </w:pPr>
      <w:r>
        <w:t>carrying of passengers for reward</w:t>
      </w:r>
      <w:r>
        <w:tab/>
        <w:t>47Z(3)</w:t>
      </w:r>
    </w:p>
    <w:p>
      <w:pPr>
        <w:pStyle w:val="DefinedTerms"/>
      </w:pPr>
      <w:r>
        <w:t>commercial goods vehicle</w:t>
      </w:r>
      <w:r>
        <w:tab/>
        <w:t>4(1)</w:t>
      </w:r>
    </w:p>
    <w:p>
      <w:pPr>
        <w:pStyle w:val="DefinedTerms"/>
      </w:pPr>
      <w:r>
        <w:t>control area</w:t>
      </w:r>
      <w:r>
        <w:tab/>
        <w:t>47Z(1)</w:t>
      </w:r>
    </w:p>
    <w:p>
      <w:pPr>
        <w:pStyle w:val="DefinedTerms"/>
      </w:pPr>
      <w:r>
        <w:t>Department</w:t>
      </w:r>
      <w:r>
        <w:tab/>
        <w:t>4(1)</w:t>
      </w:r>
    </w:p>
    <w:p>
      <w:pPr>
        <w:pStyle w:val="DefinedTerms"/>
      </w:pPr>
      <w:r>
        <w:t>Director General</w:t>
      </w:r>
      <w:r>
        <w:tab/>
        <w:t>4(1)</w:t>
      </w:r>
    </w:p>
    <w:p>
      <w:pPr>
        <w:pStyle w:val="DefinedTerms"/>
      </w:pPr>
      <w:r>
        <w:t>district</w:t>
      </w:r>
      <w:r>
        <w:tab/>
        <w:t>47Z(1)</w:t>
      </w:r>
    </w:p>
    <w:p>
      <w:pPr>
        <w:pStyle w:val="DefinedTerms"/>
      </w:pPr>
      <w:r>
        <w:t>employing authority</w:t>
      </w:r>
      <w:r>
        <w:tab/>
        <w:t>8(2)</w:t>
      </w:r>
    </w:p>
    <w:p>
      <w:pPr>
        <w:pStyle w:val="DefinedTerms"/>
      </w:pPr>
      <w:r>
        <w:t>facilities</w:t>
      </w:r>
      <w:r>
        <w:tab/>
        <w:t>15C(4)</w:t>
      </w:r>
    </w:p>
    <w:p>
      <w:pPr>
        <w:pStyle w:val="DefinedTerms"/>
      </w:pPr>
      <w:r>
        <w:t>ferry</w:t>
      </w:r>
      <w:r>
        <w:tab/>
        <w:t>4(1)</w:t>
      </w:r>
    </w:p>
    <w:p>
      <w:pPr>
        <w:pStyle w:val="DefinedTerms"/>
      </w:pPr>
      <w:r>
        <w:t>goods</w:t>
      </w:r>
      <w:r>
        <w:tab/>
        <w:t>4(1)</w:t>
      </w:r>
    </w:p>
    <w:p>
      <w:pPr>
        <w:pStyle w:val="DefinedTerms"/>
      </w:pPr>
      <w:r>
        <w:t>gross weight</w:t>
      </w:r>
      <w:r>
        <w:tab/>
        <w:t>4(1)</w:t>
      </w:r>
    </w:p>
    <w:p>
      <w:pPr>
        <w:pStyle w:val="DefinedTerms"/>
      </w:pPr>
      <w:r>
        <w:t>licence</w:t>
      </w:r>
      <w:r>
        <w:tab/>
        <w:t>4(1), 57(7)</w:t>
      </w:r>
    </w:p>
    <w:p>
      <w:pPr>
        <w:pStyle w:val="DefinedTerms"/>
      </w:pPr>
      <w:r>
        <w:t>local government</w:t>
      </w:r>
      <w:r>
        <w:tab/>
        <w:t>27(5)</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omnibus</w:t>
      </w:r>
      <w:r>
        <w:tab/>
        <w:t>4(1)</w:t>
      </w:r>
    </w:p>
    <w:p>
      <w:pPr>
        <w:pStyle w:val="DefinedTerms"/>
      </w:pPr>
      <w:r>
        <w:t>operate</w:t>
      </w:r>
      <w:r>
        <w:tab/>
        <w:t>4(1), 47Z(1)</w:t>
      </w:r>
    </w:p>
    <w:p>
      <w:pPr>
        <w:pStyle w:val="DefinedTerms"/>
      </w:pPr>
      <w:r>
        <w:t>owner</w:t>
      </w:r>
      <w:r>
        <w:tab/>
        <w:t>4(1), 47Z(1), 47Z(5), 58B(3)</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specified</w:t>
      </w:r>
      <w:r>
        <w:tab/>
        <w:t>47ZF(3)</w:t>
      </w:r>
    </w:p>
    <w:p>
      <w:pPr>
        <w:pStyle w:val="DefinedTerms"/>
      </w:pPr>
      <w:r>
        <w:t>sub</w:t>
      </w:r>
      <w:r>
        <w:noBreakHyphen/>
        <w:t>contractor</w:t>
      </w:r>
      <w:r>
        <w:tab/>
        <w:t>42A</w:t>
      </w:r>
    </w:p>
    <w:p>
      <w:pPr>
        <w:pStyle w:val="DefinedTerms"/>
      </w:pPr>
      <w:r>
        <w:t>subsection</w:t>
      </w:r>
      <w:r>
        <w:tab/>
        <w:t>47Z(1)</w:t>
      </w:r>
    </w:p>
    <w:p>
      <w:pPr>
        <w:pStyle w:val="DefinedTerms"/>
      </w:pPr>
      <w:r>
        <w:t>taxi</w:t>
      </w:r>
      <w:r>
        <w:noBreakHyphen/>
        <w:t>car</w:t>
      </w:r>
      <w:r>
        <w:tab/>
        <w:t>47Z(1)</w:t>
      </w:r>
    </w:p>
    <w:p>
      <w:pPr>
        <w:pStyle w:val="DefinedTerms"/>
      </w:pPr>
      <w:r>
        <w:t>taxi</w:t>
      </w:r>
      <w:r>
        <w:noBreakHyphen/>
        <w:t>stand</w:t>
      </w:r>
      <w:r>
        <w:tab/>
        <w:t>47Z(1)</w:t>
      </w:r>
    </w:p>
    <w:p>
      <w:pPr>
        <w:pStyle w:val="DefinedTerms"/>
      </w:pPr>
      <w:r>
        <w:t>this Part</w:t>
      </w:r>
      <w:r>
        <w:tab/>
        <w:t>47Z(2)</w:t>
      </w:r>
    </w:p>
    <w:p>
      <w:pPr>
        <w:pStyle w:val="DefinedTerms"/>
      </w:pPr>
      <w:r>
        <w:t>to license</w:t>
      </w:r>
      <w:r>
        <w:tab/>
        <w:t>4(1)</w:t>
      </w:r>
    </w:p>
    <w:p>
      <w:pPr>
        <w:pStyle w:val="DefinedTerms"/>
      </w:pPr>
      <w:r>
        <w:t>transport service</w:t>
      </w:r>
      <w:r>
        <w:tab/>
        <w:t>4(1)</w:t>
      </w:r>
    </w:p>
    <w:p>
      <w:pPr>
        <w:pStyle w:val="DefinedTerms"/>
      </w:pPr>
      <w:r>
        <w:t>vehicle</w:t>
      </w:r>
      <w:r>
        <w:tab/>
        <w:t>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5" w:name="Schedule"/>
    <w:bookmarkEnd w:id="3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4" w:name="Compilation"/>
    <w:bookmarkEnd w:id="3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9" w:name="DefinedTerms"/>
    <w:bookmarkEnd w:id="3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0" w:name="Coversheet"/>
    <w:bookmarkEnd w:id="3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0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27891</Words>
  <Characters>129698</Characters>
  <Application>Microsoft Office Word</Application>
  <DocSecurity>0</DocSecurity>
  <Lines>3602</Lines>
  <Paragraphs>1898</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155691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1966 - 09-i0-01</dc:title>
  <dc:subject/>
  <dc:creator/>
  <cp:keywords/>
  <dc:description/>
  <cp:lastModifiedBy>svcMRProcess</cp:lastModifiedBy>
  <cp:revision>4</cp:revision>
  <cp:lastPrinted>2011-03-23T00:21:00Z</cp:lastPrinted>
  <dcterms:created xsi:type="dcterms:W3CDTF">2018-09-09T06:39:00Z</dcterms:created>
  <dcterms:modified xsi:type="dcterms:W3CDTF">2018-09-09T06:39:00Z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DocumentType">
    <vt:lpwstr>Act</vt:lpwstr>
  </property>
  <property fmtid="{D5CDD505-2E9C-101B-9397-08002B2CF9AE}" pid="4" name="OwlsUID">
    <vt:i4>830</vt:i4>
  </property>
  <property fmtid="{D5CDD505-2E9C-101B-9397-08002B2CF9AE}" pid="5" name="ReprintNo">
    <vt:lpwstr>9</vt:lpwstr>
  </property>
  <property fmtid="{D5CDD505-2E9C-101B-9397-08002B2CF9AE}" pid="6" name="ReprintedAsAt">
    <vt:filetime>2011-03-10T16:00:00Z</vt:filetime>
  </property>
  <property fmtid="{D5CDD505-2E9C-101B-9397-08002B2CF9AE}" pid="7" name="ThisVersion">
    <vt:lpwstr>09-a0-01</vt:lpwstr>
  </property>
  <property fmtid="{D5CDD505-2E9C-101B-9397-08002B2CF9AE}" pid="8" name="AsAtDate">
    <vt:lpwstr>08 Feb 2017</vt:lpwstr>
  </property>
  <property fmtid="{D5CDD505-2E9C-101B-9397-08002B2CF9AE}" pid="9" name="Suffix">
    <vt:lpwstr>09-i0-01</vt:lpwstr>
  </property>
  <property fmtid="{D5CDD505-2E9C-101B-9397-08002B2CF9AE}" pid="10" name="CommencementDate">
    <vt:lpwstr>20170208</vt:lpwstr>
  </property>
</Properties>
</file>