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Electoral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Electoral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_Toc166668164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w:t>
      </w:r>
      <w:r>
        <w:tab/>
      </w:r>
      <w:r>
        <w:fldChar w:fldCharType="begin"/>
      </w:r>
      <w:r>
        <w:instrText xml:space="preserve"> PAGEREF _Toc166668165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Application of declaration to a region</w:t>
      </w:r>
      <w:r>
        <w:tab/>
      </w:r>
      <w:r>
        <w:fldChar w:fldCharType="begin"/>
      </w:r>
      <w:r>
        <w:instrText xml:space="preserve"> PAGEREF _Toc166668166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to more than one election</w:t>
      </w:r>
      <w:r>
        <w:tab/>
      </w:r>
      <w:r>
        <w:fldChar w:fldCharType="begin"/>
      </w:r>
      <w:r>
        <w:instrText xml:space="preserve"> PAGEREF _Toc166668167 \h </w:instrText>
      </w:r>
      <w:r>
        <w:fldChar w:fldCharType="separate"/>
      </w:r>
      <w:r>
        <w:t>2</w:t>
      </w:r>
      <w:r>
        <w:fldChar w:fldCharType="end"/>
      </w:r>
    </w:p>
    <w:p>
      <w:pPr>
        <w:pStyle w:val="TOC2"/>
        <w:tabs>
          <w:tab w:val="right" w:leader="dot" w:pos="7086"/>
        </w:tabs>
        <w:rPr>
          <w:b w:val="0"/>
          <w:sz w:val="24"/>
          <w:szCs w:val="24"/>
        </w:rPr>
      </w:pPr>
      <w:r>
        <w:rPr>
          <w:szCs w:val="30"/>
        </w:rPr>
        <w:t>Part 2 — Charges and forms</w:t>
      </w:r>
    </w:p>
    <w:p>
      <w:pPr>
        <w:pStyle w:val="TOC8"/>
        <w:rPr>
          <w:sz w:val="24"/>
          <w:szCs w:val="24"/>
        </w:rPr>
      </w:pPr>
      <w:r>
        <w:rPr>
          <w:szCs w:val="24"/>
        </w:rPr>
        <w:t>6</w:t>
      </w:r>
      <w:r>
        <w:rPr>
          <w:snapToGrid w:val="0"/>
          <w:szCs w:val="24"/>
        </w:rPr>
        <w:t xml:space="preserve">. </w:t>
      </w:r>
      <w:r>
        <w:rPr>
          <w:snapToGrid w:val="0"/>
          <w:szCs w:val="24"/>
        </w:rPr>
        <w:tab/>
        <w:t>Declarations and appointments — Schedule 2</w:t>
      </w:r>
      <w:r>
        <w:tab/>
      </w:r>
      <w:r>
        <w:fldChar w:fldCharType="begin"/>
      </w:r>
      <w:r>
        <w:instrText xml:space="preserve"> PAGEREF _Toc166668169 \h </w:instrText>
      </w:r>
      <w:r>
        <w:fldChar w:fldCharType="separate"/>
      </w:r>
      <w:r>
        <w:t>3</w:t>
      </w:r>
      <w:r>
        <w:fldChar w:fldCharType="end"/>
      </w:r>
    </w:p>
    <w:p>
      <w:pPr>
        <w:pStyle w:val="TOC8"/>
        <w:rPr>
          <w:sz w:val="24"/>
          <w:szCs w:val="24"/>
        </w:rPr>
      </w:pPr>
      <w:r>
        <w:rPr>
          <w:szCs w:val="24"/>
        </w:rPr>
        <w:t>7</w:t>
      </w:r>
      <w:r>
        <w:rPr>
          <w:snapToGrid w:val="0"/>
          <w:szCs w:val="24"/>
        </w:rPr>
        <w:t xml:space="preserve">. </w:t>
      </w:r>
      <w:r>
        <w:rPr>
          <w:snapToGrid w:val="0"/>
          <w:szCs w:val="24"/>
        </w:rPr>
        <w:tab/>
        <w:t>Forms — Schedule 3</w:t>
      </w:r>
      <w:r>
        <w:tab/>
      </w:r>
      <w:r>
        <w:fldChar w:fldCharType="begin"/>
      </w:r>
      <w:r>
        <w:instrText xml:space="preserve"> PAGEREF _Toc166668170 \h </w:instrText>
      </w:r>
      <w:r>
        <w:fldChar w:fldCharType="separate"/>
      </w:r>
      <w:r>
        <w:t>3</w:t>
      </w:r>
      <w:r>
        <w:fldChar w:fldCharType="end"/>
      </w:r>
    </w:p>
    <w:p>
      <w:pPr>
        <w:pStyle w:val="TOC2"/>
        <w:tabs>
          <w:tab w:val="right" w:leader="dot" w:pos="7086"/>
        </w:tabs>
        <w:rPr>
          <w:b w:val="0"/>
          <w:sz w:val="24"/>
          <w:szCs w:val="24"/>
        </w:rPr>
      </w:pPr>
      <w:r>
        <w:rPr>
          <w:szCs w:val="30"/>
        </w:rPr>
        <w:t>Part 3 — Rolls</w:t>
      </w:r>
    </w:p>
    <w:p>
      <w:pPr>
        <w:pStyle w:val="TOC8"/>
        <w:rPr>
          <w:sz w:val="24"/>
          <w:szCs w:val="24"/>
        </w:rPr>
      </w:pPr>
      <w:r>
        <w:rPr>
          <w:szCs w:val="24"/>
        </w:rPr>
        <w:t>8</w:t>
      </w:r>
      <w:r>
        <w:rPr>
          <w:snapToGrid w:val="0"/>
          <w:szCs w:val="24"/>
        </w:rPr>
        <w:t xml:space="preserve">. </w:t>
      </w:r>
      <w:r>
        <w:rPr>
          <w:snapToGrid w:val="0"/>
          <w:szCs w:val="24"/>
        </w:rPr>
        <w:tab/>
        <w:t>Rolls</w:t>
      </w:r>
      <w:r>
        <w:tab/>
      </w:r>
      <w:r>
        <w:fldChar w:fldCharType="begin"/>
      </w:r>
      <w:r>
        <w:instrText xml:space="preserve"> PAGEREF _Toc166668172 \h </w:instrText>
      </w:r>
      <w:r>
        <w:fldChar w:fldCharType="separate"/>
      </w:r>
      <w:r>
        <w:t>4</w:t>
      </w:r>
      <w:r>
        <w:fldChar w:fldCharType="end"/>
      </w:r>
    </w:p>
    <w:p>
      <w:pPr>
        <w:pStyle w:val="TOC8"/>
        <w:rPr>
          <w:sz w:val="24"/>
          <w:szCs w:val="24"/>
        </w:rPr>
      </w:pPr>
      <w:r>
        <w:rPr>
          <w:szCs w:val="24"/>
        </w:rPr>
        <w:t>10</w:t>
      </w:r>
      <w:r>
        <w:rPr>
          <w:snapToGrid w:val="0"/>
          <w:szCs w:val="24"/>
        </w:rPr>
        <w:t xml:space="preserve">. </w:t>
      </w:r>
      <w:r>
        <w:rPr>
          <w:snapToGrid w:val="0"/>
          <w:szCs w:val="24"/>
        </w:rPr>
        <w:tab/>
        <w:t>Roll to be marked where objection subject to appeal (s.47(3)(g))</w:t>
      </w:r>
      <w:r>
        <w:tab/>
      </w:r>
      <w:r>
        <w:fldChar w:fldCharType="begin"/>
      </w:r>
      <w:r>
        <w:instrText xml:space="preserve"> PAGEREF _Toc166668173 \h </w:instrText>
      </w:r>
      <w:r>
        <w:fldChar w:fldCharType="separate"/>
      </w:r>
      <w:r>
        <w:t>5</w:t>
      </w:r>
      <w:r>
        <w:fldChar w:fldCharType="end"/>
      </w:r>
    </w:p>
    <w:p>
      <w:pPr>
        <w:pStyle w:val="TOC8"/>
        <w:rPr>
          <w:sz w:val="24"/>
          <w:szCs w:val="24"/>
        </w:rPr>
      </w:pPr>
      <w:r>
        <w:rPr>
          <w:szCs w:val="24"/>
        </w:rPr>
        <w:t>10A.</w:t>
      </w:r>
      <w:r>
        <w:rPr>
          <w:szCs w:val="24"/>
        </w:rPr>
        <w:tab/>
        <w:t>Recording the issue of a ballot paper</w:t>
      </w:r>
      <w:r>
        <w:tab/>
      </w:r>
      <w:r>
        <w:fldChar w:fldCharType="begin"/>
      </w:r>
      <w:r>
        <w:instrText xml:space="preserve"> PAGEREF _Toc166668174 \h </w:instrText>
      </w:r>
      <w:r>
        <w:fldChar w:fldCharType="separate"/>
      </w:r>
      <w:r>
        <w:t>5</w:t>
      </w:r>
      <w:r>
        <w:fldChar w:fldCharType="end"/>
      </w:r>
    </w:p>
    <w:p>
      <w:pPr>
        <w:pStyle w:val="TOC2"/>
        <w:tabs>
          <w:tab w:val="right" w:leader="dot" w:pos="7086"/>
        </w:tabs>
        <w:rPr>
          <w:b w:val="0"/>
          <w:sz w:val="24"/>
          <w:szCs w:val="24"/>
        </w:rPr>
      </w:pPr>
      <w:r>
        <w:rPr>
          <w:szCs w:val="30"/>
        </w:rPr>
        <w:t>Part 4 — Early, absent and provisional voting</w:t>
      </w:r>
    </w:p>
    <w:p>
      <w:pPr>
        <w:pStyle w:val="TOC8"/>
        <w:rPr>
          <w:sz w:val="24"/>
          <w:szCs w:val="24"/>
        </w:rPr>
      </w:pPr>
      <w:r>
        <w:rPr>
          <w:szCs w:val="24"/>
        </w:rPr>
        <w:t>11</w:t>
      </w:r>
      <w:r>
        <w:rPr>
          <w:snapToGrid w:val="0"/>
          <w:szCs w:val="24"/>
        </w:rPr>
        <w:t xml:space="preserve">. </w:t>
      </w:r>
      <w:r>
        <w:rPr>
          <w:snapToGrid w:val="0"/>
          <w:szCs w:val="24"/>
        </w:rPr>
        <w:tab/>
        <w:t>Issue of early ballot papers</w:t>
      </w:r>
      <w:r>
        <w:tab/>
      </w:r>
      <w:r>
        <w:fldChar w:fldCharType="begin"/>
      </w:r>
      <w:r>
        <w:instrText xml:space="preserve"> PAGEREF _Toc166668176 \h </w:instrText>
      </w:r>
      <w:r>
        <w:fldChar w:fldCharType="separate"/>
      </w:r>
      <w:r>
        <w:t>6</w:t>
      </w:r>
      <w:r>
        <w:fldChar w:fldCharType="end"/>
      </w:r>
    </w:p>
    <w:p>
      <w:pPr>
        <w:pStyle w:val="TOC8"/>
        <w:rPr>
          <w:sz w:val="24"/>
          <w:szCs w:val="24"/>
        </w:rPr>
      </w:pPr>
      <w:r>
        <w:rPr>
          <w:szCs w:val="24"/>
        </w:rPr>
        <w:t>13</w:t>
      </w:r>
      <w:r>
        <w:rPr>
          <w:snapToGrid w:val="0"/>
          <w:szCs w:val="24"/>
        </w:rPr>
        <w:t xml:space="preserve">. </w:t>
      </w:r>
      <w:r>
        <w:rPr>
          <w:snapToGrid w:val="0"/>
          <w:szCs w:val="24"/>
        </w:rPr>
        <w:tab/>
        <w:t>Taking of early ballot papers</w:t>
      </w:r>
      <w:r>
        <w:tab/>
      </w:r>
      <w:r>
        <w:fldChar w:fldCharType="begin"/>
      </w:r>
      <w:r>
        <w:instrText xml:space="preserve"> PAGEREF _Toc166668177 \h </w:instrText>
      </w:r>
      <w:r>
        <w:fldChar w:fldCharType="separate"/>
      </w:r>
      <w:r>
        <w:t>6</w:t>
      </w:r>
      <w:r>
        <w:fldChar w:fldCharType="end"/>
      </w:r>
    </w:p>
    <w:p>
      <w:pPr>
        <w:pStyle w:val="TOC8"/>
        <w:rPr>
          <w:sz w:val="24"/>
          <w:szCs w:val="24"/>
        </w:rPr>
      </w:pPr>
      <w:r>
        <w:rPr>
          <w:szCs w:val="24"/>
        </w:rPr>
        <w:t>14</w:t>
      </w:r>
      <w:r>
        <w:rPr>
          <w:snapToGrid w:val="0"/>
          <w:szCs w:val="24"/>
        </w:rPr>
        <w:t xml:space="preserve">. </w:t>
      </w:r>
      <w:r>
        <w:rPr>
          <w:snapToGrid w:val="0"/>
          <w:szCs w:val="24"/>
        </w:rPr>
        <w:tab/>
        <w:t>Taking of absent votes.</w:t>
      </w:r>
      <w:r>
        <w:tab/>
      </w:r>
      <w:r>
        <w:fldChar w:fldCharType="begin"/>
      </w:r>
      <w:r>
        <w:instrText xml:space="preserve"> PAGEREF _Toc166668178 \h </w:instrText>
      </w:r>
      <w:r>
        <w:fldChar w:fldCharType="separate"/>
      </w:r>
      <w:r>
        <w:t>6</w:t>
      </w:r>
      <w:r>
        <w:fldChar w:fldCharType="end"/>
      </w:r>
    </w:p>
    <w:p>
      <w:pPr>
        <w:pStyle w:val="TOC8"/>
        <w:rPr>
          <w:sz w:val="24"/>
          <w:szCs w:val="24"/>
        </w:rPr>
      </w:pPr>
      <w:r>
        <w:rPr>
          <w:szCs w:val="24"/>
        </w:rPr>
        <w:t>15</w:t>
      </w:r>
      <w:r>
        <w:rPr>
          <w:snapToGrid w:val="0"/>
          <w:szCs w:val="24"/>
        </w:rPr>
        <w:t xml:space="preserve">. </w:t>
      </w:r>
      <w:r>
        <w:rPr>
          <w:snapToGrid w:val="0"/>
          <w:szCs w:val="24"/>
        </w:rPr>
        <w:tab/>
        <w:t>Taking of provisional votes</w:t>
      </w:r>
      <w:r>
        <w:tab/>
      </w:r>
      <w:r>
        <w:fldChar w:fldCharType="begin"/>
      </w:r>
      <w:r>
        <w:instrText xml:space="preserve"> PAGEREF _Toc166668179 \h </w:instrText>
      </w:r>
      <w:r>
        <w:fldChar w:fldCharType="separate"/>
      </w:r>
      <w:r>
        <w:t>8</w:t>
      </w:r>
      <w:r>
        <w:fldChar w:fldCharType="end"/>
      </w:r>
    </w:p>
    <w:p>
      <w:pPr>
        <w:pStyle w:val="TOC8"/>
        <w:rPr>
          <w:sz w:val="24"/>
          <w:szCs w:val="24"/>
        </w:rPr>
      </w:pPr>
      <w:r>
        <w:rPr>
          <w:szCs w:val="24"/>
        </w:rPr>
        <w:t>16</w:t>
      </w:r>
      <w:r>
        <w:rPr>
          <w:snapToGrid w:val="0"/>
          <w:szCs w:val="24"/>
        </w:rPr>
        <w:t xml:space="preserve">. </w:t>
      </w:r>
      <w:r>
        <w:rPr>
          <w:snapToGrid w:val="0"/>
          <w:szCs w:val="24"/>
        </w:rPr>
        <w:tab/>
        <w:t>Records of early, absent and provisional votes to be made</w:t>
      </w:r>
      <w:r>
        <w:tab/>
      </w:r>
      <w:r>
        <w:fldChar w:fldCharType="begin"/>
      </w:r>
      <w:r>
        <w:instrText xml:space="preserve"> PAGEREF _Toc166668180 \h </w:instrText>
      </w:r>
      <w:r>
        <w:fldChar w:fldCharType="separate"/>
      </w:r>
      <w:r>
        <w:t>9</w:t>
      </w:r>
      <w:r>
        <w:fldChar w:fldCharType="end"/>
      </w:r>
    </w:p>
    <w:p>
      <w:pPr>
        <w:pStyle w:val="TOC8"/>
        <w:rPr>
          <w:sz w:val="24"/>
          <w:szCs w:val="24"/>
        </w:rPr>
      </w:pPr>
      <w:r>
        <w:rPr>
          <w:szCs w:val="24"/>
        </w:rPr>
        <w:t>17</w:t>
      </w:r>
      <w:r>
        <w:rPr>
          <w:snapToGrid w:val="0"/>
          <w:szCs w:val="24"/>
        </w:rPr>
        <w:t xml:space="preserve">. </w:t>
      </w:r>
      <w:r>
        <w:rPr>
          <w:snapToGrid w:val="0"/>
          <w:szCs w:val="24"/>
        </w:rPr>
        <w:tab/>
        <w:t>Early, absent and provisional votes to be sorted</w:t>
      </w:r>
      <w:r>
        <w:tab/>
      </w:r>
      <w:r>
        <w:fldChar w:fldCharType="begin"/>
      </w:r>
      <w:r>
        <w:instrText xml:space="preserve"> PAGEREF _Toc166668181 \h </w:instrText>
      </w:r>
      <w:r>
        <w:fldChar w:fldCharType="separate"/>
      </w:r>
      <w:r>
        <w:t>9</w:t>
      </w:r>
      <w:r>
        <w:fldChar w:fldCharType="end"/>
      </w:r>
    </w:p>
    <w:p>
      <w:pPr>
        <w:pStyle w:val="TOC8"/>
        <w:rPr>
          <w:sz w:val="24"/>
          <w:szCs w:val="24"/>
        </w:rPr>
      </w:pPr>
      <w:r>
        <w:rPr>
          <w:szCs w:val="24"/>
        </w:rPr>
        <w:t>18</w:t>
      </w:r>
      <w:r>
        <w:rPr>
          <w:snapToGrid w:val="0"/>
          <w:szCs w:val="24"/>
        </w:rPr>
        <w:t xml:space="preserve">. </w:t>
      </w:r>
      <w:r>
        <w:rPr>
          <w:snapToGrid w:val="0"/>
          <w:szCs w:val="24"/>
        </w:rPr>
        <w:tab/>
        <w:t>Returning Officer to forward early, absent and provisional votes and records to Electoral Commissioner</w:t>
      </w:r>
      <w:r>
        <w:tab/>
      </w:r>
      <w:r>
        <w:fldChar w:fldCharType="begin"/>
      </w:r>
      <w:r>
        <w:instrText xml:space="preserve"> PAGEREF _Toc166668182 \h </w:instrText>
      </w:r>
      <w:r>
        <w:fldChar w:fldCharType="separate"/>
      </w:r>
      <w:r>
        <w:t>10</w:t>
      </w:r>
      <w:r>
        <w:fldChar w:fldCharType="end"/>
      </w:r>
    </w:p>
    <w:p>
      <w:pPr>
        <w:pStyle w:val="TOC8"/>
        <w:rPr>
          <w:sz w:val="24"/>
          <w:szCs w:val="24"/>
        </w:rPr>
      </w:pPr>
      <w:r>
        <w:rPr>
          <w:szCs w:val="24"/>
        </w:rPr>
        <w:t>19</w:t>
      </w:r>
      <w:r>
        <w:rPr>
          <w:snapToGrid w:val="0"/>
          <w:szCs w:val="24"/>
        </w:rPr>
        <w:t xml:space="preserve">. </w:t>
      </w:r>
      <w:r>
        <w:rPr>
          <w:snapToGrid w:val="0"/>
          <w:szCs w:val="24"/>
        </w:rPr>
        <w:tab/>
        <w:t>Scrutiny of declarations relating to early ballot papers and counting of votes</w:t>
      </w:r>
      <w:r>
        <w:tab/>
      </w:r>
      <w:r>
        <w:fldChar w:fldCharType="begin"/>
      </w:r>
      <w:r>
        <w:instrText xml:space="preserve"> PAGEREF _Toc166668183 \h </w:instrText>
      </w:r>
      <w:r>
        <w:fldChar w:fldCharType="separate"/>
      </w:r>
      <w:r>
        <w:t>10</w:t>
      </w:r>
      <w:r>
        <w:fldChar w:fldCharType="end"/>
      </w:r>
    </w:p>
    <w:p>
      <w:pPr>
        <w:pStyle w:val="TOC8"/>
        <w:rPr>
          <w:sz w:val="24"/>
          <w:szCs w:val="24"/>
        </w:rPr>
      </w:pPr>
      <w:r>
        <w:rPr>
          <w:szCs w:val="24"/>
        </w:rPr>
        <w:t>20</w:t>
      </w:r>
      <w:r>
        <w:rPr>
          <w:snapToGrid w:val="0"/>
          <w:szCs w:val="24"/>
        </w:rPr>
        <w:t xml:space="preserve">. </w:t>
      </w:r>
      <w:r>
        <w:rPr>
          <w:snapToGrid w:val="0"/>
          <w:szCs w:val="24"/>
        </w:rPr>
        <w:tab/>
        <w:t>Scrutiny of declarations relating to absent votes and provisional votes and counting of votes</w:t>
      </w:r>
      <w:r>
        <w:tab/>
      </w:r>
      <w:r>
        <w:fldChar w:fldCharType="begin"/>
      </w:r>
      <w:r>
        <w:instrText xml:space="preserve"> PAGEREF _Toc166668184 \h </w:instrText>
      </w:r>
      <w:r>
        <w:fldChar w:fldCharType="separate"/>
      </w:r>
      <w:r>
        <w:t>11</w:t>
      </w:r>
      <w:r>
        <w:fldChar w:fldCharType="end"/>
      </w:r>
    </w:p>
    <w:p>
      <w:pPr>
        <w:pStyle w:val="TOC8"/>
        <w:rPr>
          <w:sz w:val="24"/>
          <w:szCs w:val="24"/>
        </w:rPr>
      </w:pPr>
      <w:r>
        <w:rPr>
          <w:szCs w:val="24"/>
        </w:rPr>
        <w:t>21</w:t>
      </w:r>
      <w:r>
        <w:rPr>
          <w:snapToGrid w:val="0"/>
          <w:szCs w:val="24"/>
        </w:rPr>
        <w:t xml:space="preserve">. </w:t>
      </w:r>
      <w:r>
        <w:rPr>
          <w:snapToGrid w:val="0"/>
          <w:szCs w:val="24"/>
        </w:rPr>
        <w:tab/>
        <w:t>Rejection of early, absent and provisional votes</w:t>
      </w:r>
      <w:r>
        <w:tab/>
      </w:r>
      <w:r>
        <w:fldChar w:fldCharType="begin"/>
      </w:r>
      <w:r>
        <w:instrText xml:space="preserve"> PAGEREF _Toc166668185 \h </w:instrText>
      </w:r>
      <w:r>
        <w:fldChar w:fldCharType="separate"/>
      </w:r>
      <w:r>
        <w:t>12</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22</w:t>
      </w:r>
      <w:r>
        <w:rPr>
          <w:snapToGrid w:val="0"/>
          <w:szCs w:val="24"/>
        </w:rPr>
        <w:t xml:space="preserve">. </w:t>
      </w:r>
      <w:r>
        <w:rPr>
          <w:snapToGrid w:val="0"/>
          <w:szCs w:val="24"/>
        </w:rPr>
        <w:tab/>
        <w:t>Enrolment procedure</w:t>
      </w:r>
      <w:r>
        <w:tab/>
      </w:r>
      <w:r>
        <w:fldChar w:fldCharType="begin"/>
      </w:r>
      <w:r>
        <w:instrText xml:space="preserve"> PAGEREF _Toc166668187 \h </w:instrText>
      </w:r>
      <w:r>
        <w:fldChar w:fldCharType="separate"/>
      </w:r>
      <w:r>
        <w:t>14</w:t>
      </w:r>
      <w:r>
        <w:fldChar w:fldCharType="end"/>
      </w:r>
    </w:p>
    <w:p>
      <w:pPr>
        <w:pStyle w:val="TOC8"/>
        <w:rPr>
          <w:sz w:val="24"/>
          <w:szCs w:val="24"/>
        </w:rPr>
      </w:pPr>
      <w:r>
        <w:rPr>
          <w:szCs w:val="24"/>
        </w:rPr>
        <w:t>23</w:t>
      </w:r>
      <w:r>
        <w:rPr>
          <w:snapToGrid w:val="0"/>
          <w:szCs w:val="24"/>
        </w:rPr>
        <w:t xml:space="preserve">. </w:t>
      </w:r>
      <w:r>
        <w:rPr>
          <w:snapToGrid w:val="0"/>
          <w:szCs w:val="24"/>
        </w:rPr>
        <w:tab/>
        <w:t>Compulsory voting</w:t>
      </w:r>
      <w:r>
        <w:tab/>
      </w:r>
      <w:r>
        <w:fldChar w:fldCharType="begin"/>
      </w:r>
      <w:r>
        <w:instrText xml:space="preserve"> PAGEREF _Toc166668188 \h </w:instrText>
      </w:r>
      <w:r>
        <w:fldChar w:fldCharType="separate"/>
      </w:r>
      <w:r>
        <w:t>15</w:t>
      </w:r>
      <w:r>
        <w:fldChar w:fldCharType="end"/>
      </w:r>
    </w:p>
    <w:p>
      <w:pPr>
        <w:pStyle w:val="TOC8"/>
        <w:rPr>
          <w:sz w:val="24"/>
          <w:szCs w:val="24"/>
        </w:rPr>
      </w:pPr>
      <w:r>
        <w:rPr>
          <w:szCs w:val="24"/>
        </w:rPr>
        <w:t>24</w:t>
      </w:r>
      <w:r>
        <w:rPr>
          <w:snapToGrid w:val="0"/>
          <w:szCs w:val="24"/>
        </w:rPr>
        <w:t xml:space="preserve">. </w:t>
      </w:r>
      <w:r>
        <w:rPr>
          <w:snapToGrid w:val="0"/>
          <w:szCs w:val="24"/>
        </w:rPr>
        <w:tab/>
        <w:t>Appointment of scrutineer</w:t>
      </w:r>
      <w:r>
        <w:tab/>
      </w:r>
      <w:r>
        <w:fldChar w:fldCharType="begin"/>
      </w:r>
      <w:r>
        <w:instrText xml:space="preserve"> PAGEREF _Toc166668189 \h </w:instrText>
      </w:r>
      <w:r>
        <w:fldChar w:fldCharType="separate"/>
      </w:r>
      <w:r>
        <w:t>15</w:t>
      </w:r>
      <w:r>
        <w:fldChar w:fldCharType="end"/>
      </w:r>
    </w:p>
    <w:p>
      <w:pPr>
        <w:pStyle w:val="TOC8"/>
        <w:rPr>
          <w:sz w:val="24"/>
          <w:szCs w:val="24"/>
        </w:rPr>
      </w:pPr>
      <w:r>
        <w:rPr>
          <w:szCs w:val="24"/>
        </w:rPr>
        <w:t>25</w:t>
      </w:r>
      <w:r>
        <w:rPr>
          <w:snapToGrid w:val="0"/>
          <w:szCs w:val="24"/>
        </w:rPr>
        <w:t xml:space="preserve">. </w:t>
      </w:r>
      <w:r>
        <w:rPr>
          <w:snapToGrid w:val="0"/>
          <w:szCs w:val="24"/>
        </w:rPr>
        <w:tab/>
        <w:t>Verification of nomination</w:t>
      </w:r>
      <w:r>
        <w:tab/>
      </w:r>
      <w:r>
        <w:fldChar w:fldCharType="begin"/>
      </w:r>
      <w:r>
        <w:instrText xml:space="preserve"> PAGEREF _Toc166668190 \h </w:instrText>
      </w:r>
      <w:r>
        <w:fldChar w:fldCharType="separate"/>
      </w:r>
      <w:r>
        <w:t>16</w:t>
      </w:r>
      <w:r>
        <w:fldChar w:fldCharType="end"/>
      </w:r>
    </w:p>
    <w:p>
      <w:pPr>
        <w:pStyle w:val="TOC8"/>
        <w:rPr>
          <w:sz w:val="24"/>
          <w:szCs w:val="24"/>
        </w:rPr>
      </w:pPr>
      <w:r>
        <w:rPr>
          <w:szCs w:val="24"/>
        </w:rPr>
        <w:t>26</w:t>
      </w:r>
      <w:r>
        <w:rPr>
          <w:snapToGrid w:val="0"/>
          <w:szCs w:val="24"/>
        </w:rPr>
        <w:t xml:space="preserve">. </w:t>
      </w:r>
      <w:r>
        <w:rPr>
          <w:snapToGrid w:val="0"/>
          <w:szCs w:val="24"/>
        </w:rPr>
        <w:tab/>
        <w:t>Declaration on a re-count</w:t>
      </w:r>
      <w:r>
        <w:tab/>
      </w:r>
      <w:r>
        <w:fldChar w:fldCharType="begin"/>
      </w:r>
      <w:r>
        <w:instrText xml:space="preserve"> PAGEREF _Toc166668191 \h </w:instrText>
      </w:r>
      <w:r>
        <w:fldChar w:fldCharType="separate"/>
      </w:r>
      <w:r>
        <w:t>16</w:t>
      </w:r>
      <w:r>
        <w:fldChar w:fldCharType="end"/>
      </w:r>
    </w:p>
    <w:p>
      <w:pPr>
        <w:pStyle w:val="TOC8"/>
        <w:rPr>
          <w:sz w:val="24"/>
          <w:szCs w:val="24"/>
        </w:rPr>
      </w:pPr>
      <w:r>
        <w:rPr>
          <w:szCs w:val="24"/>
        </w:rPr>
        <w:t>27</w:t>
      </w:r>
      <w:r>
        <w:rPr>
          <w:snapToGrid w:val="0"/>
          <w:szCs w:val="24"/>
        </w:rPr>
        <w:t xml:space="preserve">. </w:t>
      </w:r>
      <w:r>
        <w:rPr>
          <w:snapToGrid w:val="0"/>
          <w:szCs w:val="24"/>
        </w:rPr>
        <w:tab/>
        <w:t>Prescribed officer under section 162(1)(ca)</w:t>
      </w:r>
      <w:r>
        <w:tab/>
      </w:r>
      <w:r>
        <w:fldChar w:fldCharType="begin"/>
      </w:r>
      <w:r>
        <w:instrText xml:space="preserve"> PAGEREF _Toc166668192 \h </w:instrText>
      </w:r>
      <w:r>
        <w:fldChar w:fldCharType="separate"/>
      </w:r>
      <w:r>
        <w:t>16</w:t>
      </w:r>
      <w:r>
        <w:fldChar w:fldCharType="end"/>
      </w:r>
    </w:p>
    <w:p>
      <w:pPr>
        <w:pStyle w:val="TOC8"/>
        <w:rPr>
          <w:sz w:val="24"/>
          <w:szCs w:val="24"/>
        </w:rPr>
      </w:pPr>
      <w:r>
        <w:rPr>
          <w:szCs w:val="24"/>
        </w:rPr>
        <w:t>28</w:t>
      </w:r>
      <w:r>
        <w:rPr>
          <w:snapToGrid w:val="0"/>
          <w:szCs w:val="24"/>
        </w:rPr>
        <w:t xml:space="preserve">. </w:t>
      </w:r>
      <w:r>
        <w:rPr>
          <w:snapToGrid w:val="0"/>
          <w:szCs w:val="24"/>
        </w:rPr>
        <w:tab/>
        <w:t>Public employees standing for election</w:t>
      </w:r>
      <w:r>
        <w:tab/>
      </w:r>
      <w:r>
        <w:fldChar w:fldCharType="begin"/>
      </w:r>
      <w:r>
        <w:instrText xml:space="preserve"> PAGEREF _Toc166668193 \h </w:instrText>
      </w:r>
      <w:r>
        <w:fldChar w:fldCharType="separate"/>
      </w:r>
      <w:r>
        <w:t>16</w:t>
      </w:r>
      <w:r>
        <w:fldChar w:fldCharType="end"/>
      </w:r>
    </w:p>
    <w:p>
      <w:pPr>
        <w:pStyle w:val="TOC8"/>
        <w:rPr>
          <w:sz w:val="24"/>
          <w:szCs w:val="24"/>
        </w:rPr>
      </w:pPr>
      <w:r>
        <w:rPr>
          <w:szCs w:val="24"/>
        </w:rPr>
        <w:t>29</w:t>
      </w:r>
      <w:r>
        <w:rPr>
          <w:snapToGrid w:val="0"/>
          <w:szCs w:val="24"/>
        </w:rPr>
        <w:t xml:space="preserve">. </w:t>
      </w:r>
      <w:r>
        <w:rPr>
          <w:snapToGrid w:val="0"/>
          <w:szCs w:val="24"/>
        </w:rPr>
        <w:tab/>
        <w:t>Transmission and destruction of records</w:t>
      </w:r>
      <w:r>
        <w:tab/>
      </w:r>
      <w:r>
        <w:fldChar w:fldCharType="begin"/>
      </w:r>
      <w:r>
        <w:instrText xml:space="preserve"> PAGEREF _Toc166668194 \h </w:instrText>
      </w:r>
      <w:r>
        <w:fldChar w:fldCharType="separate"/>
      </w:r>
      <w:r>
        <w:t>19</w:t>
      </w:r>
      <w:r>
        <w:fldChar w:fldCharType="end"/>
      </w:r>
    </w:p>
    <w:p>
      <w:pPr>
        <w:pStyle w:val="TOC8"/>
        <w:rPr>
          <w:sz w:val="24"/>
          <w:szCs w:val="24"/>
        </w:rPr>
      </w:pPr>
      <w:r>
        <w:rPr>
          <w:szCs w:val="24"/>
        </w:rPr>
        <w:t>29A.</w:t>
      </w:r>
      <w:r>
        <w:rPr>
          <w:szCs w:val="24"/>
        </w:rPr>
        <w:tab/>
        <w:t>Articles that can be used for electoral advertising</w:t>
      </w:r>
      <w:r>
        <w:tab/>
      </w:r>
      <w:r>
        <w:fldChar w:fldCharType="begin"/>
      </w:r>
      <w:r>
        <w:instrText xml:space="preserve"> PAGEREF _Toc166668195 \h </w:instrText>
      </w:r>
      <w:r>
        <w:fldChar w:fldCharType="separate"/>
      </w:r>
      <w:r>
        <w:t>19</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_Toc166668199 \h </w:instrText>
      </w:r>
      <w:r>
        <w:fldChar w:fldCharType="separate"/>
      </w:r>
      <w:r>
        <w:t>80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Electoral Act 1907</w:t>
      </w:r>
    </w:p>
    <w:p>
      <w:pPr>
        <w:pStyle w:val="NameofActReg"/>
      </w:pPr>
      <w:r>
        <w:t xml:space="preserve">Electoral Regulations 1996 </w:t>
      </w:r>
    </w:p>
    <w:p>
      <w:pPr>
        <w:pStyle w:val="Heading2"/>
        <w:pageBreakBefore w:val="0"/>
        <w:spacing w:before="480"/>
      </w:pPr>
      <w:bookmarkStart w:id="2" w:name="_Toc166575677"/>
      <w:bookmarkStart w:id="3" w:name="_Toc166575714"/>
      <w:bookmarkStart w:id="4" w:name="_Toc166579330"/>
      <w:bookmarkStart w:id="5" w:name="_Toc1666681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98412986"/>
      <w:bookmarkStart w:id="7" w:name="_Toc501254676"/>
      <w:bookmarkStart w:id="8" w:name="_Toc166668164"/>
      <w:r>
        <w:rPr>
          <w:rStyle w:val="CharSectno"/>
        </w:rPr>
        <w:t>1</w:t>
      </w:r>
      <w:r>
        <w:rPr>
          <w:snapToGrid w:val="0"/>
        </w:rPr>
        <w:t xml:space="preserve">. </w:t>
      </w:r>
      <w:r>
        <w:rPr>
          <w:snapToGrid w:val="0"/>
        </w:rPr>
        <w:tab/>
        <w:t>Citation</w:t>
      </w:r>
      <w:bookmarkEnd w:id="6"/>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pPr>
        <w:pStyle w:val="Heading5"/>
        <w:rPr>
          <w:snapToGrid w:val="0"/>
        </w:rPr>
      </w:pPr>
      <w:bookmarkStart w:id="9" w:name="_Toc498412987"/>
      <w:bookmarkStart w:id="10" w:name="_Toc501254677"/>
      <w:bookmarkStart w:id="11" w:name="_Toc166668165"/>
      <w:r>
        <w:rPr>
          <w:rStyle w:val="CharSectno"/>
        </w:rPr>
        <w:t>2</w:t>
      </w:r>
      <w:r>
        <w:rPr>
          <w:snapToGrid w:val="0"/>
        </w:rPr>
        <w:t xml:space="preserve">. </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authorised person</w:t>
      </w:r>
      <w:r>
        <w:rPr>
          <w:b/>
        </w:rPr>
        <w:t>”</w:t>
      </w:r>
      <w:r>
        <w:t xml:space="preserve"> means a presiding officer or a person performing the duties of, or exercising the powers of, a presiding officer under section 105 of the Act;</w:t>
      </w:r>
    </w:p>
    <w:p>
      <w:pPr>
        <w:pStyle w:val="Defstart"/>
      </w:pPr>
      <w:r>
        <w:rPr>
          <w:b/>
        </w:rPr>
        <w:tab/>
        <w:t>“</w:t>
      </w:r>
      <w:r>
        <w:rPr>
          <w:rStyle w:val="CharDefText"/>
        </w:rPr>
        <w:t>ballot paper envelope</w:t>
      </w:r>
      <w:r>
        <w:rPr>
          <w:b/>
        </w:rPr>
        <w:t>”</w:t>
      </w:r>
      <w:r>
        <w:t xml:space="preserve"> means an envelope referred to in section 90(4)(c)(ii) or 90(4b)(b) of the Act or in regulation 14(1)(c), 14(3)(b) or 15(b);</w:t>
      </w:r>
    </w:p>
    <w:p>
      <w:pPr>
        <w:pStyle w:val="Defstart"/>
      </w:pPr>
      <w:r>
        <w:rPr>
          <w:b/>
        </w:rPr>
        <w:tab/>
        <w:t>“</w:t>
      </w:r>
      <w:r>
        <w:rPr>
          <w:rStyle w:val="CharDefText"/>
        </w:rPr>
        <w:t>issuing officer</w:t>
      </w:r>
      <w:r>
        <w:rPr>
          <w:b/>
        </w:rPr>
        <w:t>”</w:t>
      </w:r>
      <w:r>
        <w:t xml:space="preserve"> means a person referred to in section 90(1a) of the Act;</w:t>
      </w:r>
    </w:p>
    <w:p>
      <w:pPr>
        <w:pStyle w:val="Defstar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Footnotesection"/>
      </w:pPr>
      <w:r>
        <w:tab/>
        <w:t>[Regulation 2 amended in Gazette 10 Nov 2000 p.6164; 11 May 2007 p. 1995.]</w:t>
      </w:r>
    </w:p>
    <w:p>
      <w:pPr>
        <w:pStyle w:val="Heading5"/>
        <w:rPr>
          <w:snapToGrid w:val="0"/>
        </w:rPr>
      </w:pPr>
      <w:bookmarkStart w:id="12" w:name="_Toc498412988"/>
      <w:bookmarkStart w:id="13" w:name="_Toc501254678"/>
      <w:bookmarkStart w:id="14" w:name="_Toc166668166"/>
      <w:r>
        <w:rPr>
          <w:rStyle w:val="CharSectno"/>
        </w:rPr>
        <w:t>3</w:t>
      </w:r>
      <w:r>
        <w:rPr>
          <w:snapToGrid w:val="0"/>
        </w:rPr>
        <w:t xml:space="preserve">. </w:t>
      </w:r>
      <w:r>
        <w:rPr>
          <w:snapToGrid w:val="0"/>
        </w:rPr>
        <w:tab/>
        <w:t>Application of declaration to a region</w:t>
      </w:r>
      <w:bookmarkEnd w:id="12"/>
      <w:bookmarkEnd w:id="13"/>
      <w:bookmarkEnd w:id="14"/>
      <w:r>
        <w:rPr>
          <w:snapToGrid w:val="0"/>
        </w:rPr>
        <w:t xml:space="preserve"> </w:t>
      </w:r>
    </w:p>
    <w:p>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pPr>
        <w:pStyle w:val="Heading5"/>
        <w:rPr>
          <w:snapToGrid w:val="0"/>
        </w:rPr>
      </w:pPr>
      <w:bookmarkStart w:id="15" w:name="_Toc498412989"/>
      <w:bookmarkStart w:id="16" w:name="_Toc501254679"/>
      <w:bookmarkStart w:id="17" w:name="_Toc166668167"/>
      <w:r>
        <w:rPr>
          <w:rStyle w:val="CharSectno"/>
        </w:rPr>
        <w:t>4</w:t>
      </w:r>
      <w:r>
        <w:rPr>
          <w:snapToGrid w:val="0"/>
        </w:rPr>
        <w:t xml:space="preserve">. </w:t>
      </w:r>
      <w:r>
        <w:rPr>
          <w:snapToGrid w:val="0"/>
        </w:rPr>
        <w:tab/>
        <w:t>Application to more than one election</w:t>
      </w:r>
      <w:bookmarkEnd w:id="15"/>
      <w:bookmarkEnd w:id="16"/>
      <w:bookmarkEnd w:id="17"/>
      <w:r>
        <w:rPr>
          <w:snapToGrid w:val="0"/>
        </w:rPr>
        <w:t xml:space="preserve"> </w:t>
      </w:r>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pPr>
        <w:pStyle w:val="Heading2"/>
      </w:pPr>
      <w:bookmarkStart w:id="18" w:name="_Toc166575682"/>
      <w:bookmarkStart w:id="19" w:name="_Toc166575719"/>
      <w:bookmarkStart w:id="20" w:name="_Toc166579335"/>
      <w:bookmarkStart w:id="21" w:name="_Toc166668168"/>
      <w:r>
        <w:rPr>
          <w:rStyle w:val="CharPartNo"/>
        </w:rPr>
        <w:t>Part 2</w:t>
      </w:r>
      <w:r>
        <w:rPr>
          <w:rStyle w:val="CharDivNo"/>
        </w:rPr>
        <w:t> </w:t>
      </w:r>
      <w:r>
        <w:t>—</w:t>
      </w:r>
      <w:r>
        <w:rPr>
          <w:rStyle w:val="CharDivText"/>
        </w:rPr>
        <w:t> </w:t>
      </w:r>
      <w:r>
        <w:rPr>
          <w:rStyle w:val="CharPartText"/>
        </w:rPr>
        <w:t>Charges and forms</w:t>
      </w:r>
      <w:bookmarkEnd w:id="18"/>
      <w:bookmarkEnd w:id="19"/>
      <w:bookmarkEnd w:id="20"/>
      <w:bookmarkEnd w:id="21"/>
      <w:r>
        <w:rPr>
          <w:rStyle w:val="CharPartText"/>
        </w:rPr>
        <w:t xml:space="preserve"> </w:t>
      </w:r>
    </w:p>
    <w:p>
      <w:pPr>
        <w:pStyle w:val="Ednotesection"/>
      </w:pPr>
      <w:r>
        <w:t>[</w:t>
      </w:r>
      <w:r>
        <w:rPr>
          <w:b/>
        </w:rPr>
        <w:t>5</w:t>
      </w:r>
      <w:r>
        <w:t>.</w:t>
      </w:r>
      <w:r>
        <w:tab/>
        <w:t>Repealed in Gazette 20 October 2000 p.5927.]</w:t>
      </w:r>
    </w:p>
    <w:p>
      <w:pPr>
        <w:pStyle w:val="Heading5"/>
        <w:rPr>
          <w:snapToGrid w:val="0"/>
        </w:rPr>
      </w:pPr>
      <w:bookmarkStart w:id="22" w:name="_Toc498412990"/>
      <w:bookmarkStart w:id="23" w:name="_Toc501254680"/>
      <w:bookmarkStart w:id="24" w:name="_Toc166668169"/>
      <w:r>
        <w:rPr>
          <w:rStyle w:val="CharSectno"/>
        </w:rPr>
        <w:t>6</w:t>
      </w:r>
      <w:r>
        <w:rPr>
          <w:snapToGrid w:val="0"/>
        </w:rPr>
        <w:t xml:space="preserve">. </w:t>
      </w:r>
      <w:r>
        <w:rPr>
          <w:snapToGrid w:val="0"/>
        </w:rPr>
        <w:tab/>
        <w:t>Declarations and appointments — Schedule </w:t>
      </w:r>
      <w:bookmarkEnd w:id="22"/>
      <w:r>
        <w:rPr>
          <w:snapToGrid w:val="0"/>
        </w:rPr>
        <w:t>2</w:t>
      </w:r>
      <w:bookmarkEnd w:id="23"/>
      <w:bookmarkEnd w:id="24"/>
      <w:r>
        <w:rPr>
          <w:snapToGrid w:val="0"/>
        </w:rPr>
        <w:t xml:space="preserve"> </w:t>
      </w:r>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t>repealed]</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 xml:space="preserve">[Regulation 6 amended in Gazette 8 November 1996 p.6267.] </w:t>
      </w:r>
    </w:p>
    <w:p>
      <w:pPr>
        <w:pStyle w:val="Heading5"/>
        <w:rPr>
          <w:snapToGrid w:val="0"/>
        </w:rPr>
      </w:pPr>
      <w:bookmarkStart w:id="25" w:name="_Toc498412991"/>
      <w:bookmarkStart w:id="26" w:name="_Toc501254681"/>
      <w:bookmarkStart w:id="27" w:name="_Toc166668170"/>
      <w:r>
        <w:rPr>
          <w:rStyle w:val="CharSectno"/>
        </w:rPr>
        <w:t>7</w:t>
      </w:r>
      <w:r>
        <w:rPr>
          <w:snapToGrid w:val="0"/>
        </w:rPr>
        <w:t xml:space="preserve">. </w:t>
      </w:r>
      <w:r>
        <w:rPr>
          <w:snapToGrid w:val="0"/>
        </w:rPr>
        <w:tab/>
        <w:t>Forms — Schedule </w:t>
      </w:r>
      <w:bookmarkEnd w:id="25"/>
      <w:r>
        <w:rPr>
          <w:snapToGrid w:val="0"/>
        </w:rPr>
        <w:t>3</w:t>
      </w:r>
      <w:bookmarkEnd w:id="26"/>
      <w:bookmarkEnd w:id="27"/>
      <w:r>
        <w:rPr>
          <w:snapToGrid w:val="0"/>
        </w:rPr>
        <w:t xml:space="preserve"> </w:t>
      </w:r>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28" w:name="_Toc166575685"/>
      <w:bookmarkStart w:id="29" w:name="_Toc166575722"/>
      <w:bookmarkStart w:id="30" w:name="_Toc166579338"/>
      <w:bookmarkStart w:id="31" w:name="_Toc166668171"/>
      <w:r>
        <w:rPr>
          <w:rStyle w:val="CharPartNo"/>
        </w:rPr>
        <w:t>Part 3</w:t>
      </w:r>
      <w:r>
        <w:rPr>
          <w:rStyle w:val="CharDivNo"/>
        </w:rPr>
        <w:t> </w:t>
      </w:r>
      <w:r>
        <w:t>—</w:t>
      </w:r>
      <w:r>
        <w:rPr>
          <w:rStyle w:val="CharDivText"/>
        </w:rPr>
        <w:t> </w:t>
      </w:r>
      <w:r>
        <w:rPr>
          <w:rStyle w:val="CharPartText"/>
        </w:rPr>
        <w:t>Rolls</w:t>
      </w:r>
      <w:bookmarkEnd w:id="28"/>
      <w:bookmarkEnd w:id="29"/>
      <w:bookmarkEnd w:id="30"/>
      <w:bookmarkEnd w:id="31"/>
      <w:r>
        <w:rPr>
          <w:rStyle w:val="CharPartText"/>
        </w:rPr>
        <w:t xml:space="preserve"> </w:t>
      </w:r>
    </w:p>
    <w:p>
      <w:pPr>
        <w:pStyle w:val="Heading5"/>
        <w:rPr>
          <w:snapToGrid w:val="0"/>
        </w:rPr>
      </w:pPr>
      <w:bookmarkStart w:id="32" w:name="_Toc498412992"/>
      <w:bookmarkStart w:id="33" w:name="_Toc501254682"/>
      <w:bookmarkStart w:id="34" w:name="_Toc166668172"/>
      <w:r>
        <w:rPr>
          <w:rStyle w:val="CharSectno"/>
        </w:rPr>
        <w:t>8</w:t>
      </w:r>
      <w:r>
        <w:rPr>
          <w:snapToGrid w:val="0"/>
        </w:rPr>
        <w:t xml:space="preserve">. </w:t>
      </w:r>
      <w:r>
        <w:rPr>
          <w:snapToGrid w:val="0"/>
        </w:rPr>
        <w:tab/>
        <w:t>Rolls</w:t>
      </w:r>
      <w:bookmarkEnd w:id="32"/>
      <w:bookmarkEnd w:id="33"/>
      <w:bookmarkEnd w:id="34"/>
      <w:r>
        <w:rPr>
          <w:snapToGrid w:val="0"/>
        </w:rPr>
        <w:t xml:space="preserve"> </w:t>
      </w:r>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 xml:space="preserve">Despite subregulation (1), the sex and occupation of electors may be omitted when — </w:t>
      </w:r>
    </w:p>
    <w:p>
      <w:pPr>
        <w:pStyle w:val="Indenta"/>
        <w:rPr>
          <w:snapToGrid w:val="0"/>
        </w:rPr>
      </w:pPr>
      <w:r>
        <w:rPr>
          <w:snapToGrid w:val="0"/>
        </w:rPr>
        <w:tab/>
        <w:t>(a)</w:t>
      </w:r>
      <w:r>
        <w:rPr>
          <w:snapToGrid w:val="0"/>
        </w:rPr>
        <w:tab/>
        <w:t xml:space="preserve">rolls are — </w:t>
      </w:r>
    </w:p>
    <w:p>
      <w:pPr>
        <w:pStyle w:val="Indenti"/>
        <w:rPr>
          <w:snapToGrid w:val="0"/>
        </w:rPr>
      </w:pPr>
      <w:r>
        <w:rPr>
          <w:snapToGrid w:val="0"/>
        </w:rPr>
        <w:tab/>
        <w:t>(i)</w:t>
      </w:r>
      <w:r>
        <w:rPr>
          <w:snapToGrid w:val="0"/>
        </w:rPr>
        <w:tab/>
        <w:t>printed under section 24 of the Act; or</w:t>
      </w:r>
    </w:p>
    <w:p>
      <w:pPr>
        <w:pStyle w:val="Indenti"/>
      </w:pPr>
      <w:r>
        <w:tab/>
        <w:t>(ii)</w:t>
      </w:r>
      <w:r>
        <w:tab/>
        <w:t>made available under section 25 of the Act; or</w:t>
      </w:r>
    </w:p>
    <w:p>
      <w:pPr>
        <w:pStyle w:val="Indenti"/>
        <w:rPr>
          <w:snapToGrid w:val="0"/>
        </w:rPr>
      </w:pPr>
      <w:r>
        <w:rPr>
          <w:snapToGrid w:val="0"/>
        </w:rPr>
        <w:tab/>
        <w:t>(iii)</w:t>
      </w:r>
      <w:r>
        <w:rPr>
          <w:snapToGrid w:val="0"/>
        </w:rPr>
        <w:tab/>
        <w:t>supplied under section 112 of the Act;</w:t>
      </w:r>
    </w:p>
    <w:p>
      <w:pPr>
        <w:pStyle w:val="Indenta"/>
        <w:rPr>
          <w:snapToGrid w:val="0"/>
        </w:rPr>
      </w:pPr>
      <w:r>
        <w:rPr>
          <w:snapToGrid w:val="0"/>
        </w:rPr>
        <w:tab/>
      </w:r>
      <w:r>
        <w:rPr>
          <w:snapToGrid w:val="0"/>
        </w:rPr>
        <w:tab/>
        <w:t>or</w:t>
      </w:r>
    </w:p>
    <w:p>
      <w:pPr>
        <w:pStyle w:val="Indenta"/>
      </w:pPr>
      <w:r>
        <w:rPr>
          <w:snapToGrid w:val="0"/>
        </w:rPr>
        <w:tab/>
        <w:t>(b)</w:t>
      </w:r>
      <w:r>
        <w:rPr>
          <w:snapToGrid w:val="0"/>
        </w:rPr>
        <w:tab/>
        <w:t>when information on rolls or other information relating to electors is provided or made available under section 25B or 25C of the Act.</w:t>
      </w:r>
    </w:p>
    <w:p>
      <w:pPr>
        <w:pStyle w:val="Subsection"/>
      </w:pPr>
      <w:r>
        <w:tab/>
        <w:t>(3)</w:t>
      </w:r>
      <w:r>
        <w:tab/>
        <w:t xml:space="preserve">A person’s name may be omitted when the Electoral Commissioner makes rolls available under section 25 of the Act or enrolment information available under section 25B of the Act if — </w:t>
      </w:r>
    </w:p>
    <w:p>
      <w:pPr>
        <w:pStyle w:val="Indenta"/>
      </w:pPr>
      <w:r>
        <w:tab/>
        <w:t>(a)</w:t>
      </w:r>
      <w:r>
        <w:tab/>
        <w:t>by virtue of section 51B of the Act, the person’s address is not shown on a roll; and</w:t>
      </w:r>
    </w:p>
    <w:p>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pPr>
        <w:pStyle w:val="Footnotesection"/>
      </w:pPr>
      <w:r>
        <w:tab/>
        <w:t>[Regulation 8 amended in Gazette 8 Nov 1996 p.6267; 20 Oct 2000 p.5928; 11 May 2007 p. 1995</w:t>
      </w:r>
      <w:r>
        <w:noBreakHyphen/>
        <w:t xml:space="preserve">6.] </w:t>
      </w:r>
    </w:p>
    <w:p>
      <w:pPr>
        <w:pStyle w:val="Ednotesection"/>
      </w:pPr>
      <w:r>
        <w:t>[</w:t>
      </w:r>
      <w:r>
        <w:rPr>
          <w:b/>
          <w:bCs/>
        </w:rPr>
        <w:t>9.</w:t>
      </w:r>
      <w:r>
        <w:tab/>
        <w:t>Repealed in Gazette 10 November 2000 p.6164.]</w:t>
      </w:r>
    </w:p>
    <w:p>
      <w:pPr>
        <w:pStyle w:val="Heading5"/>
        <w:rPr>
          <w:snapToGrid w:val="0"/>
        </w:rPr>
      </w:pPr>
      <w:bookmarkStart w:id="35" w:name="_Toc498412993"/>
      <w:bookmarkStart w:id="36" w:name="_Toc501254683"/>
      <w:bookmarkStart w:id="37" w:name="_Toc166668173"/>
      <w:r>
        <w:rPr>
          <w:rStyle w:val="CharSectno"/>
        </w:rPr>
        <w:t>10</w:t>
      </w:r>
      <w:r>
        <w:rPr>
          <w:snapToGrid w:val="0"/>
        </w:rPr>
        <w:t xml:space="preserve">. </w:t>
      </w:r>
      <w:r>
        <w:rPr>
          <w:snapToGrid w:val="0"/>
        </w:rPr>
        <w:tab/>
        <w:t>Roll to be marked where objection subject to appeal (s.47(3)(g))</w:t>
      </w:r>
      <w:bookmarkEnd w:id="35"/>
      <w:bookmarkEnd w:id="36"/>
      <w:bookmarkEnd w:id="37"/>
      <w:r>
        <w:rPr>
          <w:snapToGrid w:val="0"/>
        </w:rPr>
        <w:t xml:space="preserve"> </w:t>
      </w:r>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 in Gazette 10 November 2000 p.6164.]</w:t>
      </w:r>
    </w:p>
    <w:p>
      <w:pPr>
        <w:pStyle w:val="Heading5"/>
      </w:pPr>
      <w:bookmarkStart w:id="38" w:name="_Toc498412994"/>
      <w:bookmarkStart w:id="39" w:name="_Toc501254684"/>
      <w:bookmarkStart w:id="40" w:name="_Toc166668174"/>
      <w:r>
        <w:rPr>
          <w:rStyle w:val="CharSectno"/>
        </w:rPr>
        <w:t>10A</w:t>
      </w:r>
      <w:r>
        <w:t>.</w:t>
      </w:r>
      <w:r>
        <w:tab/>
        <w:t>Recording the issue of a ballot paper</w:t>
      </w:r>
      <w:bookmarkEnd w:id="38"/>
      <w:bookmarkEnd w:id="39"/>
      <w:bookmarkEnd w:id="40"/>
    </w:p>
    <w:p>
      <w:pPr>
        <w:pStyle w:val="Subsection"/>
      </w:pPr>
      <w:r>
        <w:tab/>
      </w:r>
      <w:r>
        <w:tab/>
        <w:t xml:space="preserve">The record that section 126(1) of the Act requires to be made in respect of a person’s name on a copy of a roll is to be made —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in Gazette 20 October 2000 pp.5928</w:t>
      </w:r>
      <w:r>
        <w:noBreakHyphen/>
        <w:t>9.]</w:t>
      </w:r>
    </w:p>
    <w:p>
      <w:pPr>
        <w:pStyle w:val="Heading2"/>
        <w:rPr>
          <w:b w:val="0"/>
        </w:rPr>
      </w:pPr>
      <w:bookmarkStart w:id="41" w:name="_Toc166575689"/>
      <w:bookmarkStart w:id="42" w:name="_Toc166575726"/>
      <w:bookmarkStart w:id="43" w:name="_Toc166579342"/>
      <w:bookmarkStart w:id="44" w:name="_Toc166668175"/>
      <w:r>
        <w:rPr>
          <w:rStyle w:val="CharPartNo"/>
        </w:rPr>
        <w:t>Part 4</w:t>
      </w:r>
      <w:r>
        <w:rPr>
          <w:rStyle w:val="CharDivNo"/>
        </w:rPr>
        <w:t> </w:t>
      </w:r>
      <w:r>
        <w:t>—</w:t>
      </w:r>
      <w:r>
        <w:rPr>
          <w:rStyle w:val="CharDivText"/>
        </w:rPr>
        <w:t> </w:t>
      </w:r>
      <w:r>
        <w:rPr>
          <w:rStyle w:val="CharPartText"/>
        </w:rPr>
        <w:t>Early, absent and provisional voting</w:t>
      </w:r>
      <w:bookmarkEnd w:id="41"/>
      <w:bookmarkEnd w:id="42"/>
      <w:bookmarkEnd w:id="43"/>
      <w:bookmarkEnd w:id="44"/>
    </w:p>
    <w:p>
      <w:pPr>
        <w:pStyle w:val="Footnoteheading"/>
      </w:pPr>
      <w:r>
        <w:tab/>
        <w:t xml:space="preserve">[Heading amended in Gazette 10 November 2000 p.6164.] </w:t>
      </w:r>
    </w:p>
    <w:p>
      <w:pPr>
        <w:pStyle w:val="Heading5"/>
        <w:rPr>
          <w:snapToGrid w:val="0"/>
        </w:rPr>
      </w:pPr>
      <w:bookmarkStart w:id="45" w:name="_Toc498412995"/>
      <w:bookmarkStart w:id="46" w:name="_Toc501254685"/>
      <w:bookmarkStart w:id="47" w:name="_Toc166668176"/>
      <w:r>
        <w:rPr>
          <w:rStyle w:val="CharSectno"/>
        </w:rPr>
        <w:t>11</w:t>
      </w:r>
      <w:r>
        <w:rPr>
          <w:snapToGrid w:val="0"/>
        </w:rPr>
        <w:t xml:space="preserve">. </w:t>
      </w:r>
      <w:r>
        <w:rPr>
          <w:snapToGrid w:val="0"/>
        </w:rPr>
        <w:tab/>
        <w:t xml:space="preserve">Issue of </w:t>
      </w:r>
      <w:bookmarkEnd w:id="45"/>
      <w:r>
        <w:rPr>
          <w:snapToGrid w:val="0"/>
        </w:rPr>
        <w:t>early ballot papers</w:t>
      </w:r>
      <w:bookmarkEnd w:id="46"/>
      <w:bookmarkEnd w:id="47"/>
    </w:p>
    <w:p>
      <w:pPr>
        <w:pStyle w:val="Subsection"/>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pPr>
      <w:r>
        <w:tab/>
        <w:t>(2)</w:t>
      </w:r>
      <w:r>
        <w:tab/>
        <w:t>If a written application complies with section 90(4)(b) of the Act, the issuing officer is to ensure that there is an identifying number printed on the application.</w:t>
      </w:r>
    </w:p>
    <w:p>
      <w:pPr>
        <w:pStyle w:val="Ednotesubsection"/>
      </w:pPr>
      <w:r>
        <w:tab/>
        <w:t>[(3)</w:t>
      </w:r>
      <w:r>
        <w:noBreakHyphen/>
        <w:t>(5)</w:t>
      </w:r>
      <w:r>
        <w:tab/>
        <w:t>repealed]</w:t>
      </w:r>
    </w:p>
    <w:p>
      <w:pPr>
        <w:pStyle w:val="Footnotesection"/>
      </w:pPr>
      <w:r>
        <w:tab/>
        <w:t>[Regulation 11 amended in Gazette 10 Nov 2000 p. 6165; 11 May 2007 p. 1996.]</w:t>
      </w:r>
    </w:p>
    <w:p>
      <w:pPr>
        <w:pStyle w:val="Ednotesection"/>
      </w:pPr>
      <w:r>
        <w:t>[</w:t>
      </w:r>
      <w:r>
        <w:rPr>
          <w:b/>
        </w:rPr>
        <w:t>12.</w:t>
      </w:r>
      <w:r>
        <w:tab/>
        <w:t>Repealed in Gazette 18 April 2000 p.1976.]</w:t>
      </w:r>
    </w:p>
    <w:p>
      <w:pPr>
        <w:pStyle w:val="Heading5"/>
        <w:rPr>
          <w:snapToGrid w:val="0"/>
        </w:rPr>
      </w:pPr>
      <w:bookmarkStart w:id="48" w:name="_Toc498412996"/>
      <w:bookmarkStart w:id="49" w:name="_Toc501254686"/>
      <w:bookmarkStart w:id="50" w:name="_Toc166668177"/>
      <w:r>
        <w:rPr>
          <w:rStyle w:val="CharSectno"/>
        </w:rPr>
        <w:t>13</w:t>
      </w:r>
      <w:r>
        <w:rPr>
          <w:snapToGrid w:val="0"/>
        </w:rPr>
        <w:t xml:space="preserve">. </w:t>
      </w:r>
      <w:r>
        <w:rPr>
          <w:snapToGrid w:val="0"/>
        </w:rPr>
        <w:tab/>
        <w:t>Taking of early ballot papers</w:t>
      </w:r>
      <w:bookmarkEnd w:id="48"/>
      <w:bookmarkEnd w:id="49"/>
      <w:bookmarkEnd w:id="50"/>
      <w:r>
        <w:rPr>
          <w:snapToGrid w:val="0"/>
        </w:rPr>
        <w:t xml:space="preserve"> </w:t>
      </w:r>
    </w:p>
    <w:p>
      <w:pPr>
        <w:pStyle w:val="Subsection"/>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pPr>
      <w:r>
        <w:tab/>
        <w:t>[Regulation 13 amended in Gazette 10 November 2000 p.6165.]</w:t>
      </w:r>
    </w:p>
    <w:p>
      <w:pPr>
        <w:pStyle w:val="Heading5"/>
        <w:rPr>
          <w:snapToGrid w:val="0"/>
        </w:rPr>
      </w:pPr>
      <w:bookmarkStart w:id="51" w:name="_Toc498412997"/>
      <w:bookmarkStart w:id="52" w:name="_Toc501254687"/>
      <w:bookmarkStart w:id="53" w:name="_Toc166668178"/>
      <w:r>
        <w:rPr>
          <w:rStyle w:val="CharSectno"/>
        </w:rPr>
        <w:t>14</w:t>
      </w:r>
      <w:r>
        <w:rPr>
          <w:snapToGrid w:val="0"/>
        </w:rPr>
        <w:t xml:space="preserve">. </w:t>
      </w:r>
      <w:r>
        <w:rPr>
          <w:snapToGrid w:val="0"/>
        </w:rPr>
        <w:tab/>
        <w:t>Taking of absent votes.</w:t>
      </w:r>
      <w:bookmarkEnd w:id="51"/>
      <w:bookmarkEnd w:id="52"/>
      <w:bookmarkEnd w:id="53"/>
      <w:r>
        <w:rPr>
          <w:snapToGrid w:val="0"/>
        </w:rPr>
        <w:t xml:space="preserve"> </w:t>
      </w:r>
    </w:p>
    <w:p>
      <w:pPr>
        <w:pStyle w:val="Subsection"/>
        <w:rPr>
          <w:snapToGrid w:val="0"/>
        </w:rPr>
      </w:pPr>
      <w:r>
        <w:rPr>
          <w:snapToGrid w:val="0"/>
        </w:rPr>
        <w:tab/>
      </w:r>
      <w:r>
        <w:t>(1)</w:t>
      </w:r>
      <w:r>
        <w:tab/>
        <w:t>Subject to subregulations (2) and (3), the</w:t>
      </w:r>
      <w:r>
        <w:rPr>
          <w:snapToGrid w:val="0"/>
        </w:rPr>
        <w:t xml:space="preserve"> following provisions apply to the taking of absent votes — </w:t>
      </w:r>
    </w:p>
    <w:p>
      <w:pPr>
        <w:pStyle w:val="Indenta"/>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rPr>
          <w:snapToGrid w:val="0"/>
        </w:rPr>
      </w:pPr>
      <w:r>
        <w:rPr>
          <w:snapToGrid w:val="0"/>
        </w:rPr>
        <w:tab/>
        <w:t>(b)</w:t>
      </w:r>
      <w:r>
        <w:rPr>
          <w:snapToGrid w:val="0"/>
        </w:rPr>
        <w:tab/>
        <w:t>before a person is issued with a ballot paper for the purposes of casting an absent vote — </w:t>
      </w:r>
    </w:p>
    <w:p>
      <w:pPr>
        <w:pStyle w:val="Indenti"/>
      </w:pPr>
      <w:r>
        <w:tab/>
        <w:t>(i)</w:t>
      </w:r>
      <w:r>
        <w:tab/>
        <w:t>the person in the presence of an authorised person is to complete and sign a declaration in the form of Form 31 in Schedule 3; and</w:t>
      </w:r>
    </w:p>
    <w:p>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pPr>
        <w:pStyle w:val="Indenta"/>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pPr>
        <w:pStyle w:val="Indenta"/>
        <w:tabs>
          <w:tab w:val="left" w:pos="1843"/>
        </w:tabs>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pPr>
        <w:pStyle w:val="Subsection"/>
      </w:pPr>
      <w:r>
        <w:tab/>
        <w:t>(3)</w:t>
      </w:r>
      <w:r>
        <w:tab/>
      </w:r>
      <w:r>
        <w:rPr>
          <w:spacing w:val="-4"/>
        </w:rPr>
        <w:t xml:space="preserve">If the </w:t>
      </w:r>
      <w:r>
        <w:t xml:space="preserve">authorised person </w:t>
      </w:r>
      <w:r>
        <w:rPr>
          <w:spacing w:val="-4"/>
        </w:rPr>
        <w:t>issues a ballot paper to the elector after dispensing with the requirements of subregulation (1)(b) to (e) —</w:t>
      </w:r>
      <w:r>
        <w:t xml:space="preserve"> </w:t>
      </w:r>
    </w:p>
    <w:p>
      <w:pPr>
        <w:pStyle w:val="Indenta"/>
      </w:pPr>
      <w:r>
        <w:tab/>
        <w:t>(a)</w:t>
      </w:r>
      <w:r>
        <w:tab/>
        <w:t>the authorised person is to make a record in respect of the elector’s name on a copy of the roll referred to in subregulation (2);</w:t>
      </w:r>
    </w:p>
    <w:p>
      <w:pPr>
        <w:pStyle w:val="Indenta"/>
      </w:pPr>
      <w:r>
        <w:tab/>
        <w:t>(b)</w:t>
      </w:r>
      <w:r>
        <w:tab/>
        <w:t>the authorised person is to give the elector an envelope bearing the name of the region or district in respect of which the ballot paper is issued; and</w:t>
      </w:r>
    </w:p>
    <w:p>
      <w:pPr>
        <w:pStyle w:val="Indenta"/>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pPr>
      <w:r>
        <w:tab/>
        <w:t>[Regulation 14 amended in Gazette 10 Nov 2000 pp.6165</w:t>
      </w:r>
      <w:r>
        <w:noBreakHyphen/>
        <w:t>6; 11 May 2007 p. 1996.]</w:t>
      </w:r>
    </w:p>
    <w:p>
      <w:pPr>
        <w:pStyle w:val="Heading5"/>
        <w:rPr>
          <w:snapToGrid w:val="0"/>
        </w:rPr>
      </w:pPr>
      <w:bookmarkStart w:id="54" w:name="_Toc498412998"/>
      <w:bookmarkStart w:id="55" w:name="_Toc501254688"/>
      <w:bookmarkStart w:id="56" w:name="_Toc166668179"/>
      <w:r>
        <w:rPr>
          <w:rStyle w:val="CharSectno"/>
        </w:rPr>
        <w:t>15</w:t>
      </w:r>
      <w:r>
        <w:rPr>
          <w:snapToGrid w:val="0"/>
        </w:rPr>
        <w:t xml:space="preserve">. </w:t>
      </w:r>
      <w:r>
        <w:rPr>
          <w:snapToGrid w:val="0"/>
        </w:rPr>
        <w:tab/>
        <w:t>Taking of provisional votes</w:t>
      </w:r>
      <w:bookmarkEnd w:id="54"/>
      <w:bookmarkEnd w:id="55"/>
      <w:bookmarkEnd w:id="56"/>
      <w:r>
        <w:rPr>
          <w:snapToGrid w:val="0"/>
        </w:rPr>
        <w:t xml:space="preserve"> </w:t>
      </w:r>
    </w:p>
    <w:p>
      <w:pPr>
        <w:pStyle w:val="Subsection"/>
        <w:rPr>
          <w:snapToGrid w:val="0"/>
        </w:rPr>
      </w:pPr>
      <w:r>
        <w:rPr>
          <w:snapToGrid w:val="0"/>
        </w:rPr>
        <w:tab/>
      </w:r>
      <w:r>
        <w:rPr>
          <w:snapToGrid w:val="0"/>
        </w:rPr>
        <w:tab/>
        <w:t>The following provisions apply to the taking of provisional votes under sections 119(4a), 122(2) or 122A(1) of the Act — </w:t>
      </w:r>
    </w:p>
    <w:p>
      <w:pPr>
        <w:pStyle w:val="Indenta"/>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pPr>
        <w:pStyle w:val="Indenta"/>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pPr>
      <w:r>
        <w:tab/>
        <w:t>[Regulation 15 amended in Gazette 10 November 2000 pp.6166</w:t>
      </w:r>
      <w:r>
        <w:noBreakHyphen/>
        <w:t>7.]</w:t>
      </w:r>
    </w:p>
    <w:p>
      <w:pPr>
        <w:pStyle w:val="Heading5"/>
        <w:rPr>
          <w:snapToGrid w:val="0"/>
        </w:rPr>
      </w:pPr>
      <w:bookmarkStart w:id="57" w:name="_Toc498412999"/>
      <w:bookmarkStart w:id="58" w:name="_Toc501254689"/>
      <w:bookmarkStart w:id="59" w:name="_Toc166668180"/>
      <w:r>
        <w:rPr>
          <w:rStyle w:val="CharSectno"/>
        </w:rPr>
        <w:t>16</w:t>
      </w:r>
      <w:r>
        <w:rPr>
          <w:snapToGrid w:val="0"/>
        </w:rPr>
        <w:t xml:space="preserve">. </w:t>
      </w:r>
      <w:r>
        <w:rPr>
          <w:snapToGrid w:val="0"/>
        </w:rPr>
        <w:tab/>
        <w:t>Records of early, absent and provisional votes to be made</w:t>
      </w:r>
      <w:bookmarkEnd w:id="57"/>
      <w:bookmarkEnd w:id="58"/>
      <w:bookmarkEnd w:id="59"/>
      <w:r>
        <w:rPr>
          <w:snapToGrid w:val="0"/>
        </w:rPr>
        <w:t xml:space="preserve"> </w:t>
      </w:r>
    </w:p>
    <w:p>
      <w:pPr>
        <w:pStyle w:val="Subsection"/>
        <w:rPr>
          <w:snapToGrid w:val="0"/>
        </w:rPr>
      </w:pPr>
      <w:r>
        <w:rPr>
          <w:snapToGrid w:val="0"/>
        </w:rPr>
        <w:tab/>
        <w:t>(1)</w:t>
      </w:r>
      <w:r>
        <w:rPr>
          <w:snapToGrid w:val="0"/>
        </w:rPr>
        <w:tab/>
        <w:t>A presiding officer is to maintain records, in a form approved by the Electoral Commissioner, of — </w:t>
      </w:r>
    </w:p>
    <w:p>
      <w:pPr>
        <w:pStyle w:val="Indenta"/>
        <w:rPr>
          <w:snapToGrid w:val="0"/>
        </w:rPr>
      </w:pPr>
      <w:r>
        <w:rPr>
          <w:snapToGrid w:val="0"/>
        </w:rPr>
        <w:tab/>
        <w:t>(a)</w:t>
      </w:r>
      <w:r>
        <w:rPr>
          <w:snapToGrid w:val="0"/>
        </w:rPr>
        <w:tab/>
        <w:t xml:space="preserve">all </w:t>
      </w:r>
      <w:r>
        <w:t>early ballot papers</w:t>
      </w:r>
      <w:r>
        <w:rPr>
          <w:snapToGrid w:val="0"/>
        </w:rPr>
        <w:t xml:space="preserve"> received at the polling; and</w:t>
      </w:r>
    </w:p>
    <w:p>
      <w:pPr>
        <w:pStyle w:val="Indenta"/>
        <w:rPr>
          <w:snapToGrid w:val="0"/>
        </w:rPr>
      </w:pPr>
      <w:r>
        <w:rPr>
          <w:snapToGrid w:val="0"/>
        </w:rPr>
        <w:tab/>
        <w:t>(b)</w:t>
      </w:r>
      <w:r>
        <w:rPr>
          <w:snapToGrid w:val="0"/>
        </w:rPr>
        <w:tab/>
        <w:t xml:space="preserve">the particulars of every person issued with a ballot paper for absent voting </w:t>
      </w:r>
      <w:r>
        <w:t>or provisional voting at the polling.</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At the close of the poll the presiding officer is to forward the records made under subregulation (1) — </w:t>
      </w:r>
    </w:p>
    <w:p>
      <w:pPr>
        <w:pStyle w:val="Indenta"/>
        <w:rPr>
          <w:snapToGrid w:val="0"/>
        </w:rPr>
      </w:pPr>
      <w:r>
        <w:rPr>
          <w:snapToGrid w:val="0"/>
        </w:rPr>
        <w:tab/>
        <w:t>(a)</w:t>
      </w:r>
      <w:r>
        <w:rPr>
          <w:snapToGrid w:val="0"/>
        </w:rPr>
        <w:tab/>
        <w:t>to the Returning Officer for the district or region as the case requires; or</w:t>
      </w:r>
    </w:p>
    <w:p>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 in Gazette 10 Nov 2000 p.6167; 11 May 2007 p. 1996.]</w:t>
      </w:r>
    </w:p>
    <w:p>
      <w:pPr>
        <w:pStyle w:val="Heading5"/>
        <w:rPr>
          <w:snapToGrid w:val="0"/>
        </w:rPr>
      </w:pPr>
      <w:bookmarkStart w:id="60" w:name="_Toc498413000"/>
      <w:bookmarkStart w:id="61" w:name="_Toc501254690"/>
      <w:bookmarkStart w:id="62" w:name="_Toc166668181"/>
      <w:r>
        <w:rPr>
          <w:rStyle w:val="CharSectno"/>
        </w:rPr>
        <w:t>17</w:t>
      </w:r>
      <w:r>
        <w:rPr>
          <w:snapToGrid w:val="0"/>
        </w:rPr>
        <w:t xml:space="preserve">. </w:t>
      </w:r>
      <w:r>
        <w:rPr>
          <w:snapToGrid w:val="0"/>
        </w:rPr>
        <w:tab/>
        <w:t>Early, absent and provisional votes to be sorted</w:t>
      </w:r>
      <w:bookmarkEnd w:id="60"/>
      <w:bookmarkEnd w:id="61"/>
      <w:bookmarkEnd w:id="62"/>
      <w:r>
        <w:rPr>
          <w:snapToGrid w:val="0"/>
        </w:rPr>
        <w:t xml:space="preserve"> </w:t>
      </w:r>
    </w:p>
    <w:p>
      <w:pPr>
        <w:pStyle w:val="Subsection"/>
        <w:rPr>
          <w:snapToGrid w:val="0"/>
        </w:rPr>
      </w:pPr>
      <w:r>
        <w:rPr>
          <w:snapToGrid w:val="0"/>
        </w:rPr>
        <w:tab/>
        <w:t>(1)</w:t>
      </w:r>
      <w:r>
        <w:rPr>
          <w:snapToGrid w:val="0"/>
        </w:rPr>
        <w:tab/>
        <w:t>At the close of the poll the Assistant Returning Officer or Returning Officer who opens the ballot box is to — </w:t>
      </w:r>
    </w:p>
    <w:p>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pPr>
        <w:pStyle w:val="Indenta"/>
        <w:rPr>
          <w:snapToGrid w:val="0"/>
        </w:rPr>
      </w:pPr>
      <w:r>
        <w:rPr>
          <w:snapToGrid w:val="0"/>
        </w:rPr>
        <w:tab/>
        <w:t>(b)</w:t>
      </w:r>
      <w:r>
        <w:rPr>
          <w:snapToGrid w:val="0"/>
        </w:rPr>
        <w:tab/>
        <w:t>cause the envelopes to be sorted into their respective districts or regions.</w:t>
      </w:r>
    </w:p>
    <w:p>
      <w:pPr>
        <w:pStyle w:val="Subsection"/>
        <w:rPr>
          <w:snapToGrid w:val="0"/>
        </w:rPr>
      </w:pPr>
      <w:r>
        <w:rPr>
          <w:snapToGrid w:val="0"/>
        </w:rPr>
        <w:tab/>
        <w:t>(2)</w:t>
      </w:r>
      <w:r>
        <w:rPr>
          <w:snapToGrid w:val="0"/>
        </w:rPr>
        <w:tab/>
        <w:t>If the ballot box is opened by an Assistant Returning Officer, the Assistant Returning Officer is to forward the envelopes — </w:t>
      </w:r>
    </w:p>
    <w:p>
      <w:pPr>
        <w:pStyle w:val="Indenta"/>
        <w:rPr>
          <w:snapToGrid w:val="0"/>
        </w:rPr>
      </w:pPr>
      <w:r>
        <w:rPr>
          <w:snapToGrid w:val="0"/>
        </w:rPr>
        <w:tab/>
        <w:t>(a)</w:t>
      </w:r>
      <w:r>
        <w:rPr>
          <w:snapToGrid w:val="0"/>
        </w:rPr>
        <w:tab/>
        <w:t>to the Returning Officer for the district or region as the case requires; or</w:t>
      </w:r>
    </w:p>
    <w:p>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 in Gazette 10 November 2000 p.6167.]</w:t>
      </w:r>
    </w:p>
    <w:p>
      <w:pPr>
        <w:pStyle w:val="Heading5"/>
        <w:rPr>
          <w:snapToGrid w:val="0"/>
        </w:rPr>
      </w:pPr>
      <w:bookmarkStart w:id="63" w:name="_Toc498413001"/>
      <w:bookmarkStart w:id="64" w:name="_Toc501254691"/>
      <w:bookmarkStart w:id="65" w:name="_Toc166668182"/>
      <w:r>
        <w:rPr>
          <w:rStyle w:val="CharSectno"/>
        </w:rPr>
        <w:t>18</w:t>
      </w:r>
      <w:r>
        <w:rPr>
          <w:snapToGrid w:val="0"/>
        </w:rPr>
        <w:t xml:space="preserve">. </w:t>
      </w:r>
      <w:r>
        <w:rPr>
          <w:snapToGrid w:val="0"/>
        </w:rPr>
        <w:tab/>
        <w:t>Returning Officer to forward early, absent and provisional votes and records to Electoral Commissioner</w:t>
      </w:r>
      <w:bookmarkEnd w:id="63"/>
      <w:bookmarkEnd w:id="64"/>
      <w:bookmarkEnd w:id="65"/>
      <w:r>
        <w:rPr>
          <w:snapToGrid w:val="0"/>
        </w:rPr>
        <w:t xml:space="preserve"> </w:t>
      </w:r>
    </w:p>
    <w:p>
      <w:pPr>
        <w:pStyle w:val="Subsection"/>
        <w:keepNext/>
        <w:rPr>
          <w:snapToGrid w:val="0"/>
        </w:rPr>
      </w:pPr>
      <w:r>
        <w:rPr>
          <w:snapToGrid w:val="0"/>
        </w:rPr>
        <w:tab/>
      </w:r>
      <w:r>
        <w:rPr>
          <w:snapToGrid w:val="0"/>
        </w:rPr>
        <w:tab/>
        <w:t>The Returning Officer is to — </w:t>
      </w:r>
    </w:p>
    <w:p>
      <w:pPr>
        <w:pStyle w:val="Indenta"/>
        <w:rPr>
          <w:snapToGrid w:val="0"/>
        </w:rPr>
      </w:pPr>
      <w:r>
        <w:rPr>
          <w:snapToGrid w:val="0"/>
        </w:rPr>
        <w:tab/>
        <w:t>(a)</w:t>
      </w:r>
      <w:r>
        <w:rPr>
          <w:snapToGrid w:val="0"/>
        </w:rPr>
        <w:tab/>
        <w:t xml:space="preserve">compile a consolidated record in a form approved by the Electoral Commissioner of the records made under regulation 16; and </w:t>
      </w:r>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 in Gazette 10 November 2000 p.6167.]</w:t>
      </w:r>
    </w:p>
    <w:p>
      <w:pPr>
        <w:pStyle w:val="Heading5"/>
        <w:rPr>
          <w:snapToGrid w:val="0"/>
        </w:rPr>
      </w:pPr>
      <w:bookmarkStart w:id="66" w:name="_Toc498413002"/>
      <w:bookmarkStart w:id="67" w:name="_Toc501254692"/>
      <w:bookmarkStart w:id="68" w:name="_Toc166668183"/>
      <w:r>
        <w:rPr>
          <w:rStyle w:val="CharSectno"/>
        </w:rPr>
        <w:t>19</w:t>
      </w:r>
      <w:r>
        <w:rPr>
          <w:snapToGrid w:val="0"/>
        </w:rPr>
        <w:t xml:space="preserve">. </w:t>
      </w:r>
      <w:r>
        <w:rPr>
          <w:snapToGrid w:val="0"/>
        </w:rPr>
        <w:tab/>
        <w:t>Scrutiny of declarations relating to early ballot papers</w:t>
      </w:r>
      <w:bookmarkEnd w:id="66"/>
      <w:r>
        <w:rPr>
          <w:snapToGrid w:val="0"/>
        </w:rPr>
        <w:t xml:space="preserve"> and counting of votes</w:t>
      </w:r>
      <w:bookmarkEnd w:id="67"/>
      <w:bookmarkEnd w:id="68"/>
      <w:r>
        <w:rPr>
          <w:snapToGrid w:val="0"/>
        </w:rPr>
        <w:t xml:space="preserve"> </w:t>
      </w:r>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 </w:t>
      </w:r>
    </w:p>
    <w:p>
      <w:pPr>
        <w:pStyle w:val="Indenta"/>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pPr>
        <w:pStyle w:val="Indenta"/>
        <w:rPr>
          <w:snapToGrid w:val="0"/>
        </w:rPr>
      </w:pPr>
      <w:r>
        <w:rPr>
          <w:snapToGrid w:val="0"/>
        </w:rPr>
        <w:tab/>
        <w:t>(b)</w:t>
      </w:r>
      <w:r>
        <w:rPr>
          <w:snapToGrid w:val="0"/>
        </w:rPr>
        <w:tab/>
        <w:t xml:space="preserve">if satisfied that the </w:t>
      </w:r>
      <w:r>
        <w:t>early ballot</w:t>
      </w:r>
      <w:r>
        <w:rPr>
          <w:snapToGrid w:val="0"/>
        </w:rPr>
        <w:t xml:space="preserve"> paper should not be rejected — </w:t>
      </w:r>
    </w:p>
    <w:p>
      <w:pPr>
        <w:pStyle w:val="Indenti"/>
        <w:rPr>
          <w:snapToGrid w:val="0"/>
        </w:rPr>
      </w:pPr>
      <w:r>
        <w:rPr>
          <w:snapToGrid w:val="0"/>
        </w:rPr>
        <w:tab/>
        <w:t>(i)</w:t>
      </w:r>
      <w:r>
        <w:rPr>
          <w:snapToGrid w:val="0"/>
        </w:rPr>
        <w:tab/>
        <w:t>make a record of the elector having voted; and</w:t>
      </w:r>
    </w:p>
    <w:p>
      <w:pPr>
        <w:pStyle w:val="Indenti"/>
      </w:pPr>
      <w:r>
        <w:tab/>
        <w:t>(ii)</w:t>
      </w:r>
      <w:r>
        <w:tab/>
        <w:t>open the ballot paper envelope, remove the ballot paper contained in it and place the ballot paper, without inspection, in a sealed ballot box for the relevant district or region to await counting in accordance with the relevant provisions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Ednotesubsection"/>
      </w:pPr>
      <w:r>
        <w:tab/>
        <w:t>[(3)</w:t>
      </w:r>
      <w:r>
        <w:tab/>
        <w:t>repealed]</w:t>
      </w:r>
    </w:p>
    <w:p>
      <w:pPr>
        <w:pStyle w:val="Subsection"/>
      </w:pPr>
      <w:r>
        <w:tab/>
        <w:t>(4)</w:t>
      </w:r>
      <w:r>
        <w:tab/>
        <w:t xml:space="preserve">If any declarations are scrutinised before the close of the poll, the officer concerned with the scrutiny is to give written notice of the time and place of the scrutiny to — </w:t>
      </w:r>
    </w:p>
    <w:p>
      <w:pPr>
        <w:pStyle w:val="Indenta"/>
      </w:pPr>
      <w:r>
        <w:tab/>
        <w:t>(a)</w:t>
      </w:r>
      <w:r>
        <w:tab/>
        <w:t xml:space="preserve">each registered political party; and </w:t>
      </w:r>
    </w:p>
    <w:p>
      <w:pPr>
        <w:pStyle w:val="Indenta"/>
      </w:pPr>
      <w:r>
        <w:tab/>
        <w:t>(b)</w:t>
      </w:r>
      <w:r>
        <w:tab/>
        <w:t>any candidate who is not a recognised candidate of a registered political party.</w:t>
      </w:r>
    </w:p>
    <w:p>
      <w:pPr>
        <w:pStyle w:val="Footnotesection"/>
      </w:pPr>
      <w:r>
        <w:tab/>
        <w:t>[Regulation 19 amended in Gazette 10 Nov 2000 pp.6167</w:t>
      </w:r>
      <w:r>
        <w:noBreakHyphen/>
        <w:t>8; 11 May 2007 p. 1997.]</w:t>
      </w:r>
    </w:p>
    <w:p>
      <w:pPr>
        <w:pStyle w:val="Heading5"/>
        <w:rPr>
          <w:snapToGrid w:val="0"/>
        </w:rPr>
      </w:pPr>
      <w:bookmarkStart w:id="69" w:name="_Toc498413003"/>
      <w:bookmarkStart w:id="70" w:name="_Toc501254693"/>
      <w:bookmarkStart w:id="71" w:name="_Toc166668184"/>
      <w:r>
        <w:rPr>
          <w:rStyle w:val="CharSectno"/>
        </w:rPr>
        <w:t>20</w:t>
      </w:r>
      <w:r>
        <w:rPr>
          <w:snapToGrid w:val="0"/>
        </w:rPr>
        <w:t xml:space="preserve">. </w:t>
      </w:r>
      <w:r>
        <w:rPr>
          <w:snapToGrid w:val="0"/>
        </w:rPr>
        <w:tab/>
        <w:t>Scrutiny of declarations relating to absent votes and provisional votes</w:t>
      </w:r>
      <w:bookmarkEnd w:id="69"/>
      <w:r>
        <w:rPr>
          <w:snapToGrid w:val="0"/>
        </w:rPr>
        <w:t xml:space="preserve"> and counting of votes</w:t>
      </w:r>
      <w:bookmarkEnd w:id="70"/>
      <w:bookmarkEnd w:id="71"/>
      <w:r>
        <w:rPr>
          <w:snapToGrid w:val="0"/>
        </w:rPr>
        <w:t xml:space="preserve"> </w:t>
      </w:r>
    </w:p>
    <w:p>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 </w:t>
      </w:r>
    </w:p>
    <w:p>
      <w:pPr>
        <w:pStyle w:val="Indenta"/>
        <w:rPr>
          <w:snapToGrid w:val="0"/>
        </w:rPr>
      </w:pPr>
      <w:r>
        <w:rPr>
          <w:snapToGrid w:val="0"/>
        </w:rPr>
        <w:tab/>
        <w:t>(a)</w:t>
      </w:r>
      <w:r>
        <w:rPr>
          <w:snapToGrid w:val="0"/>
        </w:rPr>
        <w:tab/>
        <w:t>examine the declaration to ensure it is signed by the person claiming to vote and witnessed by the authorised person;</w:t>
      </w:r>
    </w:p>
    <w:p>
      <w:pPr>
        <w:pStyle w:val="Indenta"/>
        <w:rPr>
          <w:snapToGrid w:val="0"/>
        </w:rPr>
      </w:pPr>
      <w:r>
        <w:rPr>
          <w:snapToGrid w:val="0"/>
        </w:rPr>
        <w:tab/>
        <w:t>(b)</w:t>
      </w:r>
      <w:r>
        <w:rPr>
          <w:snapToGrid w:val="0"/>
        </w:rPr>
        <w:tab/>
        <w:t>examine the roll to ensure that the name of the person claiming to vote is enrolled;</w:t>
      </w:r>
    </w:p>
    <w:p>
      <w:pPr>
        <w:pStyle w:val="Indenta"/>
        <w:keepNext/>
        <w:rPr>
          <w:snapToGrid w:val="0"/>
        </w:rPr>
      </w:pPr>
      <w:r>
        <w:rPr>
          <w:snapToGrid w:val="0"/>
        </w:rPr>
        <w:tab/>
        <w:t>(c)</w:t>
      </w:r>
      <w:r>
        <w:rPr>
          <w:snapToGrid w:val="0"/>
        </w:rPr>
        <w:tab/>
        <w:t>if the name is on the roll — </w:t>
      </w:r>
    </w:p>
    <w:p>
      <w:pPr>
        <w:pStyle w:val="Indenti"/>
        <w:rPr>
          <w:snapToGrid w:val="0"/>
        </w:rPr>
      </w:pPr>
      <w:r>
        <w:rPr>
          <w:snapToGrid w:val="0"/>
        </w:rPr>
        <w:tab/>
        <w:t>(i)</w:t>
      </w:r>
      <w:r>
        <w:rPr>
          <w:snapToGrid w:val="0"/>
        </w:rPr>
        <w:tab/>
        <w:t>make a record of the elector having voted; and</w:t>
      </w:r>
    </w:p>
    <w:p>
      <w:pPr>
        <w:pStyle w:val="Indenti"/>
      </w:pPr>
      <w:r>
        <w:tab/>
        <w:t>(ii)</w:t>
      </w:r>
      <w:r>
        <w:tab/>
        <w:t>detach the declaration from the ballot paper envelope, remove the ballot paper contained in it and place the ballot paper, without inspection, in a sealed ballot box for the relevant district or region to await counting in accordance with the relevant provisions of the Act;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An Assistant Returning Officer who is counting absent voters’ ballot papers in accordance with the relevant provisions of the Act is to open any ballot paper envelope referred to in regulation 14(3)(b), remove the ballot paper contained in it and count the ballot paper.</w:t>
      </w:r>
    </w:p>
    <w:p>
      <w:pPr>
        <w:pStyle w:val="Footnotesection"/>
      </w:pPr>
      <w:r>
        <w:tab/>
        <w:t>[Regulation 20 amended in Gazette 10 Nov 2000 pp.6168</w:t>
      </w:r>
      <w:r>
        <w:noBreakHyphen/>
        <w:t>9; 11 May 2007 p. 1997.]</w:t>
      </w:r>
    </w:p>
    <w:p>
      <w:pPr>
        <w:pStyle w:val="Heading5"/>
        <w:rPr>
          <w:snapToGrid w:val="0"/>
        </w:rPr>
      </w:pPr>
      <w:bookmarkStart w:id="72" w:name="_Toc498413004"/>
      <w:bookmarkStart w:id="73" w:name="_Toc501254694"/>
      <w:bookmarkStart w:id="74" w:name="_Toc166668185"/>
      <w:r>
        <w:rPr>
          <w:rStyle w:val="CharSectno"/>
        </w:rPr>
        <w:t>21</w:t>
      </w:r>
      <w:r>
        <w:rPr>
          <w:snapToGrid w:val="0"/>
        </w:rPr>
        <w:t xml:space="preserve">. </w:t>
      </w:r>
      <w:r>
        <w:rPr>
          <w:snapToGrid w:val="0"/>
        </w:rPr>
        <w:tab/>
        <w:t>Rejection of early, absent and provisional votes</w:t>
      </w:r>
      <w:bookmarkEnd w:id="72"/>
      <w:bookmarkEnd w:id="73"/>
      <w:bookmarkEnd w:id="7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pPr>
        <w:pStyle w:val="Footnotesection"/>
      </w:pPr>
      <w:r>
        <w:tab/>
        <w:t>[Regulation 21 amended in Gazette 10 November 2000 p.6169.]</w:t>
      </w:r>
    </w:p>
    <w:p>
      <w:pPr>
        <w:pStyle w:val="Heading2"/>
      </w:pPr>
      <w:bookmarkStart w:id="75" w:name="_Toc166575700"/>
      <w:bookmarkStart w:id="76" w:name="_Toc166575737"/>
      <w:bookmarkStart w:id="77" w:name="_Toc166579353"/>
      <w:bookmarkStart w:id="78" w:name="_Toc166668186"/>
      <w:r>
        <w:rPr>
          <w:rStyle w:val="CharPartNo"/>
        </w:rPr>
        <w:t>Part 5</w:t>
      </w:r>
      <w:r>
        <w:rPr>
          <w:rStyle w:val="CharDivNo"/>
        </w:rPr>
        <w:t> </w:t>
      </w:r>
      <w:r>
        <w:t>—</w:t>
      </w:r>
      <w:r>
        <w:rPr>
          <w:rStyle w:val="CharDivText"/>
        </w:rPr>
        <w:t> </w:t>
      </w:r>
      <w:r>
        <w:rPr>
          <w:rStyle w:val="CharPartText"/>
        </w:rPr>
        <w:t>Miscellaneous</w:t>
      </w:r>
      <w:bookmarkEnd w:id="75"/>
      <w:bookmarkEnd w:id="76"/>
      <w:bookmarkEnd w:id="77"/>
      <w:bookmarkEnd w:id="78"/>
      <w:r>
        <w:rPr>
          <w:rStyle w:val="CharPartText"/>
        </w:rPr>
        <w:t xml:space="preserve"> </w:t>
      </w:r>
    </w:p>
    <w:p>
      <w:pPr>
        <w:pStyle w:val="Heading5"/>
        <w:rPr>
          <w:snapToGrid w:val="0"/>
        </w:rPr>
      </w:pPr>
      <w:bookmarkStart w:id="79" w:name="_Toc501254695"/>
      <w:bookmarkStart w:id="80" w:name="_Toc166668187"/>
      <w:bookmarkStart w:id="81" w:name="_Toc498413005"/>
      <w:r>
        <w:rPr>
          <w:rStyle w:val="CharSectno"/>
        </w:rPr>
        <w:t>22</w:t>
      </w:r>
      <w:r>
        <w:rPr>
          <w:snapToGrid w:val="0"/>
        </w:rPr>
        <w:t xml:space="preserve">. </w:t>
      </w:r>
      <w:r>
        <w:rPr>
          <w:snapToGrid w:val="0"/>
        </w:rPr>
        <w:tab/>
        <w:t>Enrolment procedure</w:t>
      </w:r>
      <w:bookmarkEnd w:id="79"/>
      <w:bookmarkEnd w:id="80"/>
      <w:r>
        <w:rPr>
          <w:snapToGrid w:val="0"/>
        </w:rPr>
        <w:t xml:space="preserve"> </w:t>
      </w:r>
      <w:bookmarkEnd w:id="81"/>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 </w:t>
      </w:r>
    </w:p>
    <w:p>
      <w:pPr>
        <w:pStyle w:val="Indenta"/>
        <w:rPr>
          <w:snapToGrid w:val="0"/>
        </w:rPr>
      </w:pPr>
      <w:r>
        <w:rPr>
          <w:snapToGrid w:val="0"/>
        </w:rPr>
        <w:tab/>
        <w:t>(a)</w:t>
      </w:r>
      <w:r>
        <w:rPr>
          <w:snapToGrid w:val="0"/>
        </w:rPr>
        <w:tab/>
        <w:t>notify that person in writing that —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w:t>
      </w:r>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a copy of Form 4 in Schedule 3 to the person and inform the person of his or her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in Gazette 10 Nov 2000 p.6169; 11 May 2007 p. 1997.]</w:t>
      </w:r>
    </w:p>
    <w:p>
      <w:pPr>
        <w:pStyle w:val="Heading5"/>
        <w:rPr>
          <w:snapToGrid w:val="0"/>
        </w:rPr>
      </w:pPr>
      <w:bookmarkStart w:id="82" w:name="_Toc498413006"/>
      <w:bookmarkStart w:id="83" w:name="_Toc501254696"/>
      <w:bookmarkStart w:id="84" w:name="_Toc166668188"/>
      <w:r>
        <w:rPr>
          <w:rStyle w:val="CharSectno"/>
        </w:rPr>
        <w:t>23</w:t>
      </w:r>
      <w:r>
        <w:rPr>
          <w:snapToGrid w:val="0"/>
        </w:rPr>
        <w:t xml:space="preserve">. </w:t>
      </w:r>
      <w:r>
        <w:rPr>
          <w:snapToGrid w:val="0"/>
        </w:rPr>
        <w:tab/>
        <w:t>Compulsory voting</w:t>
      </w:r>
      <w:bookmarkEnd w:id="82"/>
      <w:bookmarkEnd w:id="83"/>
      <w:bookmarkEnd w:id="84"/>
      <w:r>
        <w:rPr>
          <w:snapToGrid w:val="0"/>
        </w:rPr>
        <w:t xml:space="preserve"> </w:t>
      </w:r>
    </w:p>
    <w:p>
      <w:pPr>
        <w:pStyle w:val="Subsection"/>
        <w:rPr>
          <w:snapToGrid w:val="0"/>
        </w:rPr>
      </w:pPr>
      <w:r>
        <w:rPr>
          <w:snapToGrid w:val="0"/>
        </w:rPr>
        <w:tab/>
      </w:r>
      <w:r>
        <w:rPr>
          <w:snapToGrid w:val="0"/>
        </w:rPr>
        <w:tab/>
        <w:t>A notice sent under section 156(4) of the Act to an elector is to be sent within 3 months after the return of the writ for the election at which the elector appears to have failed to vote.</w:t>
      </w:r>
    </w:p>
    <w:p>
      <w:pPr>
        <w:pStyle w:val="Heading5"/>
        <w:rPr>
          <w:snapToGrid w:val="0"/>
        </w:rPr>
      </w:pPr>
      <w:bookmarkStart w:id="85" w:name="_Toc498413007"/>
      <w:bookmarkStart w:id="86" w:name="_Toc501254697"/>
      <w:bookmarkStart w:id="87" w:name="_Toc166668189"/>
      <w:r>
        <w:rPr>
          <w:rStyle w:val="CharSectno"/>
        </w:rPr>
        <w:t>24</w:t>
      </w:r>
      <w:r>
        <w:rPr>
          <w:snapToGrid w:val="0"/>
        </w:rPr>
        <w:t xml:space="preserve">. </w:t>
      </w:r>
      <w:r>
        <w:rPr>
          <w:snapToGrid w:val="0"/>
        </w:rPr>
        <w:tab/>
        <w:t>Appointment of scrutineer</w:t>
      </w:r>
      <w:bookmarkEnd w:id="85"/>
      <w:bookmarkEnd w:id="86"/>
      <w:bookmarkEnd w:id="87"/>
      <w:r>
        <w:rPr>
          <w:snapToGrid w:val="0"/>
        </w:rPr>
        <w:t xml:space="preserve"> </w:t>
      </w:r>
    </w:p>
    <w:p>
      <w:pPr>
        <w:pStyle w:val="Subsection"/>
        <w:rPr>
          <w:snapToGrid w:val="0"/>
        </w:rPr>
      </w:pPr>
      <w:r>
        <w:rPr>
          <w:snapToGrid w:val="0"/>
        </w:rPr>
        <w:tab/>
      </w:r>
      <w:r>
        <w:rPr>
          <w:snapToGrid w:val="0"/>
        </w:rPr>
        <w:tab/>
        <w:t>The appointment of a scrutineer under section 137 or section 146C of the Act is to be signed by the candidate, or, if the scrutineer is appointed by a group, by any of the candidates in the group, by whom the scrutineer is appointed.</w:t>
      </w:r>
    </w:p>
    <w:p>
      <w:pPr>
        <w:pStyle w:val="Heading5"/>
        <w:rPr>
          <w:snapToGrid w:val="0"/>
        </w:rPr>
      </w:pPr>
      <w:bookmarkStart w:id="88" w:name="_Toc498413008"/>
      <w:bookmarkStart w:id="89" w:name="_Toc501254698"/>
      <w:bookmarkStart w:id="90" w:name="_Toc166668190"/>
      <w:r>
        <w:rPr>
          <w:rStyle w:val="CharSectno"/>
        </w:rPr>
        <w:t>25</w:t>
      </w:r>
      <w:r>
        <w:rPr>
          <w:snapToGrid w:val="0"/>
        </w:rPr>
        <w:t xml:space="preserve">. </w:t>
      </w:r>
      <w:r>
        <w:rPr>
          <w:snapToGrid w:val="0"/>
        </w:rPr>
        <w:tab/>
        <w:t>Verification of nomination</w:t>
      </w:r>
      <w:bookmarkEnd w:id="88"/>
      <w:bookmarkEnd w:id="89"/>
      <w:bookmarkEnd w:id="90"/>
      <w:r>
        <w:rPr>
          <w:snapToGrid w:val="0"/>
        </w:rPr>
        <w:t xml:space="preserve"> </w:t>
      </w:r>
    </w:p>
    <w:p>
      <w:pPr>
        <w:pStyle w:val="Subsection"/>
        <w:rPr>
          <w:snapToGrid w:val="0"/>
        </w:rPr>
      </w:pPr>
      <w:r>
        <w:rPr>
          <w:snapToGrid w:val="0"/>
        </w:rPr>
        <w:tab/>
      </w:r>
      <w:r>
        <w:rPr>
          <w:snapToGrid w:val="0"/>
        </w:rPr>
        <w:tab/>
        <w:t>A nomination by message sent by electronic means under section 156C of the Act is verified — </w:t>
      </w:r>
    </w:p>
    <w:p>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Heading5"/>
        <w:rPr>
          <w:snapToGrid w:val="0"/>
        </w:rPr>
      </w:pPr>
      <w:bookmarkStart w:id="91" w:name="_Toc498413009"/>
      <w:bookmarkStart w:id="92" w:name="_Toc501254699"/>
      <w:bookmarkStart w:id="93" w:name="_Toc166668191"/>
      <w:r>
        <w:rPr>
          <w:rStyle w:val="CharSectno"/>
        </w:rPr>
        <w:t>26</w:t>
      </w:r>
      <w:r>
        <w:rPr>
          <w:snapToGrid w:val="0"/>
        </w:rPr>
        <w:t xml:space="preserve">. </w:t>
      </w:r>
      <w:r>
        <w:rPr>
          <w:snapToGrid w:val="0"/>
        </w:rPr>
        <w:tab/>
        <w:t>Declaration on a re-count</w:t>
      </w:r>
      <w:bookmarkEnd w:id="91"/>
      <w:bookmarkEnd w:id="92"/>
      <w:bookmarkEnd w:id="93"/>
      <w:r>
        <w:rPr>
          <w:snapToGrid w:val="0"/>
        </w:rPr>
        <w:t xml:space="preserve"> </w:t>
      </w:r>
    </w:p>
    <w:p>
      <w:pPr>
        <w:pStyle w:val="Subsection"/>
        <w:rPr>
          <w:snapToGrid w:val="0"/>
        </w:rPr>
      </w:pPr>
      <w:r>
        <w:rPr>
          <w:snapToGrid w:val="0"/>
        </w:rPr>
        <w:tab/>
      </w:r>
      <w:r>
        <w:rPr>
          <w:snapToGrid w:val="0"/>
        </w:rPr>
        <w:tab/>
        <w:t>When on a re-count under section 156D(8) of the Act a consenting candidate is elected the Electoral Commissioner shall, before all persons then present, declare that consenting candidate to be elected as a member of the Council to fill the vacancy.</w:t>
      </w:r>
    </w:p>
    <w:p>
      <w:pPr>
        <w:pStyle w:val="Heading5"/>
        <w:rPr>
          <w:snapToGrid w:val="0"/>
        </w:rPr>
      </w:pPr>
      <w:bookmarkStart w:id="94" w:name="_Toc498413010"/>
      <w:bookmarkStart w:id="95" w:name="_Toc501254700"/>
      <w:bookmarkStart w:id="96" w:name="_Toc166668192"/>
      <w:r>
        <w:rPr>
          <w:rStyle w:val="CharSectno"/>
        </w:rPr>
        <w:t>27</w:t>
      </w:r>
      <w:r>
        <w:rPr>
          <w:snapToGrid w:val="0"/>
        </w:rPr>
        <w:t xml:space="preserve">. </w:t>
      </w:r>
      <w:r>
        <w:rPr>
          <w:snapToGrid w:val="0"/>
        </w:rPr>
        <w:tab/>
        <w:t>Prescribed officer under section 162(1)(ca)</w:t>
      </w:r>
      <w:bookmarkEnd w:id="94"/>
      <w:bookmarkEnd w:id="95"/>
      <w:bookmarkEnd w:id="96"/>
      <w:r>
        <w:rPr>
          <w:snapToGrid w:val="0"/>
        </w:rPr>
        <w:t xml:space="preserve"> </w:t>
      </w:r>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97" w:name="_Toc498413011"/>
      <w:bookmarkStart w:id="98" w:name="_Toc501254701"/>
      <w:bookmarkStart w:id="99" w:name="_Toc166668193"/>
      <w:r>
        <w:rPr>
          <w:rStyle w:val="CharSectno"/>
        </w:rPr>
        <w:t>28</w:t>
      </w:r>
      <w:r>
        <w:rPr>
          <w:snapToGrid w:val="0"/>
        </w:rPr>
        <w:t xml:space="preserve">. </w:t>
      </w:r>
      <w:r>
        <w:rPr>
          <w:snapToGrid w:val="0"/>
        </w:rPr>
        <w:tab/>
        <w:t>Public employees standing for election</w:t>
      </w:r>
      <w:bookmarkEnd w:id="97"/>
      <w:bookmarkEnd w:id="98"/>
      <w:bookmarkEnd w:id="99"/>
      <w:r>
        <w:rPr>
          <w:snapToGrid w:val="0"/>
        </w:rPr>
        <w:t xml:space="preserve"> </w:t>
      </w:r>
    </w:p>
    <w:p>
      <w:pPr>
        <w:pStyle w:val="Subsection"/>
        <w:rPr>
          <w:snapToGrid w:val="0"/>
        </w:rPr>
      </w:pPr>
      <w:r>
        <w:rPr>
          <w:snapToGrid w:val="0"/>
        </w:rPr>
        <w:tab/>
        <w:t>(1)</w:t>
      </w:r>
      <w:r>
        <w:rPr>
          <w:snapToGrid w:val="0"/>
        </w:rPr>
        <w:tab/>
        <w:t>In this regulation, unless the contrary intention appears — </w:t>
      </w:r>
    </w:p>
    <w:p>
      <w:pPr>
        <w:pStyle w:val="Defstart"/>
      </w:pPr>
      <w:r>
        <w:rPr>
          <w:b/>
        </w:rPr>
        <w:tab/>
        <w:t>“</w:t>
      </w:r>
      <w:r>
        <w:rPr>
          <w:rStyle w:val="CharDefText"/>
        </w:rPr>
        <w:t>election</w:t>
      </w:r>
      <w:r>
        <w:rPr>
          <w:b/>
        </w:rPr>
        <w:t>”</w:t>
      </w:r>
      <w:r>
        <w:t xml:space="preserve"> means a Legislative Council election or Legislative Assembly election;</w:t>
      </w:r>
    </w:p>
    <w:p>
      <w:pPr>
        <w:pStyle w:val="Defstart"/>
        <w:keepNext/>
        <w:keepLines/>
      </w:pPr>
      <w:r>
        <w:rPr>
          <w:b/>
        </w:rPr>
        <w:tab/>
        <w:t>“</w:t>
      </w:r>
      <w:r>
        <w:rPr>
          <w:rStyle w:val="CharDefText"/>
        </w:rPr>
        <w:t>election period</w:t>
      </w:r>
      <w:r>
        <w:rPr>
          <w:b/>
        </w:rPr>
        <w:t>”</w:t>
      </w:r>
      <w:r>
        <w:t>, in relation to a candidate in an election, means the period commencing when the nomination of that candidate is lodged and ending when — </w:t>
      </w:r>
    </w:p>
    <w:p>
      <w:pPr>
        <w:pStyle w:val="Defpara"/>
      </w:pPr>
      <w:r>
        <w:tab/>
        <w:t>(a)</w:t>
      </w:r>
      <w:r>
        <w:tab/>
        <w:t xml:space="preserve">that nomination is withdrawn; </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r>
      <w:r>
        <w:tab/>
        <w:t>whichever occurs first;</w:t>
      </w:r>
    </w:p>
    <w:p>
      <w:pPr>
        <w:pStyle w:val="Defstart"/>
      </w:pPr>
      <w:r>
        <w:rPr>
          <w:b/>
        </w:rPr>
        <w:tab/>
        <w:t>“</w:t>
      </w:r>
      <w:r>
        <w:rPr>
          <w:rStyle w:val="CharDefText"/>
        </w:rPr>
        <w:t>member</w:t>
      </w:r>
      <w:r>
        <w:rPr>
          <w:b/>
        </w:rPr>
        <w:t>”</w:t>
      </w:r>
      <w:r>
        <w:t xml:space="preserve"> in relation to a prescribed body means —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r>
      <w:r>
        <w:tab/>
        <w:t>and includes a person holding the office of chairman or president or any other office of the body;</w:t>
      </w:r>
    </w:p>
    <w:p>
      <w:pPr>
        <w:pStyle w:val="Defstart"/>
      </w:pPr>
      <w:r>
        <w:rPr>
          <w:b/>
        </w:rPr>
        <w:tab/>
        <w:t>“</w:t>
      </w:r>
      <w:r>
        <w:rPr>
          <w:rStyle w:val="CharDefText"/>
        </w:rPr>
        <w:t>prescribed body</w:t>
      </w:r>
      <w:r>
        <w:rPr>
          <w:b/>
        </w:rPr>
        <w:t>”</w:t>
      </w:r>
      <w:r>
        <w:t xml:space="preserve"> means a commission, council, board, committee or other body mentioned in Part 3 of Schedule V to the </w:t>
      </w:r>
      <w:r>
        <w:rPr>
          <w:i/>
        </w:rPr>
        <w:t>Constitution Acts Amendment Act 1899</w:t>
      </w:r>
      <w:r>
        <w:t>;</w:t>
      </w:r>
    </w:p>
    <w:p>
      <w:pPr>
        <w:pStyle w:val="Defstart"/>
      </w:pPr>
      <w:r>
        <w:rPr>
          <w:b/>
        </w:rPr>
        <w:tab/>
        <w:t>“</w:t>
      </w:r>
      <w:bookmarkStart w:id="100" w:name="endcomma"/>
      <w:bookmarkEnd w:id="100"/>
      <w:r>
        <w:rPr>
          <w:rStyle w:val="CharDefText"/>
        </w:rPr>
        <w:t>public employee</w:t>
      </w:r>
      <w:r>
        <w:rPr>
          <w:b/>
        </w:rPr>
        <w:t>”</w:t>
      </w:r>
      <w:r>
        <w:t xml:space="preserve"> </w:t>
      </w:r>
      <w:bookmarkStart w:id="101" w:name="comma"/>
      <w:bookmarkEnd w:id="101"/>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 xml:space="preserve">without contravening subregulation (6) is sufficient cause for a duly appointed or elected deputy as alternate of that member to attend the meeting or perform the duty or function, as the case may require. </w:t>
      </w:r>
    </w:p>
    <w:p>
      <w:pPr>
        <w:pStyle w:val="Subsection"/>
        <w:rPr>
          <w:snapToGrid w:val="0"/>
        </w:rPr>
      </w:pPr>
      <w:r>
        <w:rPr>
          <w:snapToGrid w:val="0"/>
        </w:rPr>
        <w:tab/>
        <w:t>(8)</w:t>
      </w:r>
      <w:r>
        <w:rPr>
          <w:snapToGrid w:val="0"/>
        </w:rPr>
        <w:tab/>
        <w:t>Where a member of a prescribed body —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 xml:space="preserve">[Regulation 28 amended in Gazette 8 November 1996 p.6267; 20 October 2000 p.5929.] </w:t>
      </w:r>
    </w:p>
    <w:p>
      <w:pPr>
        <w:pStyle w:val="Heading5"/>
        <w:rPr>
          <w:snapToGrid w:val="0"/>
        </w:rPr>
      </w:pPr>
      <w:bookmarkStart w:id="102" w:name="_Toc498413012"/>
      <w:bookmarkStart w:id="103" w:name="_Toc501254702"/>
      <w:bookmarkStart w:id="104" w:name="_Toc166668194"/>
      <w:r>
        <w:rPr>
          <w:rStyle w:val="CharSectno"/>
        </w:rPr>
        <w:t>29</w:t>
      </w:r>
      <w:r>
        <w:rPr>
          <w:snapToGrid w:val="0"/>
        </w:rPr>
        <w:t xml:space="preserve">. </w:t>
      </w:r>
      <w:r>
        <w:rPr>
          <w:snapToGrid w:val="0"/>
        </w:rPr>
        <w:tab/>
        <w:t>Transmission and destruction of records</w:t>
      </w:r>
      <w:bookmarkEnd w:id="102"/>
      <w:bookmarkEnd w:id="103"/>
      <w:bookmarkEnd w:id="104"/>
      <w:r>
        <w:rPr>
          <w:snapToGrid w:val="0"/>
        </w:rPr>
        <w:t xml:space="preserve"> </w:t>
      </w:r>
    </w:p>
    <w:p>
      <w:pPr>
        <w:pStyle w:val="Subsection"/>
        <w:rPr>
          <w:snapToGrid w:val="0"/>
        </w:rPr>
      </w:pPr>
      <w:r>
        <w:rPr>
          <w:snapToGrid w:val="0"/>
        </w:rPr>
        <w:tab/>
        <w:t>(1)</w:t>
      </w:r>
      <w:r>
        <w:rPr>
          <w:snapToGrid w:val="0"/>
        </w:rPr>
        <w:tab/>
        <w:t>When transmitting documents to the Clerk of the Council or the Clerk of the Assembly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Heading5"/>
      </w:pPr>
      <w:bookmarkStart w:id="105" w:name="_Toc498413013"/>
      <w:bookmarkStart w:id="106" w:name="_Toc501254703"/>
      <w:bookmarkStart w:id="107" w:name="_Toc166668195"/>
      <w:r>
        <w:rPr>
          <w:rStyle w:val="CharSectno"/>
        </w:rPr>
        <w:t>29A</w:t>
      </w:r>
      <w:r>
        <w:t>.</w:t>
      </w:r>
      <w:r>
        <w:tab/>
        <w:t>Articles that can be used for electoral advertising</w:t>
      </w:r>
      <w:bookmarkEnd w:id="105"/>
      <w:bookmarkEnd w:id="106"/>
      <w:bookmarkEnd w:id="107"/>
    </w:p>
    <w:p>
      <w:pPr>
        <w:pStyle w:val="Subsection"/>
      </w:pPr>
      <w:r>
        <w:tab/>
      </w:r>
      <w:r>
        <w:tab/>
        <w:t xml:space="preserve">The following classes of articles are prescribed for the purposes of section 187(2)(d) of the Act — </w:t>
      </w:r>
    </w:p>
    <w:p>
      <w:pPr>
        <w:pStyle w:val="Indenta"/>
      </w:pPr>
      <w:r>
        <w:tab/>
        <w:t>(a)</w:t>
      </w:r>
      <w:r>
        <w:tab/>
        <w:t>articles of apparel;</w:t>
      </w:r>
    </w:p>
    <w:p>
      <w:pPr>
        <w:pStyle w:val="Indenta"/>
      </w:pPr>
      <w:r>
        <w:tab/>
        <w:t>(b)</w:t>
      </w:r>
      <w:r>
        <w:tab/>
        <w:t>articles in the nature of dress or personal accessories.</w:t>
      </w:r>
    </w:p>
    <w:p>
      <w:pPr>
        <w:pStyle w:val="Footnotesection"/>
      </w:pPr>
      <w:r>
        <w:tab/>
        <w:t>[Regulation 29A inserted in Gazette 10 November 2000 p.6170.]</w:t>
      </w:r>
    </w:p>
    <w:p>
      <w:pPr>
        <w:pStyle w:val="Ednotesection"/>
      </w:pPr>
      <w:r>
        <w:t>[</w:t>
      </w:r>
      <w:r>
        <w:rPr>
          <w:b/>
          <w:bCs/>
        </w:rPr>
        <w:t>30.</w:t>
      </w:r>
      <w:r>
        <w:tab/>
        <w:t>Omitted under the Reprints Act 1984 s.7(4)(f).]</w:t>
      </w:r>
    </w:p>
    <w:p>
      <w:pPr>
        <w:pStyle w:val="yEdnoteschedule"/>
      </w:pPr>
      <w:r>
        <w:t>[Schedule 1 repealed in Gazette 20 October 2000 p.5929.]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8" w:name="_Toc166575710"/>
      <w:bookmarkStart w:id="109" w:name="_Toc166575747"/>
      <w:bookmarkStart w:id="110" w:name="_Toc166579363"/>
      <w:bookmarkStart w:id="111" w:name="_Toc166668196"/>
      <w:r>
        <w:rPr>
          <w:rStyle w:val="CharSchNo"/>
        </w:rPr>
        <w:t>Schedule 2</w:t>
      </w:r>
      <w:bookmarkEnd w:id="108"/>
      <w:bookmarkEnd w:id="109"/>
      <w:bookmarkEnd w:id="110"/>
      <w:bookmarkEnd w:id="111"/>
      <w:r>
        <w:rPr>
          <w:rStyle w:val="CharSchText"/>
        </w:rPr>
        <w:t xml:space="preserve"> </w:t>
      </w:r>
    </w:p>
    <w:p>
      <w:pPr>
        <w:pStyle w:val="yTable"/>
        <w:jc w:val="center"/>
        <w:rPr>
          <w:b/>
          <w:snapToGrid w:val="0"/>
        </w:rPr>
      </w:pPr>
      <w:r>
        <w:rPr>
          <w:b/>
          <w:snapToGrid w:val="0"/>
        </w:rPr>
        <w:t>Form 1</w:t>
      </w:r>
    </w:p>
    <w:p>
      <w:pPr>
        <w:pStyle w:val="yTable"/>
        <w:jc w:val="right"/>
        <w:rPr>
          <w:snapToGrid w:val="0"/>
        </w:rPr>
      </w:pPr>
      <w:r>
        <w:rPr>
          <w:snapToGrid w:val="0"/>
        </w:rPr>
        <w:t xml:space="preserve"> [Regulation 6(1)]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Signature of officer </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Table"/>
        <w:spacing w:before="240"/>
        <w:jc w:val="center"/>
        <w:rPr>
          <w:snapToGrid w:val="0"/>
        </w:rPr>
      </w:pPr>
      <w:r>
        <w:rPr>
          <w:i/>
          <w:snapToGrid w:val="0"/>
        </w:rPr>
        <w:t>[Form 2 deleted]</w:t>
      </w:r>
    </w:p>
    <w:p>
      <w:pPr>
        <w:pStyle w:val="yTable"/>
        <w:pageBreakBefore/>
        <w:jc w:val="center"/>
        <w:rPr>
          <w:b/>
          <w:snapToGrid w:val="0"/>
        </w:rPr>
      </w:pPr>
      <w:r>
        <w:rPr>
          <w:b/>
          <w:snapToGrid w:val="0"/>
        </w:rPr>
        <w:t>Form 3</w:t>
      </w:r>
    </w:p>
    <w:p>
      <w:pPr>
        <w:pStyle w:val="yTable"/>
        <w:jc w:val="right"/>
        <w:rPr>
          <w:snapToGrid w:val="0"/>
        </w:rPr>
      </w:pPr>
      <w:r>
        <w:rPr>
          <w:snapToGrid w:val="0"/>
        </w:rPr>
        <w:t>[Regulation 6(3)]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napToGrid w:val="0"/>
        </w:rPr>
        <w:t xml:space="preserve">a candidate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 xml:space="preserve">Signature of scrutineer </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Returning Officer or presiding officer</w:t>
      </w:r>
    </w:p>
    <w:p>
      <w:pPr>
        <w:pStyle w:val="yTable"/>
        <w:pageBreakBefore/>
        <w:jc w:val="center"/>
        <w:rPr>
          <w:b/>
          <w:snapToGrid w:val="0"/>
        </w:rPr>
      </w:pPr>
      <w:r>
        <w:rPr>
          <w:b/>
          <w:snapToGrid w:val="0"/>
        </w:rPr>
        <w:t>Form 4</w:t>
      </w:r>
    </w:p>
    <w:p>
      <w:pPr>
        <w:pStyle w:val="yTable"/>
        <w:jc w:val="right"/>
        <w:rPr>
          <w:snapToGrid w:val="0"/>
        </w:rPr>
      </w:pPr>
      <w:r>
        <w:rPr>
          <w:snapToGrid w:val="0"/>
        </w:rPr>
        <w:t>[Regulation 6(4)]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Returning Officer</w:t>
      </w:r>
    </w:p>
    <w:p>
      <w:pPr>
        <w:pStyle w:val="yFootnotesection"/>
      </w:pPr>
      <w:r>
        <w:tab/>
      </w:r>
      <w:r>
        <w:tab/>
        <w:t>[Schedule 2 amended in Gazette 8 November 1996 p.6268.]</w:t>
      </w:r>
    </w:p>
    <w:p>
      <w:pPr>
        <w:pStyle w:val="yScheduleHeading"/>
      </w:pPr>
      <w:bookmarkStart w:id="112" w:name="_Toc166575711"/>
      <w:bookmarkStart w:id="113" w:name="_Toc166575748"/>
      <w:bookmarkStart w:id="114" w:name="_Toc166579364"/>
      <w:bookmarkStart w:id="115" w:name="_Toc166668197"/>
      <w:r>
        <w:rPr>
          <w:rStyle w:val="CharSchNo"/>
        </w:rPr>
        <w:t>Schedule 3</w:t>
      </w:r>
      <w:bookmarkEnd w:id="112"/>
      <w:bookmarkEnd w:id="113"/>
      <w:bookmarkEnd w:id="114"/>
      <w:bookmarkEnd w:id="115"/>
      <w:r>
        <w:rPr>
          <w:rStyle w:val="CharSchText"/>
        </w:rP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(s.22)</w:t>
      </w:r>
    </w:p>
    <w:p>
      <w:pPr>
        <w:pStyle w:val="yTable"/>
        <w:jc w:val="center"/>
        <w:rPr>
          <w:b/>
          <w:snapToGrid w:val="0"/>
        </w:rPr>
      </w:pPr>
      <w:r>
        <w:rPr>
          <w:b/>
          <w:snapToGrid w:val="0"/>
        </w:rPr>
        <w:t>FORM OF ELECTORAL ROLL</w:t>
      </w:r>
    </w:p>
    <w:p>
      <w:pPr>
        <w:pStyle w:val="yTable"/>
        <w:rPr>
          <w:snapToGrid w:val="0"/>
        </w:rPr>
      </w:pPr>
      <w:r>
        <w:rPr>
          <w:snapToGrid w:val="0"/>
        </w:rPr>
        <w:t>Roll of electors for the .............................................................................. District and that part of the ..................................................................................... Region in that District.</w:t>
      </w:r>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pPr>
        <w:pStyle w:val="yFootnotesection"/>
        <w:ind w:hanging="181"/>
      </w:pPr>
      <w:r>
        <w:t>[Form 1 amended in Gazette 11 May 2007 p. 1997.]</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(s.42)</w:t>
      </w:r>
    </w:p>
    <w:p>
      <w:pPr>
        <w:pStyle w:val="yTable"/>
        <w:spacing w:after="240"/>
        <w:jc w:val="center"/>
        <w:rPr>
          <w:b/>
          <w:snapToGrid w:val="0"/>
        </w:rPr>
      </w:pPr>
      <w:r>
        <w:rPr>
          <w:b/>
          <w:snapToGrid w:val="0"/>
        </w:rPr>
        <w:t>CLAIM FOR ENROLMENT</w:t>
      </w:r>
    </w:p>
    <w:tbl>
      <w:tblPr>
        <w:tblW w:w="0" w:type="auto"/>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681"/>
        <w:gridCol w:w="1194"/>
        <w:gridCol w:w="648"/>
        <w:gridCol w:w="756"/>
        <w:gridCol w:w="756"/>
        <w:gridCol w:w="561"/>
        <w:gridCol w:w="561"/>
        <w:gridCol w:w="463"/>
        <w:gridCol w:w="476"/>
        <w:gridCol w:w="802"/>
        <w:gridCol w:w="332"/>
      </w:tblGrid>
      <w:tr>
        <w:tc>
          <w:tcPr>
            <w:tcW w:w="681" w:type="dxa"/>
          </w:tcPr>
          <w:p>
            <w:pPr>
              <w:pStyle w:val="yTable"/>
              <w:spacing w:before="0"/>
              <w:rPr>
                <w:sz w:val="18"/>
              </w:rPr>
            </w:pPr>
            <w:r>
              <w:rPr>
                <w:sz w:val="18"/>
                <w:bdr w:val="single" w:sz="4" w:space="0" w:color="auto"/>
                <w:shd w:val="clear" w:color="auto" w:fill="000000"/>
              </w:rPr>
              <w:t xml:space="preserve"> 1 </w:t>
            </w:r>
          </w:p>
        </w:tc>
        <w:tc>
          <w:tcPr>
            <w:tcW w:w="2598" w:type="dxa"/>
            <w:gridSpan w:val="3"/>
            <w:tcBorders>
              <w:right w:val="nil"/>
            </w:tcBorders>
          </w:tcPr>
          <w:p>
            <w:pPr>
              <w:pStyle w:val="yTable"/>
              <w:spacing w:before="0"/>
              <w:rPr>
                <w:sz w:val="18"/>
              </w:rPr>
            </w:pPr>
            <w:r>
              <w:rPr>
                <w:sz w:val="18"/>
              </w:rPr>
              <w:t xml:space="preserve">Surname </w:t>
            </w:r>
          </w:p>
          <w:p>
            <w:pPr>
              <w:pStyle w:val="yTable"/>
              <w:spacing w:before="0"/>
              <w:rPr>
                <w:sz w:val="18"/>
              </w:rPr>
            </w:pPr>
            <w:r>
              <w:rPr>
                <w:sz w:val="18"/>
              </w:rPr>
              <w:t xml:space="preserve">or </w:t>
            </w:r>
          </w:p>
          <w:p>
            <w:pPr>
              <w:pStyle w:val="yTable"/>
              <w:spacing w:before="0"/>
              <w:rPr>
                <w:sz w:val="18"/>
              </w:rPr>
            </w:pPr>
            <w:r>
              <w:rPr>
                <w:sz w:val="18"/>
              </w:rPr>
              <w:t>family name</w:t>
            </w:r>
          </w:p>
        </w:tc>
        <w:tc>
          <w:tcPr>
            <w:tcW w:w="3951" w:type="dxa"/>
            <w:gridSpan w:val="7"/>
            <w:tcBorders>
              <w:top w:val="single" w:sz="4" w:space="0" w:color="auto"/>
              <w:left w:val="single" w:sz="4" w:space="0" w:color="auto"/>
              <w:bottom w:val="nil"/>
              <w:right w:val="single" w:sz="4" w:space="0" w:color="auto"/>
            </w:tcBorders>
          </w:tcPr>
          <w:p>
            <w:pPr>
              <w:pStyle w:val="yTable"/>
              <w:spacing w:before="0"/>
              <w:rPr>
                <w:sz w:val="18"/>
              </w:rPr>
            </w:pPr>
          </w:p>
        </w:tc>
      </w:tr>
      <w:tr>
        <w:tc>
          <w:tcPr>
            <w:tcW w:w="1875" w:type="dxa"/>
            <w:gridSpan w:val="2"/>
            <w:tcBorders>
              <w:right w:val="nil"/>
            </w:tcBorders>
          </w:tcPr>
          <w:p>
            <w:pPr>
              <w:pStyle w:val="yTable"/>
              <w:spacing w:before="0"/>
              <w:rPr>
                <w:sz w:val="18"/>
              </w:rPr>
            </w:pPr>
            <w:r>
              <w:rPr>
                <w:sz w:val="18"/>
              </w:rPr>
              <w:t>All Christian</w:t>
            </w:r>
          </w:p>
          <w:p>
            <w:pPr>
              <w:pStyle w:val="yTable"/>
              <w:spacing w:before="0"/>
              <w:rPr>
                <w:sz w:val="18"/>
              </w:rPr>
            </w:pPr>
            <w:r>
              <w:rPr>
                <w:sz w:val="18"/>
              </w:rPr>
              <w:t xml:space="preserve">or </w:t>
            </w:r>
          </w:p>
          <w:p>
            <w:pPr>
              <w:pStyle w:val="yTable"/>
              <w:spacing w:before="0"/>
              <w:rPr>
                <w:sz w:val="18"/>
              </w:rPr>
            </w:pPr>
            <w:r>
              <w:rPr>
                <w:sz w:val="18"/>
              </w:rPr>
              <w:t>given names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681" w:type="dxa"/>
          </w:tcPr>
          <w:p>
            <w:pPr>
              <w:pStyle w:val="yTable"/>
              <w:spacing w:before="0"/>
              <w:rPr>
                <w:sz w:val="18"/>
              </w:rPr>
            </w:pPr>
          </w:p>
        </w:tc>
        <w:tc>
          <w:tcPr>
            <w:tcW w:w="1194" w:type="dxa"/>
          </w:tcPr>
          <w:p>
            <w:pPr>
              <w:pStyle w:val="yTable"/>
              <w:spacing w:before="0"/>
              <w:rPr>
                <w:sz w:val="18"/>
              </w:rPr>
            </w:pPr>
          </w:p>
        </w:tc>
        <w:tc>
          <w:tcPr>
            <w:tcW w:w="5355" w:type="dxa"/>
            <w:gridSpan w:val="9"/>
            <w:tcBorders>
              <w:top w:val="nil"/>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2 </w:t>
            </w:r>
          </w:p>
        </w:tc>
        <w:tc>
          <w:tcPr>
            <w:tcW w:w="1194" w:type="dxa"/>
            <w:tcBorders>
              <w:right w:val="nil"/>
            </w:tcBorders>
          </w:tcPr>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Shire</w:t>
            </w:r>
          </w:p>
          <w:p>
            <w:pPr>
              <w:pStyle w:val="yTable"/>
              <w:spacing w:before="0"/>
              <w:rPr>
                <w:sz w:val="18"/>
              </w:rPr>
            </w:pPr>
          </w:p>
        </w:tc>
      </w:tr>
      <w:tr>
        <w:trPr>
          <w:trHeight w:hRule="exact" w:val="225"/>
        </w:trPr>
        <w:tc>
          <w:tcPr>
            <w:tcW w:w="681" w:type="dxa"/>
          </w:tcPr>
          <w:p>
            <w:pPr>
              <w:pStyle w:val="yTable"/>
              <w:spacing w:before="0"/>
              <w:rPr>
                <w:sz w:val="18"/>
              </w:rPr>
            </w:pPr>
          </w:p>
        </w:tc>
        <w:tc>
          <w:tcPr>
            <w:tcW w:w="1194" w:type="dxa"/>
          </w:tcPr>
          <w:p>
            <w:pPr>
              <w:pStyle w:val="yTable"/>
              <w:spacing w:before="0"/>
              <w:rPr>
                <w:sz w:val="18"/>
              </w:rPr>
            </w:pPr>
          </w:p>
        </w:tc>
        <w:tc>
          <w:tcPr>
            <w:tcW w:w="4221" w:type="dxa"/>
            <w:gridSpan w:val="7"/>
            <w:tcBorders>
              <w:top w:val="nil"/>
            </w:tcBorders>
          </w:tcPr>
          <w:p>
            <w:pPr>
              <w:pStyle w:val="yTable"/>
              <w:spacing w:before="0"/>
              <w:rPr>
                <w:sz w:val="18"/>
              </w:rPr>
            </w:pPr>
          </w:p>
        </w:tc>
        <w:tc>
          <w:tcPr>
            <w:tcW w:w="802" w:type="dxa"/>
            <w:tcBorders>
              <w:top w:val="nil"/>
            </w:tcBorders>
          </w:tcPr>
          <w:p>
            <w:pPr>
              <w:pStyle w:val="yTable"/>
              <w:spacing w:before="0"/>
              <w:rPr>
                <w:sz w:val="18"/>
              </w:rPr>
            </w:pPr>
          </w:p>
        </w:tc>
        <w:tc>
          <w:tcPr>
            <w:tcW w:w="332" w:type="dxa"/>
            <w:tcBorders>
              <w:top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3 </w:t>
            </w:r>
          </w:p>
        </w:tc>
        <w:tc>
          <w:tcPr>
            <w:tcW w:w="6549" w:type="dxa"/>
            <w:gridSpan w:val="10"/>
            <w:tcBorders>
              <w:bottom w:val="nil"/>
            </w:tcBorders>
          </w:tcPr>
          <w:p>
            <w:pPr>
              <w:pStyle w:val="yTable"/>
              <w:spacing w:before="0"/>
              <w:rPr>
                <w:sz w:val="18"/>
              </w:rPr>
            </w:pPr>
            <w:r>
              <w:rPr>
                <w:sz w:val="18"/>
              </w:rPr>
              <w:t>Daytime phone number (if convenient)</w:t>
            </w:r>
          </w:p>
        </w:tc>
      </w:tr>
      <w:tr>
        <w:tc>
          <w:tcPr>
            <w:tcW w:w="681" w:type="dxa"/>
            <w:tcBorders>
              <w:right w:val="nil"/>
            </w:tcBorders>
          </w:tcPr>
          <w:p>
            <w:pPr>
              <w:pStyle w:val="yTable"/>
              <w:spacing w:before="0"/>
              <w:rPr>
                <w:sz w:val="18"/>
              </w:rPr>
            </w:pPr>
          </w:p>
        </w:tc>
        <w:tc>
          <w:tcPr>
            <w:tcW w:w="2598" w:type="dxa"/>
            <w:gridSpan w:val="3"/>
            <w:tcBorders>
              <w:top w:val="single" w:sz="4" w:space="0" w:color="auto"/>
              <w:left w:val="single" w:sz="4" w:space="0" w:color="auto"/>
              <w:bottom w:val="single" w:sz="4" w:space="0" w:color="auto"/>
              <w:right w:val="single" w:sz="4" w:space="0" w:color="auto"/>
            </w:tcBorders>
          </w:tcPr>
          <w:p>
            <w:pPr>
              <w:pStyle w:val="yTable"/>
              <w:spacing w:before="80"/>
              <w:rPr>
                <w:sz w:val="18"/>
              </w:rPr>
            </w:pPr>
          </w:p>
        </w:tc>
        <w:tc>
          <w:tcPr>
            <w:tcW w:w="756" w:type="dxa"/>
            <w:tcBorders>
              <w:left w:val="nil"/>
            </w:tcBorders>
          </w:tcPr>
          <w:p>
            <w:pPr>
              <w:pStyle w:val="yTable"/>
              <w:spacing w:before="0"/>
              <w:rPr>
                <w:sz w:val="18"/>
              </w:rPr>
            </w:pPr>
          </w:p>
        </w:tc>
        <w:tc>
          <w:tcPr>
            <w:tcW w:w="2061" w:type="dxa"/>
            <w:gridSpan w:val="4"/>
          </w:tcPr>
          <w:p>
            <w:pPr>
              <w:pStyle w:val="yTable"/>
              <w:spacing w:before="0"/>
              <w:rPr>
                <w:sz w:val="18"/>
              </w:rPr>
            </w:pPr>
          </w:p>
        </w:tc>
        <w:tc>
          <w:tcPr>
            <w:tcW w:w="802" w:type="dxa"/>
          </w:tcPr>
          <w:p>
            <w:pPr>
              <w:pStyle w:val="yTable"/>
              <w:spacing w:before="0"/>
              <w:rPr>
                <w:sz w:val="18"/>
              </w:rPr>
            </w:pPr>
          </w:p>
        </w:tc>
        <w:tc>
          <w:tcPr>
            <w:tcW w:w="332" w:type="dxa"/>
          </w:tcPr>
          <w:p>
            <w:pPr>
              <w:pStyle w:val="yTable"/>
              <w:spacing w:before="0"/>
              <w:rPr>
                <w:sz w:val="18"/>
              </w:rPr>
            </w:pPr>
          </w:p>
        </w:tc>
      </w:tr>
      <w:tr>
        <w:trPr>
          <w:trHeight w:hRule="exact" w:val="225"/>
        </w:trPr>
        <w:tc>
          <w:tcPr>
            <w:tcW w:w="681" w:type="dxa"/>
          </w:tcPr>
          <w:p>
            <w:pPr>
              <w:pStyle w:val="yTable"/>
              <w:spacing w:before="0"/>
              <w:rPr>
                <w:sz w:val="18"/>
              </w:rPr>
            </w:pPr>
          </w:p>
        </w:tc>
        <w:tc>
          <w:tcPr>
            <w:tcW w:w="1194" w:type="dxa"/>
            <w:tcBorders>
              <w:top w:val="nil"/>
            </w:tcBorders>
          </w:tcPr>
          <w:p>
            <w:pPr>
              <w:pStyle w:val="yTable"/>
              <w:spacing w:before="0"/>
              <w:rPr>
                <w:sz w:val="18"/>
              </w:rPr>
            </w:pPr>
          </w:p>
        </w:tc>
        <w:tc>
          <w:tcPr>
            <w:tcW w:w="4221" w:type="dxa"/>
            <w:gridSpan w:val="7"/>
            <w:tcBorders>
              <w:top w:val="nil"/>
              <w:bottom w:val="nil"/>
            </w:tcBorders>
          </w:tcPr>
          <w:p>
            <w:pPr>
              <w:pStyle w:val="yTable"/>
              <w:spacing w:before="0"/>
              <w:rPr>
                <w:sz w:val="18"/>
              </w:rPr>
            </w:pPr>
          </w:p>
        </w:tc>
        <w:tc>
          <w:tcPr>
            <w:tcW w:w="802" w:type="dxa"/>
            <w:tcBorders>
              <w:bottom w:val="nil"/>
            </w:tcBorders>
          </w:tcPr>
          <w:p>
            <w:pPr>
              <w:pStyle w:val="yTable"/>
              <w:spacing w:before="0"/>
              <w:rPr>
                <w:sz w:val="18"/>
              </w:rPr>
            </w:pPr>
          </w:p>
        </w:tc>
        <w:tc>
          <w:tcPr>
            <w:tcW w:w="332" w:type="dxa"/>
            <w:tcBorders>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4 </w:t>
            </w:r>
          </w:p>
        </w:tc>
        <w:tc>
          <w:tcPr>
            <w:tcW w:w="1194" w:type="dxa"/>
            <w:tcBorders>
              <w:right w:val="nil"/>
            </w:tcBorders>
          </w:tcPr>
          <w:p>
            <w:pPr>
              <w:pStyle w:val="yTable"/>
              <w:spacing w:before="0"/>
              <w:rPr>
                <w:sz w:val="18"/>
              </w:rPr>
            </w:pPr>
            <w:r>
              <w:rPr>
                <w:sz w:val="18"/>
              </w:rPr>
              <w:t>Postal</w:t>
            </w:r>
          </w:p>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nil"/>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r>
        <w:trPr>
          <w:trHeight w:hRule="exact" w:val="225"/>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5 </w:t>
            </w:r>
          </w:p>
        </w:tc>
        <w:tc>
          <w:tcPr>
            <w:tcW w:w="1842" w:type="dxa"/>
            <w:gridSpan w:val="2"/>
            <w:tcBorders>
              <w:right w:val="nil"/>
            </w:tcBorders>
          </w:tcPr>
          <w:p>
            <w:pPr>
              <w:pStyle w:val="yTable"/>
              <w:spacing w:before="0"/>
              <w:rPr>
                <w:sz w:val="18"/>
              </w:rPr>
            </w:pPr>
            <w:r>
              <w:rPr>
                <w:sz w:val="18"/>
              </w:rPr>
              <w:t>Occupation</w:t>
            </w:r>
          </w:p>
        </w:tc>
        <w:tc>
          <w:tcPr>
            <w:tcW w:w="3097" w:type="dxa"/>
            <w:gridSpan w:val="5"/>
            <w:tcBorders>
              <w:top w:val="single" w:sz="4" w:space="0" w:color="auto"/>
              <w:left w:val="single" w:sz="4" w:space="0" w:color="auto"/>
              <w:bottom w:val="single" w:sz="4" w:space="0" w:color="auto"/>
              <w:right w:val="single" w:sz="4" w:space="0" w:color="auto"/>
            </w:tcBorders>
          </w:tcPr>
          <w:p>
            <w:pPr>
              <w:pStyle w:val="yTable"/>
              <w:spacing w:before="0"/>
              <w:rPr>
                <w:sz w:val="18"/>
              </w:rPr>
            </w:pPr>
          </w:p>
        </w:tc>
        <w:tc>
          <w:tcPr>
            <w:tcW w:w="476" w:type="dxa"/>
            <w:tcBorders>
              <w:left w:val="nil"/>
            </w:tcBorders>
          </w:tcPr>
          <w:p>
            <w:pPr>
              <w:pStyle w:val="yTable"/>
              <w:spacing w:before="0"/>
              <w:rPr>
                <w:color w:val="FFFFFF"/>
                <w:sz w:val="18"/>
              </w:rPr>
            </w:pPr>
            <w:r>
              <w:rPr>
                <w:sz w:val="18"/>
              </w:rPr>
              <w:t xml:space="preserve"> </w:t>
            </w:r>
            <w:r>
              <w:rPr>
                <w:color w:val="FFFFFF"/>
                <w:sz w:val="18"/>
                <w:shd w:val="clear" w:color="auto" w:fill="000000"/>
              </w:rPr>
              <w:t xml:space="preserve"> 6  </w:t>
            </w:r>
          </w:p>
        </w:tc>
        <w:tc>
          <w:tcPr>
            <w:tcW w:w="1134" w:type="dxa"/>
            <w:gridSpan w:val="2"/>
          </w:tcPr>
          <w:p>
            <w:pPr>
              <w:pStyle w:val="yTable"/>
              <w:spacing w:before="0"/>
              <w:rPr>
                <w:sz w:val="18"/>
              </w:rPr>
            </w:pPr>
            <w:r>
              <w:rPr>
                <w:sz w:val="18"/>
              </w:rPr>
              <w:t xml:space="preserve">Male     </w:t>
            </w:r>
            <w:r>
              <w:rPr>
                <w:sz w:val="18"/>
              </w:rPr>
              <w:sym w:font="Wingdings" w:char="F06F"/>
            </w:r>
          </w:p>
          <w:p>
            <w:pPr>
              <w:pStyle w:val="yTable"/>
              <w:spacing w:before="0"/>
              <w:rPr>
                <w:sz w:val="18"/>
              </w:rPr>
            </w:pPr>
            <w:r>
              <w:rPr>
                <w:sz w:val="18"/>
              </w:rPr>
              <w:t xml:space="preserve">Female  </w:t>
            </w:r>
            <w:r>
              <w:rPr>
                <w:sz w:val="18"/>
              </w:rPr>
              <w:sym w:font="Wingdings" w:char="F06F"/>
            </w:r>
          </w:p>
        </w:tc>
      </w:tr>
      <w:tr>
        <w:trPr>
          <w:trHeight w:hRule="exact" w:val="225"/>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7 </w:t>
            </w:r>
          </w:p>
        </w:tc>
        <w:tc>
          <w:tcPr>
            <w:tcW w:w="1194" w:type="dxa"/>
            <w:tcBorders>
              <w:right w:val="nil"/>
            </w:tcBorders>
          </w:tcPr>
          <w:p>
            <w:pPr>
              <w:pStyle w:val="yTable"/>
              <w:spacing w:before="0"/>
              <w:rPr>
                <w:sz w:val="18"/>
              </w:rPr>
            </w:pPr>
            <w:r>
              <w:rPr>
                <w:sz w:val="18"/>
              </w:rPr>
              <w:t>Date of birth</w:t>
            </w:r>
          </w:p>
        </w:tc>
        <w:tc>
          <w:tcPr>
            <w:tcW w:w="216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Day      Month        Year</w:t>
            </w:r>
          </w:p>
        </w:tc>
        <w:tc>
          <w:tcPr>
            <w:tcW w:w="561" w:type="dxa"/>
            <w:tcBorders>
              <w:left w:val="nil"/>
            </w:tcBorders>
          </w:tcPr>
          <w:p>
            <w:pPr>
              <w:pStyle w:val="yTable"/>
              <w:spacing w:before="0"/>
              <w:rPr>
                <w:color w:val="FFFFFF"/>
                <w:sz w:val="18"/>
              </w:rPr>
            </w:pPr>
            <w:r>
              <w:rPr>
                <w:color w:val="FFFFFF"/>
                <w:sz w:val="18"/>
                <w:shd w:val="clear" w:color="auto" w:fill="000000"/>
              </w:rPr>
              <w:t> 8 </w:t>
            </w:r>
          </w:p>
        </w:tc>
        <w:tc>
          <w:tcPr>
            <w:tcW w:w="1024" w:type="dxa"/>
            <w:gridSpan w:val="2"/>
            <w:tcBorders>
              <w:right w:val="nil"/>
            </w:tcBorders>
          </w:tcPr>
          <w:p>
            <w:pPr>
              <w:pStyle w:val="yTable"/>
              <w:spacing w:before="0"/>
              <w:rPr>
                <w:sz w:val="18"/>
              </w:rPr>
            </w:pPr>
            <w:r>
              <w:rPr>
                <w:sz w:val="18"/>
              </w:rPr>
              <w:t>Town of</w:t>
            </w:r>
          </w:p>
          <w:p>
            <w:pPr>
              <w:pStyle w:val="yTable"/>
              <w:spacing w:before="0"/>
              <w:rPr>
                <w:sz w:val="18"/>
              </w:rPr>
            </w:pPr>
            <w:r>
              <w:rPr>
                <w:sz w:val="18"/>
              </w:rPr>
              <w:t>birth</w:t>
            </w:r>
          </w:p>
        </w:tc>
        <w:tc>
          <w:tcPr>
            <w:tcW w:w="161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197"/>
        </w:trPr>
        <w:tc>
          <w:tcPr>
            <w:tcW w:w="681" w:type="dxa"/>
          </w:tcPr>
          <w:p>
            <w:pPr>
              <w:pStyle w:val="yTable"/>
              <w:spacing w:before="0"/>
              <w:rPr>
                <w:sz w:val="18"/>
              </w:rPr>
            </w:pPr>
          </w:p>
        </w:tc>
        <w:tc>
          <w:tcPr>
            <w:tcW w:w="1194" w:type="dxa"/>
          </w:tcPr>
          <w:p>
            <w:pPr>
              <w:pStyle w:val="yTable"/>
              <w:spacing w:before="0"/>
              <w:rPr>
                <w:sz w:val="18"/>
              </w:rPr>
            </w:pPr>
          </w:p>
        </w:tc>
        <w:tc>
          <w:tcPr>
            <w:tcW w:w="5355" w:type="dxa"/>
            <w:gridSpan w:val="9"/>
            <w:tcBorders>
              <w:top w:val="nil"/>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9 </w:t>
            </w:r>
          </w:p>
        </w:tc>
        <w:tc>
          <w:tcPr>
            <w:tcW w:w="1194" w:type="dxa"/>
            <w:tcBorders>
              <w:right w:val="nil"/>
            </w:tcBorders>
          </w:tcPr>
          <w:p>
            <w:pPr>
              <w:pStyle w:val="yTable"/>
              <w:spacing w:before="0"/>
              <w:rPr>
                <w:sz w:val="18"/>
              </w:rPr>
            </w:pPr>
            <w:r>
              <w:rPr>
                <w:sz w:val="18"/>
              </w:rPr>
              <w:t>Place of birth</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2"/>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10 </w:t>
            </w:r>
          </w:p>
        </w:tc>
        <w:tc>
          <w:tcPr>
            <w:tcW w:w="1194" w:type="dxa"/>
          </w:tcPr>
          <w:p>
            <w:pPr>
              <w:pStyle w:val="yTable"/>
              <w:spacing w:before="0"/>
              <w:rPr>
                <w:sz w:val="18"/>
              </w:rPr>
            </w:pPr>
            <w:r>
              <w:rPr>
                <w:sz w:val="18"/>
              </w:rPr>
              <w:t>I am an Australian citizen</w:t>
            </w:r>
          </w:p>
        </w:tc>
        <w:tc>
          <w:tcPr>
            <w:tcW w:w="1404" w:type="dxa"/>
            <w:gridSpan w:val="2"/>
          </w:tcPr>
          <w:p>
            <w:pPr>
              <w:pStyle w:val="yTable"/>
              <w:spacing w:before="0"/>
              <w:rPr>
                <w:sz w:val="18"/>
              </w:rPr>
            </w:pPr>
            <w:r>
              <w:rPr>
                <w:sz w:val="18"/>
              </w:rPr>
              <w:t xml:space="preserve">NO     </w:t>
            </w:r>
            <w:r>
              <w:rPr>
                <w:sz w:val="18"/>
              </w:rPr>
              <w:sym w:font="Wingdings" w:char="F06F"/>
            </w:r>
          </w:p>
          <w:p>
            <w:pPr>
              <w:pStyle w:val="yTable"/>
              <w:spacing w:before="0"/>
              <w:rPr>
                <w:sz w:val="18"/>
              </w:rPr>
            </w:pPr>
            <w:r>
              <w:rPr>
                <w:sz w:val="18"/>
              </w:rPr>
              <w:t xml:space="preserve">YES    </w:t>
            </w:r>
            <w:r>
              <w:rPr>
                <w:sz w:val="18"/>
              </w:rPr>
              <w:sym w:font="Wingdings" w:char="F06F"/>
            </w:r>
            <w:r>
              <w:rPr>
                <w:sz w:val="18"/>
              </w:rPr>
              <w:t xml:space="preserve">      ►</w:t>
            </w:r>
          </w:p>
        </w:tc>
        <w:tc>
          <w:tcPr>
            <w:tcW w:w="3951" w:type="dxa"/>
            <w:gridSpan w:val="7"/>
            <w:tcBorders>
              <w:bottom w:val="nil"/>
            </w:tcBorders>
          </w:tcPr>
          <w:p>
            <w:pPr>
              <w:pStyle w:val="yTable"/>
              <w:spacing w:before="0"/>
              <w:rPr>
                <w:sz w:val="18"/>
              </w:rPr>
            </w:pPr>
          </w:p>
          <w:p>
            <w:pPr>
              <w:pStyle w:val="yTable"/>
              <w:spacing w:before="0"/>
              <w:rPr>
                <w:sz w:val="18"/>
              </w:rPr>
            </w:pPr>
            <w:r>
              <w:rPr>
                <w:sz w:val="18"/>
              </w:rPr>
              <w:t>If you are an Australian citizen by naturalisation please supply the following details:</w:t>
            </w:r>
          </w:p>
          <w:p>
            <w:pPr>
              <w:pStyle w:val="yTable"/>
              <w:rPr>
                <w:sz w:val="18"/>
              </w:rPr>
            </w:pPr>
            <w:r>
              <w:rPr>
                <w:sz w:val="18"/>
              </w:rPr>
              <w:t xml:space="preserve">        Date of                                      Citizenship</w:t>
            </w:r>
          </w:p>
          <w:p>
            <w:pPr>
              <w:pStyle w:val="yTable"/>
              <w:spacing w:before="0"/>
              <w:rPr>
                <w:sz w:val="18"/>
              </w:rPr>
            </w:pPr>
            <w:r>
              <w:rPr>
                <w:sz w:val="18"/>
              </w:rPr>
              <w:t xml:space="preserve">    naturalisation                              Certificate No.</w:t>
            </w:r>
          </w:p>
        </w:tc>
      </w:tr>
      <w:tr>
        <w:tc>
          <w:tcPr>
            <w:tcW w:w="681" w:type="dxa"/>
            <w:tcBorders>
              <w:bottom w:val="nil"/>
            </w:tcBorders>
          </w:tcPr>
          <w:p>
            <w:pPr>
              <w:pStyle w:val="yTable"/>
              <w:spacing w:before="0"/>
              <w:rPr>
                <w:sz w:val="18"/>
              </w:rPr>
            </w:pPr>
          </w:p>
        </w:tc>
        <w:tc>
          <w:tcPr>
            <w:tcW w:w="1194" w:type="dxa"/>
            <w:tcBorders>
              <w:bottom w:val="nil"/>
            </w:tcBorders>
          </w:tcPr>
          <w:p>
            <w:pPr>
              <w:pStyle w:val="yTable"/>
              <w:spacing w:before="0"/>
              <w:rPr>
                <w:sz w:val="18"/>
              </w:rPr>
            </w:pPr>
          </w:p>
        </w:tc>
        <w:tc>
          <w:tcPr>
            <w:tcW w:w="648" w:type="dxa"/>
            <w:tcBorders>
              <w:bottom w:val="nil"/>
            </w:tcBorders>
          </w:tcPr>
          <w:p>
            <w:pPr>
              <w:pStyle w:val="yTable"/>
              <w:spacing w:before="0"/>
              <w:rPr>
                <w:sz w:val="18"/>
              </w:rPr>
            </w:pPr>
          </w:p>
        </w:tc>
        <w:tc>
          <w:tcPr>
            <w:tcW w:w="756" w:type="dxa"/>
            <w:tcBorders>
              <w:bottom w:val="nil"/>
              <w:right w:val="nil"/>
            </w:tcBorders>
          </w:tcPr>
          <w:p>
            <w:pPr>
              <w:pStyle w:val="yTable"/>
              <w:spacing w:before="0"/>
              <w:rPr>
                <w:sz w:val="18"/>
              </w:rPr>
            </w:pPr>
          </w:p>
        </w:tc>
        <w:tc>
          <w:tcPr>
            <w:tcW w:w="1878"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Day   Month   Year</w:t>
            </w:r>
          </w:p>
          <w:p>
            <w:pPr>
              <w:pStyle w:val="yTable"/>
              <w:spacing w:before="0"/>
              <w:rPr>
                <w:sz w:val="18"/>
              </w:rPr>
            </w:pPr>
          </w:p>
          <w:p>
            <w:pPr>
              <w:pStyle w:val="yTable"/>
              <w:spacing w:before="0"/>
              <w:rPr>
                <w:sz w:val="18"/>
              </w:rPr>
            </w:pPr>
          </w:p>
        </w:tc>
        <w:tc>
          <w:tcPr>
            <w:tcW w:w="463" w:type="dxa"/>
            <w:tcBorders>
              <w:left w:val="nil"/>
              <w:bottom w:val="nil"/>
              <w:right w:val="nil"/>
            </w:tcBorders>
          </w:tcPr>
          <w:p>
            <w:pPr>
              <w:pStyle w:val="yTable"/>
              <w:spacing w:before="0"/>
              <w:rPr>
                <w:sz w:val="18"/>
              </w:rPr>
            </w:pPr>
          </w:p>
        </w:tc>
        <w:tc>
          <w:tcPr>
            <w:tcW w:w="161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7230" w:type="dxa"/>
            <w:gridSpan w:val="11"/>
            <w:tcBorders>
              <w:bottom w:val="nil"/>
            </w:tcBorders>
          </w:tcPr>
          <w:p>
            <w:pPr>
              <w:pStyle w:val="yTable"/>
              <w:spacing w:before="0"/>
              <w:rPr>
                <w:sz w:val="18"/>
              </w:rPr>
            </w:pPr>
          </w:p>
        </w:tc>
      </w:tr>
      <w:tr>
        <w:trPr>
          <w:trHeight w:hRule="exact" w:val="225"/>
        </w:trPr>
        <w:tc>
          <w:tcPr>
            <w:tcW w:w="7230" w:type="dxa"/>
            <w:gridSpan w:val="11"/>
            <w:tcBorders>
              <w:bottom w:val="nil"/>
            </w:tcBorders>
          </w:tcPr>
          <w:p>
            <w:pPr>
              <w:pStyle w:val="yTable"/>
              <w:spacing w:before="0"/>
              <w:rPr>
                <w:sz w:val="18"/>
              </w:rPr>
            </w:pPr>
          </w:p>
        </w:tc>
      </w:tr>
      <w:tr>
        <w:tc>
          <w:tcPr>
            <w:tcW w:w="681" w:type="dxa"/>
            <w:tcBorders>
              <w:top w:val="nil"/>
            </w:tcBorders>
          </w:tcPr>
          <w:p>
            <w:pPr>
              <w:pStyle w:val="yTable"/>
              <w:keepNext/>
              <w:spacing w:before="0"/>
              <w:rPr>
                <w:color w:val="FFFFFF"/>
                <w:sz w:val="18"/>
              </w:rPr>
            </w:pPr>
            <w:r>
              <w:rPr>
                <w:color w:val="FFFFFF"/>
                <w:sz w:val="18"/>
                <w:shd w:val="clear" w:color="auto" w:fill="000000"/>
              </w:rPr>
              <w:t xml:space="preserve"> 11 </w:t>
            </w:r>
          </w:p>
        </w:tc>
        <w:tc>
          <w:tcPr>
            <w:tcW w:w="1842" w:type="dxa"/>
            <w:gridSpan w:val="2"/>
            <w:tcBorders>
              <w:top w:val="nil"/>
              <w:right w:val="nil"/>
            </w:tcBorders>
          </w:tcPr>
          <w:p>
            <w:pPr>
              <w:pStyle w:val="yTable"/>
              <w:keepNext/>
              <w:spacing w:before="0"/>
              <w:rPr>
                <w:sz w:val="18"/>
              </w:rPr>
            </w:pPr>
            <w:r>
              <w:rPr>
                <w:sz w:val="18"/>
              </w:rPr>
              <w:t>Former surname</w:t>
            </w:r>
          </w:p>
          <w:p>
            <w:pPr>
              <w:pStyle w:val="yTable"/>
              <w:keepNext/>
              <w:spacing w:before="0"/>
              <w:rPr>
                <w:sz w:val="18"/>
              </w:rPr>
            </w:pPr>
            <w:r>
              <w:rPr>
                <w:sz w:val="18"/>
              </w:rPr>
              <w:t>or</w:t>
            </w:r>
          </w:p>
          <w:p>
            <w:pPr>
              <w:pStyle w:val="yTable"/>
              <w:keepNext/>
              <w:spacing w:before="0"/>
              <w:rPr>
                <w:sz w:val="18"/>
              </w:rPr>
            </w:pPr>
            <w:r>
              <w:rPr>
                <w:sz w:val="18"/>
              </w:rPr>
              <w:t>family name</w:t>
            </w:r>
          </w:p>
        </w:tc>
        <w:tc>
          <w:tcPr>
            <w:tcW w:w="4707" w:type="dxa"/>
            <w:gridSpan w:val="8"/>
            <w:tcBorders>
              <w:top w:val="single" w:sz="4" w:space="0" w:color="auto"/>
              <w:left w:val="single" w:sz="4" w:space="0" w:color="auto"/>
              <w:bottom w:val="single" w:sz="4" w:space="0" w:color="auto"/>
              <w:right w:val="single" w:sz="4" w:space="0" w:color="auto"/>
            </w:tcBorders>
          </w:tcPr>
          <w:p>
            <w:pPr>
              <w:pStyle w:val="yTable"/>
              <w:keepNext/>
              <w:spacing w:before="0"/>
              <w:rPr>
                <w:sz w:val="18"/>
              </w:rPr>
            </w:pPr>
          </w:p>
        </w:tc>
      </w:tr>
      <w:tr>
        <w:tc>
          <w:tcPr>
            <w:tcW w:w="2523" w:type="dxa"/>
            <w:gridSpan w:val="3"/>
            <w:tcBorders>
              <w:right w:val="nil"/>
            </w:tcBorders>
          </w:tcPr>
          <w:p>
            <w:pPr>
              <w:pStyle w:val="yTable"/>
              <w:spacing w:before="0"/>
              <w:rPr>
                <w:sz w:val="18"/>
              </w:rPr>
            </w:pPr>
            <w:r>
              <w:rPr>
                <w:sz w:val="18"/>
              </w:rPr>
              <w:t>Former Christian</w:t>
            </w:r>
          </w:p>
          <w:p>
            <w:pPr>
              <w:pStyle w:val="yTable"/>
              <w:spacing w:before="0"/>
              <w:rPr>
                <w:sz w:val="18"/>
              </w:rPr>
            </w:pPr>
            <w:r>
              <w:rPr>
                <w:sz w:val="18"/>
              </w:rPr>
              <w:t>or given names</w:t>
            </w:r>
          </w:p>
        </w:tc>
        <w:tc>
          <w:tcPr>
            <w:tcW w:w="4707" w:type="dxa"/>
            <w:gridSpan w:val="8"/>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7230" w:type="dxa"/>
            <w:gridSpan w:val="11"/>
          </w:tcPr>
          <w:p>
            <w:pPr>
              <w:pStyle w:val="yTable"/>
              <w:spacing w:before="0"/>
              <w:rPr>
                <w:sz w:val="18"/>
              </w:rPr>
            </w:pPr>
          </w:p>
        </w:tc>
      </w:tr>
      <w:tr>
        <w:tc>
          <w:tcPr>
            <w:tcW w:w="681" w:type="dxa"/>
            <w:tcBorders>
              <w:bottom w:val="nil"/>
            </w:tcBorders>
          </w:tcPr>
          <w:p>
            <w:pPr>
              <w:pStyle w:val="yTable"/>
              <w:spacing w:before="0"/>
              <w:rPr>
                <w:color w:val="FFFFFF"/>
                <w:sz w:val="18"/>
              </w:rPr>
            </w:pPr>
            <w:r>
              <w:rPr>
                <w:color w:val="FFFFFF"/>
                <w:sz w:val="18"/>
                <w:shd w:val="clear" w:color="auto" w:fill="000000"/>
              </w:rPr>
              <w:t xml:space="preserve"> 12 </w:t>
            </w:r>
          </w:p>
        </w:tc>
        <w:tc>
          <w:tcPr>
            <w:tcW w:w="1194" w:type="dxa"/>
            <w:tcBorders>
              <w:bottom w:val="nil"/>
              <w:right w:val="nil"/>
            </w:tcBorders>
          </w:tcPr>
          <w:p>
            <w:pPr>
              <w:pStyle w:val="yTable"/>
              <w:spacing w:before="0"/>
              <w:rPr>
                <w:sz w:val="18"/>
              </w:rPr>
            </w:pPr>
            <w:r>
              <w:rPr>
                <w:sz w:val="18"/>
              </w:rPr>
              <w:t>Former</w:t>
            </w:r>
          </w:p>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c>
          <w:tcPr>
            <w:tcW w:w="681" w:type="dxa"/>
            <w:tcBorders>
              <w:bottom w:val="nil"/>
            </w:tcBorders>
          </w:tcPr>
          <w:p>
            <w:pPr>
              <w:pStyle w:val="yTable"/>
              <w:spacing w:before="0"/>
              <w:rPr>
                <w:sz w:val="18"/>
              </w:rPr>
            </w:pPr>
          </w:p>
        </w:tc>
        <w:tc>
          <w:tcPr>
            <w:tcW w:w="1194" w:type="dxa"/>
            <w:tcBorders>
              <w:bottom w:val="nil"/>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bl>
    <w:p>
      <w:pPr>
        <w:pStyle w:val="yTable"/>
      </w:pPr>
    </w:p>
    <w:tbl>
      <w:tblPr>
        <w:tblW w:w="0" w:type="auto"/>
        <w:tblInd w:w="120" w:type="dxa"/>
        <w:tblLayout w:type="fixed"/>
        <w:tblCellMar>
          <w:left w:w="120" w:type="dxa"/>
          <w:right w:w="120" w:type="dxa"/>
        </w:tblCellMar>
        <w:tblLook w:val="0000" w:firstRow="0" w:lastRow="0" w:firstColumn="0" w:lastColumn="0" w:noHBand="0" w:noVBand="0"/>
      </w:tblPr>
      <w:tblGrid>
        <w:gridCol w:w="1336"/>
        <w:gridCol w:w="668"/>
        <w:gridCol w:w="2672"/>
        <w:gridCol w:w="668"/>
        <w:gridCol w:w="1886"/>
      </w:tblGrid>
      <w:t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color w:val="FFFFFF"/>
                <w:spacing w:val="-2"/>
                <w:sz w:val="16"/>
              </w:rPr>
            </w:pPr>
            <w:r>
              <w:rPr>
                <w:b/>
                <w:color w:val="FFFFFF"/>
                <w:spacing w:val="-2"/>
                <w:sz w:val="16"/>
                <w:shd w:val="clear" w:color="auto" w:fill="000000"/>
              </w:rPr>
              <w:t xml:space="preserve"> DECLARATION  </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am  eligible to enrol for Western Australian elections.</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declare that all the information I have given on this form is true and complete.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or mark of applicant</w:t>
            </w:r>
          </w:p>
        </w:tc>
        <w:tc>
          <w:tcPr>
            <w:tcW w:w="3340" w:type="dxa"/>
            <w:gridSpan w:val="2"/>
            <w:tcBorders>
              <w:top w:val="single" w:sz="7" w:space="0" w:color="auto"/>
              <w:left w:val="single" w:sz="7" w:space="0" w:color="auto"/>
              <w:bottom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c>
          <w:tcPr>
            <w:tcW w:w="668" w:type="dxa"/>
            <w:tcBorders>
              <w:lef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Date</w:t>
            </w:r>
          </w:p>
        </w:tc>
        <w:tc>
          <w:tcPr>
            <w:tcW w:w="1886" w:type="dxa"/>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Day   Month    Year</w:t>
            </w:r>
          </w:p>
        </w:tc>
      </w:tr>
      <w:tr>
        <w:trPr>
          <w:trHeight w:hRule="exact" w:val="225"/>
        </w:trP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2004"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color w:val="FFFFFF"/>
                <w:spacing w:val="-2"/>
                <w:sz w:val="18"/>
              </w:rPr>
            </w:pPr>
            <w:r>
              <w:rPr>
                <w:b/>
                <w:color w:val="FFFFFF"/>
                <w:spacing w:val="-2"/>
                <w:sz w:val="18"/>
                <w:shd w:val="clear" w:color="auto" w:fill="000000"/>
              </w:rPr>
              <w:t xml:space="preserve"> WITNESS  </w:t>
            </w:r>
          </w:p>
        </w:tc>
        <w:tc>
          <w:tcPr>
            <w:tcW w:w="5226" w:type="dxa"/>
            <w:gridSpan w:val="3"/>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I saw the applicant sign this form.</w:t>
            </w:r>
          </w:p>
        </w:tc>
      </w:tr>
      <w:tr>
        <w:trPr>
          <w:trHeight w:hRule="exact" w:val="225"/>
        </w:trP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of witness</w:t>
            </w:r>
          </w:p>
        </w:tc>
        <w:tc>
          <w:tcPr>
            <w:tcW w:w="5894" w:type="dxa"/>
            <w:gridSpan w:val="4"/>
            <w:tcBorders>
              <w:top w:val="single" w:sz="7" w:space="0" w:color="auto"/>
              <w:left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r>
              <w:rPr>
                <w:spacing w:val="-2"/>
                <w:sz w:val="16"/>
              </w:rPr>
              <w:t>Name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BLOCK</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LETTERS</w:t>
            </w:r>
          </w:p>
        </w:tc>
        <w:tc>
          <w:tcPr>
            <w:tcW w:w="5894" w:type="dxa"/>
            <w:gridSpan w:val="4"/>
            <w:tcBorders>
              <w:top w:val="single" w:sz="7" w:space="0" w:color="auto"/>
              <w:left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Address</w:t>
            </w:r>
          </w:p>
        </w:tc>
        <w:tc>
          <w:tcPr>
            <w:tcW w:w="5894" w:type="dxa"/>
            <w:gridSpan w:val="4"/>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bl>
    <w:p>
      <w:pPr>
        <w:pStyle w:val="yTable"/>
        <w:pageBreakBefore/>
        <w:spacing w:before="0"/>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(reg.22)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 xml:space="preserve">Address of witness </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 xml:space="preserve">I refer to your claim dated ....................................... to be enrolled as an elector for the State Electoral District of ................................................. and advise that I believe that you are not entitled to be so enrolled for the following reasons: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(s.47(3)(a))</w:t>
      </w:r>
    </w:p>
    <w:p>
      <w:pPr>
        <w:pStyle w:val="yTable"/>
        <w:jc w:val="center"/>
        <w:rPr>
          <w:b/>
          <w:snapToGrid w:val="0"/>
        </w:rPr>
      </w:pPr>
      <w:r>
        <w:rPr>
          <w:b/>
          <w:snapToGrid w:val="0"/>
        </w:rPr>
        <w:t>APPEAL AGAINST OBJECTION TO CLAIM</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(s.48(2)(a))</w:t>
      </w:r>
    </w:p>
    <w:p>
      <w:pPr>
        <w:pStyle w:val="yTable"/>
        <w:jc w:val="center"/>
        <w:rPr>
          <w:b/>
          <w:snapToGrid w:val="0"/>
        </w:rPr>
      </w:pPr>
      <w:r>
        <w:rPr>
          <w:b/>
          <w:snapToGrid w:val="0"/>
        </w:rPr>
        <w:t>ELECTOR’S OBJECTION TO ENROLMENT</w:t>
      </w:r>
    </w:p>
    <w:p>
      <w:pPr>
        <w:pStyle w:val="yTable"/>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Table"/>
        <w:rPr>
          <w:snapToGrid w:val="0"/>
        </w:rPr>
      </w:pP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(s.48(3)(a))</w:t>
      </w:r>
    </w:p>
    <w:p>
      <w:pPr>
        <w:pStyle w:val="yTable"/>
        <w:jc w:val="center"/>
        <w:rPr>
          <w:snapToGrid w:val="0"/>
        </w:rPr>
      </w:pPr>
    </w:p>
    <w:p>
      <w:pPr>
        <w:pStyle w:val="yTable"/>
        <w:jc w:val="center"/>
        <w:rPr>
          <w:b/>
          <w:snapToGrid w:val="0"/>
        </w:rPr>
      </w:pPr>
      <w:r>
        <w:rPr>
          <w:b/>
          <w:snapToGrid w:val="0"/>
        </w:rPr>
        <w:t>NOTICE OF APPEAL AGAINST ENROLMENT OFFICER’S OBJECTION TO ENROLMENT</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567"/>
      </w:tblGrid>
      <w:tr>
        <w:tc>
          <w:tcPr>
            <w:tcW w:w="1809" w:type="dxa"/>
          </w:tcPr>
          <w:p>
            <w:pPr>
              <w:pStyle w:val="yTable"/>
              <w:rPr>
                <w:b/>
                <w:snapToGrid w:val="0"/>
              </w:rPr>
            </w:pPr>
            <w:r>
              <w:rPr>
                <w:b/>
                <w:snapToGrid w:val="0"/>
              </w:rPr>
              <w:t>District</w:t>
            </w:r>
          </w:p>
        </w:tc>
        <w:tc>
          <w:tcPr>
            <w:tcW w:w="5103"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103"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103"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268"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567"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126"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126" w:type="dxa"/>
            <w:gridSpan w:val="4"/>
          </w:tcPr>
          <w:p>
            <w:pPr>
              <w:pStyle w:val="yTable"/>
              <w:rPr>
                <w:snapToGrid w:val="0"/>
              </w:rPr>
            </w:pPr>
          </w:p>
        </w:tc>
      </w:tr>
      <w:tr>
        <w:trPr>
          <w:cantSplit/>
        </w:trPr>
        <w:tc>
          <w:tcPr>
            <w:tcW w:w="6912"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559" w:type="dxa"/>
            <w:gridSpan w:val="2"/>
          </w:tcPr>
          <w:p>
            <w:pPr>
              <w:pStyle w:val="yTable"/>
              <w:rPr>
                <w:b/>
                <w:snapToGrid w:val="0"/>
              </w:rPr>
            </w:pPr>
            <w:r>
              <w:rPr>
                <w:b/>
                <w:snapToGrid w:val="0"/>
              </w:rPr>
              <w:t>Date</w:t>
            </w:r>
          </w:p>
        </w:tc>
      </w:tr>
    </w:tbl>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(s.51B(1), (2))</w:t>
      </w:r>
    </w:p>
    <w:p>
      <w:pPr>
        <w:pStyle w:val="yTable"/>
        <w:tabs>
          <w:tab w:val="left" w:pos="3402"/>
        </w:tabs>
        <w:spacing w:before="120"/>
        <w:rPr>
          <w:b/>
          <w:snapToGrid w:val="0"/>
        </w:rPr>
      </w:pPr>
      <w:r>
        <w:rPr>
          <w:b/>
          <w:snapToGrid w:val="0"/>
        </w:rPr>
        <w:tab/>
        <w:t xml:space="preserve">REQUEST BY AN ELECTOR FOR </w:t>
      </w:r>
      <w:r>
        <w:rPr>
          <w:b/>
          <w:snapToGrid w:val="0"/>
        </w:rPr>
        <w:tab/>
        <w:t xml:space="preserve">ADDRESS NOT TO BE SHOWN ON </w:t>
      </w:r>
      <w:r>
        <w:rPr>
          <w:b/>
          <w:snapToGrid w:val="0"/>
        </w:rPr>
        <w:tab/>
        <w:t>ELECTORAL ROLL</w:t>
      </w:r>
    </w:p>
    <w:p>
      <w:pPr>
        <w:pStyle w:val="yTable"/>
        <w:tabs>
          <w:tab w:val="left" w:pos="3402"/>
        </w:tabs>
        <w:spacing w:before="0"/>
        <w:rPr>
          <w:snapToGrid w:val="0"/>
        </w:rPr>
      </w:pPr>
      <w:r>
        <w:rPr>
          <w:b/>
          <w:snapToGrid w:val="0"/>
        </w:rPr>
        <w:tab/>
      </w:r>
      <w:r>
        <w:rPr>
          <w:snapToGrid w:val="0"/>
        </w:rPr>
        <w:t xml:space="preserve">Please do not show my address on the </w:t>
      </w:r>
      <w:r>
        <w:rPr>
          <w:snapToGrid w:val="0"/>
        </w:rPr>
        <w:tab/>
        <w:t>electoral roll</w:t>
      </w:r>
    </w:p>
    <w:p>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sz w:val="18"/>
              </w:rPr>
            </w:pPr>
            <w:r>
              <w:rPr>
                <w:sz w:val="18"/>
              </w:rPr>
              <w:t xml:space="preserve"> </w:t>
            </w:r>
          </w:p>
          <w:p>
            <w:pPr>
              <w:pStyle w:val="yTable"/>
              <w:rPr>
                <w:sz w:val="18"/>
              </w:rPr>
            </w:pPr>
            <w:r>
              <w:rPr>
                <w:sz w:val="18"/>
              </w:rPr>
              <w:t xml:space="preserve"> </w:t>
            </w:r>
          </w:p>
          <w:p>
            <w:pPr>
              <w:pStyle w:val="yTable"/>
              <w:rPr>
                <w:sz w:val="18"/>
              </w:rPr>
            </w:pPr>
            <w:r>
              <w:rPr>
                <w:sz w:val="18"/>
              </w:rPr>
              <w:t xml:space="preserve">                                                  Postcode</w:t>
            </w:r>
          </w:p>
        </w:tc>
      </w:tr>
      <w:t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r>
              <w:rPr>
                <w:sz w:val="18"/>
              </w:rPr>
              <w:t xml:space="preserve"> </w:t>
            </w:r>
          </w:p>
          <w:p>
            <w:pPr>
              <w:pStyle w:val="yTable"/>
              <w:spacing w:before="0"/>
              <w:rPr>
                <w:sz w:val="18"/>
              </w:rPr>
            </w:pPr>
            <w:r>
              <w:rPr>
                <w:sz w:val="18"/>
              </w:rPr>
              <w:tab/>
              <w:t>OR</w:t>
            </w:r>
          </w:p>
          <w:p>
            <w:pPr>
              <w:pStyle w:val="yTable"/>
              <w:spacing w:before="0"/>
              <w:rPr>
                <w:sz w:val="18"/>
              </w:rPr>
            </w:pPr>
            <w:r>
              <w:rPr>
                <w:sz w:val="18"/>
              </w:rPr>
              <w:t xml:space="preserve"> </w:t>
            </w:r>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keepNext/>
              <w:rPr>
                <w:sz w:val="18"/>
              </w:rPr>
            </w:pPr>
            <w:r>
              <w:rPr>
                <w:color w:val="FFFFFF"/>
                <w:sz w:val="18"/>
                <w:shd w:val="clear" w:color="auto" w:fill="000000"/>
              </w:rPr>
              <w:t xml:space="preserve"> 9 </w:t>
            </w:r>
          </w:p>
        </w:tc>
        <w:tc>
          <w:tcPr>
            <w:tcW w:w="3402" w:type="dxa"/>
          </w:tcPr>
          <w:p>
            <w:pPr>
              <w:pStyle w:val="yTable"/>
              <w:keepNext/>
              <w:spacing w:before="0"/>
              <w:rPr>
                <w:sz w:val="18"/>
              </w:rPr>
            </w:pPr>
            <w:r>
              <w:rPr>
                <w:sz w:val="18"/>
              </w:rPr>
              <w:t>I ALSO REQUEST THAT MY NAME BE OMITTED WHEN THE ROLL IS MADE AVAILABLE UNDER SECTION 25 OR 25B 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1" w:type="dxa"/>
            <w:gridSpan w:val="3"/>
          </w:tcPr>
          <w:p>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pPr>
              <w:pStyle w:val="yMiscellaneousBody"/>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rPr>
                <w:i/>
                <w:sz w:val="18"/>
              </w:rPr>
            </w:pPr>
            <w:r>
              <w:rPr>
                <w:sz w:val="18"/>
              </w:rPr>
              <w:t xml:space="preserve">And I make this declaration by virtue of section 106 of the </w:t>
            </w:r>
            <w:r>
              <w:rPr>
                <w:i/>
                <w:sz w:val="18"/>
              </w:rPr>
              <w:t>Evidence Act 1906.</w:t>
            </w:r>
          </w:p>
          <w:p>
            <w:pPr>
              <w:pStyle w:val="yMiscellaneousBody"/>
              <w:ind w:left="3617"/>
              <w:rPr>
                <w:sz w:val="18"/>
              </w:rPr>
            </w:pPr>
            <w:r>
              <w:rPr>
                <w:sz w:val="18"/>
              </w:rPr>
              <w:t>................................................................</w:t>
            </w:r>
          </w:p>
          <w:p>
            <w:pPr>
              <w:pStyle w:val="yMiscellaneousBody"/>
              <w:spacing w:before="0"/>
              <w:ind w:left="3617"/>
              <w:rPr>
                <w:sz w:val="18"/>
              </w:rPr>
            </w:pPr>
            <w:r>
              <w:rPr>
                <w:sz w:val="18"/>
              </w:rPr>
              <w:t>Signature of declarant</w:t>
            </w:r>
          </w:p>
          <w:p>
            <w:pPr>
              <w:pStyle w:val="yMiscellaneousBody"/>
              <w:jc w:val="right"/>
              <w:rPr>
                <w:sz w:val="18"/>
              </w:rPr>
            </w:pPr>
          </w:p>
          <w:p>
            <w:pPr>
              <w:pStyle w:val="yMiscellaneousBody"/>
              <w:rPr>
                <w:sz w:val="18"/>
              </w:rPr>
            </w:pPr>
            <w:r>
              <w:rPr>
                <w:sz w:val="18"/>
              </w:rPr>
              <w:t>Declared at .................................................................................................... this .....................</w:t>
            </w:r>
          </w:p>
          <w:p>
            <w:pPr>
              <w:pStyle w:val="yMiscellaneousBody"/>
              <w:spacing w:before="0"/>
              <w:rPr>
                <w:sz w:val="18"/>
              </w:rPr>
            </w:pPr>
            <w:r>
              <w:rPr>
                <w:sz w:val="18"/>
              </w:rPr>
              <w:t>day of .............................................................................................................before me</w:t>
            </w:r>
          </w:p>
          <w:p>
            <w:pPr>
              <w:pStyle w:val="yMiscellaneousBody"/>
              <w:ind w:left="3475"/>
              <w:rPr>
                <w:sz w:val="18"/>
              </w:rPr>
            </w:pPr>
            <w:r>
              <w:rPr>
                <w:sz w:val="18"/>
              </w:rPr>
              <w:t>...................................................................</w:t>
            </w:r>
          </w:p>
          <w:p>
            <w:pPr>
              <w:pStyle w:val="yMiscellaneousBody"/>
              <w:spacing w:before="0"/>
              <w:ind w:left="3475"/>
              <w:rPr>
                <w:sz w:val="18"/>
              </w:rPr>
            </w:pPr>
            <w:r>
              <w:rPr>
                <w:sz w:val="18"/>
              </w:rPr>
              <w:t>Commissioner for Declarations</w:t>
            </w:r>
          </w:p>
          <w:p>
            <w:pPr>
              <w:pStyle w:val="yMiscellaneousBody"/>
              <w:spacing w:before="0"/>
              <w:ind w:left="3475"/>
              <w:rPr>
                <w:sz w:val="18"/>
              </w:rPr>
            </w:pPr>
            <w:r>
              <w:rPr>
                <w:sz w:val="18"/>
              </w:rPr>
              <w:t>Justice of the Peace</w:t>
            </w:r>
          </w:p>
          <w:p>
            <w:pPr>
              <w:pStyle w:val="yMiscellaneousBody"/>
              <w:spacing w:before="0"/>
              <w:ind w:left="3475"/>
              <w:rPr>
                <w:sz w:val="18"/>
              </w:rPr>
            </w:pPr>
            <w:r>
              <w:rPr>
                <w:sz w:val="18"/>
              </w:rPr>
              <w:t>Police Officer</w:t>
            </w:r>
          </w:p>
          <w:p>
            <w:pPr>
              <w:pStyle w:val="yMiscellaneousBody"/>
              <w:spacing w:before="0"/>
              <w:ind w:left="3475"/>
              <w:rPr>
                <w:sz w:val="18"/>
              </w:rPr>
            </w:pPr>
            <w:r>
              <w:rPr>
                <w:sz w:val="18"/>
              </w:rPr>
              <w:t>or other person authorised by</w:t>
            </w:r>
          </w:p>
          <w:p>
            <w:pPr>
              <w:pStyle w:val="yMiscellaneousBody"/>
              <w:spacing w:before="0"/>
              <w:ind w:left="3475"/>
              <w:rPr>
                <w:i/>
                <w:sz w:val="18"/>
              </w:rPr>
            </w:pPr>
            <w:r>
              <w:rPr>
                <w:sz w:val="18"/>
              </w:rPr>
              <w:t xml:space="preserve">the </w:t>
            </w:r>
            <w:r>
              <w:rPr>
                <w:i/>
                <w:sz w:val="18"/>
              </w:rPr>
              <w:t>Declarations and Attestations</w:t>
            </w:r>
          </w:p>
          <w:p>
            <w:pPr>
              <w:pStyle w:val="yMiscellaneousBody"/>
              <w:spacing w:before="0"/>
              <w:ind w:left="3475"/>
              <w:rPr>
                <w:i/>
                <w:sz w:val="18"/>
              </w:rPr>
            </w:pPr>
            <w:r>
              <w:rPr>
                <w:i/>
                <w:sz w:val="18"/>
              </w:rPr>
              <w:t>Act 1913</w:t>
            </w:r>
          </w:p>
        </w:tc>
      </w:tr>
    </w:tbl>
    <w:p>
      <w:pPr>
        <w:pStyle w:val="yFootnotesection"/>
      </w:pPr>
      <w:r>
        <w:tab/>
        <w:t>[Form 10 amended in Gazette 11 May 2007 p. 1998.]</w:t>
      </w:r>
    </w:p>
    <w:p>
      <w:pPr>
        <w:pStyle w:val="yTable"/>
        <w:pageBreakBefore/>
        <w:jc w:val="center"/>
        <w:rPr>
          <w:b/>
          <w:snapToGrid w:val="0"/>
        </w:rPr>
      </w:pPr>
      <w:r>
        <w:rPr>
          <w:b/>
          <w:snapToGrid w:val="0"/>
        </w:rPr>
        <w:t>Form 11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(s.56(a))</w:t>
      </w:r>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 xml:space="preserve">Registrar General </w:t>
      </w:r>
    </w:p>
    <w:p>
      <w:pPr>
        <w:pStyle w:val="yTable"/>
        <w:spacing w:before="240"/>
        <w:jc w:val="center"/>
        <w:rPr>
          <w:snapToGrid w:val="0"/>
        </w:rPr>
      </w:pPr>
      <w:r>
        <w:rPr>
          <w:snapToGrid w:val="0"/>
        </w:rPr>
        <w:t>___________________</w:t>
      </w:r>
    </w:p>
    <w:p>
      <w:pPr>
        <w:pStyle w:val="yEdnotedivision"/>
      </w:pPr>
      <w:r>
        <w:t>[Forms 12 and 13 deleted]</w:t>
      </w:r>
    </w:p>
    <w:p>
      <w:pPr>
        <w:pStyle w:val="yEdnotedivision"/>
      </w:pPr>
      <w:r>
        <w:t>[Forms 14 and 15 deleted in Gazette 11 May 2007 p. 1998.]</w:t>
      </w:r>
    </w:p>
    <w:p>
      <w:pPr>
        <w:pStyle w:val="yTable"/>
        <w:pageBreakBefore/>
        <w:spacing w:before="0"/>
        <w:jc w:val="center"/>
        <w:rPr>
          <w:b/>
          <w:snapToGrid w:val="0"/>
        </w:rPr>
      </w:pPr>
      <w:r>
        <w:rPr>
          <w:b/>
          <w:snapToGrid w:val="0"/>
        </w:rPr>
        <w:t>Form 16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(ss.64(1)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17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(ss.64(2)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regions to elect members of the Legislative Council</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regions to elect:</w:t>
      </w:r>
    </w:p>
    <w:p>
      <w:pPr>
        <w:pStyle w:val="yTable"/>
        <w:tabs>
          <w:tab w:val="left" w:pos="709"/>
          <w:tab w:val="left" w:pos="1276"/>
        </w:tabs>
        <w:ind w:left="1276" w:hanging="1276"/>
        <w:rPr>
          <w:snapToGrid w:val="0"/>
        </w:rPr>
      </w:pPr>
      <w:r>
        <w:rPr>
          <w:snapToGrid w:val="0"/>
        </w:rPr>
        <w:tab/>
        <w:t>(a)</w:t>
      </w:r>
      <w:r>
        <w:rPr>
          <w:snapToGrid w:val="0"/>
        </w:rPr>
        <w:tab/>
        <w:t>7 members of the Legislative Council for each of the electoral regions known, respectively, as the North Metropolitan Region and the South West Region; and</w:t>
      </w:r>
    </w:p>
    <w:p>
      <w:pPr>
        <w:pStyle w:val="yTable"/>
        <w:tabs>
          <w:tab w:val="left" w:pos="709"/>
          <w:tab w:val="left" w:pos="1276"/>
        </w:tabs>
        <w:ind w:left="1276" w:hanging="1276"/>
        <w:rPr>
          <w:snapToGrid w:val="0"/>
        </w:rPr>
      </w:pPr>
      <w:r>
        <w:rPr>
          <w:snapToGrid w:val="0"/>
        </w:rPr>
        <w:tab/>
        <w:t>(b)</w:t>
      </w:r>
      <w:r>
        <w:rPr>
          <w:snapToGrid w:val="0"/>
        </w:rPr>
        <w:tab/>
        <w:t>5 members of the Legislative Council for each of the electoral regions known, respectively, as the South Metropolitan Region, the East Metropolitan Region, the Agricultural Region and the Mining and Pastoral Region.</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region</w:t>
      </w:r>
      <w:r>
        <w:tab/>
        <w:t>Elected candidates</w:t>
      </w:r>
      <w:r>
        <w:tab/>
        <w:t>Date of declaration</w:t>
      </w:r>
    </w:p>
    <w:p>
      <w:pPr>
        <w:pStyle w:val="yTable"/>
        <w:tabs>
          <w:tab w:val="left" w:pos="2552"/>
          <w:tab w:val="left" w:pos="5103"/>
        </w:tabs>
        <w:spacing w:before="120"/>
      </w:pPr>
      <w:r>
        <w:t>......................................</w:t>
      </w:r>
      <w:r>
        <w:tab/>
        <w:t>........................................</w:t>
      </w:r>
      <w:r>
        <w:tab/>
        <w:t>...................................</w:t>
      </w:r>
    </w:p>
    <w:p>
      <w:pPr>
        <w:pStyle w:val="yTable"/>
        <w:tabs>
          <w:tab w:val="left" w:pos="2552"/>
          <w:tab w:val="left" w:pos="5103"/>
        </w:tabs>
        <w:spacing w:before="120"/>
      </w:pPr>
      <w:r>
        <w:tab/>
        <w:t>........................................</w:t>
      </w:r>
      <w:r>
        <w:tab/>
      </w:r>
    </w:p>
    <w:p>
      <w:pPr>
        <w:pStyle w:val="yTable"/>
        <w:tabs>
          <w:tab w:val="left" w:pos="2552"/>
          <w:tab w:val="left" w:pos="5103"/>
        </w:tabs>
        <w:spacing w:before="120"/>
      </w:pPr>
      <w:r>
        <w:tab/>
        <w:t>........................................</w:t>
      </w:r>
      <w:r>
        <w:tab/>
      </w:r>
    </w:p>
    <w:p>
      <w:pPr>
        <w:pStyle w:val="yTable"/>
        <w:tabs>
          <w:tab w:val="left" w:pos="2552"/>
          <w:tab w:val="left" w:pos="5103"/>
        </w:tabs>
        <w:spacing w:before="120"/>
      </w:pPr>
      <w:r>
        <w:tab/>
        <w:t>........................................</w:t>
      </w:r>
      <w:r>
        <w:tab/>
      </w:r>
    </w:p>
    <w:p>
      <w:pPr>
        <w:pStyle w:val="yTable"/>
        <w:tabs>
          <w:tab w:val="left" w:pos="2552"/>
          <w:tab w:val="left" w:pos="5103"/>
        </w:tabs>
        <w:spacing w:before="120"/>
      </w:pPr>
      <w:r>
        <w:tab/>
        <w:t>........................................</w:t>
      </w:r>
      <w:r>
        <w:tab/>
      </w:r>
    </w:p>
    <w:p>
      <w:pPr>
        <w:pStyle w:val="yTable"/>
      </w:pPr>
      <w:r>
        <w:rPr>
          <w:i/>
        </w:rPr>
        <w:t>[continue for each region]</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0"/>
        <w:jc w:val="center"/>
        <w:rPr>
          <w:b/>
          <w:snapToGrid w:val="0"/>
        </w:rPr>
      </w:pPr>
      <w:r>
        <w:rPr>
          <w:b/>
          <w:snapToGrid w:val="0"/>
        </w:rPr>
        <w:t>Form 18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19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20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21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region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region to elect a member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0"/>
        <w:jc w:val="center"/>
        <w:rPr>
          <w:b/>
          <w:snapToGrid w:val="0"/>
        </w:rPr>
      </w:pPr>
      <w:r>
        <w:rPr>
          <w:b/>
          <w:snapToGrid w:val="0"/>
        </w:rPr>
        <w:t>Form 22</w:t>
      </w:r>
    </w:p>
    <w:p>
      <w:pPr>
        <w:pStyle w:val="yTable"/>
        <w:jc w:val="center"/>
        <w:rPr>
          <w:snapToGrid w:val="0"/>
        </w:rPr>
      </w:pPr>
      <w:r>
        <w:rPr>
          <w:snapToGrid w:val="0"/>
        </w:rPr>
        <w:t>Western Australia</w:t>
      </w:r>
    </w:p>
    <w:p>
      <w:pPr>
        <w:pStyle w:val="yTable"/>
        <w:jc w:val="center"/>
        <w:rPr>
          <w:snapToGrid w:val="0"/>
        </w:rPr>
      </w:pPr>
      <w:r>
        <w:rPr>
          <w:i/>
          <w:snapToGrid w:val="0"/>
        </w:rPr>
        <w:t>Electoral Act 1907</w:t>
      </w:r>
      <w:r>
        <w:rPr>
          <w:snapToGrid w:val="0"/>
        </w:rPr>
        <w:t xml:space="preserve"> (ss.88(2)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23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Table"/>
        <w:pageBreakBefore/>
        <w:spacing w:before="0"/>
        <w:jc w:val="center"/>
        <w:rPr>
          <w:b/>
          <w:snapToGrid w:val="0"/>
        </w:rPr>
      </w:pPr>
      <w:r>
        <w:rPr>
          <w:b/>
          <w:snapToGrid w:val="0"/>
        </w:rPr>
        <w:t>Form 23A</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Table"/>
        <w:pageBreakBefore/>
        <w:spacing w:before="0"/>
        <w:jc w:val="center"/>
        <w:rPr>
          <w:b/>
          <w:snapToGrid w:val="0"/>
        </w:rPr>
      </w:pPr>
      <w:r>
        <w:rPr>
          <w:b/>
          <w:snapToGrid w:val="0"/>
        </w:rPr>
        <w:t>Form 23B</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23C</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0"/>
        <w:jc w:val="center"/>
        <w:rPr>
          <w:b/>
          <w:snapToGrid w:val="0"/>
        </w:rPr>
      </w:pPr>
      <w:r>
        <w:rPr>
          <w:b/>
          <w:snapToGrid w:val="0"/>
        </w:rPr>
        <w:t>Form 23D</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23E</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23F</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spacing w:before="360"/>
        <w:jc w:val="center"/>
        <w:rPr>
          <w:i/>
          <w:snapToGrid w:val="0"/>
        </w:rPr>
      </w:pPr>
      <w:r>
        <w:rPr>
          <w:i/>
          <w:snapToGrid w:val="0"/>
        </w:rPr>
        <w:t>[Form 24  deleted]</w:t>
      </w:r>
    </w:p>
    <w:p>
      <w:pPr>
        <w:pStyle w:val="yTable"/>
        <w:pageBreakBefore/>
        <w:jc w:val="center"/>
        <w:rPr>
          <w:b/>
          <w:snapToGrid w:val="0"/>
        </w:rPr>
      </w:pPr>
      <w:r>
        <w:rPr>
          <w:b/>
          <w:snapToGrid w:val="0"/>
        </w:rPr>
        <w:t>Form 25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I acknowledge receipt of a deposit of $250 cash/bank or other financial institution cheque payable to the Electoral Commissioner* and a nomination paper in respect of ..................................................................................................</w:t>
      </w:r>
    </w:p>
    <w:p>
      <w:pPr>
        <w:pStyle w:val="yTable"/>
        <w:tabs>
          <w:tab w:val="left" w:pos="3402"/>
        </w:tabs>
        <w:spacing w:before="0"/>
        <w:rPr>
          <w:snapToGrid w:val="0"/>
        </w:rPr>
      </w:pPr>
      <w:r>
        <w:rPr>
          <w:snapToGrid w:val="0"/>
        </w:rPr>
        <w:tab/>
        <w:t xml:space="preserve">(name of candidate) </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3969"/>
        </w:tabs>
        <w:rPr>
          <w:snapToGrid w:val="0"/>
        </w:rPr>
      </w:pPr>
      <w:r>
        <w:rPr>
          <w:snapToGrid w:val="0"/>
        </w:rPr>
        <w:tab/>
        <w:t>........................................................</w:t>
      </w:r>
    </w:p>
    <w:p>
      <w:pPr>
        <w:pStyle w:val="yTable"/>
        <w:tabs>
          <w:tab w:val="left" w:pos="4536"/>
        </w:tabs>
        <w:spacing w:before="0"/>
        <w:rPr>
          <w:snapToGrid w:val="0"/>
        </w:rPr>
      </w:pPr>
      <w:r>
        <w:rPr>
          <w:snapToGrid w:val="0"/>
        </w:rPr>
        <w:tab/>
        <w:t xml:space="preserve">District or Region </w:t>
      </w:r>
    </w:p>
    <w:p>
      <w:pPr>
        <w:pStyle w:val="yTable"/>
        <w:rPr>
          <w:snapToGrid w:val="0"/>
        </w:rPr>
      </w:pPr>
      <w:r>
        <w:rPr>
          <w:snapToGrid w:val="0"/>
        </w:rPr>
        <w:t>* Strike out whichever is not applicable</w:t>
      </w:r>
    </w:p>
    <w:p>
      <w:pPr>
        <w:pStyle w:val="yTable"/>
        <w:pageBreakBefore/>
        <w:jc w:val="center"/>
        <w:rPr>
          <w:b/>
          <w:snapToGrid w:val="0"/>
        </w:rPr>
      </w:pPr>
      <w:r>
        <w:rPr>
          <w:b/>
          <w:snapToGrid w:val="0"/>
        </w:rPr>
        <w:t>Form 26</w:t>
      </w:r>
    </w:p>
    <w:p>
      <w:pPr>
        <w:pStyle w:val="yTable"/>
        <w:jc w:val="center"/>
        <w:rPr>
          <w:snapToGrid w:val="0"/>
        </w:rPr>
      </w:pPr>
      <w:r>
        <w:rPr>
          <w:snapToGrid w:val="0"/>
        </w:rPr>
        <w:t>Western Australia</w:t>
      </w:r>
    </w:p>
    <w:p>
      <w:pPr>
        <w:pStyle w:val="yTable"/>
        <w:spacing w:after="120"/>
        <w:jc w:val="center"/>
        <w:rPr>
          <w:snapToGrid w:val="0"/>
        </w:rPr>
      </w:pPr>
      <w:r>
        <w:rPr>
          <w:i/>
          <w:snapToGrid w:val="0"/>
        </w:rPr>
        <w:t xml:space="preserve">Electoral Act 1907 </w:t>
      </w:r>
      <w:r>
        <w:rPr>
          <w:snapToGrid w:val="0"/>
        </w:rPr>
        <w:t>(s.90)</w:t>
      </w:r>
    </w:p>
    <w:tbl>
      <w:tblPr>
        <w:tblW w:w="0" w:type="auto"/>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70"/>
      </w:tblGrid>
      <w:tr>
        <w:tc>
          <w:tcPr>
            <w:tcW w:w="7366" w:type="dxa"/>
            <w:gridSpan w:val="5"/>
            <w:tcBorders>
              <w:bottom w:val="nil"/>
            </w:tcBorders>
          </w:tcPr>
          <w:p>
            <w:pPr>
              <w:pStyle w:val="yTable"/>
              <w:spacing w:before="120" w:after="120"/>
              <w:jc w:val="center"/>
            </w:pPr>
            <w:r>
              <w:rPr>
                <w:b/>
              </w:rPr>
              <w:t>APPLICATION FOR AN EARLY BALLOT PAPER</w:t>
            </w:r>
          </w:p>
        </w:tc>
      </w:tr>
      <w:tr>
        <w:tc>
          <w:tcPr>
            <w:tcW w:w="736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439" w:type="dxa"/>
            <w:gridSpan w:val="4"/>
          </w:tcPr>
          <w:p>
            <w:pPr>
              <w:pStyle w:val="yTable"/>
            </w:pPr>
          </w:p>
        </w:tc>
      </w:tr>
      <w:tr>
        <w:tc>
          <w:tcPr>
            <w:tcW w:w="3927" w:type="dxa"/>
          </w:tcPr>
          <w:p>
            <w:pPr>
              <w:pStyle w:val="yTable"/>
            </w:pPr>
            <w:r>
              <w:t>GIVEN NAMES</w:t>
            </w:r>
          </w:p>
        </w:tc>
        <w:tc>
          <w:tcPr>
            <w:tcW w:w="3439" w:type="dxa"/>
            <w:gridSpan w:val="4"/>
          </w:tcPr>
          <w:p>
            <w:pPr>
              <w:pStyle w:val="yTable"/>
            </w:pPr>
          </w:p>
        </w:tc>
      </w:tr>
      <w:tr>
        <w:tc>
          <w:tcPr>
            <w:tcW w:w="3927" w:type="dxa"/>
          </w:tcPr>
          <w:p>
            <w:pPr>
              <w:pStyle w:val="yTable"/>
            </w:pPr>
            <w:r>
              <w:t>ADDRESS AS ENROLLED OR FOR WHICH ENROLMENT IS CLAIMED</w:t>
            </w:r>
          </w:p>
        </w:tc>
        <w:tc>
          <w:tcPr>
            <w:tcW w:w="3439" w:type="dxa"/>
            <w:gridSpan w:val="4"/>
          </w:tcPr>
          <w:p>
            <w:pPr>
              <w:pStyle w:val="yTable"/>
            </w:pPr>
          </w:p>
        </w:tc>
      </w:tr>
      <w:tr>
        <w:tc>
          <w:tcPr>
            <w:tcW w:w="3927" w:type="dxa"/>
          </w:tcPr>
          <w:p>
            <w:pPr>
              <w:pStyle w:val="yTable"/>
            </w:pPr>
          </w:p>
        </w:tc>
        <w:tc>
          <w:tcPr>
            <w:tcW w:w="3439" w:type="dxa"/>
            <w:gridSpan w:val="4"/>
          </w:tcPr>
          <w:p>
            <w:pPr>
              <w:pStyle w:val="yTable"/>
            </w:pPr>
          </w:p>
        </w:tc>
      </w:tr>
      <w:tr>
        <w:tc>
          <w:tcPr>
            <w:tcW w:w="3927" w:type="dxa"/>
          </w:tcPr>
          <w:p>
            <w:pPr>
              <w:pStyle w:val="yTable"/>
            </w:pPr>
          </w:p>
        </w:tc>
        <w:tc>
          <w:tcPr>
            <w:tcW w:w="3439" w:type="dxa"/>
            <w:gridSpan w:val="4"/>
          </w:tcPr>
          <w:p>
            <w:pPr>
              <w:pStyle w:val="yTable"/>
            </w:pPr>
          </w:p>
          <w:p>
            <w:pPr>
              <w:pStyle w:val="yTable"/>
            </w:pPr>
            <w:r>
              <w:t xml:space="preserve">                                   Postcode</w:t>
            </w:r>
          </w:p>
        </w:tc>
      </w:tr>
      <w:tr>
        <w:trPr>
          <w:cantSplit/>
        </w:trPr>
        <w:tc>
          <w:tcPr>
            <w:tcW w:w="3927" w:type="dxa"/>
          </w:tcPr>
          <w:p>
            <w:pPr>
              <w:pStyle w:val="yTable"/>
              <w:rPr>
                <w:snapToGrid w:val="0"/>
              </w:rPr>
            </w:pPr>
            <w:r>
              <w:rPr>
                <w:snapToGrid w:val="0"/>
              </w:rPr>
              <w:t xml:space="preserve">PHONE </w:t>
            </w:r>
          </w:p>
          <w:p>
            <w:pPr>
              <w:pStyle w:val="yTable"/>
              <w:spacing w:before="0"/>
            </w:pPr>
            <w:r>
              <w:rPr>
                <w:snapToGrid w:val="0"/>
              </w:rPr>
              <w:t>NUMBERS</w:t>
            </w:r>
          </w:p>
        </w:tc>
        <w:tc>
          <w:tcPr>
            <w:tcW w:w="1719" w:type="dxa"/>
            <w:gridSpan w:val="2"/>
          </w:tcPr>
          <w:p>
            <w:pPr>
              <w:pStyle w:val="yTable"/>
            </w:pPr>
            <w:r>
              <w:rPr>
                <w:snapToGrid w:val="0"/>
              </w:rPr>
              <w:t>Home</w:t>
            </w:r>
          </w:p>
        </w:tc>
        <w:tc>
          <w:tcPr>
            <w:tcW w:w="172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439" w:type="dxa"/>
            <w:gridSpan w:val="4"/>
            <w:tcBorders>
              <w:bottom w:val="nil"/>
            </w:tcBorders>
          </w:tcPr>
          <w:p>
            <w:pPr>
              <w:pStyle w:val="yTable"/>
            </w:pPr>
            <w:r>
              <w:t xml:space="preserve">           /           /</w:t>
            </w:r>
          </w:p>
        </w:tc>
      </w:tr>
      <w:tr>
        <w:tc>
          <w:tcPr>
            <w:tcW w:w="736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7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70" w:type="dxa"/>
            <w:tcBorders>
              <w:top w:val="nil"/>
              <w:left w:val="nil"/>
              <w:bottom w:val="nil"/>
              <w:right w:val="nil"/>
            </w:tcBorders>
          </w:tcPr>
          <w:p>
            <w:pPr>
              <w:pStyle w:val="yTable"/>
            </w:pPr>
          </w:p>
        </w:tc>
      </w:tr>
      <w:tr>
        <w:tc>
          <w:tcPr>
            <w:tcW w:w="7366" w:type="dxa"/>
            <w:gridSpan w:val="5"/>
            <w:tcBorders>
              <w:top w:val="nil"/>
              <w:left w:val="nil"/>
              <w:right w:val="nil"/>
            </w:tcBorders>
          </w:tcPr>
          <w:p>
            <w:pPr>
              <w:pStyle w:val="yTable"/>
            </w:pPr>
            <w:r>
              <w:t>and am entitled to apply for an early ballot paper.  I request that voting material be sent to me at:</w:t>
            </w:r>
          </w:p>
        </w:tc>
      </w:tr>
      <w:tr>
        <w:tc>
          <w:tcPr>
            <w:tcW w:w="7366" w:type="dxa"/>
            <w:gridSpan w:val="5"/>
          </w:tcPr>
          <w:p>
            <w:pPr>
              <w:pStyle w:val="yTable"/>
            </w:pPr>
          </w:p>
        </w:tc>
      </w:tr>
      <w:tr>
        <w:tc>
          <w:tcPr>
            <w:tcW w:w="7366" w:type="dxa"/>
            <w:gridSpan w:val="5"/>
          </w:tcPr>
          <w:p>
            <w:pPr>
              <w:pStyle w:val="yTable"/>
            </w:pPr>
          </w:p>
        </w:tc>
      </w:tr>
      <w:tr>
        <w:tc>
          <w:tcPr>
            <w:tcW w:w="7366" w:type="dxa"/>
            <w:gridSpan w:val="5"/>
            <w:tcBorders>
              <w:bottom w:val="nil"/>
            </w:tcBorders>
          </w:tcPr>
          <w:p>
            <w:pPr>
              <w:pStyle w:val="yTable"/>
            </w:pPr>
            <w:r>
              <w:t xml:space="preserve">                                                                            Postcode</w:t>
            </w:r>
          </w:p>
        </w:tc>
      </w:tr>
      <w:tr>
        <w:tc>
          <w:tcPr>
            <w:tcW w:w="7366" w:type="dxa"/>
            <w:gridSpan w:val="5"/>
            <w:tcBorders>
              <w:left w:val="nil"/>
              <w:bottom w:val="nil"/>
              <w:right w:val="nil"/>
            </w:tcBorders>
          </w:tcPr>
          <w:p>
            <w:pPr>
              <w:pStyle w:val="yTable"/>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12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rPr>
                <w:b/>
              </w:rPr>
            </w:pPr>
            <w:r>
              <w:rPr>
                <w:b/>
              </w:rPr>
              <w:t>Signature or mark of applicant</w:t>
            </w:r>
          </w:p>
        </w:tc>
        <w:tc>
          <w:tcPr>
            <w:tcW w:w="1318" w:type="dxa"/>
            <w:tcBorders>
              <w:top w:val="nil"/>
              <w:left w:val="nil"/>
              <w:bottom w:val="nil"/>
              <w:right w:val="nil"/>
            </w:tcBorders>
          </w:tcPr>
          <w:p>
            <w:pPr>
              <w:pStyle w:val="yTable"/>
              <w:rPr>
                <w:lang w:val="en-US"/>
              </w:rPr>
            </w:pPr>
          </w:p>
        </w:tc>
        <w:tc>
          <w:tcPr>
            <w:tcW w:w="851" w:type="dxa"/>
            <w:gridSpan w:val="2"/>
            <w:tcBorders>
              <w:top w:val="nil"/>
              <w:left w:val="nil"/>
              <w:bottom w:val="nil"/>
              <w:right w:val="nil"/>
            </w:tcBorders>
          </w:tcPr>
          <w:p>
            <w:pPr>
              <w:pStyle w:val="yTable"/>
            </w:pPr>
          </w:p>
        </w:tc>
        <w:tc>
          <w:tcPr>
            <w:tcW w:w="1270" w:type="dxa"/>
            <w:tcBorders>
              <w:top w:val="nil"/>
              <w:left w:val="nil"/>
              <w:bottom w:val="nil"/>
              <w:right w:val="nil"/>
            </w:tcBorders>
          </w:tcPr>
          <w:p>
            <w:pPr>
              <w:pStyle w:val="yTable"/>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121" w:type="dxa"/>
            <w:gridSpan w:val="3"/>
            <w:tcBorders>
              <w:top w:val="single" w:sz="8" w:space="0" w:color="auto"/>
              <w:bottom w:val="single" w:sz="8" w:space="0" w:color="auto"/>
            </w:tcBorders>
          </w:tcPr>
          <w:p>
            <w:pPr>
              <w:pStyle w:val="yTable"/>
              <w:keepNext/>
              <w:keepLines/>
            </w:pPr>
            <w:r>
              <w:t xml:space="preserve">          /            /</w:t>
            </w:r>
          </w:p>
        </w:tc>
      </w:tr>
      <w:tr>
        <w:tc>
          <w:tcPr>
            <w:tcW w:w="3927" w:type="dxa"/>
            <w:tcBorders>
              <w:top w:val="nil"/>
              <w:left w:val="nil"/>
              <w:bottom w:val="nil"/>
              <w:right w:val="nil"/>
            </w:tcBorders>
          </w:tcPr>
          <w:p>
            <w:pPr>
              <w:pStyle w:val="yTable"/>
              <w:keepNext/>
              <w:keepLines/>
            </w:pPr>
            <w:r>
              <w:t>Signature of authorised witness</w:t>
            </w:r>
          </w:p>
          <w:p>
            <w:pPr>
              <w:pStyle w:val="yTable"/>
              <w:keepNext/>
              <w:keepLines/>
              <w:spacing w:before="0"/>
            </w:pPr>
            <w:r>
              <w:t>(only if applicant makes a mark)</w:t>
            </w:r>
          </w:p>
        </w:tc>
        <w:tc>
          <w:tcPr>
            <w:tcW w:w="1318" w:type="dxa"/>
            <w:tcBorders>
              <w:top w:val="nil"/>
              <w:left w:val="nil"/>
              <w:bottom w:val="nil"/>
              <w:right w:val="nil"/>
            </w:tcBorders>
          </w:tcPr>
          <w:p>
            <w:pPr>
              <w:pStyle w:val="yTable"/>
              <w:keepNext/>
              <w:keepLines/>
            </w:pPr>
          </w:p>
        </w:tc>
        <w:tc>
          <w:tcPr>
            <w:tcW w:w="851" w:type="dxa"/>
            <w:gridSpan w:val="2"/>
            <w:tcBorders>
              <w:top w:val="nil"/>
              <w:left w:val="nil"/>
              <w:bottom w:val="nil"/>
              <w:right w:val="nil"/>
            </w:tcBorders>
          </w:tcPr>
          <w:p>
            <w:pPr>
              <w:pStyle w:val="yTable"/>
              <w:keepNext/>
              <w:keepLines/>
            </w:pPr>
          </w:p>
        </w:tc>
        <w:tc>
          <w:tcPr>
            <w:tcW w:w="1270" w:type="dxa"/>
            <w:tcBorders>
              <w:top w:val="nil"/>
              <w:left w:val="nil"/>
              <w:bottom w:val="nil"/>
              <w:right w:val="nil"/>
            </w:tcBorders>
          </w:tcPr>
          <w:p>
            <w:pPr>
              <w:pStyle w:val="yTable"/>
              <w:keepNext/>
              <w:keepLines/>
            </w:pPr>
            <w:r>
              <w:t>Date</w:t>
            </w:r>
          </w:p>
        </w:tc>
      </w:tr>
      <w:tr>
        <w:tc>
          <w:tcPr>
            <w:tcW w:w="7366" w:type="dxa"/>
            <w:gridSpan w:val="5"/>
            <w:tcBorders>
              <w:top w:val="nil"/>
              <w:left w:val="nil"/>
              <w:bottom w:val="nil"/>
              <w:right w:val="nil"/>
            </w:tcBorders>
          </w:tcPr>
          <w:p>
            <w:pPr>
              <w:pStyle w:val="yTable"/>
            </w:pPr>
          </w:p>
        </w:tc>
      </w:tr>
      <w:tr>
        <w:tc>
          <w:tcPr>
            <w:tcW w:w="7366" w:type="dxa"/>
            <w:gridSpan w:val="5"/>
            <w:tcBorders>
              <w:top w:val="single" w:sz="8" w:space="0" w:color="auto"/>
              <w:left w:val="nil"/>
              <w:bottom w:val="nil"/>
              <w:right w:val="nil"/>
            </w:tcBorders>
          </w:tcPr>
          <w:p>
            <w:pPr>
              <w:pStyle w:val="yTable"/>
            </w:pPr>
          </w:p>
        </w:tc>
      </w:tr>
      <w:tr>
        <w:tc>
          <w:tcPr>
            <w:tcW w:w="7366" w:type="dxa"/>
            <w:gridSpan w:val="5"/>
            <w:tcBorders>
              <w:top w:val="nil"/>
              <w:left w:val="nil"/>
              <w:bottom w:val="nil"/>
              <w:right w:val="nil"/>
            </w:tcBorders>
          </w:tcPr>
          <w:p>
            <w:pPr>
              <w:pStyle w:val="yTable"/>
            </w:pPr>
            <w:r>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70" w:type="dxa"/>
          </w:tcPr>
          <w:p>
            <w:pPr>
              <w:pStyle w:val="yTable"/>
            </w:pPr>
          </w:p>
        </w:tc>
      </w:tr>
      <w:tr>
        <w:tc>
          <w:tcPr>
            <w:tcW w:w="3927" w:type="dxa"/>
          </w:tcPr>
          <w:p>
            <w:pPr>
              <w:pStyle w:val="yTable"/>
            </w:pPr>
            <w:r>
              <w:t>SIGNATURE</w:t>
            </w:r>
          </w:p>
        </w:tc>
        <w:tc>
          <w:tcPr>
            <w:tcW w:w="3439" w:type="dxa"/>
            <w:gridSpan w:val="4"/>
          </w:tcPr>
          <w:p>
            <w:pPr>
              <w:pStyle w:val="yTable"/>
            </w:pPr>
          </w:p>
        </w:tc>
      </w:tr>
      <w:tr>
        <w:tc>
          <w:tcPr>
            <w:tcW w:w="3927" w:type="dxa"/>
          </w:tcPr>
          <w:p>
            <w:pPr>
              <w:pStyle w:val="yTable"/>
            </w:pPr>
            <w:r>
              <w:t>PLACE OF ISSUE</w:t>
            </w:r>
          </w:p>
        </w:tc>
        <w:tc>
          <w:tcPr>
            <w:tcW w:w="3439" w:type="dxa"/>
            <w:gridSpan w:val="4"/>
          </w:tcPr>
          <w:p>
            <w:pPr>
              <w:pStyle w:val="yTable"/>
            </w:pPr>
          </w:p>
        </w:tc>
      </w:tr>
    </w:tbl>
    <w:p>
      <w:pPr>
        <w:pStyle w:val="yTable"/>
        <w:pageBreakBefore/>
        <w:spacing w:before="0"/>
        <w:jc w:val="center"/>
        <w:rPr>
          <w:b/>
          <w:snapToGrid w:val="0"/>
        </w:rPr>
      </w:pPr>
      <w:r>
        <w:rPr>
          <w:b/>
          <w:snapToGrid w:val="0"/>
        </w:rPr>
        <w:t>Form 27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zyMiscellaneousHeading"/>
        <w:spacing w:before="0"/>
        <w:rPr>
          <w:b/>
          <w:bCs/>
          <w:snapToGrid w:val="0"/>
        </w:rPr>
      </w:pPr>
      <w:r>
        <w:rPr>
          <w:b/>
          <w:bCs/>
          <w:snapToGrid w:val="0"/>
        </w:rPr>
        <w:t>Form 28</w:t>
      </w:r>
    </w:p>
    <w:p>
      <w:pPr>
        <w:pStyle w:val="zyMiscellaneousHeading"/>
        <w:spacing w:before="60"/>
        <w:rPr>
          <w:snapToGrid w:val="0"/>
        </w:rPr>
      </w:pPr>
      <w:r>
        <w:rPr>
          <w:snapToGrid w:val="0"/>
        </w:rPr>
        <w:t>Western Australia</w:t>
      </w:r>
    </w:p>
    <w:p>
      <w:pPr>
        <w:pStyle w:val="zyMiscellaneousHeading"/>
        <w:spacing w:before="60" w:after="60"/>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pPr>
            <w:r>
              <w:rPr>
                <w:b/>
                <w:bCs/>
                <w:snapToGrid w:val="0"/>
              </w:rPr>
              <w:t>DECLARATION FOR EARLY VOTE</w:t>
            </w:r>
          </w:p>
        </w:tc>
      </w:tr>
      <w:tr>
        <w:trPr>
          <w:cantSplit/>
        </w:trPr>
        <w:tc>
          <w:tcPr>
            <w:tcW w:w="7088" w:type="dxa"/>
          </w:tcPr>
          <w:p>
            <w:pPr>
              <w:pStyle w:val="yTable"/>
            </w:pPr>
            <w:r>
              <w:rPr>
                <w:sz w:val="20"/>
              </w:rPr>
              <w:t>Electoral District of:</w:t>
            </w:r>
          </w:p>
        </w:tc>
      </w:tr>
      <w:tr>
        <w:trPr>
          <w:cantSplit/>
        </w:trPr>
        <w:tc>
          <w:tcPr>
            <w:tcW w:w="7088" w:type="dxa"/>
          </w:tcPr>
          <w:p>
            <w:pPr>
              <w:pStyle w:val="yTable"/>
            </w:pPr>
            <w:r>
              <w:rPr>
                <w:b/>
                <w:sz w:val="20"/>
              </w:rPr>
              <w:t>Please use BLOCK LETTERS when completing this form.</w:t>
            </w:r>
          </w:p>
        </w:tc>
      </w:tr>
      <w:tr>
        <w:trPr>
          <w:cantSplit/>
        </w:trPr>
        <w:tc>
          <w:tcPr>
            <w:tcW w:w="7088" w:type="dxa"/>
          </w:tcPr>
          <w:p>
            <w:pPr>
              <w:pStyle w:val="yTable"/>
            </w:pPr>
            <w:r>
              <w:rPr>
                <w:b/>
                <w:sz w:val="20"/>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rPr>
                <w:i/>
                <w:iCs/>
              </w:rPr>
            </w:pPr>
            <w:r>
              <w:rPr>
                <w:i/>
                <w:iCs/>
              </w:rPr>
              <w:t>To the Electoral Commissioner,</w:t>
            </w:r>
          </w:p>
          <w:p>
            <w:pPr>
              <w:pStyle w:val="yTable"/>
              <w:rPr>
                <w:i/>
                <w:iCs/>
              </w:rPr>
            </w:pPr>
            <w:r>
              <w:rPr>
                <w:i/>
                <w:iCs/>
              </w:rPr>
              <w:t>I declare that:</w:t>
            </w:r>
          </w:p>
          <w:p>
            <w:pPr>
              <w:pStyle w:val="yTable"/>
              <w:numPr>
                <w:ilvl w:val="0"/>
                <w:numId w:val="13"/>
              </w:numPr>
              <w:rPr>
                <w:i/>
                <w:iCs/>
              </w:rPr>
            </w:pPr>
            <w:r>
              <w:rPr>
                <w:i/>
                <w:iCs/>
              </w:rPr>
              <w:t>I am the elector who applied for and was issued the enclosed ballot paper(s) for the election on Saturday ...../...../.....; and</w:t>
            </w:r>
          </w:p>
          <w:p>
            <w:pPr>
              <w:pStyle w:val="yTable"/>
              <w:numPr>
                <w:ilvl w:val="0"/>
                <w:numId w:val="13"/>
              </w:numPr>
              <w:rPr>
                <w:i/>
                <w:iCs/>
              </w:rPr>
            </w:pPr>
            <w:r>
              <w:rPr>
                <w:i/>
                <w:iCs/>
              </w:rPr>
              <w:t>I live at, or within the previous 3 months have lived at, the above enrolled address; and</w:t>
            </w:r>
          </w:p>
          <w:p>
            <w:pPr>
              <w:pStyle w:val="yTable"/>
              <w:numPr>
                <w:ilvl w:val="0"/>
                <w:numId w:val="13"/>
              </w:numPr>
            </w:pPr>
            <w:r>
              <w:rPr>
                <w:i/>
                <w:iCs/>
              </w:rPr>
              <w:t>I have not already voted at this election.</w:t>
            </w:r>
          </w:p>
          <w:p>
            <w:pPr>
              <w:pStyle w:val="yTable"/>
            </w:pPr>
            <w:r>
              <w:t>Elector to sign: ....................................</w:t>
            </w:r>
          </w:p>
        </w:tc>
      </w:tr>
      <w:tr>
        <w:trPr>
          <w:cantSplit/>
          <w:trHeight w:val="2526"/>
        </w:trPr>
        <w:tc>
          <w:tcPr>
            <w:tcW w:w="7088" w:type="dxa"/>
            <w:tcBorders>
              <w:bottom w:val="single" w:sz="4" w:space="0" w:color="auto"/>
            </w:tcBorders>
          </w:tcPr>
          <w:p>
            <w:pPr>
              <w:pStyle w:val="yTable"/>
            </w:pPr>
            <w:r>
              <w:rPr>
                <w:b/>
                <w:sz w:val="20"/>
              </w:rPr>
              <w:t>If you need assistance you may appoint a person, other than a candidate in this election, to fill in this form and mark the ballot paper(s).  The person must complete the following section.</w:t>
            </w:r>
          </w:p>
          <w:p>
            <w:pPr>
              <w:pStyle w:val="yTable"/>
            </w:pPr>
            <w:r>
              <w:t>ASSISTANT to complete.</w:t>
            </w:r>
          </w:p>
          <w:p>
            <w:pPr>
              <w:pStyle w:val="yTable"/>
            </w:pPr>
            <w:r>
              <w:t>Family name:</w:t>
            </w:r>
            <w:r>
              <w:tab/>
            </w:r>
            <w:r>
              <w:tab/>
            </w:r>
            <w:r>
              <w:tab/>
              <w:t>Given name:</w:t>
            </w:r>
          </w:p>
          <w:p>
            <w:pPr>
              <w:pStyle w:val="yTable"/>
            </w:pPr>
            <w:r>
              <w:t>Address:</w:t>
            </w:r>
          </w:p>
          <w:p>
            <w:pPr>
              <w:pStyle w:val="yTable"/>
              <w:rPr>
                <w:i/>
                <w:iCs/>
              </w:rPr>
            </w:pPr>
            <w:r>
              <w:rPr>
                <w:i/>
                <w:iCs/>
              </w:rPr>
              <w:t>I have been appointed by the elector to mark the enclosed ballot paper(s) and I have marked the ballot paper(s) in the way he/she has instructed.</w:t>
            </w:r>
          </w:p>
          <w:p>
            <w:pPr>
              <w:pStyle w:val="yTable"/>
            </w:pPr>
            <w:r>
              <w:t>Assistant to sign:</w:t>
            </w:r>
            <w:r>
              <w:tab/>
            </w:r>
            <w:r>
              <w:tab/>
            </w:r>
            <w:r>
              <w:tab/>
              <w:t xml:space="preserve">Date: </w:t>
            </w:r>
          </w:p>
        </w:tc>
      </w:tr>
      <w:tr>
        <w:trPr>
          <w:cantSplit/>
        </w:trPr>
        <w:tc>
          <w:tcPr>
            <w:tcW w:w="7088" w:type="dxa"/>
          </w:tcPr>
          <w:p>
            <w:pPr>
              <w:pStyle w:val="yTable"/>
            </w:pPr>
            <w:r>
              <w:rPr>
                <w:b/>
                <w:sz w:val="20"/>
              </w:rPr>
              <w:t>AUTHORISED WITNESS to complete.</w:t>
            </w:r>
          </w:p>
          <w:p>
            <w:pPr>
              <w:pStyle w:val="yTable"/>
            </w:pPr>
            <w:r>
              <w:t>A witness must be more than 18 years of age and must not be a candidate in this election.</w:t>
            </w:r>
          </w:p>
          <w:p>
            <w:pPr>
              <w:pStyle w:val="yTable"/>
            </w:pPr>
            <w:r>
              <w:t>Family name:</w:t>
            </w:r>
            <w:r>
              <w:tab/>
            </w:r>
            <w:r>
              <w:tab/>
            </w:r>
            <w:r>
              <w:tab/>
              <w:t>Given name:</w:t>
            </w:r>
          </w:p>
          <w:p>
            <w:pPr>
              <w:pStyle w:val="yTable"/>
              <w:rPr>
                <w:i/>
                <w:iCs/>
              </w:rPr>
            </w:pPr>
            <w:r>
              <w:t>Address:</w:t>
            </w:r>
          </w:p>
          <w:p>
            <w:pPr>
              <w:pStyle w:val="yTable"/>
              <w:rPr>
                <w:rStyle w:val="DraftersNotes"/>
              </w:rPr>
            </w:pPr>
            <w:r>
              <w:t>Witness to sign:</w:t>
            </w:r>
            <w:r>
              <w:tab/>
            </w:r>
            <w:r>
              <w:tab/>
            </w:r>
            <w:r>
              <w:tab/>
            </w:r>
            <w:r>
              <w:tab/>
              <w:t>Date:</w:t>
            </w:r>
          </w:p>
        </w:tc>
      </w:tr>
    </w:tbl>
    <w:p>
      <w:pPr>
        <w:pStyle w:val="yFootnotesection"/>
      </w:pPr>
      <w:r>
        <w:tab/>
        <w:t>[Form 28 inserted in Gazette 11 May 2007 p. 1998.]</w:t>
      </w:r>
    </w:p>
    <w:p>
      <w:pPr>
        <w:pStyle w:val="yTable"/>
        <w:pageBreakBefore/>
        <w:jc w:val="center"/>
        <w:rPr>
          <w:b/>
          <w:snapToGrid w:val="0"/>
        </w:rPr>
      </w:pPr>
    </w:p>
    <w:p>
      <w:pPr>
        <w:pStyle w:val="yTable"/>
        <w:pageBreakBefore/>
        <w:jc w:val="center"/>
        <w:rPr>
          <w:b/>
          <w:snapToGrid w:val="0"/>
        </w:rPr>
      </w:pPr>
      <w:r>
        <w:rPr>
          <w:b/>
          <w:snapToGrid w:val="0"/>
        </w:rPr>
        <w:t>Form 29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(s.92(6))</w:t>
      </w:r>
    </w:p>
    <w:p>
      <w:pPr>
        <w:pStyle w:val="yTable"/>
        <w:jc w:val="center"/>
        <w:rPr>
          <w:b/>
          <w:snapToGrid w:val="0"/>
        </w:rPr>
      </w:pPr>
      <w:r>
        <w:rPr>
          <w:b/>
          <w:snapToGrid w:val="0"/>
        </w:rPr>
        <w:t>DECLARATION OF AN ELECTOR WHO HAS NOT RECEIVED AN EARLY BALLOT PAPER</w:t>
      </w:r>
    </w:p>
    <w:p>
      <w:pPr>
        <w:pStyle w:val="yTable"/>
        <w:ind w:right="295"/>
        <w:rPr>
          <w:snapToGrid w:val="0"/>
        </w:rPr>
      </w:pPr>
      <w:r>
        <w:rPr>
          <w:snapToGrid w:val="0"/>
        </w:rPr>
        <w:t>I, ........................................................................................................................</w:t>
      </w:r>
    </w:p>
    <w:p>
      <w:pPr>
        <w:pStyle w:val="yTable"/>
        <w:spacing w:before="0"/>
        <w:ind w:right="294"/>
        <w:jc w:val="center"/>
        <w:rPr>
          <w:snapToGrid w:val="0"/>
        </w:rPr>
      </w:pPr>
      <w:r>
        <w:rPr>
          <w:snapToGrid w:val="0"/>
        </w:rPr>
        <w:t>(name in full)</w:t>
      </w:r>
    </w:p>
    <w:p>
      <w:pPr>
        <w:pStyle w:val="yTable"/>
        <w:ind w:right="294"/>
        <w:rPr>
          <w:snapToGrid w:val="0"/>
        </w:rPr>
      </w:pPr>
      <w:r>
        <w:rPr>
          <w:snapToGrid w:val="0"/>
        </w:rPr>
        <w:t>of .......................................................................................................................</w:t>
      </w:r>
    </w:p>
    <w:p>
      <w:pPr>
        <w:pStyle w:val="yTable"/>
        <w:spacing w:before="0"/>
        <w:ind w:right="294"/>
        <w:jc w:val="center"/>
        <w:rPr>
          <w:snapToGrid w:val="0"/>
        </w:rPr>
      </w:pPr>
      <w:r>
        <w:rPr>
          <w:snapToGrid w:val="0"/>
        </w:rPr>
        <w:t>(address)</w:t>
      </w:r>
    </w:p>
    <w:p>
      <w:pPr>
        <w:pStyle w:val="yTable"/>
        <w:ind w:right="294"/>
        <w:rPr>
          <w:snapToGrid w:val="0"/>
        </w:rPr>
      </w:pPr>
      <w:r>
        <w:rPr>
          <w:snapToGrid w:val="0"/>
        </w:rPr>
        <w:t>declare that I have not received an early ballot paper for which I applied for the election being held on ............................................................... and I now wish to vote personally at this polling place.</w:t>
      </w:r>
    </w:p>
    <w:p>
      <w:pPr>
        <w:pStyle w:val="yTable"/>
        <w:ind w:right="294"/>
        <w:rPr>
          <w:snapToGrid w:val="0"/>
        </w:rPr>
      </w:pPr>
    </w:p>
    <w:p>
      <w:pPr>
        <w:pStyle w:val="yTable"/>
        <w:ind w:right="294"/>
        <w:jc w:val="right"/>
        <w:rPr>
          <w:snapToGrid w:val="0"/>
        </w:rPr>
      </w:pPr>
      <w:r>
        <w:rPr>
          <w:snapToGrid w:val="0"/>
        </w:rPr>
        <w:t>...................................................................</w:t>
      </w:r>
    </w:p>
    <w:p>
      <w:pPr>
        <w:pStyle w:val="yTable"/>
        <w:spacing w:before="0"/>
        <w:ind w:right="295"/>
        <w:jc w:val="right"/>
        <w:rPr>
          <w:snapToGrid w:val="0"/>
        </w:rPr>
      </w:pPr>
      <w:r>
        <w:rPr>
          <w:snapToGrid w:val="0"/>
        </w:rPr>
        <w:t>Signature of elector</w:t>
      </w:r>
    </w:p>
    <w:p>
      <w:pPr>
        <w:pStyle w:val="yTable"/>
        <w:ind w:right="294"/>
        <w:rPr>
          <w:snapToGrid w:val="0"/>
        </w:rPr>
      </w:pPr>
      <w:r>
        <w:rPr>
          <w:snapToGrid w:val="0"/>
        </w:rPr>
        <w:t>Declared before me on ......................................................................................</w:t>
      </w:r>
    </w:p>
    <w:p>
      <w:pPr>
        <w:pStyle w:val="yTable"/>
        <w:spacing w:before="0"/>
        <w:ind w:right="294"/>
        <w:jc w:val="center"/>
        <w:rPr>
          <w:snapToGrid w:val="0"/>
        </w:rPr>
      </w:pPr>
      <w:r>
        <w:rPr>
          <w:snapToGrid w:val="0"/>
        </w:rPr>
        <w:t>(date)</w:t>
      </w:r>
    </w:p>
    <w:p>
      <w:pPr>
        <w:pStyle w:val="yTable"/>
        <w:ind w:right="294"/>
        <w:rPr>
          <w:snapToGrid w:val="0"/>
        </w:rPr>
      </w:pPr>
      <w:r>
        <w:rPr>
          <w:snapToGrid w:val="0"/>
        </w:rPr>
        <w:t>at ....................................... polling place in the .................................. District.</w:t>
      </w:r>
    </w:p>
    <w:p>
      <w:pPr>
        <w:pStyle w:val="yTable"/>
        <w:ind w:right="294"/>
        <w:rPr>
          <w:snapToGrid w:val="0"/>
        </w:rPr>
      </w:pPr>
    </w:p>
    <w:p>
      <w:pPr>
        <w:pStyle w:val="yTable"/>
        <w:ind w:right="294"/>
        <w:rPr>
          <w:snapToGrid w:val="0"/>
        </w:rPr>
      </w:pPr>
    </w:p>
    <w:p>
      <w:pPr>
        <w:pStyle w:val="yTable"/>
        <w:ind w:right="294"/>
        <w:jc w:val="right"/>
        <w:rPr>
          <w:snapToGrid w:val="0"/>
        </w:rPr>
      </w:pPr>
      <w:r>
        <w:rPr>
          <w:snapToGrid w:val="0"/>
        </w:rPr>
        <w:t>..................................................................</w:t>
      </w:r>
    </w:p>
    <w:p>
      <w:pPr>
        <w:pStyle w:val="yTable"/>
        <w:tabs>
          <w:tab w:val="left" w:pos="3119"/>
          <w:tab w:val="left" w:pos="4111"/>
        </w:tabs>
        <w:spacing w:before="0"/>
        <w:ind w:right="295"/>
        <w:rPr>
          <w:snapToGrid w:val="0"/>
        </w:rPr>
      </w:pPr>
      <w:r>
        <w:rPr>
          <w:snapToGrid w:val="0"/>
        </w:rPr>
        <w:tab/>
      </w:r>
      <w:r>
        <w:rPr>
          <w:snapToGrid w:val="0"/>
        </w:rPr>
        <w:tab/>
        <w:t>Signature of presiding officer</w:t>
      </w:r>
    </w:p>
    <w:p>
      <w:pPr>
        <w:pStyle w:val="yEdnotedivision"/>
      </w:pPr>
      <w:r>
        <w:t>[Form 30 deleted in Gazette 11 May 2007 p. 1998.]</w:t>
      </w:r>
    </w:p>
    <w:p>
      <w:pPr>
        <w:pStyle w:val="zyMiscellaneousHeading"/>
        <w:spacing w:before="0"/>
        <w:rPr>
          <w:b/>
          <w:bCs/>
          <w:snapToGrid w:val="0"/>
        </w:rPr>
      </w:pPr>
      <w:r>
        <w:rPr>
          <w:b/>
          <w:bCs/>
          <w:snapToGrid w:val="0"/>
        </w:rPr>
        <w:t>Form 31</w:t>
      </w:r>
    </w:p>
    <w:p>
      <w:pPr>
        <w:pStyle w:val="zyMiscellaneousHeading"/>
        <w:spacing w:before="60"/>
        <w:rPr>
          <w:snapToGrid w:val="0"/>
        </w:rPr>
      </w:pPr>
      <w:r>
        <w:rPr>
          <w:snapToGrid w:val="0"/>
        </w:rPr>
        <w:t>Western Australia</w:t>
      </w:r>
    </w:p>
    <w:p>
      <w:pPr>
        <w:pStyle w:val="zyMiscellaneousHeading"/>
        <w:spacing w:before="60"/>
        <w:rPr>
          <w:snapToGrid w:val="0"/>
        </w:rPr>
      </w:pPr>
      <w:r>
        <w:rPr>
          <w:i/>
          <w:snapToGrid w:val="0"/>
        </w:rPr>
        <w:t>Electoral Act 1907 </w:t>
      </w:r>
      <w:r>
        <w:rPr>
          <w:snapToGrid w:val="0"/>
        </w:rPr>
        <w:t>(s. 99A, 119(4), 122(1), 122A)</w:t>
      </w:r>
    </w:p>
    <w:p>
      <w:pPr>
        <w:pStyle w:val="yShoulderClause"/>
        <w:rPr>
          <w:snapToGrid w:val="0"/>
        </w:rPr>
      </w:pPr>
      <w:r>
        <w:rPr>
          <w:snapToGrid w:val="0"/>
        </w:rPr>
        <w:t>[r. 14(b)(i), 15(a)(i)]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napToGrid w:val="0"/>
              </w:rPr>
            </w:pPr>
            <w:r>
              <w:rPr>
                <w:b/>
                <w:bCs/>
                <w:snapToGrid w:val="0"/>
              </w:rPr>
              <w:t>DECLARATION FOR:</w:t>
            </w:r>
          </w:p>
          <w:p>
            <w:pPr>
              <w:pStyle w:val="yTable"/>
              <w:rPr>
                <w:snapToGrid w:val="0"/>
              </w:rPr>
            </w:pPr>
            <w:r>
              <w:rPr>
                <w:snapToGrid w:val="0"/>
              </w:rPr>
              <w:t xml:space="preserve">  ABSENT VOTE;</w:t>
            </w:r>
          </w:p>
          <w:p>
            <w:pPr>
              <w:pStyle w:val="yTable"/>
            </w:pPr>
            <w:r>
              <w:rPr>
                <w:snapToGrid w:val="0"/>
              </w:rPr>
              <w:t xml:space="preserve">  PROVISIONAL VOTE.</w:t>
            </w:r>
          </w:p>
        </w:tc>
      </w:tr>
      <w:tr>
        <w:trPr>
          <w:cantSplit/>
        </w:trPr>
        <w:tc>
          <w:tcPr>
            <w:tcW w:w="7088" w:type="dxa"/>
          </w:tcPr>
          <w:p>
            <w:pPr>
              <w:pStyle w:val="yTable"/>
            </w:pPr>
            <w:r>
              <w:t>Electoral District of:</w:t>
            </w:r>
          </w:p>
        </w:tc>
      </w:tr>
      <w:tr>
        <w:trPr>
          <w:cantSplit/>
        </w:trPr>
        <w:tc>
          <w:tcPr>
            <w:tcW w:w="7088" w:type="dxa"/>
          </w:tcPr>
          <w:p>
            <w:pPr>
              <w:pStyle w:val="yTable"/>
            </w:pPr>
            <w:r>
              <w:rPr>
                <w:b/>
                <w:bCs/>
              </w:rPr>
              <w:t>Please use BLOCK LETTERS when completing this form.</w:t>
            </w:r>
          </w:p>
        </w:tc>
      </w:tr>
      <w:tr>
        <w:trPr>
          <w:cantSplit/>
        </w:trPr>
        <w:tc>
          <w:tcPr>
            <w:tcW w:w="7088" w:type="dxa"/>
          </w:tcPr>
          <w:p>
            <w:pPr>
              <w:pStyle w:val="yTable"/>
            </w:pPr>
            <w:r>
              <w:rPr>
                <w:b/>
                <w:bCs/>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rPr>
                <w:i/>
                <w:iCs/>
              </w:rPr>
            </w:pPr>
            <w:r>
              <w:rPr>
                <w:i/>
                <w:iCs/>
              </w:rPr>
              <w:t>To the Electoral Commissioner,</w:t>
            </w:r>
          </w:p>
          <w:p>
            <w:pPr>
              <w:pStyle w:val="yTable"/>
              <w:rPr>
                <w:i/>
                <w:iCs/>
              </w:rPr>
            </w:pPr>
            <w:r>
              <w:rPr>
                <w:i/>
                <w:iCs/>
              </w:rPr>
              <w:t>I declare that:</w:t>
            </w:r>
          </w:p>
          <w:p>
            <w:pPr>
              <w:pStyle w:val="yTable"/>
              <w:numPr>
                <w:ilvl w:val="0"/>
                <w:numId w:val="14"/>
              </w:numPr>
              <w:rPr>
                <w:i/>
                <w:iCs/>
              </w:rPr>
            </w:pPr>
            <w:r>
              <w:rPr>
                <w:i/>
                <w:iCs/>
              </w:rPr>
              <w:t>I live at, or within the previous 3 months have lived at, the above enrolled address; and</w:t>
            </w:r>
          </w:p>
          <w:p>
            <w:pPr>
              <w:pStyle w:val="yTable"/>
              <w:numPr>
                <w:ilvl w:val="0"/>
                <w:numId w:val="14"/>
              </w:numPr>
              <w:rPr>
                <w:i/>
                <w:iCs/>
              </w:rPr>
            </w:pPr>
            <w:r>
              <w:rPr>
                <w:i/>
                <w:iCs/>
              </w:rPr>
              <w:t>I enrolled to vote before close of the roll for this election; and</w:t>
            </w:r>
          </w:p>
          <w:p>
            <w:pPr>
              <w:pStyle w:val="yTable"/>
              <w:numPr>
                <w:ilvl w:val="0"/>
                <w:numId w:val="14"/>
              </w:numPr>
            </w:pPr>
            <w:r>
              <w:rPr>
                <w:i/>
                <w:iCs/>
              </w:rPr>
              <w:t>I have not already voted at this election.</w:t>
            </w:r>
          </w:p>
          <w:p>
            <w:pPr>
              <w:pStyle w:val="yTable"/>
            </w:pPr>
            <w:r>
              <w:t>Elector to sign: ....................................</w:t>
            </w:r>
          </w:p>
        </w:tc>
      </w:tr>
      <w:tr>
        <w:trPr>
          <w:cantSplit/>
        </w:trPr>
        <w:tc>
          <w:tcPr>
            <w:tcW w:w="7088" w:type="dxa"/>
          </w:tcPr>
          <w:p>
            <w:pPr>
              <w:pStyle w:val="yTable"/>
            </w:pPr>
            <w:r>
              <w:t>Presiding Officer/Assistant Presiding Officer/Poll Clerk to complete.</w:t>
            </w:r>
          </w:p>
          <w:p>
            <w:pPr>
              <w:pStyle w:val="yTable"/>
            </w:pPr>
            <w:r>
              <w:t>Polling place at which vote claimed:</w:t>
            </w:r>
          </w:p>
          <w:p>
            <w:pPr>
              <w:pStyle w:val="yTable"/>
            </w:pPr>
            <w:r>
              <w:t>Presiding officer to sign:</w:t>
            </w:r>
            <w:r>
              <w:tab/>
            </w:r>
            <w:r>
              <w:tab/>
              <w:t>Date:</w:t>
            </w:r>
          </w:p>
        </w:tc>
      </w:tr>
    </w:tbl>
    <w:p>
      <w:pPr>
        <w:pStyle w:val="yFootnotesection"/>
      </w:pPr>
      <w:r>
        <w:tab/>
        <w:t>[Form 31 inserted in Gazette 11 May 2007 p. 1999.]</w:t>
      </w:r>
    </w:p>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277"/>
      </w:tblGrid>
      <w:tr>
        <w:trPr>
          <w:cantSplit/>
          <w:trHeight w:val="1101"/>
          <w:jc w:val="center"/>
        </w:trPr>
        <w:tc>
          <w:tcPr>
            <w:tcW w:w="1622" w:type="dxa"/>
            <w:vMerge w:val="restart"/>
            <w:tcBorders>
              <w:top w:val="nil"/>
              <w:left w:val="nil"/>
              <w:bottom w:val="nil"/>
              <w:right w:val="nil"/>
            </w:tcBorders>
            <w:textDirection w:val="btLr"/>
          </w:tcPr>
          <w:p>
            <w:pPr>
              <w:pStyle w:val="yTable"/>
              <w:pageBreakBefore/>
              <w:jc w:val="center"/>
              <w:rPr>
                <w:b/>
                <w:sz w:val="20"/>
              </w:rPr>
            </w:pPr>
            <w:r>
              <w:rPr>
                <w:b/>
                <w:sz w:val="20"/>
              </w:rPr>
              <w:t>Form 32</w:t>
            </w:r>
          </w:p>
          <w:p>
            <w:pPr>
              <w:pStyle w:val="yTable"/>
              <w:jc w:val="center"/>
              <w:rPr>
                <w:sz w:val="20"/>
              </w:rPr>
            </w:pPr>
            <w:r>
              <w:rPr>
                <w:sz w:val="20"/>
              </w:rPr>
              <w:t>Western Australia</w:t>
            </w:r>
          </w:p>
          <w:p>
            <w:pPr>
              <w:pStyle w:val="yTable"/>
              <w:jc w:val="center"/>
              <w:rPr>
                <w:sz w:val="20"/>
              </w:rPr>
            </w:pPr>
            <w:r>
              <w:rPr>
                <w:i/>
                <w:sz w:val="20"/>
              </w:rPr>
              <w:t>Electoral Act 1907</w:t>
            </w:r>
            <w:r>
              <w:rPr>
                <w:sz w:val="20"/>
              </w:rPr>
              <w:t xml:space="preserve"> (s.150)</w:t>
            </w:r>
          </w:p>
          <w:p>
            <w:pPr>
              <w:pStyle w:val="yTable"/>
              <w:jc w:val="center"/>
              <w:rPr>
                <w:b/>
                <w:sz w:val="20"/>
              </w:rPr>
            </w:pPr>
            <w:r>
              <w:rPr>
                <w:b/>
                <w:sz w:val="20"/>
              </w:rPr>
              <w:t>STATISTICAL RETURN</w:t>
            </w:r>
          </w:p>
          <w:p>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277"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277" w:type="dxa"/>
            <w:vMerge/>
            <w:tcBorders>
              <w:top w:val="nil"/>
              <w:left w:val="nil"/>
              <w:bottom w:val="nil"/>
              <w:right w:val="nil"/>
            </w:tcBorders>
          </w:tcPr>
          <w:p>
            <w:pPr>
              <w:pStyle w:val="yTable"/>
              <w:ind w:left="113" w:right="-51"/>
              <w:jc w:val="center"/>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277" w:type="dxa"/>
            <w:vMerge/>
            <w:tcBorders>
              <w:top w:val="nil"/>
              <w:left w:val="nil"/>
              <w:bottom w:val="nil"/>
              <w:right w:val="nil"/>
            </w:tcBorders>
            <w:textDirection w:val="btLr"/>
          </w:tcPr>
          <w:p>
            <w:pPr>
              <w:pStyle w:val="yTable"/>
              <w:ind w:left="113" w:right="-51"/>
              <w:jc w:val="center"/>
              <w:rPr>
                <w:sz w:val="14"/>
              </w:rPr>
            </w:pPr>
          </w:p>
        </w:tc>
      </w:tr>
    </w:tbl>
    <w:p>
      <w:pPr>
        <w:pStyle w:val="yTable"/>
        <w:jc w:val="center"/>
      </w:pPr>
    </w:p>
    <w:p>
      <w:pPr>
        <w:pStyle w:val="zyMiscellaneousHeading"/>
        <w:spacing w:before="0"/>
        <w:ind w:left="0" w:right="0"/>
        <w:rPr>
          <w:b/>
          <w:bCs/>
          <w:snapToGrid w:val="0"/>
        </w:rPr>
      </w:pPr>
      <w:r>
        <w:rPr>
          <w:b/>
          <w:bCs/>
          <w:snapToGrid w:val="0"/>
        </w:rPr>
        <w:t>Form 33</w:t>
      </w:r>
    </w:p>
    <w:p>
      <w:pPr>
        <w:pStyle w:val="zyMiscellaneousHeading"/>
        <w:spacing w:before="60"/>
        <w:ind w:left="0" w:right="-2"/>
        <w:rPr>
          <w:snapToGrid w:val="0"/>
        </w:rPr>
      </w:pPr>
      <w:r>
        <w:rPr>
          <w:snapToGrid w:val="0"/>
        </w:rPr>
        <w:t>Western Australia</w:t>
      </w:r>
    </w:p>
    <w:p>
      <w:pPr>
        <w:pStyle w:val="zyMiscellaneousHeading"/>
        <w:spacing w:before="60"/>
        <w:ind w:left="0" w:right="-2"/>
        <w:rPr>
          <w:snapToGrid w:val="0"/>
        </w:rPr>
      </w:pPr>
      <w:r>
        <w:rPr>
          <w:i/>
          <w:snapToGrid w:val="0"/>
        </w:rPr>
        <w:t>Electoral Act 1907 </w:t>
      </w:r>
      <w:r>
        <w:rPr>
          <w:snapToGrid w:val="0"/>
        </w:rPr>
        <w:t>(s. 156(6))</w:t>
      </w:r>
    </w:p>
    <w:p>
      <w:pPr>
        <w:pStyle w:val="zyMiscellaneousHeading"/>
        <w:spacing w:before="60"/>
        <w:ind w:left="0" w:right="-2"/>
        <w:rPr>
          <w:b/>
          <w:bCs/>
          <w:snapToGrid w:val="0"/>
        </w:rPr>
      </w:pPr>
      <w:r>
        <w:rPr>
          <w:b/>
          <w:bCs/>
          <w:snapToGrid w:val="0"/>
        </w:rPr>
        <w:t>APPARENT FAILURE TO VOTE — PENALTY NOTICE</w:t>
      </w:r>
    </w:p>
    <w:p>
      <w:pPr>
        <w:pStyle w:val="zyMiscellaneousBody"/>
        <w:spacing w:before="60"/>
        <w:ind w:left="0" w:right="0"/>
        <w:rPr>
          <w:lang w:val="en-GB"/>
        </w:rPr>
      </w:pPr>
    </w:p>
    <w:p>
      <w:pPr>
        <w:pStyle w:val="zyMiscellaneousBody"/>
        <w:spacing w:before="60"/>
        <w:ind w:left="0" w:right="0"/>
      </w:pPr>
      <w:r>
        <w:t>[insert name and address of elector]</w:t>
      </w:r>
    </w:p>
    <w:p>
      <w:pPr>
        <w:pStyle w:val="zyMiscellaneousBody"/>
        <w:spacing w:before="60"/>
        <w:ind w:left="0" w:right="0"/>
        <w:rPr>
          <w:lang w:val="en-GB"/>
        </w:rPr>
      </w:pPr>
    </w:p>
    <w:p>
      <w:pPr>
        <w:pStyle w:val="zyMiscellaneousBody"/>
        <w:spacing w:before="60"/>
        <w:ind w:left="0" w:right="0"/>
        <w:rPr>
          <w:rFonts w:eastAsia="Arial Unicode MS"/>
          <w:lang w:val="en-GB"/>
        </w:rPr>
      </w:pPr>
      <w:r>
        <w:rPr>
          <w:lang w:val="en-GB"/>
        </w:rPr>
        <w:t>Dear elector</w:t>
      </w:r>
    </w:p>
    <w:p>
      <w:pPr>
        <w:pStyle w:val="zyMiscellaneousBody"/>
        <w:spacing w:before="120"/>
        <w:ind w:left="0" w:right="0"/>
        <w:rPr>
          <w:lang w:val="en-GB"/>
        </w:rPr>
      </w:pPr>
      <w:r>
        <w:rPr>
          <w:lang w:val="en-GB"/>
        </w:rPr>
        <w:t xml:space="preserve">It appears from the Western Australian Electoral Commission’s records that you did not vote at the State election held on </w:t>
      </w:r>
      <w:r>
        <w:rPr>
          <w:i/>
          <w:iCs/>
        </w:rPr>
        <w:t>[insert election date]</w:t>
      </w:r>
      <w:r>
        <w:rPr>
          <w:lang w:val="en-GB"/>
        </w:rPr>
        <w:t>.</w:t>
      </w:r>
    </w:p>
    <w:p>
      <w:pPr>
        <w:pStyle w:val="zyMiscellaneousBody"/>
        <w:spacing w:before="120"/>
        <w:ind w:left="0" w:right="0"/>
        <w:rPr>
          <w:lang w:val="en-GB"/>
        </w:rPr>
      </w:pPr>
      <w:r>
        <w:rPr>
          <w:lang w:val="en-GB"/>
        </w:rPr>
        <w:t xml:space="preserve">The </w:t>
      </w:r>
      <w:r>
        <w:rPr>
          <w:i/>
          <w:lang w:val="en-GB"/>
        </w:rPr>
        <w:t>Electoral Act 1907</w:t>
      </w:r>
      <w:r>
        <w:rPr>
          <w:lang w:val="en-GB"/>
        </w:rPr>
        <w:t xml:space="preserve"> section 156 requires every elector to vote at a State election unless the elector has a valid and sufficient reason for not voting.</w:t>
      </w:r>
    </w:p>
    <w:p>
      <w:pPr>
        <w:pStyle w:val="zyMiscellaneousBody"/>
        <w:spacing w:before="120"/>
        <w:ind w:left="0" w:right="0"/>
        <w:rPr>
          <w:lang w:val="en-GB"/>
        </w:rPr>
      </w:pPr>
      <w:r>
        <w:rPr>
          <w:lang w:val="en-GB"/>
        </w:rPr>
        <w:t xml:space="preserve">If you </w:t>
      </w:r>
      <w:r>
        <w:rPr>
          <w:b/>
          <w:bCs/>
          <w:lang w:val="en-GB"/>
        </w:rPr>
        <w:t xml:space="preserve">did vote </w:t>
      </w:r>
      <w:r>
        <w:rPr>
          <w:lang w:val="en-GB"/>
        </w:rPr>
        <w:t>at the State election please tell us where or how you voted.  Do this by completing Part A of Section 1 on the reverse of this notice.</w:t>
      </w:r>
    </w:p>
    <w:p>
      <w:pPr>
        <w:pStyle w:val="zyMiscellaneousBody"/>
        <w:spacing w:before="120"/>
        <w:ind w:left="0" w:right="0"/>
        <w:rPr>
          <w:lang w:val="en-GB"/>
        </w:rPr>
      </w:pPr>
      <w:r>
        <w:rPr>
          <w:lang w:val="en-GB"/>
        </w:rPr>
        <w:t xml:space="preserve">If you </w:t>
      </w:r>
      <w:r>
        <w:rPr>
          <w:b/>
          <w:bCs/>
          <w:lang w:val="en-GB"/>
        </w:rPr>
        <w:t xml:space="preserve">did not vote </w:t>
      </w:r>
      <w:r>
        <w:rPr>
          <w:lang w:val="en-GB"/>
        </w:rPr>
        <w:t xml:space="preserve">at the State election and you believe you have a valid and sufficient reason for not voting, please tell us your reason.  Do this by completing Part B of Section 1 on the reverse of this notice.  If your reason is accepted, you will not need to pay a penalty.  If your reason is not accepted, we will tell you and you will need to pay a penalty of </w:t>
      </w:r>
      <w:r>
        <w:rPr>
          <w:i/>
          <w:iCs/>
          <w:sz w:val="20"/>
          <w:lang w:val="en-GB"/>
        </w:rPr>
        <w:t>[insert amount of penalty]</w:t>
      </w:r>
      <w:r>
        <w:rPr>
          <w:lang w:val="en-GB"/>
        </w:rPr>
        <w:t>.</w:t>
      </w:r>
    </w:p>
    <w:p>
      <w:pPr>
        <w:pStyle w:val="zyMiscellaneousBody"/>
        <w:spacing w:before="120"/>
        <w:ind w:left="0" w:right="0"/>
        <w:rPr>
          <w:lang w:val="en-GB"/>
        </w:rPr>
      </w:pPr>
      <w:r>
        <w:rPr>
          <w:lang w:val="en-GB"/>
        </w:rPr>
        <w:t xml:space="preserve">If you </w:t>
      </w:r>
      <w:r>
        <w:rPr>
          <w:b/>
          <w:bCs/>
          <w:lang w:val="en-GB"/>
        </w:rPr>
        <w:t xml:space="preserve">did not vote </w:t>
      </w:r>
      <w:r>
        <w:rPr>
          <w:lang w:val="en-GB"/>
        </w:rPr>
        <w:t>at the State election</w:t>
      </w:r>
      <w:r>
        <w:rPr>
          <w:b/>
          <w:bCs/>
          <w:lang w:val="en-GB"/>
        </w:rPr>
        <w:t xml:space="preserve"> </w:t>
      </w:r>
      <w:r>
        <w:rPr>
          <w:lang w:val="en-GB"/>
        </w:rPr>
        <w:t xml:space="preserve">and you do not have a valid and sufficient reason for not voting and you wish to finalise this matter, please pay the penalty of </w:t>
      </w:r>
      <w:r>
        <w:rPr>
          <w:i/>
          <w:iCs/>
          <w:sz w:val="20"/>
          <w:lang w:val="en-GB"/>
        </w:rPr>
        <w:t>[insert amount of penalty]</w:t>
      </w:r>
      <w:r>
        <w:rPr>
          <w:lang w:val="en-GB"/>
        </w:rPr>
        <w:t>.  Do this in one of the ways described in Section 2 on the reverse of this notice.</w:t>
      </w:r>
    </w:p>
    <w:p>
      <w:pPr>
        <w:pStyle w:val="zyMiscellaneousBody"/>
        <w:spacing w:before="120"/>
        <w:ind w:left="0" w:right="0"/>
        <w:rPr>
          <w:lang w:val="en-GB"/>
        </w:rPr>
      </w:pPr>
      <w:r>
        <w:rPr>
          <w:lang w:val="en-GB"/>
        </w:rPr>
        <w:t>You must either complete and return this notice or pay the penalty before the following date.  If you do not, this matter may be dealt with in court or referred to the Fines Enforcement Registry.</w:t>
      </w:r>
    </w:p>
    <w:p>
      <w:pPr>
        <w:pStyle w:val="zyMiscellaneousBody"/>
        <w:spacing w:before="0"/>
        <w:ind w:left="0" w:right="0"/>
        <w:rPr>
          <w:lang w:val="en-GB"/>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tblGrid>
      <w:tr>
        <w:tc>
          <w:tcPr>
            <w:tcW w:w="4536" w:type="dxa"/>
          </w:tcPr>
          <w:p>
            <w:pPr>
              <w:pStyle w:val="yTable"/>
              <w:rPr>
                <w:snapToGrid w:val="0"/>
              </w:rPr>
            </w:pPr>
            <w:r>
              <w:rPr>
                <w:snapToGrid w:val="0"/>
              </w:rPr>
              <w:t xml:space="preserve">Due date for return of notice or payment of penalty: </w:t>
            </w:r>
            <w:r>
              <w:rPr>
                <w:i/>
                <w:iCs/>
              </w:rPr>
              <w:t>[insert date]</w:t>
            </w:r>
          </w:p>
        </w:tc>
      </w:tr>
    </w:tbl>
    <w:p>
      <w:pPr>
        <w:pStyle w:val="zyMiscellaneousBody"/>
        <w:spacing w:before="120"/>
        <w:ind w:left="0" w:right="0"/>
        <w:rPr>
          <w:lang w:val="en-GB"/>
        </w:rPr>
      </w:pPr>
      <w:r>
        <w:rPr>
          <w:lang w:val="en-GB"/>
        </w:rPr>
        <w:t>If you are away from home or physically incapacitated at the time this notice is delivered then you may direct another person to either complete and return this notice on your behalf or pay the penalty on your behalf.</w:t>
      </w:r>
    </w:p>
    <w:p>
      <w:pPr>
        <w:pStyle w:val="zyMiscellaneousBody"/>
        <w:spacing w:before="120"/>
        <w:ind w:left="0" w:right="0"/>
        <w:rPr>
          <w:lang w:val="en-GB"/>
        </w:rPr>
      </w:pPr>
      <w:r>
        <w:rPr>
          <w:lang w:val="en-GB"/>
        </w:rPr>
        <w:t>This matter cannot be settled by telephone.  However if you have any questions about how to deal with this notice please contact the Western Australian Electoral Commission by telephoning</w:t>
      </w:r>
      <w:r>
        <w:rPr>
          <w:b/>
          <w:bCs/>
          <w:i/>
          <w:iCs/>
          <w:lang w:val="en-GB"/>
        </w:rPr>
        <w:t xml:space="preserve"> </w:t>
      </w:r>
      <w:r>
        <w:rPr>
          <w:i/>
          <w:iCs/>
        </w:rPr>
        <w:t>[insert telephone numbers]</w:t>
      </w:r>
      <w:r>
        <w:rPr>
          <w:b/>
          <w:bCs/>
          <w:i/>
          <w:iCs/>
          <w:lang w:val="en-GB"/>
        </w:rPr>
        <w:t>.</w:t>
      </w:r>
    </w:p>
    <w:p>
      <w:pPr>
        <w:pStyle w:val="zyMiscellaneousBody"/>
        <w:spacing w:before="120"/>
        <w:ind w:left="0" w:right="0"/>
        <w:rPr>
          <w:lang w:val="en-GB"/>
        </w:rPr>
      </w:pPr>
      <w:r>
        <w:rPr>
          <w:lang w:val="en-GB"/>
        </w:rPr>
        <w:t>Thank you for your cooperation.</w:t>
      </w:r>
    </w:p>
    <w:p>
      <w:pPr>
        <w:pStyle w:val="zyMiscellaneousBody"/>
        <w:spacing w:before="120"/>
        <w:ind w:left="0" w:right="0"/>
        <w:rPr>
          <w:lang w:val="en-GB"/>
        </w:rPr>
      </w:pPr>
    </w:p>
    <w:p>
      <w:pPr>
        <w:pStyle w:val="zyMiscellaneousBody"/>
        <w:spacing w:before="120"/>
        <w:ind w:left="0" w:right="0"/>
        <w:rPr>
          <w:lang w:val="en-GB"/>
        </w:rPr>
      </w:pPr>
    </w:p>
    <w:p>
      <w:pPr>
        <w:pStyle w:val="zyMiscellaneousBody"/>
        <w:tabs>
          <w:tab w:val="left" w:pos="4536"/>
        </w:tabs>
        <w:spacing w:before="120"/>
        <w:ind w:left="0" w:right="0"/>
        <w:rPr>
          <w:b/>
          <w:bCs/>
          <w:snapToGrid w:val="0"/>
        </w:rPr>
      </w:pPr>
      <w:r>
        <w:rPr>
          <w:snapToGrid w:val="0"/>
        </w:rPr>
        <w:t xml:space="preserve">Electoral Commissioner </w:t>
      </w:r>
      <w:r>
        <w:rPr>
          <w:snapToGrid w:val="0"/>
        </w:rPr>
        <w:tab/>
        <w:t xml:space="preserve">Date: </w:t>
      </w:r>
      <w:r>
        <w:rPr>
          <w:i/>
          <w:iCs/>
        </w:rPr>
        <w:t>[insert date]</w:t>
      </w:r>
    </w:p>
    <w:p>
      <w:pPr>
        <w:pStyle w:val="zyMiscellaneousBody"/>
        <w:spacing w:after="60"/>
        <w:ind w:left="0" w:right="282"/>
        <w:jc w:val="right"/>
        <w:rPr>
          <w:b/>
          <w:snapToGrid w:val="0"/>
        </w:rPr>
      </w:pPr>
      <w:r>
        <w:rPr>
          <w:snapToGrid w:val="0"/>
        </w:rPr>
        <w:t>[Back of Form 33]</w:t>
      </w:r>
    </w:p>
    <w:tbl>
      <w:tblPr>
        <w:tblW w:w="6804" w:type="dxa"/>
        <w:tblInd w:w="152" w:type="dxa"/>
        <w:tblLayout w:type="fixed"/>
        <w:tblCellMar>
          <w:left w:w="0" w:type="dxa"/>
          <w:right w:w="0" w:type="dxa"/>
        </w:tblCellMar>
        <w:tblLook w:val="0000" w:firstRow="0" w:lastRow="0" w:firstColumn="0" w:lastColumn="0" w:noHBand="0" w:noVBand="0"/>
      </w:tblPr>
      <w:tblGrid>
        <w:gridCol w:w="1391"/>
        <w:gridCol w:w="5413"/>
      </w:tblGrid>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rPr>
                <w:lang w:val="en-GB"/>
              </w:rPr>
            </w:pPr>
            <w:r>
              <w:rPr>
                <w:b/>
                <w:bCs/>
                <w:sz w:val="20"/>
                <w:lang w:val="en-GB"/>
              </w:rPr>
              <w:t>The address for which you are enrolled is:</w:t>
            </w:r>
            <w:r>
              <w:rPr>
                <w:sz w:val="20"/>
                <w:lang w:val="en-GB"/>
              </w:rPr>
              <w:t xml:space="preserve"> </w:t>
            </w:r>
            <w:r>
              <w:rPr>
                <w:i/>
                <w:iCs/>
                <w:sz w:val="20"/>
                <w:lang w:val="en-GB"/>
              </w:rPr>
              <w:t>[insert address]</w:t>
            </w:r>
          </w:p>
          <w:p>
            <w:pPr>
              <w:pStyle w:val="yTable"/>
              <w:rPr>
                <w:b/>
                <w:bCs/>
                <w:lang w:val="en-GB"/>
              </w:rPr>
            </w:pPr>
            <w:r>
              <w:rPr>
                <w:b/>
                <w:bCs/>
                <w:lang w:val="en-GB"/>
              </w:rPr>
              <w:t>Please provide your current residential address if different from the above address:</w:t>
            </w:r>
          </w:p>
          <w:p>
            <w:pPr>
              <w:pStyle w:val="yTable"/>
              <w:rPr>
                <w:lang w:val="en-GB"/>
              </w:rPr>
            </w:pPr>
          </w:p>
        </w:tc>
      </w:tr>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jc w:val="center"/>
              <w:rPr>
                <w:lang w:val="en-GB"/>
              </w:rPr>
            </w:pPr>
            <w:r>
              <w:rPr>
                <w:b/>
                <w:bCs/>
                <w:lang w:val="en-GB"/>
              </w:rPr>
              <w:t>SECTION 1</w:t>
            </w:r>
          </w:p>
        </w:tc>
      </w:tr>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numPr>
                <w:ilvl w:val="0"/>
                <w:numId w:val="15"/>
              </w:numPr>
              <w:rPr>
                <w:lang w:val="en-GB"/>
              </w:rPr>
            </w:pPr>
            <w:r>
              <w:rPr>
                <w:sz w:val="20"/>
                <w:szCs w:val="24"/>
                <w:lang w:val="en-GB"/>
              </w:rPr>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sz w:val="20"/>
                <w:szCs w:val="24"/>
                <w:lang w:val="en-GB"/>
              </w:rPr>
              <w:t>[insert address]</w:t>
            </w:r>
            <w:r>
              <w:rPr>
                <w:sz w:val="20"/>
                <w:szCs w:val="24"/>
                <w:lang w:val="en-GB"/>
              </w:rPr>
              <w:t>.</w:t>
            </w:r>
          </w:p>
          <w:p>
            <w:pPr>
              <w:pStyle w:val="yTable"/>
              <w:numPr>
                <w:ilvl w:val="0"/>
                <w:numId w:val="15"/>
              </w:numPr>
              <w:rPr>
                <w:sz w:val="20"/>
                <w:lang w:val="en-GB"/>
              </w:rPr>
            </w:pPr>
            <w:r>
              <w:rPr>
                <w:sz w:val="20"/>
                <w:lang w:val="en-GB"/>
              </w:rPr>
              <w:t>Complete either Part A or Part B but not both.</w:t>
            </w:r>
          </w:p>
          <w:p>
            <w:pPr>
              <w:pStyle w:val="yTable"/>
              <w:numPr>
                <w:ilvl w:val="0"/>
                <w:numId w:val="15"/>
              </w:numPr>
              <w:rPr>
                <w:lang w:val="en-GB"/>
              </w:rPr>
            </w:pPr>
            <w:r>
              <w:rPr>
                <w:sz w:val="20"/>
                <w:lang w:val="en-GB"/>
              </w:rPr>
              <w:t>Making a false or misleading statement on this notice is an offence.</w:t>
            </w:r>
          </w:p>
        </w:tc>
      </w:tr>
      <w:tr>
        <w:tc>
          <w:tcPr>
            <w:tcW w:w="1391" w:type="dxa"/>
            <w:tcBorders>
              <w:top w:val="nil"/>
              <w:left w:val="single" w:sz="8" w:space="0" w:color="auto"/>
              <w:bottom w:val="nil"/>
              <w:right w:val="nil"/>
            </w:tcBorders>
            <w:tcMar>
              <w:top w:w="0" w:type="dxa"/>
              <w:left w:w="108" w:type="dxa"/>
              <w:bottom w:w="0" w:type="dxa"/>
              <w:right w:w="108" w:type="dxa"/>
            </w:tcMar>
          </w:tcPr>
          <w:p>
            <w:pPr>
              <w:pStyle w:val="yTable"/>
              <w:rPr>
                <w:rFonts w:eastAsia="Arial Unicode MS"/>
                <w:lang w:val="en-GB"/>
              </w:rPr>
            </w:pPr>
            <w:r>
              <w:rPr>
                <w:b/>
                <w:bCs/>
                <w:szCs w:val="32"/>
                <w:lang w:val="en-GB"/>
              </w:rPr>
              <w:t>Part A</w:t>
            </w:r>
          </w:p>
        </w:tc>
        <w:tc>
          <w:tcPr>
            <w:tcW w:w="5413" w:type="dxa"/>
            <w:tcBorders>
              <w:top w:val="nil"/>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
              <w:rPr>
                <w:rFonts w:eastAsia="Arial Unicode MS"/>
                <w:lang w:val="en-GB"/>
              </w:rPr>
            </w:pPr>
            <w:r>
              <w:rPr>
                <w:sz w:val="20"/>
                <w:szCs w:val="24"/>
                <w:lang w:val="en-GB"/>
              </w:rPr>
              <w:t xml:space="preserve">If you </w:t>
            </w:r>
            <w:r>
              <w:rPr>
                <w:b/>
                <w:bCs/>
                <w:sz w:val="20"/>
                <w:szCs w:val="24"/>
                <w:lang w:val="en-GB"/>
              </w:rPr>
              <w:t>did vote</w:t>
            </w:r>
            <w:r>
              <w:rPr>
                <w:sz w:val="20"/>
                <w:szCs w:val="24"/>
                <w:lang w:val="en-GB"/>
              </w:rPr>
              <w:t>, complete this Part by ticking the appropriate box and completing the required details.</w:t>
            </w:r>
          </w:p>
        </w:tc>
      </w:tr>
      <w:tr>
        <w:tc>
          <w:tcPr>
            <w:tcW w:w="1391" w:type="dxa"/>
            <w:tcBorders>
              <w:top w:val="nil"/>
              <w:left w:val="single" w:sz="8" w:space="0" w:color="auto"/>
              <w:bottom w:val="single" w:sz="8" w:space="0" w:color="auto"/>
              <w:right w:val="nil"/>
            </w:tcBorders>
            <w:tcMar>
              <w:top w:w="0" w:type="dxa"/>
              <w:left w:w="108" w:type="dxa"/>
              <w:bottom w:w="0" w:type="dxa"/>
              <w:right w:w="108" w:type="dxa"/>
            </w:tcMar>
          </w:tcPr>
          <w:p>
            <w:pPr>
              <w:pStyle w:val="zytable"/>
              <w:ind w:left="0" w:right="34"/>
              <w:rPr>
                <w:rFonts w:eastAsia="Arial Unicode MS"/>
                <w:b/>
                <w:bCs/>
                <w:szCs w:val="32"/>
                <w:lang w:val="en-GB"/>
              </w:rPr>
            </w:pPr>
          </w:p>
        </w:tc>
        <w:tc>
          <w:tcPr>
            <w:tcW w:w="5413" w:type="dxa"/>
            <w:tcBorders>
              <w:top w:val="nil"/>
              <w:left w:val="single" w:sz="8" w:space="0" w:color="auto"/>
              <w:bottom w:val="single" w:sz="4" w:space="0" w:color="auto"/>
              <w:right w:val="single" w:sz="12" w:space="0" w:color="auto"/>
            </w:tcBorders>
            <w:shd w:val="clear" w:color="auto" w:fill="FFFFFF"/>
            <w:tcMar>
              <w:top w:w="0" w:type="dxa"/>
              <w:left w:w="108" w:type="dxa"/>
              <w:bottom w:w="0" w:type="dxa"/>
              <w:right w:w="108" w:type="dxa"/>
            </w:tcMar>
          </w:tcPr>
          <w:p>
            <w:pPr>
              <w:pStyle w:val="yTable"/>
              <w:rPr>
                <w:rFonts w:eastAsia="Arial Unicode MS"/>
                <w:lang w:val="en-GB"/>
              </w:rPr>
            </w:pPr>
            <w:r>
              <w:rPr>
                <w:rFonts w:eastAsia="Arial Unicode MS"/>
                <w:sz w:val="20"/>
                <w:szCs w:val="24"/>
                <w:lang w:val="en-GB"/>
              </w:rPr>
              <w:t>I voted:</w:t>
            </w:r>
          </w:p>
          <w:p>
            <w:pPr>
              <w:pStyle w:val="yTable"/>
              <w:rPr>
                <w:rFonts w:eastAsia="Arial Unicode MS"/>
                <w:sz w:val="20"/>
                <w:lang w:val="en-GB"/>
              </w:rPr>
            </w:pPr>
            <w:r>
              <w:rPr>
                <w:sz w:val="20"/>
              </w:rPr>
              <w:sym w:font="Wingdings" w:char="F06F"/>
            </w:r>
            <w:r>
              <w:rPr>
                <w:rFonts w:eastAsia="Arial Unicode MS"/>
                <w:sz w:val="20"/>
                <w:lang w:val="en-GB"/>
              </w:rPr>
              <w:tab/>
              <w:t>by ordinary vote</w:t>
            </w:r>
          </w:p>
          <w:p>
            <w:pPr>
              <w:pStyle w:val="yTable"/>
              <w:rPr>
                <w:rFonts w:eastAsia="Arial Unicode MS"/>
                <w:sz w:val="20"/>
                <w:lang w:val="en-GB"/>
              </w:rPr>
            </w:pPr>
            <w:r>
              <w:rPr>
                <w:sz w:val="20"/>
              </w:rPr>
              <w:sym w:font="Wingdings" w:char="F06F"/>
            </w:r>
            <w:r>
              <w:rPr>
                <w:rFonts w:eastAsia="Arial Unicode MS"/>
                <w:sz w:val="20"/>
                <w:lang w:val="en-GB"/>
              </w:rPr>
              <w:tab/>
              <w:t>by absent vote</w:t>
            </w:r>
          </w:p>
          <w:p>
            <w:pPr>
              <w:pStyle w:val="yTable"/>
              <w:rPr>
                <w:rFonts w:eastAsia="Arial Unicode MS"/>
                <w:sz w:val="20"/>
                <w:lang w:val="en-GB"/>
              </w:rPr>
            </w:pPr>
            <w:r>
              <w:rPr>
                <w:sz w:val="20"/>
              </w:rPr>
              <w:sym w:font="Wingdings" w:char="F06F"/>
            </w:r>
            <w:r>
              <w:rPr>
                <w:rFonts w:eastAsia="Arial Unicode MS"/>
                <w:sz w:val="20"/>
                <w:lang w:val="en-GB"/>
              </w:rPr>
              <w:tab/>
              <w:t>by provisional vote</w:t>
            </w:r>
          </w:p>
          <w:p>
            <w:pPr>
              <w:pStyle w:val="yTable"/>
              <w:rPr>
                <w:rFonts w:eastAsia="Arial Unicode MS"/>
                <w:sz w:val="20"/>
                <w:lang w:val="en-GB"/>
              </w:rPr>
            </w:pPr>
            <w:r>
              <w:rPr>
                <w:sz w:val="20"/>
              </w:rPr>
              <w:sym w:font="Wingdings" w:char="F06F"/>
            </w:r>
            <w:r>
              <w:rPr>
                <w:rFonts w:eastAsia="Arial Unicode MS"/>
                <w:sz w:val="20"/>
                <w:lang w:val="en-GB"/>
              </w:rPr>
              <w:tab/>
              <w:t>by early vote</w:t>
            </w:r>
          </w:p>
          <w:p>
            <w:pPr>
              <w:pStyle w:val="yTable"/>
              <w:rPr>
                <w:rFonts w:eastAsia="Arial Unicode MS"/>
                <w:sz w:val="20"/>
                <w:lang w:val="en-GB"/>
              </w:rPr>
            </w:pPr>
            <w:r>
              <w:rPr>
                <w:rFonts w:eastAsia="Arial Unicode MS"/>
                <w:sz w:val="20"/>
                <w:lang w:val="en-GB"/>
              </w:rPr>
              <w:t>at the following polling place*………………………………….</w:t>
            </w:r>
          </w:p>
          <w:p>
            <w:pPr>
              <w:pStyle w:val="yTable"/>
              <w:rPr>
                <w:rFonts w:eastAsia="Arial Unicode MS"/>
                <w:lang w:val="en-GB"/>
              </w:rPr>
            </w:pPr>
            <w:r>
              <w:rPr>
                <w:rFonts w:eastAsia="Arial Unicode MS"/>
                <w:sz w:val="20"/>
                <w:lang w:val="en-GB"/>
              </w:rPr>
              <w:t>(*not applicable if early vote obtained by written application).</w:t>
            </w:r>
          </w:p>
        </w:tc>
      </w:tr>
      <w:tr>
        <w:tc>
          <w:tcPr>
            <w:tcW w:w="1391" w:type="dxa"/>
            <w:tcBorders>
              <w:top w:val="single" w:sz="8" w:space="0" w:color="auto"/>
              <w:left w:val="single" w:sz="8" w:space="0" w:color="auto"/>
              <w:bottom w:val="nil"/>
              <w:right w:val="nil"/>
            </w:tcBorders>
            <w:tcMar>
              <w:top w:w="0" w:type="dxa"/>
              <w:left w:w="108" w:type="dxa"/>
              <w:bottom w:w="0" w:type="dxa"/>
              <w:right w:w="108" w:type="dxa"/>
            </w:tcMar>
          </w:tcPr>
          <w:p>
            <w:pPr>
              <w:pStyle w:val="yTable"/>
              <w:rPr>
                <w:rFonts w:eastAsia="Arial Unicode MS"/>
                <w:lang w:val="en-GB"/>
              </w:rPr>
            </w:pPr>
            <w:r>
              <w:rPr>
                <w:b/>
                <w:bCs/>
                <w:szCs w:val="32"/>
                <w:lang w:val="en-GB"/>
              </w:rPr>
              <w:t>Part B</w:t>
            </w:r>
          </w:p>
        </w:tc>
        <w:tc>
          <w:tcPr>
            <w:tcW w:w="5413" w:type="dxa"/>
            <w:tcBorders>
              <w:top w:val="single" w:sz="4"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
              <w:rPr>
                <w:rFonts w:eastAsia="Arial Unicode MS"/>
                <w:lang w:val="en-GB"/>
              </w:rPr>
            </w:pPr>
            <w:r>
              <w:rPr>
                <w:sz w:val="20"/>
                <w:szCs w:val="24"/>
                <w:lang w:val="en-GB"/>
              </w:rPr>
              <w:t xml:space="preserve">If you </w:t>
            </w:r>
            <w:r>
              <w:rPr>
                <w:b/>
                <w:bCs/>
                <w:sz w:val="20"/>
                <w:szCs w:val="24"/>
                <w:lang w:val="en-GB"/>
              </w:rPr>
              <w:t>did not vote</w:t>
            </w:r>
            <w:r>
              <w:rPr>
                <w:sz w:val="20"/>
                <w:szCs w:val="24"/>
                <w:lang w:val="en-GB"/>
              </w:rPr>
              <w:t xml:space="preserve"> and you believe you have a valid and sufficient reason, complete this Part.</w:t>
            </w:r>
          </w:p>
        </w:tc>
      </w:tr>
      <w:tr>
        <w:tc>
          <w:tcPr>
            <w:tcW w:w="1391" w:type="dxa"/>
            <w:tcBorders>
              <w:top w:val="nil"/>
              <w:left w:val="single" w:sz="8" w:space="0" w:color="auto"/>
              <w:bottom w:val="single" w:sz="8" w:space="0" w:color="auto"/>
              <w:right w:val="single" w:sz="8" w:space="0" w:color="auto"/>
            </w:tcBorders>
            <w:tcMar>
              <w:top w:w="0" w:type="dxa"/>
              <w:left w:w="108" w:type="dxa"/>
              <w:bottom w:w="0" w:type="dxa"/>
              <w:right w:w="108" w:type="dxa"/>
            </w:tcMar>
          </w:tcPr>
          <w:p>
            <w:pPr>
              <w:pStyle w:val="zytable"/>
              <w:keepNext/>
              <w:keepLines/>
              <w:ind w:left="0" w:right="34"/>
              <w:rPr>
                <w:rFonts w:eastAsia="Arial Unicode MS"/>
                <w:b/>
                <w:bCs/>
                <w:lang w:val="en-GB"/>
              </w:rPr>
            </w:pPr>
          </w:p>
        </w:tc>
        <w:tc>
          <w:tcPr>
            <w:tcW w:w="5413" w:type="dxa"/>
            <w:tcBorders>
              <w:top w:val="nil"/>
              <w:left w:val="nil"/>
              <w:bottom w:val="single" w:sz="8" w:space="0" w:color="auto"/>
              <w:right w:val="single" w:sz="12" w:space="0" w:color="auto"/>
            </w:tcBorders>
            <w:tcMar>
              <w:top w:w="0" w:type="dxa"/>
              <w:left w:w="108" w:type="dxa"/>
              <w:bottom w:w="0" w:type="dxa"/>
              <w:right w:w="108" w:type="dxa"/>
            </w:tcMar>
          </w:tcPr>
          <w:p>
            <w:pPr>
              <w:pStyle w:val="yTable"/>
              <w:rPr>
                <w:lang w:val="en-GB"/>
              </w:rPr>
            </w:pPr>
            <w:r>
              <w:rPr>
                <w:sz w:val="20"/>
                <w:szCs w:val="24"/>
                <w:lang w:val="en-GB"/>
              </w:rPr>
              <w:t xml:space="preserve">I did not vote because: </w:t>
            </w:r>
          </w:p>
          <w:p>
            <w:pPr>
              <w:pStyle w:val="yTable"/>
              <w:rPr>
                <w:rFonts w:eastAsia="Arial Unicode MS"/>
                <w:lang w:val="en-GB"/>
              </w:rPr>
            </w:pPr>
            <w:r>
              <w:rPr>
                <w:lang w:val="en-GB"/>
              </w:rPr>
              <w:t>…………………………………………………………………………………………………………………………………………………………………………………………………………………………………………………………………………………………………………………</w:t>
            </w:r>
          </w:p>
        </w:tc>
      </w:tr>
      <w:tr>
        <w:trPr>
          <w:cantSplit/>
        </w:trPr>
        <w:tc>
          <w:tcPr>
            <w:tcW w:w="6804" w:type="dxa"/>
            <w:gridSpan w:val="2"/>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
              <w:rPr>
                <w:lang w:val="en-GB"/>
              </w:rPr>
            </w:pPr>
            <w:r>
              <w:rPr>
                <w:b/>
                <w:bCs/>
                <w:sz w:val="20"/>
                <w:lang w:val="en-GB"/>
              </w:rPr>
              <w:t>The person completing Section 1 is to provide the following information about himself or herself:</w:t>
            </w:r>
          </w:p>
          <w:p>
            <w:pPr>
              <w:pStyle w:val="yTable"/>
              <w:rPr>
                <w:lang w:val="en-GB"/>
              </w:rPr>
            </w:pPr>
          </w:p>
          <w:p>
            <w:pPr>
              <w:pStyle w:val="yTable"/>
              <w:rPr>
                <w:lang w:val="en-GB"/>
              </w:rPr>
            </w:pPr>
            <w:r>
              <w:rPr>
                <w:lang w:val="en-GB"/>
              </w:rPr>
              <w:t>Name: ..........................</w:t>
            </w:r>
            <w:r>
              <w:rPr>
                <w:lang w:val="en-GB"/>
              </w:rPr>
              <w:tab/>
              <w:t>Daytime contact phone number: ………………</w:t>
            </w:r>
          </w:p>
          <w:p>
            <w:pPr>
              <w:pStyle w:val="yTable"/>
              <w:rPr>
                <w:lang w:val="en-GB"/>
              </w:rPr>
            </w:pPr>
          </w:p>
          <w:p>
            <w:pPr>
              <w:pStyle w:val="yTable"/>
              <w:rPr>
                <w:szCs w:val="24"/>
                <w:lang w:val="en-GB"/>
              </w:rPr>
            </w:pPr>
            <w:r>
              <w:rPr>
                <w:szCs w:val="24"/>
                <w:lang w:val="en-GB"/>
              </w:rPr>
              <w:t>Signature of person completing this form: ……………………………...</w:t>
            </w:r>
          </w:p>
          <w:p>
            <w:pPr>
              <w:pStyle w:val="yTable"/>
              <w:rPr>
                <w:szCs w:val="24"/>
                <w:lang w:val="en-GB"/>
              </w:rPr>
            </w:pPr>
          </w:p>
        </w:tc>
      </w:tr>
      <w:tr>
        <w:trPr>
          <w:cantSplit/>
        </w:trPr>
        <w:tc>
          <w:tcPr>
            <w:tcW w:w="6804" w:type="dxa"/>
            <w:gridSpan w:val="2"/>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
              <w:jc w:val="center"/>
              <w:rPr>
                <w:lang w:val="en-GB"/>
              </w:rPr>
            </w:pPr>
            <w:r>
              <w:rPr>
                <w:b/>
                <w:bCs/>
                <w:szCs w:val="24"/>
                <w:lang w:val="en-GB"/>
              </w:rPr>
              <w:t>SECTION 2</w:t>
            </w:r>
          </w:p>
        </w:tc>
      </w:tr>
      <w:tr>
        <w:trPr>
          <w:cantSplit/>
        </w:trPr>
        <w:tc>
          <w:tcPr>
            <w:tcW w:w="6804"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
              <w:rPr>
                <w:lang w:val="en-GB"/>
              </w:rPr>
            </w:pPr>
            <w:r>
              <w:rPr>
                <w:b/>
                <w:bCs/>
                <w:sz w:val="20"/>
                <w:szCs w:val="24"/>
                <w:lang w:val="en-GB"/>
              </w:rPr>
              <w:t>Penalty:</w:t>
            </w:r>
            <w:r>
              <w:rPr>
                <w:sz w:val="20"/>
                <w:szCs w:val="24"/>
                <w:lang w:val="en-GB"/>
              </w:rPr>
              <w:t xml:space="preserve"> </w:t>
            </w:r>
            <w:r>
              <w:rPr>
                <w:i/>
                <w:iCs/>
                <w:sz w:val="20"/>
                <w:szCs w:val="24"/>
                <w:lang w:val="en-GB"/>
              </w:rPr>
              <w:t>[insert penalty amount]</w:t>
            </w:r>
            <w:r>
              <w:rPr>
                <w:sz w:val="20"/>
                <w:szCs w:val="24"/>
                <w:lang w:val="en-GB"/>
              </w:rPr>
              <w:t xml:space="preserve">  </w:t>
            </w:r>
            <w:r>
              <w:rPr>
                <w:b/>
                <w:bCs/>
                <w:sz w:val="20"/>
                <w:szCs w:val="24"/>
                <w:lang w:val="en-GB"/>
              </w:rPr>
              <w:t>Due date:</w:t>
            </w:r>
            <w:r>
              <w:rPr>
                <w:sz w:val="20"/>
                <w:szCs w:val="24"/>
                <w:lang w:val="en-GB"/>
              </w:rPr>
              <w:t xml:space="preserve"> </w:t>
            </w:r>
            <w:r>
              <w:rPr>
                <w:i/>
                <w:iCs/>
                <w:sz w:val="20"/>
                <w:szCs w:val="24"/>
                <w:lang w:val="en-GB"/>
              </w:rPr>
              <w:t>[insert date]</w:t>
            </w:r>
          </w:p>
          <w:p>
            <w:pPr>
              <w:pStyle w:val="yTable"/>
              <w:rPr>
                <w:rFonts w:eastAsia="Arial Unicode MS"/>
                <w:lang w:val="en-GB"/>
              </w:rPr>
            </w:pPr>
            <w:r>
              <w:rPr>
                <w:lang w:val="en-GB"/>
              </w:rPr>
              <w:t xml:space="preserve">If you </w:t>
            </w:r>
            <w:r>
              <w:rPr>
                <w:b/>
                <w:bCs/>
                <w:lang w:val="en-GB"/>
              </w:rPr>
              <w:t>did not vote</w:t>
            </w:r>
            <w:r>
              <w:rPr>
                <w:lang w:val="en-GB"/>
              </w:rPr>
              <w:t xml:space="preserve"> and you wish to finalise this matter, please pay the penalty in one of the following ways by the due date.</w:t>
            </w: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with Australia Post</w:t>
            </w:r>
          </w:p>
        </w:tc>
        <w:tc>
          <w:tcPr>
            <w:tcW w:w="5413"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
            </w:pPr>
            <w:r>
              <w:rPr>
                <w:i/>
                <w:iCs/>
              </w:rPr>
              <w:t>[insert information about payment]</w:t>
            </w:r>
          </w:p>
          <w:p>
            <w:pPr>
              <w:pStyle w:val="yTable"/>
              <w:rPr>
                <w:sz w:val="20"/>
                <w:szCs w:val="24"/>
                <w:lang w:val="en-GB"/>
              </w:rPr>
            </w:pPr>
          </w:p>
          <w:p>
            <w:pPr>
              <w:pStyle w:val="yTable"/>
              <w:rPr>
                <w:sz w:val="20"/>
                <w:szCs w:val="24"/>
                <w:lang w:val="en-GB"/>
              </w:rPr>
            </w:pPr>
          </w:p>
          <w:p>
            <w:pPr>
              <w:pStyle w:val="yTable"/>
              <w:rPr>
                <w:sz w:val="20"/>
                <w:szCs w:val="24"/>
                <w:lang w:val="en-GB"/>
              </w:rPr>
            </w:pPr>
          </w:p>
          <w:p>
            <w:pPr>
              <w:pStyle w:val="yTable"/>
              <w:rPr>
                <w:sz w:val="20"/>
                <w:szCs w:val="24"/>
                <w:lang w:val="en-GB"/>
              </w:rPr>
            </w:pPr>
          </w:p>
          <w:p>
            <w:pPr>
              <w:pStyle w:val="yTable"/>
              <w:rPr>
                <w:sz w:val="20"/>
                <w:szCs w:val="24"/>
                <w:lang w:val="en-GB"/>
              </w:rPr>
            </w:pP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by mail</w:t>
            </w:r>
          </w:p>
        </w:tc>
        <w:tc>
          <w:tcPr>
            <w:tcW w:w="5413" w:type="dxa"/>
            <w:tcBorders>
              <w:top w:val="nil"/>
              <w:left w:val="nil"/>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Using the reply paid envelope provided, return this notice with a cheque or money order made payable to the Western Australian Electoral Commission.  Do not send cash in the mail.</w:t>
            </w: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in person</w:t>
            </w:r>
          </w:p>
        </w:tc>
        <w:tc>
          <w:tcPr>
            <w:tcW w:w="5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 xml:space="preserve">Cash or cheque payments can be made at the Western Australian Electoral Commission </w:t>
            </w:r>
            <w:r>
              <w:rPr>
                <w:i/>
                <w:iCs/>
                <w:sz w:val="20"/>
                <w:szCs w:val="24"/>
                <w:lang w:val="en-GB"/>
              </w:rPr>
              <w:t>[insert address]</w:t>
            </w:r>
            <w:r>
              <w:rPr>
                <w:sz w:val="20"/>
                <w:szCs w:val="24"/>
                <w:lang w:val="en-GB"/>
              </w:rPr>
              <w:t>.</w:t>
            </w:r>
          </w:p>
        </w:tc>
      </w:tr>
      <w:tr>
        <w:trPr>
          <w:cantSplit/>
        </w:trPr>
        <w:tc>
          <w:tcPr>
            <w:tcW w:w="6804"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 in Gazette 11 May 2007 p. 1999</w:t>
      </w:r>
      <w:r>
        <w:noBreakHyphen/>
        <w:t>2001.]</w:t>
      </w:r>
    </w:p>
    <w:p>
      <w:pPr>
        <w:pStyle w:val="zyMiscellaneousHeading"/>
        <w:spacing w:before="0"/>
        <w:ind w:left="0" w:right="0"/>
        <w:rPr>
          <w:b/>
          <w:bCs/>
          <w:snapToGrid w:val="0"/>
        </w:rPr>
      </w:pPr>
      <w:r>
        <w:rPr>
          <w:b/>
          <w:bCs/>
          <w:snapToGrid w:val="0"/>
        </w:rPr>
        <w:t>Form 34</w:t>
      </w:r>
    </w:p>
    <w:p>
      <w:pPr>
        <w:pStyle w:val="zyMiscellaneousHeading"/>
        <w:spacing w:before="60"/>
        <w:ind w:left="0" w:right="0"/>
        <w:rPr>
          <w:snapToGrid w:val="0"/>
        </w:rPr>
      </w:pPr>
      <w:r>
        <w:rPr>
          <w:snapToGrid w:val="0"/>
        </w:rPr>
        <w:t>Western Australia</w:t>
      </w:r>
    </w:p>
    <w:p>
      <w:pPr>
        <w:pStyle w:val="zyMiscellaneousHeading"/>
        <w:spacing w:before="60"/>
        <w:ind w:left="0" w:right="0"/>
        <w:rPr>
          <w:snapToGrid w:val="0"/>
        </w:rPr>
      </w:pPr>
      <w:r>
        <w:rPr>
          <w:i/>
          <w:snapToGrid w:val="0"/>
        </w:rPr>
        <w:t>Electoral Act 1907 </w:t>
      </w:r>
      <w:r>
        <w:rPr>
          <w:snapToGrid w:val="0"/>
        </w:rPr>
        <w:t>(s. 156(12))</w:t>
      </w:r>
    </w:p>
    <w:p>
      <w:pPr>
        <w:pStyle w:val="zyMiscellaneousHeading"/>
        <w:spacing w:before="60"/>
        <w:ind w:left="0" w:right="0"/>
        <w:rPr>
          <w:b/>
          <w:bCs/>
          <w:snapToGrid w:val="0"/>
        </w:rPr>
      </w:pPr>
      <w:r>
        <w:rPr>
          <w:b/>
          <w:bCs/>
          <w:snapToGrid w:val="0"/>
        </w:rPr>
        <w:t>FAILURE TO VOTE — INFRINGEMENT NOTICE</w:t>
      </w:r>
    </w:p>
    <w:p>
      <w:pPr>
        <w:pStyle w:val="zyMiscellaneousBody"/>
        <w:spacing w:before="60"/>
        <w:ind w:left="142" w:right="-2"/>
      </w:pPr>
    </w:p>
    <w:p>
      <w:pPr>
        <w:pStyle w:val="zyMiscellaneousBody"/>
        <w:spacing w:before="60"/>
        <w:ind w:left="142" w:right="-2"/>
        <w:rPr>
          <w:i/>
          <w:iCs/>
        </w:rPr>
      </w:pPr>
      <w:r>
        <w:rPr>
          <w:i/>
          <w:iCs/>
        </w:rPr>
        <w:t>[insert name and address of elector]</w:t>
      </w:r>
    </w:p>
    <w:p>
      <w:pPr>
        <w:pStyle w:val="zyMiscellaneousBody"/>
        <w:spacing w:before="60"/>
        <w:ind w:left="142" w:right="-2"/>
      </w:pPr>
    </w:p>
    <w:p>
      <w:pPr>
        <w:pStyle w:val="zyMiscellaneousBody"/>
        <w:spacing w:before="60"/>
        <w:ind w:left="142" w:right="-2"/>
        <w:rPr>
          <w:rFonts w:eastAsia="Arial Unicode MS"/>
          <w:lang w:val="en-GB"/>
        </w:rPr>
      </w:pPr>
      <w:r>
        <w:rPr>
          <w:lang w:val="en-GB"/>
        </w:rPr>
        <w:t>Dear elector</w:t>
      </w:r>
    </w:p>
    <w:p>
      <w:pPr>
        <w:pStyle w:val="zyMiscellaneousBody"/>
        <w:spacing w:before="60"/>
        <w:ind w:left="142" w:right="-2"/>
      </w:pPr>
      <w:r>
        <w:t xml:space="preserve">Thank you for returning the notice we sent you regarding your apparent failure to vote at the State election held on </w:t>
      </w:r>
      <w:r>
        <w:rPr>
          <w:i/>
          <w:iCs/>
          <w:sz w:val="20"/>
        </w:rPr>
        <w:t>[insert date]</w:t>
      </w:r>
      <w:r>
        <w:t>.</w:t>
      </w:r>
    </w:p>
    <w:p>
      <w:pPr>
        <w:pStyle w:val="zyMiscellaneousBody"/>
        <w:spacing w:before="60"/>
        <w:ind w:left="142" w:right="-2"/>
      </w:pPr>
      <w:r>
        <w:t>In that notice you told us that</w:t>
      </w:r>
    </w:p>
    <w:p>
      <w:pPr>
        <w:pStyle w:val="zyMiscellaneousBody"/>
        <w:spacing w:before="60"/>
        <w:ind w:left="142" w:right="-2"/>
        <w:rPr>
          <w:i/>
          <w:iCs/>
          <w:sz w:val="20"/>
        </w:rPr>
      </w:pPr>
      <w:r>
        <w:rPr>
          <w:i/>
          <w:iCs/>
          <w:sz w:val="20"/>
        </w:rPr>
        <w:t xml:space="preserve">[insert whichever paragraph applies — </w:t>
      </w:r>
    </w:p>
    <w:p>
      <w:pPr>
        <w:pStyle w:val="zyMiscellaneousBody"/>
        <w:numPr>
          <w:ilvl w:val="0"/>
          <w:numId w:val="16"/>
        </w:numPr>
        <w:spacing w:before="60"/>
        <w:ind w:right="-2"/>
        <w:rPr>
          <w:i/>
          <w:iCs/>
          <w:sz w:val="20"/>
        </w:rPr>
      </w:pPr>
      <w:r>
        <w:rPr>
          <w:i/>
          <w:iCs/>
          <w:sz w:val="20"/>
        </w:rPr>
        <w:t>you voted at [insert polling place].  The Western Australian Electoral Commission has used that information to re</w:t>
      </w:r>
      <w:r>
        <w:rPr>
          <w:i/>
          <w:iCs/>
          <w:sz w:val="20"/>
        </w:rPr>
        <w:noBreakHyphen/>
        <w:t>check its records but remains unable to find any record of you having voted.</w:t>
      </w:r>
    </w:p>
    <w:p>
      <w:pPr>
        <w:pStyle w:val="zyMiscellaneousBody"/>
        <w:numPr>
          <w:ilvl w:val="0"/>
          <w:numId w:val="16"/>
        </w:numPr>
        <w:spacing w:before="60"/>
        <w:ind w:right="-2"/>
        <w:rPr>
          <w:i/>
          <w:iCs/>
          <w:sz w:val="20"/>
        </w:rPr>
      </w:pPr>
      <w:r>
        <w:rPr>
          <w:i/>
          <w:iCs/>
          <w:sz w:val="20"/>
        </w:rPr>
        <w:t>you voted by absent/provisional/early [insert whichever applies] vote.  The Western Australian Electoral Commission has used that information to re</w:t>
      </w:r>
      <w:r>
        <w:rPr>
          <w:i/>
          <w:iCs/>
          <w:sz w:val="20"/>
        </w:rPr>
        <w:noBreakHyphen/>
        <w:t>check its records but remains unable to find any record of you having voted.</w:t>
      </w:r>
    </w:p>
    <w:p>
      <w:pPr>
        <w:pStyle w:val="zyMiscellaneousBody"/>
        <w:numPr>
          <w:ilvl w:val="0"/>
          <w:numId w:val="16"/>
        </w:numPr>
        <w:spacing w:before="60"/>
        <w:ind w:right="-2"/>
      </w:pPr>
      <w:r>
        <w:rPr>
          <w:i/>
          <w:iCs/>
          <w:sz w:val="20"/>
        </w:rPr>
        <w:t>you told us that you did not vote and you told us your reason for not doing so.  The Electoral Commissioner has considered that reason but is unable to accept it as a valid and sufficient reason for not voting.]</w:t>
      </w:r>
    </w:p>
    <w:p>
      <w:pPr>
        <w:pStyle w:val="zyMiscellaneousBody"/>
        <w:spacing w:before="60"/>
        <w:ind w:left="142" w:right="-2"/>
      </w:pPr>
      <w:r>
        <w:t xml:space="preserve">The Electoral Commissioner therefore considers that you have committed an offence by failing to vote without a valid and sufficient reason.  The penalty for this offence is </w:t>
      </w:r>
      <w:r>
        <w:rPr>
          <w:i/>
          <w:iCs/>
          <w:sz w:val="20"/>
        </w:rPr>
        <w:t>[insert penalty amount]</w:t>
      </w:r>
      <w:r>
        <w:t>.</w:t>
      </w:r>
    </w:p>
    <w:p>
      <w:pPr>
        <w:pStyle w:val="zyMiscellaneousBody"/>
        <w:spacing w:before="60"/>
        <w:ind w:left="142" w:right="-2"/>
        <w:rPr>
          <w:lang w:val="en-GB"/>
        </w:rPr>
      </w:pPr>
      <w:r>
        <w:rPr>
          <w:lang w:val="en-GB"/>
        </w:rPr>
        <w:t>You must pay the penalty before the following date:</w:t>
      </w:r>
    </w:p>
    <w:p>
      <w:pPr>
        <w:pStyle w:val="zyMiscellaneousBody"/>
        <w:spacing w:before="0"/>
        <w:ind w:left="142" w:right="0"/>
        <w:rPr>
          <w:lang w:val="en-GB"/>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tblGrid>
      <w:tr>
        <w:tc>
          <w:tcPr>
            <w:tcW w:w="4253" w:type="dxa"/>
          </w:tcPr>
          <w:p>
            <w:pPr>
              <w:pStyle w:val="yTable"/>
              <w:rPr>
                <w:snapToGrid w:val="0"/>
              </w:rPr>
            </w:pPr>
            <w:r>
              <w:rPr>
                <w:snapToGrid w:val="0"/>
              </w:rPr>
              <w:t xml:space="preserve">Due date for payment of penalty: </w:t>
            </w:r>
            <w:r>
              <w:rPr>
                <w:i/>
                <w:iCs/>
              </w:rPr>
              <w:t>[insert date]</w:t>
            </w:r>
          </w:p>
        </w:tc>
      </w:tr>
    </w:tbl>
    <w:p>
      <w:pPr>
        <w:pStyle w:val="zyMiscellaneousBody"/>
        <w:spacing w:before="120"/>
        <w:ind w:left="142" w:right="0"/>
      </w:pPr>
      <w:r>
        <w:t>If you do not pay the penalty before this date, this matter may be dealt with in court or referred to the Fines Enforcement Registry.</w:t>
      </w:r>
    </w:p>
    <w:p>
      <w:pPr>
        <w:pStyle w:val="zyMiscellaneousBody"/>
        <w:keepNext/>
        <w:keepLines/>
        <w:spacing w:before="60"/>
        <w:ind w:left="142" w:right="-2"/>
      </w:pPr>
      <w:r>
        <w:t>You may pay the penalty in one of the following ways:</w:t>
      </w:r>
    </w:p>
    <w:p>
      <w:pPr>
        <w:pStyle w:val="zyMiscellaneousBody"/>
        <w:keepNext/>
        <w:keepLines/>
        <w:spacing w:before="0"/>
        <w:ind w:left="142" w:right="0"/>
      </w:pPr>
    </w:p>
    <w:tbl>
      <w:tblPr>
        <w:tblW w:w="0" w:type="auto"/>
        <w:tblInd w:w="67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76"/>
        <w:gridCol w:w="4961"/>
      </w:tblGrid>
      <w:tr>
        <w:tc>
          <w:tcPr>
            <w:tcW w:w="1276" w:type="dxa"/>
            <w:tcBorders>
              <w:top w:val="single" w:sz="4" w:space="0" w:color="auto"/>
              <w:bottom w:val="single" w:sz="4" w:space="0" w:color="auto"/>
              <w:right w:val="single" w:sz="4" w:space="0" w:color="auto"/>
            </w:tcBorders>
          </w:tcPr>
          <w:p>
            <w:pPr>
              <w:pStyle w:val="yTable"/>
              <w:rPr>
                <w:lang w:val="en-GB"/>
              </w:rPr>
            </w:pPr>
            <w:r>
              <w:rPr>
                <w:lang w:val="en-GB"/>
              </w:rPr>
              <w:t>Payment by mail</w:t>
            </w:r>
          </w:p>
        </w:tc>
        <w:tc>
          <w:tcPr>
            <w:tcW w:w="4961" w:type="dxa"/>
            <w:tcBorders>
              <w:top w:val="single" w:sz="4" w:space="0" w:color="auto"/>
              <w:left w:val="single" w:sz="4" w:space="0" w:color="auto"/>
              <w:bottom w:val="single" w:sz="4" w:space="0" w:color="auto"/>
            </w:tcBorders>
          </w:tcPr>
          <w:p>
            <w:pPr>
              <w:pStyle w:val="yTable"/>
              <w:rPr>
                <w:lang w:val="en-GB"/>
              </w:rPr>
            </w:pPr>
            <w:r>
              <w:rPr>
                <w:szCs w:val="24"/>
                <w:lang w:val="en-GB"/>
              </w:rPr>
              <w:t>Using the reply paid envelope provided, return this notice with a cheque or money order made payable to the Western Australian Electoral Commission.  Do not send cash in the mail.</w:t>
            </w:r>
          </w:p>
        </w:tc>
      </w:tr>
      <w:tr>
        <w:tc>
          <w:tcPr>
            <w:tcW w:w="1276" w:type="dxa"/>
            <w:tcBorders>
              <w:top w:val="single" w:sz="4" w:space="0" w:color="auto"/>
              <w:bottom w:val="single" w:sz="4" w:space="0" w:color="auto"/>
              <w:right w:val="single" w:sz="4" w:space="0" w:color="auto"/>
            </w:tcBorders>
          </w:tcPr>
          <w:p>
            <w:pPr>
              <w:pStyle w:val="yTable"/>
              <w:rPr>
                <w:lang w:val="en-GB"/>
              </w:rPr>
            </w:pPr>
            <w:r>
              <w:rPr>
                <w:lang w:val="en-GB"/>
              </w:rPr>
              <w:t>Payment in person</w:t>
            </w:r>
          </w:p>
        </w:tc>
        <w:tc>
          <w:tcPr>
            <w:tcW w:w="4961" w:type="dxa"/>
            <w:tcBorders>
              <w:top w:val="single" w:sz="4" w:space="0" w:color="auto"/>
              <w:left w:val="single" w:sz="4" w:space="0" w:color="auto"/>
            </w:tcBorders>
          </w:tcPr>
          <w:p>
            <w:pPr>
              <w:pStyle w:val="yTable"/>
              <w:rPr>
                <w:lang w:val="en-GB"/>
              </w:rPr>
            </w:pPr>
            <w:r>
              <w:rPr>
                <w:szCs w:val="24"/>
                <w:lang w:val="en-GB"/>
              </w:rPr>
              <w:t xml:space="preserve">Cash or cheque payments can be made at the Western Australian Electoral Commission </w:t>
            </w:r>
            <w:r>
              <w:rPr>
                <w:i/>
                <w:iCs/>
                <w:sz w:val="20"/>
                <w:szCs w:val="24"/>
                <w:lang w:val="en-GB"/>
              </w:rPr>
              <w:t>[insert address]</w:t>
            </w:r>
            <w:r>
              <w:rPr>
                <w:szCs w:val="24"/>
                <w:lang w:val="en-GB"/>
              </w:rPr>
              <w:t>.</w:t>
            </w:r>
          </w:p>
        </w:tc>
      </w:tr>
    </w:tbl>
    <w:p>
      <w:pPr>
        <w:pStyle w:val="zyMiscellaneousBody"/>
        <w:spacing w:before="120"/>
        <w:ind w:left="142" w:right="0"/>
      </w:pPr>
      <w:r>
        <w:t>Payment of the penalty will end this matter.  However if you pay by cheque and your cheque is dishonoured, you will be treated as if you had not paid the penalty.</w:t>
      </w:r>
    </w:p>
    <w:p>
      <w:pPr>
        <w:pStyle w:val="zyMiscellaneousBody"/>
        <w:spacing w:before="60"/>
        <w:ind w:left="142" w:right="-2"/>
      </w:pPr>
      <w:r>
        <w:t>Thank you for your cooperation.</w:t>
      </w:r>
    </w:p>
    <w:p>
      <w:pPr>
        <w:pStyle w:val="zyMiscellaneousBody"/>
        <w:spacing w:before="60"/>
        <w:ind w:left="0" w:right="-2"/>
      </w:pPr>
    </w:p>
    <w:p>
      <w:pPr>
        <w:pStyle w:val="zyMiscellaneousBody"/>
        <w:spacing w:before="60"/>
        <w:ind w:left="0" w:right="-2"/>
      </w:pPr>
    </w:p>
    <w:p>
      <w:pPr>
        <w:pStyle w:val="zyMiscellaneousBody"/>
        <w:tabs>
          <w:tab w:val="left" w:pos="3969"/>
        </w:tabs>
        <w:spacing w:before="60"/>
        <w:ind w:left="0" w:right="-2"/>
        <w:rPr>
          <w:i/>
        </w:rPr>
      </w:pPr>
      <w:r>
        <w:t>Electoral Commissioner</w:t>
      </w:r>
      <w:r>
        <w:tab/>
        <w:t xml:space="preserve">Date: </w:t>
      </w:r>
      <w:r>
        <w:rPr>
          <w:i/>
        </w:rPr>
        <w:t>[insert date]</w:t>
      </w:r>
    </w:p>
    <w:p>
      <w:pPr>
        <w:pStyle w:val="yFootnotesection"/>
        <w:rPr>
          <w:b/>
        </w:rPr>
      </w:pPr>
      <w:r>
        <w:tab/>
        <w:t>[Form 34 inserted in Gazette 11 May 2007 p. 2001</w:t>
      </w:r>
      <w:r>
        <w:noBreakHyphen/>
        <w:t>2.]</w:t>
      </w:r>
    </w:p>
    <w:p>
      <w:pPr>
        <w:pStyle w:val="yTable"/>
        <w:pageBreakBefore/>
        <w:jc w:val="center"/>
        <w:rPr>
          <w:b/>
          <w:snapToGrid w:val="0"/>
        </w:rPr>
      </w:pPr>
      <w:r>
        <w:rPr>
          <w:b/>
          <w:snapToGrid w:val="0"/>
        </w:rPr>
        <w:t>Form 35</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in the..................................Region to which the Hon...............................had most recently been elected.</w:t>
      </w:r>
    </w:p>
    <w:p>
      <w:pPr>
        <w:pStyle w:val="yTable"/>
        <w:rPr>
          <w:snapToGrid w:val="0"/>
        </w:rPr>
      </w:pPr>
      <w:r>
        <w:rPr>
          <w:snapToGrid w:val="0"/>
        </w:rPr>
        <w:t>This notice is published under section 156C(1)(a) because —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Electoral Commissioner</w:t>
      </w:r>
    </w:p>
    <w:p>
      <w:pPr>
        <w:pStyle w:val="yTable"/>
        <w:jc w:val="right"/>
        <w:rPr>
          <w:snapToGrid w:val="0"/>
        </w:rPr>
      </w:pPr>
      <w:r>
        <w:t>.................................................................</w:t>
      </w:r>
    </w:p>
    <w:p>
      <w:pPr>
        <w:pStyle w:val="yTable"/>
        <w:spacing w:before="0"/>
        <w:jc w:val="right"/>
        <w:rPr>
          <w:snapToGrid w:val="0"/>
        </w:rPr>
      </w:pPr>
      <w:r>
        <w:rPr>
          <w:snapToGrid w:val="0"/>
        </w:rPr>
        <w:t xml:space="preserve">Address </w:t>
      </w:r>
    </w:p>
    <w:p>
      <w:pPr>
        <w:pStyle w:val="yTable"/>
        <w:pageBreakBefore/>
        <w:jc w:val="center"/>
        <w:rPr>
          <w:b/>
          <w:snapToGrid w:val="0"/>
        </w:rPr>
      </w:pPr>
      <w:r>
        <w:rPr>
          <w:b/>
          <w:snapToGrid w:val="0"/>
        </w:rPr>
        <w:t>Form 36</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by this notice consent to act as a member of the Legislative Council in the</w:t>
      </w:r>
      <w:r>
        <w:t>...............................................</w:t>
      </w:r>
      <w:r>
        <w:rPr>
          <w:snapToGrid w:val="0"/>
        </w:rPr>
        <w:t>Region referred to in your notice of</w:t>
      </w:r>
      <w:r>
        <w:t>.............................................................</w:t>
      </w:r>
    </w:p>
    <w:p>
      <w:pPr>
        <w:pStyle w:val="yTable"/>
        <w:rPr>
          <w:snapToGrid w:val="0"/>
        </w:rPr>
      </w:pPr>
      <w:r>
        <w:rPr>
          <w:snapToGrid w:val="0"/>
        </w:rPr>
        <w:t>Surname</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Signature of Candidate </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 xml:space="preserve">Date </w:t>
      </w:r>
    </w:p>
    <w:p>
      <w:pPr>
        <w:pStyle w:val="yTable"/>
        <w:pageBreakBefore/>
        <w:jc w:val="center"/>
        <w:rPr>
          <w:b/>
          <w:snapToGrid w:val="0"/>
        </w:rPr>
      </w:pPr>
      <w:r>
        <w:rPr>
          <w:b/>
          <w:snapToGrid w:val="0"/>
        </w:rPr>
        <w:t>Form 37</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snapToGrid w:val="0"/>
        </w:rPr>
      </w:pPr>
      <w:r>
        <w:rPr>
          <w:noProof/>
          <w:lang w:eastAsia="en-AU"/>
        </w:rPr>
        <w:drawing>
          <wp:inline distT="0" distB="0" distL="0" distR="0">
            <wp:extent cx="2495550" cy="2238375"/>
            <wp:effectExtent l="0" t="0" r="0" b="9525"/>
            <wp:docPr id="1" name="Picture 1" descr="\\Pcosrv\public$\elec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elect.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p>
    <w:p>
      <w:pPr>
        <w:pStyle w:val="yFootnotesection"/>
      </w:pPr>
      <w:r>
        <w:tab/>
        <w:t>[Schedule 3 amended in Gazette 8 November 1996 pp.6269</w:t>
      </w:r>
      <w:r>
        <w:noBreakHyphen/>
        <w:t>77; 6 December 1996 pp.6723</w:t>
      </w:r>
      <w:r>
        <w:noBreakHyphen/>
        <w:t>4; 12 December 1997 p.7259; 20 November 1998 p.6265; 20 October 2000 pp.5929</w:t>
      </w:r>
      <w:r>
        <w:noBreakHyphen/>
        <w:t>48; 10 November 2000 pp.6170</w:t>
      </w:r>
      <w:r>
        <w:noBreakHyphen/>
        <w:t xml:space="preserve">80.]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16" w:name="_Toc166575712"/>
      <w:bookmarkStart w:id="117" w:name="_Toc166575749"/>
      <w:bookmarkStart w:id="118" w:name="_Toc166579365"/>
      <w:bookmarkStart w:id="119" w:name="_Toc166668198"/>
      <w:r>
        <w:t>Notes</w:t>
      </w:r>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snapToGrid w:val="0"/>
        </w:rPr>
        <w:t>Electoral Regulations 1996</w:t>
      </w:r>
      <w:r>
        <w:rPr>
          <w:snapToGrid w:val="0"/>
        </w:rPr>
        <w:t xml:space="preserve"> and includes the amendments made by the other written laws referred to in the following table.  </w:t>
      </w:r>
    </w:p>
    <w:p>
      <w:pPr>
        <w:pStyle w:val="nHeading3"/>
        <w:rPr>
          <w:snapToGrid w:val="0"/>
        </w:rPr>
      </w:pPr>
      <w:bookmarkStart w:id="120" w:name="_Toc166668199"/>
      <w:r>
        <w:t>Compilation table</w:t>
      </w:r>
      <w:bookmarkEnd w:id="12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Electoral Regulations 1996</w:t>
            </w:r>
          </w:p>
        </w:tc>
        <w:tc>
          <w:tcPr>
            <w:tcW w:w="1276" w:type="dxa"/>
          </w:tcPr>
          <w:p>
            <w:pPr>
              <w:pStyle w:val="nTable"/>
              <w:spacing w:after="40"/>
              <w:rPr>
                <w:sz w:val="19"/>
              </w:rPr>
            </w:pPr>
            <w:r>
              <w:rPr>
                <w:sz w:val="19"/>
              </w:rPr>
              <w:t>10 Oct 1996 pp.5321-91</w:t>
            </w:r>
          </w:p>
        </w:tc>
        <w:tc>
          <w:tcPr>
            <w:tcW w:w="2693" w:type="dxa"/>
          </w:tcPr>
          <w:p>
            <w:pPr>
              <w:pStyle w:val="nTable"/>
              <w:spacing w:after="40"/>
              <w:rPr>
                <w:sz w:val="19"/>
              </w:rPr>
            </w:pPr>
            <w:r>
              <w:rPr>
                <w:sz w:val="19"/>
              </w:rPr>
              <w:t>10 Oct 1996</w:t>
            </w:r>
          </w:p>
        </w:tc>
      </w:tr>
      <w:tr>
        <w:trPr>
          <w:cantSplit/>
        </w:trPr>
        <w:tc>
          <w:tcPr>
            <w:tcW w:w="3118" w:type="dxa"/>
          </w:tcPr>
          <w:p>
            <w:pPr>
              <w:pStyle w:val="nTable"/>
              <w:spacing w:after="40"/>
              <w:ind w:right="113"/>
              <w:rPr>
                <w:sz w:val="19"/>
              </w:rPr>
            </w:pPr>
            <w:r>
              <w:rPr>
                <w:i/>
                <w:sz w:val="19"/>
              </w:rPr>
              <w:t>Electoral Amendment Regulations 1996</w:t>
            </w:r>
          </w:p>
        </w:tc>
        <w:tc>
          <w:tcPr>
            <w:tcW w:w="1276" w:type="dxa"/>
          </w:tcPr>
          <w:p>
            <w:pPr>
              <w:pStyle w:val="nTable"/>
              <w:spacing w:after="40"/>
              <w:rPr>
                <w:sz w:val="19"/>
              </w:rPr>
            </w:pPr>
            <w:r>
              <w:rPr>
                <w:sz w:val="19"/>
              </w:rPr>
              <w:t>8 Nov 1996 pp.6267-77</w:t>
            </w:r>
          </w:p>
        </w:tc>
        <w:tc>
          <w:tcPr>
            <w:tcW w:w="2693" w:type="dxa"/>
          </w:tcPr>
          <w:p>
            <w:pPr>
              <w:pStyle w:val="nTable"/>
              <w:spacing w:after="40"/>
              <w:rPr>
                <w:sz w:val="19"/>
              </w:rPr>
            </w:pPr>
            <w:r>
              <w:rPr>
                <w:sz w:val="19"/>
              </w:rPr>
              <w:t xml:space="preserve">9 Nov 1996 (see regulation 2 and </w:t>
            </w:r>
            <w:r>
              <w:rPr>
                <w:i/>
                <w:sz w:val="19"/>
              </w:rPr>
              <w:t>Gazette</w:t>
            </w:r>
            <w:r>
              <w:rPr>
                <w:sz w:val="19"/>
              </w:rPr>
              <w:t xml:space="preserve"> 8 Nov 1996 p.6265)</w:t>
            </w:r>
          </w:p>
        </w:tc>
      </w:tr>
      <w:tr>
        <w:trPr>
          <w:cantSplit/>
        </w:trPr>
        <w:tc>
          <w:tcPr>
            <w:tcW w:w="3118" w:type="dxa"/>
          </w:tcPr>
          <w:p>
            <w:pPr>
              <w:pStyle w:val="nTable"/>
              <w:spacing w:after="40"/>
              <w:ind w:right="113"/>
              <w:rPr>
                <w:sz w:val="19"/>
              </w:rPr>
            </w:pPr>
            <w:r>
              <w:rPr>
                <w:i/>
                <w:sz w:val="19"/>
              </w:rPr>
              <w:t>Electoral Amendment Regulations (No. 2) 1996</w:t>
            </w:r>
          </w:p>
        </w:tc>
        <w:tc>
          <w:tcPr>
            <w:tcW w:w="1276" w:type="dxa"/>
          </w:tcPr>
          <w:p>
            <w:pPr>
              <w:pStyle w:val="nTable"/>
              <w:spacing w:after="40"/>
              <w:rPr>
                <w:sz w:val="19"/>
              </w:rPr>
            </w:pPr>
            <w:r>
              <w:rPr>
                <w:sz w:val="19"/>
              </w:rPr>
              <w:t>6 Dec 1996 pp.6723-4</w:t>
            </w:r>
          </w:p>
        </w:tc>
        <w:tc>
          <w:tcPr>
            <w:tcW w:w="2693" w:type="dxa"/>
          </w:tcPr>
          <w:p>
            <w:pPr>
              <w:pStyle w:val="nTable"/>
              <w:spacing w:after="40"/>
              <w:rPr>
                <w:sz w:val="19"/>
              </w:rPr>
            </w:pPr>
            <w:r>
              <w:rPr>
                <w:sz w:val="19"/>
              </w:rPr>
              <w:t>6 Dec 1996</w:t>
            </w:r>
          </w:p>
        </w:tc>
      </w:tr>
      <w:tr>
        <w:trPr>
          <w:cantSplit/>
        </w:trPr>
        <w:tc>
          <w:tcPr>
            <w:tcW w:w="3118" w:type="dxa"/>
          </w:tcPr>
          <w:p>
            <w:pPr>
              <w:pStyle w:val="nTable"/>
              <w:spacing w:after="40"/>
              <w:ind w:right="113"/>
              <w:rPr>
                <w:sz w:val="19"/>
              </w:rPr>
            </w:pPr>
            <w:r>
              <w:rPr>
                <w:i/>
                <w:sz w:val="19"/>
              </w:rPr>
              <w:t>Electoral Amendment Regulations 1997</w:t>
            </w:r>
          </w:p>
        </w:tc>
        <w:tc>
          <w:tcPr>
            <w:tcW w:w="1276" w:type="dxa"/>
          </w:tcPr>
          <w:p>
            <w:pPr>
              <w:pStyle w:val="nTable"/>
              <w:spacing w:after="40"/>
              <w:rPr>
                <w:sz w:val="19"/>
              </w:rPr>
            </w:pPr>
            <w:r>
              <w:rPr>
                <w:sz w:val="19"/>
              </w:rPr>
              <w:t>12 Dec 1997 p.7259</w:t>
            </w:r>
          </w:p>
        </w:tc>
        <w:tc>
          <w:tcPr>
            <w:tcW w:w="2693" w:type="dxa"/>
          </w:tcPr>
          <w:p>
            <w:pPr>
              <w:pStyle w:val="nTable"/>
              <w:spacing w:after="40"/>
              <w:rPr>
                <w:sz w:val="19"/>
              </w:rPr>
            </w:pPr>
            <w:r>
              <w:rPr>
                <w:sz w:val="19"/>
              </w:rPr>
              <w:t>12 Dec 1997</w:t>
            </w:r>
          </w:p>
        </w:tc>
      </w:tr>
      <w:tr>
        <w:trPr>
          <w:cantSplit/>
        </w:trPr>
        <w:tc>
          <w:tcPr>
            <w:tcW w:w="3118" w:type="dxa"/>
          </w:tcPr>
          <w:p>
            <w:pPr>
              <w:pStyle w:val="nTable"/>
              <w:spacing w:after="40"/>
              <w:ind w:right="113"/>
              <w:rPr>
                <w:i/>
                <w:sz w:val="19"/>
              </w:rPr>
            </w:pPr>
            <w:r>
              <w:rPr>
                <w:i/>
                <w:sz w:val="19"/>
              </w:rPr>
              <w:t>Electoral Amendment Regulations 1998</w:t>
            </w:r>
          </w:p>
        </w:tc>
        <w:tc>
          <w:tcPr>
            <w:tcW w:w="1276" w:type="dxa"/>
          </w:tcPr>
          <w:p>
            <w:pPr>
              <w:pStyle w:val="nTable"/>
              <w:spacing w:after="40"/>
              <w:rPr>
                <w:sz w:val="19"/>
              </w:rPr>
            </w:pPr>
            <w:r>
              <w:rPr>
                <w:sz w:val="19"/>
              </w:rPr>
              <w:t>20 Nov 1998 pp.6264-5</w:t>
            </w:r>
          </w:p>
        </w:tc>
        <w:tc>
          <w:tcPr>
            <w:tcW w:w="2693" w:type="dxa"/>
          </w:tcPr>
          <w:p>
            <w:pPr>
              <w:pStyle w:val="nTable"/>
              <w:spacing w:after="40"/>
              <w:rPr>
                <w:sz w:val="19"/>
              </w:rPr>
            </w:pPr>
            <w:r>
              <w:rPr>
                <w:sz w:val="19"/>
              </w:rPr>
              <w:t>1 Dec 1998 (see regulation 2)</w:t>
            </w:r>
          </w:p>
        </w:tc>
      </w:tr>
      <w:tr>
        <w:trPr>
          <w:cantSplit/>
        </w:trPr>
        <w:tc>
          <w:tcPr>
            <w:tcW w:w="3118" w:type="dxa"/>
          </w:tcPr>
          <w:p>
            <w:pPr>
              <w:pStyle w:val="nTable"/>
              <w:spacing w:after="40"/>
              <w:ind w:right="113"/>
              <w:rPr>
                <w:i/>
                <w:sz w:val="19"/>
              </w:rPr>
            </w:pPr>
            <w:r>
              <w:rPr>
                <w:i/>
                <w:sz w:val="19"/>
              </w:rPr>
              <w:t>Electoral Amendment  Regulations 2000</w:t>
            </w:r>
          </w:p>
        </w:tc>
        <w:tc>
          <w:tcPr>
            <w:tcW w:w="1276" w:type="dxa"/>
          </w:tcPr>
          <w:p>
            <w:pPr>
              <w:pStyle w:val="nTable"/>
              <w:spacing w:after="40"/>
              <w:rPr>
                <w:sz w:val="19"/>
              </w:rPr>
            </w:pPr>
            <w:r>
              <w:rPr>
                <w:sz w:val="19"/>
              </w:rPr>
              <w:t>18 Apr 2000 p.1976</w:t>
            </w:r>
          </w:p>
        </w:tc>
        <w:tc>
          <w:tcPr>
            <w:tcW w:w="2693" w:type="dxa"/>
          </w:tcPr>
          <w:p>
            <w:pPr>
              <w:pStyle w:val="nTable"/>
              <w:spacing w:after="40"/>
              <w:rPr>
                <w:sz w:val="19"/>
              </w:rPr>
            </w:pPr>
            <w:r>
              <w:rPr>
                <w:sz w:val="19"/>
              </w:rPr>
              <w:t xml:space="preserve">18 Apr 2000 </w:t>
            </w:r>
          </w:p>
        </w:tc>
      </w:tr>
      <w:tr>
        <w:trPr>
          <w:cantSplit/>
        </w:trPr>
        <w:tc>
          <w:tcPr>
            <w:tcW w:w="3118" w:type="dxa"/>
          </w:tcPr>
          <w:p>
            <w:pPr>
              <w:pStyle w:val="nTable"/>
              <w:spacing w:after="40"/>
              <w:ind w:right="113"/>
              <w:rPr>
                <w:i/>
                <w:sz w:val="19"/>
              </w:rPr>
            </w:pPr>
            <w:r>
              <w:rPr>
                <w:i/>
                <w:sz w:val="19"/>
              </w:rPr>
              <w:t>Electoral Amendment Regulations (No. 2) 2000</w:t>
            </w:r>
          </w:p>
        </w:tc>
        <w:tc>
          <w:tcPr>
            <w:tcW w:w="1276" w:type="dxa"/>
          </w:tcPr>
          <w:p>
            <w:pPr>
              <w:pStyle w:val="nTable"/>
              <w:spacing w:after="40"/>
              <w:rPr>
                <w:sz w:val="19"/>
              </w:rPr>
            </w:pPr>
            <w:r>
              <w:rPr>
                <w:sz w:val="19"/>
              </w:rPr>
              <w:t>20 Oct 2000 pp.5925-48</w:t>
            </w:r>
          </w:p>
        </w:tc>
        <w:tc>
          <w:tcPr>
            <w:tcW w:w="2693" w:type="dxa"/>
          </w:tcPr>
          <w:p>
            <w:pPr>
              <w:pStyle w:val="nTable"/>
              <w:spacing w:after="40"/>
              <w:rPr>
                <w:sz w:val="19"/>
              </w:rPr>
            </w:pPr>
            <w:r>
              <w:rPr>
                <w:sz w:val="19"/>
              </w:rPr>
              <w:t xml:space="preserve">21 Oct 2000 (see regulation 2 and </w:t>
            </w:r>
            <w:r>
              <w:rPr>
                <w:i/>
                <w:sz w:val="19"/>
              </w:rPr>
              <w:t>Gazette</w:t>
            </w:r>
            <w:r>
              <w:rPr>
                <w:sz w:val="19"/>
              </w:rPr>
              <w:t xml:space="preserve"> 20 Oct 2000 p.5899)</w:t>
            </w:r>
          </w:p>
        </w:tc>
      </w:tr>
      <w:tr>
        <w:trPr>
          <w:cantSplit/>
        </w:trPr>
        <w:tc>
          <w:tcPr>
            <w:tcW w:w="3118" w:type="dxa"/>
          </w:tcPr>
          <w:p>
            <w:pPr>
              <w:pStyle w:val="nTable"/>
              <w:spacing w:after="40"/>
              <w:ind w:right="113"/>
              <w:rPr>
                <w:i/>
                <w:sz w:val="19"/>
              </w:rPr>
            </w:pPr>
            <w:r>
              <w:rPr>
                <w:i/>
                <w:sz w:val="19"/>
              </w:rPr>
              <w:t>Electoral Amendment Regulations (No. 3) 2000</w:t>
            </w:r>
          </w:p>
        </w:tc>
        <w:tc>
          <w:tcPr>
            <w:tcW w:w="1276" w:type="dxa"/>
          </w:tcPr>
          <w:p>
            <w:pPr>
              <w:pStyle w:val="nTable"/>
              <w:spacing w:after="40"/>
              <w:rPr>
                <w:sz w:val="19"/>
              </w:rPr>
            </w:pPr>
            <w:r>
              <w:rPr>
                <w:sz w:val="19"/>
              </w:rPr>
              <w:t>10 Nov 2000 pp.6163-80</w:t>
            </w:r>
          </w:p>
        </w:tc>
        <w:tc>
          <w:tcPr>
            <w:tcW w:w="2693" w:type="dxa"/>
          </w:tcPr>
          <w:p>
            <w:pPr>
              <w:pStyle w:val="nTable"/>
              <w:spacing w:after="40"/>
              <w:rPr>
                <w:sz w:val="19"/>
              </w:rPr>
            </w:pPr>
            <w:r>
              <w:rPr>
                <w:sz w:val="19"/>
              </w:rPr>
              <w:t>11 Nov 2000 (see regulation 2 and </w:t>
            </w:r>
            <w:r>
              <w:rPr>
                <w:i/>
                <w:sz w:val="19"/>
              </w:rPr>
              <w:t xml:space="preserve">Gazette </w:t>
            </w:r>
            <w:r>
              <w:rPr>
                <w:sz w:val="19"/>
              </w:rPr>
              <w:t>10 Nov 2000 p.6193)</w:t>
            </w:r>
          </w:p>
        </w:tc>
      </w:tr>
      <w:tr>
        <w:trPr>
          <w:cantSplit/>
        </w:trPr>
        <w:tc>
          <w:tcPr>
            <w:tcW w:w="3118" w:type="dxa"/>
            <w:tcBorders>
              <w:bottom w:val="single" w:sz="8" w:space="0" w:color="auto"/>
            </w:tcBorders>
          </w:tcPr>
          <w:p>
            <w:pPr>
              <w:pStyle w:val="nTable"/>
              <w:spacing w:after="40"/>
              <w:ind w:right="113"/>
              <w:rPr>
                <w:i/>
                <w:sz w:val="19"/>
              </w:rPr>
            </w:pPr>
            <w:r>
              <w:rPr>
                <w:i/>
                <w:sz w:val="19"/>
              </w:rPr>
              <w:t>Electoral Amendment Regulations 2007</w:t>
            </w:r>
          </w:p>
        </w:tc>
        <w:tc>
          <w:tcPr>
            <w:tcW w:w="1276" w:type="dxa"/>
            <w:tcBorders>
              <w:bottom w:val="single" w:sz="8" w:space="0" w:color="auto"/>
            </w:tcBorders>
          </w:tcPr>
          <w:p>
            <w:pPr>
              <w:pStyle w:val="nTable"/>
              <w:spacing w:after="40"/>
              <w:rPr>
                <w:sz w:val="19"/>
              </w:rPr>
            </w:pPr>
            <w:r>
              <w:rPr>
                <w:sz w:val="19"/>
              </w:rPr>
              <w:t>11 May 2007 p. 1995</w:t>
            </w:r>
            <w:r>
              <w:rPr>
                <w:sz w:val="19"/>
              </w:rPr>
              <w:noBreakHyphen/>
              <w:t>2002</w:t>
            </w:r>
          </w:p>
        </w:tc>
        <w:tc>
          <w:tcPr>
            <w:tcW w:w="2693" w:type="dxa"/>
            <w:tcBorders>
              <w:bottom w:val="single" w:sz="8" w:space="0" w:color="auto"/>
            </w:tcBorders>
          </w:tcPr>
          <w:p>
            <w:pPr>
              <w:pStyle w:val="nTable"/>
              <w:spacing w:after="40"/>
              <w:rPr>
                <w:sz w:val="19"/>
              </w:rPr>
            </w:pPr>
            <w:r>
              <w:rPr>
                <w:sz w:val="19"/>
              </w:rPr>
              <w:t xml:space="preserve">11 May 2007 </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3E00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0406F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D60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1EA5B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B458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81065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B6EAB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8ACF1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BA9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67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201C03"/>
    <w:multiLevelType w:val="hybridMultilevel"/>
    <w:tmpl w:val="949839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E24F8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CA664EA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AB430A"/>
    <w:multiLevelType w:val="hybridMultilevel"/>
    <w:tmpl w:val="1EEA78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A565054"/>
    <w:multiLevelType w:val="hybridMultilevel"/>
    <w:tmpl w:val="C0867B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4EE2D44"/>
    <w:multiLevelType w:val="hybridMultilevel"/>
    <w:tmpl w:val="74461B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6"/>
  </w:num>
  <w:num w:numId="14">
    <w:abstractNumId w:val="31"/>
  </w:num>
  <w:num w:numId="15">
    <w:abstractNumId w:val="15"/>
  </w:num>
  <w:num w:numId="16">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233"/>
    <w:docVar w:name="WAFER_20151203163233" w:val="RemoveTrackChanges"/>
    <w:docVar w:name="WAFER_20151203163233_GUID" w:val="5fa41b54-8578-487b-95ed-df90c0f4f0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10757</Words>
  <Characters>73687</Characters>
  <Application>Microsoft Office Word</Application>
  <DocSecurity>0</DocSecurity>
  <Lines>2302</Lines>
  <Paragraphs>1455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82989</CharactersWithSpaces>
  <SharedDoc>false</SharedDoc>
  <HLinks>
    <vt:vector size="6" baseType="variant">
      <vt:variant>
        <vt:i4>196615</vt:i4>
      </vt:variant>
      <vt:variant>
        <vt:i4>85388</vt:i4>
      </vt:variant>
      <vt:variant>
        <vt:i4>1025</vt:i4>
      </vt:variant>
      <vt:variant>
        <vt:i4>1</vt:i4>
      </vt:variant>
      <vt:variant>
        <vt:lpwstr>\\Pcosrv\public$\elect.bmp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1996 - 01-b0-04</dc:title>
  <dc:subject/>
  <dc:creator/>
  <cp:keywords/>
  <dc:description/>
  <cp:lastModifiedBy>svcMRProcess</cp:lastModifiedBy>
  <cp:revision>4</cp:revision>
  <cp:lastPrinted>2000-12-12T03:42:00Z</cp:lastPrinted>
  <dcterms:created xsi:type="dcterms:W3CDTF">2015-12-04T03:09:00Z</dcterms:created>
  <dcterms:modified xsi:type="dcterms:W3CDTF">2015-12-04T03:09:00Z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CommencementDate">
    <vt:lpwstr>20070511</vt:lpwstr>
  </property>
  <property fmtid="{D5CDD505-2E9C-101B-9397-08002B2CF9AE}" pid="4" name="DocumentType">
    <vt:lpwstr>Reg</vt:lpwstr>
  </property>
  <property fmtid="{D5CDD505-2E9C-101B-9397-08002B2CF9AE}" pid="5" name="OwlsUID">
    <vt:i4>4406</vt:i4>
  </property>
  <property fmtid="{D5CDD505-2E9C-101B-9397-08002B2CF9AE}" pid="6" name="AsAtDate">
    <vt:lpwstr>11 May 2007</vt:lpwstr>
  </property>
  <property fmtid="{D5CDD505-2E9C-101B-9397-08002B2CF9AE}" pid="7" name="Suffix">
    <vt:lpwstr>01-b0-04</vt:lpwstr>
  </property>
</Properties>
</file>