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Sentence Administration Act 2003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_Toc483552790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Places declared to be community corrections centres</w:t>
      </w:r>
      <w:r>
        <w:tab/>
      </w:r>
      <w:r>
        <w:fldChar w:fldCharType="begin"/>
      </w:r>
      <w:r>
        <w:instrText xml:space="preserve"> PAGEREF _Toc483552791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r>
        <w:tab/>
      </w:r>
      <w:r>
        <w:fldChar w:fldCharType="begin"/>
      </w:r>
      <w:r>
        <w:instrText xml:space="preserve"> PAGEREF _Toc483552792 \h </w:instrText>
      </w:r>
      <w:r>
        <w:fldChar w:fldCharType="separate"/>
      </w:r>
      <w:r>
        <w:t>13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_Toc483552794 \h </w:instrText>
      </w:r>
      <w:r>
        <w:fldChar w:fldCharType="separate"/>
      </w:r>
      <w:r>
        <w:t>14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Sentence Administration Act 2003</w:t>
      </w:r>
    </w:p>
    <w:p>
      <w:pPr>
        <w:pStyle w:val="NameofActReg"/>
      </w:pPr>
      <w:r>
        <w:t>Sentence Administration (Community Corrections Centres) Notice 2008</w:t>
      </w:r>
    </w:p>
    <w:p>
      <w:pPr>
        <w:pStyle w:val="Heading5"/>
      </w:pPr>
      <w:bookmarkStart w:id="3" w:name="_Toc377038961"/>
      <w:bookmarkStart w:id="4" w:name="_Toc483552790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>
      <w:pPr>
        <w:pStyle w:val="Heading5"/>
      </w:pPr>
      <w:bookmarkStart w:id="5" w:name="_Toc377038962"/>
      <w:bookmarkStart w:id="6" w:name="_Toc483552791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5"/>
      <w:bookmarkEnd w:id="6"/>
    </w:p>
    <w:p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>
      <w:pPr>
        <w:pStyle w:val="THeadingNAm"/>
      </w:pPr>
      <w:r>
        <w:t>Table 1</w:t>
      </w:r>
    </w:p>
    <w:p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Clarkson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Units 4 &amp; 5, </w:t>
            </w:r>
            <w:smartTag w:uri="urn:schemas-microsoft-com:office:smarttags" w:element="Street">
              <w:smartTag w:uri="urn:schemas-microsoft-com:office:smarttags" w:element="address">
                <w:r>
                  <w:t>19 Caloundra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East Perth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30 Moore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 1, </w:t>
            </w:r>
            <w:smartTag w:uri="urn:schemas-microsoft-com:office:smarttags" w:element="Street">
              <w:smartTag w:uri="urn:schemas-microsoft-com:office:smarttags" w:element="address">
                <w:r>
                  <w:t>8 Holdsworth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65 Grand Boulevard</w:t>
                </w:r>
              </w:smartTag>
            </w:smartTag>
            <w:r>
              <w:t xml:space="preserve"> 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191</w:t>
            </w:r>
            <w:r>
              <w:noBreakHyphen/>
              <w:t xml:space="preserve">193 </w:t>
            </w:r>
            <w:smartTag w:uri="urn:schemas-microsoft-com:office:smarttags" w:element="Street">
              <w:smartTag w:uri="urn:schemas-microsoft-com:office:smarttags" w:element="address">
                <w:r>
                  <w:t>Burslem Drive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272 Pinjarra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Unit 1, 3-7 The Crescent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Ground Floor, </w:t>
            </w:r>
            <w:smartTag w:uri="urn:schemas-microsoft-com:office:smarttags" w:element="Street">
              <w:smartTag w:uri="urn:schemas-microsoft-com:office:smarttags" w:element="address">
                <w:r>
                  <w:t>8 Sudbury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Type">
                <w:r>
                  <w:t>Mount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Lawley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 Walcott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City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Rockingham Justice Complex,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Whitfield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Warwick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22 Dugdale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Yangebup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 Tamara Drive</w:t>
                </w:r>
              </w:smartTag>
            </w:smartTag>
          </w:p>
        </w:tc>
      </w:tr>
    </w:tbl>
    <w:p>
      <w:pPr>
        <w:pStyle w:val="Footnotesection"/>
      </w:pPr>
      <w:r>
        <w:tab/>
        <w:t>[Table 1 amended in Gazette 30 Apr 2010 p. 1603; 4 Feb 2011 p. 391; 24 Jun 2011 p. 2509; 8 Jul 2011 p. 2897; 14 Dec 2012 p. 6203; 23 Oct 2015 p. 4414.]</w:t>
      </w:r>
    </w:p>
    <w:p>
      <w:pPr>
        <w:pStyle w:val="THeadingNAm"/>
      </w:pPr>
      <w:r>
        <w:t>Table 2</w:t>
      </w:r>
    </w:p>
    <w:p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Albany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 xml:space="preserve">184 </w:t>
            </w:r>
            <w:smartTag w:uri="urn:schemas-microsoft-com:office:smarttags" w:element="place">
              <w:r>
                <w:t>Stirling</w:t>
              </w:r>
            </w:smartTag>
            <w:r>
              <w:t xml:space="preserve"> Terrace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The place designated by signage as the Broome Adult Community Corrections Centre within:</w:t>
            </w:r>
          </w:p>
          <w:p>
            <w:pPr>
              <w:pStyle w:val="TableNAm"/>
            </w:pPr>
            <w:r>
              <w:t>Broome Regional Prison</w:t>
            </w:r>
          </w:p>
          <w:p>
            <w:pPr>
              <w:pStyle w:val="TableNAm"/>
            </w:pPr>
            <w:r>
              <w:t>13 Hamersley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Levels 4 and 5, </w:t>
            </w:r>
            <w:smartTag w:uri="urn:schemas-microsoft-com:office:smarttags" w:element="Street">
              <w:smartTag w:uri="urn:schemas-microsoft-com:office:smarttags" w:element="address">
                <w:r>
                  <w:t>65 Wittenoom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Busselton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 Stanley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 Regional Youth Justice Centre,</w:t>
            </w:r>
            <w:r>
              <w:br/>
              <w:t>Carnarvon Youth Justice Services,</w:t>
            </w:r>
            <w:r>
              <w:br/>
              <w:t>Shop 19, Carnarvon Central</w:t>
            </w:r>
            <w:r>
              <w:br/>
              <w:t>41</w:t>
            </w:r>
            <w:r>
              <w:noBreakHyphen/>
              <w:t>51 Robinson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4</w:t>
              </w:r>
            </w:smartTag>
            <w:r>
              <w:t>, Carnarvon Business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Camel Lane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> 11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Balmoral Square</w:t>
                </w:r>
              </w:smartTag>
            </w:smartTag>
            <w:r>
              <w:t>, 53 The Esplanade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Shop 5, </w:t>
            </w:r>
            <w:smartTag w:uri="urn:schemas-microsoft-com:office:smarttags" w:element="Street">
              <w:smartTag w:uri="urn:schemas-microsoft-com:office:smarttags" w:element="address">
                <w:r>
                  <w:t>246 Forest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45 Cathedral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Cnr Thomas Street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Roberta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Suites</w:t>
                </w:r>
              </w:smartTag>
              <w:r>
                <w:t xml:space="preserve"> 6</w:t>
              </w:r>
            </w:smartTag>
            <w:r>
              <w:t xml:space="preserve"> and 9, </w:t>
            </w:r>
            <w:smartTag w:uri="urn:schemas-microsoft-com:office:smarttags" w:element="Street">
              <w:smartTag w:uri="urn:schemas-microsoft-com:office:smarttags" w:element="address">
                <w:r>
                  <w:t>35 Brookman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 Bassett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149 Clive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</w:t>
            </w:r>
            <w:r>
              <w:br/>
            </w:r>
            <w:smartTag w:uri="urn:schemas-microsoft-com:office:smarttags" w:element="place">
              <w:r>
                <w:t>East Kimberley</w:t>
              </w:r>
            </w:smartTag>
            <w:r>
              <w:t xml:space="preserve"> Regional Youth Justice Services</w:t>
            </w:r>
            <w:r>
              <w:br/>
              <w:t>6 Cottontree Avenue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Savage and Spencer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>
            <w:pPr>
              <w:pStyle w:val="TableNAm"/>
              <w:rPr>
                <w:i/>
              </w:rPr>
            </w:pPr>
            <w:r>
              <w:t>23 Egerton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Shop 3, </w:t>
            </w:r>
            <w:smartTag w:uri="urn:schemas-microsoft-com:office:smarttags" w:element="Street">
              <w:smartTag w:uri="urn:schemas-microsoft-com:office:smarttags" w:element="address">
                <w:r>
                  <w:t>20 Hilditch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McIver House, </w:t>
            </w:r>
            <w:smartTag w:uri="urn:schemas-microsoft-com:office:smarttags" w:element="Street">
              <w:smartTag w:uri="urn:schemas-microsoft-com:office:smarttags" w:element="address">
                <w:r>
                  <w:t>297 Fitzgerald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Lot</w:t>
              </w:r>
            </w:smartTag>
            <w:r>
              <w:t xml:space="preserve"> 26, </w:t>
            </w:r>
            <w:smartTag w:uri="urn:schemas-microsoft-com:office:smarttags" w:element="Street">
              <w:smartTag w:uri="urn:schemas-microsoft-com:office:smarttags" w:element="address">
                <w:r>
                  <w:t>Wellard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 Regional Youth Justice Centre</w:t>
            </w:r>
            <w:r>
              <w:br/>
              <w:t>Units 18</w:t>
            </w:r>
            <w:r>
              <w:noBreakHyphen/>
              <w:t xml:space="preserve">21, </w:t>
            </w:r>
            <w:smartTag w:uri="urn:schemas-microsoft-com:office:smarttags" w:element="Street">
              <w:smartTag w:uri="urn:schemas-microsoft-com:office:smarttags" w:element="address">
                <w:r>
                  <w:t>1 Lawson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  <w:r>
              <w:t xml:space="preserve">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Hawke Place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 xml:space="preserve">Department of Corrective Services Regional Youth Justice Centre, </w:t>
            </w:r>
            <w:smartTag w:uri="urn:schemas-microsoft-com:office:smarttags" w:element="Street">
              <w:smartTag w:uri="urn:schemas-microsoft-com:office:smarttags" w:element="address">
                <w:r>
                  <w:t>174 Kangaroo Drive</w:t>
                </w:r>
              </w:smartTag>
            </w:smartTag>
          </w:p>
        </w:tc>
      </w:tr>
    </w:tbl>
    <w:p>
      <w:pPr>
        <w:pStyle w:val="Footnotesection"/>
      </w:pPr>
      <w:r>
        <w:tab/>
        <w:t>[Table 2 amended in Gazette 4 Feb 2011 p. 391</w:t>
      </w:r>
      <w:r>
        <w:noBreakHyphen/>
        <w:t>2; 3 May 2011 p. 1578; 14 Jun 2011 p. 2131; 25 Oct 2011 p. 4508; 11 Nov 2011 p. 4775-6; 6 Nov 2012 p. 5312; 9 Nov 2012 p. 5377; 20 Sep 2013 p. 4357; 3 Jun 2016 p. 1717; 26 May 2017 p. 2622.]</w:t>
      </w:r>
    </w:p>
    <w:p>
      <w:pPr>
        <w:pStyle w:val="THeadingNAm"/>
      </w:pPr>
      <w:r>
        <w:t>Table 3</w:t>
      </w:r>
    </w:p>
    <w:p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Brookton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15 Grosser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Collie Court House, </w:t>
            </w:r>
            <w:smartTag w:uri="urn:schemas-microsoft-com:office:smarttags" w:element="Street">
              <w:smartTag w:uri="urn:schemas-microsoft-com:office:smarttags" w:element="address">
                <w:r>
                  <w:t>Wittenoom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Coolgardie Telecentre, </w:t>
            </w:r>
            <w:smartTag w:uri="urn:schemas-microsoft-com:office:smarttags" w:element="Street">
              <w:smartTag w:uri="urn:schemas-microsoft-com:office:smarttags" w:element="address">
                <w:r>
                  <w:t>Bailey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Shire of </w:t>
            </w: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  <w:r>
              <w:t>, Administration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South Coast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West Kimberley</w:t>
              </w:r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Loch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Fitzroy Crossing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McLarty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152 High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Gnowangerup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Corbett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Harvey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Community Services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Beecher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Shire of Jerramungup, Vasey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Kambalda Telecentre, Emu </w:t>
            </w:r>
            <w:smartTag w:uri="urn:schemas-microsoft-com:office:smarttags" w:element="Street">
              <w:smartTag w:uri="urn:schemas-microsoft-com:office:smarttags" w:element="address">
                <w:r>
                  <w:t>Rocks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Kojonup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125 Albany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Kulin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Johnson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Manjimup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Mount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Marble Bar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Station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Margaret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River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Margaret River Court</w:t>
                </w:r>
              </w:smartTag>
            </w:smartTag>
            <w:r>
              <w:t xml:space="preserve"> House,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Willmont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5 Brockman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Moora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Dandaragan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Mt Barker Police Station,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Mt Barker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Nullagine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Gallop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Paraburdoo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Ashburton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88 Walters Drive</w:t>
                </w:r>
              </w:smartTag>
            </w:smartTag>
            <w:r>
              <w:t xml:space="preserve">, </w:t>
            </w:r>
            <w:r>
              <w:br/>
            </w:r>
            <w:smartTag w:uri="urn:schemas-microsoft-com:office:smarttags" w:element="place">
              <w:smartTag w:uri="urn:schemas-microsoft-com:office:smarttags" w:element="PlaceName">
                <w:r>
                  <w:t>Osborne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Pingelly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Queen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Pinjarra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24 St Georges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Commerce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Benjamin 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Tambellup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Owen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Unit 3, 12</w:t>
            </w:r>
            <w:r>
              <w:noBreakHyphen/>
              <w:t xml:space="preserve">14 </w:t>
            </w:r>
            <w:smartTag w:uri="urn:schemas-microsoft-com:office:smarttags" w:element="Street">
              <w:smartTag w:uri="urn:schemas-microsoft-com:office:smarttags" w:element="address">
                <w:r>
                  <w:t>Baretta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Waroona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9 Recreation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DCP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Building</w:t>
                </w:r>
              </w:smartTag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Thompson Street</w:t>
                </w:r>
              </w:smartTag>
            </w:smartTag>
          </w:p>
        </w:tc>
      </w:tr>
    </w:tbl>
    <w:p>
      <w:pPr>
        <w:pStyle w:val="Footnotesection"/>
      </w:pPr>
      <w:r>
        <w:tab/>
        <w:t>[Table 3 inserted in Gazette 28 Jul 2009 p. 2977-8; amended in Gazette 23 Oct 2015 p. 4414.]</w:t>
      </w:r>
    </w:p>
    <w:p>
      <w:pPr>
        <w:pStyle w:val="THeadingNAm"/>
      </w:pPr>
      <w:r>
        <w:t>Table 4</w:t>
      </w:r>
    </w:p>
    <w:p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Demountable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Office Buildings</w:t>
            </w:r>
          </w:p>
        </w:tc>
      </w:tr>
    </w:tbl>
    <w:p>
      <w:pPr>
        <w:pStyle w:val="THeadingNAm"/>
      </w:pPr>
      <w:r>
        <w:t>Table 5</w:t>
      </w:r>
    </w:p>
    <w:p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337/A &amp; 337/B Hannan Street</w:t>
            </w:r>
          </w:p>
        </w:tc>
      </w:tr>
    </w:tbl>
    <w:p>
      <w:pPr>
        <w:pStyle w:val="THeadingNAm"/>
      </w:pPr>
      <w:r>
        <w:t>Table 6</w:t>
      </w:r>
    </w:p>
    <w:p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Caversham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130 Hamersley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Medina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>
      <w:pPr>
        <w:pStyle w:val="Footnotesection"/>
      </w:pPr>
      <w:r>
        <w:tab/>
        <w:t>[Table 6 inserted in Gazette 28 Aug 2009 p. 3353; amended in Gazette 23 Oct 2009 p. 4160.]</w:t>
      </w:r>
    </w:p>
    <w:p>
      <w:pPr>
        <w:pStyle w:val="Footnotesection"/>
      </w:pPr>
      <w:r>
        <w:tab/>
        <w:t>[Clause 2 amended in Gazette 30 Apr 2010 p. 1603.]</w:t>
      </w:r>
    </w:p>
    <w:p>
      <w:pPr>
        <w:pStyle w:val="Heading5"/>
        <w:rPr>
          <w:i/>
        </w:rPr>
      </w:pPr>
      <w:bookmarkStart w:id="7" w:name="_Toc377038963"/>
      <w:bookmarkStart w:id="8" w:name="_Toc483552792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77038964"/>
      <w:bookmarkStart w:id="10" w:name="_Toc425172743"/>
      <w:bookmarkStart w:id="11" w:name="_Toc433367925"/>
      <w:bookmarkStart w:id="12" w:name="_Toc453073567"/>
      <w:bookmarkStart w:id="13" w:name="_Toc483481495"/>
      <w:bookmarkStart w:id="14" w:name="_Toc483552793"/>
      <w:r>
        <w:t>Notes</w:t>
      </w:r>
      <w:bookmarkEnd w:id="9"/>
      <w:bookmarkEnd w:id="10"/>
      <w:bookmarkEnd w:id="11"/>
      <w:bookmarkEnd w:id="12"/>
      <w:bookmarkEnd w:id="13"/>
      <w:bookmarkEnd w:id="1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>
      <w:pPr>
        <w:pStyle w:val="nHeading3"/>
      </w:pPr>
      <w:bookmarkStart w:id="15" w:name="_Toc377038965"/>
      <w:bookmarkStart w:id="16" w:name="_Toc483552794"/>
      <w:r>
        <w:t>Compilation table</w:t>
      </w:r>
      <w:bookmarkEnd w:id="15"/>
      <w:bookmarkEnd w:id="16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28 Jul 2009 (see cl. 2(a));</w:t>
            </w:r>
            <w:r>
              <w:br/>
              <w:t>Notice other than cl. 1 and 2: 29 Jul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28 Aug 2009 (see cl. 2(a));</w:t>
            </w:r>
            <w:r>
              <w:br/>
              <w:t>Notice other than cl. 1 and 2: 29 Aug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23 Oct 2009 (see cl. 2(a));</w:t>
            </w:r>
            <w:r>
              <w:br/>
              <w:t>Notice other than cl. 1 and 2: 24 Oct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30 Apr 2010 (see cl. 2(a));</w:t>
            </w:r>
            <w:r>
              <w:br/>
              <w:t>Notice other than cl. 1 and 2: 7 May 2010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Feb 2011 p. 391</w:t>
            </w:r>
            <w: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4 Feb 2011 (see cl. 2(a));</w:t>
            </w:r>
            <w:r>
              <w:br/>
              <w:t>Notice other than cl. 1 and 2: 5 Feb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May 2011 p. 1577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 1 and 2: 3 May 2011 (see cl. 2(a));</w:t>
            </w:r>
            <w:r>
              <w:rPr>
                <w:snapToGrid w:val="0"/>
                <w:spacing w:val="-2"/>
              </w:rPr>
              <w:br/>
              <w:t>Notice other than cl. 1 and 2: 4 May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14 Jun 2011 p. 2131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 1 and 2: 14 Jun 2011 (see cl. 2(a));</w:t>
            </w:r>
            <w:r>
              <w:rPr>
                <w:snapToGrid w:val="0"/>
                <w:spacing w:val="-2"/>
              </w:rPr>
              <w:br/>
              <w:t>Notice other than cl. 1 and 2: 15 Jun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24 Jun 2011 p. 2509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24 Jun 2011 (see cl. 2(a));</w:t>
            </w:r>
            <w:r>
              <w:br/>
              <w:t>Notice other than cl. 1 and 2: 25 Jun 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6)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8 Jul 2011 p. 2896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8 Jul 2011 (see cl. 2(a));</w:t>
            </w:r>
            <w:r>
              <w:br/>
              <w:t>Notice other than cl. 1 and 2: 9 Jul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8)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Oct 2011 p. 4507-8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25 Oct 2011 (see cl. 2(a));</w:t>
            </w:r>
            <w:r>
              <w:br/>
              <w:t>Notice other than cl. 1 and 2: 26 Oct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7)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11 Nov 2011 p. 4775-6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11 Nov 2011 (see cl. 2(a));</w:t>
            </w:r>
            <w:r>
              <w:br/>
              <w:t>Notice other than cl. 1 and 2: 12 Nov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6 Nov 2012 p. 5312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6 Nov 2012 (see cl. 2(a));</w:t>
            </w:r>
            <w:r>
              <w:br/>
              <w:t>Notice other than cl. 1 and 2: 7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9 Nov 2012 p. 5376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9 Nov 2012 (see cl. 2(a));</w:t>
            </w:r>
            <w:r>
              <w:br/>
              <w:t>Notice other than cl. 1 and 2: 10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14 Dec 2012 p. 6203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14 Dec 2012 (see cl. 2(a));</w:t>
            </w:r>
            <w:r>
              <w:br/>
              <w:t>Notice other than cl. 1 and 2: 21 Dec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20 Sep 2013 p. 4357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rFonts w:ascii="Times" w:hAnsi="Times"/>
                <w:snapToGrid w:val="0"/>
                <w:spacing w:val="-2"/>
              </w:rPr>
              <w:t>cl. 1 and 2: 20 Sep 2013 (see cl. 2(a));</w:t>
            </w:r>
            <w:r>
              <w:rPr>
                <w:rFonts w:ascii="Times" w:hAnsi="Times"/>
                <w:snapToGrid w:val="0"/>
                <w:spacing w:val="-2"/>
              </w:rPr>
              <w:br/>
              <w:t>Notice other than cl. 1 and 2: 25 Sep 2013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23 Oct 2015 p. 4413</w:t>
            </w:r>
            <w:r>
              <w:noBreakHyphen/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  <w:snapToGrid w:val="0"/>
                <w:spacing w:val="-2"/>
              </w:rPr>
            </w:pPr>
            <w:r>
              <w:rPr>
                <w:rFonts w:ascii="Times" w:hAnsi="Times"/>
                <w:snapToGrid w:val="0"/>
                <w:spacing w:val="-2"/>
              </w:rPr>
              <w:t>cl. 1 and 2: 23 Oct 2015 (see cl. 2(a));</w:t>
            </w:r>
            <w:r>
              <w:rPr>
                <w:rFonts w:ascii="Times" w:hAnsi="Times"/>
                <w:snapToGrid w:val="0"/>
                <w:spacing w:val="-2"/>
              </w:rPr>
              <w:br/>
              <w:t>Notice other than cl. 1 and 2: 24 Oct 2015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3 Jun 2016 p. 1716</w:t>
            </w:r>
            <w:r>
              <w:noBreakHyphen/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  <w:snapToGrid w:val="0"/>
                <w:spacing w:val="-2"/>
              </w:rPr>
            </w:pPr>
            <w:r>
              <w:rPr>
                <w:rFonts w:ascii="Times" w:hAnsi="Times"/>
                <w:snapToGrid w:val="0"/>
                <w:spacing w:val="-2"/>
              </w:rPr>
              <w:t>cl. 1 and 2: 3 Jun 2016 (see cl. 2(a));</w:t>
            </w:r>
            <w:r>
              <w:rPr>
                <w:rFonts w:ascii="Times" w:hAnsi="Times"/>
                <w:snapToGrid w:val="0"/>
                <w:spacing w:val="-2"/>
              </w:rPr>
              <w:br/>
              <w:t>Notice other than cl. 1 and 2: 4 Jun 2016 (see cl.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nTable"/>
              <w:spacing w:after="40"/>
            </w:pPr>
            <w:r>
              <w:t>26 May 2017 p. 2622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rFonts w:ascii="Times" w:hAnsi="Times"/>
                <w:snapToGrid w:val="0"/>
                <w:spacing w:val="-2"/>
              </w:rPr>
            </w:pPr>
            <w:r>
              <w:rPr>
                <w:rFonts w:ascii="Times" w:hAnsi="Times"/>
                <w:snapToGrid w:val="0"/>
                <w:spacing w:val="-2"/>
              </w:rPr>
              <w:t>cl. 1 and 2: 26 May 2017 (see cl. 2(a));</w:t>
            </w:r>
            <w:r>
              <w:rPr>
                <w:rFonts w:ascii="Times" w:hAnsi="Times"/>
                <w:snapToGrid w:val="0"/>
                <w:spacing w:val="-2"/>
              </w:rPr>
              <w:br/>
              <w:t>Notice other than cl. 1 and 2: 27 May 2017 (see cl. 2(b))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00-p0-00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May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May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00-p0-00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May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00-p0-00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00-p0-00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May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May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00-p0-00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May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00-p0-00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Compilation"/>
    <w:bookmarkEnd w:id="17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8" w:name="Coversheet"/>
    <w:bookmarkEnd w:id="1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AFF6FFE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0161845"/>
    <w:docVar w:name="WAFER_20140109134537" w:val="RemoveTocBookmarks,RemoveUnusedBookmarks,RemoveLanguageTags,UsedStyles,ResetPageSize,UpdateArrangement"/>
    <w:docVar w:name="WAFER_20140109134537_GUID" w:val="fffdf674-d759-4db0-8c97-455fd2cabd79"/>
    <w:docVar w:name="WAFER_20140109135059" w:val="RemoveTocBookmarks,RunningHeaders"/>
    <w:docVar w:name="WAFER_20140109135059_GUID" w:val="b0a7bb99-15b9-4d7e-9803-de942eecf16a"/>
    <w:docVar w:name="WAFER_20150720160927" w:val="ResetPageSize,UpdateArrangement,UpdateNTable"/>
    <w:docVar w:name="WAFER_20150720160927_GUID" w:val="b47f19e8-8ff4-47b6-b680-8b0702d3d7f3"/>
    <w:docVar w:name="WAFER_20151110161845" w:val="UpdateStyles,UsedStyles"/>
    <w:docVar w:name="WAFER_20151110161845_GUID" w:val="79009389-9e64-4c66-9cd7-e9d10f088ce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reet"/>
  <w:smartTagType w:namespaceuri="urn:schemas-microsoft-com:office:smarttags" w:name="address"/>
  <w:shapeDefaults>
    <o:shapedefaults v:ext="edit" spidmax="296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2287</Words>
  <Characters>13041</Characters>
  <Application>Microsoft Office Word</Application>
  <DocSecurity>0</DocSecurity>
  <Lines>1003</Lines>
  <Paragraphs>766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14562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2008 - 00-p0-00</dc:title>
  <dc:subject/>
  <dc:creator/>
  <cp:keywords/>
  <dc:description/>
  <cp:lastModifiedBy>svcMRProcess</cp:lastModifiedBy>
  <cp:revision>4</cp:revision>
  <cp:lastPrinted>2004-04-21T03:49:00Z</cp:lastPrinted>
  <dcterms:created xsi:type="dcterms:W3CDTF">2017-05-26T05:51:00Z</dcterms:created>
  <dcterms:modified xsi:type="dcterms:W3CDTF">2017-05-26T05:51:00Z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OwlsUID">
    <vt:i4>38525</vt:i4>
  </property>
  <property fmtid="{D5CDD505-2E9C-101B-9397-08002B2CF9AE}" pid="4" name="DocumentType">
    <vt:lpwstr>Reg</vt:lpwstr>
  </property>
  <property fmtid="{D5CDD505-2E9C-101B-9397-08002B2CF9AE}" pid="5" name="AsAtDate">
    <vt:lpwstr>27 May 2017</vt:lpwstr>
  </property>
  <property fmtid="{D5CDD505-2E9C-101B-9397-08002B2CF9AE}" pid="6" name="Suffix">
    <vt:lpwstr>00-p0-00</vt:lpwstr>
  </property>
  <property fmtid="{D5CDD505-2E9C-101B-9397-08002B2CF9AE}" pid="7" name="CommencementDate">
    <vt:lpwstr>20170527</vt:lpwstr>
  </property>
</Properties>
</file>