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_Toc486424216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_Toc486424217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_Toc486424218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_Toc486424219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_Toc486424220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_Toc486424221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_Toc486424222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_Toc486424223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_Toc486424224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_Toc486424225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_Toc486424226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_Toc486424233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404008117"/>
      <w:bookmarkStart w:id="4" w:name="_Toc48642421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864242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7" w:name="_Toc404008119"/>
      <w:bookmarkStart w:id="8" w:name="_Toc486424218"/>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9" w:name="_Toc404008120"/>
      <w:bookmarkStart w:id="10" w:name="_Toc486424219"/>
      <w:r>
        <w:rPr>
          <w:rStyle w:val="CharSectno"/>
        </w:rPr>
        <w:t>4</w:t>
      </w:r>
      <w:r>
        <w:rPr>
          <w:snapToGrid w:val="0"/>
        </w:rPr>
        <w:t>.</w:t>
      </w:r>
      <w:r>
        <w:rPr>
          <w:snapToGrid w:val="0"/>
        </w:rPr>
        <w:tab/>
        <w:t>Fees</w:t>
      </w:r>
      <w:bookmarkEnd w:id="9"/>
      <w:bookmarkEnd w:id="10"/>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1" w:name="_Toc404008121"/>
      <w:bookmarkStart w:id="12" w:name="_Toc486424220"/>
      <w:r>
        <w:rPr>
          <w:rStyle w:val="CharSectno"/>
        </w:rPr>
        <w:t>5</w:t>
      </w:r>
      <w:r>
        <w:rPr>
          <w:snapToGrid w:val="0"/>
        </w:rPr>
        <w:t>.</w:t>
      </w:r>
      <w:r>
        <w:rPr>
          <w:snapToGrid w:val="0"/>
        </w:rPr>
        <w:tab/>
        <w:t>Exempted education service providers</w:t>
      </w:r>
      <w:bookmarkEnd w:id="11"/>
      <w:bookmarkEnd w:id="12"/>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3" w:name="_Toc404008122"/>
      <w:bookmarkStart w:id="14" w:name="_Toc486424221"/>
      <w:r>
        <w:rPr>
          <w:rStyle w:val="CharSectno"/>
        </w:rPr>
        <w:t>6</w:t>
      </w:r>
      <w:r>
        <w:rPr>
          <w:snapToGrid w:val="0"/>
        </w:rPr>
        <w:t>.</w:t>
      </w:r>
      <w:r>
        <w:rPr>
          <w:snapToGrid w:val="0"/>
        </w:rPr>
        <w:tab/>
        <w:t>Renewal of registration</w:t>
      </w:r>
      <w:bookmarkEnd w:id="13"/>
      <w:bookmarkEnd w:id="1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5" w:name="_Toc404008123"/>
      <w:bookmarkStart w:id="16" w:name="_Toc486424222"/>
      <w:r>
        <w:rPr>
          <w:rStyle w:val="CharSectno"/>
        </w:rPr>
        <w:t>7</w:t>
      </w:r>
      <w:r>
        <w:rPr>
          <w:snapToGrid w:val="0"/>
        </w:rPr>
        <w:t>.</w:t>
      </w:r>
      <w:r>
        <w:rPr>
          <w:snapToGrid w:val="0"/>
        </w:rPr>
        <w:tab/>
        <w:t>Particulars to be included in register</w:t>
      </w:r>
      <w:bookmarkEnd w:id="15"/>
      <w:bookmarkEnd w:id="16"/>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7" w:name="_Toc404008124"/>
      <w:bookmarkStart w:id="18" w:name="_Toc486424223"/>
      <w:r>
        <w:rPr>
          <w:rStyle w:val="CharSectno"/>
        </w:rPr>
        <w:t>8</w:t>
      </w:r>
      <w:r>
        <w:rPr>
          <w:snapToGrid w:val="0"/>
        </w:rPr>
        <w:t>.</w:t>
      </w:r>
      <w:r>
        <w:rPr>
          <w:snapToGrid w:val="0"/>
        </w:rPr>
        <w:tab/>
        <w:t>Notification of changes in particulars</w:t>
      </w:r>
      <w:bookmarkEnd w:id="17"/>
      <w:bookmarkEnd w:id="18"/>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9" w:name="_Toc404008125"/>
      <w:bookmarkStart w:id="20" w:name="_Toc486424224"/>
      <w:r>
        <w:rPr>
          <w:rStyle w:val="CharSectno"/>
        </w:rPr>
        <w:t>9</w:t>
      </w:r>
      <w:r>
        <w:rPr>
          <w:snapToGrid w:val="0"/>
        </w:rPr>
        <w:t>.</w:t>
      </w:r>
      <w:r>
        <w:rPr>
          <w:snapToGrid w:val="0"/>
        </w:rPr>
        <w:tab/>
        <w:t>Annual returns</w:t>
      </w:r>
      <w:bookmarkEnd w:id="19"/>
      <w:bookmarkEnd w:id="2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21" w:name="_Toc404008126"/>
      <w:bookmarkStart w:id="22" w:name="_Toc486424225"/>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3" w:name="_Toc404008127"/>
      <w:bookmarkStart w:id="24" w:name="_Toc486424226"/>
      <w:r>
        <w:rPr>
          <w:rStyle w:val="CharSectno"/>
        </w:rPr>
        <w:t>11</w:t>
      </w:r>
      <w:r>
        <w:rPr>
          <w:snapToGrid w:val="0"/>
        </w:rPr>
        <w:t>.</w:t>
      </w:r>
      <w:r>
        <w:rPr>
          <w:snapToGrid w:val="0"/>
        </w:rPr>
        <w:tab/>
        <w:t>Operation of approved accounts and trust accounts</w:t>
      </w:r>
      <w:bookmarkEnd w:id="23"/>
      <w:bookmarkEnd w:id="2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171666"/>
      <w:bookmarkStart w:id="26" w:name="_Toc399162453"/>
      <w:bookmarkStart w:id="27" w:name="_Toc399162609"/>
      <w:bookmarkStart w:id="28" w:name="_Toc400956458"/>
      <w:bookmarkStart w:id="29" w:name="_Toc400956477"/>
      <w:bookmarkStart w:id="30" w:name="_Toc404008128"/>
      <w:bookmarkStart w:id="31" w:name="_Toc416701879"/>
      <w:bookmarkStart w:id="32" w:name="_Toc416701938"/>
      <w:bookmarkStart w:id="33" w:name="_Toc422137878"/>
      <w:bookmarkStart w:id="34" w:name="_Toc423343855"/>
      <w:bookmarkStart w:id="35" w:name="_Toc486424227"/>
      <w:r>
        <w:rPr>
          <w:rStyle w:val="CharSchNo"/>
        </w:rPr>
        <w:t>Schedule 1</w:t>
      </w:r>
      <w:bookmarkEnd w:id="25"/>
      <w:bookmarkEnd w:id="26"/>
      <w:bookmarkEnd w:id="27"/>
      <w:bookmarkEnd w:id="28"/>
      <w:bookmarkEnd w:id="29"/>
      <w:bookmarkEnd w:id="30"/>
      <w:bookmarkEnd w:id="31"/>
      <w:bookmarkEnd w:id="32"/>
      <w:bookmarkEnd w:id="33"/>
      <w:bookmarkEnd w:id="34"/>
      <w:bookmarkEnd w:id="35"/>
      <w:r>
        <w:t xml:space="preserve"> </w:t>
      </w:r>
    </w:p>
    <w:p>
      <w:pPr>
        <w:pStyle w:val="yShoulderClause"/>
        <w:rPr>
          <w:snapToGrid w:val="0"/>
        </w:rPr>
      </w:pPr>
      <w:r>
        <w:rPr>
          <w:snapToGrid w:val="0"/>
        </w:rPr>
        <w:t>[Reg. 4]</w:t>
      </w:r>
    </w:p>
    <w:p>
      <w:pPr>
        <w:pStyle w:val="yHeading2"/>
      </w:pPr>
      <w:bookmarkStart w:id="36" w:name="_Toc378171667"/>
      <w:bookmarkStart w:id="37" w:name="_Toc399162454"/>
      <w:bookmarkStart w:id="38" w:name="_Toc399162610"/>
      <w:bookmarkStart w:id="39" w:name="_Toc400956459"/>
      <w:bookmarkStart w:id="40" w:name="_Toc400956478"/>
      <w:bookmarkStart w:id="41" w:name="_Toc404008129"/>
      <w:bookmarkStart w:id="42" w:name="_Toc416701880"/>
      <w:bookmarkStart w:id="43" w:name="_Toc416701939"/>
      <w:bookmarkStart w:id="44" w:name="_Toc422137879"/>
      <w:bookmarkStart w:id="45" w:name="_Toc423343856"/>
      <w:bookmarkStart w:id="46" w:name="_Toc486424228"/>
      <w:r>
        <w:rPr>
          <w:rStyle w:val="CharSchText"/>
        </w:rPr>
        <w:t>Fees</w:t>
      </w:r>
      <w:bookmarkEnd w:id="36"/>
      <w:bookmarkEnd w:id="37"/>
      <w:bookmarkEnd w:id="38"/>
      <w:bookmarkEnd w:id="39"/>
      <w:bookmarkEnd w:id="40"/>
      <w:bookmarkEnd w:id="41"/>
      <w:bookmarkEnd w:id="42"/>
      <w:bookmarkEnd w:id="43"/>
      <w:bookmarkEnd w:id="44"/>
      <w:bookmarkEnd w:id="45"/>
      <w:bookmarkEnd w:id="46"/>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8" w:name="_Toc378171668"/>
      <w:bookmarkStart w:id="49" w:name="_Toc399162455"/>
      <w:bookmarkStart w:id="50" w:name="_Toc399162611"/>
      <w:bookmarkStart w:id="51" w:name="_Toc400956460"/>
      <w:bookmarkStart w:id="52" w:name="_Toc400956479"/>
      <w:bookmarkStart w:id="53" w:name="_Toc404008130"/>
      <w:bookmarkStart w:id="54" w:name="_Toc416701881"/>
      <w:bookmarkStart w:id="55" w:name="_Toc416701940"/>
      <w:bookmarkStart w:id="56" w:name="_Toc422137880"/>
      <w:bookmarkStart w:id="57" w:name="_Toc423343857"/>
      <w:bookmarkStart w:id="58" w:name="_Toc486424229"/>
      <w:r>
        <w:rPr>
          <w:rStyle w:val="CharSchNo"/>
        </w:rPr>
        <w:t>Schedule 2</w:t>
      </w:r>
      <w:bookmarkEnd w:id="48"/>
      <w:bookmarkEnd w:id="49"/>
      <w:bookmarkEnd w:id="50"/>
      <w:bookmarkEnd w:id="51"/>
      <w:bookmarkEnd w:id="52"/>
      <w:bookmarkEnd w:id="53"/>
      <w:bookmarkEnd w:id="54"/>
      <w:bookmarkEnd w:id="55"/>
      <w:bookmarkEnd w:id="56"/>
      <w:bookmarkEnd w:id="57"/>
      <w:bookmarkEnd w:id="58"/>
    </w:p>
    <w:p>
      <w:pPr>
        <w:pStyle w:val="yShoulderClause"/>
        <w:rPr>
          <w:snapToGrid w:val="0"/>
        </w:rPr>
      </w:pPr>
      <w:r>
        <w:rPr>
          <w:snapToGrid w:val="0"/>
        </w:rPr>
        <w:t>[Reg. 5]</w:t>
      </w:r>
    </w:p>
    <w:p>
      <w:pPr>
        <w:pStyle w:val="yHeading2"/>
        <w:spacing w:after="240"/>
      </w:pPr>
      <w:bookmarkStart w:id="59" w:name="_Toc378171669"/>
      <w:bookmarkStart w:id="60" w:name="_Toc399162456"/>
      <w:bookmarkStart w:id="61" w:name="_Toc399162612"/>
      <w:bookmarkStart w:id="62" w:name="_Toc400956461"/>
      <w:bookmarkStart w:id="63" w:name="_Toc400956480"/>
      <w:bookmarkStart w:id="64" w:name="_Toc404008131"/>
      <w:bookmarkStart w:id="65" w:name="_Toc416701882"/>
      <w:bookmarkStart w:id="66" w:name="_Toc416701941"/>
      <w:bookmarkStart w:id="67" w:name="_Toc422137881"/>
      <w:bookmarkStart w:id="68" w:name="_Toc423343858"/>
      <w:bookmarkStart w:id="69" w:name="_Toc486424230"/>
      <w:r>
        <w:rPr>
          <w:rStyle w:val="CharSchText"/>
        </w:rPr>
        <w:t>Exempted education service providers</w:t>
      </w:r>
      <w:bookmarkEnd w:id="59"/>
      <w:bookmarkEnd w:id="60"/>
      <w:bookmarkEnd w:id="61"/>
      <w:bookmarkEnd w:id="62"/>
      <w:bookmarkEnd w:id="63"/>
      <w:bookmarkEnd w:id="64"/>
      <w:bookmarkEnd w:id="65"/>
      <w:bookmarkEnd w:id="66"/>
      <w:bookmarkEnd w:id="67"/>
      <w:bookmarkEnd w:id="68"/>
      <w:bookmarkEnd w:id="69"/>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7"/>
          <w:pgSz w:w="11907" w:h="16840" w:code="9"/>
          <w:pgMar w:top="2376" w:right="2405" w:bottom="3542" w:left="2405" w:header="706" w:footer="3380" w:gutter="0"/>
          <w:cols w:space="720"/>
          <w:noEndnote/>
          <w:docGrid w:linePitch="326"/>
        </w:sectPr>
      </w:pPr>
    </w:p>
    <w:p>
      <w:pPr>
        <w:pStyle w:val="yScheduleHeading"/>
      </w:pPr>
      <w:bookmarkStart w:id="70" w:name="_Toc378171670"/>
      <w:bookmarkStart w:id="71" w:name="_Toc399162457"/>
      <w:bookmarkStart w:id="72" w:name="_Toc399162613"/>
      <w:bookmarkStart w:id="73" w:name="_Toc400956462"/>
      <w:bookmarkStart w:id="74" w:name="_Toc400956481"/>
      <w:bookmarkStart w:id="75" w:name="_Toc404008132"/>
      <w:bookmarkStart w:id="76" w:name="_Toc416701883"/>
      <w:bookmarkStart w:id="77" w:name="_Toc416701942"/>
      <w:bookmarkStart w:id="78" w:name="_Toc422137882"/>
      <w:bookmarkStart w:id="79" w:name="_Toc423343859"/>
      <w:bookmarkStart w:id="80" w:name="_Toc486424231"/>
      <w:r>
        <w:rPr>
          <w:rStyle w:val="CharSchNo"/>
        </w:rPr>
        <w:t>Schedule 3</w:t>
      </w:r>
      <w:r>
        <w:t> — </w:t>
      </w:r>
      <w:r>
        <w:rPr>
          <w:rStyle w:val="CharSchText"/>
        </w:rPr>
        <w:t>Forms</w:t>
      </w:r>
      <w:bookmarkEnd w:id="70"/>
      <w:bookmarkEnd w:id="71"/>
      <w:bookmarkEnd w:id="72"/>
      <w:bookmarkEnd w:id="73"/>
      <w:bookmarkEnd w:id="74"/>
      <w:bookmarkEnd w:id="75"/>
      <w:bookmarkEnd w:id="76"/>
      <w:bookmarkEnd w:id="77"/>
      <w:bookmarkEnd w:id="78"/>
      <w:bookmarkEnd w:id="79"/>
      <w:bookmarkEnd w:id="80"/>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9"/>
          <w:pgSz w:w="11907" w:h="16840" w:code="9"/>
          <w:pgMar w:top="2376" w:right="2405" w:bottom="3542" w:left="2405" w:header="706" w:footer="3380" w:gutter="0"/>
          <w:cols w:space="720"/>
          <w:noEndnote/>
          <w:docGrid w:linePitch="326"/>
        </w:sectPr>
      </w:pPr>
    </w:p>
    <w:p>
      <w:pPr>
        <w:pStyle w:val="nHeading2"/>
      </w:pPr>
      <w:bookmarkStart w:id="81" w:name="_Toc378171671"/>
      <w:bookmarkStart w:id="82" w:name="_Toc399162458"/>
      <w:bookmarkStart w:id="83" w:name="_Toc399162614"/>
      <w:bookmarkStart w:id="84" w:name="_Toc400956463"/>
      <w:bookmarkStart w:id="85" w:name="_Toc400956482"/>
      <w:bookmarkStart w:id="86" w:name="_Toc404008133"/>
      <w:bookmarkStart w:id="87" w:name="_Toc416701884"/>
      <w:bookmarkStart w:id="88" w:name="_Toc416701943"/>
      <w:bookmarkStart w:id="89" w:name="_Toc422137883"/>
      <w:bookmarkStart w:id="90" w:name="_Toc423343860"/>
      <w:bookmarkStart w:id="91" w:name="_Toc486424232"/>
      <w:r>
        <w:t>Notes</w:t>
      </w:r>
      <w:bookmarkEnd w:id="81"/>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2" w:name="_Toc404008134"/>
      <w:bookmarkStart w:id="93" w:name="_Toc486424233"/>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c>
          <w:tcPr>
            <w:tcW w:w="3118" w:type="dxa"/>
            <w:shd w:val="clear" w:color="auto" w:fill="auto"/>
          </w:tcPr>
          <w:p>
            <w:pPr>
              <w:pStyle w:val="nTable"/>
              <w:spacing w:after="40"/>
              <w:rPr>
                <w:i/>
              </w:rPr>
            </w:pPr>
            <w:bookmarkStart w:id="94" w:name="_Toc404007775"/>
            <w:bookmarkStart w:id="95" w:name="_Toc413142799"/>
            <w:bookmarkStart w:id="96" w:name="_Toc421536957"/>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c>
          <w:tcPr>
            <w:tcW w:w="3118" w:type="dxa"/>
            <w:tcBorders>
              <w:bottom w:val="single" w:sz="4" w:space="0" w:color="auto"/>
            </w:tcBorders>
            <w:shd w:val="clear" w:color="auto" w:fill="auto"/>
          </w:tcPr>
          <w:p>
            <w:pPr>
              <w:pStyle w:val="nTable"/>
              <w:spacing w:after="40"/>
            </w:pPr>
            <w:r>
              <w:rPr>
                <w:i/>
              </w:rPr>
              <w:t>Education and Training Regulations Amendment (Fees) Regulations 2017</w:t>
            </w:r>
            <w:r>
              <w:t xml:space="preserve"> Pt. 2</w:t>
            </w:r>
          </w:p>
        </w:tc>
        <w:tc>
          <w:tcPr>
            <w:tcW w:w="1276" w:type="dxa"/>
            <w:tcBorders>
              <w:bottom w:val="single" w:sz="4" w:space="0" w:color="auto"/>
            </w:tcBorders>
            <w:shd w:val="clear" w:color="auto" w:fill="auto"/>
          </w:tcPr>
          <w:p>
            <w:pPr>
              <w:pStyle w:val="nTable"/>
              <w:spacing w:after="40"/>
            </w:pPr>
            <w:r>
              <w:t>27 Jun 2017 p. 3416</w:t>
            </w:r>
            <w:r>
              <w:noBreakHyphen/>
              <w:t>19</w:t>
            </w:r>
          </w:p>
        </w:tc>
        <w:tc>
          <w:tcPr>
            <w:tcW w:w="2693" w:type="dxa"/>
            <w:tcBorders>
              <w:bottom w:val="single" w:sz="4" w:space="0" w:color="auto"/>
            </w:tcBorders>
            <w:shd w:val="clear" w:color="auto" w:fill="auto"/>
          </w:tcPr>
          <w:p>
            <w:pPr>
              <w:pStyle w:val="nTable"/>
              <w:spacing w:after="40"/>
              <w:rPr>
                <w:snapToGrid w:val="0"/>
              </w:rPr>
            </w:pPr>
            <w:r>
              <w:rPr>
                <w:snapToGrid w:val="0"/>
              </w:rPr>
              <w:t>1 Jul 2017 (see r. 2(b))</w:t>
            </w:r>
          </w:p>
        </w:tc>
      </w:tr>
      <w:bookmarkEnd w:id="94"/>
      <w:bookmarkEnd w:id="95"/>
      <w:bookmarkEnd w:id="96"/>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8" w:name="_Toc416701945"/>
      <w:bookmarkStart w:id="99" w:name="_Toc422137886"/>
      <w:bookmarkStart w:id="100" w:name="_Toc423343862"/>
      <w:bookmarkStart w:id="101" w:name="_Toc486424234"/>
      <w:r>
        <w:rPr>
          <w:sz w:val="28"/>
        </w:rPr>
        <w:t>Defined terms</w:t>
      </w:r>
      <w:bookmarkEnd w:id="98"/>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lvlText w:val="%1."/>
      <w:lvlJc w:val="left"/>
      <w:pPr>
        <w:tabs>
          <w:tab w:val="num" w:pos="1800"/>
        </w:tabs>
        <w:ind w:left="1800" w:hanging="360"/>
      </w:pPr>
    </w:lvl>
  </w:abstractNum>
  <w:abstractNum w:abstractNumId="1">
    <w:nsid w:val="FFFFFF7D"/>
    <w:multiLevelType w:val="singleLevel"/>
    <w:tmpl w:val="365CC418"/>
    <w:lvl w:ilvl="0">
      <w:start w:val="1"/>
      <w:numFmt w:val="decimal"/>
      <w:lvlText w:val="%1."/>
      <w:lvlJc w:val="left"/>
      <w:pPr>
        <w:tabs>
          <w:tab w:val="num" w:pos="1440"/>
        </w:tabs>
        <w:ind w:left="1440" w:hanging="360"/>
      </w:pPr>
    </w:lvl>
  </w:abstractNum>
  <w:abstractNum w:abstractNumId="2">
    <w:nsid w:val="FFFFFF7E"/>
    <w:multiLevelType w:val="singleLevel"/>
    <w:tmpl w:val="576E7F3A"/>
    <w:lvl w:ilvl="0">
      <w:start w:val="1"/>
      <w:numFmt w:val="decimal"/>
      <w:lvlText w:val="%1."/>
      <w:lvlJc w:val="left"/>
      <w:pPr>
        <w:tabs>
          <w:tab w:val="num" w:pos="1080"/>
        </w:tabs>
        <w:ind w:left="1080" w:hanging="360"/>
      </w:pPr>
    </w:lvl>
  </w:abstractNum>
  <w:abstractNum w:abstractNumId="3">
    <w:nsid w:val="FFFFFF7F"/>
    <w:multiLevelType w:val="singleLevel"/>
    <w:tmpl w:val="0228F28A"/>
    <w:lvl w:ilvl="0">
      <w:start w:val="1"/>
      <w:numFmt w:val="decimal"/>
      <w:lvlText w:val="%1."/>
      <w:lvlJc w:val="left"/>
      <w:pPr>
        <w:tabs>
          <w:tab w:val="num" w:pos="720"/>
        </w:tabs>
        <w:ind w:left="720" w:hanging="360"/>
      </w:pPr>
    </w:lvl>
  </w:abstractNum>
  <w:abstractNum w:abstractNumId="4">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lvlText w:val="%1."/>
      <w:lvlJc w:val="left"/>
      <w:pPr>
        <w:tabs>
          <w:tab w:val="num" w:pos="360"/>
        </w:tabs>
        <w:ind w:left="360" w:hanging="360"/>
      </w:pPr>
    </w:lvl>
  </w:abstractNum>
  <w:abstractNum w:abstractNumId="9">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94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2159</Words>
  <Characters>11837</Characters>
  <Application>Microsoft Office Word</Application>
  <DocSecurity>0</DocSecurity>
  <Lines>910</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1992 - 02-d0-02</dc:title>
  <dc:subject/>
  <dc:creator/>
  <cp:keywords/>
  <dc:description/>
  <cp:lastModifiedBy>svcMRProcess</cp:lastModifiedBy>
  <cp:revision>4</cp:revision>
  <cp:lastPrinted>2014-10-31T03:32:00Z</cp:lastPrinted>
  <dcterms:created xsi:type="dcterms:W3CDTF">2019-02-20T01:32:00Z</dcterms:created>
  <dcterms:modified xsi:type="dcterms:W3CDTF">2019-02-20T01:32:00Z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02-d0-02</vt:lpwstr>
  </property>
</Properties>
</file>