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Auction Sales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Auction Sales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r>
      <w:r>
        <w:t>Short</w:t>
      </w:r>
      <w:r>
        <w:rPr>
          <w:snapToGrid w:val="0"/>
        </w:rPr>
        <w:t xml:space="preserve"> title</w:t>
      </w:r>
      <w:r>
        <w:tab/>
      </w:r>
      <w:r>
        <w:fldChar w:fldCharType="begin"/>
      </w:r>
      <w:r>
        <w:instrText xml:space="preserve"> PAGEREF _Toc486428987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_Toc486428988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_Toc486428989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Exemptions</w:t>
      </w:r>
      <w:r>
        <w:tab/>
      </w:r>
      <w:r>
        <w:fldChar w:fldCharType="begin"/>
      </w:r>
      <w:r>
        <w:instrText xml:space="preserve"> PAGEREF _Toc486428990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Auctioneers to be licensed</w:t>
      </w:r>
      <w:r>
        <w:tab/>
      </w:r>
      <w:r>
        <w:fldChar w:fldCharType="begin"/>
      </w:r>
      <w:r>
        <w:instrText xml:space="preserve"> PAGEREF _Toc486428991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Kinds of licence</w:t>
      </w:r>
      <w:r>
        <w:tab/>
      </w:r>
      <w:r>
        <w:fldChar w:fldCharType="begin"/>
      </w:r>
      <w:r>
        <w:instrText xml:space="preserve"> PAGEREF _Toc486428992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may be issued for the benefit of a firm or corporation</w:t>
      </w:r>
      <w:r>
        <w:tab/>
      </w:r>
      <w:r>
        <w:fldChar w:fldCharType="begin"/>
      </w:r>
      <w:r>
        <w:instrText xml:space="preserve"> PAGEREF _Toc486428993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Classes of businesses</w:t>
      </w:r>
      <w:r>
        <w:tab/>
      </w:r>
      <w:r>
        <w:fldChar w:fldCharType="begin"/>
      </w:r>
      <w:r>
        <w:instrText xml:space="preserve"> PAGEREF _Toc486428994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w:t>
      </w:r>
      <w:r>
        <w:tab/>
      </w:r>
      <w:r>
        <w:fldChar w:fldCharType="begin"/>
      </w:r>
      <w:r>
        <w:instrText xml:space="preserve"> PAGEREF _Toc486428995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Occasional licences</w:t>
      </w:r>
      <w:r>
        <w:tab/>
      </w:r>
      <w:r>
        <w:fldChar w:fldCharType="begin"/>
      </w:r>
      <w:r>
        <w:instrText xml:space="preserve"> PAGEREF _Toc486428996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Interim licence</w:t>
      </w:r>
      <w:r>
        <w:tab/>
      </w:r>
      <w:r>
        <w:fldChar w:fldCharType="begin"/>
      </w:r>
      <w:r>
        <w:instrText xml:space="preserve"> PAGEREF _Toc486428997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licences</w:t>
      </w:r>
      <w:r>
        <w:tab/>
      </w:r>
      <w:r>
        <w:fldChar w:fldCharType="begin"/>
      </w:r>
      <w:r>
        <w:instrText xml:space="preserve"> PAGEREF _Toc486428998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Hearing of applications</w:t>
      </w:r>
      <w:r>
        <w:tab/>
      </w:r>
      <w:r>
        <w:fldChar w:fldCharType="begin"/>
      </w:r>
      <w:r>
        <w:instrText xml:space="preserve"> PAGEREF _Toc486428999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_Toc486429000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Duplicate licences</w:t>
      </w:r>
      <w:r>
        <w:tab/>
      </w:r>
      <w:r>
        <w:fldChar w:fldCharType="begin"/>
      </w:r>
      <w:r>
        <w:instrText xml:space="preserve"> PAGEREF _Toc486429001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Duration of general and restricted licences</w:t>
      </w:r>
      <w:r>
        <w:tab/>
      </w:r>
      <w:r>
        <w:fldChar w:fldCharType="begin"/>
      </w:r>
      <w:r>
        <w:instrText xml:space="preserve"> PAGEREF _Toc486429002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Surrender of a licence</w:t>
      </w:r>
      <w:r>
        <w:tab/>
      </w:r>
      <w:r>
        <w:fldChar w:fldCharType="begin"/>
      </w:r>
      <w:r>
        <w:instrText xml:space="preserve"> PAGEREF _Toc486429003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Suspension, cancellation and disqualification</w:t>
      </w:r>
      <w:r>
        <w:tab/>
      </w:r>
      <w:r>
        <w:fldChar w:fldCharType="begin"/>
      </w:r>
      <w:r>
        <w:instrText xml:space="preserve"> PAGEREF _Toc486429004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Advertising</w:t>
      </w:r>
      <w:r>
        <w:tab/>
      </w:r>
      <w:r>
        <w:fldChar w:fldCharType="begin"/>
      </w:r>
      <w:r>
        <w:instrText xml:space="preserve"> PAGEREF _Toc486429005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Misrepresentation</w:t>
      </w:r>
      <w:r>
        <w:tab/>
      </w:r>
      <w:r>
        <w:fldChar w:fldCharType="begin"/>
      </w:r>
      <w:r>
        <w:instrText xml:space="preserve"> PAGEREF _Toc486429006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Mock auctions</w:t>
      </w:r>
      <w:r>
        <w:tab/>
      </w:r>
      <w:r>
        <w:fldChar w:fldCharType="begin"/>
      </w:r>
      <w:r>
        <w:instrText xml:space="preserve"> PAGEREF _Toc486429007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Records to be kept</w:t>
      </w:r>
      <w:r>
        <w:tab/>
      </w:r>
      <w:r>
        <w:fldChar w:fldCharType="begin"/>
      </w:r>
      <w:r>
        <w:instrText xml:space="preserve"> PAGEREF _Toc486429008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Account to be rendered</w:t>
      </w:r>
      <w:r>
        <w:tab/>
      </w:r>
      <w:r>
        <w:fldChar w:fldCharType="begin"/>
      </w:r>
      <w:r>
        <w:instrText xml:space="preserve"> PAGEREF _Toc486429009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Inspection of records</w:t>
      </w:r>
      <w:r>
        <w:tab/>
      </w:r>
      <w:r>
        <w:fldChar w:fldCharType="begin"/>
      </w:r>
      <w:r>
        <w:instrText xml:space="preserve"> PAGEREF _Toc486429010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Bidding by seller or auctioneer or person on their behalf</w:t>
      </w:r>
      <w:r>
        <w:tab/>
      </w:r>
      <w:r>
        <w:fldChar w:fldCharType="begin"/>
      </w:r>
      <w:r>
        <w:instrText xml:space="preserve"> PAGEREF _Toc486429011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Sales of cattle, sheep, pigs or goats</w:t>
      </w:r>
      <w:r>
        <w:tab/>
      </w:r>
      <w:r>
        <w:fldChar w:fldCharType="begin"/>
      </w:r>
      <w:r>
        <w:instrText xml:space="preserve"> PAGEREF _Toc486429012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Splitting of lots of livestock or farm produce</w:t>
      </w:r>
      <w:r>
        <w:tab/>
      </w:r>
      <w:r>
        <w:fldChar w:fldCharType="begin"/>
      </w:r>
      <w:r>
        <w:instrText xml:space="preserve"> PAGEREF _Toc486429013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Sale of livestock</w:t>
      </w:r>
      <w:r>
        <w:tab/>
      </w:r>
      <w:r>
        <w:fldChar w:fldCharType="begin"/>
      </w:r>
      <w:r>
        <w:instrText xml:space="preserve"> PAGEREF _Toc486429014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Liquor</w:t>
      </w:r>
      <w:r>
        <w:tab/>
      </w:r>
      <w:r>
        <w:fldChar w:fldCharType="begin"/>
      </w:r>
      <w:r>
        <w:instrText xml:space="preserve"> PAGEREF _Toc486429015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Savings of other remedies or actions</w:t>
      </w:r>
      <w:r>
        <w:tab/>
      </w:r>
      <w:r>
        <w:fldChar w:fldCharType="begin"/>
      </w:r>
      <w:r>
        <w:instrText xml:space="preserve"> PAGEREF _Toc486429016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_Toc486429017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Enforcement</w:t>
      </w:r>
      <w:r>
        <w:tab/>
      </w:r>
      <w:r>
        <w:fldChar w:fldCharType="begin"/>
      </w:r>
      <w:r>
        <w:instrText xml:space="preserve"> PAGEREF _Toc486429018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_Toc486429019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_Toc486429021 \h </w:instrText>
      </w:r>
      <w:r>
        <w:fldChar w:fldCharType="separate"/>
      </w:r>
      <w:r>
        <w:t>34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_Toc486429022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3" w:name="_Toc377996618"/>
      <w:bookmarkStart w:id="4" w:name="_Toc486428987"/>
      <w:r>
        <w:rPr>
          <w:rStyle w:val="CharSectno"/>
        </w:rPr>
        <w:t>1</w:t>
      </w:r>
      <w:r>
        <w:rPr>
          <w:snapToGrid w:val="0"/>
        </w:rPr>
        <w:t>.</w:t>
      </w:r>
      <w:r>
        <w:rPr>
          <w:snapToGrid w:val="0"/>
        </w:rPr>
        <w:tab/>
      </w:r>
      <w:r>
        <w:t>Short</w:t>
      </w:r>
      <w:r>
        <w:rPr>
          <w:snapToGrid w:val="0"/>
        </w:rPr>
        <w:t xml:space="preserve">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377996619"/>
      <w:bookmarkStart w:id="6" w:name="_Toc48642898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7" w:name="_Toc377996620"/>
      <w:bookmarkStart w:id="8" w:name="_Toc486428989"/>
      <w:r>
        <w:rPr>
          <w:rStyle w:val="CharSectno"/>
        </w:rPr>
        <w:t>4</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9" w:name="_Toc377996621"/>
      <w:bookmarkStart w:id="10" w:name="_Toc486428990"/>
      <w:r>
        <w:rPr>
          <w:rStyle w:val="CharSectno"/>
        </w:rPr>
        <w:t>5</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11" w:name="_Toc377996622"/>
      <w:bookmarkStart w:id="12" w:name="_Toc486428991"/>
      <w:r>
        <w:rPr>
          <w:rStyle w:val="CharSectno"/>
        </w:rPr>
        <w:t>6</w:t>
      </w:r>
      <w:r>
        <w:rPr>
          <w:snapToGrid w:val="0"/>
        </w:rPr>
        <w:t>.</w:t>
      </w:r>
      <w:r>
        <w:rPr>
          <w:snapToGrid w:val="0"/>
        </w:rPr>
        <w:tab/>
        <w:t>Auctioneers to be licensed</w:t>
      </w:r>
      <w:bookmarkEnd w:id="11"/>
      <w:bookmarkEnd w:id="12"/>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No. 60 of 1975 s. 2.] </w:t>
      </w:r>
    </w:p>
    <w:p>
      <w:pPr>
        <w:pStyle w:val="Heading5"/>
        <w:rPr>
          <w:snapToGrid w:val="0"/>
        </w:rPr>
      </w:pPr>
      <w:bookmarkStart w:id="13" w:name="_Toc377996623"/>
      <w:bookmarkStart w:id="14" w:name="_Toc486428992"/>
      <w:r>
        <w:rPr>
          <w:rStyle w:val="CharSectno"/>
        </w:rPr>
        <w:t>7</w:t>
      </w:r>
      <w:r>
        <w:rPr>
          <w:snapToGrid w:val="0"/>
        </w:rPr>
        <w:t>.</w:t>
      </w:r>
      <w:r>
        <w:rPr>
          <w:snapToGrid w:val="0"/>
        </w:rPr>
        <w:tab/>
        <w:t>Kinds of licence</w:t>
      </w:r>
      <w:bookmarkEnd w:id="13"/>
      <w:bookmarkEnd w:id="14"/>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15" w:name="_Toc377996624"/>
      <w:bookmarkStart w:id="16" w:name="_Toc486428993"/>
      <w:r>
        <w:rPr>
          <w:rStyle w:val="CharSectno"/>
        </w:rPr>
        <w:t>8</w:t>
      </w:r>
      <w:r>
        <w:rPr>
          <w:snapToGrid w:val="0"/>
        </w:rPr>
        <w:t>.</w:t>
      </w:r>
      <w:r>
        <w:rPr>
          <w:snapToGrid w:val="0"/>
        </w:rPr>
        <w:tab/>
        <w:t>Licences may be issued for the benefit of a firm or corporation</w:t>
      </w:r>
      <w:bookmarkEnd w:id="15"/>
      <w:bookmarkEnd w:id="16"/>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bookmarkStart w:id="17" w:name="_Toc377996625"/>
      <w:r>
        <w:t>[</w:t>
      </w:r>
      <w:r>
        <w:rPr>
          <w:b/>
        </w:rPr>
        <w:t>9.</w:t>
      </w:r>
      <w:r>
        <w:tab/>
        <w:t>Deleted: No. 44 of 2016 s. 4.]</w:t>
      </w:r>
    </w:p>
    <w:p>
      <w:pPr>
        <w:pStyle w:val="Heading5"/>
        <w:rPr>
          <w:snapToGrid w:val="0"/>
        </w:rPr>
      </w:pPr>
      <w:bookmarkStart w:id="18" w:name="_Toc377996626"/>
      <w:bookmarkStart w:id="19" w:name="_Toc486428994"/>
      <w:bookmarkEnd w:id="17"/>
      <w:r>
        <w:rPr>
          <w:rStyle w:val="CharSectno"/>
        </w:rPr>
        <w:t>10</w:t>
      </w:r>
      <w:r>
        <w:rPr>
          <w:snapToGrid w:val="0"/>
        </w:rPr>
        <w:t>.</w:t>
      </w:r>
      <w:r>
        <w:rPr>
          <w:snapToGrid w:val="0"/>
        </w:rPr>
        <w:tab/>
        <w:t>Classes of businesses</w:t>
      </w:r>
      <w:bookmarkEnd w:id="18"/>
      <w:bookmarkEnd w:id="19"/>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20" w:name="_Toc377996627"/>
      <w:bookmarkStart w:id="21" w:name="_Toc486428995"/>
      <w:r>
        <w:rPr>
          <w:rStyle w:val="CharSectno"/>
        </w:rPr>
        <w:t>11</w:t>
      </w:r>
      <w:r>
        <w:rPr>
          <w:snapToGrid w:val="0"/>
        </w:rPr>
        <w:t>.</w:t>
      </w:r>
      <w:r>
        <w:rPr>
          <w:snapToGrid w:val="0"/>
        </w:rPr>
        <w:tab/>
        <w:t>Applications</w:t>
      </w:r>
      <w:bookmarkEnd w:id="20"/>
      <w:bookmarkEnd w:id="21"/>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22" w:name="_Toc377996629"/>
      <w:bookmarkStart w:id="23" w:name="_Toc486428996"/>
      <w:r>
        <w:rPr>
          <w:rStyle w:val="CharSectno"/>
        </w:rPr>
        <w:t>13</w:t>
      </w:r>
      <w:r>
        <w:rPr>
          <w:snapToGrid w:val="0"/>
        </w:rPr>
        <w:t>.</w:t>
      </w:r>
      <w:r>
        <w:rPr>
          <w:snapToGrid w:val="0"/>
        </w:rPr>
        <w:tab/>
        <w:t>Occasional licences</w:t>
      </w:r>
      <w:bookmarkEnd w:id="22"/>
      <w:bookmarkEnd w:id="23"/>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24" w:name="_Toc377996630"/>
      <w:bookmarkStart w:id="25" w:name="_Toc486428997"/>
      <w:r>
        <w:rPr>
          <w:rStyle w:val="CharSectno"/>
        </w:rPr>
        <w:t>14</w:t>
      </w:r>
      <w:r>
        <w:rPr>
          <w:snapToGrid w:val="0"/>
        </w:rPr>
        <w:t>.</w:t>
      </w:r>
      <w:r>
        <w:rPr>
          <w:snapToGrid w:val="0"/>
        </w:rPr>
        <w:tab/>
        <w:t>Interim licence</w:t>
      </w:r>
      <w:bookmarkEnd w:id="24"/>
      <w:bookmarkEnd w:id="25"/>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26" w:name="_Toc377996631"/>
      <w:bookmarkStart w:id="27" w:name="_Toc486428998"/>
      <w:r>
        <w:rPr>
          <w:rStyle w:val="CharSectno"/>
        </w:rPr>
        <w:t>15</w:t>
      </w:r>
      <w:r>
        <w:rPr>
          <w:snapToGrid w:val="0"/>
        </w:rPr>
        <w:t>.</w:t>
      </w:r>
      <w:r>
        <w:rPr>
          <w:snapToGrid w:val="0"/>
        </w:rPr>
        <w:tab/>
        <w:t>Provisional licences</w:t>
      </w:r>
      <w:bookmarkEnd w:id="26"/>
      <w:bookmarkEnd w:id="27"/>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28" w:name="_Toc377996632"/>
      <w:bookmarkStart w:id="29" w:name="_Toc486428999"/>
      <w:r>
        <w:rPr>
          <w:rStyle w:val="CharSectno"/>
        </w:rPr>
        <w:t>16</w:t>
      </w:r>
      <w:r>
        <w:rPr>
          <w:snapToGrid w:val="0"/>
        </w:rPr>
        <w:t>.</w:t>
      </w:r>
      <w:r>
        <w:rPr>
          <w:snapToGrid w:val="0"/>
        </w:rPr>
        <w:tab/>
        <w:t>Hearing of applications</w:t>
      </w:r>
      <w:bookmarkEnd w:id="28"/>
      <w:bookmarkEnd w:id="29"/>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tab/>
        <w:t>[Section 16 amended: No. 59 of 2004 s. 141; No. 44 of 2016 s. 7.]</w:t>
      </w:r>
    </w:p>
    <w:p>
      <w:pPr>
        <w:pStyle w:val="Heading5"/>
        <w:rPr>
          <w:snapToGrid w:val="0"/>
        </w:rPr>
      </w:pPr>
      <w:bookmarkStart w:id="30" w:name="_Toc377996633"/>
      <w:bookmarkStart w:id="31" w:name="_Toc486429000"/>
      <w:r>
        <w:rPr>
          <w:rStyle w:val="CharSectno"/>
        </w:rPr>
        <w:t>17</w:t>
      </w:r>
      <w:r>
        <w:rPr>
          <w:snapToGrid w:val="0"/>
        </w:rPr>
        <w:t>.</w:t>
      </w:r>
      <w:r>
        <w:rPr>
          <w:snapToGrid w:val="0"/>
        </w:rPr>
        <w:tab/>
        <w:t>Form of licence</w:t>
      </w:r>
      <w:bookmarkEnd w:id="30"/>
      <w:bookmarkEnd w:id="3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32" w:name="_Toc377996634"/>
      <w:bookmarkStart w:id="33" w:name="_Toc486429001"/>
      <w:r>
        <w:rPr>
          <w:rStyle w:val="CharSectno"/>
        </w:rPr>
        <w:t>18</w:t>
      </w:r>
      <w:r>
        <w:rPr>
          <w:snapToGrid w:val="0"/>
        </w:rPr>
        <w:t>.</w:t>
      </w:r>
      <w:r>
        <w:rPr>
          <w:snapToGrid w:val="0"/>
        </w:rPr>
        <w:tab/>
        <w:t>Duplicate licences</w:t>
      </w:r>
      <w:bookmarkEnd w:id="32"/>
      <w:bookmarkEnd w:id="33"/>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34" w:name="_Toc377996635"/>
      <w:bookmarkStart w:id="35" w:name="_Toc486429002"/>
      <w:r>
        <w:rPr>
          <w:rStyle w:val="CharSectno"/>
        </w:rPr>
        <w:t>19</w:t>
      </w:r>
      <w:r>
        <w:rPr>
          <w:snapToGrid w:val="0"/>
        </w:rPr>
        <w:t>.</w:t>
      </w:r>
      <w:r>
        <w:rPr>
          <w:snapToGrid w:val="0"/>
        </w:rPr>
        <w:tab/>
        <w:t>Duration of general and restricted licences</w:t>
      </w:r>
      <w:bookmarkEnd w:id="34"/>
      <w:bookmarkEnd w:id="35"/>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36" w:name="_Toc377996636"/>
      <w:bookmarkStart w:id="37" w:name="_Toc486429003"/>
      <w:r>
        <w:rPr>
          <w:rStyle w:val="CharSectno"/>
        </w:rPr>
        <w:t>21</w:t>
      </w:r>
      <w:r>
        <w:rPr>
          <w:snapToGrid w:val="0"/>
        </w:rPr>
        <w:t>.</w:t>
      </w:r>
      <w:r>
        <w:rPr>
          <w:snapToGrid w:val="0"/>
        </w:rPr>
        <w:tab/>
        <w:t>Surrender of a licence</w:t>
      </w:r>
      <w:bookmarkEnd w:id="36"/>
      <w:bookmarkEnd w:id="37"/>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38" w:name="_Toc377996637"/>
      <w:bookmarkStart w:id="39" w:name="_Toc486429004"/>
      <w:r>
        <w:rPr>
          <w:rStyle w:val="CharSectno"/>
        </w:rPr>
        <w:t>22</w:t>
      </w:r>
      <w:r>
        <w:rPr>
          <w:snapToGrid w:val="0"/>
        </w:rPr>
        <w:t>.</w:t>
      </w:r>
      <w:r>
        <w:rPr>
          <w:snapToGrid w:val="0"/>
        </w:rPr>
        <w:tab/>
        <w:t>Suspension, cancellation and disqualification</w:t>
      </w:r>
      <w:bookmarkEnd w:id="38"/>
      <w:bookmarkEnd w:id="39"/>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No. 59 of 2004 s. 141.] </w:t>
      </w:r>
    </w:p>
    <w:p>
      <w:pPr>
        <w:pStyle w:val="Heading5"/>
        <w:spacing w:before="120"/>
        <w:rPr>
          <w:snapToGrid w:val="0"/>
        </w:rPr>
      </w:pPr>
      <w:bookmarkStart w:id="40" w:name="_Toc377996638"/>
      <w:bookmarkStart w:id="41" w:name="_Toc486429005"/>
      <w:r>
        <w:rPr>
          <w:rStyle w:val="CharSectno"/>
        </w:rPr>
        <w:t>23</w:t>
      </w:r>
      <w:r>
        <w:rPr>
          <w:snapToGrid w:val="0"/>
        </w:rPr>
        <w:t>.</w:t>
      </w:r>
      <w:r>
        <w:rPr>
          <w:snapToGrid w:val="0"/>
        </w:rPr>
        <w:tab/>
        <w:t>Advertising</w:t>
      </w:r>
      <w:bookmarkEnd w:id="40"/>
      <w:bookmarkEnd w:id="41"/>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42" w:name="_Toc377996639"/>
      <w:bookmarkStart w:id="43" w:name="_Toc486429006"/>
      <w:r>
        <w:rPr>
          <w:rStyle w:val="CharSectno"/>
        </w:rPr>
        <w:t>24</w:t>
      </w:r>
      <w:r>
        <w:rPr>
          <w:snapToGrid w:val="0"/>
        </w:rPr>
        <w:t>.</w:t>
      </w:r>
      <w:r>
        <w:rPr>
          <w:snapToGrid w:val="0"/>
        </w:rPr>
        <w:tab/>
        <w:t>Misrepresentation</w:t>
      </w:r>
      <w:bookmarkEnd w:id="42"/>
      <w:bookmarkEnd w:id="43"/>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82.]</w:t>
      </w:r>
    </w:p>
    <w:p>
      <w:pPr>
        <w:pStyle w:val="Heading5"/>
        <w:rPr>
          <w:snapToGrid w:val="0"/>
        </w:rPr>
      </w:pPr>
      <w:bookmarkStart w:id="44" w:name="_Toc377996640"/>
      <w:bookmarkStart w:id="45" w:name="_Toc486429007"/>
      <w:r>
        <w:rPr>
          <w:rStyle w:val="CharSectno"/>
        </w:rPr>
        <w:t>25</w:t>
      </w:r>
      <w:r>
        <w:rPr>
          <w:snapToGrid w:val="0"/>
        </w:rPr>
        <w:t>.</w:t>
      </w:r>
      <w:r>
        <w:rPr>
          <w:snapToGrid w:val="0"/>
        </w:rPr>
        <w:tab/>
        <w:t>Mock auctions</w:t>
      </w:r>
      <w:bookmarkEnd w:id="44"/>
      <w:bookmarkEnd w:id="45"/>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46" w:name="_Toc377996641"/>
      <w:bookmarkStart w:id="47" w:name="_Toc486429008"/>
      <w:r>
        <w:rPr>
          <w:rStyle w:val="CharSectno"/>
        </w:rPr>
        <w:t>26</w:t>
      </w:r>
      <w:r>
        <w:rPr>
          <w:snapToGrid w:val="0"/>
        </w:rPr>
        <w:t>.</w:t>
      </w:r>
      <w:r>
        <w:rPr>
          <w:snapToGrid w:val="0"/>
        </w:rPr>
        <w:tab/>
        <w:t>Records to be kept</w:t>
      </w:r>
      <w:bookmarkEnd w:id="46"/>
      <w:bookmarkEnd w:id="47"/>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48" w:name="_Toc377996642"/>
      <w:bookmarkStart w:id="49" w:name="_Toc486429009"/>
      <w:r>
        <w:rPr>
          <w:rStyle w:val="CharSectno"/>
        </w:rPr>
        <w:t>27</w:t>
      </w:r>
      <w:r>
        <w:rPr>
          <w:snapToGrid w:val="0"/>
        </w:rPr>
        <w:t>.</w:t>
      </w:r>
      <w:r>
        <w:rPr>
          <w:snapToGrid w:val="0"/>
        </w:rPr>
        <w:tab/>
        <w:t>Account to be rendered</w:t>
      </w:r>
      <w:bookmarkEnd w:id="48"/>
      <w:bookmarkEnd w:id="49"/>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50" w:name="_Toc377996643"/>
      <w:bookmarkStart w:id="51" w:name="_Toc486429010"/>
      <w:r>
        <w:rPr>
          <w:rStyle w:val="CharSectno"/>
        </w:rPr>
        <w:t>28</w:t>
      </w:r>
      <w:r>
        <w:rPr>
          <w:snapToGrid w:val="0"/>
        </w:rPr>
        <w:t>.</w:t>
      </w:r>
      <w:r>
        <w:rPr>
          <w:snapToGrid w:val="0"/>
        </w:rPr>
        <w:tab/>
        <w:t>Inspection of records</w:t>
      </w:r>
      <w:bookmarkEnd w:id="50"/>
      <w:bookmarkEnd w:id="51"/>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No. 98 of 1985 s. 3; No. 77 of 2006 s. 17.] </w:t>
      </w:r>
    </w:p>
    <w:p>
      <w:pPr>
        <w:pStyle w:val="Heading5"/>
        <w:rPr>
          <w:snapToGrid w:val="0"/>
        </w:rPr>
      </w:pPr>
      <w:bookmarkStart w:id="52" w:name="_Toc377996644"/>
      <w:bookmarkStart w:id="53" w:name="_Toc486429011"/>
      <w:r>
        <w:rPr>
          <w:rStyle w:val="CharSectno"/>
        </w:rPr>
        <w:t>29</w:t>
      </w:r>
      <w:r>
        <w:rPr>
          <w:snapToGrid w:val="0"/>
        </w:rPr>
        <w:t>.</w:t>
      </w:r>
      <w:r>
        <w:rPr>
          <w:snapToGrid w:val="0"/>
        </w:rPr>
        <w:tab/>
        <w:t>Bidding by seller or auctioneer or person on their behalf</w:t>
      </w:r>
      <w:bookmarkEnd w:id="52"/>
      <w:bookmarkEnd w:id="53"/>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54" w:name="_Toc377996645"/>
      <w:bookmarkStart w:id="55" w:name="_Toc486429012"/>
      <w:r>
        <w:rPr>
          <w:rStyle w:val="CharSectno"/>
        </w:rPr>
        <w:t>30</w:t>
      </w:r>
      <w:r>
        <w:rPr>
          <w:snapToGrid w:val="0"/>
        </w:rPr>
        <w:t>.</w:t>
      </w:r>
      <w:r>
        <w:rPr>
          <w:snapToGrid w:val="0"/>
        </w:rPr>
        <w:tab/>
        <w:t>Sales of cattle, sheep, pigs or goats</w:t>
      </w:r>
      <w:bookmarkEnd w:id="54"/>
      <w:bookmarkEnd w:id="5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w:t>
      </w:r>
    </w:p>
    <w:p>
      <w:pPr>
        <w:pStyle w:val="Heading5"/>
        <w:rPr>
          <w:snapToGrid w:val="0"/>
        </w:rPr>
      </w:pPr>
      <w:bookmarkStart w:id="56" w:name="_Toc377996646"/>
      <w:bookmarkStart w:id="57" w:name="_Toc486429013"/>
      <w:r>
        <w:rPr>
          <w:rStyle w:val="CharSectno"/>
        </w:rPr>
        <w:t>31</w:t>
      </w:r>
      <w:r>
        <w:rPr>
          <w:snapToGrid w:val="0"/>
        </w:rPr>
        <w:t>.</w:t>
      </w:r>
      <w:r>
        <w:rPr>
          <w:snapToGrid w:val="0"/>
        </w:rPr>
        <w:tab/>
        <w:t>Splitting of lots of livestock or farm produce</w:t>
      </w:r>
      <w:bookmarkEnd w:id="56"/>
      <w:bookmarkEnd w:id="57"/>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58" w:name="_Toc377996647"/>
      <w:bookmarkStart w:id="59" w:name="_Toc486429014"/>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58"/>
      <w:bookmarkEnd w:id="59"/>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60" w:name="_Toc377996648"/>
      <w:bookmarkStart w:id="61" w:name="_Toc486429015"/>
      <w:r>
        <w:rPr>
          <w:rStyle w:val="CharSectno"/>
        </w:rPr>
        <w:t>33</w:t>
      </w:r>
      <w:r>
        <w:rPr>
          <w:snapToGrid w:val="0"/>
        </w:rPr>
        <w:t>.</w:t>
      </w:r>
      <w:r>
        <w:rPr>
          <w:snapToGrid w:val="0"/>
        </w:rPr>
        <w:tab/>
        <w:t>Liquor</w:t>
      </w:r>
      <w:bookmarkEnd w:id="60"/>
      <w:bookmarkEnd w:id="61"/>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62" w:name="_Toc377996649"/>
      <w:bookmarkStart w:id="63" w:name="_Toc486429016"/>
      <w:r>
        <w:rPr>
          <w:rStyle w:val="CharSectno"/>
        </w:rPr>
        <w:t>34</w:t>
      </w:r>
      <w:r>
        <w:rPr>
          <w:snapToGrid w:val="0"/>
        </w:rPr>
        <w:t>.</w:t>
      </w:r>
      <w:r>
        <w:rPr>
          <w:snapToGrid w:val="0"/>
        </w:rPr>
        <w:tab/>
        <w:t>Savings of other remedies or actions</w:t>
      </w:r>
      <w:bookmarkEnd w:id="62"/>
      <w:bookmarkEnd w:id="63"/>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64" w:name="_Toc377996650"/>
      <w:bookmarkStart w:id="65" w:name="_Toc486429017"/>
      <w:r>
        <w:rPr>
          <w:rStyle w:val="CharSectno"/>
        </w:rPr>
        <w:t>35</w:t>
      </w:r>
      <w:r>
        <w:rPr>
          <w:snapToGrid w:val="0"/>
        </w:rPr>
        <w:t>.</w:t>
      </w:r>
      <w:r>
        <w:rPr>
          <w:snapToGrid w:val="0"/>
        </w:rPr>
        <w:tab/>
        <w:t>Offences</w:t>
      </w:r>
      <w:bookmarkEnd w:id="64"/>
      <w:bookmarkEnd w:id="65"/>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No. 59 of 2004 s. 141.] </w:t>
      </w:r>
    </w:p>
    <w:p>
      <w:pPr>
        <w:pStyle w:val="Heading5"/>
        <w:rPr>
          <w:snapToGrid w:val="0"/>
        </w:rPr>
      </w:pPr>
      <w:bookmarkStart w:id="66" w:name="_Toc377996651"/>
      <w:bookmarkStart w:id="67" w:name="_Toc486429018"/>
      <w:r>
        <w:rPr>
          <w:rStyle w:val="CharSectno"/>
        </w:rPr>
        <w:t>36</w:t>
      </w:r>
      <w:r>
        <w:rPr>
          <w:snapToGrid w:val="0"/>
        </w:rPr>
        <w:t>.</w:t>
      </w:r>
      <w:r>
        <w:rPr>
          <w:snapToGrid w:val="0"/>
        </w:rPr>
        <w:tab/>
        <w:t>Enforcement</w:t>
      </w:r>
      <w:bookmarkEnd w:id="66"/>
      <w:bookmarkEnd w:id="67"/>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68" w:name="_Toc377996652"/>
      <w:bookmarkStart w:id="69" w:name="_Toc486429019"/>
      <w:r>
        <w:rPr>
          <w:rStyle w:val="CharSectno"/>
        </w:rPr>
        <w:t>37</w:t>
      </w:r>
      <w:r>
        <w:rPr>
          <w:snapToGrid w:val="0"/>
        </w:rPr>
        <w:t>.</w:t>
      </w:r>
      <w:r>
        <w:rPr>
          <w:snapToGrid w:val="0"/>
        </w:rPr>
        <w:tab/>
        <w:t>Regulations</w:t>
      </w:r>
      <w:bookmarkEnd w:id="68"/>
      <w:bookmarkEnd w:id="69"/>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Subsection"/>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[Section 37 amended: No. 44 of 2016 s. 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0" w:name="_Toc377996653"/>
      <w:bookmarkStart w:id="71" w:name="_Toc412629056"/>
      <w:bookmarkStart w:id="72" w:name="_Toc412629094"/>
      <w:bookmarkStart w:id="73" w:name="_Toc468699666"/>
      <w:bookmarkStart w:id="74" w:name="_Toc468699774"/>
      <w:bookmarkStart w:id="75" w:name="_Toc486328208"/>
      <w:bookmarkStart w:id="76" w:name="_Toc486328349"/>
      <w:bookmarkStart w:id="77" w:name="_Toc486428886"/>
      <w:bookmarkStart w:id="78" w:name="_Toc486429020"/>
      <w:r>
        <w:t>Notes</w:t>
      </w:r>
      <w:bookmarkEnd w:id="70"/>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9" w:name="_Toc377996654"/>
      <w:bookmarkStart w:id="80" w:name="_Toc486429021"/>
      <w:r>
        <w:rPr>
          <w:snapToGrid w:val="0"/>
        </w:rPr>
        <w:t>Compilation table</w:t>
      </w:r>
      <w:bookmarkEnd w:id="79"/>
      <w:bookmarkEnd w:id="80"/>
    </w:p>
    <w:tbl>
      <w:tblPr>
        <w:tblW w:w="7106" w:type="dxa"/>
        <w:tblInd w:w="28" w:type="dxa"/>
        <w:tblLayout w:type="fixed"/>
        <w:tblCellMar>
          <w:left w:w="56" w:type="dxa"/>
          <w:right w:w="56" w:type="dxa"/>
        </w:tblCellMar>
        <w:tblLook w:val="0000" w:firstRow="0" w:lastRow="0" w:firstColumn="0" w:lastColumn="0" w:noHBand="0" w:noVBand="0"/>
      </w:tblPr>
      <w:tblGrid>
        <w:gridCol w:w="2268"/>
        <w:gridCol w:w="1137"/>
        <w:gridCol w:w="1136"/>
        <w:gridCol w:w="2546"/>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7"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46" w:type="dxa"/>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46"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rPr>
          <w:gridAfter w:val="1"/>
          <w:wAfter w:w="19"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46" w:type="dxa"/>
          </w:tcPr>
          <w:p>
            <w:pPr>
              <w:pStyle w:val="nTable"/>
              <w:spacing w:after="40"/>
            </w:pPr>
            <w:r>
              <w:t>24 Oct 1975</w:t>
            </w:r>
          </w:p>
        </w:tc>
      </w:tr>
      <w:tr>
        <w:trPr>
          <w:gridAfter w:val="1"/>
          <w:wAfter w:w="19"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46" w:type="dxa"/>
          </w:tcPr>
          <w:p>
            <w:pPr>
              <w:pStyle w:val="nTable"/>
              <w:spacing w:after="40"/>
            </w:pPr>
            <w:r>
              <w:t>29 Aug 1978</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tc>
        <w:tc>
          <w:tcPr>
            <w:tcW w:w="2546" w:type="dxa"/>
          </w:tcPr>
          <w:p>
            <w:pPr>
              <w:pStyle w:val="nTable"/>
              <w:spacing w:after="40"/>
            </w:pPr>
            <w:r>
              <w:t xml:space="preserve">1 Jul 1982 (see s. 2(1) and </w:t>
            </w:r>
            <w:r>
              <w:rPr>
                <w:i/>
                <w:iCs/>
              </w:rPr>
              <w:t>Gazette</w:t>
            </w:r>
            <w:r>
              <w:t xml:space="preserve"> 25 Jun 1982 p. 2079)</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46" w:type="dxa"/>
          </w:tcPr>
          <w:p>
            <w:pPr>
              <w:pStyle w:val="nTable"/>
              <w:spacing w:after="40"/>
            </w:pPr>
            <w:r>
              <w:t xml:space="preserve">1 Jul 1986 (see s. 2 and </w:t>
            </w:r>
            <w:r>
              <w:rPr>
                <w:i/>
              </w:rPr>
              <w:t>Gazette</w:t>
            </w:r>
            <w:r>
              <w:t xml:space="preserve"> 30 Jun 1986 p. 2255)</w:t>
            </w:r>
          </w:p>
        </w:tc>
      </w:tr>
      <w:tr>
        <w:trPr>
          <w:gridAfter w:val="1"/>
          <w:wAfter w:w="19"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46" w:type="dxa"/>
          </w:tcPr>
          <w:p>
            <w:pPr>
              <w:pStyle w:val="nTable"/>
              <w:spacing w:after="40"/>
            </w:pPr>
            <w:r>
              <w:t xml:space="preserve">1 Jan 1991 (see s. 2(2) and </w:t>
            </w:r>
            <w:r>
              <w:rPr>
                <w:i/>
              </w:rPr>
              <w:t>Gazette</w:t>
            </w:r>
            <w:r>
              <w:t xml:space="preserve"> 28 Dec 1990 p. 6369)</w:t>
            </w:r>
          </w:p>
        </w:tc>
      </w:tr>
      <w:tr>
        <w:trPr>
          <w:gridAfter w:val="1"/>
          <w:wAfter w:w="19"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46" w:type="dxa"/>
          </w:tcPr>
          <w:p>
            <w:pPr>
              <w:pStyle w:val="nTable"/>
              <w:spacing w:after="40"/>
            </w:pPr>
            <w:r>
              <w:t xml:space="preserve">17 May 1995 (see s. 2 and </w:t>
            </w:r>
            <w:r>
              <w:rPr>
                <w:i/>
              </w:rPr>
              <w:t>Gazette</w:t>
            </w:r>
            <w:r>
              <w:t xml:space="preserve"> 16 May 1995 p. 1839)</w:t>
            </w:r>
          </w:p>
        </w:tc>
      </w:tr>
      <w:tr>
        <w:trPr>
          <w:gridAfter w:val="1"/>
          <w:wAfter w:w="19"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46" w:type="dxa"/>
          </w:tcPr>
          <w:p>
            <w:pPr>
              <w:pStyle w:val="nTable"/>
              <w:spacing w:after="40"/>
            </w:pPr>
            <w:r>
              <w:t xml:space="preserve">30 Mar 1998 (see s. 2 and </w:t>
            </w:r>
            <w:r>
              <w:rPr>
                <w:i/>
              </w:rPr>
              <w:t>Gazette</w:t>
            </w:r>
            <w:r>
              <w:t xml:space="preserve"> 27 Mar 1998 p. 1765)</w:t>
            </w:r>
          </w:p>
        </w:tc>
      </w:tr>
      <w:tr>
        <w:trPr>
          <w:gridAfter w:val="1"/>
          <w:wAfter w:w="19"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46" w:type="dxa"/>
          </w:tcPr>
          <w:p>
            <w:pPr>
              <w:pStyle w:val="nTable"/>
              <w:spacing w:after="40"/>
            </w:pPr>
            <w:r>
              <w:t>15 Dec 1997 (see s. 2(1))</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4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9"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46" w:type="dxa"/>
          </w:tcPr>
          <w:p>
            <w:pPr>
              <w:pStyle w:val="nTable"/>
              <w:spacing w:after="40"/>
            </w:pPr>
            <w:r>
              <w:t xml:space="preserve">1 May 2005 (see s. 2 and </w:t>
            </w:r>
            <w:r>
              <w:rPr>
                <w:i/>
                <w:iCs/>
              </w:rPr>
              <w:t>Gazette</w:t>
            </w:r>
            <w:r>
              <w:t xml:space="preserve"> 31 Dec 2004 p. 7128)</w:t>
            </w:r>
          </w:p>
        </w:tc>
      </w:tr>
      <w:tr>
        <w:trPr>
          <w:gridAfter w:val="1"/>
          <w:wAfter w:w="19"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46"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9"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46" w:type="dxa"/>
          </w:tcPr>
          <w:p>
            <w:pPr>
              <w:pStyle w:val="nTable"/>
              <w:spacing w:after="40"/>
              <w:rPr>
                <w:snapToGrid w:val="0"/>
              </w:rPr>
            </w:pPr>
            <w:r>
              <w:t xml:space="preserve">7 May 2007 (see s. 2(2) and </w:t>
            </w:r>
            <w:r>
              <w:rPr>
                <w:i/>
                <w:iCs/>
              </w:rPr>
              <w:t xml:space="preserve">Gazette </w:t>
            </w:r>
            <w:r>
              <w:t>1 May 2007 p. 1893)</w:t>
            </w:r>
          </w:p>
        </w:tc>
      </w:tr>
      <w:tr>
        <w:trPr>
          <w:gridAfter w:val="1"/>
          <w:wAfter w:w="19"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4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9" w:type="dxa"/>
          <w:cantSplit/>
        </w:trPr>
        <w:tc>
          <w:tcPr>
            <w:tcW w:w="7087"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65"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46"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rPr>
          <w:gridAfter w:val="1"/>
          <w:wAfter w:w="19" w:type="dxa"/>
          <w:cantSplit/>
        </w:trPr>
        <w:tc>
          <w:tcPr>
            <w:tcW w:w="2268" w:type="dxa"/>
            <w:tcBorders>
              <w:bottom w:val="single" w:sz="4" w:space="0" w:color="auto"/>
            </w:tcBorders>
          </w:tcPr>
          <w:p>
            <w:pPr>
              <w:pStyle w:val="nTable"/>
              <w:spacing w:after="40"/>
              <w:ind w:right="113"/>
              <w:rPr>
                <w:i/>
                <w:snapToGrid w:val="0"/>
              </w:rPr>
            </w:pPr>
            <w:r>
              <w:rPr>
                <w:i/>
              </w:rPr>
              <w:t>Licensing Provisions Amendment Act 2016</w:t>
            </w:r>
            <w:r>
              <w:t xml:space="preserve"> Pt. 2</w:t>
            </w:r>
          </w:p>
        </w:tc>
        <w:tc>
          <w:tcPr>
            <w:tcW w:w="1137" w:type="dxa"/>
            <w:tcBorders>
              <w:bottom w:val="single" w:sz="4" w:space="0" w:color="auto"/>
            </w:tcBorders>
          </w:tcPr>
          <w:p>
            <w:pPr>
              <w:pStyle w:val="nTable"/>
              <w:spacing w:after="40"/>
              <w:rPr>
                <w:snapToGrid w:val="0"/>
              </w:rPr>
            </w:pPr>
            <w:r>
              <w:t>44 of 2016</w:t>
            </w:r>
          </w:p>
        </w:tc>
        <w:tc>
          <w:tcPr>
            <w:tcW w:w="1136" w:type="dxa"/>
            <w:tcBorders>
              <w:bottom w:val="single" w:sz="4" w:space="0" w:color="auto"/>
            </w:tcBorders>
          </w:tcPr>
          <w:p>
            <w:pPr>
              <w:pStyle w:val="nTable"/>
              <w:spacing w:after="40"/>
              <w:rPr>
                <w:snapToGrid w:val="0"/>
              </w:rPr>
            </w:pPr>
            <w:r>
              <w:t>1 Dec 2016</w:t>
            </w:r>
          </w:p>
        </w:tc>
        <w:tc>
          <w:tcPr>
            <w:tcW w:w="2546" w:type="dxa"/>
            <w:tcBorders>
              <w:bottom w:val="single" w:sz="4" w:space="0" w:color="auto"/>
            </w:tcBorders>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 w:name="_Toc377996655"/>
      <w:bookmarkStart w:id="82" w:name="_Toc486429022"/>
      <w:r>
        <w:t>Provisions that have not come into operation</w:t>
      </w:r>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 </w:t>
            </w:r>
            <w:r>
              <w:rPr>
                <w:snapToGrid w:val="0"/>
                <w:vertAlign w:val="superscript"/>
              </w:rPr>
              <w:t>4</w:t>
            </w:r>
          </w:p>
        </w:tc>
        <w:tc>
          <w:tcPr>
            <w:tcW w:w="1139" w:type="dxa"/>
            <w:tcBorders>
              <w:top w:val="single" w:sz="4" w:space="0" w:color="auto"/>
              <w:bottom w:val="single" w:sz="4" w:space="0" w:color="auto"/>
            </w:tcBorders>
          </w:tcPr>
          <w:p>
            <w:pPr>
              <w:pStyle w:val="nTable"/>
              <w:spacing w:after="40"/>
            </w:pPr>
            <w:r>
              <w:t>56 of 1995</w:t>
            </w:r>
          </w:p>
        </w:tc>
        <w:tc>
          <w:tcPr>
            <w:tcW w:w="1138" w:type="dxa"/>
            <w:tcBorders>
              <w:top w:val="single" w:sz="4" w:space="0" w:color="auto"/>
              <w:bottom w:val="single" w:sz="4" w:space="0" w:color="auto"/>
            </w:tcBorders>
          </w:tcPr>
          <w:p>
            <w:pPr>
              <w:pStyle w:val="nTable"/>
              <w:spacing w:after="40"/>
            </w:pPr>
            <w:r>
              <w:t>20 Dec 1995</w:t>
            </w:r>
          </w:p>
        </w:tc>
        <w:tc>
          <w:tcPr>
            <w:tcW w:w="2556" w:type="dxa"/>
            <w:tcBorders>
              <w:top w:val="single" w:sz="4" w:space="0" w:color="auto"/>
              <w:bottom w:val="single" w:sz="4" w:space="0" w:color="auto"/>
            </w:tcBorders>
          </w:tcPr>
          <w:p>
            <w:pPr>
              <w:pStyle w:val="nTable"/>
              <w:spacing w:after="40"/>
              <w:rPr>
                <w:snapToGrid w:val="0"/>
              </w:rPr>
            </w:pPr>
            <w:r>
              <w:rPr>
                <w:snapToGrid w:val="0"/>
              </w:rPr>
              <w:t>To be proclaimed (see s. 2(2))</w:t>
            </w:r>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84" w:name="_Toc412629097"/>
      <w:bookmarkStart w:id="85" w:name="_Toc468699669"/>
      <w:bookmarkStart w:id="86" w:name="_Toc468699777"/>
      <w:bookmarkStart w:id="87" w:name="_Toc486328211"/>
      <w:bookmarkStart w:id="88" w:name="_Toc486328352"/>
      <w:bookmarkStart w:id="89" w:name="_Toc486428889"/>
      <w:bookmarkStart w:id="90" w:name="_Toc486429023"/>
      <w:r>
        <w:rPr>
          <w:sz w:val="28"/>
        </w:rPr>
        <w:t>Defined terms</w:t>
      </w:r>
      <w:bookmarkEnd w:id="84"/>
      <w:bookmarkEnd w:id="85"/>
      <w:bookmarkEnd w:id="86"/>
      <w:bookmarkEnd w:id="87"/>
      <w:bookmarkEnd w:id="88"/>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auction</w:t>
      </w:r>
      <w:r>
        <w:tab/>
        <w:t>4</w:t>
      </w:r>
    </w:p>
    <w:p>
      <w:pPr>
        <w:pStyle w:val="DefinedTerms"/>
      </w:pPr>
      <w:r>
        <w:t>auctioneer</w:t>
      </w:r>
      <w:r>
        <w:tab/>
        <w:t>4</w:t>
      </w:r>
    </w:p>
    <w:p>
      <w:pPr>
        <w:pStyle w:val="DefinedTerms"/>
      </w:pPr>
      <w:r>
        <w:t>cattle</w:t>
      </w:r>
      <w:r>
        <w:tab/>
        <w:t>4</w:t>
      </w:r>
    </w:p>
    <w:p>
      <w:pPr>
        <w:pStyle w:val="DefinedTerms"/>
      </w:pPr>
      <w:r>
        <w:t>corporation</w:t>
      </w:r>
      <w:r>
        <w:tab/>
        <w:t>4</w:t>
      </w:r>
    </w:p>
    <w:p>
      <w:pPr>
        <w:pStyle w:val="DefinedTerms"/>
      </w:pPr>
      <w:r>
        <w:t>farm produce</w:t>
      </w:r>
      <w:r>
        <w:tab/>
        <w:t>4</w:t>
      </w:r>
    </w:p>
    <w:p>
      <w:pPr>
        <w:pStyle w:val="DefinedTerms"/>
      </w:pPr>
      <w:r>
        <w:t>firm</w:t>
      </w:r>
      <w:r>
        <w:tab/>
        <w:t>4</w:t>
      </w:r>
    </w:p>
    <w:p>
      <w:pPr>
        <w:pStyle w:val="DefinedTerms"/>
      </w:pPr>
      <w:r>
        <w:t>horses</w:t>
      </w:r>
      <w:r>
        <w:tab/>
        <w:t>4</w:t>
      </w:r>
    </w:p>
    <w:p>
      <w:pPr>
        <w:pStyle w:val="DefinedTerms"/>
      </w:pPr>
      <w:r>
        <w:t>licensee</w:t>
      </w:r>
      <w:r>
        <w:tab/>
        <w:t>22(7), 28(8)</w:t>
      </w:r>
    </w:p>
    <w:p>
      <w:pPr>
        <w:pStyle w:val="DefinedTerms"/>
      </w:pPr>
      <w:r>
        <w:t>livestock</w:t>
      </w:r>
      <w:r>
        <w:tab/>
        <w:t>4</w:t>
      </w:r>
    </w:p>
    <w:p>
      <w:pPr>
        <w:pStyle w:val="DefinedTerms"/>
      </w:pPr>
      <w:r>
        <w:t>mock auction</w:t>
      </w:r>
      <w:r>
        <w:tab/>
        <w:t>4</w:t>
      </w:r>
    </w:p>
    <w:p>
      <w:pPr>
        <w:pStyle w:val="DefinedTerms"/>
      </w:pPr>
      <w:r>
        <w:t>money</w:t>
      </w:r>
      <w:r>
        <w:tab/>
        <w:t>4</w:t>
      </w:r>
    </w:p>
    <w:p>
      <w:pPr>
        <w:pStyle w:val="DefinedTerms"/>
      </w:pPr>
      <w:r>
        <w:t>money received for or on behalf of any person</w:t>
      </w:r>
      <w:r>
        <w:tab/>
        <w:t>4</w:t>
      </w:r>
    </w:p>
    <w:p>
      <w:pPr>
        <w:pStyle w:val="DefinedTerms"/>
      </w:pPr>
      <w:r>
        <w:t>person</w:t>
      </w:r>
      <w:r>
        <w:tab/>
        <w:t>4</w:t>
      </w:r>
    </w:p>
    <w:p>
      <w:pPr>
        <w:pStyle w:val="DefinedTerms"/>
      </w:pPr>
      <w:r>
        <w:t>police district</w:t>
      </w:r>
      <w:r>
        <w:tab/>
        <w:t>4</w:t>
      </w:r>
    </w:p>
    <w:p>
      <w:pPr>
        <w:pStyle w:val="DefinedTerms"/>
      </w:pPr>
      <w:r>
        <w:t>property</w:t>
      </w:r>
      <w:r>
        <w:tab/>
        <w:t>4</w:t>
      </w:r>
    </w:p>
    <w:p>
      <w:pPr>
        <w:pStyle w:val="DefinedTerms"/>
      </w:pPr>
      <w:r>
        <w:t>sale</w:t>
      </w:r>
      <w:r>
        <w:tab/>
        <w:t>4</w:t>
      </w:r>
    </w:p>
    <w:p>
      <w:pPr>
        <w:pStyle w:val="DefinedTerms"/>
      </w:pPr>
      <w:r>
        <w:t>sale by auction</w:t>
      </w:r>
      <w:r>
        <w:tab/>
        <w:t>4</w:t>
      </w:r>
    </w:p>
    <w:p>
      <w:pPr>
        <w:pStyle w:val="DefinedTerms"/>
      </w:pPr>
      <w:r>
        <w:t>section</w:t>
      </w:r>
      <w:r>
        <w:tab/>
        <w:t>4</w:t>
      </w:r>
    </w:p>
    <w:p>
      <w:pPr>
        <w:pStyle w:val="DefinedTerms"/>
      </w:pPr>
      <w:r>
        <w:t>sell by way of auction</w:t>
      </w:r>
      <w:r>
        <w:tab/>
        <w:t>4</w:t>
      </w:r>
    </w:p>
    <w:p>
      <w:pPr>
        <w:pStyle w:val="DefinedTerms"/>
      </w:pPr>
      <w:r>
        <w:t>sheep</w:t>
      </w:r>
      <w:r>
        <w:tab/>
        <w:t>4</w:t>
      </w:r>
    </w:p>
    <w:p>
      <w:pPr>
        <w:pStyle w:val="DefinedTerms"/>
      </w:pPr>
      <w:r>
        <w:t>stated</w:t>
      </w:r>
      <w:r>
        <w:tab/>
        <w:t>25(5)</w:t>
      </w:r>
    </w:p>
    <w:p>
      <w:pPr>
        <w:pStyle w:val="DefinedTerms"/>
      </w:pPr>
      <w:r>
        <w:t>stock</w:t>
      </w:r>
      <w:r>
        <w:tab/>
        <w:t>30(1)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00"/>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11062</Words>
  <Characters>50226</Characters>
  <Application>Microsoft Office Word</Application>
  <DocSecurity>0</DocSecurity>
  <Lines>1357</Lines>
  <Paragraphs>696</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60592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1973 - 04-g0-01</dc:title>
  <dc:subject/>
  <dc:creator/>
  <cp:keywords/>
  <dc:description/>
  <cp:lastModifiedBy>svcMRProcess</cp:lastModifiedBy>
  <cp:revision>4</cp:revision>
  <cp:lastPrinted>2007-05-30T02:03:00Z</cp:lastPrinted>
  <dcterms:created xsi:type="dcterms:W3CDTF">2019-01-23T04:29:00Z</dcterms:created>
  <dcterms:modified xsi:type="dcterms:W3CDTF">2019-01-23T04:29:00Z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04-g0-01</vt:lpwstr>
  </property>
</Properties>
</file>