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4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rPr>
          <w:noProof/>
        </w:rPr>
        <w:t>Loan Act 2017</w:t>
      </w:r>
    </w:p>
    <w:p>
      <w:p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rPr>
          <w:noProof/>
        </w:rPr>
        <w:t>Loan Act 2017</w:t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_Toc486940245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_Toc486940246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Power to borrow for public purposes</w:t>
      </w:r>
      <w:r>
        <w:tab/>
      </w:r>
      <w:r>
        <w:fldChar w:fldCharType="begin"/>
      </w:r>
      <w:r>
        <w:instrText xml:space="preserve"> PAGEREF _Toc486940247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How sums borrowed are to be applied</w:t>
      </w:r>
      <w:r>
        <w:tab/>
      </w:r>
      <w:r>
        <w:fldChar w:fldCharType="begin"/>
      </w:r>
      <w:r>
        <w:instrText xml:space="preserve"> PAGEREF _Toc486940248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Principal, interest and expenses charged to Consolidated Account</w:t>
      </w:r>
      <w:r>
        <w:tab/>
      </w:r>
      <w:r>
        <w:fldChar w:fldCharType="begin"/>
      </w:r>
      <w:r>
        <w:instrText xml:space="preserve"> PAGEREF _Toc486940249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4670"/>
            <wp:effectExtent l="0" t="0" r="0" b="444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4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ParlHouse"/>
        <w:suppressLineNumbers/>
      </w:pPr>
    </w:p>
    <w:p>
      <w:pPr>
        <w:pStyle w:val="ParlHouse"/>
        <w:suppressLineNumbers/>
      </w:pPr>
    </w:p>
    <w:p>
      <w:pPr>
        <w:pStyle w:val="ParlHouse"/>
        <w:suppressLineNumbers/>
      </w:pPr>
    </w:p>
    <w:p>
      <w:pPr>
        <w:pStyle w:val="ParlHouse"/>
        <w:suppressLineNumbers/>
      </w:pPr>
    </w:p>
    <w:p>
      <w:pPr>
        <w:pStyle w:val="NameofActReg"/>
        <w:suppressLineNumbers/>
      </w:pPr>
      <w:r>
        <w:t>Loan Act 2017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 of 2017</w:t>
      </w:r>
    </w:p>
    <w:p>
      <w:pPr>
        <w:pStyle w:val="LongTitle"/>
        <w:suppressLineNumbers/>
      </w:pPr>
      <w:r>
        <w:t>An Act to authorise the borrowing of $11 000 000 000 for public purposes.</w:t>
      </w:r>
    </w:p>
    <w:p>
      <w:pPr>
        <w:pStyle w:val="AssentNote"/>
      </w:pPr>
      <w:r>
        <w:t>[Assented to 3 July 2017]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headerReference w:type="first" r:id="rId26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86940218"/>
      <w:bookmarkStart w:id="5" w:name="_Toc486940245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Loan Act 2017</w:t>
      </w:r>
      <w:r>
        <w:t>.</w:t>
      </w:r>
    </w:p>
    <w:p>
      <w:pPr>
        <w:pStyle w:val="Heading5"/>
      </w:pPr>
      <w:bookmarkStart w:id="6" w:name="_Toc486940219"/>
      <w:bookmarkStart w:id="7" w:name="_Toc486940246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8" w:name="_Toc486940220"/>
      <w:bookmarkStart w:id="9" w:name="_Toc486940247"/>
      <w:r>
        <w:rPr>
          <w:rStyle w:val="CharSectno"/>
        </w:rPr>
        <w:t>3</w:t>
      </w:r>
      <w:r>
        <w:t>.</w:t>
      </w:r>
      <w:r>
        <w:tab/>
        <w:t>Power to borrow for public purposes</w:t>
      </w:r>
      <w:bookmarkEnd w:id="8"/>
      <w:bookmarkEnd w:id="9"/>
    </w:p>
    <w:p>
      <w:pPr>
        <w:pStyle w:val="Subsection"/>
      </w:pPr>
      <w:r>
        <w:tab/>
      </w:r>
      <w:r>
        <w:tab/>
        <w:t>The Treasurer may borrow for public purposes, from the Western Australian Treasury Corporation or elsewhere, sums of money not exceeding $11 000 000 000 in the aggregate.</w:t>
      </w:r>
    </w:p>
    <w:p>
      <w:pPr>
        <w:pStyle w:val="Heading5"/>
      </w:pPr>
      <w:bookmarkStart w:id="10" w:name="_Toc486940221"/>
      <w:bookmarkStart w:id="11" w:name="_Toc486940248"/>
      <w:r>
        <w:rPr>
          <w:rStyle w:val="CharSectno"/>
        </w:rPr>
        <w:t>4</w:t>
      </w:r>
      <w:r>
        <w:t>.</w:t>
      </w:r>
      <w:r>
        <w:tab/>
        <w:t>How sums borrowed are to be applied</w:t>
      </w:r>
      <w:bookmarkEnd w:id="10"/>
      <w:bookmarkEnd w:id="11"/>
    </w:p>
    <w:p>
      <w:pPr>
        <w:pStyle w:val="Subsection"/>
      </w:pPr>
      <w:r>
        <w:tab/>
      </w:r>
      <w:r>
        <w:tab/>
        <w:t>All sums borrowed under the authority of this Act are to be paid to the Treasurer and credited to the Consolidated Account.</w:t>
      </w:r>
    </w:p>
    <w:p>
      <w:pPr>
        <w:pStyle w:val="Heading5"/>
      </w:pPr>
      <w:bookmarkStart w:id="12" w:name="_Toc486940222"/>
      <w:bookmarkStart w:id="13" w:name="_Toc486940249"/>
      <w:r>
        <w:rPr>
          <w:rStyle w:val="CharSectno"/>
        </w:rPr>
        <w:t>5</w:t>
      </w:r>
      <w:r>
        <w:t>.</w:t>
      </w:r>
      <w:r>
        <w:tab/>
        <w:t>Principal, interest and expenses charged to Consolidated Account</w:t>
      </w:r>
      <w:bookmarkEnd w:id="12"/>
      <w:bookmarkEnd w:id="13"/>
    </w:p>
    <w:p>
      <w:pPr>
        <w:pStyle w:val="Subsection"/>
      </w:pPr>
      <w:r>
        <w:tab/>
      </w:r>
      <w:r>
        <w:tab/>
        <w:t>The principal, interest and other expenses of borrowings under the authority of this Act are charged to the Consolidated Account and that Account is appropriated accordingly by this section.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8"/>
          <w:headerReference w:type="default" r:id="rId29"/>
          <w:footerReference w:type="even" r:id="rId3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34112" cy="245110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.55pt;height:193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 of 2017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 of 2017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left" w:pos="1417"/>
      </w:tabs>
      <w:rPr>
        <w:rFonts w:cs="Arial"/>
        <w:sz w:val="20"/>
      </w:rPr>
    </w:pPr>
    <w:r>
      <w:rPr>
        <w:rFonts w:cs="Arial"/>
        <w:sz w:val="20"/>
      </w:rPr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2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sz w:val="20"/>
      </w:rPr>
      <w:t>No. 1 of 2017</w:t>
    </w:r>
    <w:r>
      <w:rPr>
        <w:rFonts w:cs="Arial"/>
        <w:sz w:val="20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left" w:pos="1417"/>
      </w:tabs>
      <w:rPr>
        <w:rFonts w:cs="Arial"/>
        <w:sz w:val="20"/>
      </w:rPr>
    </w:pPr>
    <w:r>
      <w:rPr>
        <w:rFonts w:cs="Arial"/>
        <w:sz w:val="20"/>
      </w:rPr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2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sz w:val="20"/>
      </w:rPr>
      <w:t>No. 1 of 2017</w:t>
    </w:r>
    <w:r>
      <w:rPr>
        <w:rFonts w:cs="Arial"/>
        <w:sz w:val="20"/>
      </w:rP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704135928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70403102720" w:val="RemoveTocBookmarks,RemoveUnusedBookmarks,RemoveLanguageTags,UsedStyles,ResetPageSize"/>
    <w:docVar w:name="WAFER_20170403102720_GUID" w:val="b828ef6d-fa3d-48a0-903e-5610b9ca4b4e"/>
    <w:docVar w:name="WAFER_20170403111949" w:val="RemoveTocBookmarks,RemoveUnusedBookmarks,RemoveLanguageTags,UsedStyles,ResetPageSize"/>
    <w:docVar w:name="WAFER_20170403111949_GUID" w:val="167edf83-b263-45c7-ba1d-01146a8ca20b"/>
    <w:docVar w:name="WAFER_20170501130451" w:val="RemoveTocBookmarks,RemoveUnusedBookmarks,RemoveLanguageTags,UsedStyles,ResetPageSize"/>
    <w:docVar w:name="WAFER_20170501130451_GUID" w:val="7ecd68f0-ce38-4467-a00f-9c5d087aa6bb"/>
    <w:docVar w:name="WAFER_20170704135928" w:val="RemoveTocBookmarks,ResetPageSize"/>
    <w:docVar w:name="WAFER_20170704135928_GUID" w:val="f9fc93e9-4915-44ed-a111-6961bd527c2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10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9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footer" Target="footer1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image" Target="media/image3.png"/><Relationship Id="rId30" Type="http://schemas.openxmlformats.org/officeDocument/2006/relationships/footer" Target="footer8.xml"/><Relationship Id="rId35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024CB-CC90-4C1E-8C3E-28FB2039D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317</Words>
  <Characters>1513</Characters>
  <Application>Microsoft Office Word</Application>
  <DocSecurity>0</DocSecurity>
  <Lines>68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1785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Act 2017 - 00-00-00</dc:title>
  <dc:subject/>
  <dc:creator/>
  <cp:keywords/>
  <dc:description/>
  <cp:lastModifiedBy>svcMRProcess</cp:lastModifiedBy>
  <cp:revision>4</cp:revision>
  <cp:lastPrinted>2017-07-03T03:45:00Z</cp:lastPrinted>
  <dcterms:created xsi:type="dcterms:W3CDTF">2017-07-04T06:09:00Z</dcterms:created>
  <dcterms:modified xsi:type="dcterms:W3CDTF">2017-07-04T06:09:00Z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1—1</vt:lpwstr>
  </property>
  <property fmtid="{D5CDD505-2E9C-101B-9397-08002B2CF9AE}" pid="3" name="BillID">
    <vt:lpwstr>2527</vt:lpwstr>
  </property>
  <property fmtid="{D5CDD505-2E9C-101B-9397-08002B2CF9AE}" pid="4" name="ShortTitle">
    <vt:lpwstr>Loan Act 2017</vt:lpwstr>
  </property>
  <property fmtid="{D5CDD505-2E9C-101B-9397-08002B2CF9AE}" pid="5" name="Citation">
    <vt:lpwstr>Loan Act 2017</vt:lpwstr>
  </property>
  <property fmtid="{D5CDD505-2E9C-101B-9397-08002B2CF9AE}" pid="6" name="PrincipalAct">
    <vt:lpwstr/>
  </property>
  <property fmtid="{D5CDD505-2E9C-101B-9397-08002B2CF9AE}" pid="7" name="ActNo">
    <vt:lpwstr>1 of 2017</vt:lpwstr>
  </property>
  <property fmtid="{D5CDD505-2E9C-101B-9397-08002B2CF9AE}" pid="8" name="Assent Date">
    <vt:lpwstr>3 July 2017</vt:lpwstr>
  </property>
  <property fmtid="{D5CDD505-2E9C-101B-9397-08002B2CF9AE}" pid="9" name="DocumentType">
    <vt:lpwstr>Act</vt:lpwstr>
  </property>
  <property fmtid="{D5CDD505-2E9C-101B-9397-08002B2CF9AE}" pid="10" name="AsAtDate">
    <vt:lpwstr>03 Jul 2017</vt:lpwstr>
  </property>
  <property fmtid="{D5CDD505-2E9C-101B-9397-08002B2CF9AE}" pid="11" name="Suffix">
    <vt:lpwstr>00-00-00</vt:lpwstr>
  </property>
  <property fmtid="{D5CDD505-2E9C-101B-9397-08002B2CF9AE}" pid="12" name="ActNoFooter">
    <vt:lpwstr>No. 1 of 2017</vt:lpwstr>
  </property>
  <property fmtid="{D5CDD505-2E9C-101B-9397-08002B2CF9AE}" pid="13" name="CommencementDate">
    <vt:lpwstr>20170703</vt:lpwstr>
  </property>
</Properties>
</file>