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Standards (Infringement Notices) Regulations 2007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Standards (Infringement Notices)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_Toc162247970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Prescribed offences and modified penalties</w:t>
      </w:r>
      <w:r>
        <w:tab/>
      </w:r>
      <w:r>
        <w:fldChar w:fldCharType="begin"/>
      </w:r>
      <w:r>
        <w:instrText xml:space="preserve"> PAGEREF _Toc162247971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Authorised officers and approved officers</w:t>
      </w:r>
      <w:r>
        <w:tab/>
      </w:r>
      <w:r>
        <w:fldChar w:fldCharType="begin"/>
      </w:r>
      <w:r>
        <w:instrText xml:space="preserve"> PAGEREF _Toc162247972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_Toc162247973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Prescribed offences and modified 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Forms</w:t>
      </w:r>
    </w:p>
    <w:p>
      <w:pPr>
        <w:pStyle w:val="TOC8"/>
        <w:rPr>
          <w:sz w:val="24"/>
          <w:szCs w:val="24"/>
        </w:rPr>
      </w:pPr>
      <w:r>
        <w:rPr>
          <w:szCs w:val="22"/>
        </w:rPr>
        <w:tab/>
        <w:t>Form 1 — Infringement notice</w:t>
      </w:r>
      <w:r>
        <w:tab/>
      </w:r>
      <w:r>
        <w:fldChar w:fldCharType="begin"/>
      </w:r>
      <w:r>
        <w:instrText xml:space="preserve"> PAGEREF _Toc162247976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_Toc162247977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_Toc162247979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Gas Standards Act 1972</w:t>
      </w:r>
      <w:r>
        <w:br/>
        <w:t>Criminal Procedure Act 2004</w:t>
      </w:r>
    </w:p>
    <w:p>
      <w:pPr>
        <w:pStyle w:val="NameofActReg"/>
      </w:pPr>
      <w:r>
        <w:t>Gas Standards (Infringement Notices) Regulations 2007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6224797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Gas Standards (Infringement Notices) Regulations 2007</w:t>
      </w:r>
      <w:r>
        <w:t>.</w:t>
      </w:r>
    </w:p>
    <w:p>
      <w:pPr>
        <w:pStyle w:val="Heading5"/>
      </w:pPr>
      <w:bookmarkStart w:id="10" w:name="_Toc162247971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0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5(3).</w:t>
      </w:r>
    </w:p>
    <w:p>
      <w:pPr>
        <w:pStyle w:val="Heading5"/>
      </w:pPr>
      <w:bookmarkStart w:id="11" w:name="_Toc162247972"/>
      <w:r>
        <w:rPr>
          <w:rStyle w:val="CharSectno"/>
        </w:rPr>
        <w:t>3</w:t>
      </w:r>
      <w:r>
        <w:t>.</w:t>
      </w:r>
      <w:r>
        <w:tab/>
        <w:t>Authorised officers and approved officers</w:t>
      </w:r>
      <w:bookmarkEnd w:id="11"/>
    </w:p>
    <w:p>
      <w:pPr>
        <w:pStyle w:val="Subsection"/>
      </w:pPr>
      <w:r>
        <w:tab/>
        <w:t>(1)</w:t>
      </w:r>
      <w:r>
        <w:tab/>
        <w:t xml:space="preserve">The Director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Director is to issue to each authorised officer a certificate of his or her appointment.</w:t>
      </w:r>
    </w:p>
    <w:p>
      <w:pPr>
        <w:pStyle w:val="Heading5"/>
      </w:pPr>
      <w:bookmarkStart w:id="12" w:name="_Toc162247973"/>
      <w:r>
        <w:rPr>
          <w:rStyle w:val="CharSectno"/>
        </w:rPr>
        <w:t>4</w:t>
      </w:r>
      <w:r>
        <w:t>.</w:t>
      </w:r>
      <w:r>
        <w:tab/>
        <w:t>Forms</w:t>
      </w:r>
      <w:bookmarkEnd w:id="12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3" w:name="_Toc162237279"/>
    </w:p>
    <w:p>
      <w:pPr>
        <w:pStyle w:val="yScheduleHeading"/>
      </w:pPr>
      <w:bookmarkStart w:id="14" w:name="UpToHere"/>
      <w:bookmarkStart w:id="15" w:name="_Toc162238091"/>
      <w:bookmarkStart w:id="16" w:name="_Toc162247974"/>
      <w:bookmarkEnd w:id="1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7" w:name="AutoSch"/>
      <w:bookmarkEnd w:id="17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3"/>
      <w:bookmarkEnd w:id="15"/>
      <w:bookmarkEnd w:id="16"/>
    </w:p>
    <w:p>
      <w:pPr>
        <w:pStyle w:val="yShoulderClause"/>
        <w:spacing w:after="60"/>
      </w:pPr>
      <w:r>
        <w:t>[r. 2]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iCs/>
                <w:sz w:val="20"/>
              </w:rPr>
              <w:t>Gas Standards Act 1972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12(4), 14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assist inspector in removing an item of equipment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Commencing to supply gas to consumer gas installation that does not comply with prescribed requirements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13D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Selling or hiring, or advertising for sale or hire, gas appliance that —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 xml:space="preserve">is not approved; or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>is not marked, stamped or labelled in approved manner 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13H(4)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comply with order prohibiting, or imposing conditions or restrictions on, sale, hire or use of appliance or component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(Gasfitting and Consumer Gas Installations) Regulations 1999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19(b)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Performing work outside scope of gas fitter’s authorisation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20(1)(b)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Installing appliance, apparatus or part contrary to manufacturer’s instructions 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endorse note as to safe operation on notice of completion for used appliance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20(4a)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Modifying appliance without approval 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Leaving Type B appliance permanently connected without certificate of compliance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23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record service information in required manner .............................................................................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26(1)(a)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installation system is gas</w:t>
            </w:r>
            <w:r>
              <w:rPr>
                <w:sz w:val="20"/>
              </w:rPr>
              <w:noBreakHyphen/>
              <w:t>tight 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28(3)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of completion of gasfitting work within 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30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rectify defects and give notice of rectification within required time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of employed gas fitters in required manner 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Failing to make records available for inspection </w:t>
            </w:r>
            <w:r>
              <w:rPr>
                <w:sz w:val="20"/>
              </w:rPr>
              <w:t>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35(1)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Supplying gas to Type A appliance without notice of completion 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36(1)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Using Type B appliance without certificate of compliance ...........................................................……...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Marking, stamping or labelling appliance to falsely state or imply that it is approved 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incident causing, or likely to cause, injury or damage 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defect rendering gas installation unsafe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 Supply and System Safety) Regulations 2000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supplied to consumer installation is within pressure limits 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5(2)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natural gas supplied to consumer satisfies quality standards 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LPG supplied to consumer satisfies quality standards 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Failing to keep records of sampling for required period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before commencing major activity ...............................................................………..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quarterly outline of proposed major activities 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 in accordance with specified standard or code 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37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 in accordance with accepted safety case .........……………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38(1)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Failing to lodge report in respect of accepted safety case 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41(1)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establish and maintain record keeping system in relation to accepted safety case 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41(3)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in required manner 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41(4)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notify Director of notifiable incident within 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44(3)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lodge report of notifiable incident within required time ........................................................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</w:tbl>
    <w:p>
      <w:pPr>
        <w:pStyle w:val="yScheduleHeading"/>
      </w:pPr>
      <w:bookmarkStart w:id="18" w:name="_Toc162237280"/>
      <w:bookmarkStart w:id="19" w:name="_Toc162238092"/>
      <w:bookmarkStart w:id="20" w:name="_Toc162247975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18"/>
      <w:bookmarkEnd w:id="19"/>
      <w:bookmarkEnd w:id="20"/>
    </w:p>
    <w:p>
      <w:pPr>
        <w:pStyle w:val="yShoulderClause"/>
      </w:pPr>
      <w:r>
        <w:t>[r. 4]</w:t>
      </w:r>
    </w:p>
    <w:p>
      <w:pPr>
        <w:pStyle w:val="yHeading5"/>
        <w:ind w:hanging="595"/>
      </w:pPr>
      <w:bookmarkStart w:id="21" w:name="_Toc162247976"/>
      <w:r>
        <w:t>Form 1 — Infringement notice</w:t>
      </w:r>
      <w:bookmarkEnd w:id="2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  <w:highlight w:val="green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clear" w:pos="3686"/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clear" w:pos="3686"/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Notice to alleged offender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zDefitem"/>
              <w:tabs>
                <w:tab w:val="clear" w:pos="3686"/>
                <w:tab w:val="left" w:pos="1876"/>
                <w:tab w:val="left" w:pos="2585"/>
              </w:tabs>
              <w:spacing w:before="0"/>
              <w:ind w:left="34" w:right="-108" w:firstLin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‘Director of Energy Safety’)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 w:right="-108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 [Address]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Energy Safety</w:t>
            </w:r>
          </w:p>
          <w:p>
            <w:pPr>
              <w:pStyle w:val="yTable"/>
              <w:spacing w:before="0"/>
              <w:ind w:left="601"/>
              <w:rPr>
                <w:b/>
                <w:bCs/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will be prosecuted or enforcement action will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</w:tc>
      </w:tr>
      <w:tr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Director of Energy Safety at the above address.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 xml:space="preserve">tick this box </w:t>
            </w:r>
            <w:r>
              <w:rPr>
                <w:rFonts w:eastAsia="MS Mincho" w:hint="eastAsia"/>
                <w:sz w:val="20"/>
              </w:rPr>
              <w:t>❑</w:t>
            </w:r>
            <w:r>
              <w:rPr>
                <w:sz w:val="20"/>
              </w:rPr>
              <w:t xml:space="preserve"> and post this notice to the Director of Energy Safety at the above address within 28 days after the date of this notice.</w:t>
            </w:r>
          </w:p>
        </w:tc>
      </w:tr>
    </w:tbl>
    <w:p>
      <w:pPr>
        <w:pStyle w:val="yHeading5"/>
        <w:ind w:hanging="595"/>
      </w:pPr>
      <w:bookmarkStart w:id="22" w:name="_Toc162247977"/>
      <w:r>
        <w:t>Form 2 — Withdrawal of infringement notice</w:t>
      </w:r>
      <w:bookmarkEnd w:id="2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clear" w:pos="368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clear" w:pos="3686"/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Withdrawal of infringement notice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hanging="1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</w:tc>
      </w:tr>
      <w:tr>
        <w:tc>
          <w:tcPr>
            <w:tcW w:w="1276" w:type="dxa"/>
            <w:tcBorders>
              <w:top w:val="nil"/>
            </w:tcBorders>
          </w:tcPr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3" w:name="_Toc113695922"/>
    </w:p>
    <w:p>
      <w:pPr>
        <w:pStyle w:val="nHeading2"/>
      </w:pPr>
      <w:bookmarkStart w:id="24" w:name="_Toc162238095"/>
      <w:bookmarkStart w:id="25" w:name="_Toc162247978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bookmarkStart w:id="26" w:name="_Toc70311430"/>
      <w:bookmarkStart w:id="27" w:name="_Toc113695923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Gas Standards (Infringement Notices) Regulations 2007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28" w:name="_Toc162247979"/>
      <w:r>
        <w:t>Compilation table</w:t>
      </w:r>
      <w:bookmarkEnd w:id="26"/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Gas Standards (Infringement Notices)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 p. 1061</w:t>
            </w:r>
            <w:r>
              <w:rPr>
                <w:sz w:val="19"/>
              </w:rPr>
              <w:noBreakHyphen/>
              <w:t>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Mar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Gas Standards (Infringement Notices) Regulations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1398</Words>
  <Characters>8994</Characters>
  <Application>Microsoft Office Word</Application>
  <DocSecurity>0</DocSecurity>
  <Lines>428</Lines>
  <Paragraphs>280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10112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Standards (Infringement Notices) Regulations 2007 - 00-a0-04</dc:title>
  <dc:subject/>
  <dc:creator/>
  <cp:keywords/>
  <dc:description/>
  <cp:lastModifiedBy>svcMRProcess</cp:lastModifiedBy>
  <cp:revision>4</cp:revision>
  <cp:lastPrinted>2007-01-16T00:41:00Z</cp:lastPrinted>
  <dcterms:created xsi:type="dcterms:W3CDTF">2017-03-15T02:13:00Z</dcterms:created>
  <dcterms:modified xsi:type="dcterms:W3CDTF">2017-03-15T02:13:00Z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 2007 p 1061-70</vt:lpwstr>
  </property>
  <property fmtid="{D5CDD505-2E9C-101B-9397-08002B2CF9AE}" pid="3" name="CommencementDate">
    <vt:lpwstr>20070320</vt:lpwstr>
  </property>
  <property fmtid="{D5CDD505-2E9C-101B-9397-08002B2CF9AE}" pid="4" name="DocumentType">
    <vt:lpwstr>Reg</vt:lpwstr>
  </property>
  <property fmtid="{D5CDD505-2E9C-101B-9397-08002B2CF9AE}" pid="5" name="OwlsUID">
    <vt:i4>38649</vt:i4>
  </property>
  <property fmtid="{D5CDD505-2E9C-101B-9397-08002B2CF9AE}" pid="6" name="AsAtDate">
    <vt:lpwstr>20 Mar 2007</vt:lpwstr>
  </property>
  <property fmtid="{D5CDD505-2E9C-101B-9397-08002B2CF9AE}" pid="7" name="Suffix">
    <vt:lpwstr>00-a0-04</vt:lpwstr>
  </property>
</Properties>
</file>