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79E" w:rsidRDefault="006414FC">
      <w:pPr>
        <w:pStyle w:val="WA"/>
      </w:pPr>
      <w:bookmarkStart w:id="0" w:name="_GoBack"/>
      <w:bookmarkEnd w:id="0"/>
      <w:r>
        <w:t>Western Australia</w:t>
      </w:r>
    </w:p>
    <w:p w:rsidR="00D0779E" w:rsidRDefault="006414FC">
      <w:pPr>
        <w:pStyle w:val="NameofActRegPage1"/>
        <w:spacing w:before="3760" w:after="4200"/>
      </w:pPr>
      <w:r>
        <w:fldChar w:fldCharType="begin"/>
      </w:r>
      <w:r>
        <w:instrText xml:space="preserve"> STYLEREF "Name Of Act/Reg"</w:instrText>
      </w:r>
      <w:r>
        <w:fldChar w:fldCharType="separate"/>
      </w:r>
      <w:r w:rsidR="00DD659D">
        <w:rPr>
          <w:noProof/>
        </w:rPr>
        <w:t>Government Railways (Parking Stations) By-law 1997</w:t>
      </w:r>
      <w:r>
        <w:fldChar w:fldCharType="end"/>
      </w:r>
    </w:p>
    <w:p w:rsidR="00D0779E" w:rsidRDefault="00D0779E">
      <w:pPr>
        <w:jc w:val="center"/>
        <w:rPr>
          <w:b/>
        </w:rPr>
        <w:sectPr w:rsidR="00D0779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0779E" w:rsidRDefault="006414FC">
      <w:pPr>
        <w:pStyle w:val="WA"/>
      </w:pPr>
      <w:r>
        <w:lastRenderedPageBreak/>
        <w:t>Western Australia</w:t>
      </w:r>
    </w:p>
    <w:p w:rsidR="00D0779E" w:rsidRDefault="006414FC">
      <w:pPr>
        <w:pStyle w:val="NameofActRegPage1"/>
        <w:ind w:left="284" w:right="575"/>
      </w:pPr>
      <w:r>
        <w:fldChar w:fldCharType="begin"/>
      </w:r>
      <w:r>
        <w:instrText xml:space="preserve"> STYLEREF "Name Of Act/Reg"</w:instrText>
      </w:r>
      <w:r>
        <w:fldChar w:fldCharType="separate"/>
      </w:r>
      <w:r w:rsidR="00DD659D">
        <w:rPr>
          <w:noProof/>
        </w:rPr>
        <w:t>Government Railways (Parking Stations) By-law 1997</w:t>
      </w:r>
      <w:r>
        <w:fldChar w:fldCharType="end"/>
      </w:r>
    </w:p>
    <w:p w:rsidR="00D0779E" w:rsidRDefault="006414FC">
      <w:pPr>
        <w:pStyle w:val="Arrangement"/>
      </w:pPr>
      <w:r>
        <w:t>CONTENTS</w:t>
      </w:r>
    </w:p>
    <w:p w:rsidR="00D0779E" w:rsidRDefault="006414FC">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1A.</w:t>
      </w:r>
      <w:r>
        <w:rPr>
          <w:noProof/>
          <w:sz w:val="24"/>
          <w:szCs w:val="24"/>
        </w:rPr>
        <w:tab/>
      </w:r>
      <w:r>
        <w:rPr>
          <w:noProof/>
          <w:szCs w:val="24"/>
        </w:rPr>
        <w:t>Citation</w:t>
      </w:r>
      <w:r>
        <w:rPr>
          <w:noProof/>
        </w:rPr>
        <w:tab/>
      </w:r>
      <w:r>
        <w:rPr>
          <w:noProof/>
        </w:rPr>
        <w:fldChar w:fldCharType="begin"/>
      </w:r>
      <w:r>
        <w:rPr>
          <w:noProof/>
        </w:rPr>
        <w:instrText xml:space="preserve"> PAGEREF _Toc78164313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_Toc78164314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_Toc78164315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Constitution of parking stations</w:t>
      </w:r>
      <w:r>
        <w:rPr>
          <w:noProof/>
        </w:rPr>
        <w:tab/>
      </w:r>
      <w:r>
        <w:rPr>
          <w:noProof/>
        </w:rPr>
        <w:fldChar w:fldCharType="begin"/>
      </w:r>
      <w:r>
        <w:rPr>
          <w:noProof/>
        </w:rPr>
        <w:instrText xml:space="preserve"> PAGEREF _Toc78164316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Parking in specified areas</w:t>
      </w:r>
      <w:r>
        <w:rPr>
          <w:noProof/>
        </w:rPr>
        <w:tab/>
      </w:r>
      <w:r>
        <w:rPr>
          <w:noProof/>
        </w:rPr>
        <w:fldChar w:fldCharType="begin"/>
      </w:r>
      <w:r>
        <w:rPr>
          <w:noProof/>
        </w:rPr>
        <w:instrText xml:space="preserve"> PAGEREF _Toc78164317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Parking within parking space</w:t>
      </w:r>
      <w:r>
        <w:rPr>
          <w:noProof/>
        </w:rPr>
        <w:tab/>
      </w:r>
      <w:r>
        <w:rPr>
          <w:noProof/>
        </w:rPr>
        <w:fldChar w:fldCharType="begin"/>
      </w:r>
      <w:r>
        <w:rPr>
          <w:noProof/>
        </w:rPr>
        <w:instrText xml:space="preserve"> PAGEREF _Toc78164318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Obstruction</w:t>
      </w:r>
      <w:r>
        <w:rPr>
          <w:noProof/>
        </w:rPr>
        <w:tab/>
      </w:r>
      <w:r>
        <w:rPr>
          <w:noProof/>
        </w:rPr>
        <w:fldChar w:fldCharType="begin"/>
      </w:r>
      <w:r>
        <w:rPr>
          <w:noProof/>
        </w:rPr>
        <w:instrText xml:space="preserve"> PAGEREF _Toc78164319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No standing area</w:t>
      </w:r>
      <w:r>
        <w:rPr>
          <w:noProof/>
        </w:rPr>
        <w:tab/>
      </w:r>
      <w:r>
        <w:rPr>
          <w:noProof/>
        </w:rPr>
        <w:fldChar w:fldCharType="begin"/>
      </w:r>
      <w:r>
        <w:rPr>
          <w:noProof/>
        </w:rPr>
        <w:instrText xml:space="preserve"> PAGEREF _Toc78164320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Direction not to park in area</w:t>
      </w:r>
      <w:r>
        <w:rPr>
          <w:noProof/>
        </w:rPr>
        <w:tab/>
      </w:r>
      <w:r>
        <w:rPr>
          <w:noProof/>
        </w:rPr>
        <w:fldChar w:fldCharType="begin"/>
      </w:r>
      <w:r>
        <w:rPr>
          <w:noProof/>
        </w:rPr>
        <w:instrText xml:space="preserve"> PAGEREF _Toc78164321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One vehicle only in parking space</w:t>
      </w:r>
      <w:r>
        <w:rPr>
          <w:noProof/>
        </w:rPr>
        <w:tab/>
      </w:r>
      <w:r>
        <w:rPr>
          <w:noProof/>
        </w:rPr>
        <w:fldChar w:fldCharType="begin"/>
      </w:r>
      <w:r>
        <w:rPr>
          <w:noProof/>
        </w:rPr>
        <w:instrText xml:space="preserve"> PAGEREF _Toc78164322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10.</w:t>
      </w:r>
      <w:r>
        <w:rPr>
          <w:noProof/>
          <w:sz w:val="24"/>
          <w:szCs w:val="24"/>
        </w:rPr>
        <w:tab/>
      </w:r>
      <w:r>
        <w:rPr>
          <w:noProof/>
          <w:szCs w:val="24"/>
        </w:rPr>
        <w:t>Loading zone</w:t>
      </w:r>
      <w:r>
        <w:rPr>
          <w:noProof/>
        </w:rPr>
        <w:tab/>
      </w:r>
      <w:r>
        <w:rPr>
          <w:noProof/>
        </w:rPr>
        <w:fldChar w:fldCharType="begin"/>
      </w:r>
      <w:r>
        <w:rPr>
          <w:noProof/>
        </w:rPr>
        <w:instrText xml:space="preserve"> PAGEREF _Toc78164323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Identification of parking spaces and vehicles</w:t>
      </w:r>
      <w:r>
        <w:rPr>
          <w:noProof/>
        </w:rPr>
        <w:tab/>
      </w:r>
      <w:r>
        <w:rPr>
          <w:noProof/>
        </w:rPr>
        <w:fldChar w:fldCharType="begin"/>
      </w:r>
      <w:r>
        <w:rPr>
          <w:noProof/>
        </w:rPr>
        <w:instrText xml:space="preserve"> PAGEREF _Toc78164324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Disabled parking</w:t>
      </w:r>
      <w:r>
        <w:rPr>
          <w:noProof/>
        </w:rPr>
        <w:tab/>
      </w:r>
      <w:r>
        <w:rPr>
          <w:noProof/>
        </w:rPr>
        <w:fldChar w:fldCharType="begin"/>
      </w:r>
      <w:r>
        <w:rPr>
          <w:noProof/>
        </w:rPr>
        <w:instrText xml:space="preserve"> PAGEREF _Toc78164325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_Toc78164326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Parking after expiry of time for fee</w:t>
      </w:r>
      <w:r>
        <w:rPr>
          <w:noProof/>
        </w:rPr>
        <w:tab/>
      </w:r>
      <w:r>
        <w:rPr>
          <w:noProof/>
        </w:rPr>
        <w:fldChar w:fldCharType="begin"/>
      </w:r>
      <w:r>
        <w:rPr>
          <w:noProof/>
        </w:rPr>
        <w:instrText xml:space="preserve"> PAGEREF _Toc78164327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_Toc78164328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Receipt</w:t>
      </w:r>
      <w:r>
        <w:rPr>
          <w:noProof/>
        </w:rPr>
        <w:tab/>
      </w:r>
      <w:r>
        <w:rPr>
          <w:noProof/>
        </w:rPr>
        <w:fldChar w:fldCharType="begin"/>
      </w:r>
      <w:r>
        <w:rPr>
          <w:noProof/>
        </w:rPr>
        <w:instrText xml:space="preserve"> PAGEREF _Toc78164329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Production of receipt</w:t>
      </w:r>
      <w:r>
        <w:rPr>
          <w:noProof/>
        </w:rPr>
        <w:tab/>
      </w:r>
      <w:r>
        <w:rPr>
          <w:noProof/>
        </w:rPr>
        <w:fldChar w:fldCharType="begin"/>
      </w:r>
      <w:r>
        <w:rPr>
          <w:noProof/>
        </w:rPr>
        <w:instrText xml:space="preserve"> PAGEREF _Toc78164330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Removal of vehicles</w:t>
      </w:r>
      <w:r>
        <w:rPr>
          <w:noProof/>
        </w:rPr>
        <w:tab/>
      </w:r>
      <w:r>
        <w:rPr>
          <w:noProof/>
        </w:rPr>
        <w:fldChar w:fldCharType="begin"/>
      </w:r>
      <w:r>
        <w:rPr>
          <w:noProof/>
        </w:rPr>
        <w:instrText xml:space="preserve"> PAGEREF _Toc78164331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Appointment of authorised persons</w:t>
      </w:r>
      <w:r>
        <w:rPr>
          <w:noProof/>
        </w:rPr>
        <w:tab/>
      </w:r>
      <w:r>
        <w:rPr>
          <w:noProof/>
        </w:rPr>
        <w:fldChar w:fldCharType="begin"/>
      </w:r>
      <w:r>
        <w:rPr>
          <w:noProof/>
        </w:rPr>
        <w:instrText xml:space="preserve"> PAGEREF _Toc78164332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Personation of authorised person</w:t>
      </w:r>
      <w:r>
        <w:rPr>
          <w:noProof/>
        </w:rPr>
        <w:tab/>
      </w:r>
      <w:r>
        <w:rPr>
          <w:noProof/>
        </w:rPr>
        <w:fldChar w:fldCharType="begin"/>
      </w:r>
      <w:r>
        <w:rPr>
          <w:noProof/>
        </w:rPr>
        <w:instrText xml:space="preserve"> PAGEREF _Toc78164333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Obstruction of authorised person</w:t>
      </w:r>
      <w:r>
        <w:rPr>
          <w:noProof/>
        </w:rPr>
        <w:tab/>
      </w:r>
      <w:r>
        <w:rPr>
          <w:noProof/>
        </w:rPr>
        <w:fldChar w:fldCharType="begin"/>
      </w:r>
      <w:r>
        <w:rPr>
          <w:noProof/>
        </w:rPr>
        <w:instrText xml:space="preserve"> PAGEREF _Toc78164334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Powers of authorised person</w:t>
      </w:r>
      <w:r>
        <w:rPr>
          <w:noProof/>
        </w:rPr>
        <w:tab/>
      </w:r>
      <w:r>
        <w:rPr>
          <w:noProof/>
        </w:rPr>
        <w:fldChar w:fldCharType="begin"/>
      </w:r>
      <w:r>
        <w:rPr>
          <w:noProof/>
        </w:rPr>
        <w:instrText xml:space="preserve"> PAGEREF _Toc78164335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Owner to reveal identity of driver</w:t>
      </w:r>
      <w:r>
        <w:rPr>
          <w:noProof/>
        </w:rPr>
        <w:tab/>
      </w:r>
      <w:r>
        <w:rPr>
          <w:noProof/>
        </w:rPr>
        <w:fldChar w:fldCharType="begin"/>
      </w:r>
      <w:r>
        <w:rPr>
          <w:noProof/>
        </w:rPr>
        <w:instrText xml:space="preserve"> PAGEREF _Toc78164336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Erection of signs</w:t>
      </w:r>
      <w:r>
        <w:rPr>
          <w:noProof/>
        </w:rPr>
        <w:tab/>
      </w:r>
      <w:r>
        <w:rPr>
          <w:noProof/>
        </w:rPr>
        <w:fldChar w:fldCharType="begin"/>
      </w:r>
      <w:r>
        <w:rPr>
          <w:noProof/>
        </w:rPr>
        <w:instrText xml:space="preserve"> PAGEREF _Toc78164337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Damage to parking station and removal of tickets</w:t>
      </w:r>
      <w:r>
        <w:rPr>
          <w:noProof/>
        </w:rPr>
        <w:tab/>
      </w:r>
      <w:r>
        <w:rPr>
          <w:noProof/>
        </w:rPr>
        <w:fldChar w:fldCharType="begin"/>
      </w:r>
      <w:r>
        <w:rPr>
          <w:noProof/>
        </w:rPr>
        <w:instrText xml:space="preserve"> PAGEREF _Toc78164338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_Toc78164339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_Toc78164340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Owner deemed to be driver</w:t>
      </w:r>
      <w:r>
        <w:rPr>
          <w:noProof/>
        </w:rPr>
        <w:tab/>
      </w:r>
      <w:r>
        <w:rPr>
          <w:noProof/>
        </w:rPr>
        <w:fldChar w:fldCharType="begin"/>
      </w:r>
      <w:r>
        <w:rPr>
          <w:noProof/>
        </w:rPr>
        <w:instrText xml:space="preserve"> PAGEREF _Toc78164341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Record of infringement notices to be kept</w:t>
      </w:r>
      <w:r>
        <w:rPr>
          <w:noProof/>
        </w:rPr>
        <w:tab/>
      </w:r>
      <w:r>
        <w:rPr>
          <w:noProof/>
        </w:rPr>
        <w:fldChar w:fldCharType="begin"/>
      </w:r>
      <w:r>
        <w:rPr>
          <w:noProof/>
        </w:rPr>
        <w:instrText xml:space="preserve"> PAGEREF _Toc78164342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Recovery of penalty</w:t>
      </w:r>
      <w:r>
        <w:rPr>
          <w:noProof/>
        </w:rPr>
        <w:tab/>
      </w:r>
      <w:r>
        <w:rPr>
          <w:noProof/>
        </w:rPr>
        <w:fldChar w:fldCharType="begin"/>
      </w:r>
      <w:r>
        <w:rPr>
          <w:noProof/>
        </w:rPr>
        <w:instrText xml:space="preserve"> PAGEREF _Toc78164343 \h </w:instrText>
      </w:r>
      <w:r>
        <w:rPr>
          <w:noProof/>
        </w:rPr>
      </w:r>
      <w:r>
        <w:rPr>
          <w:noProof/>
        </w:rPr>
        <w:fldChar w:fldCharType="separate"/>
      </w:r>
      <w:r w:rsidR="00DD659D">
        <w:rPr>
          <w:noProof/>
        </w:rPr>
        <w:t>1</w:t>
      </w:r>
      <w:r>
        <w:rPr>
          <w:noProof/>
        </w:rPr>
        <w:fldChar w:fldCharType="end"/>
      </w:r>
    </w:p>
    <w:p w:rsidR="00D0779E" w:rsidRDefault="006414FC">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_Toc78164344 \h </w:instrText>
      </w:r>
      <w:r>
        <w:rPr>
          <w:noProof/>
        </w:rPr>
      </w:r>
      <w:r>
        <w:rPr>
          <w:noProof/>
        </w:rPr>
        <w:fldChar w:fldCharType="separate"/>
      </w:r>
      <w:r w:rsidR="00DD659D">
        <w:rPr>
          <w:noProof/>
        </w:rPr>
        <w:t>1</w:t>
      </w:r>
      <w:r>
        <w:rPr>
          <w:noProof/>
        </w:rPr>
        <w:fldChar w:fldCharType="end"/>
      </w:r>
    </w:p>
    <w:p w:rsidR="00D0779E" w:rsidRDefault="006414FC">
      <w:pPr>
        <w:pStyle w:val="TOC5"/>
        <w:rPr>
          <w:b w:val="0"/>
          <w:noProof/>
          <w:sz w:val="24"/>
          <w:szCs w:val="24"/>
        </w:rPr>
      </w:pPr>
      <w:r>
        <w:rPr>
          <w:noProof/>
          <w:szCs w:val="28"/>
        </w:rPr>
        <w:t>Schedule 1 — Parking charges</w:t>
      </w:r>
      <w:r>
        <w:rPr>
          <w:noProof/>
        </w:rPr>
        <w:tab/>
      </w:r>
      <w:r>
        <w:rPr>
          <w:b w:val="0"/>
          <w:noProof/>
          <w:sz w:val="22"/>
        </w:rPr>
        <w:fldChar w:fldCharType="begin"/>
      </w:r>
      <w:r>
        <w:rPr>
          <w:b w:val="0"/>
          <w:noProof/>
          <w:sz w:val="22"/>
        </w:rPr>
        <w:instrText xml:space="preserve"> PAGEREF _Toc78164345 \h </w:instrText>
      </w:r>
      <w:r>
        <w:rPr>
          <w:b w:val="0"/>
          <w:noProof/>
          <w:sz w:val="22"/>
        </w:rPr>
      </w:r>
      <w:r>
        <w:rPr>
          <w:b w:val="0"/>
          <w:noProof/>
          <w:sz w:val="22"/>
        </w:rPr>
        <w:fldChar w:fldCharType="separate"/>
      </w:r>
      <w:r w:rsidR="00DD659D">
        <w:rPr>
          <w:b w:val="0"/>
          <w:noProof/>
          <w:sz w:val="22"/>
        </w:rPr>
        <w:t>1</w:t>
      </w:r>
      <w:r>
        <w:rPr>
          <w:b w:val="0"/>
          <w:noProof/>
          <w:sz w:val="22"/>
        </w:rPr>
        <w:fldChar w:fldCharType="end"/>
      </w:r>
    </w:p>
    <w:p w:rsidR="00D0779E" w:rsidRDefault="006414FC">
      <w:pPr>
        <w:pStyle w:val="TOC5"/>
        <w:rPr>
          <w:b w:val="0"/>
          <w:noProof/>
          <w:sz w:val="24"/>
          <w:szCs w:val="24"/>
        </w:rPr>
      </w:pPr>
      <w:r>
        <w:rPr>
          <w:noProof/>
          <w:szCs w:val="28"/>
        </w:rPr>
        <w:t>Schedule 2 — Forms</w:t>
      </w:r>
      <w:r>
        <w:rPr>
          <w:noProof/>
        </w:rPr>
        <w:tab/>
      </w:r>
      <w:r>
        <w:rPr>
          <w:b w:val="0"/>
          <w:noProof/>
          <w:sz w:val="22"/>
        </w:rPr>
        <w:fldChar w:fldCharType="begin"/>
      </w:r>
      <w:r>
        <w:rPr>
          <w:b w:val="0"/>
          <w:noProof/>
          <w:sz w:val="22"/>
        </w:rPr>
        <w:instrText xml:space="preserve"> PAGEREF _Toc78164347 \h </w:instrText>
      </w:r>
      <w:r>
        <w:rPr>
          <w:b w:val="0"/>
          <w:noProof/>
          <w:sz w:val="22"/>
        </w:rPr>
      </w:r>
      <w:r>
        <w:rPr>
          <w:b w:val="0"/>
          <w:noProof/>
          <w:sz w:val="22"/>
        </w:rPr>
        <w:fldChar w:fldCharType="separate"/>
      </w:r>
      <w:r w:rsidR="00DD659D">
        <w:rPr>
          <w:b w:val="0"/>
          <w:noProof/>
          <w:sz w:val="22"/>
        </w:rPr>
        <w:t>1</w:t>
      </w:r>
      <w:r>
        <w:rPr>
          <w:b w:val="0"/>
          <w:noProof/>
          <w:sz w:val="22"/>
        </w:rPr>
        <w:fldChar w:fldCharType="end"/>
      </w:r>
    </w:p>
    <w:p w:rsidR="00D0779E" w:rsidRDefault="006414FC">
      <w:pPr>
        <w:pStyle w:val="TOC2"/>
        <w:tabs>
          <w:tab w:val="right" w:leader="dot" w:pos="7086"/>
        </w:tabs>
        <w:rPr>
          <w:b w:val="0"/>
          <w:noProof/>
          <w:sz w:val="24"/>
          <w:szCs w:val="24"/>
        </w:rPr>
      </w:pPr>
      <w:r>
        <w:rPr>
          <w:noProof/>
          <w:szCs w:val="26"/>
        </w:rPr>
        <w:t>Notes</w:t>
      </w:r>
    </w:p>
    <w:p w:rsidR="00D0779E" w:rsidRDefault="006414FC">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_Toc78164349 \h </w:instrText>
      </w:r>
      <w:r>
        <w:rPr>
          <w:noProof/>
        </w:rPr>
      </w:r>
      <w:r>
        <w:rPr>
          <w:noProof/>
        </w:rPr>
        <w:fldChar w:fldCharType="separate"/>
      </w:r>
      <w:r w:rsidR="00DD659D">
        <w:rPr>
          <w:noProof/>
        </w:rPr>
        <w:t>1</w:t>
      </w:r>
      <w:r>
        <w:rPr>
          <w:noProof/>
        </w:rPr>
        <w:fldChar w:fldCharType="end"/>
      </w:r>
    </w:p>
    <w:p w:rsidR="00D0779E" w:rsidRDefault="006414FC">
      <w:r>
        <w:fldChar w:fldCharType="end"/>
      </w:r>
    </w:p>
    <w:p w:rsidR="00D0779E" w:rsidRDefault="006414F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0779E" w:rsidRDefault="00D0779E">
      <w:pPr>
        <w:pStyle w:val="NoteHeading"/>
        <w:sectPr w:rsidR="00D0779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0779E" w:rsidRDefault="006414FC">
      <w:pPr>
        <w:pStyle w:val="WA"/>
        <w:spacing w:before="120"/>
      </w:pPr>
      <w:r>
        <w:t>Western Australia</w:t>
      </w:r>
    </w:p>
    <w:p w:rsidR="00D0779E" w:rsidRDefault="006414FC">
      <w:pPr>
        <w:pStyle w:val="PrincipalActReg"/>
        <w:rPr>
          <w:snapToGrid w:val="0"/>
        </w:rPr>
      </w:pPr>
      <w:r>
        <w:rPr>
          <w:snapToGrid w:val="0"/>
        </w:rPr>
        <w:t>Government Railways Act 1904</w:t>
      </w:r>
    </w:p>
    <w:p w:rsidR="00D0779E" w:rsidRDefault="006414FC">
      <w:pPr>
        <w:pStyle w:val="NameofActReg"/>
        <w:ind w:left="284" w:right="575"/>
      </w:pPr>
      <w:r>
        <w:t>Government Railways (Parking Stations) By</w:t>
      </w:r>
      <w:r>
        <w:noBreakHyphen/>
        <w:t>law 1997</w:t>
      </w:r>
    </w:p>
    <w:p w:rsidR="00D0779E" w:rsidRDefault="006414FC">
      <w:pPr>
        <w:pStyle w:val="Heading5"/>
      </w:pPr>
      <w:bookmarkStart w:id="1" w:name="_Toc60030587"/>
      <w:bookmarkStart w:id="2" w:name="_Toc60559876"/>
      <w:bookmarkStart w:id="3" w:name="_Toc78164313"/>
      <w:r>
        <w:rPr>
          <w:rStyle w:val="CharSectno"/>
        </w:rPr>
        <w:t>1A</w:t>
      </w:r>
      <w:r>
        <w:t>.</w:t>
      </w:r>
      <w:r>
        <w:tab/>
        <w:t>Citation</w:t>
      </w:r>
      <w:bookmarkEnd w:id="1"/>
      <w:bookmarkEnd w:id="2"/>
      <w:bookmarkEnd w:id="3"/>
    </w:p>
    <w:p w:rsidR="00D0779E" w:rsidRDefault="006414FC">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rsidR="00D0779E" w:rsidRDefault="006414FC">
      <w:pPr>
        <w:pStyle w:val="Subsection"/>
      </w:pPr>
      <w:r>
        <w:tab/>
        <w:t>(2)</w:t>
      </w:r>
      <w:r>
        <w:tab/>
        <w:t>The main legislative units of this by</w:t>
      </w:r>
      <w:r>
        <w:noBreakHyphen/>
        <w:t>law are called rules, and a rule may contain 2 or more subrules (this sentence, for example, being subrule (2) of rule 1A).</w:t>
      </w:r>
    </w:p>
    <w:p w:rsidR="00D0779E" w:rsidRDefault="006414FC">
      <w:pPr>
        <w:pStyle w:val="Footnotesection"/>
      </w:pPr>
      <w:r>
        <w:tab/>
        <w:t>[Rule 1A inserted in Gazette 12 Dec 2003 p. 5042.]</w:t>
      </w:r>
    </w:p>
    <w:p w:rsidR="00D0779E" w:rsidRDefault="006414FC">
      <w:pPr>
        <w:pStyle w:val="Heading5"/>
        <w:rPr>
          <w:snapToGrid w:val="0"/>
        </w:rPr>
      </w:pPr>
      <w:bookmarkStart w:id="4" w:name="_Toc60030588"/>
      <w:bookmarkStart w:id="5" w:name="_Toc60559877"/>
      <w:bookmarkStart w:id="6" w:name="_Toc78164314"/>
      <w:r>
        <w:rPr>
          <w:rStyle w:val="CharSectno"/>
        </w:rPr>
        <w:t>1</w:t>
      </w:r>
      <w:r>
        <w:rPr>
          <w:snapToGrid w:val="0"/>
        </w:rPr>
        <w:t>.</w:t>
      </w:r>
      <w:r>
        <w:rPr>
          <w:snapToGrid w:val="0"/>
        </w:rPr>
        <w:tab/>
        <w:t>Interpretation</w:t>
      </w:r>
      <w:bookmarkEnd w:id="4"/>
      <w:bookmarkEnd w:id="5"/>
      <w:bookmarkEnd w:id="6"/>
      <w:r>
        <w:rPr>
          <w:snapToGrid w:val="0"/>
        </w:rPr>
        <w:t xml:space="preserve"> </w:t>
      </w:r>
    </w:p>
    <w:p w:rsidR="00D0779E" w:rsidRDefault="006414FC">
      <w:pPr>
        <w:pStyle w:val="Subsection"/>
        <w:rPr>
          <w:snapToGrid w:val="0"/>
        </w:rPr>
      </w:pPr>
      <w:r>
        <w:rPr>
          <w:snapToGrid w:val="0"/>
        </w:rPr>
        <w:tab/>
        <w:t>(1)</w:t>
      </w:r>
      <w:r>
        <w:rPr>
          <w:snapToGrid w:val="0"/>
        </w:rPr>
        <w:tab/>
        <w:t>In this by</w:t>
      </w:r>
      <w:r>
        <w:rPr>
          <w:snapToGrid w:val="0"/>
        </w:rPr>
        <w:noBreakHyphen/>
        <w:t>law, unless the context otherwise requires — </w:t>
      </w:r>
    </w:p>
    <w:p w:rsidR="00D0779E" w:rsidRDefault="006414FC">
      <w:pPr>
        <w:pStyle w:val="Defstart"/>
      </w:pPr>
      <w:r>
        <w:rPr>
          <w:b/>
        </w:rPr>
        <w:tab/>
        <w:t>“</w:t>
      </w:r>
      <w:r>
        <w:rPr>
          <w:rStyle w:val="CharDefText"/>
        </w:rPr>
        <w:t>ACROD permit</w:t>
      </w:r>
      <w:r>
        <w:rPr>
          <w:b/>
        </w:rPr>
        <w:t>”</w:t>
      </w:r>
      <w:r>
        <w:t xml:space="preserve"> means a current parking permit issued by ACROD Limited (Western Australian Division) a corporation, being a company limited by guarantee incorporated under the </w:t>
      </w:r>
      <w:r>
        <w:rPr>
          <w:i/>
        </w:rPr>
        <w:t>Companies Ordinance 1962</w:t>
      </w:r>
      <w:r>
        <w:t xml:space="preserve"> of the Australian Capital Territory;</w:t>
      </w:r>
    </w:p>
    <w:p w:rsidR="00D0779E" w:rsidRDefault="006414FC">
      <w:pPr>
        <w:pStyle w:val="Defstart"/>
      </w:pPr>
      <w:r>
        <w:rPr>
          <w:b/>
        </w:rPr>
        <w:tab/>
        <w:t>“</w:t>
      </w:r>
      <w:r>
        <w:rPr>
          <w:rStyle w:val="CharDefText"/>
        </w:rPr>
        <w:t>authorised person</w:t>
      </w:r>
      <w:r>
        <w:rPr>
          <w:b/>
        </w:rPr>
        <w:t>”</w:t>
      </w:r>
      <w:r>
        <w:t xml:space="preserve"> means a person appointed by the Authority under rule 19;</w:t>
      </w:r>
    </w:p>
    <w:p w:rsidR="00D0779E" w:rsidRDefault="006414FC">
      <w:pPr>
        <w:pStyle w:val="Defstart"/>
      </w:pPr>
      <w:r>
        <w:rPr>
          <w:b/>
        </w:rPr>
        <w:tab/>
        <w:t>“</w:t>
      </w:r>
      <w:r>
        <w:rPr>
          <w:rStyle w:val="CharDefText"/>
        </w:rPr>
        <w:t>driver</w:t>
      </w:r>
      <w:r>
        <w:rPr>
          <w:b/>
        </w:rPr>
        <w:t>”</w:t>
      </w:r>
      <w:r>
        <w:t xml:space="preserve"> means any person driving or in control of a vehicle;</w:t>
      </w:r>
    </w:p>
    <w:p w:rsidR="00D0779E" w:rsidRDefault="006414FC">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rsidR="00D0779E" w:rsidRDefault="006414FC">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rsidR="00D0779E" w:rsidRDefault="006414FC">
      <w:pPr>
        <w:pStyle w:val="Defstart"/>
      </w:pPr>
      <w:r>
        <w:rPr>
          <w:b/>
        </w:rPr>
        <w:tab/>
        <w:t>“</w:t>
      </w:r>
      <w:r>
        <w:rPr>
          <w:rStyle w:val="CharDefText"/>
        </w:rPr>
        <w:t>parking space</w:t>
      </w:r>
      <w:r>
        <w:rPr>
          <w:b/>
        </w:rPr>
        <w:t>”</w:t>
      </w:r>
      <w:r>
        <w:t xml:space="preserve"> means a section or part of a parking station, which is marked or defined by painted lines or by metallic studs or by similar devices for the purpose of indicating where a vehicle may stand or be parked whether on payment of a fee or charge or otherwise;</w:t>
      </w:r>
    </w:p>
    <w:p w:rsidR="00D0779E" w:rsidRDefault="006414FC">
      <w:pPr>
        <w:pStyle w:val="Defstart"/>
      </w:pPr>
      <w:r>
        <w:rPr>
          <w:b/>
        </w:rPr>
        <w:tab/>
        <w:t>“</w:t>
      </w:r>
      <w:r>
        <w:rPr>
          <w:rStyle w:val="CharDefText"/>
        </w:rPr>
        <w:t>parking station</w:t>
      </w:r>
      <w:r>
        <w:rPr>
          <w:b/>
        </w:rPr>
        <w:t>”</w:t>
      </w:r>
      <w:r>
        <w:t xml:space="preserve"> means a parking station constituted under rule 3(a);</w:t>
      </w:r>
    </w:p>
    <w:p w:rsidR="00D0779E" w:rsidRDefault="006414FC">
      <w:pPr>
        <w:pStyle w:val="Defstart"/>
      </w:pPr>
      <w:r>
        <w:rPr>
          <w:b/>
        </w:rPr>
        <w:tab/>
        <w:t>“</w:t>
      </w:r>
      <w:r>
        <w:rPr>
          <w:rStyle w:val="CharDefText"/>
        </w:rPr>
        <w:t>secured parking station</w:t>
      </w:r>
      <w:r>
        <w:rPr>
          <w:b/>
        </w:rPr>
        <w:t>”</w:t>
      </w:r>
      <w:r>
        <w:t xml:space="preserve"> means a parking station which is fenced and to which entry can only be gained through a locked gate or boomgate;</w:t>
      </w:r>
    </w:p>
    <w:p w:rsidR="00D0779E" w:rsidRDefault="006414FC">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rsidR="00D0779E" w:rsidRDefault="006414FC">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a designation is a reference to the Form so designated set out in Schedule 2.</w:t>
      </w:r>
    </w:p>
    <w:p w:rsidR="00D0779E" w:rsidRDefault="006414FC">
      <w:pPr>
        <w:pStyle w:val="Footnotesection"/>
      </w:pPr>
      <w:r>
        <w:tab/>
        <w:t>[Rule 1 amended in Gazette 12 Dec 2003 p. 5042</w:t>
      </w:r>
      <w:r>
        <w:noBreakHyphen/>
        <w:t>3, 5044 and 5045.]</w:t>
      </w:r>
    </w:p>
    <w:p w:rsidR="00D0779E" w:rsidRDefault="006414FC">
      <w:pPr>
        <w:pStyle w:val="Heading5"/>
        <w:rPr>
          <w:snapToGrid w:val="0"/>
        </w:rPr>
      </w:pPr>
      <w:bookmarkStart w:id="7" w:name="_Toc60030589"/>
      <w:bookmarkStart w:id="8" w:name="_Toc60559878"/>
      <w:bookmarkStart w:id="9" w:name="_Toc78164315"/>
      <w:r>
        <w:rPr>
          <w:rStyle w:val="CharSectno"/>
        </w:rPr>
        <w:t>2</w:t>
      </w:r>
      <w:r>
        <w:rPr>
          <w:snapToGrid w:val="0"/>
        </w:rPr>
        <w:t>.</w:t>
      </w:r>
      <w:r>
        <w:rPr>
          <w:snapToGrid w:val="0"/>
        </w:rPr>
        <w:tab/>
        <w:t>Application</w:t>
      </w:r>
      <w:bookmarkEnd w:id="7"/>
      <w:bookmarkEnd w:id="8"/>
      <w:bookmarkEnd w:id="9"/>
      <w:r>
        <w:rPr>
          <w:snapToGrid w:val="0"/>
        </w:rPr>
        <w:t xml:space="preserve"> </w:t>
      </w:r>
    </w:p>
    <w:p w:rsidR="00D0779E" w:rsidRDefault="006414FC">
      <w:pPr>
        <w:pStyle w:val="Subsection"/>
        <w:rPr>
          <w:snapToGrid w:val="0"/>
        </w:rPr>
      </w:pPr>
      <w:r>
        <w:rPr>
          <w:snapToGrid w:val="0"/>
        </w:rPr>
        <w:tab/>
        <w:t>(1)</w:t>
      </w:r>
      <w:r>
        <w:rPr>
          <w:snapToGrid w:val="0"/>
        </w:rPr>
        <w:tab/>
        <w:t>This by</w:t>
      </w:r>
      <w:r>
        <w:rPr>
          <w:snapToGrid w:val="0"/>
        </w:rPr>
        <w:noBreakHyphen/>
        <w:t>law applies to the parking of vehicles in a parking station.</w:t>
      </w:r>
    </w:p>
    <w:p w:rsidR="00D0779E" w:rsidRDefault="006414FC">
      <w:pPr>
        <w:pStyle w:val="Subsection"/>
        <w:rPr>
          <w:snapToGrid w:val="0"/>
        </w:rPr>
      </w:pPr>
      <w:r>
        <w:rPr>
          <w:snapToGrid w:val="0"/>
        </w:rPr>
        <w:tab/>
        <w:t>(2)</w:t>
      </w:r>
      <w:r>
        <w:rPr>
          <w:snapToGrid w:val="0"/>
        </w:rPr>
        <w:tab/>
        <w:t>Any sign that — </w:t>
      </w:r>
    </w:p>
    <w:p w:rsidR="00D0779E" w:rsidRDefault="006414FC">
      <w:pPr>
        <w:pStyle w:val="Indenta"/>
        <w:rPr>
          <w:snapToGrid w:val="0"/>
        </w:rPr>
      </w:pPr>
      <w:r>
        <w:rPr>
          <w:snapToGrid w:val="0"/>
        </w:rPr>
        <w:tab/>
        <w:t>(a)</w:t>
      </w:r>
      <w:r>
        <w:rPr>
          <w:snapToGrid w:val="0"/>
        </w:rPr>
        <w:tab/>
        <w:t xml:space="preserve">was erected 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rsidR="00D0779E" w:rsidRDefault="006414FC">
      <w:pPr>
        <w:pStyle w:val="Indenta"/>
        <w:rPr>
          <w:snapToGrid w:val="0"/>
        </w:rPr>
      </w:pPr>
      <w:r>
        <w:rPr>
          <w:snapToGrid w:val="0"/>
        </w:rPr>
        <w:tab/>
        <w:t>(b)</w:t>
      </w:r>
      <w:r>
        <w:rPr>
          <w:snapToGrid w:val="0"/>
        </w:rPr>
        <w:tab/>
        <w:t>relates to the parking or standing of vehicles within a parking station,</w:t>
      </w:r>
    </w:p>
    <w:p w:rsidR="00D0779E" w:rsidRDefault="006414FC">
      <w:pPr>
        <w:pStyle w:val="Subsection"/>
        <w:rPr>
          <w:snapToGrid w:val="0"/>
        </w:rPr>
      </w:pPr>
      <w:r>
        <w:rPr>
          <w:snapToGrid w:val="0"/>
        </w:rPr>
        <w:tab/>
      </w:r>
      <w:r>
        <w:rPr>
          <w:snapToGrid w:val="0"/>
        </w:rPr>
        <w:tab/>
        <w:t>is deemed, for the purposes of this by</w:t>
      </w:r>
      <w:r>
        <w:rPr>
          <w:snapToGrid w:val="0"/>
        </w:rPr>
        <w:noBreakHyphen/>
        <w:t xml:space="preserve">law, to have been erected by the </w:t>
      </w:r>
      <w:r>
        <w:t>Authority</w:t>
      </w:r>
      <w:r>
        <w:rPr>
          <w:snapToGrid w:val="0"/>
        </w:rPr>
        <w:t xml:space="preserve"> under the authority of this by</w:t>
      </w:r>
      <w:r>
        <w:rPr>
          <w:snapToGrid w:val="0"/>
        </w:rPr>
        <w:noBreakHyphen/>
        <w:t>law.</w:t>
      </w:r>
    </w:p>
    <w:p w:rsidR="00D0779E" w:rsidRDefault="006414FC">
      <w:pPr>
        <w:pStyle w:val="Footnotesection"/>
      </w:pPr>
      <w:r>
        <w:tab/>
        <w:t xml:space="preserve">[Rule 2 amended in Gazette 12 Dec 2003 p. 5043 and 5044.] </w:t>
      </w:r>
    </w:p>
    <w:p w:rsidR="00D0779E" w:rsidRDefault="006414FC">
      <w:pPr>
        <w:pStyle w:val="Heading5"/>
        <w:rPr>
          <w:snapToGrid w:val="0"/>
        </w:rPr>
      </w:pPr>
      <w:bookmarkStart w:id="10" w:name="_Toc60030590"/>
      <w:bookmarkStart w:id="11" w:name="_Toc60559879"/>
      <w:bookmarkStart w:id="12" w:name="_Toc78164316"/>
      <w:r>
        <w:rPr>
          <w:rStyle w:val="CharSectno"/>
        </w:rPr>
        <w:t>3</w:t>
      </w:r>
      <w:r>
        <w:rPr>
          <w:snapToGrid w:val="0"/>
        </w:rPr>
        <w:t>.</w:t>
      </w:r>
      <w:r>
        <w:rPr>
          <w:snapToGrid w:val="0"/>
        </w:rPr>
        <w:tab/>
        <w:t>Constitution of parking stations</w:t>
      </w:r>
      <w:bookmarkEnd w:id="10"/>
      <w:bookmarkEnd w:id="11"/>
      <w:bookmarkEnd w:id="12"/>
      <w:r>
        <w:rPr>
          <w:snapToGrid w:val="0"/>
        </w:rPr>
        <w:t xml:space="preserve"> </w:t>
      </w:r>
    </w:p>
    <w:p w:rsidR="00D0779E" w:rsidRDefault="006414FC">
      <w:pPr>
        <w:pStyle w:val="Subsection"/>
        <w:rPr>
          <w:snapToGrid w:val="0"/>
        </w:rPr>
      </w:pPr>
      <w:r>
        <w:rPr>
          <w:snapToGrid w:val="0"/>
        </w:rPr>
        <w:tab/>
      </w:r>
      <w:r>
        <w:rPr>
          <w:snapToGrid w:val="0"/>
        </w:rPr>
        <w:tab/>
        <w:t>The Authority may constitute, determine and vary, and also indicate by signs, from time to time — </w:t>
      </w:r>
    </w:p>
    <w:p w:rsidR="00D0779E" w:rsidRDefault="006414FC">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rsidR="00D0779E" w:rsidRDefault="006414FC">
      <w:pPr>
        <w:pStyle w:val="Indenta"/>
        <w:rPr>
          <w:snapToGrid w:val="0"/>
        </w:rPr>
      </w:pPr>
      <w:r>
        <w:rPr>
          <w:snapToGrid w:val="0"/>
        </w:rPr>
        <w:tab/>
        <w:t>(b)</w:t>
      </w:r>
      <w:r>
        <w:rPr>
          <w:snapToGrid w:val="0"/>
        </w:rPr>
        <w:tab/>
        <w:t>parking spaces;</w:t>
      </w:r>
    </w:p>
    <w:p w:rsidR="00D0779E" w:rsidRDefault="006414FC">
      <w:pPr>
        <w:pStyle w:val="Indenta"/>
        <w:rPr>
          <w:snapToGrid w:val="0"/>
        </w:rPr>
      </w:pPr>
      <w:r>
        <w:rPr>
          <w:snapToGrid w:val="0"/>
        </w:rPr>
        <w:tab/>
        <w:t>(c)</w:t>
      </w:r>
      <w:r>
        <w:rPr>
          <w:snapToGrid w:val="0"/>
        </w:rPr>
        <w:tab/>
        <w:t>permitted times and conditions of parking in parking spaces and parking stations depending on and varying with locality;</w:t>
      </w:r>
    </w:p>
    <w:p w:rsidR="00D0779E" w:rsidRDefault="006414FC">
      <w:pPr>
        <w:pStyle w:val="Indenta"/>
        <w:rPr>
          <w:snapToGrid w:val="0"/>
        </w:rPr>
      </w:pPr>
      <w:r>
        <w:rPr>
          <w:snapToGrid w:val="0"/>
        </w:rPr>
        <w:tab/>
        <w:t>(d)</w:t>
      </w:r>
      <w:r>
        <w:rPr>
          <w:snapToGrid w:val="0"/>
        </w:rPr>
        <w:tab/>
        <w:t>permitted classes of vehicles to park in parking spaces and parking stations; and</w:t>
      </w:r>
    </w:p>
    <w:p w:rsidR="00D0779E" w:rsidRDefault="006414FC">
      <w:pPr>
        <w:pStyle w:val="Indenta"/>
        <w:rPr>
          <w:snapToGrid w:val="0"/>
        </w:rPr>
      </w:pPr>
      <w:r>
        <w:rPr>
          <w:snapToGrid w:val="0"/>
        </w:rPr>
        <w:tab/>
        <w:t>(e)</w:t>
      </w:r>
      <w:r>
        <w:rPr>
          <w:snapToGrid w:val="0"/>
        </w:rPr>
        <w:tab/>
        <w:t>the manner of parking in parking spaces and parking stations.</w:t>
      </w:r>
    </w:p>
    <w:p w:rsidR="00D0779E" w:rsidRDefault="006414FC">
      <w:pPr>
        <w:pStyle w:val="Footnotesection"/>
      </w:pPr>
      <w:r>
        <w:tab/>
        <w:t xml:space="preserve">[Rule 3 amended in Gazette 12 Dec 2003 p. 5043 and 5044.] </w:t>
      </w:r>
    </w:p>
    <w:p w:rsidR="00D0779E" w:rsidRDefault="006414FC">
      <w:pPr>
        <w:pStyle w:val="Heading5"/>
        <w:rPr>
          <w:snapToGrid w:val="0"/>
        </w:rPr>
      </w:pPr>
      <w:bookmarkStart w:id="13" w:name="_Toc60030591"/>
      <w:bookmarkStart w:id="14" w:name="_Toc60559880"/>
      <w:bookmarkStart w:id="15" w:name="_Toc78164317"/>
      <w:r>
        <w:rPr>
          <w:rStyle w:val="CharSectno"/>
        </w:rPr>
        <w:t>4</w:t>
      </w:r>
      <w:r>
        <w:rPr>
          <w:snapToGrid w:val="0"/>
        </w:rPr>
        <w:t>.</w:t>
      </w:r>
      <w:r>
        <w:rPr>
          <w:snapToGrid w:val="0"/>
        </w:rPr>
        <w:tab/>
        <w:t>Parking in specified areas</w:t>
      </w:r>
      <w:bookmarkEnd w:id="13"/>
      <w:bookmarkEnd w:id="14"/>
      <w:bookmarkEnd w:id="15"/>
      <w:r>
        <w:rPr>
          <w:snapToGrid w:val="0"/>
        </w:rPr>
        <w:t xml:space="preserve"> </w:t>
      </w:r>
    </w:p>
    <w:p w:rsidR="00D0779E" w:rsidRDefault="006414FC">
      <w:pPr>
        <w:pStyle w:val="Subsection"/>
        <w:rPr>
          <w:snapToGrid w:val="0"/>
        </w:rPr>
      </w:pPr>
      <w:r>
        <w:rPr>
          <w:snapToGrid w:val="0"/>
        </w:rPr>
        <w:tab/>
        <w:t>(1)</w:t>
      </w:r>
      <w:r>
        <w:rPr>
          <w:snapToGrid w:val="0"/>
        </w:rPr>
        <w:tab/>
        <w:t>A person shall not stand a vehicle in a parking space — </w:t>
      </w:r>
    </w:p>
    <w:p w:rsidR="00D0779E" w:rsidRDefault="006414FC">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rsidR="00D0779E" w:rsidRDefault="006414FC">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rsidR="00D0779E" w:rsidRDefault="006414FC">
      <w:pPr>
        <w:pStyle w:val="Indenta"/>
        <w:rPr>
          <w:snapToGrid w:val="0"/>
        </w:rPr>
      </w:pPr>
      <w:r>
        <w:rPr>
          <w:snapToGrid w:val="0"/>
        </w:rPr>
        <w:tab/>
        <w:t>(c)</w:t>
      </w:r>
      <w:r>
        <w:rPr>
          <w:snapToGrid w:val="0"/>
        </w:rPr>
        <w:tab/>
        <w:t>if by such a sign the standing of vehicles in that parking space is permitted for a specified time, for longer than that time.</w:t>
      </w:r>
    </w:p>
    <w:p w:rsidR="00D0779E" w:rsidRDefault="006414FC">
      <w:pPr>
        <w:pStyle w:val="Subsection"/>
        <w:rPr>
          <w:snapToGrid w:val="0"/>
        </w:rPr>
      </w:pPr>
      <w:r>
        <w:rPr>
          <w:snapToGrid w:val="0"/>
        </w:rPr>
        <w:tab/>
        <w:t>(2)</w:t>
      </w:r>
      <w:r>
        <w:rPr>
          <w:snapToGrid w:val="0"/>
        </w:rPr>
        <w:tab/>
        <w:t>A person shall not stand a vehicle — </w:t>
      </w:r>
    </w:p>
    <w:p w:rsidR="00D0779E" w:rsidRDefault="006414FC">
      <w:pPr>
        <w:pStyle w:val="Indenta"/>
        <w:rPr>
          <w:snapToGrid w:val="0"/>
        </w:rPr>
      </w:pPr>
      <w:r>
        <w:rPr>
          <w:snapToGrid w:val="0"/>
        </w:rPr>
        <w:tab/>
        <w:t>(a)</w:t>
      </w:r>
      <w:r>
        <w:rPr>
          <w:snapToGrid w:val="0"/>
        </w:rPr>
        <w:tab/>
        <w:t>in a no standing area;</w:t>
      </w:r>
    </w:p>
    <w:p w:rsidR="00D0779E" w:rsidRDefault="006414FC">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rsidR="00D0779E" w:rsidRDefault="006414FC">
      <w:pPr>
        <w:pStyle w:val="Indenta"/>
        <w:rPr>
          <w:snapToGrid w:val="0"/>
        </w:rPr>
      </w:pPr>
      <w:r>
        <w:rPr>
          <w:snapToGrid w:val="0"/>
        </w:rPr>
        <w:tab/>
        <w:t>(c)</w:t>
      </w:r>
      <w:r>
        <w:rPr>
          <w:snapToGrid w:val="0"/>
        </w:rPr>
        <w:tab/>
        <w:t>in a parking station contrary to any limitation in respect of time, days, periods of the day, classes of persons or classes of vehicles indicated by the inscription on the sign or signs associated with the parking station; or</w:t>
      </w:r>
    </w:p>
    <w:p w:rsidR="00D0779E" w:rsidRDefault="006414FC">
      <w:pPr>
        <w:pStyle w:val="Indenta"/>
        <w:rPr>
          <w:snapToGrid w:val="0"/>
        </w:rPr>
      </w:pPr>
      <w:r>
        <w:rPr>
          <w:snapToGrid w:val="0"/>
        </w:rPr>
        <w:tab/>
        <w:t>(d)</w:t>
      </w:r>
      <w:r>
        <w:rPr>
          <w:snapToGrid w:val="0"/>
        </w:rPr>
        <w:tab/>
        <w:t>in a defined area marked “M/C”, unless it is a motor bicycle without a side</w:t>
      </w:r>
      <w:r>
        <w:rPr>
          <w:snapToGrid w:val="0"/>
        </w:rPr>
        <w:noBreakHyphen/>
        <w:t>car, or bicycle.</w:t>
      </w:r>
    </w:p>
    <w:p w:rsidR="00D0779E" w:rsidRDefault="006414FC">
      <w:pPr>
        <w:pStyle w:val="Subsection"/>
        <w:rPr>
          <w:snapToGrid w:val="0"/>
        </w:rPr>
      </w:pPr>
      <w:r>
        <w:rPr>
          <w:snapToGrid w:val="0"/>
        </w:rPr>
        <w:tab/>
        <w:t>(3)</w:t>
      </w:r>
      <w:r>
        <w:rPr>
          <w:snapToGrid w:val="0"/>
        </w:rPr>
        <w:tab/>
        <w:t>A person shall not stand a motor bicycle without a side</w:t>
      </w:r>
      <w:r>
        <w:rPr>
          <w:snapToGrid w:val="0"/>
        </w:rPr>
        <w:noBreakHyphen/>
        <w:t>car or a bicycle in a parking space unless the traffic sign “M/C” is marked on that space.</w:t>
      </w:r>
    </w:p>
    <w:p w:rsidR="00D0779E" w:rsidRDefault="006414FC">
      <w:pPr>
        <w:pStyle w:val="Heading5"/>
        <w:rPr>
          <w:snapToGrid w:val="0"/>
        </w:rPr>
      </w:pPr>
      <w:bookmarkStart w:id="16" w:name="_Toc60030592"/>
      <w:bookmarkStart w:id="17" w:name="_Toc60559881"/>
      <w:bookmarkStart w:id="18" w:name="_Toc78164318"/>
      <w:r>
        <w:rPr>
          <w:rStyle w:val="CharSectno"/>
        </w:rPr>
        <w:t>5</w:t>
      </w:r>
      <w:r>
        <w:rPr>
          <w:snapToGrid w:val="0"/>
        </w:rPr>
        <w:t>.</w:t>
      </w:r>
      <w:r>
        <w:rPr>
          <w:snapToGrid w:val="0"/>
        </w:rPr>
        <w:tab/>
        <w:t>Parking within parking space</w:t>
      </w:r>
      <w:bookmarkEnd w:id="16"/>
      <w:bookmarkEnd w:id="17"/>
      <w:bookmarkEnd w:id="18"/>
      <w:r>
        <w:rPr>
          <w:snapToGrid w:val="0"/>
        </w:rPr>
        <w:t xml:space="preserve"> </w:t>
      </w:r>
    </w:p>
    <w:p w:rsidR="00D0779E" w:rsidRDefault="006414FC">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rsidR="00D0779E" w:rsidRDefault="006414FC">
      <w:pPr>
        <w:pStyle w:val="Heading5"/>
        <w:rPr>
          <w:snapToGrid w:val="0"/>
        </w:rPr>
      </w:pPr>
      <w:bookmarkStart w:id="19" w:name="_Toc60030593"/>
      <w:bookmarkStart w:id="20" w:name="_Toc60559882"/>
      <w:bookmarkStart w:id="21" w:name="_Toc78164319"/>
      <w:r>
        <w:rPr>
          <w:rStyle w:val="CharSectno"/>
        </w:rPr>
        <w:t>6</w:t>
      </w:r>
      <w:r>
        <w:rPr>
          <w:snapToGrid w:val="0"/>
        </w:rPr>
        <w:t>.</w:t>
      </w:r>
      <w:r>
        <w:rPr>
          <w:snapToGrid w:val="0"/>
        </w:rPr>
        <w:tab/>
        <w:t>Obstruction</w:t>
      </w:r>
      <w:bookmarkEnd w:id="19"/>
      <w:bookmarkEnd w:id="20"/>
      <w:bookmarkEnd w:id="21"/>
      <w:r>
        <w:rPr>
          <w:snapToGrid w:val="0"/>
        </w:rPr>
        <w:t xml:space="preserve"> </w:t>
      </w:r>
    </w:p>
    <w:p w:rsidR="00D0779E" w:rsidRDefault="006414FC">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rsidR="00D0779E" w:rsidRDefault="006414FC">
      <w:pPr>
        <w:pStyle w:val="Heading5"/>
        <w:spacing w:before="180"/>
        <w:rPr>
          <w:snapToGrid w:val="0"/>
        </w:rPr>
      </w:pPr>
      <w:bookmarkStart w:id="22" w:name="_Toc60030594"/>
      <w:bookmarkStart w:id="23" w:name="_Toc60559883"/>
      <w:bookmarkStart w:id="24" w:name="_Toc78164320"/>
      <w:r>
        <w:rPr>
          <w:rStyle w:val="CharSectno"/>
        </w:rPr>
        <w:t>7</w:t>
      </w:r>
      <w:r>
        <w:rPr>
          <w:snapToGrid w:val="0"/>
        </w:rPr>
        <w:t>.</w:t>
      </w:r>
      <w:r>
        <w:rPr>
          <w:snapToGrid w:val="0"/>
        </w:rPr>
        <w:tab/>
        <w:t>No standing area</w:t>
      </w:r>
      <w:bookmarkEnd w:id="22"/>
      <w:bookmarkEnd w:id="23"/>
      <w:bookmarkEnd w:id="24"/>
      <w:r>
        <w:rPr>
          <w:snapToGrid w:val="0"/>
        </w:rPr>
        <w:t xml:space="preserve"> </w:t>
      </w:r>
    </w:p>
    <w:p w:rsidR="00D0779E" w:rsidRDefault="006414FC">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rsidR="00D0779E" w:rsidRDefault="006414FC">
      <w:pPr>
        <w:pStyle w:val="Footnotesection"/>
      </w:pPr>
      <w:r>
        <w:tab/>
        <w:t>[Rule 7 amended in Gazette 12 Dec 2003 p. 5044.]</w:t>
      </w:r>
    </w:p>
    <w:p w:rsidR="00D0779E" w:rsidRDefault="006414FC">
      <w:pPr>
        <w:pStyle w:val="Heading5"/>
        <w:spacing w:before="180"/>
        <w:rPr>
          <w:snapToGrid w:val="0"/>
        </w:rPr>
      </w:pPr>
      <w:bookmarkStart w:id="25" w:name="_Toc60030595"/>
      <w:bookmarkStart w:id="26" w:name="_Toc60559884"/>
      <w:bookmarkStart w:id="27" w:name="_Toc78164321"/>
      <w:r>
        <w:rPr>
          <w:rStyle w:val="CharSectno"/>
        </w:rPr>
        <w:t>8</w:t>
      </w:r>
      <w:r>
        <w:rPr>
          <w:snapToGrid w:val="0"/>
        </w:rPr>
        <w:t>.</w:t>
      </w:r>
      <w:r>
        <w:rPr>
          <w:snapToGrid w:val="0"/>
        </w:rPr>
        <w:tab/>
        <w:t>Direction not to park in area</w:t>
      </w:r>
      <w:bookmarkEnd w:id="25"/>
      <w:bookmarkEnd w:id="26"/>
      <w:bookmarkEnd w:id="27"/>
      <w:r>
        <w:rPr>
          <w:snapToGrid w:val="0"/>
        </w:rPr>
        <w:t xml:space="preserve"> </w:t>
      </w:r>
    </w:p>
    <w:p w:rsidR="00D0779E" w:rsidRDefault="006414FC">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rsidR="00D0779E" w:rsidRDefault="006414FC">
      <w:pPr>
        <w:pStyle w:val="Heading5"/>
        <w:spacing w:before="180"/>
        <w:rPr>
          <w:snapToGrid w:val="0"/>
        </w:rPr>
      </w:pPr>
      <w:bookmarkStart w:id="28" w:name="_Toc60030596"/>
      <w:bookmarkStart w:id="29" w:name="_Toc60559885"/>
      <w:bookmarkStart w:id="30" w:name="_Toc78164322"/>
      <w:r>
        <w:rPr>
          <w:rStyle w:val="CharSectno"/>
        </w:rPr>
        <w:t>9</w:t>
      </w:r>
      <w:r>
        <w:rPr>
          <w:snapToGrid w:val="0"/>
        </w:rPr>
        <w:t>.</w:t>
      </w:r>
      <w:r>
        <w:rPr>
          <w:snapToGrid w:val="0"/>
        </w:rPr>
        <w:tab/>
        <w:t>One vehicle only in parking space</w:t>
      </w:r>
      <w:bookmarkEnd w:id="28"/>
      <w:bookmarkEnd w:id="29"/>
      <w:bookmarkEnd w:id="30"/>
      <w:r>
        <w:rPr>
          <w:snapToGrid w:val="0"/>
        </w:rPr>
        <w:t xml:space="preserve"> </w:t>
      </w:r>
    </w:p>
    <w:p w:rsidR="00D0779E" w:rsidRDefault="006414FC">
      <w:pPr>
        <w:pStyle w:val="Subsection"/>
        <w:spacing w:before="120"/>
        <w:rPr>
          <w:snapToGrid w:val="0"/>
        </w:rPr>
      </w:pPr>
      <w:r>
        <w:rPr>
          <w:snapToGrid w:val="0"/>
        </w:rPr>
        <w:tab/>
      </w:r>
      <w:r>
        <w:rPr>
          <w:snapToGrid w:val="0"/>
        </w:rPr>
        <w:tab/>
        <w:t>A person shall not stand or attempt to stand a vehicle in a parking space in which another vehicle is standing, but this rule does not prevent the parking of a motor bicycle and a bicycle together in a space marked “M/C” if the bicycle or motor bicycle is parked in accordance with rule 4(3).</w:t>
      </w:r>
    </w:p>
    <w:p w:rsidR="00D0779E" w:rsidRDefault="006414FC">
      <w:pPr>
        <w:pStyle w:val="Footnotesection"/>
      </w:pPr>
      <w:r>
        <w:tab/>
        <w:t>[Rule 9 amended in Gazette 12 Dec 2003 p. 5045.]</w:t>
      </w:r>
    </w:p>
    <w:p w:rsidR="00D0779E" w:rsidRDefault="006414FC">
      <w:pPr>
        <w:pStyle w:val="Heading5"/>
        <w:spacing w:before="180"/>
      </w:pPr>
      <w:bookmarkStart w:id="31" w:name="_Toc60030597"/>
      <w:bookmarkStart w:id="32" w:name="_Toc60559886"/>
      <w:bookmarkStart w:id="33" w:name="_Toc78164323"/>
      <w:r>
        <w:rPr>
          <w:rStyle w:val="CharSectno"/>
        </w:rPr>
        <w:t>10</w:t>
      </w:r>
      <w:r>
        <w:t>.</w:t>
      </w:r>
      <w:r>
        <w:tab/>
        <w:t>Loading zone</w:t>
      </w:r>
      <w:bookmarkEnd w:id="31"/>
      <w:bookmarkEnd w:id="32"/>
      <w:bookmarkEnd w:id="33"/>
    </w:p>
    <w:p w:rsidR="00D0779E" w:rsidRDefault="006414FC">
      <w:pPr>
        <w:pStyle w:val="Subsection"/>
        <w:spacing w:before="120"/>
      </w:pPr>
      <w:r>
        <w:tab/>
        <w:t>(1)</w:t>
      </w:r>
      <w:r>
        <w:tab/>
        <w:t>A person must not permit a vehicle to stand in a parking space if there is a sign on it or adjacent to it marked “Loading Zone” unless —</w:t>
      </w:r>
    </w:p>
    <w:p w:rsidR="00D0779E" w:rsidRDefault="006414FC">
      <w:pPr>
        <w:pStyle w:val="Indenta"/>
      </w:pPr>
      <w:r>
        <w:tab/>
        <w:t>(a)</w:t>
      </w:r>
      <w:r>
        <w:tab/>
        <w:t>the vehicle is being used for delivering or collecting goods in the course of commerce; and</w:t>
      </w:r>
    </w:p>
    <w:p w:rsidR="00D0779E" w:rsidRDefault="006414FC">
      <w:pPr>
        <w:pStyle w:val="Indenta"/>
      </w:pPr>
      <w:r>
        <w:tab/>
        <w:t>(b)</w:t>
      </w:r>
      <w:r>
        <w:tab/>
        <w:t>the vehicle remains in the space for not more than 30 minutes.</w:t>
      </w:r>
    </w:p>
    <w:p w:rsidR="00D0779E" w:rsidRDefault="006414FC">
      <w:pPr>
        <w:pStyle w:val="Subsection"/>
      </w:pPr>
      <w:r>
        <w:tab/>
        <w:t>(2)</w:t>
      </w:r>
      <w:r>
        <w:tab/>
        <w:t xml:space="preserve">In this rule — </w:t>
      </w:r>
    </w:p>
    <w:p w:rsidR="00D0779E" w:rsidRDefault="006414FC">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rsidR="00D0779E" w:rsidRDefault="006414FC">
      <w:pPr>
        <w:pStyle w:val="Footnotesection"/>
      </w:pPr>
      <w:r>
        <w:tab/>
        <w:t>[Rule 10 inserted in Gazette 12 Dec 2003 p. 5043.]</w:t>
      </w:r>
    </w:p>
    <w:p w:rsidR="00D0779E" w:rsidRDefault="006414FC">
      <w:pPr>
        <w:pStyle w:val="Heading5"/>
        <w:rPr>
          <w:snapToGrid w:val="0"/>
        </w:rPr>
      </w:pPr>
      <w:bookmarkStart w:id="34" w:name="_Toc60030598"/>
      <w:bookmarkStart w:id="35" w:name="_Toc60559887"/>
      <w:bookmarkStart w:id="36" w:name="_Toc78164324"/>
      <w:r>
        <w:rPr>
          <w:rStyle w:val="CharSectno"/>
        </w:rPr>
        <w:t>11</w:t>
      </w:r>
      <w:r>
        <w:rPr>
          <w:snapToGrid w:val="0"/>
        </w:rPr>
        <w:t>.</w:t>
      </w:r>
      <w:r>
        <w:rPr>
          <w:snapToGrid w:val="0"/>
        </w:rPr>
        <w:tab/>
        <w:t>Identification of parking spaces and vehicles</w:t>
      </w:r>
      <w:bookmarkEnd w:id="34"/>
      <w:bookmarkEnd w:id="35"/>
      <w:bookmarkEnd w:id="36"/>
    </w:p>
    <w:p w:rsidR="00D0779E" w:rsidRDefault="006414FC">
      <w:pPr>
        <w:pStyle w:val="Subsection"/>
        <w:rPr>
          <w:snapToGrid w:val="0"/>
        </w:rPr>
      </w:pPr>
      <w:r>
        <w:rPr>
          <w:snapToGrid w:val="0"/>
        </w:rPr>
        <w:tab/>
        <w:t>(1)</w:t>
      </w:r>
      <w:r>
        <w:rPr>
          <w:snapToGrid w:val="0"/>
        </w:rPr>
        <w:tab/>
        <w:t>A parking space set aside for the parking of vehicles of disabled persons shall be identified by — </w:t>
      </w:r>
    </w:p>
    <w:p w:rsidR="00D0779E" w:rsidRDefault="006414FC">
      <w:pPr>
        <w:pStyle w:val="Indenta"/>
        <w:rPr>
          <w:snapToGrid w:val="0"/>
        </w:rPr>
      </w:pPr>
      <w:r>
        <w:rPr>
          <w:snapToGrid w:val="0"/>
        </w:rPr>
        <w:tab/>
        <w:t>(a)</w:t>
      </w:r>
      <w:r>
        <w:rPr>
          <w:snapToGrid w:val="0"/>
        </w:rPr>
        <w:tab/>
        <w:t>the words “Disabled Parking Only” clearly written on the ground within the limits of the parking space; and</w:t>
      </w:r>
    </w:p>
    <w:p w:rsidR="00D0779E" w:rsidRDefault="006414FC">
      <w:pPr>
        <w:pStyle w:val="Indenta"/>
        <w:rPr>
          <w:snapToGrid w:val="0"/>
        </w:rPr>
      </w:pPr>
      <w:r>
        <w:rPr>
          <w:snapToGrid w:val="0"/>
        </w:rPr>
        <w:tab/>
        <w:t>(b)</w:t>
      </w:r>
      <w:r>
        <w:rPr>
          <w:snapToGrid w:val="0"/>
        </w:rPr>
        <w:tab/>
        <w:t>an elevated sign, so located as to identify the parking space to which it relates, on which there appears the symbol described in Australian Standard 1428 as the international symbol for access for the disabled.</w:t>
      </w:r>
    </w:p>
    <w:p w:rsidR="00D0779E" w:rsidRDefault="006414FC">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rsidR="00D0779E" w:rsidRDefault="006414FC">
      <w:pPr>
        <w:pStyle w:val="Heading5"/>
        <w:rPr>
          <w:snapToGrid w:val="0"/>
        </w:rPr>
      </w:pPr>
      <w:bookmarkStart w:id="37" w:name="_Toc60030599"/>
      <w:bookmarkStart w:id="38" w:name="_Toc60559888"/>
      <w:bookmarkStart w:id="39" w:name="_Toc78164325"/>
      <w:r>
        <w:rPr>
          <w:rStyle w:val="CharSectno"/>
        </w:rPr>
        <w:t>12</w:t>
      </w:r>
      <w:r>
        <w:rPr>
          <w:snapToGrid w:val="0"/>
        </w:rPr>
        <w:t>.</w:t>
      </w:r>
      <w:r>
        <w:rPr>
          <w:snapToGrid w:val="0"/>
        </w:rPr>
        <w:tab/>
        <w:t>Disabled parking</w:t>
      </w:r>
      <w:bookmarkEnd w:id="37"/>
      <w:bookmarkEnd w:id="38"/>
      <w:bookmarkEnd w:id="39"/>
      <w:r>
        <w:rPr>
          <w:snapToGrid w:val="0"/>
        </w:rPr>
        <w:t xml:space="preserve"> </w:t>
      </w:r>
    </w:p>
    <w:p w:rsidR="00D0779E" w:rsidRDefault="006414FC">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rsidR="00D0779E" w:rsidRDefault="006414FC">
      <w:pPr>
        <w:pStyle w:val="Heading5"/>
        <w:rPr>
          <w:snapToGrid w:val="0"/>
        </w:rPr>
      </w:pPr>
      <w:bookmarkStart w:id="40" w:name="_Toc60030600"/>
      <w:bookmarkStart w:id="41" w:name="_Toc60559889"/>
      <w:bookmarkStart w:id="42" w:name="_Toc78164326"/>
      <w:r>
        <w:rPr>
          <w:rStyle w:val="CharSectno"/>
        </w:rPr>
        <w:t>13</w:t>
      </w:r>
      <w:r>
        <w:rPr>
          <w:snapToGrid w:val="0"/>
        </w:rPr>
        <w:t>.</w:t>
      </w:r>
      <w:r>
        <w:rPr>
          <w:snapToGrid w:val="0"/>
        </w:rPr>
        <w:tab/>
        <w:t>Offence</w:t>
      </w:r>
      <w:bookmarkEnd w:id="40"/>
      <w:bookmarkEnd w:id="41"/>
      <w:bookmarkEnd w:id="42"/>
      <w:r>
        <w:rPr>
          <w:snapToGrid w:val="0"/>
        </w:rPr>
        <w:t xml:space="preserve"> </w:t>
      </w:r>
    </w:p>
    <w:p w:rsidR="00D0779E" w:rsidRDefault="006414FC">
      <w:pPr>
        <w:pStyle w:val="Subsection"/>
        <w:rPr>
          <w:snapToGrid w:val="0"/>
        </w:rPr>
      </w:pPr>
      <w:r>
        <w:rPr>
          <w:snapToGrid w:val="0"/>
        </w:rPr>
        <w:tab/>
      </w:r>
      <w:r>
        <w:rPr>
          <w:snapToGrid w:val="0"/>
        </w:rPr>
        <w:tab/>
        <w:t>A person other than a disabled person shall not identify or purport to identify a vehicle in accordance with rule 11(2).</w:t>
      </w:r>
    </w:p>
    <w:p w:rsidR="00D0779E" w:rsidRDefault="006414FC">
      <w:pPr>
        <w:pStyle w:val="Footnotesection"/>
      </w:pPr>
      <w:r>
        <w:tab/>
        <w:t>[Rule 13 amended in Gazette 12 Dec 2003 p. 5045.]</w:t>
      </w:r>
    </w:p>
    <w:p w:rsidR="00D0779E" w:rsidRDefault="006414FC">
      <w:pPr>
        <w:pStyle w:val="Heading5"/>
        <w:rPr>
          <w:snapToGrid w:val="0"/>
        </w:rPr>
      </w:pPr>
      <w:bookmarkStart w:id="43" w:name="_Toc60030601"/>
      <w:bookmarkStart w:id="44" w:name="_Toc60559890"/>
      <w:bookmarkStart w:id="45" w:name="_Toc78164327"/>
      <w:r>
        <w:rPr>
          <w:rStyle w:val="CharSectno"/>
        </w:rPr>
        <w:t>14</w:t>
      </w:r>
      <w:r>
        <w:rPr>
          <w:snapToGrid w:val="0"/>
        </w:rPr>
        <w:t>.</w:t>
      </w:r>
      <w:r>
        <w:rPr>
          <w:snapToGrid w:val="0"/>
        </w:rPr>
        <w:tab/>
        <w:t>Parking after expiry of time for fee</w:t>
      </w:r>
      <w:bookmarkEnd w:id="43"/>
      <w:bookmarkEnd w:id="44"/>
      <w:bookmarkEnd w:id="45"/>
      <w:r>
        <w:rPr>
          <w:snapToGrid w:val="0"/>
        </w:rPr>
        <w:t xml:space="preserve"> </w:t>
      </w:r>
    </w:p>
    <w:p w:rsidR="00D0779E" w:rsidRDefault="006414FC">
      <w:pPr>
        <w:pStyle w:val="Subsection"/>
        <w:rPr>
          <w:snapToGrid w:val="0"/>
        </w:rPr>
      </w:pPr>
      <w:r>
        <w:rPr>
          <w:snapToGrid w:val="0"/>
        </w:rPr>
        <w:tab/>
      </w:r>
      <w:r>
        <w:rPr>
          <w:snapToGrid w:val="0"/>
        </w:rPr>
        <w:tab/>
        <w:t>A person shall not permit a vehicle to remain parked in a secured parking station during a period for which a fee is prescribed after the expiration of the period for which the prescribed fee has been paid.</w:t>
      </w:r>
    </w:p>
    <w:p w:rsidR="00D0779E" w:rsidRDefault="006414FC">
      <w:pPr>
        <w:pStyle w:val="Heading5"/>
        <w:rPr>
          <w:snapToGrid w:val="0"/>
        </w:rPr>
      </w:pPr>
      <w:bookmarkStart w:id="46" w:name="_Toc60030602"/>
      <w:bookmarkStart w:id="47" w:name="_Toc60559891"/>
      <w:bookmarkStart w:id="48" w:name="_Toc78164328"/>
      <w:r>
        <w:rPr>
          <w:rStyle w:val="CharSectno"/>
        </w:rPr>
        <w:t>15</w:t>
      </w:r>
      <w:r>
        <w:rPr>
          <w:snapToGrid w:val="0"/>
        </w:rPr>
        <w:t>.</w:t>
      </w:r>
      <w:r>
        <w:rPr>
          <w:snapToGrid w:val="0"/>
        </w:rPr>
        <w:tab/>
        <w:t>Payment of fee</w:t>
      </w:r>
      <w:bookmarkEnd w:id="46"/>
      <w:bookmarkEnd w:id="47"/>
      <w:bookmarkEnd w:id="48"/>
      <w:r>
        <w:rPr>
          <w:snapToGrid w:val="0"/>
        </w:rPr>
        <w:t xml:space="preserve"> </w:t>
      </w:r>
    </w:p>
    <w:p w:rsidR="00D0779E" w:rsidRDefault="006414FC">
      <w:pPr>
        <w:pStyle w:val="Subsection"/>
        <w:rPr>
          <w:snapToGrid w:val="0"/>
        </w:rPr>
      </w:pPr>
      <w:r>
        <w:rPr>
          <w:snapToGrid w:val="0"/>
        </w:rPr>
        <w:tab/>
      </w:r>
      <w:r>
        <w:rPr>
          <w:snapToGrid w:val="0"/>
        </w:rPr>
        <w:tab/>
        <w:t>A person shall not remove a vehicle which has been parked in a secured parking station until there has been paid the fee appropriate to the period for which the vehicle has been parked.</w:t>
      </w:r>
    </w:p>
    <w:p w:rsidR="00D0779E" w:rsidRDefault="006414FC">
      <w:pPr>
        <w:pStyle w:val="Heading5"/>
        <w:rPr>
          <w:snapToGrid w:val="0"/>
        </w:rPr>
      </w:pPr>
      <w:bookmarkStart w:id="49" w:name="_Toc60030603"/>
      <w:bookmarkStart w:id="50" w:name="_Toc60559892"/>
      <w:bookmarkStart w:id="51" w:name="_Toc78164329"/>
      <w:r>
        <w:rPr>
          <w:rStyle w:val="CharSectno"/>
        </w:rPr>
        <w:t>16</w:t>
      </w:r>
      <w:r>
        <w:rPr>
          <w:snapToGrid w:val="0"/>
        </w:rPr>
        <w:t>.</w:t>
      </w:r>
      <w:r>
        <w:rPr>
          <w:snapToGrid w:val="0"/>
        </w:rPr>
        <w:tab/>
        <w:t>Receipt</w:t>
      </w:r>
      <w:bookmarkEnd w:id="49"/>
      <w:bookmarkEnd w:id="50"/>
      <w:bookmarkEnd w:id="51"/>
      <w:r>
        <w:rPr>
          <w:snapToGrid w:val="0"/>
        </w:rPr>
        <w:t xml:space="preserve"> </w:t>
      </w:r>
    </w:p>
    <w:p w:rsidR="00D0779E" w:rsidRDefault="006414FC">
      <w:pPr>
        <w:pStyle w:val="Subsection"/>
        <w:rPr>
          <w:snapToGrid w:val="0"/>
        </w:rPr>
      </w:pPr>
      <w:r>
        <w:rPr>
          <w:snapToGrid w:val="0"/>
        </w:rPr>
        <w:tab/>
      </w:r>
      <w:r>
        <w:rPr>
          <w:snapToGrid w:val="0"/>
        </w:rPr>
        <w:tab/>
        <w:t>A person paying a fee at a secured parking station shall be entitled to receive a receipt showing the period of parking covered by the payment.</w:t>
      </w:r>
    </w:p>
    <w:p w:rsidR="00D0779E" w:rsidRDefault="006414FC">
      <w:pPr>
        <w:pStyle w:val="Heading5"/>
        <w:rPr>
          <w:snapToGrid w:val="0"/>
        </w:rPr>
      </w:pPr>
      <w:bookmarkStart w:id="52" w:name="_Toc60030604"/>
      <w:bookmarkStart w:id="53" w:name="_Toc60559893"/>
      <w:bookmarkStart w:id="54" w:name="_Toc78164330"/>
      <w:r>
        <w:rPr>
          <w:rStyle w:val="CharSectno"/>
        </w:rPr>
        <w:t>17</w:t>
      </w:r>
      <w:r>
        <w:rPr>
          <w:snapToGrid w:val="0"/>
        </w:rPr>
        <w:t>.</w:t>
      </w:r>
      <w:r>
        <w:rPr>
          <w:snapToGrid w:val="0"/>
        </w:rPr>
        <w:tab/>
        <w:t>Production of receipt</w:t>
      </w:r>
      <w:bookmarkEnd w:id="52"/>
      <w:bookmarkEnd w:id="53"/>
      <w:bookmarkEnd w:id="54"/>
      <w:r>
        <w:rPr>
          <w:snapToGrid w:val="0"/>
        </w:rPr>
        <w:t xml:space="preserve"> </w:t>
      </w:r>
    </w:p>
    <w:p w:rsidR="00D0779E" w:rsidRDefault="006414FC">
      <w:pPr>
        <w:pStyle w:val="Subsection"/>
        <w:rPr>
          <w:snapToGrid w:val="0"/>
        </w:rPr>
      </w:pPr>
      <w:r>
        <w:rPr>
          <w:snapToGrid w:val="0"/>
        </w:rPr>
        <w:tab/>
      </w:r>
      <w:r>
        <w:rPr>
          <w:snapToGrid w:val="0"/>
        </w:rPr>
        <w:tab/>
        <w:t>A driver of a vehicle in a secured parking station shall, on demand, produce to an authorised person a receipt showing that the appropriate parking fee has been paid in respect of that vehicle.</w:t>
      </w:r>
    </w:p>
    <w:p w:rsidR="00D0779E" w:rsidRDefault="006414FC">
      <w:pPr>
        <w:pStyle w:val="Heading5"/>
        <w:rPr>
          <w:snapToGrid w:val="0"/>
        </w:rPr>
      </w:pPr>
      <w:bookmarkStart w:id="55" w:name="_Toc60030605"/>
      <w:bookmarkStart w:id="56" w:name="_Toc60559894"/>
      <w:bookmarkStart w:id="57" w:name="_Toc78164331"/>
      <w:r>
        <w:rPr>
          <w:rStyle w:val="CharSectno"/>
        </w:rPr>
        <w:t>18</w:t>
      </w:r>
      <w:r>
        <w:rPr>
          <w:snapToGrid w:val="0"/>
        </w:rPr>
        <w:t>.</w:t>
      </w:r>
      <w:r>
        <w:rPr>
          <w:snapToGrid w:val="0"/>
        </w:rPr>
        <w:tab/>
        <w:t>Removal of vehicles</w:t>
      </w:r>
      <w:bookmarkEnd w:id="55"/>
      <w:bookmarkEnd w:id="56"/>
      <w:bookmarkEnd w:id="57"/>
    </w:p>
    <w:p w:rsidR="00D0779E" w:rsidRDefault="006414FC">
      <w:pPr>
        <w:pStyle w:val="Subsection"/>
        <w:rPr>
          <w:snapToGrid w:val="0"/>
        </w:rPr>
      </w:pPr>
      <w:r>
        <w:rPr>
          <w:snapToGrid w:val="0"/>
        </w:rPr>
        <w:tab/>
        <w:t>(1)</w:t>
      </w:r>
      <w:r>
        <w:rPr>
          <w:snapToGrid w:val="0"/>
        </w:rPr>
        <w:tab/>
        <w:t>Where — </w:t>
      </w:r>
    </w:p>
    <w:p w:rsidR="00D0779E" w:rsidRDefault="006414FC">
      <w:pPr>
        <w:pStyle w:val="Indenta"/>
        <w:rPr>
          <w:snapToGrid w:val="0"/>
        </w:rPr>
      </w:pPr>
      <w:r>
        <w:rPr>
          <w:snapToGrid w:val="0"/>
        </w:rPr>
        <w:tab/>
        <w:t>(a)</w:t>
      </w:r>
      <w:r>
        <w:rPr>
          <w:snapToGrid w:val="0"/>
        </w:rPr>
        <w:tab/>
        <w:t>a vehicle is left in a part of the parking station in such a manner as to obstruct the proper use of the parking station; or</w:t>
      </w:r>
    </w:p>
    <w:p w:rsidR="00D0779E" w:rsidRDefault="006414FC">
      <w:pPr>
        <w:pStyle w:val="Indenta"/>
        <w:rPr>
          <w:snapToGrid w:val="0"/>
        </w:rPr>
      </w:pPr>
      <w:r>
        <w:rPr>
          <w:snapToGrid w:val="0"/>
        </w:rPr>
        <w:tab/>
        <w:t>(b)</w:t>
      </w:r>
      <w:r>
        <w:rPr>
          <w:snapToGrid w:val="0"/>
        </w:rPr>
        <w:tab/>
        <w:t>a vehicle is left in a secured parking station for a period in excess of 24 hours without payment of the charge prescribed in item 1 of Schedule 1,</w:t>
      </w:r>
    </w:p>
    <w:p w:rsidR="00D0779E" w:rsidRDefault="006414FC">
      <w:pPr>
        <w:pStyle w:val="Subsection"/>
        <w:rPr>
          <w:snapToGrid w:val="0"/>
        </w:rPr>
      </w:pPr>
      <w:r>
        <w:rPr>
          <w:snapToGrid w:val="0"/>
        </w:rPr>
        <w:tab/>
      </w:r>
      <w:r>
        <w:rPr>
          <w:snapToGrid w:val="0"/>
        </w:rPr>
        <w:tab/>
        <w:t>an officer or servant of the Authority may remove the vehicle to a place appointed by the Authority.</w:t>
      </w:r>
    </w:p>
    <w:p w:rsidR="00D0779E" w:rsidRDefault="006414FC">
      <w:pPr>
        <w:pStyle w:val="Subsection"/>
        <w:rPr>
          <w:snapToGrid w:val="0"/>
        </w:rPr>
      </w:pPr>
      <w:r>
        <w:rPr>
          <w:snapToGrid w:val="0"/>
        </w:rPr>
        <w:tab/>
        <w:t>(2)</w:t>
      </w:r>
      <w:r>
        <w:rPr>
          <w:snapToGrid w:val="0"/>
        </w:rPr>
        <w:tab/>
        <w:t>The Authority is to cause a record to be kept of each vehicle removed under this rule including — </w:t>
      </w:r>
    </w:p>
    <w:p w:rsidR="00D0779E" w:rsidRDefault="006414FC">
      <w:pPr>
        <w:pStyle w:val="Indenta"/>
        <w:rPr>
          <w:snapToGrid w:val="0"/>
        </w:rPr>
      </w:pPr>
      <w:r>
        <w:rPr>
          <w:snapToGrid w:val="0"/>
        </w:rPr>
        <w:tab/>
        <w:t>(a)</w:t>
      </w:r>
      <w:r>
        <w:rPr>
          <w:snapToGrid w:val="0"/>
        </w:rPr>
        <w:tab/>
        <w:t>a description of the vehicle;</w:t>
      </w:r>
    </w:p>
    <w:p w:rsidR="00D0779E" w:rsidRDefault="006414FC">
      <w:pPr>
        <w:pStyle w:val="Indenta"/>
        <w:rPr>
          <w:snapToGrid w:val="0"/>
        </w:rPr>
      </w:pPr>
      <w:r>
        <w:rPr>
          <w:snapToGrid w:val="0"/>
        </w:rPr>
        <w:tab/>
        <w:t>(b)</w:t>
      </w:r>
      <w:r>
        <w:rPr>
          <w:snapToGrid w:val="0"/>
        </w:rPr>
        <w:tab/>
        <w:t>details of the date and time of removal; and</w:t>
      </w:r>
    </w:p>
    <w:p w:rsidR="00D0779E" w:rsidRDefault="006414FC">
      <w:pPr>
        <w:pStyle w:val="Indenta"/>
        <w:rPr>
          <w:snapToGrid w:val="0"/>
        </w:rPr>
      </w:pPr>
      <w:r>
        <w:rPr>
          <w:snapToGrid w:val="0"/>
        </w:rPr>
        <w:tab/>
        <w:t>(c)</w:t>
      </w:r>
      <w:r>
        <w:rPr>
          <w:snapToGrid w:val="0"/>
        </w:rPr>
        <w:tab/>
        <w:t>details of the place from which the vehicle was removed.</w:t>
      </w:r>
    </w:p>
    <w:p w:rsidR="00D0779E" w:rsidRDefault="006414FC">
      <w:pPr>
        <w:pStyle w:val="Subsection"/>
        <w:rPr>
          <w:snapToGrid w:val="0"/>
        </w:rPr>
      </w:pPr>
      <w:r>
        <w:rPr>
          <w:snapToGrid w:val="0"/>
        </w:rPr>
        <w:tab/>
        <w:t>(3)</w:t>
      </w:r>
      <w:r>
        <w:rPr>
          <w:snapToGrid w:val="0"/>
        </w:rPr>
        <w:tab/>
        <w:t>Where a vehicle has been removed under this rule — </w:t>
      </w:r>
    </w:p>
    <w:p w:rsidR="00D0779E" w:rsidRDefault="006414FC">
      <w:pPr>
        <w:pStyle w:val="Indenta"/>
        <w:rPr>
          <w:snapToGrid w:val="0"/>
        </w:rPr>
      </w:pPr>
      <w:r>
        <w:rPr>
          <w:snapToGrid w:val="0"/>
        </w:rPr>
        <w:tab/>
        <w:t>(a)</w:t>
      </w:r>
      <w:r>
        <w:rPr>
          <w:snapToGrid w:val="0"/>
        </w:rPr>
        <w:tab/>
        <w:t>the vehicle may be recovered on payment of the charges prescribed in item 2 of Schedule 1; and</w:t>
      </w:r>
    </w:p>
    <w:p w:rsidR="00D0779E" w:rsidRDefault="006414FC">
      <w:pPr>
        <w:pStyle w:val="Indenta"/>
        <w:rPr>
          <w:snapToGrid w:val="0"/>
        </w:rPr>
      </w:pPr>
      <w:r>
        <w:rPr>
          <w:snapToGrid w:val="0"/>
        </w:rPr>
        <w:tab/>
        <w:t>(b)</w:t>
      </w:r>
      <w:r>
        <w:rPr>
          <w:snapToGrid w:val="0"/>
        </w:rPr>
        <w:tab/>
        <w:t>the Authority may hold the vehicle until the charges prescribed in item 2 of Schedule 1 have been paid.</w:t>
      </w:r>
    </w:p>
    <w:p w:rsidR="00D0779E" w:rsidRDefault="006414FC">
      <w:pPr>
        <w:pStyle w:val="Footnotesection"/>
      </w:pPr>
      <w:r>
        <w:tab/>
        <w:t xml:space="preserve">[Rule 18 amended in Gazette 12 Dec 2003 p. 5044 and 5045.] </w:t>
      </w:r>
    </w:p>
    <w:p w:rsidR="00D0779E" w:rsidRDefault="006414FC">
      <w:pPr>
        <w:pStyle w:val="Heading5"/>
        <w:rPr>
          <w:snapToGrid w:val="0"/>
        </w:rPr>
      </w:pPr>
      <w:bookmarkStart w:id="58" w:name="_Toc60030606"/>
      <w:bookmarkStart w:id="59" w:name="_Toc60559895"/>
      <w:bookmarkStart w:id="60" w:name="_Toc78164332"/>
      <w:r>
        <w:rPr>
          <w:rStyle w:val="CharSectno"/>
        </w:rPr>
        <w:t>19</w:t>
      </w:r>
      <w:r>
        <w:rPr>
          <w:snapToGrid w:val="0"/>
        </w:rPr>
        <w:t>.</w:t>
      </w:r>
      <w:r>
        <w:rPr>
          <w:snapToGrid w:val="0"/>
        </w:rPr>
        <w:tab/>
        <w:t>Appointment of authorised persons</w:t>
      </w:r>
      <w:bookmarkEnd w:id="58"/>
      <w:bookmarkEnd w:id="59"/>
      <w:bookmarkEnd w:id="60"/>
      <w:r>
        <w:rPr>
          <w:snapToGrid w:val="0"/>
        </w:rPr>
        <w:t xml:space="preserve"> </w:t>
      </w:r>
    </w:p>
    <w:p w:rsidR="00D0779E" w:rsidRDefault="006414FC">
      <w:pPr>
        <w:pStyle w:val="Subsection"/>
        <w:rPr>
          <w:snapToGrid w:val="0"/>
        </w:rPr>
      </w:pPr>
      <w:r>
        <w:rPr>
          <w:snapToGrid w:val="0"/>
        </w:rPr>
        <w:tab/>
        <w:t>(1)</w:t>
      </w:r>
      <w:r>
        <w:rPr>
          <w:snapToGrid w:val="0"/>
        </w:rPr>
        <w:tab/>
        <w:t>The Authority may appoint persons to control parking in a parking station.</w:t>
      </w:r>
    </w:p>
    <w:p w:rsidR="00D0779E" w:rsidRDefault="006414FC">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rsidR="00D0779E" w:rsidRDefault="006414FC">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rsidR="00D0779E" w:rsidRDefault="006414FC">
      <w:pPr>
        <w:pStyle w:val="Footnotesection"/>
      </w:pPr>
      <w:r>
        <w:tab/>
        <w:t>[Rule 19 amended in Gazette 12 Dec 2003 p. 5044.]</w:t>
      </w:r>
    </w:p>
    <w:p w:rsidR="00D0779E" w:rsidRDefault="006414FC">
      <w:pPr>
        <w:pStyle w:val="Heading5"/>
        <w:rPr>
          <w:snapToGrid w:val="0"/>
        </w:rPr>
      </w:pPr>
      <w:bookmarkStart w:id="61" w:name="_Toc60030607"/>
      <w:bookmarkStart w:id="62" w:name="_Toc60559896"/>
      <w:bookmarkStart w:id="63" w:name="_Toc78164333"/>
      <w:r>
        <w:rPr>
          <w:rStyle w:val="CharSectno"/>
        </w:rPr>
        <w:t>20</w:t>
      </w:r>
      <w:r>
        <w:rPr>
          <w:snapToGrid w:val="0"/>
        </w:rPr>
        <w:t>.</w:t>
      </w:r>
      <w:r>
        <w:rPr>
          <w:snapToGrid w:val="0"/>
        </w:rPr>
        <w:tab/>
        <w:t>Personation of authorised person</w:t>
      </w:r>
      <w:bookmarkEnd w:id="61"/>
      <w:bookmarkEnd w:id="62"/>
      <w:bookmarkEnd w:id="63"/>
      <w:r>
        <w:rPr>
          <w:snapToGrid w:val="0"/>
        </w:rPr>
        <w:t xml:space="preserve"> </w:t>
      </w:r>
    </w:p>
    <w:p w:rsidR="00D0779E" w:rsidRDefault="006414FC">
      <w:pPr>
        <w:pStyle w:val="Subsection"/>
        <w:rPr>
          <w:snapToGrid w:val="0"/>
        </w:rPr>
      </w:pPr>
      <w:r>
        <w:rPr>
          <w:snapToGrid w:val="0"/>
        </w:rPr>
        <w:tab/>
      </w:r>
      <w:r>
        <w:rPr>
          <w:snapToGrid w:val="0"/>
        </w:rPr>
        <w:tab/>
        <w:t>A person who is not an authorised person shall not in any way assume the duties of or personate an authorised person.</w:t>
      </w:r>
    </w:p>
    <w:p w:rsidR="00D0779E" w:rsidRDefault="006414FC">
      <w:pPr>
        <w:pStyle w:val="Heading5"/>
        <w:rPr>
          <w:snapToGrid w:val="0"/>
        </w:rPr>
      </w:pPr>
      <w:bookmarkStart w:id="64" w:name="_Toc60030608"/>
      <w:bookmarkStart w:id="65" w:name="_Toc60559897"/>
      <w:bookmarkStart w:id="66" w:name="_Toc78164334"/>
      <w:r>
        <w:rPr>
          <w:rStyle w:val="CharSectno"/>
        </w:rPr>
        <w:t>21</w:t>
      </w:r>
      <w:r>
        <w:rPr>
          <w:snapToGrid w:val="0"/>
        </w:rPr>
        <w:t>.</w:t>
      </w:r>
      <w:r>
        <w:rPr>
          <w:snapToGrid w:val="0"/>
        </w:rPr>
        <w:tab/>
        <w:t>Obstruction of authorised person</w:t>
      </w:r>
      <w:bookmarkEnd w:id="64"/>
      <w:bookmarkEnd w:id="65"/>
      <w:bookmarkEnd w:id="66"/>
      <w:r>
        <w:rPr>
          <w:snapToGrid w:val="0"/>
        </w:rPr>
        <w:t xml:space="preserve"> </w:t>
      </w:r>
    </w:p>
    <w:p w:rsidR="00D0779E" w:rsidRDefault="006414FC">
      <w:pPr>
        <w:pStyle w:val="Subsection"/>
        <w:rPr>
          <w:snapToGrid w:val="0"/>
        </w:rPr>
      </w:pPr>
      <w:r>
        <w:rPr>
          <w:snapToGrid w:val="0"/>
        </w:rPr>
        <w:tab/>
      </w:r>
      <w:r>
        <w:rPr>
          <w:snapToGrid w:val="0"/>
        </w:rPr>
        <w:tab/>
        <w:t>A person shall not any way obstruct or hinder an authorised person in the execution of his or her duty.</w:t>
      </w:r>
    </w:p>
    <w:p w:rsidR="00D0779E" w:rsidRDefault="006414FC">
      <w:pPr>
        <w:pStyle w:val="Heading5"/>
        <w:rPr>
          <w:snapToGrid w:val="0"/>
        </w:rPr>
      </w:pPr>
      <w:bookmarkStart w:id="67" w:name="_Toc60030609"/>
      <w:bookmarkStart w:id="68" w:name="_Toc60559898"/>
      <w:bookmarkStart w:id="69" w:name="_Toc78164335"/>
      <w:r>
        <w:rPr>
          <w:rStyle w:val="CharSectno"/>
        </w:rPr>
        <w:t>22</w:t>
      </w:r>
      <w:r>
        <w:rPr>
          <w:snapToGrid w:val="0"/>
        </w:rPr>
        <w:t>.</w:t>
      </w:r>
      <w:r>
        <w:rPr>
          <w:snapToGrid w:val="0"/>
        </w:rPr>
        <w:tab/>
        <w:t>Powers of authorised person</w:t>
      </w:r>
      <w:bookmarkEnd w:id="67"/>
      <w:bookmarkEnd w:id="68"/>
      <w:bookmarkEnd w:id="69"/>
      <w:r>
        <w:rPr>
          <w:snapToGrid w:val="0"/>
        </w:rPr>
        <w:t xml:space="preserve"> </w:t>
      </w:r>
    </w:p>
    <w:p w:rsidR="00D0779E" w:rsidRDefault="006414FC">
      <w:pPr>
        <w:pStyle w:val="Subsection"/>
        <w:rPr>
          <w:snapToGrid w:val="0"/>
        </w:rPr>
      </w:pPr>
      <w:r>
        <w:rPr>
          <w:snapToGrid w:val="0"/>
        </w:rPr>
        <w:tab/>
      </w:r>
      <w:r>
        <w:rPr>
          <w:snapToGrid w:val="0"/>
        </w:rPr>
        <w:tab/>
        <w:t>Authorised persons are authorised — </w:t>
      </w:r>
    </w:p>
    <w:p w:rsidR="00D0779E" w:rsidRDefault="006414FC">
      <w:pPr>
        <w:pStyle w:val="Indenta"/>
        <w:rPr>
          <w:snapToGrid w:val="0"/>
        </w:rPr>
      </w:pPr>
      <w:r>
        <w:rPr>
          <w:snapToGrid w:val="0"/>
        </w:rPr>
        <w:tab/>
        <w:t>(a)</w:t>
      </w:r>
      <w:r>
        <w:rPr>
          <w:snapToGrid w:val="0"/>
        </w:rPr>
        <w:tab/>
        <w:t>to carry into effect the provisions of this by</w:t>
      </w:r>
      <w:r>
        <w:rPr>
          <w:snapToGrid w:val="0"/>
        </w:rPr>
        <w:noBreakHyphen/>
        <w:t>law;</w:t>
      </w:r>
    </w:p>
    <w:p w:rsidR="00D0779E" w:rsidRDefault="006414FC">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rsidR="00D0779E" w:rsidRDefault="006414FC">
      <w:pPr>
        <w:pStyle w:val="Indenta"/>
        <w:rPr>
          <w:snapToGrid w:val="0"/>
        </w:rPr>
      </w:pPr>
      <w:r>
        <w:rPr>
          <w:snapToGrid w:val="0"/>
        </w:rPr>
        <w:tab/>
        <w:t>(c)</w:t>
      </w:r>
      <w:r>
        <w:rPr>
          <w:snapToGrid w:val="0"/>
        </w:rPr>
        <w:tab/>
        <w:t>to recommend to the Authority the institution of prosecutions.</w:t>
      </w:r>
    </w:p>
    <w:p w:rsidR="00D0779E" w:rsidRDefault="006414FC">
      <w:pPr>
        <w:pStyle w:val="Footnotesection"/>
      </w:pPr>
      <w:r>
        <w:tab/>
        <w:t xml:space="preserve">[Rule 22 amended in Gazette 12 Dec 2003 p. 5044.] </w:t>
      </w:r>
    </w:p>
    <w:p w:rsidR="00D0779E" w:rsidRDefault="006414FC">
      <w:pPr>
        <w:pStyle w:val="Heading5"/>
        <w:rPr>
          <w:snapToGrid w:val="0"/>
        </w:rPr>
      </w:pPr>
      <w:bookmarkStart w:id="70" w:name="_Toc60030610"/>
      <w:bookmarkStart w:id="71" w:name="_Toc60559899"/>
      <w:bookmarkStart w:id="72" w:name="_Toc78164336"/>
      <w:r>
        <w:rPr>
          <w:rStyle w:val="CharSectno"/>
        </w:rPr>
        <w:t>23</w:t>
      </w:r>
      <w:r>
        <w:rPr>
          <w:snapToGrid w:val="0"/>
        </w:rPr>
        <w:t>.</w:t>
      </w:r>
      <w:r>
        <w:rPr>
          <w:snapToGrid w:val="0"/>
        </w:rPr>
        <w:tab/>
        <w:t>Owner to reveal identity of driver</w:t>
      </w:r>
      <w:bookmarkEnd w:id="70"/>
      <w:bookmarkEnd w:id="71"/>
      <w:bookmarkEnd w:id="72"/>
      <w:r>
        <w:rPr>
          <w:snapToGrid w:val="0"/>
        </w:rPr>
        <w:t xml:space="preserve"> </w:t>
      </w:r>
    </w:p>
    <w:p w:rsidR="00D0779E" w:rsidRDefault="006414FC">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b/>
          <w:snapToGrid w:val="0"/>
        </w:rPr>
        <w:t>“</w:t>
      </w:r>
      <w:r>
        <w:rPr>
          <w:rStyle w:val="CharDefText"/>
        </w:rPr>
        <w:t>the relevant time</w:t>
      </w:r>
      <w:r>
        <w:rPr>
          <w:b/>
          <w:snapToGrid w:val="0"/>
        </w:rPr>
        <w:t>”</w:t>
      </w:r>
      <w:r>
        <w:rPr>
          <w:snapToGrid w:val="0"/>
        </w:rPr>
        <w:t>).</w:t>
      </w:r>
    </w:p>
    <w:p w:rsidR="00D0779E" w:rsidRDefault="006414FC">
      <w:pPr>
        <w:pStyle w:val="Subsection"/>
        <w:rPr>
          <w:snapToGrid w:val="0"/>
        </w:rPr>
      </w:pPr>
      <w:r>
        <w:rPr>
          <w:snapToGrid w:val="0"/>
        </w:rPr>
        <w:tab/>
        <w:t>(2)</w:t>
      </w:r>
      <w:r>
        <w:rPr>
          <w:snapToGrid w:val="0"/>
        </w:rPr>
        <w:tab/>
        <w:t>If the owner of the vehicle does not — </w:t>
      </w:r>
    </w:p>
    <w:p w:rsidR="00D0779E" w:rsidRDefault="006414FC">
      <w:pPr>
        <w:pStyle w:val="Indenta"/>
        <w:rPr>
          <w:snapToGrid w:val="0"/>
        </w:rPr>
      </w:pPr>
      <w:r>
        <w:rPr>
          <w:snapToGrid w:val="0"/>
        </w:rPr>
        <w:tab/>
        <w:t>(a)</w:t>
      </w:r>
      <w:r>
        <w:rPr>
          <w:snapToGrid w:val="0"/>
        </w:rPr>
        <w:tab/>
        <w:t>inform the authorised person of the name and address of the driver of the vehicle at the relevant time; or</w:t>
      </w:r>
    </w:p>
    <w:p w:rsidR="00D0779E" w:rsidRDefault="006414FC">
      <w:pPr>
        <w:pStyle w:val="Indenta"/>
        <w:rPr>
          <w:snapToGrid w:val="0"/>
        </w:rPr>
      </w:pPr>
      <w:r>
        <w:rPr>
          <w:snapToGrid w:val="0"/>
        </w:rPr>
        <w:tab/>
        <w:t>(b)</w:t>
      </w:r>
      <w:r>
        <w:rPr>
          <w:snapToGrid w:val="0"/>
        </w:rPr>
        <w:tab/>
        <w:t>satisfy the authorised person that at the relevant time the vehicle had been stolen or was being unlawfully used,</w:t>
      </w:r>
    </w:p>
    <w:p w:rsidR="00D0779E" w:rsidRDefault="006414FC">
      <w:pPr>
        <w:pStyle w:val="Subsection"/>
        <w:rPr>
          <w:snapToGrid w:val="0"/>
        </w:rPr>
      </w:pPr>
      <w:r>
        <w:rPr>
          <w:snapToGrid w:val="0"/>
        </w:rPr>
        <w:tab/>
      </w:r>
      <w:r>
        <w:rPr>
          <w:snapToGrid w:val="0"/>
        </w:rPr>
        <w:tab/>
        <w:t>the owner is, in the absence of proof to the contrary, deemed to be the driver of the vehicle.</w:t>
      </w:r>
    </w:p>
    <w:p w:rsidR="00D0779E" w:rsidRDefault="006414FC">
      <w:pPr>
        <w:pStyle w:val="Footnotesection"/>
      </w:pPr>
      <w:r>
        <w:tab/>
        <w:t xml:space="preserve">[Rule 23 amended in Gazette 12 Dec 2003 p. 5045.] </w:t>
      </w:r>
    </w:p>
    <w:p w:rsidR="00D0779E" w:rsidRDefault="006414FC">
      <w:pPr>
        <w:pStyle w:val="Heading5"/>
        <w:rPr>
          <w:snapToGrid w:val="0"/>
        </w:rPr>
      </w:pPr>
      <w:bookmarkStart w:id="73" w:name="_Toc60030611"/>
      <w:bookmarkStart w:id="74" w:name="_Toc60559900"/>
      <w:bookmarkStart w:id="75" w:name="_Toc78164337"/>
      <w:r>
        <w:rPr>
          <w:rStyle w:val="CharSectno"/>
        </w:rPr>
        <w:t>24</w:t>
      </w:r>
      <w:r>
        <w:rPr>
          <w:snapToGrid w:val="0"/>
        </w:rPr>
        <w:t>.</w:t>
      </w:r>
      <w:r>
        <w:rPr>
          <w:snapToGrid w:val="0"/>
        </w:rPr>
        <w:tab/>
        <w:t>Erection of signs</w:t>
      </w:r>
      <w:bookmarkEnd w:id="73"/>
      <w:bookmarkEnd w:id="74"/>
      <w:bookmarkEnd w:id="75"/>
      <w:r>
        <w:rPr>
          <w:snapToGrid w:val="0"/>
        </w:rPr>
        <w:t xml:space="preserve"> </w:t>
      </w:r>
    </w:p>
    <w:p w:rsidR="00D0779E" w:rsidRDefault="006414FC">
      <w:pPr>
        <w:pStyle w:val="Subsection"/>
        <w:rPr>
          <w:snapToGrid w:val="0"/>
        </w:rPr>
      </w:pPr>
      <w:r>
        <w:rPr>
          <w:snapToGrid w:val="0"/>
        </w:rPr>
        <w:tab/>
      </w:r>
      <w:r>
        <w:rPr>
          <w:snapToGrid w:val="0"/>
        </w:rPr>
        <w:tab/>
        <w:t>A person shall not, without the authority of the Authority — </w:t>
      </w:r>
    </w:p>
    <w:p w:rsidR="00D0779E" w:rsidRDefault="006414FC">
      <w:pPr>
        <w:pStyle w:val="Indenta"/>
        <w:rPr>
          <w:snapToGrid w:val="0"/>
        </w:rPr>
      </w:pPr>
      <w:r>
        <w:rPr>
          <w:snapToGrid w:val="0"/>
        </w:rPr>
        <w:tab/>
        <w:t>(a)</w:t>
      </w:r>
      <w:r>
        <w:rPr>
          <w:snapToGrid w:val="0"/>
        </w:rPr>
        <w:tab/>
        <w:t>mark, set up or exhibit any sign purporting to be or resembling a sign marked, set up or exhibited by the Authority under the authority of this by</w:t>
      </w:r>
      <w:r>
        <w:rPr>
          <w:snapToGrid w:val="0"/>
        </w:rPr>
        <w:noBreakHyphen/>
        <w:t>law; or</w:t>
      </w:r>
    </w:p>
    <w:p w:rsidR="00D0779E" w:rsidRDefault="006414FC">
      <w:pPr>
        <w:pStyle w:val="Indenta"/>
        <w:rPr>
          <w:snapToGrid w:val="0"/>
        </w:rPr>
      </w:pPr>
      <w:r>
        <w:rPr>
          <w:snapToGrid w:val="0"/>
        </w:rPr>
        <w:tab/>
        <w:t>(b)</w:t>
      </w:r>
      <w:r>
        <w:rPr>
          <w:snapToGrid w:val="0"/>
        </w:rPr>
        <w:tab/>
        <w:t>affix any board, sign, placard, notice or other thing to, or paint or write upon, any part of a parking station.</w:t>
      </w:r>
    </w:p>
    <w:p w:rsidR="00D0779E" w:rsidRDefault="006414FC">
      <w:pPr>
        <w:pStyle w:val="Footnotesection"/>
      </w:pPr>
      <w:r>
        <w:tab/>
        <w:t xml:space="preserve">[Rule 24 amended in Gazette 12 Dec 2003 p. 5044.] </w:t>
      </w:r>
    </w:p>
    <w:p w:rsidR="00D0779E" w:rsidRDefault="006414FC">
      <w:pPr>
        <w:pStyle w:val="Heading5"/>
        <w:rPr>
          <w:snapToGrid w:val="0"/>
        </w:rPr>
      </w:pPr>
      <w:bookmarkStart w:id="76" w:name="_Toc60030612"/>
      <w:bookmarkStart w:id="77" w:name="_Toc60559901"/>
      <w:bookmarkStart w:id="78" w:name="_Toc78164338"/>
      <w:r>
        <w:rPr>
          <w:rStyle w:val="CharSectno"/>
        </w:rPr>
        <w:t>25</w:t>
      </w:r>
      <w:r>
        <w:rPr>
          <w:snapToGrid w:val="0"/>
        </w:rPr>
        <w:t>.</w:t>
      </w:r>
      <w:r>
        <w:rPr>
          <w:snapToGrid w:val="0"/>
        </w:rPr>
        <w:tab/>
        <w:t>Damage to parking station and removal of tickets</w:t>
      </w:r>
      <w:bookmarkEnd w:id="76"/>
      <w:bookmarkEnd w:id="77"/>
      <w:bookmarkEnd w:id="78"/>
      <w:r>
        <w:rPr>
          <w:snapToGrid w:val="0"/>
        </w:rPr>
        <w:t xml:space="preserve"> </w:t>
      </w:r>
    </w:p>
    <w:p w:rsidR="00D0779E" w:rsidRDefault="006414FC">
      <w:pPr>
        <w:pStyle w:val="Subsection"/>
        <w:rPr>
          <w:snapToGrid w:val="0"/>
        </w:rPr>
      </w:pPr>
      <w:r>
        <w:rPr>
          <w:snapToGrid w:val="0"/>
        </w:rPr>
        <w:tab/>
        <w:t>(1)</w:t>
      </w:r>
      <w:r>
        <w:rPr>
          <w:snapToGrid w:val="0"/>
        </w:rPr>
        <w:tab/>
        <w:t>A person shall not remove, damage, deface or misuse any parking station or any part thereof.</w:t>
      </w:r>
    </w:p>
    <w:p w:rsidR="00D0779E" w:rsidRDefault="006414FC">
      <w:pPr>
        <w:pStyle w:val="Subsection"/>
        <w:rPr>
          <w:snapToGrid w:val="0"/>
        </w:rPr>
      </w:pPr>
      <w:r>
        <w:rPr>
          <w:snapToGrid w:val="0"/>
        </w:rPr>
        <w:tab/>
        <w:t>(2)</w:t>
      </w:r>
      <w:r>
        <w:rPr>
          <w:snapToGrid w:val="0"/>
        </w:rPr>
        <w:tab/>
        <w:t>No person other than the driver of the vehicle shall remove any notice attached to a vehicle by an authorised person.</w:t>
      </w:r>
    </w:p>
    <w:p w:rsidR="00D0779E" w:rsidRDefault="006414FC">
      <w:pPr>
        <w:pStyle w:val="Heading5"/>
        <w:rPr>
          <w:snapToGrid w:val="0"/>
        </w:rPr>
      </w:pPr>
      <w:bookmarkStart w:id="79" w:name="_Toc60030613"/>
      <w:bookmarkStart w:id="80" w:name="_Toc60559902"/>
      <w:bookmarkStart w:id="81" w:name="_Toc78164339"/>
      <w:r>
        <w:rPr>
          <w:rStyle w:val="CharSectno"/>
        </w:rPr>
        <w:t>26</w:t>
      </w:r>
      <w:r>
        <w:rPr>
          <w:snapToGrid w:val="0"/>
        </w:rPr>
        <w:t>.</w:t>
      </w:r>
      <w:r>
        <w:rPr>
          <w:snapToGrid w:val="0"/>
        </w:rPr>
        <w:tab/>
        <w:t>Offences and penalties</w:t>
      </w:r>
      <w:bookmarkEnd w:id="79"/>
      <w:bookmarkEnd w:id="80"/>
      <w:bookmarkEnd w:id="81"/>
      <w:r>
        <w:rPr>
          <w:snapToGrid w:val="0"/>
        </w:rPr>
        <w:t xml:space="preserve"> </w:t>
      </w:r>
    </w:p>
    <w:p w:rsidR="00D0779E" w:rsidRDefault="006414FC">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rsidR="00D0779E" w:rsidRDefault="006414FC">
      <w:pPr>
        <w:pStyle w:val="Subsection"/>
        <w:rPr>
          <w:snapToGrid w:val="0"/>
        </w:rPr>
      </w:pPr>
      <w:r>
        <w:rPr>
          <w:snapToGrid w:val="0"/>
        </w:rPr>
        <w:tab/>
        <w:t>(2)</w:t>
      </w:r>
      <w:r>
        <w:rPr>
          <w:snapToGrid w:val="0"/>
        </w:rPr>
        <w:tab/>
        <w:t>A person who does not contest an allegation that he or she committed an offence against — </w:t>
      </w:r>
    </w:p>
    <w:p w:rsidR="00D0779E" w:rsidRDefault="006414FC">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rsidR="00D0779E" w:rsidRDefault="006414FC">
      <w:pPr>
        <w:pStyle w:val="Indenta"/>
        <w:rPr>
          <w:snapToGrid w:val="0"/>
        </w:rPr>
      </w:pPr>
      <w:r>
        <w:rPr>
          <w:snapToGrid w:val="0"/>
        </w:rPr>
        <w:tab/>
        <w:t>(b)</w:t>
      </w:r>
      <w:r>
        <w:rPr>
          <w:snapToGrid w:val="0"/>
        </w:rPr>
        <w:tab/>
        <w:t>rule 12, may pay to the Authority a modified penalty of $100.00.</w:t>
      </w:r>
    </w:p>
    <w:p w:rsidR="00D0779E" w:rsidRDefault="006414FC">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rsidR="00D0779E" w:rsidRDefault="006414FC">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rsidR="00D0779E" w:rsidRDefault="006414FC">
      <w:pPr>
        <w:pStyle w:val="Footnotesection"/>
      </w:pPr>
      <w:r>
        <w:tab/>
        <w:t>[Rule 26 amended in Gazette 12 Dec 2003 p. 5044 and 5045.]</w:t>
      </w:r>
    </w:p>
    <w:p w:rsidR="00D0779E" w:rsidRDefault="006414FC">
      <w:pPr>
        <w:pStyle w:val="Heading5"/>
        <w:rPr>
          <w:snapToGrid w:val="0"/>
        </w:rPr>
      </w:pPr>
      <w:bookmarkStart w:id="82" w:name="_Toc60030614"/>
      <w:bookmarkStart w:id="83" w:name="_Toc60559903"/>
      <w:bookmarkStart w:id="84" w:name="_Toc78164340"/>
      <w:r>
        <w:rPr>
          <w:rStyle w:val="CharSectno"/>
        </w:rPr>
        <w:t>27</w:t>
      </w:r>
      <w:r>
        <w:rPr>
          <w:snapToGrid w:val="0"/>
        </w:rPr>
        <w:t>.</w:t>
      </w:r>
      <w:r>
        <w:rPr>
          <w:snapToGrid w:val="0"/>
        </w:rPr>
        <w:tab/>
        <w:t>Infringement notices</w:t>
      </w:r>
      <w:bookmarkEnd w:id="82"/>
      <w:bookmarkEnd w:id="83"/>
      <w:bookmarkEnd w:id="84"/>
    </w:p>
    <w:p w:rsidR="00D0779E" w:rsidRDefault="006414FC">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rsidR="00D0779E" w:rsidRDefault="006414FC">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rsidR="00D0779E" w:rsidRDefault="006414FC">
      <w:pPr>
        <w:pStyle w:val="Indenta"/>
        <w:rPr>
          <w:snapToGrid w:val="0"/>
        </w:rPr>
      </w:pPr>
      <w:r>
        <w:rPr>
          <w:snapToGrid w:val="0"/>
        </w:rPr>
        <w:tab/>
        <w:t>(a)</w:t>
      </w:r>
      <w:r>
        <w:rPr>
          <w:snapToGrid w:val="0"/>
        </w:rPr>
        <w:tab/>
        <w:t>complete the notice by filling in the particulars required by notice to be given by the driver and sign the notice; and</w:t>
      </w:r>
    </w:p>
    <w:p w:rsidR="00D0779E" w:rsidRDefault="006414FC">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rsidR="00D0779E" w:rsidRDefault="006414FC">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rsidR="00D0779E" w:rsidRDefault="006414FC">
      <w:pPr>
        <w:pStyle w:val="Footnotesection"/>
      </w:pPr>
      <w:r>
        <w:tab/>
        <w:t>[Rule 27 amended in Gazette 12 Dec 2003 p. 5044.]</w:t>
      </w:r>
    </w:p>
    <w:p w:rsidR="00D0779E" w:rsidRDefault="006414FC">
      <w:pPr>
        <w:pStyle w:val="Heading5"/>
        <w:rPr>
          <w:snapToGrid w:val="0"/>
        </w:rPr>
      </w:pPr>
      <w:bookmarkStart w:id="85" w:name="_Toc60030615"/>
      <w:bookmarkStart w:id="86" w:name="_Toc60559904"/>
      <w:bookmarkStart w:id="87" w:name="_Toc78164341"/>
      <w:r>
        <w:rPr>
          <w:rStyle w:val="CharSectno"/>
        </w:rPr>
        <w:t>28</w:t>
      </w:r>
      <w:r>
        <w:rPr>
          <w:snapToGrid w:val="0"/>
        </w:rPr>
        <w:t>.</w:t>
      </w:r>
      <w:r>
        <w:rPr>
          <w:snapToGrid w:val="0"/>
        </w:rPr>
        <w:tab/>
        <w:t>Owner deemed to be driver</w:t>
      </w:r>
      <w:bookmarkEnd w:id="85"/>
      <w:bookmarkEnd w:id="86"/>
      <w:bookmarkEnd w:id="87"/>
    </w:p>
    <w:p w:rsidR="00D0779E" w:rsidRDefault="006414FC">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rsidR="00D0779E" w:rsidRDefault="006414FC">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rsidR="00D0779E" w:rsidRDefault="006414FC">
      <w:pPr>
        <w:pStyle w:val="Indenta"/>
        <w:rPr>
          <w:snapToGrid w:val="0"/>
        </w:rPr>
      </w:pPr>
      <w:r>
        <w:rPr>
          <w:snapToGrid w:val="0"/>
        </w:rPr>
        <w:tab/>
        <w:t>(b)</w:t>
      </w:r>
      <w:r>
        <w:rPr>
          <w:snapToGrid w:val="0"/>
        </w:rPr>
        <w:tab/>
        <w:t>the modified penalty is paid to the Authority,</w:t>
      </w:r>
    </w:p>
    <w:p w:rsidR="00D0779E" w:rsidRDefault="006414FC">
      <w:pPr>
        <w:pStyle w:val="Subsection"/>
        <w:rPr>
          <w:snapToGrid w:val="0"/>
        </w:rPr>
      </w:pPr>
      <w:r>
        <w:rPr>
          <w:snapToGrid w:val="0"/>
        </w:rPr>
        <w:tab/>
      </w:r>
      <w:r>
        <w:rPr>
          <w:snapToGrid w:val="0"/>
        </w:rPr>
        <w:tab/>
        <w:t>the owner is deemed to be the person who committed the offence and is liable to pay the penalty prescribed for the offence.</w:t>
      </w:r>
    </w:p>
    <w:p w:rsidR="00D0779E" w:rsidRDefault="006414FC">
      <w:pPr>
        <w:pStyle w:val="Footnotesection"/>
      </w:pPr>
      <w:r>
        <w:tab/>
        <w:t xml:space="preserve">[Rule 28 amended in Gazette 12 Dec 2003 p. 5044 and 5045.] </w:t>
      </w:r>
    </w:p>
    <w:p w:rsidR="00D0779E" w:rsidRDefault="006414FC">
      <w:pPr>
        <w:pStyle w:val="Heading5"/>
        <w:rPr>
          <w:snapToGrid w:val="0"/>
        </w:rPr>
      </w:pPr>
      <w:bookmarkStart w:id="88" w:name="_Toc60030616"/>
      <w:bookmarkStart w:id="89" w:name="_Toc60559905"/>
      <w:bookmarkStart w:id="90" w:name="_Toc78164342"/>
      <w:r>
        <w:rPr>
          <w:rStyle w:val="CharSectno"/>
        </w:rPr>
        <w:t>29</w:t>
      </w:r>
      <w:r>
        <w:rPr>
          <w:snapToGrid w:val="0"/>
        </w:rPr>
        <w:t>.</w:t>
      </w:r>
      <w:r>
        <w:rPr>
          <w:snapToGrid w:val="0"/>
        </w:rPr>
        <w:tab/>
        <w:t>Record of infringement notices to be kept</w:t>
      </w:r>
      <w:bookmarkEnd w:id="88"/>
      <w:bookmarkEnd w:id="89"/>
      <w:bookmarkEnd w:id="90"/>
      <w:r>
        <w:rPr>
          <w:snapToGrid w:val="0"/>
        </w:rPr>
        <w:t xml:space="preserve"> </w:t>
      </w:r>
    </w:p>
    <w:p w:rsidR="00D0779E" w:rsidRDefault="006414FC">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rsidR="00D0779E" w:rsidRDefault="006414FC">
      <w:pPr>
        <w:pStyle w:val="Footnotesection"/>
      </w:pPr>
      <w:r>
        <w:tab/>
        <w:t>[Rule 29 amended in Gazette 12 Dec 2003 p. 5044.]</w:t>
      </w:r>
    </w:p>
    <w:p w:rsidR="00D0779E" w:rsidRDefault="006414FC">
      <w:pPr>
        <w:pStyle w:val="Heading5"/>
        <w:rPr>
          <w:snapToGrid w:val="0"/>
        </w:rPr>
      </w:pPr>
      <w:bookmarkStart w:id="91" w:name="_Toc60030617"/>
      <w:bookmarkStart w:id="92" w:name="_Toc60559906"/>
      <w:bookmarkStart w:id="93" w:name="_Toc78164343"/>
      <w:r>
        <w:rPr>
          <w:rStyle w:val="CharSectno"/>
        </w:rPr>
        <w:t>30</w:t>
      </w:r>
      <w:r>
        <w:rPr>
          <w:snapToGrid w:val="0"/>
        </w:rPr>
        <w:t>.</w:t>
      </w:r>
      <w:r>
        <w:rPr>
          <w:snapToGrid w:val="0"/>
        </w:rPr>
        <w:tab/>
        <w:t>Recovery of penalty</w:t>
      </w:r>
      <w:bookmarkEnd w:id="91"/>
      <w:bookmarkEnd w:id="92"/>
      <w:bookmarkEnd w:id="93"/>
      <w:r>
        <w:rPr>
          <w:snapToGrid w:val="0"/>
        </w:rPr>
        <w:t xml:space="preserve"> </w:t>
      </w:r>
    </w:p>
    <w:p w:rsidR="00D0779E" w:rsidRDefault="006414FC">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rsidR="00D0779E" w:rsidRDefault="006414FC">
      <w:pPr>
        <w:pStyle w:val="Footnotesection"/>
      </w:pPr>
      <w:r>
        <w:tab/>
        <w:t>[Rule 30 amended in Gazette 12 Dec 2003 p. 5044.]</w:t>
      </w:r>
    </w:p>
    <w:p w:rsidR="00D0779E" w:rsidRDefault="006414FC">
      <w:pPr>
        <w:pStyle w:val="Heading5"/>
        <w:rPr>
          <w:snapToGrid w:val="0"/>
        </w:rPr>
      </w:pPr>
      <w:bookmarkStart w:id="94" w:name="_Toc60030618"/>
      <w:bookmarkStart w:id="95" w:name="_Toc60559907"/>
      <w:bookmarkStart w:id="96" w:name="_Toc78164344"/>
      <w:r>
        <w:rPr>
          <w:rStyle w:val="CharSectno"/>
        </w:rPr>
        <w:t>31</w:t>
      </w:r>
      <w:r>
        <w:rPr>
          <w:snapToGrid w:val="0"/>
        </w:rPr>
        <w:t>.</w:t>
      </w:r>
      <w:r>
        <w:rPr>
          <w:snapToGrid w:val="0"/>
        </w:rPr>
        <w:tab/>
        <w:t>Service of notices</w:t>
      </w:r>
      <w:bookmarkEnd w:id="94"/>
      <w:bookmarkEnd w:id="95"/>
      <w:bookmarkEnd w:id="96"/>
    </w:p>
    <w:p w:rsidR="00D0779E" w:rsidRDefault="006414FC">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rsidR="00D0779E" w:rsidRDefault="00D0779E">
      <w:pPr>
        <w:sectPr w:rsidR="00D0779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0779E" w:rsidRDefault="006414FC">
      <w:pPr>
        <w:pStyle w:val="yScheduleHeading"/>
      </w:pPr>
      <w:bookmarkStart w:id="97" w:name="_Toc60559908"/>
      <w:bookmarkStart w:id="98" w:name="_Toc72206457"/>
      <w:bookmarkStart w:id="99" w:name="_Toc78164345"/>
      <w:r>
        <w:rPr>
          <w:rStyle w:val="CharSchNo"/>
        </w:rPr>
        <w:t>Schedule 1</w:t>
      </w:r>
      <w:bookmarkEnd w:id="97"/>
      <w:bookmarkEnd w:id="98"/>
      <w:bookmarkEnd w:id="99"/>
    </w:p>
    <w:p w:rsidR="00D0779E" w:rsidRDefault="006414FC">
      <w:pPr>
        <w:pStyle w:val="yHeading2"/>
      </w:pPr>
      <w:bookmarkStart w:id="100" w:name="_Toc72912379"/>
      <w:bookmarkStart w:id="101" w:name="_Toc78164346"/>
      <w:r>
        <w:rPr>
          <w:rStyle w:val="CharSchText"/>
        </w:rPr>
        <w:t>Parking charges</w:t>
      </w:r>
      <w:bookmarkEnd w:id="100"/>
      <w:bookmarkEnd w:id="101"/>
    </w:p>
    <w:p w:rsidR="00D0779E" w:rsidRDefault="006414FC">
      <w:pPr>
        <w:pStyle w:val="yHeading5"/>
        <w:outlineLvl w:val="9"/>
      </w:pPr>
      <w:r>
        <w:t>1.</w:t>
      </w:r>
    </w:p>
    <w:p w:rsidR="00D0779E" w:rsidRDefault="006414FC">
      <w:pPr>
        <w:pStyle w:val="ySubsection"/>
      </w:pPr>
      <w:r>
        <w:tab/>
        <w:t>(1)</w:t>
      </w:r>
      <w:r>
        <w:tab/>
        <w:t>The charge to be paid for parking a vehicle in a secured parking station on a weekday for any period between 7 a.m. and 9 p.m. on the day of issue of the ticket is $1.00.</w:t>
      </w:r>
    </w:p>
    <w:p w:rsidR="00D0779E" w:rsidRDefault="006414FC">
      <w:pPr>
        <w:pStyle w:val="ySubsection"/>
      </w:pPr>
      <w:r>
        <w:tab/>
        <w:t>(2)</w:t>
      </w:r>
      <w:r>
        <w:tab/>
        <w:t xml:space="preserve">In this item — </w:t>
      </w:r>
    </w:p>
    <w:p w:rsidR="00D0779E" w:rsidRDefault="006414FC">
      <w:pPr>
        <w:pStyle w:val="yDefstart"/>
        <w:tabs>
          <w:tab w:val="clear" w:pos="879"/>
          <w:tab w:val="left" w:pos="720"/>
        </w:tabs>
      </w:pPr>
      <w:r>
        <w:rPr>
          <w:b/>
        </w:rPr>
        <w:tab/>
        <w:t>“</w:t>
      </w:r>
      <w:r>
        <w:rPr>
          <w:rStyle w:val="CharDefText"/>
        </w:rPr>
        <w:t>weekday</w:t>
      </w:r>
      <w:r>
        <w:rPr>
          <w:b/>
        </w:rPr>
        <w:t>”</w:t>
      </w:r>
      <w:r>
        <w:t xml:space="preserve"> means a day other than a Saturday or Sunday.</w:t>
      </w:r>
    </w:p>
    <w:p w:rsidR="00D0779E" w:rsidRDefault="006414FC">
      <w:pPr>
        <w:pStyle w:val="yFootnotesection"/>
        <w:tabs>
          <w:tab w:val="clear" w:pos="893"/>
          <w:tab w:val="left" w:pos="720"/>
        </w:tabs>
        <w:ind w:left="720" w:hanging="720"/>
      </w:pPr>
      <w:r>
        <w:tab/>
        <w:t>[Item 1 inserted in Gazette 12 Dec 2003 p. 5044.]</w:t>
      </w:r>
    </w:p>
    <w:p w:rsidR="00D0779E" w:rsidRDefault="006414FC">
      <w:pPr>
        <w:pStyle w:val="yHeading5"/>
        <w:outlineLvl w:val="9"/>
      </w:pPr>
      <w:r>
        <w:t>2.</w:t>
      </w:r>
    </w:p>
    <w:p w:rsidR="00D0779E" w:rsidRDefault="006414FC">
      <w:pPr>
        <w:pStyle w:val="ySubsection"/>
      </w:pPr>
      <w:r>
        <w:tab/>
      </w:r>
      <w:r>
        <w:tab/>
        <w:t>The charges to be paid for the recovery of a vehicle removed under rule 18 are — </w:t>
      </w:r>
    </w:p>
    <w:p w:rsidR="00D0779E" w:rsidRDefault="00D0779E">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rsidR="00D0779E">
        <w:tc>
          <w:tcPr>
            <w:tcW w:w="3480" w:type="dxa"/>
          </w:tcPr>
          <w:p w:rsidR="00D0779E" w:rsidRDefault="006414FC">
            <w:pPr>
              <w:pStyle w:val="yTable"/>
              <w:rPr>
                <w:snapToGrid w:val="0"/>
              </w:rPr>
            </w:pPr>
            <w:r>
              <w:rPr>
                <w:snapToGrid w:val="0"/>
              </w:rPr>
              <w:t>For removing a vehicle to an appointed place ...............................</w:t>
            </w:r>
          </w:p>
        </w:tc>
        <w:tc>
          <w:tcPr>
            <w:tcW w:w="2996" w:type="dxa"/>
          </w:tcPr>
          <w:p w:rsidR="00D0779E" w:rsidRDefault="006414FC">
            <w:pPr>
              <w:pStyle w:val="yTable"/>
              <w:rPr>
                <w:snapToGrid w:val="0"/>
              </w:rPr>
            </w:pPr>
            <w:r>
              <w:rPr>
                <w:snapToGrid w:val="0"/>
              </w:rPr>
              <w:t>$60.00 plus $2.60 per kilometre</w:t>
            </w:r>
          </w:p>
        </w:tc>
      </w:tr>
      <w:tr w:rsidR="00D0779E">
        <w:tc>
          <w:tcPr>
            <w:tcW w:w="3480" w:type="dxa"/>
          </w:tcPr>
          <w:p w:rsidR="00D0779E" w:rsidRDefault="006414FC">
            <w:pPr>
              <w:pStyle w:val="yTable"/>
              <w:rPr>
                <w:snapToGrid w:val="0"/>
              </w:rPr>
            </w:pPr>
            <w:r>
              <w:rPr>
                <w:snapToGrid w:val="0"/>
              </w:rPr>
              <w:t>For custody of a vehicle .................</w:t>
            </w:r>
          </w:p>
        </w:tc>
        <w:tc>
          <w:tcPr>
            <w:tcW w:w="2996" w:type="dxa"/>
          </w:tcPr>
          <w:p w:rsidR="00D0779E" w:rsidRDefault="006414FC">
            <w:pPr>
              <w:pStyle w:val="yTable"/>
              <w:rPr>
                <w:snapToGrid w:val="0"/>
              </w:rPr>
            </w:pPr>
            <w:r>
              <w:rPr>
                <w:snapToGrid w:val="0"/>
              </w:rPr>
              <w:t>$10.00 per day or part thereof.</w:t>
            </w:r>
          </w:p>
        </w:tc>
      </w:tr>
    </w:tbl>
    <w:p w:rsidR="00D0779E" w:rsidRDefault="006414FC">
      <w:pPr>
        <w:pStyle w:val="yFootnotesection"/>
        <w:tabs>
          <w:tab w:val="clear" w:pos="893"/>
          <w:tab w:val="left" w:pos="720"/>
        </w:tabs>
        <w:ind w:left="720" w:hanging="720"/>
      </w:pPr>
      <w:r>
        <w:tab/>
        <w:t>[Item 2 amended in Gazette 12 Dec 2003 p. 5045.]</w:t>
      </w:r>
    </w:p>
    <w:p w:rsidR="00D0779E" w:rsidRDefault="006414FC">
      <w:pPr>
        <w:pStyle w:val="yScheduleHeading"/>
      </w:pPr>
      <w:bookmarkStart w:id="102" w:name="_Toc60559909"/>
      <w:bookmarkStart w:id="103" w:name="_Toc78164347"/>
      <w:r>
        <w:rPr>
          <w:rStyle w:val="CharSchNo"/>
        </w:rPr>
        <w:t>Schedule 2</w:t>
      </w:r>
      <w:bookmarkEnd w:id="102"/>
      <w:bookmarkEnd w:id="103"/>
      <w:r>
        <w:rPr>
          <w:rStyle w:val="CharSchText"/>
        </w:rPr>
        <w:t xml:space="preserve"> </w:t>
      </w:r>
    </w:p>
    <w:p w:rsidR="00D0779E" w:rsidRDefault="006414FC">
      <w:pPr>
        <w:pStyle w:val="yMiscellaneousHeading"/>
        <w:rPr>
          <w:b/>
          <w:snapToGrid w:val="0"/>
        </w:rPr>
      </w:pPr>
      <w:r>
        <w:rPr>
          <w:b/>
          <w:snapToGrid w:val="0"/>
        </w:rPr>
        <w:t>Form 1</w:t>
      </w:r>
    </w:p>
    <w:p w:rsidR="00D0779E" w:rsidRDefault="006414FC">
      <w:pPr>
        <w:pStyle w:val="yShoulderClause"/>
        <w:rPr>
          <w:snapToGrid w:val="0"/>
        </w:rPr>
      </w:pPr>
      <w:r>
        <w:rPr>
          <w:snapToGrid w:val="0"/>
        </w:rPr>
        <w:t>[rule 27(1)]</w:t>
      </w:r>
    </w:p>
    <w:p w:rsidR="00D0779E" w:rsidRDefault="006414FC">
      <w:pPr>
        <w:pStyle w:val="yMiscellaneousHeading"/>
        <w:spacing w:before="120"/>
        <w:rPr>
          <w:i/>
          <w:snapToGrid w:val="0"/>
        </w:rPr>
      </w:pPr>
      <w:r>
        <w:rPr>
          <w:i/>
        </w:rPr>
        <w:t>Government Railways (Parking Stations) By</w:t>
      </w:r>
      <w:r>
        <w:rPr>
          <w:i/>
        </w:rPr>
        <w:noBreakHyphen/>
        <w:t>law 1997</w:t>
      </w:r>
    </w:p>
    <w:p w:rsidR="00D0779E" w:rsidRDefault="006414FC">
      <w:pPr>
        <w:pStyle w:val="yMiscellaneousHeading"/>
        <w:rPr>
          <w:snapToGrid w:val="0"/>
        </w:rPr>
      </w:pPr>
      <w:r>
        <w:rPr>
          <w:snapToGrid w:val="0"/>
        </w:rPr>
        <w:t>INFRINGEMENT NOTICE</w:t>
      </w:r>
    </w:p>
    <w:p w:rsidR="00D0779E" w:rsidRDefault="006414FC">
      <w:pPr>
        <w:pStyle w:val="yMiscellaneousBody"/>
        <w:tabs>
          <w:tab w:val="left" w:pos="3969"/>
        </w:tabs>
        <w:ind w:left="426" w:hanging="426"/>
        <w:rPr>
          <w:snapToGrid w:val="0"/>
        </w:rPr>
      </w:pPr>
      <w:r>
        <w:rPr>
          <w:snapToGrid w:val="0"/>
        </w:rPr>
        <w:t>To</w:t>
      </w:r>
      <w:r>
        <w:rPr>
          <w:snapToGrid w:val="0"/>
        </w:rPr>
        <w:tab/>
        <w:t>.............................................................</w:t>
      </w:r>
      <w:r>
        <w:rPr>
          <w:snapToGrid w:val="0"/>
        </w:rPr>
        <w:tab/>
        <w:t>Serial No. .......................................</w:t>
      </w:r>
    </w:p>
    <w:p w:rsidR="00D0779E" w:rsidRDefault="006414FC">
      <w:pPr>
        <w:pStyle w:val="yMiscellaneousBody"/>
        <w:tabs>
          <w:tab w:val="left" w:pos="3969"/>
        </w:tabs>
        <w:ind w:left="426" w:hanging="426"/>
        <w:rPr>
          <w:snapToGrid w:val="0"/>
        </w:rPr>
      </w:pPr>
      <w:r>
        <w:rPr>
          <w:snapToGrid w:val="0"/>
        </w:rPr>
        <w:tab/>
        <w:t>.............................................................</w:t>
      </w:r>
    </w:p>
    <w:p w:rsidR="00D0779E" w:rsidRDefault="006414FC">
      <w:pPr>
        <w:pStyle w:val="yMiscellaneousBody"/>
        <w:tabs>
          <w:tab w:val="left" w:pos="3969"/>
        </w:tabs>
        <w:ind w:left="426" w:hanging="426"/>
        <w:rPr>
          <w:snapToGrid w:val="0"/>
        </w:rPr>
      </w:pPr>
      <w:r>
        <w:rPr>
          <w:snapToGrid w:val="0"/>
        </w:rPr>
        <w:tab/>
        <w:t>.............................................................</w:t>
      </w:r>
      <w:r>
        <w:rPr>
          <w:snapToGrid w:val="0"/>
        </w:rPr>
        <w:tab/>
        <w:t>Date ................................................</w:t>
      </w:r>
    </w:p>
    <w:p w:rsidR="00D0779E" w:rsidRDefault="006414FC">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D0779E" w:rsidRDefault="006414FC">
      <w:pPr>
        <w:pStyle w:val="yMiscellaneousBody"/>
        <w:rPr>
          <w:snapToGrid w:val="0"/>
        </w:rPr>
      </w:pPr>
      <w:r>
        <w:rPr>
          <w:snapToGrid w:val="0"/>
        </w:rPr>
        <w:t>The modified penalty prescribed for this offence is $ .................</w:t>
      </w:r>
    </w:p>
    <w:p w:rsidR="00D0779E" w:rsidRDefault="006414FC">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rsidR="00D0779E" w:rsidRDefault="006414FC">
      <w:pPr>
        <w:pStyle w:val="yMiscellaneousBody"/>
        <w:rPr>
          <w:snapToGrid w:val="0"/>
        </w:rPr>
      </w:pPr>
      <w:r>
        <w:rPr>
          <w:snapToGrid w:val="0"/>
        </w:rPr>
        <w:t>Unless payment is made within 28 days of the date of the service of this notice court proceedings may be instituted against you.</w:t>
      </w:r>
    </w:p>
    <w:p w:rsidR="00D0779E" w:rsidRDefault="006414FC">
      <w:pPr>
        <w:pStyle w:val="yMiscellaneousBody"/>
        <w:rPr>
          <w:snapToGrid w:val="0"/>
        </w:rPr>
      </w:pPr>
      <w:r>
        <w:rPr>
          <w:snapToGrid w:val="0"/>
        </w:rPr>
        <w:t>Payment may be made either — </w:t>
      </w:r>
    </w:p>
    <w:p w:rsidR="00D0779E" w:rsidRDefault="006414FC">
      <w:pPr>
        <w:pStyle w:val="yMiscellaneousBody"/>
        <w:tabs>
          <w:tab w:val="left" w:pos="426"/>
        </w:tabs>
        <w:spacing w:before="120"/>
        <w:ind w:left="851" w:hanging="851"/>
        <w:rPr>
          <w:snapToGrid w:val="0"/>
        </w:rPr>
      </w:pPr>
      <w:r>
        <w:rPr>
          <w:snapToGrid w:val="0"/>
        </w:rPr>
        <w:tab/>
        <w:t>(a)</w:t>
      </w:r>
      <w:r>
        <w:rPr>
          <w:snapToGrid w:val="0"/>
        </w:rPr>
        <w:tab/>
        <w:t>by posting this form together with a cheque, money order or postal note for the amount of $ .............., to the</w:t>
      </w:r>
      <w:r>
        <w:t xml:space="preserve"> Public Transport Authority of Western Australia, PO Box 383, Northbridge 6865</w:t>
      </w:r>
      <w:r>
        <w:rPr>
          <w:snapToGrid w:val="0"/>
        </w:rPr>
        <w:t>; or</w:t>
      </w:r>
    </w:p>
    <w:p w:rsidR="00D0779E" w:rsidRDefault="006414FC">
      <w:pPr>
        <w:pStyle w:val="yMiscellaneousBody"/>
        <w:tabs>
          <w:tab w:val="left" w:pos="426"/>
        </w:tabs>
        <w:spacing w:before="120"/>
        <w:ind w:left="851" w:hanging="851"/>
        <w:rPr>
          <w:snapToGrid w:val="0"/>
        </w:rPr>
      </w:pPr>
      <w:r>
        <w:rPr>
          <w:snapToGrid w:val="0"/>
        </w:rPr>
        <w:tab/>
        <w:t>(b)</w:t>
      </w:r>
      <w:r>
        <w:rPr>
          <w:snapToGrid w:val="0"/>
        </w:rPr>
        <w:tab/>
        <w:t>by delivering this form and paying the amount of $ ............... at any Railway Booking Office at such times as that office is open for regular business.</w:t>
      </w:r>
    </w:p>
    <w:p w:rsidR="00D0779E" w:rsidRDefault="006414FC">
      <w:pPr>
        <w:pStyle w:val="yMiscellaneousBody"/>
        <w:jc w:val="right"/>
        <w:rPr>
          <w:snapToGrid w:val="0"/>
        </w:rPr>
      </w:pPr>
      <w:r>
        <w:rPr>
          <w:snapToGrid w:val="0"/>
        </w:rPr>
        <w:t>Signature of authorised person .............................</w:t>
      </w:r>
    </w:p>
    <w:p w:rsidR="00D0779E" w:rsidRDefault="006414FC">
      <w:pPr>
        <w:pStyle w:val="yMiscellaneousBody"/>
        <w:spacing w:before="0"/>
        <w:jc w:val="right"/>
        <w:rPr>
          <w:snapToGrid w:val="0"/>
        </w:rPr>
      </w:pPr>
      <w:r>
        <w:rPr>
          <w:snapToGrid w:val="0"/>
        </w:rPr>
        <w:t>Designation .............................</w:t>
      </w:r>
    </w:p>
    <w:p w:rsidR="00D0779E" w:rsidRDefault="006414FC">
      <w:pPr>
        <w:pStyle w:val="yMiscellaneousBody"/>
        <w:spacing w:before="0"/>
        <w:jc w:val="right"/>
        <w:rPr>
          <w:snapToGrid w:val="0"/>
        </w:rPr>
      </w:pPr>
      <w:r>
        <w:rPr>
          <w:snapToGrid w:val="0"/>
        </w:rPr>
        <w:t>Authority No. ............................</w:t>
      </w:r>
    </w:p>
    <w:p w:rsidR="00D0779E" w:rsidRDefault="006414FC">
      <w:pPr>
        <w:pStyle w:val="yMiscellaneousBody"/>
        <w:rPr>
          <w:snapToGrid w:val="0"/>
        </w:rPr>
      </w:pPr>
      <w:r>
        <w:rPr>
          <w:snapToGrid w:val="0"/>
        </w:rPr>
        <w:t>Name ......................................................................................................................</w:t>
      </w:r>
    </w:p>
    <w:p w:rsidR="00D0779E" w:rsidRDefault="006414FC">
      <w:pPr>
        <w:pStyle w:val="yMiscellaneousBody"/>
        <w:spacing w:before="0"/>
        <w:rPr>
          <w:snapToGrid w:val="0"/>
        </w:rPr>
      </w:pPr>
      <w:r>
        <w:rPr>
          <w:snapToGrid w:val="0"/>
        </w:rPr>
        <w:t>Address ..................................................................................................................</w:t>
      </w:r>
    </w:p>
    <w:p w:rsidR="00D0779E" w:rsidRDefault="006414FC">
      <w:pPr>
        <w:pStyle w:val="yMiscellaneousBody"/>
        <w:spacing w:before="0"/>
        <w:jc w:val="right"/>
        <w:rPr>
          <w:snapToGrid w:val="0"/>
        </w:rPr>
      </w:pPr>
      <w:r>
        <w:rPr>
          <w:snapToGrid w:val="0"/>
        </w:rPr>
        <w:t>Post Code .................</w:t>
      </w:r>
    </w:p>
    <w:p w:rsidR="00D0779E" w:rsidRDefault="006414FC">
      <w:pPr>
        <w:pStyle w:val="yMiscellaneousBody"/>
        <w:rPr>
          <w:snapToGrid w:val="0"/>
        </w:rPr>
      </w:pPr>
      <w:r>
        <w:rPr>
          <w:snapToGrid w:val="0"/>
        </w:rPr>
        <w:t>[If your name and address do not appear in this notice please complete the above details to enable a receipt to be forwarded.]</w:t>
      </w:r>
    </w:p>
    <w:p w:rsidR="00D0779E" w:rsidRDefault="006414FC">
      <w:pPr>
        <w:pStyle w:val="yFootnotesection"/>
      </w:pPr>
      <w:r>
        <w:t>[Form 1 amended in Gazette 12 Dec 2003 p. 5044 and 5045.]</w:t>
      </w:r>
    </w:p>
    <w:p w:rsidR="00D0779E" w:rsidRDefault="006414FC">
      <w:pPr>
        <w:pStyle w:val="yMiscellaneousHeading"/>
        <w:pageBreakBefore/>
        <w:rPr>
          <w:b/>
          <w:snapToGrid w:val="0"/>
        </w:rPr>
      </w:pPr>
      <w:r>
        <w:rPr>
          <w:b/>
          <w:snapToGrid w:val="0"/>
        </w:rPr>
        <w:t>Form 2</w:t>
      </w:r>
    </w:p>
    <w:p w:rsidR="00D0779E" w:rsidRDefault="006414FC">
      <w:pPr>
        <w:pStyle w:val="yShoulderClause"/>
        <w:rPr>
          <w:snapToGrid w:val="0"/>
        </w:rPr>
      </w:pPr>
      <w:r>
        <w:rPr>
          <w:snapToGrid w:val="0"/>
        </w:rPr>
        <w:t>[</w:t>
      </w:r>
      <w:r>
        <w:t>rule 28</w:t>
      </w:r>
      <w:r>
        <w:rPr>
          <w:snapToGrid w:val="0"/>
        </w:rPr>
        <w:t>]</w:t>
      </w:r>
    </w:p>
    <w:p w:rsidR="00D0779E" w:rsidRDefault="006414FC">
      <w:pPr>
        <w:pStyle w:val="yMiscellaneousHeading"/>
        <w:rPr>
          <w:i/>
          <w:snapToGrid w:val="0"/>
        </w:rPr>
      </w:pPr>
      <w:r>
        <w:rPr>
          <w:i/>
        </w:rPr>
        <w:t>Government Railways (Parking Stations) By</w:t>
      </w:r>
      <w:r>
        <w:rPr>
          <w:i/>
        </w:rPr>
        <w:noBreakHyphen/>
        <w:t>law 1997</w:t>
      </w:r>
    </w:p>
    <w:p w:rsidR="00D0779E" w:rsidRDefault="006414FC">
      <w:pPr>
        <w:pStyle w:val="yMiscellaneousHeading"/>
        <w:rPr>
          <w:snapToGrid w:val="0"/>
        </w:rPr>
      </w:pPr>
      <w:r>
        <w:rPr>
          <w:snapToGrid w:val="0"/>
        </w:rPr>
        <w:t>NOTICE REQUIRING OWNER OF VEHICLE TO IDENTIFY DRIVER</w:t>
      </w:r>
    </w:p>
    <w:p w:rsidR="00D0779E" w:rsidRDefault="006414FC">
      <w:pPr>
        <w:pStyle w:val="yMiscellaneousBody"/>
        <w:ind w:left="851" w:hanging="851"/>
        <w:rPr>
          <w:snapToGrid w:val="0"/>
        </w:rPr>
      </w:pPr>
      <w:r>
        <w:rPr>
          <w:snapToGrid w:val="0"/>
        </w:rPr>
        <w:t>To ................................................................................... Serial No. ......................</w:t>
      </w:r>
      <w:r>
        <w:rPr>
          <w:snapToGrid w:val="0"/>
        </w:rPr>
        <w:br/>
        <w:t>(not to be completed</w:t>
      </w:r>
    </w:p>
    <w:p w:rsidR="00D0779E" w:rsidRDefault="006414FC">
      <w:pPr>
        <w:pStyle w:val="yMiscellaneousBody"/>
        <w:spacing w:before="0"/>
        <w:ind w:left="284"/>
        <w:rPr>
          <w:snapToGrid w:val="0"/>
        </w:rPr>
      </w:pPr>
      <w:r>
        <w:rPr>
          <w:snapToGrid w:val="0"/>
        </w:rPr>
        <w:t>...................................................................................</w:t>
      </w:r>
    </w:p>
    <w:p w:rsidR="00D0779E" w:rsidRDefault="006414FC">
      <w:pPr>
        <w:pStyle w:val="yMiscellaneousBody"/>
        <w:spacing w:before="0"/>
        <w:ind w:left="284"/>
        <w:rPr>
          <w:snapToGrid w:val="0"/>
        </w:rPr>
      </w:pPr>
      <w:r>
        <w:rPr>
          <w:snapToGrid w:val="0"/>
        </w:rPr>
        <w:t>where notice is attached</w:t>
      </w:r>
    </w:p>
    <w:p w:rsidR="00D0779E" w:rsidRDefault="006414FC">
      <w:pPr>
        <w:pStyle w:val="yMiscellaneousBody"/>
        <w:spacing w:before="0"/>
        <w:ind w:left="284"/>
        <w:rPr>
          <w:snapToGrid w:val="0"/>
        </w:rPr>
      </w:pPr>
      <w:r>
        <w:rPr>
          <w:snapToGrid w:val="0"/>
        </w:rPr>
        <w:t>.................................................................................. Date.................................</w:t>
      </w:r>
    </w:p>
    <w:p w:rsidR="00D0779E" w:rsidRDefault="006414FC">
      <w:pPr>
        <w:pStyle w:val="yMiscellaneousBody"/>
        <w:spacing w:before="0"/>
        <w:ind w:left="284"/>
        <w:rPr>
          <w:snapToGrid w:val="0"/>
        </w:rPr>
      </w:pPr>
      <w:r>
        <w:rPr>
          <w:snapToGrid w:val="0"/>
        </w:rPr>
        <w:t>to or left in or on vehicle)</w:t>
      </w:r>
    </w:p>
    <w:p w:rsidR="00D0779E" w:rsidRDefault="006414FC">
      <w:pPr>
        <w:pStyle w:val="yMiscellaneousBody"/>
        <w:rPr>
          <w:snapToGrid w:val="0"/>
        </w:rPr>
      </w:pPr>
      <w:r>
        <w:rPr>
          <w:snapToGrid w:val="0"/>
        </w:rPr>
        <w:t xml:space="preserve">the owner of vehicle make ................................................. Type .......................... Plate No. ............................ </w:t>
      </w:r>
    </w:p>
    <w:p w:rsidR="00D0779E" w:rsidRDefault="006414FC">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D0779E" w:rsidRDefault="006414FC">
      <w:pPr>
        <w:pStyle w:val="yMiscellaneousBody"/>
        <w:rPr>
          <w:snapToGrid w:val="0"/>
        </w:rPr>
      </w:pPr>
      <w:r>
        <w:rPr>
          <w:snapToGrid w:val="0"/>
        </w:rPr>
        <w:t>The modified penalty prescribed for this offence is $ ..................</w:t>
      </w:r>
    </w:p>
    <w:p w:rsidR="00D0779E" w:rsidRDefault="006414FC">
      <w:pPr>
        <w:pStyle w:val="yMiscellaneousBody"/>
        <w:rPr>
          <w:snapToGrid w:val="0"/>
        </w:rPr>
      </w:pPr>
      <w:r>
        <w:rPr>
          <w:snapToGrid w:val="0"/>
        </w:rPr>
        <w:t>Unless within 14 days after the date of the service of this notice — </w:t>
      </w:r>
    </w:p>
    <w:p w:rsidR="00D0779E" w:rsidRDefault="006414FC">
      <w:pPr>
        <w:pStyle w:val="yMiscellaneousBody"/>
        <w:tabs>
          <w:tab w:val="left" w:pos="426"/>
        </w:tabs>
        <w:ind w:left="851" w:hanging="851"/>
        <w:rPr>
          <w:snapToGrid w:val="0"/>
        </w:rPr>
      </w:pPr>
      <w:r>
        <w:rPr>
          <w:snapToGrid w:val="0"/>
        </w:rPr>
        <w:tab/>
        <w:t>(a)</w:t>
      </w:r>
      <w:r>
        <w:rPr>
          <w:snapToGrid w:val="0"/>
        </w:rPr>
        <w:tab/>
        <w:t>you — </w:t>
      </w:r>
    </w:p>
    <w:p w:rsidR="00D0779E" w:rsidRDefault="006414FC">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rsidR="00D0779E" w:rsidRDefault="006414FC">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rsidR="00D0779E" w:rsidRDefault="006414FC">
      <w:pPr>
        <w:pStyle w:val="yMiscellaneousBody"/>
        <w:tabs>
          <w:tab w:val="left" w:pos="426"/>
        </w:tabs>
        <w:ind w:left="851" w:hanging="851"/>
        <w:rPr>
          <w:snapToGrid w:val="0"/>
        </w:rPr>
      </w:pPr>
      <w:r>
        <w:rPr>
          <w:snapToGrid w:val="0"/>
        </w:rPr>
        <w:tab/>
        <w:t>(b)</w:t>
      </w:r>
      <w:r>
        <w:rPr>
          <w:snapToGrid w:val="0"/>
        </w:rPr>
        <w:tab/>
        <w:t>the modified penalty is paid,</w:t>
      </w:r>
    </w:p>
    <w:p w:rsidR="00D0779E" w:rsidRDefault="006414FC">
      <w:pPr>
        <w:pStyle w:val="yMiscellaneousBody"/>
        <w:rPr>
          <w:snapToGrid w:val="0"/>
        </w:rPr>
      </w:pPr>
      <w:r>
        <w:rPr>
          <w:snapToGrid w:val="0"/>
        </w:rPr>
        <w:t>you will be deemed to have committed the above offence and court proceedings may be instituted against you.</w:t>
      </w:r>
    </w:p>
    <w:p w:rsidR="00D0779E" w:rsidRDefault="006414FC">
      <w:pPr>
        <w:pStyle w:val="yMiscellaneousBody"/>
        <w:rPr>
          <w:snapToGrid w:val="0"/>
        </w:rPr>
      </w:pPr>
      <w:r>
        <w:rPr>
          <w:snapToGrid w:val="0"/>
        </w:rPr>
        <w:t>Payment may be made either — </w:t>
      </w:r>
    </w:p>
    <w:p w:rsidR="00D0779E" w:rsidRDefault="006414FC">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rsidR="00D0779E" w:rsidRDefault="006414FC">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rsidR="00D0779E" w:rsidRDefault="006414FC">
      <w:pPr>
        <w:pStyle w:val="yMiscellaneousBody"/>
        <w:jc w:val="right"/>
        <w:rPr>
          <w:snapToGrid w:val="0"/>
        </w:rPr>
      </w:pPr>
      <w:r>
        <w:rPr>
          <w:snapToGrid w:val="0"/>
        </w:rPr>
        <w:t>Signature of authorised person .............................</w:t>
      </w:r>
    </w:p>
    <w:p w:rsidR="00D0779E" w:rsidRDefault="006414FC">
      <w:pPr>
        <w:pStyle w:val="yMiscellaneousBody"/>
        <w:spacing w:before="0"/>
        <w:jc w:val="right"/>
        <w:rPr>
          <w:snapToGrid w:val="0"/>
        </w:rPr>
      </w:pPr>
      <w:r>
        <w:rPr>
          <w:snapToGrid w:val="0"/>
        </w:rPr>
        <w:t>Designation .............................</w:t>
      </w:r>
    </w:p>
    <w:p w:rsidR="00D0779E" w:rsidRDefault="006414FC">
      <w:pPr>
        <w:pStyle w:val="yMiscellaneousBody"/>
        <w:spacing w:before="0"/>
        <w:jc w:val="right"/>
        <w:rPr>
          <w:snapToGrid w:val="0"/>
        </w:rPr>
      </w:pPr>
      <w:r>
        <w:rPr>
          <w:snapToGrid w:val="0"/>
        </w:rPr>
        <w:t>Authority No. ............................</w:t>
      </w:r>
    </w:p>
    <w:p w:rsidR="00D0779E" w:rsidRDefault="006414FC">
      <w:pPr>
        <w:pStyle w:val="yMiscellaneousBody"/>
        <w:rPr>
          <w:snapToGrid w:val="0"/>
        </w:rPr>
      </w:pPr>
      <w:r>
        <w:t>TO: Public Transport Authority of Western Australia</w:t>
      </w:r>
    </w:p>
    <w:p w:rsidR="00D0779E" w:rsidRDefault="006414FC">
      <w:pPr>
        <w:pStyle w:val="yMiscellaneousBody"/>
        <w:rPr>
          <w:snapToGrid w:val="0"/>
        </w:rPr>
      </w:pPr>
      <w:r>
        <w:rPr>
          <w:snapToGrid w:val="0"/>
        </w:rPr>
        <w:t>The identity and address of the driver or person in charge of the above vehicle at the time of the above offence is as follows — </w:t>
      </w:r>
    </w:p>
    <w:p w:rsidR="00D0779E" w:rsidRDefault="006414FC">
      <w:pPr>
        <w:pStyle w:val="yMiscellaneousBody"/>
        <w:rPr>
          <w:snapToGrid w:val="0"/>
        </w:rPr>
      </w:pPr>
      <w:r>
        <w:rPr>
          <w:snapToGrid w:val="0"/>
        </w:rPr>
        <w:t>Name ...................................</w:t>
      </w:r>
    </w:p>
    <w:p w:rsidR="00D0779E" w:rsidRDefault="006414FC">
      <w:pPr>
        <w:pStyle w:val="yMiscellaneousBody"/>
        <w:rPr>
          <w:snapToGrid w:val="0"/>
        </w:rPr>
      </w:pPr>
      <w:r>
        <w:rPr>
          <w:snapToGrid w:val="0"/>
        </w:rPr>
        <w:t>Address .............................................</w:t>
      </w:r>
    </w:p>
    <w:p w:rsidR="00D0779E" w:rsidRDefault="006414FC">
      <w:pPr>
        <w:pStyle w:val="yMiscellaneousBody"/>
        <w:rPr>
          <w:snapToGrid w:val="0"/>
        </w:rPr>
      </w:pPr>
      <w:r>
        <w:rPr>
          <w:snapToGrid w:val="0"/>
        </w:rPr>
        <w:t>.......................................</w:t>
      </w:r>
      <w:r>
        <w:rPr>
          <w:snapToGrid w:val="0"/>
        </w:rPr>
        <w:br/>
        <w:t>Signed</w:t>
      </w:r>
      <w:r>
        <w:rPr>
          <w:snapToGrid w:val="0"/>
        </w:rPr>
        <w:br/>
        <w:t>(Owner of vehicle)</w:t>
      </w:r>
    </w:p>
    <w:p w:rsidR="00D0779E" w:rsidRDefault="006414FC">
      <w:pPr>
        <w:pStyle w:val="yMiscellaneousBody"/>
        <w:rPr>
          <w:snapToGrid w:val="0"/>
        </w:rPr>
      </w:pPr>
      <w:r>
        <w:rPr>
          <w:snapToGrid w:val="0"/>
        </w:rPr>
        <w:t>.....................</w:t>
      </w:r>
      <w:r>
        <w:rPr>
          <w:snapToGrid w:val="0"/>
        </w:rPr>
        <w:br/>
        <w:t>(Date)</w:t>
      </w:r>
    </w:p>
    <w:p w:rsidR="00D0779E" w:rsidRDefault="006414FC">
      <w:pPr>
        <w:pStyle w:val="yFootnotesection"/>
      </w:pPr>
      <w:r>
        <w:tab/>
        <w:t>[Form 2 amended in Gazette 12 Dec 2003 p. 5044 and 5045.]</w:t>
      </w:r>
    </w:p>
    <w:p w:rsidR="00D0779E" w:rsidRDefault="00D0779E">
      <w:pPr>
        <w:sectPr w:rsidR="00D0779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0779E" w:rsidRDefault="006414FC">
      <w:pPr>
        <w:pStyle w:val="nHeading2"/>
      </w:pPr>
      <w:bookmarkStart w:id="104" w:name="_Toc70913342"/>
      <w:bookmarkStart w:id="105" w:name="_Toc70913589"/>
      <w:bookmarkStart w:id="106" w:name="_Toc78164348"/>
      <w:r>
        <w:t>Notes</w:t>
      </w:r>
      <w:bookmarkEnd w:id="104"/>
      <w:bookmarkEnd w:id="105"/>
      <w:bookmarkEnd w:id="106"/>
    </w:p>
    <w:p w:rsidR="00D0779E" w:rsidRDefault="006414FC">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rsidR="00D0779E" w:rsidRDefault="006414FC">
      <w:pPr>
        <w:pStyle w:val="nHeading3"/>
        <w:rPr>
          <w:snapToGrid w:val="0"/>
        </w:rPr>
      </w:pPr>
      <w:bookmarkStart w:id="107" w:name="_Toc78164349"/>
      <w:r>
        <w:rPr>
          <w:snapToGrid w:val="0"/>
        </w:rPr>
        <w:t>Compilation table</w:t>
      </w:r>
      <w:bookmarkEnd w:id="10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D0779E">
        <w:trPr>
          <w:tblHeader/>
        </w:trPr>
        <w:tc>
          <w:tcPr>
            <w:tcW w:w="3118" w:type="dxa"/>
            <w:tcBorders>
              <w:top w:val="single" w:sz="8" w:space="0" w:color="auto"/>
              <w:bottom w:val="single" w:sz="8" w:space="0" w:color="auto"/>
            </w:tcBorders>
          </w:tcPr>
          <w:p w:rsidR="00D0779E" w:rsidRDefault="006414FC">
            <w:pPr>
              <w:pStyle w:val="nTable"/>
              <w:spacing w:after="40"/>
              <w:rPr>
                <w:b/>
                <w:sz w:val="19"/>
              </w:rPr>
            </w:pPr>
            <w:r>
              <w:rPr>
                <w:b/>
                <w:sz w:val="19"/>
              </w:rPr>
              <w:t>Citation</w:t>
            </w:r>
          </w:p>
        </w:tc>
        <w:tc>
          <w:tcPr>
            <w:tcW w:w="1276" w:type="dxa"/>
            <w:tcBorders>
              <w:top w:val="single" w:sz="8" w:space="0" w:color="auto"/>
              <w:bottom w:val="single" w:sz="8" w:space="0" w:color="auto"/>
            </w:tcBorders>
          </w:tcPr>
          <w:p w:rsidR="00D0779E" w:rsidRDefault="006414FC">
            <w:pPr>
              <w:pStyle w:val="nTable"/>
              <w:spacing w:after="40"/>
              <w:rPr>
                <w:b/>
                <w:sz w:val="19"/>
              </w:rPr>
            </w:pPr>
            <w:r>
              <w:rPr>
                <w:b/>
                <w:sz w:val="19"/>
              </w:rPr>
              <w:t>Gazettal</w:t>
            </w:r>
          </w:p>
        </w:tc>
        <w:tc>
          <w:tcPr>
            <w:tcW w:w="2693" w:type="dxa"/>
            <w:tcBorders>
              <w:top w:val="single" w:sz="8" w:space="0" w:color="auto"/>
              <w:bottom w:val="single" w:sz="8" w:space="0" w:color="auto"/>
            </w:tcBorders>
          </w:tcPr>
          <w:p w:rsidR="00D0779E" w:rsidRDefault="006414FC">
            <w:pPr>
              <w:pStyle w:val="nTable"/>
              <w:spacing w:after="40"/>
              <w:rPr>
                <w:b/>
                <w:sz w:val="19"/>
              </w:rPr>
            </w:pPr>
            <w:r>
              <w:rPr>
                <w:b/>
                <w:sz w:val="19"/>
              </w:rPr>
              <w:t>Commencement</w:t>
            </w:r>
          </w:p>
        </w:tc>
      </w:tr>
      <w:tr w:rsidR="00D0779E">
        <w:tc>
          <w:tcPr>
            <w:tcW w:w="3118" w:type="dxa"/>
            <w:tcBorders>
              <w:top w:val="single" w:sz="8" w:space="0" w:color="auto"/>
            </w:tcBorders>
          </w:tcPr>
          <w:p w:rsidR="00D0779E" w:rsidRDefault="006414FC">
            <w:pPr>
              <w:pStyle w:val="nTable"/>
              <w:spacing w:after="40"/>
              <w:rPr>
                <w:sz w:val="19"/>
              </w:rPr>
            </w:pPr>
            <w:r>
              <w:rPr>
                <w:i/>
                <w:snapToGrid w:val="0"/>
                <w:sz w:val="19"/>
              </w:rPr>
              <w:t>By</w:t>
            </w:r>
            <w:r>
              <w:rPr>
                <w:i/>
                <w:snapToGrid w:val="0"/>
                <w:sz w:val="19"/>
              </w:rPr>
              <w:noBreakHyphen/>
              <w:t>law No. 80 — Government Railways Parking Station By</w:t>
            </w:r>
            <w:r>
              <w:rPr>
                <w:i/>
                <w:snapToGrid w:val="0"/>
                <w:sz w:val="19"/>
              </w:rPr>
              <w:noBreakHyphen/>
              <w:t>law</w:t>
            </w:r>
            <w:r>
              <w:rPr>
                <w:snapToGrid w:val="0"/>
                <w:sz w:val="19"/>
              </w:rPr>
              <w:t> </w:t>
            </w:r>
            <w:r>
              <w:rPr>
                <w:rFonts w:ascii="Times" w:hAnsi="Times"/>
                <w:snapToGrid w:val="0"/>
                <w:sz w:val="19"/>
                <w:vertAlign w:val="superscript"/>
              </w:rPr>
              <w:t>2</w:t>
            </w:r>
          </w:p>
        </w:tc>
        <w:tc>
          <w:tcPr>
            <w:tcW w:w="1276" w:type="dxa"/>
            <w:tcBorders>
              <w:top w:val="single" w:sz="8" w:space="0" w:color="auto"/>
            </w:tcBorders>
          </w:tcPr>
          <w:p w:rsidR="00D0779E" w:rsidRDefault="006414FC">
            <w:pPr>
              <w:pStyle w:val="nTable"/>
              <w:spacing w:after="40"/>
              <w:rPr>
                <w:sz w:val="19"/>
              </w:rPr>
            </w:pPr>
            <w:r>
              <w:rPr>
                <w:sz w:val="19"/>
              </w:rPr>
              <w:t>9 May 1997 p. 2304</w:t>
            </w:r>
            <w:r>
              <w:rPr>
                <w:sz w:val="19"/>
              </w:rPr>
              <w:noBreakHyphen/>
              <w:t>13</w:t>
            </w:r>
          </w:p>
        </w:tc>
        <w:tc>
          <w:tcPr>
            <w:tcW w:w="2693" w:type="dxa"/>
            <w:tcBorders>
              <w:top w:val="single" w:sz="8" w:space="0" w:color="auto"/>
            </w:tcBorders>
          </w:tcPr>
          <w:p w:rsidR="00D0779E" w:rsidRDefault="006414FC">
            <w:pPr>
              <w:pStyle w:val="nTable"/>
              <w:spacing w:after="40"/>
              <w:rPr>
                <w:sz w:val="19"/>
              </w:rPr>
            </w:pPr>
            <w:r>
              <w:rPr>
                <w:sz w:val="19"/>
              </w:rPr>
              <w:t>9 May 1997</w:t>
            </w:r>
          </w:p>
        </w:tc>
      </w:tr>
      <w:tr w:rsidR="00D0779E">
        <w:tc>
          <w:tcPr>
            <w:tcW w:w="3118" w:type="dxa"/>
          </w:tcPr>
          <w:p w:rsidR="00D0779E" w:rsidRDefault="006414FC">
            <w:pPr>
              <w:pStyle w:val="nTable"/>
              <w:spacing w:after="40"/>
              <w:rPr>
                <w:i/>
                <w:snapToGrid w:val="0"/>
                <w:sz w:val="19"/>
              </w:rPr>
            </w:pPr>
            <w:r>
              <w:rPr>
                <w:i/>
                <w:snapToGrid w:val="0"/>
                <w:sz w:val="19"/>
              </w:rPr>
              <w:t>Government Railways Amendment and Repeal By</w:t>
            </w:r>
            <w:r>
              <w:rPr>
                <w:i/>
                <w:snapToGrid w:val="0"/>
                <w:sz w:val="19"/>
              </w:rPr>
              <w:noBreakHyphen/>
              <w:t xml:space="preserve">laws 2003 </w:t>
            </w:r>
            <w:r>
              <w:rPr>
                <w:snapToGrid w:val="0"/>
                <w:sz w:val="19"/>
              </w:rPr>
              <w:t>bl. 4</w:t>
            </w:r>
          </w:p>
        </w:tc>
        <w:tc>
          <w:tcPr>
            <w:tcW w:w="1276" w:type="dxa"/>
          </w:tcPr>
          <w:p w:rsidR="00D0779E" w:rsidRDefault="006414FC">
            <w:pPr>
              <w:pStyle w:val="nTable"/>
              <w:spacing w:after="40"/>
              <w:rPr>
                <w:sz w:val="19"/>
              </w:rPr>
            </w:pPr>
            <w:r>
              <w:rPr>
                <w:sz w:val="19"/>
              </w:rPr>
              <w:t>12 Dec 2003 p. 5041</w:t>
            </w:r>
            <w:r>
              <w:rPr>
                <w:sz w:val="19"/>
              </w:rPr>
              <w:noBreakHyphen/>
              <w:t>7</w:t>
            </w:r>
          </w:p>
        </w:tc>
        <w:tc>
          <w:tcPr>
            <w:tcW w:w="2693" w:type="dxa"/>
          </w:tcPr>
          <w:p w:rsidR="00D0779E" w:rsidRDefault="006414FC">
            <w:pPr>
              <w:pStyle w:val="nTable"/>
              <w:spacing w:after="40"/>
              <w:rPr>
                <w:sz w:val="19"/>
              </w:rPr>
            </w:pPr>
            <w:r>
              <w:rPr>
                <w:sz w:val="19"/>
              </w:rPr>
              <w:t>12 Dec 2003</w:t>
            </w:r>
          </w:p>
        </w:tc>
      </w:tr>
      <w:tr w:rsidR="00D0779E">
        <w:trPr>
          <w:cantSplit/>
        </w:trPr>
        <w:tc>
          <w:tcPr>
            <w:tcW w:w="7087" w:type="dxa"/>
            <w:gridSpan w:val="3"/>
            <w:tcBorders>
              <w:bottom w:val="single" w:sz="4" w:space="0" w:color="auto"/>
            </w:tcBorders>
          </w:tcPr>
          <w:p w:rsidR="00D0779E" w:rsidRDefault="006414FC">
            <w:pPr>
              <w:pStyle w:val="nTable"/>
              <w:spacing w:after="40"/>
              <w:rPr>
                <w:sz w:val="19"/>
              </w:rPr>
            </w:pPr>
            <w:r>
              <w:rPr>
                <w:b/>
                <w:sz w:val="19"/>
              </w:rPr>
              <w:t xml:space="preserve">Reprint 1: The </w:t>
            </w:r>
            <w:r>
              <w:rPr>
                <w:b/>
                <w:i/>
                <w:noProof/>
                <w:snapToGrid w:val="0"/>
                <w:sz w:val="19"/>
              </w:rPr>
              <w:t>Government Railways (Parking Stations) By-law 1997</w:t>
            </w:r>
            <w:r>
              <w:rPr>
                <w:b/>
                <w:noProof/>
                <w:snapToGrid w:val="0"/>
                <w:sz w:val="19"/>
              </w:rPr>
              <w:t xml:space="preserve"> as at 9 Jul</w:t>
            </w:r>
            <w:bookmarkStart w:id="108" w:name="UpToHere"/>
            <w:bookmarkEnd w:id="108"/>
            <w:r>
              <w:rPr>
                <w:b/>
                <w:noProof/>
                <w:snapToGrid w:val="0"/>
                <w:sz w:val="19"/>
              </w:rPr>
              <w:t> 2004</w:t>
            </w:r>
            <w:r>
              <w:rPr>
                <w:noProof/>
                <w:snapToGrid w:val="0"/>
                <w:sz w:val="19"/>
              </w:rPr>
              <w:t xml:space="preserve"> (includes amendments listed above)</w:t>
            </w:r>
          </w:p>
        </w:tc>
      </w:tr>
    </w:tbl>
    <w:p w:rsidR="00D0779E" w:rsidRDefault="006414FC">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rsidR="00D0779E" w:rsidRDefault="00D0779E"/>
    <w:p w:rsidR="00D0779E" w:rsidRDefault="00D0779E">
      <w:pPr>
        <w:sectPr w:rsidR="00D0779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0779E" w:rsidRDefault="00D0779E"/>
    <w:sectPr w:rsidR="00D0779E">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79E" w:rsidRDefault="006414FC">
      <w:r>
        <w:separator/>
      </w:r>
    </w:p>
  </w:endnote>
  <w:endnote w:type="continuationSeparator" w:id="0">
    <w:p w:rsidR="00D0779E" w:rsidRDefault="00641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p>
  <w:p w:rsidR="00D0779E" w:rsidRDefault="006414F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D0779E" w:rsidRDefault="006414F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D0779E" w:rsidRDefault="006414F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659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p>
  <w:p w:rsidR="00D0779E" w:rsidRDefault="006414F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p>
  <w:p w:rsidR="00D0779E" w:rsidRDefault="006414F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659D">
      <w:rPr>
        <w:rStyle w:val="PageNumber"/>
        <w:rFonts w:ascii="Arial" w:hAnsi="Arial" w:cs="Arial"/>
        <w:noProof/>
      </w:rPr>
      <w:t>i</w:t>
    </w:r>
    <w:r>
      <w:rPr>
        <w:rStyle w:val="PageNumber"/>
        <w:rFonts w:ascii="Arial" w:hAnsi="Arial" w:cs="Arial"/>
      </w:rPr>
      <w:fldChar w:fldCharType="end"/>
    </w:r>
  </w:p>
  <w:p w:rsidR="00D0779E" w:rsidRDefault="006414F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659D">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 xml:space="preserve"> </w:t>
    </w:r>
  </w:p>
  <w:p w:rsidR="00D0779E" w:rsidRDefault="006414F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659D">
      <w:rPr>
        <w:rStyle w:val="CharPageNo"/>
        <w:rFonts w:ascii="Arial" w:hAnsi="Arial"/>
        <w:noProof/>
      </w:rPr>
      <w:t>17</w:t>
    </w:r>
    <w:r>
      <w:rPr>
        <w:rStyle w:val="CharPageNo"/>
        <w:rFonts w:ascii="Arial" w:hAnsi="Arial"/>
      </w:rPr>
      <w:fldChar w:fldCharType="end"/>
    </w:r>
  </w:p>
  <w:p w:rsidR="00D0779E" w:rsidRDefault="006414F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Footer"/>
      <w:tabs>
        <w:tab w:val="clear" w:pos="4153"/>
        <w:tab w:val="right" w:pos="7088"/>
      </w:tabs>
      <w:rPr>
        <w:rStyle w:val="PageNumber"/>
      </w:rPr>
    </w:pPr>
  </w:p>
  <w:p w:rsidR="00D0779E" w:rsidRDefault="006414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659D">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659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659D">
      <w:rPr>
        <w:rStyle w:val="CharPageNo"/>
        <w:rFonts w:ascii="Arial" w:hAnsi="Arial"/>
        <w:noProof/>
      </w:rPr>
      <w:t>1</w:t>
    </w:r>
    <w:r>
      <w:rPr>
        <w:rStyle w:val="CharPageNo"/>
        <w:rFonts w:ascii="Arial" w:hAnsi="Arial"/>
      </w:rPr>
      <w:fldChar w:fldCharType="end"/>
    </w:r>
  </w:p>
  <w:p w:rsidR="00D0779E" w:rsidRDefault="006414F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79E" w:rsidRDefault="006414FC">
      <w:r>
        <w:separator/>
      </w:r>
    </w:p>
  </w:footnote>
  <w:footnote w:type="continuationSeparator" w:id="0">
    <w:p w:rsidR="00D0779E" w:rsidRDefault="00641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6414FC">
    <w:pPr>
      <w:pStyle w:val="headerpartodd"/>
      <w:ind w:left="0" w:firstLine="0"/>
      <w:rPr>
        <w:i/>
      </w:rPr>
    </w:pPr>
    <w:r>
      <w:rPr>
        <w:i/>
      </w:rPr>
      <w:fldChar w:fldCharType="begin"/>
    </w:r>
    <w:r>
      <w:rPr>
        <w:i/>
      </w:rPr>
      <w:instrText xml:space="preserve"> Styleref "Name of Act/Reg" </w:instrText>
    </w:r>
    <w:r>
      <w:rPr>
        <w:i/>
      </w:rPr>
      <w:fldChar w:fldCharType="separate"/>
    </w:r>
    <w:r w:rsidR="00DD659D">
      <w:rPr>
        <w:i/>
        <w:noProof/>
      </w:rPr>
      <w:t>Government Railways (Parking Stations) By-law 1997</w:t>
    </w:r>
    <w:r>
      <w:rPr>
        <w:i/>
      </w:rPr>
      <w:fldChar w:fldCharType="end"/>
    </w:r>
  </w:p>
  <w:p w:rsidR="00D0779E" w:rsidRDefault="006414F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0779E" w:rsidRDefault="006414F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0779E" w:rsidRDefault="00D0779E">
    <w:pPr>
      <w:pStyle w:val="headerpart"/>
    </w:pPr>
  </w:p>
  <w:p w:rsidR="00D0779E" w:rsidRDefault="00D0779E">
    <w:pPr>
      <w:pBdr>
        <w:bottom w:val="single" w:sz="6" w:space="1" w:color="auto"/>
      </w:pBdr>
      <w:rPr>
        <w:b/>
      </w:rPr>
    </w:pPr>
  </w:p>
  <w:p w:rsidR="00D0779E" w:rsidRDefault="00D077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779E">
      <w:trPr>
        <w:cantSplit/>
      </w:trPr>
      <w:tc>
        <w:tcPr>
          <w:tcW w:w="7312" w:type="dxa"/>
          <w:gridSpan w:val="2"/>
        </w:tcPr>
        <w:p w:rsidR="00D0779E" w:rsidRDefault="006414FC">
          <w:pPr>
            <w:pStyle w:val="HeaderActNameLeft"/>
          </w:pPr>
          <w:fldSimple w:instr=" Styleref &quot;Name of Act/Reg&quot; ">
            <w:r w:rsidR="00DD659D">
              <w:rPr>
                <w:noProof/>
              </w:rPr>
              <w:t>Government Railways (Parking Stations) By-law 1997</w:t>
            </w:r>
          </w:fldSimple>
        </w:p>
      </w:tc>
    </w:tr>
    <w:tr w:rsidR="00D0779E">
      <w:tc>
        <w:tcPr>
          <w:tcW w:w="1548" w:type="dxa"/>
        </w:tcPr>
        <w:p w:rsidR="00D0779E" w:rsidRDefault="00D0779E">
          <w:pPr>
            <w:pStyle w:val="HeaderNumberLeft"/>
          </w:pPr>
        </w:p>
      </w:tc>
      <w:tc>
        <w:tcPr>
          <w:tcW w:w="5764" w:type="dxa"/>
        </w:tcPr>
        <w:p w:rsidR="00D0779E" w:rsidRDefault="00D0779E">
          <w:pPr>
            <w:pStyle w:val="HeaderTextLeft"/>
          </w:pPr>
        </w:p>
      </w:tc>
    </w:tr>
    <w:tr w:rsidR="00D0779E">
      <w:tc>
        <w:tcPr>
          <w:tcW w:w="1548" w:type="dxa"/>
        </w:tcPr>
        <w:p w:rsidR="00D0779E" w:rsidRDefault="00D0779E">
          <w:pPr>
            <w:pStyle w:val="HeaderNumberLeft"/>
          </w:pPr>
        </w:p>
      </w:tc>
      <w:tc>
        <w:tcPr>
          <w:tcW w:w="5764" w:type="dxa"/>
        </w:tcPr>
        <w:p w:rsidR="00D0779E" w:rsidRDefault="00D0779E">
          <w:pPr>
            <w:pStyle w:val="HeaderTextLeft"/>
          </w:pPr>
        </w:p>
      </w:tc>
    </w:tr>
    <w:tr w:rsidR="00D0779E">
      <w:trPr>
        <w:cantSplit/>
      </w:trPr>
      <w:tc>
        <w:tcPr>
          <w:tcW w:w="7312" w:type="dxa"/>
          <w:gridSpan w:val="2"/>
        </w:tcPr>
        <w:p w:rsidR="00D0779E" w:rsidRDefault="006414FC">
          <w:pPr>
            <w:pStyle w:val="HeaderSectionLeft"/>
            <w:rPr>
              <w:b w:val="0"/>
            </w:rPr>
          </w:pPr>
          <w:r>
            <w:rPr>
              <w:b w:val="0"/>
            </w:rPr>
            <w:t>Contents</w:t>
          </w:r>
        </w:p>
      </w:tc>
    </w:tr>
  </w:tbl>
  <w:p w:rsidR="00D0779E" w:rsidRDefault="00D077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0779E">
      <w:trPr>
        <w:cantSplit/>
      </w:trPr>
      <w:tc>
        <w:tcPr>
          <w:tcW w:w="7312" w:type="dxa"/>
          <w:gridSpan w:val="2"/>
        </w:tcPr>
        <w:p w:rsidR="00D0779E" w:rsidRDefault="006414FC">
          <w:pPr>
            <w:pStyle w:val="HeaderActNameRight"/>
          </w:pPr>
          <w:fldSimple w:instr=" Styleref &quot;Name of Act/Reg&quot; ">
            <w:r w:rsidR="00DD659D">
              <w:rPr>
                <w:noProof/>
              </w:rPr>
              <w:t>Government Railways (Parking Stations) By-law 1997</w:t>
            </w:r>
          </w:fldSimple>
        </w:p>
      </w:tc>
    </w:tr>
    <w:tr w:rsidR="00D0779E">
      <w:tc>
        <w:tcPr>
          <w:tcW w:w="5760" w:type="dxa"/>
        </w:tcPr>
        <w:p w:rsidR="00D0779E" w:rsidRDefault="00D0779E">
          <w:pPr>
            <w:pStyle w:val="HeaderTextRight"/>
          </w:pPr>
        </w:p>
      </w:tc>
      <w:tc>
        <w:tcPr>
          <w:tcW w:w="1552" w:type="dxa"/>
        </w:tcPr>
        <w:p w:rsidR="00D0779E" w:rsidRDefault="00D0779E">
          <w:pPr>
            <w:pStyle w:val="HeaderNumberRight"/>
          </w:pPr>
        </w:p>
      </w:tc>
    </w:tr>
    <w:tr w:rsidR="00D0779E">
      <w:tc>
        <w:tcPr>
          <w:tcW w:w="5760" w:type="dxa"/>
        </w:tcPr>
        <w:p w:rsidR="00D0779E" w:rsidRDefault="00D0779E">
          <w:pPr>
            <w:pStyle w:val="HeaderTextRight"/>
          </w:pPr>
        </w:p>
      </w:tc>
      <w:tc>
        <w:tcPr>
          <w:tcW w:w="1552" w:type="dxa"/>
        </w:tcPr>
        <w:p w:rsidR="00D0779E" w:rsidRDefault="00D0779E">
          <w:pPr>
            <w:pStyle w:val="HeaderNumberRight"/>
          </w:pPr>
        </w:p>
      </w:tc>
    </w:tr>
    <w:tr w:rsidR="00D0779E">
      <w:trPr>
        <w:cantSplit/>
      </w:trPr>
      <w:tc>
        <w:tcPr>
          <w:tcW w:w="7312" w:type="dxa"/>
          <w:gridSpan w:val="2"/>
        </w:tcPr>
        <w:p w:rsidR="00D0779E" w:rsidRDefault="00D0779E">
          <w:pPr>
            <w:pStyle w:val="HeaderSectionRight"/>
          </w:pPr>
        </w:p>
      </w:tc>
    </w:tr>
  </w:tbl>
  <w:p w:rsidR="00D0779E" w:rsidRDefault="00D077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779E">
      <w:trPr>
        <w:cantSplit/>
      </w:trPr>
      <w:tc>
        <w:tcPr>
          <w:tcW w:w="7263" w:type="dxa"/>
          <w:gridSpan w:val="2"/>
        </w:tcPr>
        <w:p w:rsidR="00D0779E" w:rsidRDefault="006414FC">
          <w:pPr>
            <w:pStyle w:val="HeaderActNameLeft"/>
          </w:pPr>
          <w:fldSimple w:instr=" Styleref &quot;Name of Act/Reg&quot; ">
            <w:r w:rsidR="00DD659D">
              <w:rPr>
                <w:noProof/>
              </w:rPr>
              <w:t>Government Railways (Parking Stations) By-law 1997</w:t>
            </w:r>
          </w:fldSimple>
        </w:p>
      </w:tc>
    </w:tr>
    <w:tr w:rsidR="00D0779E">
      <w:tc>
        <w:tcPr>
          <w:tcW w:w="1548" w:type="dxa"/>
        </w:tcPr>
        <w:p w:rsidR="00D0779E" w:rsidRDefault="006414FC">
          <w:pPr>
            <w:pStyle w:val="HeaderNumberLeft"/>
          </w:pPr>
          <w:r>
            <w:fldChar w:fldCharType="begin"/>
          </w:r>
          <w:r>
            <w:instrText xml:space="preserve"> styleref CharPartNo </w:instrText>
          </w:r>
          <w:r>
            <w:fldChar w:fldCharType="end"/>
          </w:r>
        </w:p>
      </w:tc>
      <w:tc>
        <w:tcPr>
          <w:tcW w:w="5715" w:type="dxa"/>
        </w:tcPr>
        <w:p w:rsidR="00D0779E" w:rsidRDefault="006414FC">
          <w:pPr>
            <w:pStyle w:val="HeaderTextLeft"/>
          </w:pPr>
          <w:r>
            <w:fldChar w:fldCharType="begin"/>
          </w:r>
          <w:r>
            <w:instrText xml:space="preserve"> styleref CharPartText </w:instrText>
          </w:r>
          <w:r>
            <w:fldChar w:fldCharType="end"/>
          </w:r>
        </w:p>
      </w:tc>
    </w:tr>
    <w:tr w:rsidR="00D0779E">
      <w:tc>
        <w:tcPr>
          <w:tcW w:w="1548" w:type="dxa"/>
        </w:tcPr>
        <w:p w:rsidR="00D0779E" w:rsidRDefault="006414FC">
          <w:pPr>
            <w:pStyle w:val="HeaderNumberLeft"/>
          </w:pPr>
          <w:r>
            <w:fldChar w:fldCharType="begin"/>
          </w:r>
          <w:r>
            <w:instrText xml:space="preserve"> styleref CharDivNo </w:instrText>
          </w:r>
          <w:r>
            <w:fldChar w:fldCharType="end"/>
          </w:r>
        </w:p>
      </w:tc>
      <w:tc>
        <w:tcPr>
          <w:tcW w:w="5715" w:type="dxa"/>
        </w:tcPr>
        <w:p w:rsidR="00D0779E" w:rsidRDefault="006414FC">
          <w:pPr>
            <w:pStyle w:val="HeaderTextLeft"/>
          </w:pPr>
          <w:r>
            <w:fldChar w:fldCharType="begin"/>
          </w:r>
          <w:r>
            <w:instrText xml:space="preserve"> styleref CharDivText </w:instrText>
          </w:r>
          <w:r>
            <w:fldChar w:fldCharType="end"/>
          </w:r>
        </w:p>
      </w:tc>
    </w:tr>
    <w:tr w:rsidR="00D0779E">
      <w:trPr>
        <w:cantSplit/>
      </w:trPr>
      <w:tc>
        <w:tcPr>
          <w:tcW w:w="7263" w:type="dxa"/>
          <w:gridSpan w:val="2"/>
        </w:tcPr>
        <w:p w:rsidR="00D0779E" w:rsidRDefault="006414FC">
          <w:pPr>
            <w:pStyle w:val="HeaderSectionLeft"/>
          </w:pPr>
          <w:r>
            <w:t xml:space="preserve">r. </w:t>
          </w:r>
          <w:fldSimple w:instr=" styleref CharSectno ">
            <w:r w:rsidR="00DD659D">
              <w:rPr>
                <w:noProof/>
              </w:rPr>
              <w:t>1A</w:t>
            </w:r>
          </w:fldSimple>
        </w:p>
      </w:tc>
    </w:tr>
  </w:tbl>
  <w:p w:rsidR="00D0779E" w:rsidRDefault="00D0779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779E">
      <w:trPr>
        <w:cantSplit/>
      </w:trPr>
      <w:tc>
        <w:tcPr>
          <w:tcW w:w="7263" w:type="dxa"/>
          <w:gridSpan w:val="2"/>
        </w:tcPr>
        <w:p w:rsidR="00D0779E" w:rsidRDefault="006414FC">
          <w:pPr>
            <w:pStyle w:val="HeaderActNameRight"/>
            <w:ind w:right="17"/>
          </w:pPr>
          <w:fldSimple w:instr=" Styleref &quot;Name of Act/Reg&quot; ">
            <w:r w:rsidR="00DD659D">
              <w:rPr>
                <w:noProof/>
              </w:rPr>
              <w:t>Government Railways (Parking Stations) By-law 1997</w:t>
            </w:r>
          </w:fldSimple>
        </w:p>
      </w:tc>
    </w:tr>
    <w:tr w:rsidR="00D0779E">
      <w:tc>
        <w:tcPr>
          <w:tcW w:w="5715" w:type="dxa"/>
        </w:tcPr>
        <w:p w:rsidR="00D0779E" w:rsidRDefault="006414FC">
          <w:pPr>
            <w:pStyle w:val="HeaderTextRight"/>
          </w:pPr>
          <w:r>
            <w:fldChar w:fldCharType="begin"/>
          </w:r>
          <w:r>
            <w:instrText xml:space="preserve"> styleref CharPartText </w:instrText>
          </w:r>
          <w:r>
            <w:fldChar w:fldCharType="end"/>
          </w:r>
        </w:p>
      </w:tc>
      <w:tc>
        <w:tcPr>
          <w:tcW w:w="1548" w:type="dxa"/>
        </w:tcPr>
        <w:p w:rsidR="00D0779E" w:rsidRDefault="006414FC">
          <w:pPr>
            <w:pStyle w:val="HeaderNumberRight"/>
            <w:ind w:right="17"/>
          </w:pPr>
          <w:r>
            <w:fldChar w:fldCharType="begin"/>
          </w:r>
          <w:r>
            <w:instrText xml:space="preserve"> styleref CharPartNo </w:instrText>
          </w:r>
          <w:r>
            <w:fldChar w:fldCharType="end"/>
          </w:r>
        </w:p>
      </w:tc>
    </w:tr>
    <w:tr w:rsidR="00D0779E">
      <w:tc>
        <w:tcPr>
          <w:tcW w:w="5715" w:type="dxa"/>
        </w:tcPr>
        <w:p w:rsidR="00D0779E" w:rsidRDefault="006414FC">
          <w:pPr>
            <w:pStyle w:val="HeaderTextRight"/>
          </w:pPr>
          <w:r>
            <w:fldChar w:fldCharType="begin"/>
          </w:r>
          <w:r>
            <w:instrText xml:space="preserve"> styleref CharDivText </w:instrText>
          </w:r>
          <w:r>
            <w:fldChar w:fldCharType="end"/>
          </w:r>
        </w:p>
      </w:tc>
      <w:tc>
        <w:tcPr>
          <w:tcW w:w="1548" w:type="dxa"/>
        </w:tcPr>
        <w:p w:rsidR="00D0779E" w:rsidRDefault="006414FC">
          <w:pPr>
            <w:pStyle w:val="HeaderNumberRight"/>
            <w:ind w:right="17"/>
          </w:pPr>
          <w:r>
            <w:fldChar w:fldCharType="begin"/>
          </w:r>
          <w:r>
            <w:instrText xml:space="preserve"> styleref CharDivNo </w:instrText>
          </w:r>
          <w:r>
            <w:fldChar w:fldCharType="end"/>
          </w:r>
        </w:p>
      </w:tc>
    </w:tr>
    <w:tr w:rsidR="00D0779E">
      <w:trPr>
        <w:cantSplit/>
      </w:trPr>
      <w:tc>
        <w:tcPr>
          <w:tcW w:w="7263" w:type="dxa"/>
          <w:gridSpan w:val="2"/>
        </w:tcPr>
        <w:p w:rsidR="00D0779E" w:rsidRDefault="006414FC">
          <w:pPr>
            <w:pStyle w:val="HeaderSectionRight"/>
            <w:ind w:right="17"/>
          </w:pPr>
          <w:r>
            <w:t xml:space="preserve">r. </w:t>
          </w:r>
          <w:fldSimple w:instr=" styleref CharSectno ">
            <w:r w:rsidR="00DD659D">
              <w:rPr>
                <w:noProof/>
              </w:rPr>
              <w:t>1A</w:t>
            </w:r>
          </w:fldSimple>
        </w:p>
      </w:tc>
    </w:tr>
  </w:tbl>
  <w:p w:rsidR="00D0779E" w:rsidRDefault="00D0779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0779E">
      <w:trPr>
        <w:cantSplit/>
      </w:trPr>
      <w:tc>
        <w:tcPr>
          <w:tcW w:w="7263" w:type="dxa"/>
          <w:gridSpan w:val="2"/>
        </w:tcPr>
        <w:p w:rsidR="00D0779E" w:rsidRDefault="006414FC">
          <w:pPr>
            <w:pStyle w:val="HeaderActNameLeft"/>
          </w:pPr>
          <w:fldSimple w:instr=" Styleref &quot;Name of Act/Reg&quot; ">
            <w:r w:rsidR="00DD659D">
              <w:rPr>
                <w:noProof/>
              </w:rPr>
              <w:t>Government Railways (Parking Stations) By-law 1997</w:t>
            </w:r>
          </w:fldSimple>
        </w:p>
      </w:tc>
    </w:tr>
    <w:tr w:rsidR="00D0779E">
      <w:tc>
        <w:tcPr>
          <w:tcW w:w="1490" w:type="dxa"/>
        </w:tcPr>
        <w:p w:rsidR="00D0779E" w:rsidRDefault="00D0779E">
          <w:pPr>
            <w:pStyle w:val="HeaderNumberLeft"/>
          </w:pPr>
        </w:p>
      </w:tc>
      <w:tc>
        <w:tcPr>
          <w:tcW w:w="5773" w:type="dxa"/>
        </w:tcPr>
        <w:p w:rsidR="00D0779E" w:rsidRDefault="00D0779E">
          <w:pPr>
            <w:pStyle w:val="HeaderTextLeft"/>
          </w:pPr>
        </w:p>
      </w:tc>
    </w:tr>
    <w:tr w:rsidR="00D0779E">
      <w:tc>
        <w:tcPr>
          <w:tcW w:w="1490" w:type="dxa"/>
        </w:tcPr>
        <w:p w:rsidR="00D0779E" w:rsidRDefault="00D0779E">
          <w:pPr>
            <w:pStyle w:val="HeaderNumberLeft"/>
          </w:pPr>
        </w:p>
      </w:tc>
      <w:tc>
        <w:tcPr>
          <w:tcW w:w="5773" w:type="dxa"/>
        </w:tcPr>
        <w:p w:rsidR="00D0779E" w:rsidRDefault="00D0779E">
          <w:pPr>
            <w:pStyle w:val="HeaderTextLeft"/>
          </w:pPr>
        </w:p>
      </w:tc>
    </w:tr>
    <w:tr w:rsidR="00D0779E">
      <w:trPr>
        <w:cantSplit/>
      </w:trPr>
      <w:tc>
        <w:tcPr>
          <w:tcW w:w="1490" w:type="dxa"/>
        </w:tcPr>
        <w:p w:rsidR="00D0779E" w:rsidRDefault="006414FC">
          <w:pPr>
            <w:pStyle w:val="HeaderSectionRight"/>
            <w:ind w:right="17"/>
            <w:jc w:val="left"/>
          </w:pPr>
          <w:r>
            <w:fldChar w:fldCharType="begin"/>
          </w:r>
          <w:r>
            <w:instrText xml:space="preserve"> STYLEREF CharSchNo \* MERGEFORMAT </w:instrText>
          </w:r>
          <w:r>
            <w:fldChar w:fldCharType="end"/>
          </w:r>
        </w:p>
      </w:tc>
      <w:tc>
        <w:tcPr>
          <w:tcW w:w="5773" w:type="dxa"/>
        </w:tcPr>
        <w:p w:rsidR="00D0779E" w:rsidRDefault="006414FC">
          <w:pPr>
            <w:pStyle w:val="HeaderSectionRight"/>
            <w:ind w:right="17"/>
            <w:jc w:val="left"/>
            <w:rPr>
              <w:b w:val="0"/>
            </w:rPr>
          </w:pPr>
          <w:r>
            <w:rPr>
              <w:b w:val="0"/>
            </w:rPr>
            <w:fldChar w:fldCharType="begin"/>
          </w:r>
          <w:r>
            <w:rPr>
              <w:b w:val="0"/>
            </w:rPr>
            <w:instrText xml:space="preserve"> STYLEREF CharSchText \* MERGEFORMAT </w:instrText>
          </w:r>
          <w:r w:rsidR="00DD659D">
            <w:rPr>
              <w:b w:val="0"/>
            </w:rPr>
            <w:fldChar w:fldCharType="separate"/>
          </w:r>
          <w:r w:rsidR="00DD659D">
            <w:rPr>
              <w:b w:val="0"/>
              <w:noProof/>
            </w:rPr>
            <w:t>Parking charges</w:t>
          </w:r>
          <w:r>
            <w:rPr>
              <w:b w:val="0"/>
            </w:rPr>
            <w:fldChar w:fldCharType="end"/>
          </w:r>
        </w:p>
      </w:tc>
    </w:tr>
  </w:tbl>
  <w:p w:rsidR="00D0779E" w:rsidRDefault="00D0779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0779E">
      <w:trPr>
        <w:cantSplit/>
      </w:trPr>
      <w:tc>
        <w:tcPr>
          <w:tcW w:w="7263" w:type="dxa"/>
          <w:gridSpan w:val="2"/>
        </w:tcPr>
        <w:p w:rsidR="00D0779E" w:rsidRDefault="006414FC">
          <w:pPr>
            <w:pStyle w:val="HeaderActNameRight"/>
            <w:ind w:right="17"/>
          </w:pPr>
          <w:fldSimple w:instr=" Styleref &quot;Name of Act/Reg&quot; ">
            <w:r w:rsidR="00DD659D">
              <w:rPr>
                <w:noProof/>
              </w:rPr>
              <w:t>Government Railways (Parking Stations) By-law 1997</w:t>
            </w:r>
          </w:fldSimple>
        </w:p>
      </w:tc>
    </w:tr>
    <w:tr w:rsidR="00D0779E">
      <w:tc>
        <w:tcPr>
          <w:tcW w:w="5742" w:type="dxa"/>
        </w:tcPr>
        <w:p w:rsidR="00D0779E" w:rsidRDefault="00D0779E">
          <w:pPr>
            <w:pStyle w:val="HeaderTextRight"/>
          </w:pPr>
        </w:p>
      </w:tc>
      <w:tc>
        <w:tcPr>
          <w:tcW w:w="1521" w:type="dxa"/>
        </w:tcPr>
        <w:p w:rsidR="00D0779E" w:rsidRDefault="00D0779E">
          <w:pPr>
            <w:pStyle w:val="HeaderNumberRight"/>
            <w:ind w:right="17"/>
          </w:pPr>
        </w:p>
      </w:tc>
    </w:tr>
    <w:tr w:rsidR="00D0779E">
      <w:tc>
        <w:tcPr>
          <w:tcW w:w="5742" w:type="dxa"/>
        </w:tcPr>
        <w:p w:rsidR="00D0779E" w:rsidRDefault="00D0779E">
          <w:pPr>
            <w:pStyle w:val="HeaderTextRight"/>
          </w:pPr>
        </w:p>
      </w:tc>
      <w:tc>
        <w:tcPr>
          <w:tcW w:w="1521" w:type="dxa"/>
        </w:tcPr>
        <w:p w:rsidR="00D0779E" w:rsidRDefault="00D0779E">
          <w:pPr>
            <w:pStyle w:val="HeaderNumberRight"/>
            <w:ind w:right="17"/>
          </w:pPr>
        </w:p>
      </w:tc>
    </w:tr>
    <w:tr w:rsidR="00D0779E">
      <w:trPr>
        <w:cantSplit/>
      </w:trPr>
      <w:tc>
        <w:tcPr>
          <w:tcW w:w="5742" w:type="dxa"/>
        </w:tcPr>
        <w:p w:rsidR="00D0779E" w:rsidRDefault="006414FC">
          <w:pPr>
            <w:pStyle w:val="HeaderSectionRight"/>
            <w:ind w:right="17"/>
            <w:rPr>
              <w:b w:val="0"/>
            </w:rPr>
          </w:pPr>
          <w:r>
            <w:rPr>
              <w:b w:val="0"/>
            </w:rPr>
            <w:fldChar w:fldCharType="begin"/>
          </w:r>
          <w:r>
            <w:rPr>
              <w:b w:val="0"/>
            </w:rPr>
            <w:instrText xml:space="preserve"> STYLEREF CharSchText \* MERGEFORMAT </w:instrText>
          </w:r>
          <w:r w:rsidR="00DD659D">
            <w:rPr>
              <w:b w:val="0"/>
            </w:rPr>
            <w:fldChar w:fldCharType="separate"/>
          </w:r>
          <w:r w:rsidR="00DD659D">
            <w:rPr>
              <w:b w:val="0"/>
              <w:noProof/>
            </w:rPr>
            <w:t>Parking charges</w:t>
          </w:r>
          <w:r>
            <w:rPr>
              <w:b w:val="0"/>
            </w:rPr>
            <w:fldChar w:fldCharType="end"/>
          </w:r>
        </w:p>
      </w:tc>
      <w:tc>
        <w:tcPr>
          <w:tcW w:w="1521" w:type="dxa"/>
        </w:tcPr>
        <w:p w:rsidR="00D0779E" w:rsidRDefault="006414FC">
          <w:pPr>
            <w:pStyle w:val="HeaderSectionRight"/>
            <w:ind w:right="17"/>
          </w:pPr>
          <w:r>
            <w:fldChar w:fldCharType="begin"/>
          </w:r>
          <w:r>
            <w:instrText xml:space="preserve"> STYLEREF CharSchNo \* MERGEFORMAT </w:instrText>
          </w:r>
          <w:r>
            <w:fldChar w:fldCharType="end"/>
          </w:r>
        </w:p>
      </w:tc>
    </w:tr>
  </w:tbl>
  <w:p w:rsidR="00D0779E" w:rsidRDefault="00D0779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779E">
      <w:trPr>
        <w:cantSplit/>
      </w:trPr>
      <w:tc>
        <w:tcPr>
          <w:tcW w:w="7312" w:type="dxa"/>
          <w:gridSpan w:val="2"/>
        </w:tcPr>
        <w:p w:rsidR="00D0779E" w:rsidRDefault="006414FC">
          <w:pPr>
            <w:pStyle w:val="HeaderActNameLeft"/>
          </w:pPr>
          <w:fldSimple w:instr=" Styleref &quot;Name of Act/Reg&quot; ">
            <w:r w:rsidR="00DD659D">
              <w:rPr>
                <w:noProof/>
              </w:rPr>
              <w:t>Government Railways (Parking Stations) By-law 1997</w:t>
            </w:r>
          </w:fldSimple>
        </w:p>
      </w:tc>
    </w:tr>
    <w:tr w:rsidR="00D0779E">
      <w:tc>
        <w:tcPr>
          <w:tcW w:w="1548" w:type="dxa"/>
        </w:tcPr>
        <w:p w:rsidR="00D0779E" w:rsidRDefault="00D0779E">
          <w:pPr>
            <w:pStyle w:val="HeaderNumberLeft"/>
          </w:pPr>
        </w:p>
      </w:tc>
      <w:tc>
        <w:tcPr>
          <w:tcW w:w="5764" w:type="dxa"/>
        </w:tcPr>
        <w:p w:rsidR="00D0779E" w:rsidRDefault="00D0779E">
          <w:pPr>
            <w:pStyle w:val="HeaderTextLeft"/>
          </w:pPr>
        </w:p>
      </w:tc>
    </w:tr>
    <w:tr w:rsidR="00D0779E">
      <w:tc>
        <w:tcPr>
          <w:tcW w:w="1548" w:type="dxa"/>
        </w:tcPr>
        <w:p w:rsidR="00D0779E" w:rsidRDefault="00D0779E">
          <w:pPr>
            <w:pStyle w:val="HeaderNumberLeft"/>
          </w:pPr>
        </w:p>
      </w:tc>
      <w:tc>
        <w:tcPr>
          <w:tcW w:w="5764" w:type="dxa"/>
        </w:tcPr>
        <w:p w:rsidR="00D0779E" w:rsidRDefault="00D0779E">
          <w:pPr>
            <w:pStyle w:val="HeaderTextLeft"/>
          </w:pPr>
        </w:p>
      </w:tc>
    </w:tr>
    <w:tr w:rsidR="00D0779E">
      <w:trPr>
        <w:cantSplit/>
      </w:trPr>
      <w:tc>
        <w:tcPr>
          <w:tcW w:w="7312" w:type="dxa"/>
          <w:gridSpan w:val="2"/>
        </w:tcPr>
        <w:p w:rsidR="00D0779E" w:rsidRDefault="00D0779E">
          <w:pPr>
            <w:pStyle w:val="HeaderSectionLeft"/>
          </w:pPr>
        </w:p>
      </w:tc>
    </w:tr>
  </w:tbl>
  <w:p w:rsidR="00D0779E" w:rsidRDefault="00D0779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779E">
      <w:trPr>
        <w:cantSplit/>
      </w:trPr>
      <w:tc>
        <w:tcPr>
          <w:tcW w:w="7263" w:type="dxa"/>
          <w:gridSpan w:val="2"/>
        </w:tcPr>
        <w:p w:rsidR="00D0779E" w:rsidRDefault="006414FC">
          <w:pPr>
            <w:pStyle w:val="HeaderActNameRight"/>
            <w:ind w:right="17"/>
          </w:pPr>
          <w:fldSimple w:instr=" Styleref &quot;Name of Act/Reg&quot; ">
            <w:r w:rsidR="00DD659D">
              <w:rPr>
                <w:noProof/>
              </w:rPr>
              <w:t>Government Railways (Parking Stations) By-law 1997</w:t>
            </w:r>
          </w:fldSimple>
        </w:p>
      </w:tc>
    </w:tr>
    <w:tr w:rsidR="00D0779E">
      <w:tc>
        <w:tcPr>
          <w:tcW w:w="5715" w:type="dxa"/>
        </w:tcPr>
        <w:p w:rsidR="00D0779E" w:rsidRDefault="00D0779E">
          <w:pPr>
            <w:pStyle w:val="HeaderTextRight"/>
          </w:pPr>
        </w:p>
      </w:tc>
      <w:tc>
        <w:tcPr>
          <w:tcW w:w="1548" w:type="dxa"/>
        </w:tcPr>
        <w:p w:rsidR="00D0779E" w:rsidRDefault="00D0779E">
          <w:pPr>
            <w:pStyle w:val="HeaderNumberRight"/>
            <w:ind w:right="17"/>
          </w:pPr>
        </w:p>
      </w:tc>
    </w:tr>
    <w:tr w:rsidR="00D0779E">
      <w:tc>
        <w:tcPr>
          <w:tcW w:w="5715" w:type="dxa"/>
        </w:tcPr>
        <w:p w:rsidR="00D0779E" w:rsidRDefault="00D0779E">
          <w:pPr>
            <w:pStyle w:val="HeaderTextRight"/>
          </w:pPr>
        </w:p>
      </w:tc>
      <w:tc>
        <w:tcPr>
          <w:tcW w:w="1548" w:type="dxa"/>
        </w:tcPr>
        <w:p w:rsidR="00D0779E" w:rsidRDefault="00D0779E">
          <w:pPr>
            <w:pStyle w:val="HeaderNumberRight"/>
            <w:ind w:right="17"/>
          </w:pPr>
        </w:p>
      </w:tc>
    </w:tr>
    <w:tr w:rsidR="00D0779E">
      <w:trPr>
        <w:cantSplit/>
      </w:trPr>
      <w:tc>
        <w:tcPr>
          <w:tcW w:w="7263" w:type="dxa"/>
          <w:gridSpan w:val="2"/>
        </w:tcPr>
        <w:p w:rsidR="00D0779E" w:rsidRDefault="00D0779E">
          <w:pPr>
            <w:pStyle w:val="HeaderSectionRight"/>
            <w:ind w:right="17"/>
          </w:pPr>
        </w:p>
      </w:tc>
    </w:tr>
  </w:tbl>
  <w:p w:rsidR="00D0779E" w:rsidRDefault="00D0779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D0779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6414FC">
    <w:pPr>
      <w:pStyle w:val="headerpartodd"/>
      <w:ind w:left="0" w:firstLine="0"/>
      <w:rPr>
        <w:i/>
      </w:rPr>
    </w:pPr>
    <w:r>
      <w:rPr>
        <w:i/>
      </w:rPr>
      <w:fldChar w:fldCharType="begin"/>
    </w:r>
    <w:r>
      <w:rPr>
        <w:i/>
      </w:rPr>
      <w:instrText xml:space="preserve"> Styleref "Name of Act/Reg" </w:instrText>
    </w:r>
    <w:r>
      <w:rPr>
        <w:i/>
      </w:rPr>
      <w:fldChar w:fldCharType="separate"/>
    </w:r>
    <w:r w:rsidR="00DD659D">
      <w:rPr>
        <w:i/>
        <w:noProof/>
      </w:rPr>
      <w:t>Government Railways (Parking Stations) By-law 1997</w:t>
    </w:r>
    <w:r>
      <w:rPr>
        <w:i/>
      </w:rPr>
      <w:fldChar w:fldCharType="end"/>
    </w:r>
  </w:p>
  <w:p w:rsidR="00D0779E" w:rsidRDefault="00D0779E">
    <w:pPr>
      <w:pStyle w:val="headerpartodd"/>
      <w:ind w:left="0" w:firstLine="0"/>
      <w:rPr>
        <w:b w:val="0"/>
        <w:i/>
      </w:rPr>
    </w:pPr>
  </w:p>
  <w:p w:rsidR="00D0779E" w:rsidRDefault="00D0779E">
    <w:pPr>
      <w:pStyle w:val="headerpart"/>
    </w:pPr>
  </w:p>
  <w:p w:rsidR="00D0779E" w:rsidRDefault="00D0779E">
    <w:pPr>
      <w:pStyle w:val="headerpart"/>
    </w:pPr>
  </w:p>
  <w:p w:rsidR="00D0779E" w:rsidRDefault="00D0779E">
    <w:pPr>
      <w:pBdr>
        <w:bottom w:val="single" w:sz="6" w:space="1" w:color="auto"/>
      </w:pBdr>
      <w:rPr>
        <w:b/>
      </w:rPr>
    </w:pPr>
  </w:p>
  <w:p w:rsidR="00D0779E" w:rsidRDefault="00D0779E"/>
  <w:p w:rsidR="00D0779E" w:rsidRDefault="00D0779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79E" w:rsidRDefault="006414FC">
    <w:pPr>
      <w:pStyle w:val="headerpartodd"/>
      <w:ind w:left="0" w:firstLine="0"/>
      <w:jc w:val="right"/>
      <w:rPr>
        <w:i/>
      </w:rPr>
    </w:pPr>
    <w:r>
      <w:rPr>
        <w:i/>
      </w:rPr>
      <w:fldChar w:fldCharType="begin"/>
    </w:r>
    <w:r>
      <w:rPr>
        <w:i/>
      </w:rPr>
      <w:instrText xml:space="preserve"> Styleref "Name of Act/Reg" </w:instrText>
    </w:r>
    <w:r>
      <w:rPr>
        <w:i/>
      </w:rPr>
      <w:fldChar w:fldCharType="separate"/>
    </w:r>
    <w:r w:rsidR="00DD659D">
      <w:rPr>
        <w:i/>
        <w:noProof/>
      </w:rPr>
      <w:t>Government Railways (Parking Stations) By-law 1997</w:t>
    </w:r>
    <w:r>
      <w:rPr>
        <w:i/>
      </w:rPr>
      <w:fldChar w:fldCharType="end"/>
    </w:r>
  </w:p>
  <w:p w:rsidR="00D0779E" w:rsidRDefault="00D0779E">
    <w:pPr>
      <w:pStyle w:val="headerpartodd"/>
      <w:ind w:left="0" w:firstLine="0"/>
      <w:jc w:val="right"/>
      <w:rPr>
        <w:b w:val="0"/>
        <w:i/>
      </w:rPr>
    </w:pPr>
  </w:p>
  <w:p w:rsidR="00D0779E" w:rsidRDefault="00D0779E">
    <w:pPr>
      <w:pStyle w:val="headerpart"/>
      <w:jc w:val="right"/>
    </w:pPr>
  </w:p>
  <w:p w:rsidR="00D0779E" w:rsidRDefault="00D0779E">
    <w:pPr>
      <w:pStyle w:val="headerpart"/>
      <w:jc w:val="right"/>
    </w:pPr>
  </w:p>
  <w:p w:rsidR="00D0779E" w:rsidRDefault="00D0779E">
    <w:pPr>
      <w:pBdr>
        <w:bottom w:val="single" w:sz="6" w:space="1" w:color="auto"/>
      </w:pBdr>
      <w:jc w:val="right"/>
      <w:rPr>
        <w:b/>
      </w:rPr>
    </w:pPr>
  </w:p>
  <w:p w:rsidR="00D0779E" w:rsidRDefault="00D0779E"/>
  <w:p w:rsidR="00D0779E" w:rsidRDefault="00D077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4FC"/>
    <w:rsid w:val="006414FC"/>
    <w:rsid w:val="00D0779E"/>
    <w:rsid w:val="00DD659D"/>
    <w:rsid w:val="00E418FE"/>
    <w:rsid w:val="00F805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4183</Words>
  <Characters>22005</Characters>
  <Application>Microsoft Office Word</Application>
  <DocSecurity>0</DocSecurity>
  <Lines>564</Lines>
  <Paragraphs>349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1997 - 01-a0-04</dc:title>
  <dc:subject/>
  <dc:creator>David Harrold</dc:creator>
  <cp:keywords/>
  <cp:lastModifiedBy>svcMRProcess</cp:lastModifiedBy>
  <cp:revision>4</cp:revision>
  <cp:lastPrinted>2004-07-26T07:29:00Z</cp:lastPrinted>
  <dcterms:created xsi:type="dcterms:W3CDTF">2013-02-15T18:42:00Z</dcterms:created>
  <dcterms:modified xsi:type="dcterms:W3CDTF">2013-02-15T18:42:00Z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20040709</vt:lpwstr>
  </property>
  <property fmtid="{D5CDD505-2E9C-101B-9397-08002B2CF9AE}" pid="4" name="DocumentType">
    <vt:lpwstr>Reg</vt:lpwstr>
  </property>
  <property fmtid="{D5CDD505-2E9C-101B-9397-08002B2CF9AE}" pid="5" name="OwlsUID">
    <vt:i4>34351</vt:i4>
  </property>
  <property fmtid="{D5CDD505-2E9C-101B-9397-08002B2CF9AE}" pid="6" name="AsAtDate">
    <vt:lpwstr>09 Jul 2004</vt:lpwstr>
  </property>
  <property fmtid="{D5CDD505-2E9C-101B-9397-08002B2CF9AE}" pid="7" name="Suffix">
    <vt:lpwstr>01-a0-04</vt:lpwstr>
  </property>
</Properties>
</file>