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(Upper Great Southern Health Service) By-Laws 1998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2002 </w:t>
      </w:r>
      <w:r>
        <w:rPr>
          <w:color w:val="000000"/>
          <w:sz w:val="22"/>
          <w:szCs w:val="22"/>
        </w:rPr>
        <w:t xml:space="preserve">bl. 2 as at 9 Jul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9 Jul 2002 p. 3353)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(Upper Great Southern Health Service) By-Laws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_Toc426703971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_Toc426703972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Local management committees to be established</w:t>
      </w:r>
      <w:r>
        <w:tab/>
      </w:r>
      <w:r>
        <w:fldChar w:fldCharType="begin"/>
      </w:r>
      <w:r>
        <w:instrText xml:space="preserve"> PAGEREF _Toc426703973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Constitution of local management committees</w:t>
      </w:r>
      <w:r>
        <w:tab/>
      </w:r>
      <w:r>
        <w:fldChar w:fldCharType="begin"/>
      </w:r>
      <w:r>
        <w:instrText xml:space="preserve"> PAGEREF _Toc426703974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Chairperson</w:t>
      </w:r>
      <w:r>
        <w:tab/>
      </w:r>
      <w:r>
        <w:fldChar w:fldCharType="begin"/>
      </w:r>
      <w:r>
        <w:instrText xml:space="preserve"> PAGEREF _Toc426703975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Constitutional provisions</w:t>
      </w:r>
      <w:r>
        <w:tab/>
      </w:r>
      <w:r>
        <w:fldChar w:fldCharType="begin"/>
      </w:r>
      <w:r>
        <w:instrText xml:space="preserve"> PAGEREF _Toc426703976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Functions of local management committees</w:t>
      </w:r>
      <w:r>
        <w:tab/>
      </w:r>
      <w:r>
        <w:fldChar w:fldCharType="begin"/>
      </w:r>
      <w:r>
        <w:instrText xml:space="preserve"> PAGEREF _Toc426703977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Board may give directions to local management committees</w:t>
      </w:r>
      <w:r>
        <w:tab/>
      </w:r>
      <w:r>
        <w:fldChar w:fldCharType="begin"/>
      </w:r>
      <w:r>
        <w:instrText xml:space="preserve"> PAGEREF _Toc426703978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_Toc426703980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and Health Services (Upper Great Southern Health Service) By-Laws 1998</w:t>
      </w:r>
    </w:p>
    <w:p>
      <w:pPr>
        <w:pStyle w:val="MadeBy"/>
      </w:pPr>
      <w:r>
        <w:t>Made by the Upper Great Southern Health Service under section 22 of the Act.</w:t>
      </w:r>
    </w:p>
    <w:p>
      <w:pPr>
        <w:pStyle w:val="Heading5"/>
      </w:pPr>
      <w:bookmarkStart w:id="4" w:name="_Toc378775319"/>
      <w:bookmarkStart w:id="5" w:name="_Toc426703971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(Upper Great Southern Health Service) By-laws 1998.</w:t>
      </w:r>
    </w:p>
    <w:p>
      <w:pPr>
        <w:pStyle w:val="Heading5"/>
      </w:pPr>
      <w:bookmarkStart w:id="6" w:name="_Toc378775320"/>
      <w:bookmarkStart w:id="7" w:name="_Toc426703972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“Upper Great Southern Health Service” under clause 4 of the </w:t>
      </w:r>
      <w:r>
        <w:rPr>
          <w:i/>
        </w:rPr>
        <w:t>Hospitals and Health Services (Re-organization of Hospital Boards) Notice (No. 2) 1998</w:t>
      </w:r>
      <w:r>
        <w:t>.</w:t>
      </w:r>
    </w:p>
    <w:p>
      <w:pPr>
        <w:pStyle w:val="Heading5"/>
      </w:pPr>
      <w:bookmarkStart w:id="8" w:name="_Toc378775321"/>
      <w:bookmarkStart w:id="9" w:name="_Toc426703973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8"/>
      <w:bookmarkEnd w:id="9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0" w:name="_Toc378775322"/>
      <w:bookmarkStart w:id="11" w:name="_Toc426703974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A local management committee is to consist of not less than 3 persons or more than 9 persons appointed under sub</w:t>
      </w:r>
      <w:r>
        <w:noBreakHyphen/>
        <w:t>bylaw (2).</w:t>
      </w:r>
    </w:p>
    <w:p>
      <w:pPr>
        <w:pStyle w:val="Subsection"/>
      </w:pPr>
      <w:r>
        <w:tab/>
        <w:t>(2)</w:t>
      </w:r>
      <w:r>
        <w:tab/>
        <w:t xml:space="preserve">At least — </w:t>
      </w:r>
    </w:p>
    <w:p>
      <w:pPr>
        <w:pStyle w:val="Indenta"/>
      </w:pPr>
      <w:r>
        <w:tab/>
        <w:t>(a)</w:t>
      </w:r>
      <w:r>
        <w:tab/>
        <w:t>one person is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12" w:name="_Toc378775323"/>
      <w:bookmarkStart w:id="13" w:name="_Toc426703975"/>
      <w:r>
        <w:rPr>
          <w:rStyle w:val="CharSectno"/>
        </w:rPr>
        <w:t>5</w:t>
      </w:r>
      <w:r>
        <w:t>.</w:t>
      </w:r>
      <w:r>
        <w:tab/>
        <w:t>Chairperson</w:t>
      </w:r>
      <w:bookmarkEnd w:id="12"/>
      <w:bookmarkEnd w:id="13"/>
    </w:p>
    <w:p>
      <w:pPr>
        <w:pStyle w:val="Subsection"/>
      </w:pPr>
      <w:r>
        <w:tab/>
      </w:r>
      <w:r>
        <w:tab/>
        <w:t>The members of a local management committee are to elect one of them who was appointed under by-law 4(2)(a) to be the chairperson of the committee.</w:t>
      </w:r>
    </w:p>
    <w:p>
      <w:pPr>
        <w:pStyle w:val="Heading5"/>
      </w:pPr>
      <w:bookmarkStart w:id="14" w:name="_Toc378775324"/>
      <w:bookmarkStart w:id="15" w:name="_Toc426703976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Subject to sub-bylaw (2), Schedule 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Schedule 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16" w:name="_Toc378775325"/>
      <w:bookmarkStart w:id="17" w:name="_Toc426703977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18" w:name="_Toc378775326"/>
      <w:bookmarkStart w:id="19" w:name="_Toc426703978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8"/>
      <w:bookmarkEnd w:id="19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committee's functions, and the committee is to comply with any direction so given.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5327"/>
      <w:bookmarkStart w:id="21" w:name="_Toc426703979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</w:rPr>
        <w:t xml:space="preserve">Hospitals and Health Services (Upper Great Southern Health Service) By-laws 1998 </w:t>
      </w:r>
      <w:r>
        <w:rPr>
          <w:snapToGrid w:val="0"/>
        </w:rPr>
        <w:t>and includes the amendments referred to in the following Table.</w:t>
      </w:r>
    </w:p>
    <w:p>
      <w:pPr>
        <w:pStyle w:val="nHeading3"/>
        <w:rPr>
          <w:snapToGrid w:val="0"/>
        </w:rPr>
      </w:pPr>
      <w:bookmarkStart w:id="22" w:name="_Toc378775328"/>
      <w:bookmarkStart w:id="23" w:name="_Toc426703980"/>
      <w:r>
        <w:rPr>
          <w:snapToGrid w:val="0"/>
        </w:rP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(Upper Great Southern Health Service) By-laws 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11 Dec 1998 p. 6617-19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11 Dec 1998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>laws 2002</w:t>
            </w:r>
            <w:r>
              <w:rPr>
                <w:b/>
                <w:bCs/>
                <w:color w:val="FF0000"/>
              </w:rPr>
              <w:t xml:space="preserve"> bl. 2 as at 9 Jul 2002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9 Jul 2002 p. 3353)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Board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(Upper Great Southern Health Service)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F2CF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E76EE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F60B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46855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0001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7C2E4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6412E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2C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F01E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3A7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17F8CC3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402"/>
    <w:docVar w:name="WAFER_20140129160442" w:val="RemoveTocBookmarks,RemoveUnusedBookmarks,RemoveLanguageTags,UsedStyles,ResetPageSize,UpdateArrangement"/>
    <w:docVar w:name="WAFER_20140129160442_GUID" w:val="216271c2-3709-4c62-b3c2-20b128bad937"/>
    <w:docVar w:name="WAFER_20140129160448" w:val="RemoveTocBookmarks,RunningHeaders"/>
    <w:docVar w:name="WAFER_20140129160448_GUID" w:val="8ad67e57-6b8c-4ad1-abfd-db633b92a5df"/>
    <w:docVar w:name="WAFER_20150806153714" w:val="ResetPageSize,UpdateArrangement,UpdateNTable"/>
    <w:docVar w:name="WAFER_20150806153714_GUID" w:val="88e225ca-b3e9-4374-bf47-147e47042fcf"/>
    <w:docVar w:name="WAFER_20151117114402" w:val="UpdateStyles,UsedStyles"/>
    <w:docVar w:name="WAFER_20151117114402_GUID" w:val="b0a1afec-96c2-4d88-b9e6-0790a55d810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860</Words>
  <Characters>4331</Characters>
  <Application>Microsoft Office Word</Application>
  <DocSecurity>0</DocSecurity>
  <Lines>144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(Upper Great Southern Health Service) By-laws 1998 - 00-b0-06</dc:title>
  <dc:subject/>
  <dc:creator/>
  <cp:keywords/>
  <dc:description/>
  <cp:lastModifiedBy>svcMRProcess</cp:lastModifiedBy>
  <cp:revision>4</cp:revision>
  <cp:lastPrinted>2006-04-19T04:41:00Z</cp:lastPrinted>
  <dcterms:created xsi:type="dcterms:W3CDTF">2017-02-22T06:02:00Z</dcterms:created>
  <dcterms:modified xsi:type="dcterms:W3CDTF">2017-02-22T06:02:00Z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11 December 1998 pp.6617-19</vt:lpwstr>
  </property>
  <property fmtid="{D5CDD505-2E9C-101B-9397-08002B2CF9AE}" pid="3" name="CommencementDate">
    <vt:lpwstr>20020709</vt:lpwstr>
  </property>
  <property fmtid="{D5CDD505-2E9C-101B-9397-08002B2CF9AE}" pid="4" name="DocumentType">
    <vt:lpwstr>Reg</vt:lpwstr>
  </property>
  <property fmtid="{D5CDD505-2E9C-101B-9397-08002B2CF9AE}" pid="5" name="AsAtDate">
    <vt:lpwstr>09 Jul 2002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