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_Toc161630134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_Toc161630135 \h </w:instrText>
      </w:r>
      <w:r>
        <w:fldChar w:fldCharType="separate"/>
      </w:r>
      <w:r>
        <w:t>1</w:t>
      </w:r>
      <w:r>
        <w:fldChar w:fldCharType="end"/>
      </w:r>
    </w:p>
    <w:p>
      <w:pPr>
        <w:pStyle w:val="TOC8"/>
        <w:rPr>
          <w:sz w:val="24"/>
          <w:szCs w:val="24"/>
        </w:rPr>
      </w:pPr>
      <w:r>
        <w:rPr>
          <w:szCs w:val="24"/>
        </w:rPr>
        <w:t>3.</w:t>
      </w:r>
      <w:r>
        <w:rPr>
          <w:szCs w:val="24"/>
        </w:rPr>
        <w:tab/>
        <w:t>Definitions and abbreviations</w:t>
      </w:r>
      <w:r>
        <w:tab/>
      </w:r>
      <w:r>
        <w:fldChar w:fldCharType="begin"/>
      </w:r>
      <w:r>
        <w:instrText xml:space="preserve"> PAGEREF _Toc161630136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_Toc161630137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_Toc161630138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_Toc161630139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_Toc161630140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_Toc161630141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_Toc161630142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_Toc161630143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_Toc161630144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_Toc161630145 \h </w:instrText>
      </w:r>
      <w:r>
        <w:fldChar w:fldCharType="separate"/>
      </w:r>
      <w:r>
        <w:t>5</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_Toc161630146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_Toc161630147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_Toc161630150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1" w:name="_Toc423332722"/>
      <w:bookmarkStart w:id="2" w:name="_Toc425219441"/>
      <w:bookmarkStart w:id="3" w:name="_Toc426249308"/>
      <w:bookmarkStart w:id="4" w:name="_Toc449924704"/>
      <w:bookmarkStart w:id="5" w:name="_Toc449947722"/>
      <w:bookmarkStart w:id="6" w:name="_Toc454185713"/>
      <w:bookmarkStart w:id="7" w:name="_Toc42939881"/>
      <w:bookmarkStart w:id="8" w:name="_Toc44557568"/>
      <w:bookmarkStart w:id="9" w:name="_Toc131828024"/>
      <w:bookmarkStart w:id="10" w:name="_Toc161630134"/>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2939882"/>
      <w:bookmarkStart w:id="18" w:name="_Toc44557569"/>
      <w:bookmarkStart w:id="19" w:name="_Toc131828025"/>
      <w:bookmarkStart w:id="20" w:name="_Toc161630135"/>
      <w:r>
        <w:rPr>
          <w:rStyle w:val="CharSectno"/>
        </w:rPr>
        <w:t>2</w:t>
      </w:r>
      <w:r>
        <w:rPr>
          <w:spacing w:val="-2"/>
        </w:rPr>
        <w:t>.</w:t>
      </w:r>
      <w:r>
        <w:rPr>
          <w:spacing w:val="-2"/>
        </w:rPr>
        <w:tab/>
      </w:r>
      <w:r>
        <w:t>Commencement</w:t>
      </w:r>
      <w:bookmarkEnd w:id="11"/>
      <w:bookmarkEnd w:id="12"/>
      <w:bookmarkEnd w:id="13"/>
      <w:bookmarkEnd w:id="14"/>
      <w:bookmarkEnd w:id="15"/>
      <w:bookmarkEnd w:id="16"/>
      <w:r>
        <w:rPr>
          <w:spacing w:val="-2"/>
        </w:rPr>
        <w:t xml:space="preserve"> and application</w:t>
      </w:r>
      <w:bookmarkEnd w:id="17"/>
      <w:bookmarkEnd w:id="18"/>
      <w:bookmarkEnd w:id="19"/>
      <w:bookmarkEnd w:id="20"/>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1" w:name="_Toc42939883"/>
      <w:bookmarkStart w:id="22" w:name="_Toc44557570"/>
      <w:bookmarkStart w:id="23" w:name="_Toc131828026"/>
      <w:bookmarkStart w:id="24" w:name="_Toc161630136"/>
      <w:r>
        <w:rPr>
          <w:rStyle w:val="CharSectno"/>
        </w:rPr>
        <w:t>3</w:t>
      </w:r>
      <w:r>
        <w:t>.</w:t>
      </w:r>
      <w:r>
        <w:tab/>
        <w:t>Definitions and abbreviations</w:t>
      </w:r>
      <w:bookmarkEnd w:id="21"/>
      <w:bookmarkEnd w:id="22"/>
      <w:bookmarkEnd w:id="23"/>
      <w:bookmarkEnd w:id="24"/>
    </w:p>
    <w:p>
      <w:pPr>
        <w:pStyle w:val="Subsection"/>
      </w:pPr>
      <w:r>
        <w:tab/>
      </w:r>
      <w:bookmarkStart w:id="25" w:name="_Hlt41367873"/>
      <w:bookmarkEnd w:id="25"/>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6" w:name="_Hlt41375617"/>
      <w:r>
        <w:t>8</w:t>
      </w:r>
      <w:bookmarkEnd w:id="26"/>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27" w:name="_Toc42939884"/>
      <w:bookmarkStart w:id="28" w:name="_Toc44557571"/>
      <w:bookmarkStart w:id="29" w:name="_Toc131828027"/>
      <w:bookmarkStart w:id="30" w:name="_Toc161630137"/>
      <w:r>
        <w:rPr>
          <w:rStyle w:val="CharSectno"/>
        </w:rPr>
        <w:t>4</w:t>
      </w:r>
      <w:r>
        <w:t>.</w:t>
      </w:r>
      <w:r>
        <w:tab/>
        <w:t>Tax payment arrangements not affected</w:t>
      </w:r>
      <w:bookmarkEnd w:id="27"/>
      <w:bookmarkEnd w:id="28"/>
      <w:bookmarkEnd w:id="29"/>
      <w:bookmarkEnd w:id="30"/>
    </w:p>
    <w:p>
      <w:pPr>
        <w:pStyle w:val="Subsection"/>
      </w:pPr>
      <w:r>
        <w:tab/>
      </w:r>
      <w:r>
        <w:tab/>
        <w:t>Nothing in these regulations affects the payment of land tax under a tax payment arrangement.</w:t>
      </w:r>
    </w:p>
    <w:p>
      <w:pPr>
        <w:pStyle w:val="Heading5"/>
      </w:pPr>
      <w:bookmarkStart w:id="31" w:name="_Toc42939885"/>
      <w:bookmarkStart w:id="32" w:name="_Toc44557572"/>
      <w:bookmarkStart w:id="33" w:name="_Toc131828028"/>
      <w:bookmarkStart w:id="34" w:name="_Toc161630138"/>
      <w:r>
        <w:rPr>
          <w:rStyle w:val="CharSectno"/>
        </w:rPr>
        <w:t>5</w:t>
      </w:r>
      <w:r>
        <w:t>.</w:t>
      </w:r>
      <w:r>
        <w:tab/>
        <w:t>Taxpayer’s options in discharging liability to pay assessed amount</w:t>
      </w:r>
      <w:bookmarkEnd w:id="31"/>
      <w:bookmarkEnd w:id="32"/>
      <w:bookmarkEnd w:id="33"/>
      <w:bookmarkEnd w:id="34"/>
    </w:p>
    <w:p>
      <w:pPr>
        <w:pStyle w:val="Subsection"/>
      </w:pPr>
      <w:r>
        <w:tab/>
      </w:r>
      <w:r>
        <w:tab/>
        <w:t>A taxpayer may discharge a liability to pay an assessed amount by paying in accordance with regulation 6, 7, 8 or 9.</w:t>
      </w:r>
    </w:p>
    <w:p>
      <w:pPr>
        <w:pStyle w:val="Heading5"/>
      </w:pPr>
      <w:bookmarkStart w:id="35" w:name="_Toc42939886"/>
      <w:bookmarkStart w:id="36" w:name="_Toc44557573"/>
      <w:bookmarkStart w:id="37" w:name="_Toc131828029"/>
      <w:bookmarkStart w:id="38" w:name="_Toc161630139"/>
      <w:r>
        <w:rPr>
          <w:rStyle w:val="CharSectno"/>
        </w:rPr>
        <w:t>6</w:t>
      </w:r>
      <w:r>
        <w:t>.</w:t>
      </w:r>
      <w:r>
        <w:tab/>
        <w:t>Paying assessed amount in one discounted payment (option 1)</w:t>
      </w:r>
      <w:bookmarkEnd w:id="35"/>
      <w:bookmarkEnd w:id="36"/>
      <w:bookmarkEnd w:id="37"/>
      <w:bookmarkEnd w:id="38"/>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19" o:title=""/>
          </v:shape>
          <o:OLEObject Type="Embed" ProgID="Equation.3" ShapeID="_x0000_i1025" DrawAspect="Content" ObjectID="_1644212092" r:id="rId20"/>
        </w:object>
      </w:r>
    </w:p>
    <w:p>
      <w:pPr>
        <w:pStyle w:val="Heading5"/>
      </w:pPr>
      <w:bookmarkStart w:id="39" w:name="_Toc42939887"/>
      <w:bookmarkStart w:id="40" w:name="_Toc44557574"/>
      <w:bookmarkStart w:id="41" w:name="_Toc131828030"/>
      <w:bookmarkStart w:id="42" w:name="_Toc161630140"/>
      <w:r>
        <w:rPr>
          <w:rStyle w:val="CharSectno"/>
        </w:rPr>
        <w:t>7</w:t>
      </w:r>
      <w:r>
        <w:t>.</w:t>
      </w:r>
      <w:r>
        <w:tab/>
        <w:t>Paying assessed amount in 2 instalments (option 2)</w:t>
      </w:r>
      <w:bookmarkEnd w:id="39"/>
      <w:bookmarkEnd w:id="40"/>
      <w:bookmarkEnd w:id="41"/>
      <w:bookmarkEnd w:id="42"/>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1" o:title=""/>
          </v:shape>
          <o:OLEObject Type="Embed" ProgID="Equation.3" ShapeID="_x0000_i1026" DrawAspect="Content" ObjectID="_1644212093"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2094" r:id="rId24"/>
        </w:object>
      </w:r>
    </w:p>
    <w:p>
      <w:pPr>
        <w:pStyle w:val="Heading5"/>
      </w:pPr>
      <w:bookmarkStart w:id="43" w:name="_Hlt41375619"/>
      <w:bookmarkStart w:id="44" w:name="_Toc42939888"/>
      <w:bookmarkStart w:id="45" w:name="_Toc44557575"/>
      <w:bookmarkStart w:id="46" w:name="_Toc131828031"/>
      <w:bookmarkStart w:id="47" w:name="_Toc161630141"/>
      <w:bookmarkEnd w:id="43"/>
      <w:r>
        <w:rPr>
          <w:rStyle w:val="CharSectno"/>
        </w:rPr>
        <w:t>8</w:t>
      </w:r>
      <w:r>
        <w:t>.</w:t>
      </w:r>
      <w:r>
        <w:tab/>
        <w:t>Paying assessed amount in 3 instalments (option 3)</w:t>
      </w:r>
      <w:bookmarkEnd w:id="44"/>
      <w:bookmarkEnd w:id="45"/>
      <w:bookmarkEnd w:id="46"/>
      <w:bookmarkEnd w:id="47"/>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6.75pt;height:30.75pt" o:ole="">
            <v:imagedata r:id="rId25" o:title=""/>
          </v:shape>
          <o:OLEObject Type="Embed" ProgID="Equation.3" ShapeID="_x0000_i1028" DrawAspect="Content" ObjectID="_1644212095"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2096"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70.25pt;height:30.75pt" o:ole="">
            <v:imagedata r:id="rId29" o:title=""/>
          </v:shape>
          <o:OLEObject Type="Embed" ProgID="Equation.3" ShapeID="_x0000_i1030" DrawAspect="Content" ObjectID="_1644212097" r:id="rId30"/>
        </w:object>
      </w:r>
    </w:p>
    <w:p>
      <w:pPr>
        <w:pStyle w:val="Heading5"/>
      </w:pPr>
      <w:bookmarkStart w:id="48" w:name="_Toc42939889"/>
      <w:bookmarkStart w:id="49" w:name="_Toc44557576"/>
      <w:bookmarkStart w:id="50" w:name="_Toc131828032"/>
      <w:bookmarkStart w:id="51" w:name="_Toc161630142"/>
      <w:r>
        <w:rPr>
          <w:rStyle w:val="CharSectno"/>
        </w:rPr>
        <w:t>9</w:t>
      </w:r>
      <w:r>
        <w:t>.</w:t>
      </w:r>
      <w:r>
        <w:tab/>
        <w:t>Other arrangements for paying assessed amount</w:t>
      </w:r>
      <w:bookmarkEnd w:id="48"/>
      <w:bookmarkEnd w:id="49"/>
      <w:bookmarkEnd w:id="50"/>
      <w:bookmarkEnd w:id="51"/>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2" w:name="_Toc42939890"/>
      <w:bookmarkStart w:id="53" w:name="_Toc44557577"/>
      <w:bookmarkStart w:id="54" w:name="_Toc131828033"/>
      <w:bookmarkStart w:id="55" w:name="_Toc161630143"/>
      <w:r>
        <w:rPr>
          <w:rStyle w:val="CharSectno"/>
        </w:rPr>
        <w:t>10</w:t>
      </w:r>
      <w:r>
        <w:t>.</w:t>
      </w:r>
      <w:r>
        <w:tab/>
        <w:t>Instalments to be multiples of 5 cents</w:t>
      </w:r>
      <w:bookmarkEnd w:id="52"/>
      <w:bookmarkEnd w:id="53"/>
      <w:bookmarkEnd w:id="54"/>
      <w:bookmarkEnd w:id="5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6" w:name="_Toc42939891"/>
      <w:bookmarkStart w:id="57" w:name="_Toc44557578"/>
      <w:bookmarkStart w:id="58" w:name="_Toc131828034"/>
      <w:bookmarkStart w:id="59" w:name="_Toc161630144"/>
      <w:r>
        <w:rPr>
          <w:rStyle w:val="CharSectno"/>
        </w:rPr>
        <w:t>11</w:t>
      </w:r>
      <w:r>
        <w:t>.</w:t>
      </w:r>
      <w:r>
        <w:tab/>
        <w:t>When full amount of land tax becomes due and payable</w:t>
      </w:r>
      <w:bookmarkEnd w:id="56"/>
      <w:bookmarkEnd w:id="57"/>
      <w:bookmarkEnd w:id="58"/>
      <w:bookmarkEnd w:id="59"/>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0" w:name="_Toc42939892"/>
      <w:bookmarkStart w:id="61" w:name="_Toc44557579"/>
      <w:bookmarkStart w:id="62" w:name="_Toc131828035"/>
      <w:bookmarkStart w:id="63" w:name="_Toc161630145"/>
      <w:r>
        <w:rPr>
          <w:rStyle w:val="CharSectno"/>
        </w:rPr>
        <w:t>12</w:t>
      </w:r>
      <w:r>
        <w:t>.</w:t>
      </w:r>
      <w:r>
        <w:tab/>
        <w:t>Taxable authorities</w:t>
      </w:r>
      <w:bookmarkEnd w:id="60"/>
      <w:bookmarkEnd w:id="61"/>
      <w:bookmarkEnd w:id="62"/>
      <w:bookmarkEnd w:id="63"/>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 and</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Footnotesection"/>
      </w:pPr>
      <w:r>
        <w:tab/>
        <w:t>[Regulation 12 amended in Gazette 31 Mar 2006 p. 1350</w:t>
      </w:r>
      <w:r>
        <w:noBreakHyphen/>
        <w:t>1.]</w:t>
      </w:r>
    </w:p>
    <w:p>
      <w:pPr>
        <w:pStyle w:val="Heading5"/>
      </w:pPr>
      <w:bookmarkStart w:id="64" w:name="_Toc42939893"/>
      <w:bookmarkStart w:id="65" w:name="_Toc44557580"/>
      <w:bookmarkStart w:id="66" w:name="_Toc131828036"/>
      <w:bookmarkStart w:id="67" w:name="_Toc161630146"/>
      <w:r>
        <w:rPr>
          <w:rStyle w:val="CharSectno"/>
        </w:rPr>
        <w:t>13</w:t>
      </w:r>
      <w:r>
        <w:t>.</w:t>
      </w:r>
      <w:r>
        <w:tab/>
        <w:t>Inner city area</w:t>
      </w:r>
      <w:bookmarkEnd w:id="64"/>
      <w:bookmarkEnd w:id="65"/>
      <w:bookmarkEnd w:id="66"/>
      <w:bookmarkEnd w:id="6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8" w:name="_Toc42939894"/>
      <w:bookmarkStart w:id="69" w:name="_Toc44557581"/>
      <w:bookmarkStart w:id="70" w:name="_Toc131828037"/>
      <w:bookmarkStart w:id="71" w:name="_Toc161630147"/>
      <w:r>
        <w:rPr>
          <w:rStyle w:val="CharSectno"/>
        </w:rPr>
        <w:t>14</w:t>
      </w:r>
      <w:r>
        <w:t>.</w:t>
      </w:r>
      <w:r>
        <w:tab/>
        <w:t>Repeal and savings</w:t>
      </w:r>
      <w:bookmarkEnd w:id="68"/>
      <w:bookmarkEnd w:id="69"/>
      <w:bookmarkEnd w:id="70"/>
      <w:bookmarkEnd w:id="71"/>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72" w:name="_Toc42939895"/>
      <w:bookmarkStart w:id="73" w:name="_Toc44557582"/>
    </w:p>
    <w:p>
      <w:pPr>
        <w:pStyle w:val="yScheduleHeading"/>
      </w:pPr>
      <w:bookmarkStart w:id="74" w:name="_Toc131828038"/>
      <w:bookmarkStart w:id="75" w:name="_Toc131828080"/>
      <w:bookmarkStart w:id="76" w:name="_Toc131828097"/>
      <w:bookmarkStart w:id="77" w:name="_Toc131925698"/>
      <w:bookmarkStart w:id="78" w:name="_Toc161115266"/>
      <w:bookmarkStart w:id="79" w:name="_Toc161569825"/>
      <w:bookmarkStart w:id="80" w:name="_Toc161630148"/>
      <w:r>
        <w:rPr>
          <w:rStyle w:val="CharSchNo"/>
        </w:rPr>
        <w:t>Schedule 1</w:t>
      </w:r>
      <w:r>
        <w:t xml:space="preserve"> — </w:t>
      </w:r>
      <w:r>
        <w:rPr>
          <w:rStyle w:val="CharSchText"/>
        </w:rPr>
        <w:t>Inner city area</w:t>
      </w:r>
      <w:bookmarkEnd w:id="72"/>
      <w:bookmarkEnd w:id="73"/>
      <w:bookmarkEnd w:id="74"/>
      <w:bookmarkEnd w:id="75"/>
      <w:bookmarkEnd w:id="76"/>
      <w:bookmarkEnd w:id="77"/>
      <w:bookmarkEnd w:id="78"/>
      <w:bookmarkEnd w:id="79"/>
      <w:bookmarkEnd w:id="80"/>
    </w:p>
    <w:p>
      <w:pPr>
        <w:pStyle w:val="yShoulderClause"/>
        <w:spacing w:after="120"/>
      </w:pPr>
      <w:r>
        <w:t>[r.</w:t>
      </w:r>
      <w:bookmarkStart w:id="81" w:name="_Hlt41367205"/>
      <w:r>
        <w:t> 13</w:t>
      </w:r>
      <w:bookmarkEnd w:id="81"/>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82" w:name="_Toc131828039"/>
      <w:bookmarkStart w:id="83" w:name="_Toc131828081"/>
      <w:bookmarkStart w:id="84" w:name="_Toc131828098"/>
      <w:bookmarkStart w:id="85" w:name="_Toc131925699"/>
      <w:bookmarkStart w:id="86" w:name="_Toc161115267"/>
      <w:bookmarkStart w:id="87" w:name="_Toc161569826"/>
      <w:bookmarkStart w:id="88" w:name="_Toc161630149"/>
      <w:r>
        <w:t>Notes</w:t>
      </w:r>
      <w:bookmarkEnd w:id="82"/>
      <w:bookmarkEnd w:id="83"/>
      <w:bookmarkEnd w:id="84"/>
      <w:bookmarkEnd w:id="85"/>
      <w:bookmarkEnd w:id="86"/>
      <w:bookmarkEnd w:id="87"/>
      <w:bookmarkEnd w:id="88"/>
    </w:p>
    <w:p>
      <w:pPr>
        <w:pStyle w:val="nSubsection"/>
        <w:rPr>
          <w:snapToGrid w:val="0"/>
        </w:rPr>
      </w:pPr>
      <w:bookmarkStart w:id="89" w:name="_Toc511102520"/>
      <w:bookmarkStart w:id="90" w:name="_Toc513888953"/>
      <w:bookmarkStart w:id="91"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92" w:name="UpToHere"/>
      <w:bookmarkStart w:id="93" w:name="_Toc131828040"/>
      <w:bookmarkStart w:id="94" w:name="_Toc161630150"/>
      <w:bookmarkEnd w:id="92"/>
      <w:r>
        <w:t>Compilation table</w:t>
      </w:r>
      <w:bookmarkEnd w:id="89"/>
      <w:bookmarkEnd w:id="90"/>
      <w:bookmarkEnd w:id="91"/>
      <w:bookmarkEnd w:id="93"/>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119"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82</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95" w:name="_Toc515958686"/>
      <w:bookmarkStart w:id="96" w:name="_Toc156617931"/>
      <w:r>
        <w:t>1.</w:t>
      </w:r>
      <w:r>
        <w:tab/>
        <w:t>Citation</w:t>
      </w:r>
      <w:bookmarkEnd w:id="95"/>
      <w:bookmarkEnd w:id="96"/>
    </w:p>
    <w:p>
      <w:pPr>
        <w:pStyle w:val="nzSubsection"/>
      </w:pPr>
      <w:r>
        <w:tab/>
      </w:r>
      <w:r>
        <w:tab/>
        <w:t xml:space="preserve">These regulations are the </w:t>
      </w:r>
      <w:r>
        <w:rPr>
          <w:i/>
          <w:iCs/>
        </w:rPr>
        <w:t>Commonwealth Places (Mirror Taxes Administration) Regulations 2007</w:t>
      </w:r>
      <w:r>
        <w:t>.</w:t>
      </w:r>
    </w:p>
    <w:p>
      <w:pPr>
        <w:pStyle w:val="nzHeading5"/>
      </w:pPr>
      <w:bookmarkStart w:id="97" w:name="_Toc515958687"/>
      <w:bookmarkStart w:id="98" w:name="_Toc156617932"/>
      <w:r>
        <w:t>2.</w:t>
      </w:r>
      <w:r>
        <w:tab/>
        <w:t>Commencement</w:t>
      </w:r>
      <w:bookmarkEnd w:id="97"/>
      <w:bookmarkEnd w:id="9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99" w:name="_Toc125188319"/>
      <w:bookmarkStart w:id="100" w:name="_Toc156617933"/>
      <w:r>
        <w:t>3.</w:t>
      </w:r>
      <w:r>
        <w:tab/>
        <w:t>When certain modifications have effect</w:t>
      </w:r>
      <w:bookmarkEnd w:id="99"/>
      <w:bookmarkEnd w:id="10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1" w:name="_Toc25468872"/>
      <w:bookmarkStart w:id="102" w:name="_Toc31620063"/>
      <w:bookmarkStart w:id="103" w:name="_Toc156617934"/>
      <w:r>
        <w:t>4.</w:t>
      </w:r>
      <w:r>
        <w:tab/>
        <w:t>Modification of State taxing laws</w:t>
      </w:r>
      <w:bookmarkEnd w:id="101"/>
      <w:bookmarkEnd w:id="102"/>
      <w:bookmarkEnd w:id="10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4" w:name="_Toc144540268"/>
      <w:bookmarkStart w:id="105" w:name="_Toc144541779"/>
      <w:bookmarkStart w:id="106" w:name="_Toc144541865"/>
      <w:bookmarkStart w:id="107" w:name="_Toc144541949"/>
      <w:bookmarkStart w:id="108" w:name="_Toc144548749"/>
      <w:bookmarkStart w:id="109" w:name="_Toc144718445"/>
      <w:bookmarkStart w:id="110" w:name="_Toc144809141"/>
      <w:bookmarkStart w:id="111" w:name="_Toc144880973"/>
      <w:bookmarkStart w:id="112" w:name="_Toc145135869"/>
      <w:bookmarkStart w:id="113" w:name="_Toc145240300"/>
      <w:bookmarkStart w:id="114" w:name="_Toc145328485"/>
      <w:bookmarkStart w:id="115" w:name="_Toc145392241"/>
      <w:bookmarkStart w:id="116" w:name="_Toc145392875"/>
      <w:bookmarkStart w:id="117" w:name="_Toc145468607"/>
      <w:bookmarkStart w:id="118" w:name="_Toc145826934"/>
      <w:bookmarkStart w:id="119" w:name="_Toc145827081"/>
      <w:bookmarkStart w:id="120" w:name="_Toc145827205"/>
      <w:bookmarkStart w:id="121" w:name="_Toc145830367"/>
      <w:bookmarkStart w:id="122" w:name="_Toc145830476"/>
      <w:bookmarkStart w:id="123" w:name="_Toc145830920"/>
      <w:bookmarkStart w:id="124" w:name="_Toc145831479"/>
      <w:bookmarkStart w:id="125" w:name="_Toc145839543"/>
      <w:bookmarkStart w:id="126" w:name="_Toc145839636"/>
      <w:bookmarkStart w:id="127" w:name="_Toc145842609"/>
      <w:bookmarkStart w:id="128" w:name="_Toc145843141"/>
      <w:bookmarkStart w:id="129" w:name="_Toc145843428"/>
      <w:bookmarkStart w:id="130" w:name="_Toc145909034"/>
      <w:bookmarkStart w:id="131" w:name="_Toc145909725"/>
      <w:bookmarkStart w:id="132" w:name="_Toc145999321"/>
      <w:bookmarkStart w:id="133" w:name="_Toc146351941"/>
      <w:bookmarkStart w:id="134" w:name="_Toc146353099"/>
      <w:bookmarkStart w:id="135" w:name="_Toc146353213"/>
      <w:bookmarkStart w:id="136" w:name="_Toc146353559"/>
      <w:bookmarkStart w:id="137" w:name="_Toc146354033"/>
      <w:bookmarkStart w:id="138" w:name="_Toc146354579"/>
      <w:bookmarkStart w:id="139" w:name="_Toc146432525"/>
      <w:bookmarkStart w:id="140" w:name="_Toc146449881"/>
      <w:bookmarkStart w:id="141" w:name="_Toc146968874"/>
      <w:bookmarkStart w:id="142" w:name="_Toc147055856"/>
      <w:bookmarkStart w:id="143" w:name="_Toc147141295"/>
      <w:bookmarkStart w:id="144" w:name="_Toc147311388"/>
      <w:bookmarkStart w:id="145" w:name="_Toc147655490"/>
      <w:bookmarkStart w:id="146" w:name="_Toc147657721"/>
      <w:bookmarkStart w:id="147" w:name="_Toc147746216"/>
      <w:bookmarkStart w:id="148" w:name="_Toc148264684"/>
      <w:bookmarkStart w:id="149" w:name="_Toc148437907"/>
      <w:bookmarkStart w:id="150" w:name="_Toc148502693"/>
      <w:bookmarkStart w:id="151" w:name="_Toc148512901"/>
      <w:bookmarkStart w:id="152" w:name="_Toc148516512"/>
      <w:bookmarkStart w:id="153" w:name="_Toc150917022"/>
      <w:bookmarkStart w:id="154" w:name="_Toc150926131"/>
      <w:bookmarkStart w:id="155" w:name="_Toc150926633"/>
      <w:bookmarkStart w:id="156" w:name="_Toc150931288"/>
      <w:bookmarkStart w:id="157" w:name="_Toc150933907"/>
      <w:bookmarkStart w:id="158" w:name="_Toc151182295"/>
      <w:bookmarkStart w:id="159" w:name="_Toc151182414"/>
      <w:bookmarkStart w:id="160" w:name="_Toc151182508"/>
      <w:bookmarkStart w:id="161" w:name="_Toc151182602"/>
      <w:bookmarkStart w:id="162" w:name="_Toc151182897"/>
      <w:bookmarkStart w:id="163" w:name="_Toc151516954"/>
      <w:bookmarkStart w:id="164" w:name="_Toc153939252"/>
      <w:bookmarkStart w:id="165" w:name="_Toc153942069"/>
      <w:bookmarkStart w:id="166" w:name="_Toc153942163"/>
      <w:bookmarkStart w:id="167" w:name="_Toc156361759"/>
      <w:bookmarkStart w:id="168" w:name="_Toc156369096"/>
      <w:bookmarkStart w:id="169" w:name="_Toc156379969"/>
      <w:bookmarkStart w:id="170" w:name="_Toc156380668"/>
      <w:bookmarkStart w:id="171" w:name="_Toc156617837"/>
      <w:bookmarkStart w:id="172" w:name="_Toc156617950"/>
      <w:bookmarkStart w:id="173" w:name="_Toc160958662"/>
      <w:bookmarkStart w:id="174" w:name="_Toc160961561"/>
      <w:bookmarkStart w:id="175" w:name="_Toc144527159"/>
      <w:bookmarkStart w:id="176" w:name="_Toc144529127"/>
      <w:bookmarkStart w:id="177" w:name="_Toc144529702"/>
      <w:bookmarkStart w:id="178" w:name="_Toc144538015"/>
      <w:bookmarkStart w:id="179" w:name="_Toc144539539"/>
      <w:bookmarkStart w:id="180" w:name="_Toc144540255"/>
      <w:bookmarkStart w:id="181" w:name="_Toc144541766"/>
      <w:bookmarkStart w:id="182" w:name="_Toc144541852"/>
      <w:bookmarkStart w:id="183" w:name="_Toc144541936"/>
      <w:bookmarkStart w:id="184" w:name="_Toc144548736"/>
      <w:bookmarkStart w:id="185" w:name="_Toc144718432"/>
      <w:bookmarkStart w:id="186" w:name="_Toc144809128"/>
      <w:bookmarkStart w:id="187" w:name="_Toc144880960"/>
      <w:bookmarkStart w:id="188" w:name="_Toc145135856"/>
      <w:bookmarkStart w:id="189" w:name="_Toc145240287"/>
      <w:bookmarkStart w:id="190" w:name="_Toc145328472"/>
      <w:bookmarkStart w:id="191" w:name="_Toc145392228"/>
      <w:bookmarkStart w:id="192" w:name="_Toc145392862"/>
      <w:bookmarkStart w:id="193" w:name="_Toc145468594"/>
      <w:bookmarkStart w:id="194" w:name="_Toc145826921"/>
      <w:bookmarkStart w:id="195" w:name="_Toc145827068"/>
      <w:bookmarkStart w:id="196" w:name="_Toc145827192"/>
      <w:bookmarkStart w:id="197" w:name="_Toc145830354"/>
      <w:bookmarkStart w:id="198" w:name="_Toc145830463"/>
      <w:bookmarkStart w:id="199" w:name="_Toc145830907"/>
      <w:bookmarkStart w:id="200" w:name="_Toc145831466"/>
      <w:bookmarkStart w:id="201" w:name="_Toc145839530"/>
      <w:bookmarkStart w:id="202" w:name="_Toc145839623"/>
      <w:bookmarkStart w:id="203" w:name="_Toc145842596"/>
      <w:bookmarkStart w:id="204" w:name="_Toc145843128"/>
      <w:bookmarkStart w:id="205" w:name="_Toc145843415"/>
      <w:bookmarkStart w:id="206" w:name="_Toc145909021"/>
      <w:bookmarkStart w:id="207" w:name="_Toc145909712"/>
      <w:bookmarkStart w:id="208" w:name="_Toc145999308"/>
      <w:bookmarkStart w:id="209" w:name="_Toc146351928"/>
      <w:bookmarkStart w:id="210" w:name="_Toc146353086"/>
      <w:bookmarkStart w:id="211" w:name="_Toc146353200"/>
      <w:bookmarkStart w:id="212" w:name="_Toc146353546"/>
      <w:bookmarkStart w:id="213" w:name="_Toc146354020"/>
      <w:bookmarkStart w:id="214" w:name="_Toc146354566"/>
      <w:bookmarkStart w:id="215" w:name="_Toc146432512"/>
      <w:bookmarkStart w:id="216" w:name="_Toc146449868"/>
      <w:bookmarkStart w:id="217" w:name="_Toc146968861"/>
      <w:bookmarkStart w:id="218" w:name="_Toc147055843"/>
      <w:bookmarkStart w:id="219" w:name="_Toc147141282"/>
      <w:bookmarkStart w:id="220" w:name="_Toc147311375"/>
      <w:bookmarkStart w:id="221" w:name="_Toc147655477"/>
      <w:bookmarkStart w:id="222" w:name="_Toc147657708"/>
      <w:bookmarkStart w:id="223" w:name="_Toc147746203"/>
      <w:bookmarkStart w:id="224" w:name="_Toc148264671"/>
      <w:bookmarkStart w:id="225" w:name="_Toc148437894"/>
      <w:bookmarkStart w:id="226" w:name="_Toc148502680"/>
      <w:bookmarkStart w:id="227" w:name="_Toc148512888"/>
      <w:bookmarkStart w:id="228" w:name="_Toc148516499"/>
      <w:bookmarkStart w:id="229" w:name="_Toc150917009"/>
      <w:bookmarkStart w:id="230" w:name="_Toc150926118"/>
      <w:bookmarkStart w:id="231" w:name="_Toc150926620"/>
      <w:bookmarkStart w:id="232" w:name="_Toc150931275"/>
      <w:bookmarkStart w:id="233" w:name="_Toc150933894"/>
      <w:bookmarkStart w:id="234" w:name="_Toc151182282"/>
      <w:bookmarkStart w:id="235" w:name="_Toc151182401"/>
      <w:bookmarkStart w:id="236" w:name="_Toc151182495"/>
      <w:bookmarkStart w:id="237" w:name="_Toc151182589"/>
      <w:bookmarkStart w:id="238" w:name="_Toc151182884"/>
      <w:bookmarkStart w:id="239" w:name="_Toc151516941"/>
      <w:bookmarkStart w:id="240" w:name="_Toc153939239"/>
      <w:bookmarkStart w:id="241" w:name="_Toc153942056"/>
      <w:bookmarkStart w:id="242" w:name="_Toc153942150"/>
      <w:bookmarkStart w:id="243" w:name="_Toc156361746"/>
      <w:bookmarkStart w:id="244" w:name="_Toc156369083"/>
      <w:bookmarkStart w:id="245" w:name="_Toc156379956"/>
      <w:bookmarkStart w:id="246" w:name="_Toc156380655"/>
      <w:bookmarkStart w:id="247" w:name="_Toc156617824"/>
      <w:bookmarkStart w:id="248" w:name="_Toc156617937"/>
      <w:bookmarkStart w:id="249" w:name="_Toc160958652"/>
      <w:bookmarkStart w:id="250" w:name="_Toc160961551"/>
      <w:bookmarkStart w:id="251" w:name="_Toc121894571"/>
      <w:bookmarkStart w:id="252" w:name="_Toc121894598"/>
      <w:bookmarkStart w:id="253" w:name="_Toc121894836"/>
      <w:bookmarkStart w:id="254" w:name="_Toc121894945"/>
      <w:bookmarkStart w:id="255" w:name="_Toc121908473"/>
      <w:bookmarkStart w:id="256" w:name="_Toc122430241"/>
      <w:bookmarkStart w:id="257" w:name="_Toc122496424"/>
      <w:bookmarkStart w:id="258" w:name="_Toc122512860"/>
      <w:bookmarkStart w:id="259" w:name="_Toc124236102"/>
      <w:bookmarkStart w:id="260" w:name="_Toc124242883"/>
      <w:bookmarkStart w:id="261" w:name="_Toc124676938"/>
      <w:bookmarkStart w:id="262" w:name="_Toc124758540"/>
      <w:bookmarkStart w:id="263" w:name="_Toc124758565"/>
      <w:bookmarkStart w:id="264" w:name="_Toc124759459"/>
      <w:bookmarkStart w:id="265" w:name="_Toc124763020"/>
      <w:bookmarkStart w:id="266" w:name="_Toc124833234"/>
      <w:bookmarkStart w:id="267" w:name="_Toc124845558"/>
      <w:bookmarkStart w:id="268" w:name="_Toc125194920"/>
      <w:bookmarkStart w:id="269" w:name="_Toc125253345"/>
      <w:bookmarkStart w:id="270" w:name="_Toc135044725"/>
      <w:bookmarkStart w:id="271" w:name="_Toc135045398"/>
      <w:bookmarkStart w:id="272" w:name="_Toc135045677"/>
      <w:bookmarkStart w:id="273" w:name="_Toc135115533"/>
      <w:bookmarkStart w:id="274" w:name="_Toc135209385"/>
      <w:bookmarkStart w:id="275" w:name="_Toc135559734"/>
      <w:bookmarkStart w:id="276" w:name="_Toc135649687"/>
      <w:bookmarkStart w:id="277" w:name="_Toc136762411"/>
      <w:bookmarkStart w:id="278" w:name="_Toc139883011"/>
      <w:bookmarkStart w:id="279" w:name="_Toc139954198"/>
      <w:bookmarkStart w:id="280" w:name="_Toc139967959"/>
      <w:bookmarkStart w:id="281" w:name="_Toc140032676"/>
      <w:bookmarkStart w:id="282" w:name="_Toc140312093"/>
      <w:bookmarkStart w:id="283" w:name="_Toc141866504"/>
      <w:bookmarkStart w:id="284" w:name="_Toc142898259"/>
      <w:bookmarkStart w:id="285" w:name="_Toc143414810"/>
      <w:bookmarkStart w:id="286" w:name="_Toc143416395"/>
      <w:bookmarkStart w:id="287" w:name="_Toc143508070"/>
      <w:bookmarkStart w:id="288" w:name="_Toc143508307"/>
      <w:bookmarkStart w:id="289" w:name="_Toc143510886"/>
      <w:bookmarkStart w:id="290" w:name="_Toc143944394"/>
      <w:bookmarkStart w:id="291" w:name="_Toc144195329"/>
      <w:bookmarkStart w:id="292" w:name="_Toc144196134"/>
      <w:bookmarkStart w:id="293" w:name="_Toc144196391"/>
      <w:bookmarkStart w:id="294" w:name="_Toc144203394"/>
      <w:bookmarkStart w:id="295" w:name="_Toc144286212"/>
      <w:bookmarkStart w:id="296" w:name="_Toc144538030"/>
      <w:bookmarkStart w:id="297" w:name="_Toc144539554"/>
      <w:r>
        <w:t>Part 3 — Land tax</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zHeading3"/>
      </w:pPr>
      <w:bookmarkStart w:id="298" w:name="_Toc145827091"/>
      <w:bookmarkStart w:id="299" w:name="_Toc145827215"/>
      <w:bookmarkStart w:id="300" w:name="_Toc145830377"/>
      <w:bookmarkStart w:id="301" w:name="_Toc145830486"/>
      <w:bookmarkStart w:id="302" w:name="_Toc145830930"/>
      <w:bookmarkStart w:id="303" w:name="_Toc145831489"/>
      <w:bookmarkStart w:id="304" w:name="_Toc145839553"/>
      <w:bookmarkStart w:id="305" w:name="_Toc145839646"/>
      <w:bookmarkStart w:id="306" w:name="_Toc145842619"/>
      <w:bookmarkStart w:id="307" w:name="_Toc145843151"/>
      <w:bookmarkStart w:id="308" w:name="_Toc145843438"/>
      <w:bookmarkStart w:id="309" w:name="_Toc145909044"/>
      <w:bookmarkStart w:id="310" w:name="_Toc145909735"/>
      <w:bookmarkStart w:id="311" w:name="_Toc145999331"/>
      <w:bookmarkStart w:id="312" w:name="_Toc146351951"/>
      <w:bookmarkStart w:id="313" w:name="_Toc146353109"/>
      <w:bookmarkStart w:id="314" w:name="_Toc146353223"/>
      <w:bookmarkStart w:id="315" w:name="_Toc146353569"/>
      <w:bookmarkStart w:id="316" w:name="_Toc146354043"/>
      <w:bookmarkStart w:id="317" w:name="_Toc146354589"/>
      <w:bookmarkStart w:id="318" w:name="_Toc146432535"/>
      <w:bookmarkStart w:id="319" w:name="_Toc146449891"/>
      <w:bookmarkStart w:id="320" w:name="_Toc146968884"/>
      <w:bookmarkStart w:id="321" w:name="_Toc147055866"/>
      <w:bookmarkStart w:id="322" w:name="_Toc147141305"/>
      <w:bookmarkStart w:id="323" w:name="_Toc147311398"/>
      <w:bookmarkStart w:id="324" w:name="_Toc147655500"/>
      <w:bookmarkStart w:id="325" w:name="_Toc147657731"/>
      <w:bookmarkStart w:id="326" w:name="_Toc147746226"/>
      <w:bookmarkStart w:id="327" w:name="_Toc148264694"/>
      <w:bookmarkStart w:id="328" w:name="_Toc148437917"/>
      <w:bookmarkStart w:id="329" w:name="_Toc148502703"/>
      <w:bookmarkStart w:id="330" w:name="_Toc148512912"/>
      <w:bookmarkStart w:id="331" w:name="_Toc148516523"/>
      <w:bookmarkStart w:id="332" w:name="_Toc150917033"/>
      <w:bookmarkStart w:id="333" w:name="_Toc150926142"/>
      <w:bookmarkStart w:id="334" w:name="_Toc150926644"/>
      <w:bookmarkStart w:id="335" w:name="_Toc150931299"/>
      <w:bookmarkStart w:id="336" w:name="_Toc150933918"/>
      <w:bookmarkStart w:id="337" w:name="_Toc151182306"/>
      <w:bookmarkStart w:id="338" w:name="_Toc151182425"/>
      <w:bookmarkStart w:id="339" w:name="_Toc151182519"/>
      <w:bookmarkStart w:id="340" w:name="_Toc151182613"/>
      <w:bookmarkStart w:id="341" w:name="_Toc151182908"/>
      <w:bookmarkStart w:id="342" w:name="_Toc151516965"/>
      <w:bookmarkStart w:id="343" w:name="_Toc153939263"/>
      <w:bookmarkStart w:id="344" w:name="_Toc153942080"/>
      <w:bookmarkStart w:id="345" w:name="_Toc153942174"/>
      <w:bookmarkStart w:id="346" w:name="_Toc156361770"/>
      <w:bookmarkStart w:id="347" w:name="_Toc156369107"/>
      <w:bookmarkStart w:id="348" w:name="_Toc156379980"/>
      <w:bookmarkStart w:id="349" w:name="_Toc156380679"/>
      <w:bookmarkStart w:id="350" w:name="_Toc156617848"/>
      <w:bookmarkStart w:id="351" w:name="_Toc156617961"/>
      <w:bookmarkStart w:id="352" w:name="_Toc160958671"/>
      <w:bookmarkStart w:id="353" w:name="_Toc160961570"/>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t xml:space="preserve">Division 3 — The </w:t>
      </w:r>
      <w:r>
        <w:rPr>
          <w:i/>
          <w:iCs/>
        </w:rPr>
        <w:t>Land Tax Assessment Regulations 2003</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nzHeading5"/>
      </w:pPr>
      <w:bookmarkStart w:id="354" w:name="_Toc25468909"/>
      <w:bookmarkStart w:id="355" w:name="_Toc31620100"/>
      <w:bookmarkStart w:id="356" w:name="_Toc156617962"/>
      <w:bookmarkStart w:id="357" w:name="_Toc160961571"/>
      <w:r>
        <w:t>19.</w:t>
      </w:r>
      <w:r>
        <w:tab/>
        <w:t xml:space="preserve">Modification of the </w:t>
      </w:r>
      <w:r>
        <w:rPr>
          <w:i/>
          <w:iCs/>
        </w:rPr>
        <w:t>Land Tax Assessment Regulations 200</w:t>
      </w:r>
      <w:bookmarkEnd w:id="354"/>
      <w:bookmarkEnd w:id="355"/>
      <w:r>
        <w:rPr>
          <w:i/>
          <w:iCs/>
        </w:rPr>
        <w:t>3</w:t>
      </w:r>
      <w:bookmarkEnd w:id="356"/>
      <w:bookmarkEnd w:id="357"/>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58" w:name="_Toc25468910"/>
      <w:bookmarkStart w:id="359" w:name="_Toc31620101"/>
      <w:bookmarkStart w:id="360" w:name="_Toc156617963"/>
      <w:bookmarkStart w:id="361" w:name="_Toc160961572"/>
      <w:r>
        <w:t>20.</w:t>
      </w:r>
      <w:r>
        <w:tab/>
        <w:t>Regulation 3A inserted</w:t>
      </w:r>
      <w:bookmarkEnd w:id="358"/>
      <w:bookmarkEnd w:id="359"/>
      <w:bookmarkEnd w:id="360"/>
      <w:bookmarkEnd w:id="361"/>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362" w:name="_Toc156617964"/>
      <w:r>
        <w:rPr>
          <w:b/>
        </w:rPr>
        <w:t>3A.</w:t>
      </w:r>
      <w:r>
        <w:rPr>
          <w:b/>
        </w:rPr>
        <w:tab/>
        <w:t>Application of regulations in non</w:t>
      </w:r>
      <w:r>
        <w:rPr>
          <w:b/>
        </w:rPr>
        <w:noBreakHyphen/>
        <w:t>Commonwealth places</w:t>
      </w:r>
      <w:bookmarkEnd w:id="362"/>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363" w:name="_Toc156621577"/>
      <w:bookmarkStart w:id="364" w:name="_Toc161561296"/>
      <w:bookmarkStart w:id="365" w:name="_Toc31794758"/>
      <w:bookmarkStart w:id="366" w:name="_Toc156621581"/>
      <w:bookmarkStart w:id="367" w:name="_Toc161561300"/>
      <w:r>
        <w:rPr>
          <w:rStyle w:val="CharSectno"/>
        </w:rPr>
        <w:t>1</w:t>
      </w:r>
      <w:r>
        <w:t>.</w:t>
      </w:r>
      <w:r>
        <w:tab/>
        <w:t>Citation</w:t>
      </w:r>
      <w:bookmarkEnd w:id="363"/>
      <w:bookmarkEnd w:id="36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68" w:name="_Toc156621578"/>
      <w:bookmarkStart w:id="369" w:name="_Toc161561297"/>
      <w:r>
        <w:rPr>
          <w:rStyle w:val="CharSectno"/>
        </w:rPr>
        <w:t>2</w:t>
      </w:r>
      <w:r>
        <w:rPr>
          <w:spacing w:val="-2"/>
        </w:rPr>
        <w:t>.</w:t>
      </w:r>
      <w:r>
        <w:rPr>
          <w:spacing w:val="-2"/>
        </w:rPr>
        <w:tab/>
        <w:t>Commencement</w:t>
      </w:r>
      <w:bookmarkEnd w:id="368"/>
      <w:bookmarkEnd w:id="36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0" w:name="_Toc156621579"/>
      <w:bookmarkStart w:id="371" w:name="_Toc161561298"/>
      <w:r>
        <w:rPr>
          <w:rStyle w:val="CharSectno"/>
        </w:rPr>
        <w:t>3</w:t>
      </w:r>
      <w:r>
        <w:t>.</w:t>
      </w:r>
      <w:r>
        <w:tab/>
        <w:t>When certain modifications have effect</w:t>
      </w:r>
      <w:bookmarkEnd w:id="370"/>
      <w:bookmarkEnd w:id="37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2" w:name="_Toc31794757"/>
      <w:bookmarkStart w:id="373" w:name="_Toc156621580"/>
      <w:bookmarkStart w:id="374" w:name="_Toc161561299"/>
      <w:r>
        <w:rPr>
          <w:rStyle w:val="CharSectno"/>
        </w:rPr>
        <w:t>4</w:t>
      </w:r>
      <w:r>
        <w:t>.</w:t>
      </w:r>
      <w:r>
        <w:tab/>
        <w:t>Definitions</w:t>
      </w:r>
      <w:bookmarkEnd w:id="372"/>
      <w:bookmarkEnd w:id="373"/>
      <w:bookmarkEnd w:id="374"/>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65"/>
      <w:bookmarkEnd w:id="366"/>
      <w:bookmarkEnd w:id="36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5" w:name="_Toc144705772"/>
      <w:bookmarkStart w:id="376" w:name="_Toc144706639"/>
      <w:bookmarkStart w:id="377" w:name="_Toc144707062"/>
      <w:bookmarkStart w:id="378" w:name="_Toc144718517"/>
      <w:bookmarkStart w:id="379" w:name="_Toc144809028"/>
      <w:bookmarkStart w:id="380" w:name="_Toc144880860"/>
      <w:bookmarkStart w:id="381" w:name="_Toc145136018"/>
      <w:bookmarkStart w:id="382" w:name="_Toc145240372"/>
      <w:bookmarkStart w:id="383" w:name="_Toc145319338"/>
      <w:bookmarkStart w:id="384" w:name="_Toc145328374"/>
      <w:bookmarkStart w:id="385" w:name="_Toc145392313"/>
      <w:bookmarkStart w:id="386" w:name="_Toc145392763"/>
      <w:bookmarkStart w:id="387" w:name="_Toc145468679"/>
      <w:bookmarkStart w:id="388" w:name="_Toc145739098"/>
      <w:bookmarkStart w:id="389" w:name="_Toc145740195"/>
      <w:bookmarkStart w:id="390" w:name="_Toc145740804"/>
      <w:bookmarkStart w:id="391" w:name="_Toc145743786"/>
      <w:bookmarkStart w:id="392" w:name="_Toc145743905"/>
      <w:bookmarkStart w:id="393" w:name="_Toc145744353"/>
      <w:bookmarkStart w:id="394" w:name="_Toc145752405"/>
      <w:bookmarkStart w:id="395" w:name="_Toc145754425"/>
      <w:bookmarkStart w:id="396" w:name="_Toc145754566"/>
      <w:bookmarkStart w:id="397" w:name="_Toc145754665"/>
      <w:bookmarkStart w:id="398" w:name="_Toc145756009"/>
      <w:bookmarkStart w:id="399" w:name="_Toc145757566"/>
      <w:bookmarkStart w:id="400" w:name="_Toc145814082"/>
      <w:bookmarkStart w:id="401" w:name="_Toc145815395"/>
      <w:bookmarkStart w:id="402" w:name="_Toc145819841"/>
      <w:bookmarkStart w:id="403" w:name="_Toc145822109"/>
      <w:bookmarkStart w:id="404" w:name="_Toc145822674"/>
      <w:bookmarkStart w:id="405" w:name="_Toc145823453"/>
      <w:bookmarkStart w:id="406" w:name="_Toc145823616"/>
      <w:bookmarkStart w:id="407" w:name="_Toc145823737"/>
      <w:bookmarkStart w:id="408" w:name="_Toc145824318"/>
      <w:bookmarkStart w:id="409" w:name="_Toc145999452"/>
      <w:bookmarkStart w:id="410" w:name="_Toc146017369"/>
      <w:bookmarkStart w:id="411" w:name="_Toc146017468"/>
      <w:bookmarkStart w:id="412" w:name="_Toc146017567"/>
      <w:bookmarkStart w:id="413" w:name="_Toc146017666"/>
      <w:bookmarkStart w:id="414" w:name="_Toc146345948"/>
      <w:bookmarkStart w:id="415" w:name="_Toc147055930"/>
      <w:bookmarkStart w:id="416" w:name="_Toc147311276"/>
      <w:bookmarkStart w:id="417" w:name="_Toc147746104"/>
      <w:bookmarkStart w:id="418" w:name="_Toc148257794"/>
      <w:bookmarkStart w:id="419" w:name="_Toc148259133"/>
      <w:bookmarkStart w:id="420" w:name="_Toc148264564"/>
      <w:bookmarkStart w:id="421" w:name="_Toc148437788"/>
      <w:bookmarkStart w:id="422" w:name="_Toc148502773"/>
      <w:bookmarkStart w:id="423" w:name="_Toc148512782"/>
      <w:bookmarkStart w:id="424" w:name="_Toc148516393"/>
      <w:bookmarkStart w:id="425" w:name="_Toc150655905"/>
      <w:bookmarkStart w:id="426" w:name="_Toc150656424"/>
      <w:bookmarkStart w:id="427" w:name="_Toc150761735"/>
      <w:bookmarkStart w:id="428" w:name="_Toc150931395"/>
      <w:bookmarkStart w:id="429" w:name="_Toc150931575"/>
      <w:bookmarkStart w:id="430" w:name="_Toc151193096"/>
      <w:bookmarkStart w:id="431" w:name="_Toc151193457"/>
      <w:bookmarkStart w:id="432" w:name="_Toc151193831"/>
      <w:bookmarkStart w:id="433" w:name="_Toc151194392"/>
      <w:bookmarkStart w:id="434" w:name="_Toc151194498"/>
      <w:bookmarkStart w:id="435" w:name="_Toc151517204"/>
      <w:bookmarkStart w:id="436" w:name="_Toc153939133"/>
      <w:bookmarkStart w:id="437" w:name="_Toc153941844"/>
      <w:bookmarkStart w:id="438" w:name="_Toc153941950"/>
      <w:bookmarkStart w:id="439" w:name="_Toc156361640"/>
      <w:bookmarkStart w:id="440" w:name="_Toc156368290"/>
      <w:bookmarkStart w:id="441" w:name="_Toc156369177"/>
      <w:bookmarkStart w:id="442" w:name="_Toc156380549"/>
      <w:bookmarkStart w:id="443" w:name="_Toc156619084"/>
      <w:bookmarkStart w:id="444" w:name="_Toc156619190"/>
      <w:bookmarkStart w:id="445" w:name="_Toc156619296"/>
      <w:bookmarkStart w:id="446" w:name="_Toc156621583"/>
      <w:bookmarkStart w:id="447" w:name="_Toc161561302"/>
      <w:bookmarkStart w:id="448" w:name="_Toc144284678"/>
      <w:bookmarkStart w:id="449" w:name="_Toc144290520"/>
      <w:bookmarkStart w:id="450" w:name="_Toc144290725"/>
      <w:bookmarkStart w:id="451" w:name="_Toc144527082"/>
      <w:bookmarkStart w:id="452" w:name="_Toc144529619"/>
      <w:bookmarkStart w:id="453" w:name="_Toc144529660"/>
      <w:bookmarkStart w:id="454" w:name="_Toc144538192"/>
      <w:bookmarkStart w:id="455" w:name="_Toc144548630"/>
      <w:bookmarkStart w:id="456" w:name="_Toc144705181"/>
      <w:r>
        <w:rPr>
          <w:rStyle w:val="CharPartNo"/>
        </w:rPr>
        <w:t>Part 3</w:t>
      </w:r>
      <w:r>
        <w:t> — </w:t>
      </w:r>
      <w:r>
        <w:rPr>
          <w:rStyle w:val="CharPartText"/>
        </w:rPr>
        <w:t>Land tax</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zHeading3"/>
      </w:pPr>
      <w:bookmarkStart w:id="457" w:name="_Toc150655930"/>
      <w:bookmarkStart w:id="458" w:name="_Toc150656449"/>
      <w:bookmarkStart w:id="459" w:name="_Toc150761760"/>
      <w:bookmarkStart w:id="460" w:name="_Toc150931420"/>
      <w:bookmarkStart w:id="461" w:name="_Toc150931600"/>
      <w:bookmarkStart w:id="462" w:name="_Toc151193121"/>
      <w:bookmarkStart w:id="463" w:name="_Toc151193482"/>
      <w:bookmarkStart w:id="464" w:name="_Toc151193856"/>
      <w:bookmarkStart w:id="465" w:name="_Toc151194417"/>
      <w:bookmarkStart w:id="466" w:name="_Toc151194523"/>
      <w:bookmarkStart w:id="467" w:name="_Toc151517229"/>
      <w:bookmarkStart w:id="468" w:name="_Toc153939158"/>
      <w:bookmarkStart w:id="469" w:name="_Toc153941869"/>
      <w:bookmarkStart w:id="470" w:name="_Toc153941975"/>
      <w:bookmarkStart w:id="471" w:name="_Toc156361665"/>
      <w:bookmarkStart w:id="472" w:name="_Toc156368315"/>
      <w:bookmarkStart w:id="473" w:name="_Toc156369202"/>
      <w:bookmarkStart w:id="474" w:name="_Toc156380574"/>
      <w:bookmarkStart w:id="475" w:name="_Toc156619109"/>
      <w:bookmarkStart w:id="476" w:name="_Toc156619215"/>
      <w:bookmarkStart w:id="477" w:name="_Toc156619321"/>
      <w:bookmarkStart w:id="478" w:name="_Toc156621608"/>
      <w:bookmarkStart w:id="479" w:name="_Toc161561327"/>
      <w:bookmarkEnd w:id="448"/>
      <w:bookmarkEnd w:id="449"/>
      <w:bookmarkEnd w:id="450"/>
      <w:bookmarkEnd w:id="451"/>
      <w:bookmarkEnd w:id="452"/>
      <w:bookmarkEnd w:id="453"/>
      <w:bookmarkEnd w:id="454"/>
      <w:bookmarkEnd w:id="455"/>
      <w:bookmarkEnd w:id="456"/>
      <w:r>
        <w:rPr>
          <w:rStyle w:val="CharDivNo"/>
        </w:rPr>
        <w:t>Division 3</w:t>
      </w:r>
      <w:r>
        <w:t> — </w:t>
      </w:r>
      <w:r>
        <w:rPr>
          <w:rStyle w:val="CharDivText"/>
        </w:rPr>
        <w:t xml:space="preserve">The applied </w:t>
      </w:r>
      <w:r>
        <w:rPr>
          <w:rStyle w:val="CharDivText"/>
          <w:i/>
          <w:iCs/>
        </w:rPr>
        <w:t>Land Tax Assessment Regulations 2003</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nzHeading5"/>
      </w:pPr>
      <w:bookmarkStart w:id="480" w:name="_Toc156621609"/>
      <w:bookmarkStart w:id="481" w:name="_Toc161561328"/>
      <w:r>
        <w:rPr>
          <w:rStyle w:val="CharSectno"/>
        </w:rPr>
        <w:t>20</w:t>
      </w:r>
      <w:r>
        <w:t>.</w:t>
      </w:r>
      <w:r>
        <w:tab/>
        <w:t xml:space="preserve">Modification of the applied </w:t>
      </w:r>
      <w:r>
        <w:rPr>
          <w:i/>
          <w:iCs/>
        </w:rPr>
        <w:t>Land Tax Assessment Regulations 2003</w:t>
      </w:r>
      <w:bookmarkEnd w:id="480"/>
      <w:bookmarkEnd w:id="481"/>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482" w:name="_Toc31794813"/>
      <w:bookmarkStart w:id="483" w:name="_Toc156621610"/>
      <w:bookmarkStart w:id="484" w:name="_Toc161561329"/>
      <w:r>
        <w:rPr>
          <w:rStyle w:val="CharSectno"/>
        </w:rPr>
        <w:t>21</w:t>
      </w:r>
      <w:r>
        <w:t>.</w:t>
      </w:r>
      <w:r>
        <w:tab/>
        <w:t>Regulation 3A inserted</w:t>
      </w:r>
      <w:bookmarkEnd w:id="482"/>
      <w:bookmarkEnd w:id="483"/>
      <w:bookmarkEnd w:id="484"/>
    </w:p>
    <w:p>
      <w:pPr>
        <w:pStyle w:val="nzSubsection"/>
      </w:pPr>
      <w:r>
        <w:tab/>
      </w:r>
      <w:r>
        <w:tab/>
        <w:t xml:space="preserve">After regulation 3 the following regulation is inserted — </w:t>
      </w:r>
    </w:p>
    <w:p>
      <w:pPr>
        <w:pStyle w:val="MiscOpen"/>
      </w:pPr>
      <w:r>
        <w:t xml:space="preserve">“    </w:t>
      </w:r>
    </w:p>
    <w:p>
      <w:pPr>
        <w:pStyle w:val="nzHeading5"/>
      </w:pPr>
      <w:bookmarkStart w:id="485" w:name="_Toc156621611"/>
      <w:bookmarkStart w:id="486" w:name="_Toc161561330"/>
      <w:r>
        <w:t>3A.</w:t>
      </w:r>
      <w:r>
        <w:tab/>
        <w:t>Application of regulations in Commonwealth places</w:t>
      </w:r>
      <w:bookmarkEnd w:id="485"/>
      <w:bookmarkEnd w:id="486"/>
    </w:p>
    <w:p>
      <w:pPr>
        <w:pStyle w:val="nzSubsection"/>
      </w:pPr>
      <w:r>
        <w:tab/>
        <w:t>(1)</w:t>
      </w:r>
      <w:r>
        <w:tab/>
        <w:t xml:space="preserve">In this regulation — </w:t>
      </w:r>
    </w:p>
    <w:p>
      <w:pPr>
        <w:pStyle w:val="nzDefstart"/>
      </w:pPr>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408"/>
    <w:docVar w:name="WAFER_20151204114408" w:val="RemoveTrackChanges"/>
    <w:docVar w:name="WAFER_20151204114408_GUID" w:val="4b20b167-1a6b-4386-91e8-e7dbc424a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3615</Words>
  <Characters>17680</Characters>
  <Application>Microsoft Office Word</Application>
  <DocSecurity>0</DocSecurity>
  <Lines>491</Lines>
  <Paragraphs>262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2003 - 00-c0-04</dc:title>
  <dc:subject/>
  <dc:creator/>
  <cp:keywords/>
  <dc:description/>
  <cp:lastModifiedBy>svcMRProcess</cp:lastModifiedBy>
  <cp:revision>4</cp:revision>
  <cp:lastPrinted>2003-06-28T02:03:00Z</cp:lastPrinted>
  <dcterms:created xsi:type="dcterms:W3CDTF">2020-02-26T00:48:00Z</dcterms:created>
  <dcterms:modified xsi:type="dcterms:W3CDTF">2020-02-26T00:48:00Z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15942</vt:i4>
  </property>
  <property fmtid="{D5CDD505-2E9C-101B-9397-08002B2CF9AE}" pid="6" name="AsAtDate">
    <vt:lpwstr>05 Feb 2007</vt:lpwstr>
  </property>
  <property fmtid="{D5CDD505-2E9C-101B-9397-08002B2CF9AE}" pid="7" name="Suffix">
    <vt:lpwstr>00-c0-04</vt:lpwstr>
  </property>
</Properties>
</file>