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Local Government Act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Introductory matters</w:t>
      </w:r>
    </w:p>
    <w:p>
      <w:pPr>
        <w:pStyle w:val="TOC8"/>
        <w:rPr>
          <w:rFonts w:asciiTheme="minorHAnsi" w:eastAsiaTheme="minorEastAsia" w:hAnsiTheme="minorHAnsi" w:cstheme="minorBidi"/>
          <w:szCs w:val="22"/>
        </w:rPr>
      </w:pPr>
      <w:r>
        <w:t>1.1</w:t>
      </w:r>
      <w:r>
        <w:rPr>
          <w:snapToGrid w:val="0"/>
        </w:rPr>
        <w:t>.</w:t>
      </w:r>
      <w:r>
        <w:rPr>
          <w:snapToGrid w:val="0"/>
        </w:rPr>
        <w:tab/>
        <w:t>Short title</w:t>
      </w:r>
      <w:r>
        <w:tab/>
      </w:r>
      <w:r>
        <w:fldChar w:fldCharType="begin"/>
      </w:r>
      <w:r>
        <w:instrText xml:space="preserve"> PAGEREF _Toc496881360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Commencement</w:t>
      </w:r>
      <w:r>
        <w:tab/>
      </w:r>
      <w:r>
        <w:fldChar w:fldCharType="begin"/>
      </w:r>
      <w:r>
        <w:instrText xml:space="preserve"> PAGEREF _Toc496881361 \h </w:instrText>
      </w:r>
      <w:r>
        <w:fldChar w:fldCharType="separate"/>
      </w:r>
      <w:r>
        <w:t>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Content and intent</w:t>
      </w:r>
      <w:r>
        <w:tab/>
      </w:r>
      <w:r>
        <w:fldChar w:fldCharType="begin"/>
      </w:r>
      <w:r>
        <w:instrText xml:space="preserve"> PAGEREF _Toc496881362 \h </w:instrText>
      </w:r>
      <w:r>
        <w:fldChar w:fldCharType="separate"/>
      </w:r>
      <w:r>
        <w:t>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Terms used</w:t>
      </w:r>
      <w:r>
        <w:tab/>
      </w:r>
      <w:r>
        <w:fldChar w:fldCharType="begin"/>
      </w:r>
      <w:r>
        <w:instrText xml:space="preserve"> PAGEREF _Toc496881363 \h </w:instrText>
      </w:r>
      <w:r>
        <w:fldChar w:fldCharType="separate"/>
      </w:r>
      <w:r>
        <w:t>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Descriptions in italics not part of the law</w:t>
      </w:r>
      <w:r>
        <w:tab/>
      </w:r>
      <w:r>
        <w:fldChar w:fldCharType="begin"/>
      </w:r>
      <w:r>
        <w:instrText xml:space="preserve"> PAGEREF _Toc496881364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Crown not generally bound</w:t>
      </w:r>
      <w:r>
        <w:tab/>
      </w:r>
      <w:r>
        <w:fldChar w:fldCharType="begin"/>
      </w:r>
      <w:r>
        <w:instrText xml:space="preserve"> PAGEREF _Toc496881365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Local public notice</w:t>
      </w:r>
      <w:r>
        <w:tab/>
      </w:r>
      <w:r>
        <w:fldChar w:fldCharType="begin"/>
      </w:r>
      <w:r>
        <w:instrText xml:space="preserve"> PAGEREF _Toc496881366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Statewide public notice</w:t>
      </w:r>
      <w:r>
        <w:tab/>
      </w:r>
      <w:r>
        <w:fldChar w:fldCharType="begin"/>
      </w:r>
      <w:r>
        <w:instrText xml:space="preserve"> PAGEREF _Toc496881367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Decisions by absolute majority</w:t>
      </w:r>
      <w:r>
        <w:tab/>
      </w:r>
      <w:r>
        <w:fldChar w:fldCharType="begin"/>
      </w:r>
      <w:r>
        <w:instrText xml:space="preserve"> PAGEREF _Toc496881368 \h </w:instrText>
      </w:r>
      <w:r>
        <w:fldChar w:fldCharType="separate"/>
      </w:r>
      <w:r>
        <w:t>10</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Decisions by special majority</w:t>
      </w:r>
      <w:r>
        <w:tab/>
      </w:r>
      <w:r>
        <w:fldChar w:fldCharType="begin"/>
      </w:r>
      <w:r>
        <w:instrText xml:space="preserve"> PAGEREF _Toc496881369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Constitution of local government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Districts and wards</w:t>
      </w:r>
    </w:p>
    <w:p>
      <w:pPr>
        <w:pStyle w:val="TOC8"/>
        <w:rPr>
          <w:rFonts w:asciiTheme="minorHAnsi" w:eastAsiaTheme="minorEastAsia" w:hAnsiTheme="minorHAnsi" w:cstheme="minorBidi"/>
          <w:szCs w:val="22"/>
        </w:rPr>
      </w:pPr>
      <w:r>
        <w:t>2.1</w:t>
      </w:r>
      <w:r>
        <w:rPr>
          <w:snapToGrid w:val="0"/>
        </w:rPr>
        <w:t>.</w:t>
      </w:r>
      <w:r>
        <w:rPr>
          <w:snapToGrid w:val="0"/>
        </w:rPr>
        <w:tab/>
        <w:t>State divided into districts</w:t>
      </w:r>
      <w:r>
        <w:tab/>
      </w:r>
      <w:r>
        <w:fldChar w:fldCharType="begin"/>
      </w:r>
      <w:r>
        <w:instrText xml:space="preserve"> PAGEREF _Toc496881372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Districts may be divided into wards</w:t>
      </w:r>
      <w:r>
        <w:tab/>
      </w:r>
      <w:r>
        <w:fldChar w:fldCharType="begin"/>
      </w:r>
      <w:r>
        <w:instrText xml:space="preserve"> PAGEREF _Toc496881373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Names of districts and wards</w:t>
      </w:r>
      <w:r>
        <w:tab/>
      </w:r>
      <w:r>
        <w:fldChar w:fldCharType="begin"/>
      </w:r>
      <w:r>
        <w:instrText xml:space="preserve"> PAGEREF _Toc496881374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District to be designated city, town or shire</w:t>
      </w:r>
      <w:r>
        <w:tab/>
      </w:r>
      <w:r>
        <w:fldChar w:fldCharType="begin"/>
      </w:r>
      <w:r>
        <w:instrText xml:space="preserve"> PAGEREF _Toc496881375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Local governments and councils of local governments</w:t>
      </w:r>
    </w:p>
    <w:p>
      <w:pPr>
        <w:pStyle w:val="TOC8"/>
        <w:rPr>
          <w:rFonts w:asciiTheme="minorHAnsi" w:eastAsiaTheme="minorEastAsia" w:hAnsiTheme="minorHAnsi" w:cstheme="minorBidi"/>
          <w:szCs w:val="22"/>
        </w:rPr>
      </w:pPr>
      <w:r>
        <w:t>2.5</w:t>
      </w:r>
      <w:r>
        <w:rPr>
          <w:snapToGrid w:val="0"/>
        </w:rPr>
        <w:t>.</w:t>
      </w:r>
      <w:r>
        <w:rPr>
          <w:snapToGrid w:val="0"/>
        </w:rPr>
        <w:tab/>
        <w:t>Local governments created as bodies corporate</w:t>
      </w:r>
      <w:r>
        <w:tab/>
      </w:r>
      <w:r>
        <w:fldChar w:fldCharType="begin"/>
      </w:r>
      <w:r>
        <w:instrText xml:space="preserve"> PAGEREF _Toc496881377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Local governments to be run by elected councils</w:t>
      </w:r>
      <w:r>
        <w:tab/>
      </w:r>
      <w:r>
        <w:fldChar w:fldCharType="begin"/>
      </w:r>
      <w:r>
        <w:instrText xml:space="preserve"> PAGEREF _Toc496881378 \h </w:instrText>
      </w:r>
      <w:r>
        <w:fldChar w:fldCharType="separate"/>
      </w:r>
      <w:r>
        <w:t>14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Role of council</w:t>
      </w:r>
      <w:r>
        <w:tab/>
      </w:r>
      <w:r>
        <w:fldChar w:fldCharType="begin"/>
      </w:r>
      <w:r>
        <w:instrText xml:space="preserve"> PAGEREF _Toc496881379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Role of mayor or president</w:t>
      </w:r>
      <w:r>
        <w:tab/>
      </w:r>
      <w:r>
        <w:fldChar w:fldCharType="begin"/>
      </w:r>
      <w:r>
        <w:instrText xml:space="preserve"> PAGEREF _Toc496881380 \h </w:instrText>
      </w:r>
      <w:r>
        <w:fldChar w:fldCharType="separate"/>
      </w:r>
      <w:r>
        <w:t>15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Role of deputy mayor or deputy president</w:t>
      </w:r>
      <w:r>
        <w:tab/>
      </w:r>
      <w:r>
        <w:fldChar w:fldCharType="begin"/>
      </w:r>
      <w:r>
        <w:instrText xml:space="preserve"> PAGEREF _Toc496881381 \h </w:instrText>
      </w:r>
      <w:r>
        <w:fldChar w:fldCharType="separate"/>
      </w:r>
      <w:r>
        <w:t>16</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Role of councillors</w:t>
      </w:r>
      <w:r>
        <w:tab/>
      </w:r>
      <w:r>
        <w:fldChar w:fldCharType="begin"/>
      </w:r>
      <w:r>
        <w:instrText xml:space="preserve"> PAGEREF _Toc496881382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How offices on the council are filled</w:t>
      </w:r>
    </w:p>
    <w:p>
      <w:pPr>
        <w:pStyle w:val="TOC8"/>
        <w:rPr>
          <w:rFonts w:asciiTheme="minorHAnsi" w:eastAsiaTheme="minorEastAsia" w:hAnsiTheme="minorHAnsi" w:cstheme="minorBidi"/>
          <w:szCs w:val="22"/>
        </w:rPr>
      </w:pPr>
      <w:r>
        <w:t>2.11</w:t>
      </w:r>
      <w:r>
        <w:rPr>
          <w:snapToGrid w:val="0"/>
        </w:rPr>
        <w:t>.</w:t>
      </w:r>
      <w:r>
        <w:rPr>
          <w:snapToGrid w:val="0"/>
        </w:rPr>
        <w:tab/>
        <w:t>Alternative methods of filling office of mayor or president</w:t>
      </w:r>
      <w:r>
        <w:tab/>
      </w:r>
      <w:r>
        <w:fldChar w:fldCharType="begin"/>
      </w:r>
      <w:r>
        <w:instrText xml:space="preserve"> PAGEREF _Toc496881384 \h </w:instrText>
      </w:r>
      <w:r>
        <w:fldChar w:fldCharType="separate"/>
      </w:r>
      <w:r>
        <w:t>16</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Electors may propose change of method</w:t>
      </w:r>
      <w:r>
        <w:tab/>
      </w:r>
      <w:r>
        <w:fldChar w:fldCharType="begin"/>
      </w:r>
      <w:r>
        <w:instrText xml:space="preserve"> PAGEREF _Toc496881385 \h </w:instrText>
      </w:r>
      <w:r>
        <w:fldChar w:fldCharType="separate"/>
      </w:r>
      <w:r>
        <w:t>17</w:t>
      </w:r>
      <w:r>
        <w:fldChar w:fldCharType="end"/>
      </w:r>
    </w:p>
    <w:p>
      <w:pPr>
        <w:pStyle w:val="TOC8"/>
        <w:rPr>
          <w:rFonts w:asciiTheme="minorHAnsi" w:eastAsiaTheme="minorEastAsia" w:hAnsiTheme="minorHAnsi" w:cstheme="minorBidi"/>
          <w:szCs w:val="22"/>
        </w:rPr>
      </w:pPr>
      <w:r>
        <w:t>2.12A.</w:t>
      </w:r>
      <w:r>
        <w:tab/>
        <w:t>Procedure to change method to election by council</w:t>
      </w:r>
      <w:r>
        <w:tab/>
      </w:r>
      <w:r>
        <w:fldChar w:fldCharType="begin"/>
      </w:r>
      <w:r>
        <w:instrText xml:space="preserve"> PAGEREF _Toc496881386 \h </w:instrText>
      </w:r>
      <w:r>
        <w:fldChar w:fldCharType="separate"/>
      </w:r>
      <w:r>
        <w:t>17</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When new method takes effect</w:t>
      </w:r>
      <w:r>
        <w:tab/>
      </w:r>
      <w:r>
        <w:fldChar w:fldCharType="begin"/>
      </w:r>
      <w:r>
        <w:instrText xml:space="preserve"> PAGEREF _Toc496881387 \h </w:instrText>
      </w:r>
      <w:r>
        <w:fldChar w:fldCharType="separate"/>
      </w:r>
      <w:r>
        <w:t>19</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Extension of term in certain cases</w:t>
      </w:r>
      <w:r>
        <w:tab/>
      </w:r>
      <w:r>
        <w:fldChar w:fldCharType="begin"/>
      </w:r>
      <w:r>
        <w:instrText xml:space="preserve"> PAGEREF _Toc496881388 \h </w:instrText>
      </w:r>
      <w:r>
        <w:fldChar w:fldCharType="separate"/>
      </w:r>
      <w:r>
        <w:t>20</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Filling office of deputy mayor or deputy president</w:t>
      </w:r>
      <w:r>
        <w:tab/>
      </w:r>
      <w:r>
        <w:fldChar w:fldCharType="begin"/>
      </w:r>
      <w:r>
        <w:instrText xml:space="preserve"> PAGEREF _Toc496881389 \h </w:instrText>
      </w:r>
      <w:r>
        <w:fldChar w:fldCharType="separate"/>
      </w:r>
      <w:r>
        <w:t>20</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Filling offices of councillors</w:t>
      </w:r>
      <w:r>
        <w:tab/>
      </w:r>
      <w:r>
        <w:fldChar w:fldCharType="begin"/>
      </w:r>
      <w:r>
        <w:instrText xml:space="preserve"> PAGEREF _Toc496881390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Membership and size of the council</w:t>
      </w:r>
    </w:p>
    <w:p>
      <w:pPr>
        <w:pStyle w:val="TOC8"/>
        <w:rPr>
          <w:rFonts w:asciiTheme="minorHAnsi" w:eastAsiaTheme="minorEastAsia" w:hAnsiTheme="minorHAnsi" w:cstheme="minorBidi"/>
          <w:szCs w:val="22"/>
        </w:rPr>
      </w:pPr>
      <w:r>
        <w:t>2.17</w:t>
      </w:r>
      <w:r>
        <w:rPr>
          <w:snapToGrid w:val="0"/>
        </w:rPr>
        <w:t>.</w:t>
      </w:r>
      <w:r>
        <w:rPr>
          <w:snapToGrid w:val="0"/>
        </w:rPr>
        <w:tab/>
        <w:t>Members of council</w:t>
      </w:r>
      <w:r>
        <w:tab/>
      </w:r>
      <w:r>
        <w:fldChar w:fldCharType="begin"/>
      </w:r>
      <w:r>
        <w:instrText xml:space="preserve"> PAGEREF _Toc496881392 \h </w:instrText>
      </w:r>
      <w:r>
        <w:fldChar w:fldCharType="separate"/>
      </w:r>
      <w:r>
        <w:t>20</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Fixing and changing number of councillors</w:t>
      </w:r>
      <w:r>
        <w:tab/>
      </w:r>
      <w:r>
        <w:fldChar w:fldCharType="begin"/>
      </w:r>
      <w:r>
        <w:instrText xml:space="preserve"> PAGEREF _Toc496881393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Qualifications for holding office on the council</w:t>
      </w:r>
    </w:p>
    <w:p>
      <w:pPr>
        <w:pStyle w:val="TOC8"/>
        <w:rPr>
          <w:rFonts w:asciiTheme="minorHAnsi" w:eastAsiaTheme="minorEastAsia" w:hAnsiTheme="minorHAnsi" w:cstheme="minorBidi"/>
          <w:szCs w:val="22"/>
        </w:rPr>
      </w:pPr>
      <w:r>
        <w:t>2.19</w:t>
      </w:r>
      <w:r>
        <w:rPr>
          <w:snapToGrid w:val="0"/>
        </w:rPr>
        <w:t>.</w:t>
      </w:r>
      <w:r>
        <w:rPr>
          <w:snapToGrid w:val="0"/>
        </w:rPr>
        <w:tab/>
        <w:t>Qualifications for election to council</w:t>
      </w:r>
      <w:r>
        <w:tab/>
      </w:r>
      <w:r>
        <w:fldChar w:fldCharType="begin"/>
      </w:r>
      <w:r>
        <w:instrText xml:space="preserve"> PAGEREF _Toc496881395 \h </w:instrText>
      </w:r>
      <w:r>
        <w:fldChar w:fldCharType="separate"/>
      </w:r>
      <w:r>
        <w:t>22</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Members of parliament disqualified</w:t>
      </w:r>
      <w:r>
        <w:tab/>
      </w:r>
      <w:r>
        <w:fldChar w:fldCharType="begin"/>
      </w:r>
      <w:r>
        <w:instrText xml:space="preserve"> PAGEREF _Toc496881396 \h </w:instrText>
      </w:r>
      <w:r>
        <w:fldChar w:fldCharType="separate"/>
      </w:r>
      <w:r>
        <w:t>22</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Disqualification because of insolvency</w:t>
      </w:r>
      <w:r>
        <w:tab/>
      </w:r>
      <w:r>
        <w:fldChar w:fldCharType="begin"/>
      </w:r>
      <w:r>
        <w:instrText xml:space="preserve"> PAGEREF _Toc496881397 \h </w:instrText>
      </w:r>
      <w:r>
        <w:fldChar w:fldCharType="separate"/>
      </w:r>
      <w:r>
        <w:t>23</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Disqualification because of convictions</w:t>
      </w:r>
      <w:r>
        <w:tab/>
      </w:r>
      <w:r>
        <w:fldChar w:fldCharType="begin"/>
      </w:r>
      <w:r>
        <w:instrText xml:space="preserve"> PAGEREF _Toc496881398 \h </w:instrText>
      </w:r>
      <w:r>
        <w:fldChar w:fldCharType="separate"/>
      </w:r>
      <w:r>
        <w:t>23</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Disqualification because of membership of another council</w:t>
      </w:r>
      <w:r>
        <w:tab/>
      </w:r>
      <w:r>
        <w:fldChar w:fldCharType="begin"/>
      </w:r>
      <w:r>
        <w:instrText xml:space="preserve"> PAGEREF _Toc496881399 \h </w:instrText>
      </w:r>
      <w:r>
        <w:fldChar w:fldCharType="separate"/>
      </w:r>
      <w:r>
        <w:t>24</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Disqualification because of misapplication of funds or property</w:t>
      </w:r>
      <w:r>
        <w:tab/>
      </w:r>
      <w:r>
        <w:fldChar w:fldCharType="begin"/>
      </w:r>
      <w:r>
        <w:instrText xml:space="preserve"> PAGEREF _Toc496881400 \h </w:instrText>
      </w:r>
      <w:r>
        <w:fldChar w:fldCharType="separate"/>
      </w:r>
      <w:r>
        <w:t>24</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Disqualification for failure to attend meetings</w:t>
      </w:r>
      <w:r>
        <w:tab/>
      </w:r>
      <w:r>
        <w:fldChar w:fldCharType="begin"/>
      </w:r>
      <w:r>
        <w:instrText xml:space="preserve"> PAGEREF _Toc496881401 \h </w:instrText>
      </w:r>
      <w:r>
        <w:fldChar w:fldCharType="separate"/>
      </w:r>
      <w:r>
        <w:t>24</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Election to council terminates employment with local government</w:t>
      </w:r>
      <w:r>
        <w:tab/>
      </w:r>
      <w:r>
        <w:fldChar w:fldCharType="begin"/>
      </w:r>
      <w:r>
        <w:instrText xml:space="preserve"> PAGEREF _Toc496881402 \h </w:instrText>
      </w:r>
      <w:r>
        <w:fldChar w:fldCharType="separate"/>
      </w:r>
      <w:r>
        <w:t>26</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Procedure to determine qualification to retain membership of council</w:t>
      </w:r>
      <w:r>
        <w:tab/>
      </w:r>
      <w:r>
        <w:fldChar w:fldCharType="begin"/>
      </w:r>
      <w:r>
        <w:instrText xml:space="preserve"> PAGEREF _Toc496881403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Terms of office on the council and vacation of office</w:t>
      </w:r>
    </w:p>
    <w:p>
      <w:pPr>
        <w:pStyle w:val="TOC8"/>
        <w:rPr>
          <w:rFonts w:asciiTheme="minorHAnsi" w:eastAsiaTheme="minorEastAsia" w:hAnsiTheme="minorHAnsi" w:cstheme="minorBidi"/>
          <w:szCs w:val="22"/>
        </w:rPr>
      </w:pPr>
      <w:r>
        <w:t>2.28</w:t>
      </w:r>
      <w:r>
        <w:rPr>
          <w:snapToGrid w:val="0"/>
        </w:rPr>
        <w:t>.</w:t>
      </w:r>
      <w:r>
        <w:rPr>
          <w:snapToGrid w:val="0"/>
        </w:rPr>
        <w:tab/>
        <w:t>Days on which terms begin and end</w:t>
      </w:r>
      <w:r>
        <w:tab/>
      </w:r>
      <w:r>
        <w:fldChar w:fldCharType="begin"/>
      </w:r>
      <w:r>
        <w:instrText xml:space="preserve"> PAGEREF _Toc496881405 \h </w:instrText>
      </w:r>
      <w:r>
        <w:fldChar w:fldCharType="separate"/>
      </w:r>
      <w:r>
        <w:t>28</w:t>
      </w:r>
      <w:r>
        <w:fldChar w:fldCharType="end"/>
      </w:r>
    </w:p>
    <w:p>
      <w:pPr>
        <w:pStyle w:val="TOC8"/>
        <w:rPr>
          <w:rFonts w:asciiTheme="minorHAnsi" w:eastAsiaTheme="minorEastAsia" w:hAnsiTheme="minorHAnsi" w:cstheme="minorBidi"/>
          <w:szCs w:val="22"/>
        </w:rPr>
      </w:pPr>
      <w:r>
        <w:t>2.29</w:t>
      </w:r>
      <w:r>
        <w:rPr>
          <w:snapToGrid w:val="0"/>
        </w:rPr>
        <w:t>.</w:t>
      </w:r>
      <w:r>
        <w:tab/>
        <w:t>Declaration</w:t>
      </w:r>
      <w:r>
        <w:tab/>
      </w:r>
      <w:r>
        <w:fldChar w:fldCharType="begin"/>
      </w:r>
      <w:r>
        <w:instrText xml:space="preserve"> PAGEREF _Toc496881406 \h </w:instrText>
      </w:r>
      <w:r>
        <w:fldChar w:fldCharType="separate"/>
      </w:r>
      <w:r>
        <w:t>31</w:t>
      </w:r>
      <w:r>
        <w:fldChar w:fldCharType="end"/>
      </w:r>
    </w:p>
    <w:p>
      <w:pPr>
        <w:pStyle w:val="TOC8"/>
        <w:rPr>
          <w:rFonts w:asciiTheme="minorHAnsi" w:eastAsiaTheme="minorEastAsia" w:hAnsiTheme="minorHAnsi" w:cstheme="minorBidi"/>
          <w:szCs w:val="22"/>
        </w:rPr>
      </w:pPr>
      <w:r>
        <w:t>2.30</w:t>
      </w:r>
      <w:r>
        <w:rPr>
          <w:snapToGrid w:val="0"/>
        </w:rPr>
        <w:t>.</w:t>
      </w:r>
      <w:r>
        <w:tab/>
        <w:t>Terms extended if ordinary elections delayed</w:t>
      </w:r>
      <w:r>
        <w:tab/>
      </w:r>
      <w:r>
        <w:fldChar w:fldCharType="begin"/>
      </w:r>
      <w:r>
        <w:instrText xml:space="preserve"> PAGEREF _Toc496881407 \h </w:instrText>
      </w:r>
      <w:r>
        <w:fldChar w:fldCharType="separate"/>
      </w:r>
      <w:r>
        <w:t>32</w:t>
      </w:r>
      <w:r>
        <w:fldChar w:fldCharType="end"/>
      </w:r>
    </w:p>
    <w:p>
      <w:pPr>
        <w:pStyle w:val="TOC8"/>
        <w:rPr>
          <w:rFonts w:asciiTheme="minorHAnsi" w:eastAsiaTheme="minorEastAsia" w:hAnsiTheme="minorHAnsi" w:cstheme="minorBidi"/>
          <w:szCs w:val="22"/>
        </w:rPr>
      </w:pPr>
      <w:r>
        <w:t>2.31</w:t>
      </w:r>
      <w:r>
        <w:rPr>
          <w:snapToGrid w:val="0"/>
        </w:rPr>
        <w:t>.</w:t>
      </w:r>
      <w:r>
        <w:tab/>
        <w:t>Resignation</w:t>
      </w:r>
      <w:r>
        <w:tab/>
      </w:r>
      <w:r>
        <w:fldChar w:fldCharType="begin"/>
      </w:r>
      <w:r>
        <w:instrText xml:space="preserve"> PAGEREF _Toc496881408 \h </w:instrText>
      </w:r>
      <w:r>
        <w:fldChar w:fldCharType="separate"/>
      </w:r>
      <w:r>
        <w:t>32</w:t>
      </w:r>
      <w:r>
        <w:fldChar w:fldCharType="end"/>
      </w:r>
    </w:p>
    <w:p>
      <w:pPr>
        <w:pStyle w:val="TOC8"/>
        <w:rPr>
          <w:rFonts w:asciiTheme="minorHAnsi" w:eastAsiaTheme="minorEastAsia" w:hAnsiTheme="minorHAnsi" w:cstheme="minorBidi"/>
          <w:szCs w:val="22"/>
        </w:rPr>
      </w:pPr>
      <w:r>
        <w:t>2.32</w:t>
      </w:r>
      <w:r>
        <w:rPr>
          <w:snapToGrid w:val="0"/>
        </w:rPr>
        <w:t>.</w:t>
      </w:r>
      <w:r>
        <w:tab/>
        <w:t>How extraordinary vacancies occur in offices elected by electors</w:t>
      </w:r>
      <w:r>
        <w:tab/>
      </w:r>
      <w:r>
        <w:fldChar w:fldCharType="begin"/>
      </w:r>
      <w:r>
        <w:instrText xml:space="preserve"> PAGEREF _Toc496881409 \h </w:instrText>
      </w:r>
      <w:r>
        <w:fldChar w:fldCharType="separate"/>
      </w:r>
      <w:r>
        <w:t>32</w:t>
      </w:r>
      <w:r>
        <w:fldChar w:fldCharType="end"/>
      </w:r>
    </w:p>
    <w:p>
      <w:pPr>
        <w:pStyle w:val="TOC8"/>
        <w:rPr>
          <w:rFonts w:asciiTheme="minorHAnsi" w:eastAsiaTheme="minorEastAsia" w:hAnsiTheme="minorHAnsi" w:cstheme="minorBidi"/>
          <w:szCs w:val="22"/>
        </w:rPr>
      </w:pPr>
      <w:r>
        <w:t>2.34</w:t>
      </w:r>
      <w:r>
        <w:rPr>
          <w:snapToGrid w:val="0"/>
        </w:rPr>
        <w:t>.</w:t>
      </w:r>
      <w:r>
        <w:tab/>
        <w:t>How extraordinary vacancies occur in offices elected by council</w:t>
      </w:r>
      <w:r>
        <w:tab/>
      </w:r>
      <w:r>
        <w:fldChar w:fldCharType="begin"/>
      </w:r>
      <w:r>
        <w:instrText xml:space="preserve"> PAGEREF _Toc496881410 \h </w:instrText>
      </w:r>
      <w:r>
        <w:fldChar w:fldCharType="separate"/>
      </w:r>
      <w:r>
        <w:t>33</w:t>
      </w:r>
      <w:r>
        <w:fldChar w:fldCharType="end"/>
      </w:r>
    </w:p>
    <w:p>
      <w:pPr>
        <w:pStyle w:val="TOC8"/>
        <w:rPr>
          <w:rFonts w:asciiTheme="minorHAnsi" w:eastAsiaTheme="minorEastAsia" w:hAnsiTheme="minorHAnsi" w:cstheme="minorBidi"/>
          <w:szCs w:val="22"/>
        </w:rPr>
      </w:pPr>
      <w:r>
        <w:t>2.35</w:t>
      </w:r>
      <w:r>
        <w:rPr>
          <w:snapToGrid w:val="0"/>
        </w:rPr>
        <w:t>.</w:t>
      </w:r>
      <w:r>
        <w:tab/>
        <w:t>Vacancies on restructure of districts, wards or membership</w:t>
      </w:r>
      <w:r>
        <w:tab/>
      </w:r>
      <w:r>
        <w:fldChar w:fldCharType="begin"/>
      </w:r>
      <w:r>
        <w:instrText xml:space="preserve"> PAGEREF _Toc496881411 \h </w:instrText>
      </w:r>
      <w:r>
        <w:fldChar w:fldCharType="separate"/>
      </w:r>
      <w:r>
        <w:t>34</w:t>
      </w:r>
      <w:r>
        <w:fldChar w:fldCharType="end"/>
      </w:r>
    </w:p>
    <w:p>
      <w:pPr>
        <w:pStyle w:val="TOC8"/>
        <w:rPr>
          <w:rFonts w:asciiTheme="minorHAnsi" w:eastAsiaTheme="minorEastAsia" w:hAnsiTheme="minorHAnsi" w:cstheme="minorBidi"/>
          <w:szCs w:val="22"/>
        </w:rPr>
      </w:pPr>
      <w:r>
        <w:t>2.36</w:t>
      </w:r>
      <w:r>
        <w:rPr>
          <w:snapToGrid w:val="0"/>
        </w:rPr>
        <w:t>.</w:t>
      </w:r>
      <w:r>
        <w:tab/>
        <w:t>Vacancies on dismissal of council</w:t>
      </w:r>
      <w:r>
        <w:tab/>
      </w:r>
      <w:r>
        <w:fldChar w:fldCharType="begin"/>
      </w:r>
      <w:r>
        <w:instrText xml:space="preserve"> PAGEREF _Toc496881412 \h </w:instrText>
      </w:r>
      <w:r>
        <w:fldChar w:fldCharType="separate"/>
      </w:r>
      <w:r>
        <w:t>34</w:t>
      </w:r>
      <w:r>
        <w:fldChar w:fldCharType="end"/>
      </w:r>
    </w:p>
    <w:p>
      <w:pPr>
        <w:pStyle w:val="TOC8"/>
        <w:rPr>
          <w:rFonts w:asciiTheme="minorHAnsi" w:eastAsiaTheme="minorEastAsia" w:hAnsiTheme="minorHAnsi" w:cstheme="minorBidi"/>
          <w:szCs w:val="22"/>
        </w:rPr>
      </w:pPr>
      <w:r>
        <w:t>2.36A</w:t>
      </w:r>
      <w:r>
        <w:rPr>
          <w:snapToGrid w:val="0"/>
        </w:rPr>
        <w:t>.</w:t>
      </w:r>
      <w:r>
        <w:tab/>
        <w:t>Power to declare offices vacant if district to be abolished</w:t>
      </w:r>
      <w:r>
        <w:tab/>
      </w:r>
      <w:r>
        <w:fldChar w:fldCharType="begin"/>
      </w:r>
      <w:r>
        <w:instrText xml:space="preserve"> PAGEREF _Toc496881413 \h </w:instrText>
      </w:r>
      <w:r>
        <w:fldChar w:fldCharType="separate"/>
      </w:r>
      <w:r>
        <w:t>34</w:t>
      </w:r>
      <w:r>
        <w:fldChar w:fldCharType="end"/>
      </w:r>
    </w:p>
    <w:p>
      <w:pPr>
        <w:pStyle w:val="TOC8"/>
        <w:rPr>
          <w:rFonts w:asciiTheme="minorHAnsi" w:eastAsiaTheme="minorEastAsia" w:hAnsiTheme="minorHAnsi" w:cstheme="minorBidi"/>
          <w:szCs w:val="22"/>
        </w:rPr>
      </w:pPr>
      <w:r>
        <w:t>2.37.</w:t>
      </w:r>
      <w:r>
        <w:tab/>
        <w:t>Power to declare offices vacant</w:t>
      </w:r>
      <w:r>
        <w:tab/>
      </w:r>
      <w:r>
        <w:fldChar w:fldCharType="begin"/>
      </w:r>
      <w:r>
        <w:instrText xml:space="preserve"> PAGEREF _Toc496881414 \h </w:instrText>
      </w:r>
      <w:r>
        <w:fldChar w:fldCharType="separate"/>
      </w:r>
      <w:r>
        <w:t>35</w:t>
      </w:r>
      <w:r>
        <w:fldChar w:fldCharType="end"/>
      </w:r>
    </w:p>
    <w:p>
      <w:pPr>
        <w:pStyle w:val="TOC8"/>
        <w:rPr>
          <w:rFonts w:asciiTheme="minorHAnsi" w:eastAsiaTheme="minorEastAsia" w:hAnsiTheme="minorHAnsi" w:cstheme="minorBidi"/>
          <w:szCs w:val="22"/>
        </w:rPr>
      </w:pPr>
      <w:r>
        <w:t>2.37A.</w:t>
      </w:r>
      <w:r>
        <w:tab/>
        <w:t>Vacancies in all offices for any other reason</w:t>
      </w:r>
      <w:r>
        <w:tab/>
      </w:r>
      <w:r>
        <w:fldChar w:fldCharType="begin"/>
      </w:r>
      <w:r>
        <w:instrText xml:space="preserve"> PAGEREF _Toc496881415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7 — Commissioners</w:t>
      </w:r>
    </w:p>
    <w:p>
      <w:pPr>
        <w:pStyle w:val="TOC8"/>
        <w:rPr>
          <w:rFonts w:asciiTheme="minorHAnsi" w:eastAsiaTheme="minorEastAsia" w:hAnsiTheme="minorHAnsi" w:cstheme="minorBidi"/>
          <w:szCs w:val="22"/>
        </w:rPr>
      </w:pPr>
      <w:r>
        <w:t>2.38.</w:t>
      </w:r>
      <w:r>
        <w:tab/>
        <w:t>Function of commissioner</w:t>
      </w:r>
      <w:r>
        <w:tab/>
      </w:r>
      <w:r>
        <w:fldChar w:fldCharType="begin"/>
      </w:r>
      <w:r>
        <w:instrText xml:space="preserve"> PAGEREF _Toc496881417 \h </w:instrText>
      </w:r>
      <w:r>
        <w:fldChar w:fldCharType="separate"/>
      </w:r>
      <w:r>
        <w:t>36</w:t>
      </w:r>
      <w:r>
        <w:fldChar w:fldCharType="end"/>
      </w:r>
    </w:p>
    <w:p>
      <w:pPr>
        <w:pStyle w:val="TOC8"/>
        <w:rPr>
          <w:rFonts w:asciiTheme="minorHAnsi" w:eastAsiaTheme="minorEastAsia" w:hAnsiTheme="minorHAnsi" w:cstheme="minorBidi"/>
          <w:szCs w:val="22"/>
        </w:rPr>
      </w:pPr>
      <w:r>
        <w:t>2.39.</w:t>
      </w:r>
      <w:r>
        <w:tab/>
        <w:t>Appointment of commissioner</w:t>
      </w:r>
      <w:r>
        <w:tab/>
      </w:r>
      <w:r>
        <w:fldChar w:fldCharType="begin"/>
      </w:r>
      <w:r>
        <w:instrText xml:space="preserve"> PAGEREF _Toc496881418 \h </w:instrText>
      </w:r>
      <w:r>
        <w:fldChar w:fldCharType="separate"/>
      </w:r>
      <w:r>
        <w:t>36</w:t>
      </w:r>
      <w:r>
        <w:fldChar w:fldCharType="end"/>
      </w:r>
    </w:p>
    <w:p>
      <w:pPr>
        <w:pStyle w:val="TOC8"/>
        <w:rPr>
          <w:rFonts w:asciiTheme="minorHAnsi" w:eastAsiaTheme="minorEastAsia" w:hAnsiTheme="minorHAnsi" w:cstheme="minorBidi"/>
          <w:szCs w:val="22"/>
        </w:rPr>
      </w:pPr>
      <w:r>
        <w:t>2.40.</w:t>
      </w:r>
      <w:r>
        <w:tab/>
        <w:t>Joint commissioners</w:t>
      </w:r>
      <w:r>
        <w:tab/>
      </w:r>
      <w:r>
        <w:fldChar w:fldCharType="begin"/>
      </w:r>
      <w:r>
        <w:instrText xml:space="preserve"> PAGEREF _Toc496881419 \h </w:instrText>
      </w:r>
      <w:r>
        <w:fldChar w:fldCharType="separate"/>
      </w:r>
      <w:r>
        <w:t>36</w:t>
      </w:r>
      <w:r>
        <w:fldChar w:fldCharType="end"/>
      </w:r>
    </w:p>
    <w:p>
      <w:pPr>
        <w:pStyle w:val="TOC8"/>
        <w:rPr>
          <w:rFonts w:asciiTheme="minorHAnsi" w:eastAsiaTheme="minorEastAsia" w:hAnsiTheme="minorHAnsi" w:cstheme="minorBidi"/>
          <w:szCs w:val="22"/>
        </w:rPr>
      </w:pPr>
      <w:r>
        <w:t>2.41.</w:t>
      </w:r>
      <w:r>
        <w:tab/>
        <w:t>Appointment, tenure, meetings etc.</w:t>
      </w:r>
      <w:r>
        <w:tab/>
      </w:r>
      <w:r>
        <w:fldChar w:fldCharType="begin"/>
      </w:r>
      <w:r>
        <w:instrText xml:space="preserve"> PAGEREF _Toc496881420 \h </w:instrText>
      </w:r>
      <w:r>
        <w:fldChar w:fldCharType="separate"/>
      </w:r>
      <w:r>
        <w:t>37</w:t>
      </w:r>
      <w:r>
        <w:fldChar w:fldCharType="end"/>
      </w:r>
    </w:p>
    <w:p>
      <w:pPr>
        <w:pStyle w:val="TOC8"/>
        <w:rPr>
          <w:rFonts w:asciiTheme="minorHAnsi" w:eastAsiaTheme="minorEastAsia" w:hAnsiTheme="minorHAnsi" w:cstheme="minorBidi"/>
          <w:szCs w:val="22"/>
        </w:rPr>
      </w:pPr>
      <w:r>
        <w:t>2.42.</w:t>
      </w:r>
      <w:r>
        <w:tab/>
        <w:t>Commissioner to make declaration</w:t>
      </w:r>
      <w:r>
        <w:tab/>
      </w:r>
      <w:r>
        <w:fldChar w:fldCharType="begin"/>
      </w:r>
      <w:r>
        <w:instrText xml:space="preserve"> PAGEREF _Toc496881421 \h </w:instrText>
      </w:r>
      <w:r>
        <w:fldChar w:fldCharType="separate"/>
      </w:r>
      <w:r>
        <w:t>37</w:t>
      </w:r>
      <w:r>
        <w:fldChar w:fldCharType="end"/>
      </w:r>
    </w:p>
    <w:p>
      <w:pPr>
        <w:pStyle w:val="TOC8"/>
        <w:rPr>
          <w:rFonts w:asciiTheme="minorHAnsi" w:eastAsiaTheme="minorEastAsia" w:hAnsiTheme="minorHAnsi" w:cstheme="minorBidi"/>
          <w:szCs w:val="22"/>
        </w:rPr>
      </w:pPr>
      <w:r>
        <w:t>2.43.</w:t>
      </w:r>
      <w:r>
        <w:tab/>
        <w:t>Applicability of certain provisions of this Act</w:t>
      </w:r>
      <w:r>
        <w:tab/>
      </w:r>
      <w:r>
        <w:fldChar w:fldCharType="begin"/>
      </w:r>
      <w:r>
        <w:instrText xml:space="preserve"> PAGEREF _Toc496881422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Advisory Board</w:t>
      </w:r>
    </w:p>
    <w:p>
      <w:pPr>
        <w:pStyle w:val="TOC8"/>
        <w:rPr>
          <w:rFonts w:asciiTheme="minorHAnsi" w:eastAsiaTheme="minorEastAsia" w:hAnsiTheme="minorHAnsi" w:cstheme="minorBidi"/>
          <w:szCs w:val="22"/>
        </w:rPr>
      </w:pPr>
      <w:r>
        <w:t>2.44.</w:t>
      </w:r>
      <w:r>
        <w:tab/>
        <w:t>Advisory Board, establishment of</w:t>
      </w:r>
      <w:r>
        <w:tab/>
      </w:r>
      <w:r>
        <w:fldChar w:fldCharType="begin"/>
      </w:r>
      <w:r>
        <w:instrText xml:space="preserve"> PAGEREF _Toc496881424 \h </w:instrText>
      </w:r>
      <w:r>
        <w:fldChar w:fldCharType="separate"/>
      </w:r>
      <w:r>
        <w:t>38</w:t>
      </w:r>
      <w:r>
        <w:fldChar w:fldCharType="end"/>
      </w:r>
    </w:p>
    <w:p>
      <w:pPr>
        <w:pStyle w:val="TOC8"/>
        <w:rPr>
          <w:rFonts w:asciiTheme="minorHAnsi" w:eastAsiaTheme="minorEastAsia" w:hAnsiTheme="minorHAnsi" w:cstheme="minorBidi"/>
          <w:szCs w:val="22"/>
        </w:rPr>
      </w:pPr>
      <w:r>
        <w:t>2.45.</w:t>
      </w:r>
      <w:r>
        <w:tab/>
        <w:t>Advisory Board, functions of</w:t>
      </w:r>
      <w:r>
        <w:tab/>
      </w:r>
      <w:r>
        <w:fldChar w:fldCharType="begin"/>
      </w:r>
      <w:r>
        <w:instrText xml:space="preserve"> PAGEREF _Toc496881425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local governments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3.1.</w:t>
      </w:r>
      <w:r>
        <w:tab/>
        <w:t>General function</w:t>
      </w:r>
      <w:r>
        <w:tab/>
      </w:r>
      <w:r>
        <w:fldChar w:fldCharType="begin"/>
      </w:r>
      <w:r>
        <w:instrText xml:space="preserve"> PAGEREF _Toc496881428 \h </w:instrText>
      </w:r>
      <w:r>
        <w:fldChar w:fldCharType="separate"/>
      </w:r>
      <w:r>
        <w:t>39</w:t>
      </w:r>
      <w:r>
        <w:fldChar w:fldCharType="end"/>
      </w:r>
    </w:p>
    <w:p>
      <w:pPr>
        <w:pStyle w:val="TOC8"/>
        <w:rPr>
          <w:rFonts w:asciiTheme="minorHAnsi" w:eastAsiaTheme="minorEastAsia" w:hAnsiTheme="minorHAnsi" w:cstheme="minorBidi"/>
          <w:szCs w:val="22"/>
        </w:rPr>
      </w:pPr>
      <w:r>
        <w:t>3.2.</w:t>
      </w:r>
      <w:r>
        <w:tab/>
        <w:t>Relationship to State Government</w:t>
      </w:r>
      <w:r>
        <w:tab/>
      </w:r>
      <w:r>
        <w:fldChar w:fldCharType="begin"/>
      </w:r>
      <w:r>
        <w:instrText xml:space="preserve"> PAGEREF _Toc496881429 \h </w:instrText>
      </w:r>
      <w:r>
        <w:fldChar w:fldCharType="separate"/>
      </w:r>
      <w:r>
        <w:t>39</w:t>
      </w:r>
      <w:r>
        <w:fldChar w:fldCharType="end"/>
      </w:r>
    </w:p>
    <w:p>
      <w:pPr>
        <w:pStyle w:val="TOC8"/>
        <w:rPr>
          <w:rFonts w:asciiTheme="minorHAnsi" w:eastAsiaTheme="minorEastAsia" w:hAnsiTheme="minorHAnsi" w:cstheme="minorBidi"/>
          <w:szCs w:val="22"/>
        </w:rPr>
      </w:pPr>
      <w:r>
        <w:t>3.3.</w:t>
      </w:r>
      <w:r>
        <w:tab/>
        <w:t>Act not to affect Crown’s rights concerning alienated land</w:t>
      </w:r>
      <w:r>
        <w:tab/>
      </w:r>
      <w:r>
        <w:fldChar w:fldCharType="begin"/>
      </w:r>
      <w:r>
        <w:instrText xml:space="preserve"> PAGEREF _Toc496881430 \h </w:instrText>
      </w:r>
      <w:r>
        <w:fldChar w:fldCharType="separate"/>
      </w:r>
      <w:r>
        <w:t>40</w:t>
      </w:r>
      <w:r>
        <w:fldChar w:fldCharType="end"/>
      </w:r>
    </w:p>
    <w:p>
      <w:pPr>
        <w:pStyle w:val="TOC8"/>
        <w:rPr>
          <w:rFonts w:asciiTheme="minorHAnsi" w:eastAsiaTheme="minorEastAsia" w:hAnsiTheme="minorHAnsi" w:cstheme="minorBidi"/>
          <w:szCs w:val="22"/>
        </w:rPr>
      </w:pPr>
      <w:r>
        <w:t>3.4.</w:t>
      </w:r>
      <w:r>
        <w:tab/>
        <w:t>Functions may be legislative or executive</w:t>
      </w:r>
      <w:r>
        <w:tab/>
      </w:r>
      <w:r>
        <w:fldChar w:fldCharType="begin"/>
      </w:r>
      <w:r>
        <w:instrText xml:space="preserve"> PAGEREF _Toc496881431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Legislative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Local laws made under this Act</w:t>
      </w:r>
    </w:p>
    <w:p>
      <w:pPr>
        <w:pStyle w:val="TOC8"/>
        <w:rPr>
          <w:rFonts w:asciiTheme="minorHAnsi" w:eastAsiaTheme="minorEastAsia" w:hAnsiTheme="minorHAnsi" w:cstheme="minorBidi"/>
          <w:szCs w:val="22"/>
        </w:rPr>
      </w:pPr>
      <w:r>
        <w:t>3.5.</w:t>
      </w:r>
      <w:r>
        <w:tab/>
        <w:t>Legislative power of local governments</w:t>
      </w:r>
      <w:r>
        <w:tab/>
      </w:r>
      <w:r>
        <w:fldChar w:fldCharType="begin"/>
      </w:r>
      <w:r>
        <w:instrText xml:space="preserve"> PAGEREF _Toc496881434 \h </w:instrText>
      </w:r>
      <w:r>
        <w:fldChar w:fldCharType="separate"/>
      </w:r>
      <w:r>
        <w:t>40</w:t>
      </w:r>
      <w:r>
        <w:fldChar w:fldCharType="end"/>
      </w:r>
    </w:p>
    <w:p>
      <w:pPr>
        <w:pStyle w:val="TOC8"/>
        <w:rPr>
          <w:rFonts w:asciiTheme="minorHAnsi" w:eastAsiaTheme="minorEastAsia" w:hAnsiTheme="minorHAnsi" w:cstheme="minorBidi"/>
          <w:szCs w:val="22"/>
        </w:rPr>
      </w:pPr>
      <w:r>
        <w:t>3.6.</w:t>
      </w:r>
      <w:r>
        <w:tab/>
        <w:t>Places outside district</w:t>
      </w:r>
      <w:r>
        <w:tab/>
      </w:r>
      <w:r>
        <w:fldChar w:fldCharType="begin"/>
      </w:r>
      <w:r>
        <w:instrText xml:space="preserve"> PAGEREF _Toc496881435 \h </w:instrText>
      </w:r>
      <w:r>
        <w:fldChar w:fldCharType="separate"/>
      </w:r>
      <w:r>
        <w:t>41</w:t>
      </w:r>
      <w:r>
        <w:fldChar w:fldCharType="end"/>
      </w:r>
    </w:p>
    <w:p>
      <w:pPr>
        <w:pStyle w:val="TOC8"/>
        <w:rPr>
          <w:rFonts w:asciiTheme="minorHAnsi" w:eastAsiaTheme="minorEastAsia" w:hAnsiTheme="minorHAnsi" w:cstheme="minorBidi"/>
          <w:szCs w:val="22"/>
        </w:rPr>
      </w:pPr>
      <w:r>
        <w:t>3.7.</w:t>
      </w:r>
      <w:r>
        <w:tab/>
        <w:t>Inconsistency with written laws</w:t>
      </w:r>
      <w:r>
        <w:tab/>
      </w:r>
      <w:r>
        <w:fldChar w:fldCharType="begin"/>
      </w:r>
      <w:r>
        <w:instrText xml:space="preserve"> PAGEREF _Toc496881436 \h </w:instrText>
      </w:r>
      <w:r>
        <w:fldChar w:fldCharType="separate"/>
      </w:r>
      <w:r>
        <w:t>42</w:t>
      </w:r>
      <w:r>
        <w:fldChar w:fldCharType="end"/>
      </w:r>
    </w:p>
    <w:p>
      <w:pPr>
        <w:pStyle w:val="TOC8"/>
        <w:rPr>
          <w:rFonts w:asciiTheme="minorHAnsi" w:eastAsiaTheme="minorEastAsia" w:hAnsiTheme="minorHAnsi" w:cstheme="minorBidi"/>
          <w:szCs w:val="22"/>
        </w:rPr>
      </w:pPr>
      <w:r>
        <w:t>3.8.</w:t>
      </w:r>
      <w:r>
        <w:tab/>
        <w:t>Local laws may adopt codes etc.</w:t>
      </w:r>
      <w:r>
        <w:tab/>
      </w:r>
      <w:r>
        <w:fldChar w:fldCharType="begin"/>
      </w:r>
      <w:r>
        <w:instrText xml:space="preserve"> PAGEREF _Toc496881437 \h </w:instrText>
      </w:r>
      <w:r>
        <w:fldChar w:fldCharType="separate"/>
      </w:r>
      <w:r>
        <w:t>42</w:t>
      </w:r>
      <w:r>
        <w:fldChar w:fldCharType="end"/>
      </w:r>
    </w:p>
    <w:p>
      <w:pPr>
        <w:pStyle w:val="TOC8"/>
        <w:rPr>
          <w:rFonts w:asciiTheme="minorHAnsi" w:eastAsiaTheme="minorEastAsia" w:hAnsiTheme="minorHAnsi" w:cstheme="minorBidi"/>
          <w:szCs w:val="22"/>
        </w:rPr>
      </w:pPr>
      <w:r>
        <w:t>3.9.</w:t>
      </w:r>
      <w:r>
        <w:tab/>
        <w:t>Model local laws</w:t>
      </w:r>
      <w:r>
        <w:tab/>
      </w:r>
      <w:r>
        <w:fldChar w:fldCharType="begin"/>
      </w:r>
      <w:r>
        <w:instrText xml:space="preserve"> PAGEREF _Toc496881438 \h </w:instrText>
      </w:r>
      <w:r>
        <w:fldChar w:fldCharType="separate"/>
      </w:r>
      <w:r>
        <w:t>42</w:t>
      </w:r>
      <w:r>
        <w:fldChar w:fldCharType="end"/>
      </w:r>
    </w:p>
    <w:p>
      <w:pPr>
        <w:pStyle w:val="TOC8"/>
        <w:rPr>
          <w:rFonts w:asciiTheme="minorHAnsi" w:eastAsiaTheme="minorEastAsia" w:hAnsiTheme="minorHAnsi" w:cstheme="minorBidi"/>
          <w:szCs w:val="22"/>
        </w:rPr>
      </w:pPr>
      <w:r>
        <w:t>3.10.</w:t>
      </w:r>
      <w:r>
        <w:tab/>
        <w:t>Creating offences and prescribing penalties</w:t>
      </w:r>
      <w:r>
        <w:tab/>
      </w:r>
      <w:r>
        <w:fldChar w:fldCharType="begin"/>
      </w:r>
      <w:r>
        <w:instrText xml:space="preserve"> PAGEREF _Toc496881439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Local laws made under any Act</w:t>
      </w:r>
    </w:p>
    <w:p>
      <w:pPr>
        <w:pStyle w:val="TOC8"/>
        <w:rPr>
          <w:rFonts w:asciiTheme="minorHAnsi" w:eastAsiaTheme="minorEastAsia" w:hAnsiTheme="minorHAnsi" w:cstheme="minorBidi"/>
          <w:szCs w:val="22"/>
        </w:rPr>
      </w:pPr>
      <w:r>
        <w:t>3.11.</w:t>
      </w:r>
      <w:r>
        <w:tab/>
        <w:t>Subdivision applies to local laws made under any Act</w:t>
      </w:r>
      <w:r>
        <w:tab/>
      </w:r>
      <w:r>
        <w:fldChar w:fldCharType="begin"/>
      </w:r>
      <w:r>
        <w:instrText xml:space="preserve"> PAGEREF _Toc496881441 \h </w:instrText>
      </w:r>
      <w:r>
        <w:fldChar w:fldCharType="separate"/>
      </w:r>
      <w:r>
        <w:t>44</w:t>
      </w:r>
      <w:r>
        <w:fldChar w:fldCharType="end"/>
      </w:r>
    </w:p>
    <w:p>
      <w:pPr>
        <w:pStyle w:val="TOC8"/>
        <w:rPr>
          <w:rFonts w:asciiTheme="minorHAnsi" w:eastAsiaTheme="minorEastAsia" w:hAnsiTheme="minorHAnsi" w:cstheme="minorBidi"/>
          <w:szCs w:val="22"/>
        </w:rPr>
      </w:pPr>
      <w:r>
        <w:t>3.12.</w:t>
      </w:r>
      <w:r>
        <w:tab/>
        <w:t>Procedure for making local laws</w:t>
      </w:r>
      <w:r>
        <w:tab/>
      </w:r>
      <w:r>
        <w:fldChar w:fldCharType="begin"/>
      </w:r>
      <w:r>
        <w:instrText xml:space="preserve"> PAGEREF _Toc496881442 \h </w:instrText>
      </w:r>
      <w:r>
        <w:fldChar w:fldCharType="separate"/>
      </w:r>
      <w:r>
        <w:t>44</w:t>
      </w:r>
      <w:r>
        <w:fldChar w:fldCharType="end"/>
      </w:r>
    </w:p>
    <w:p>
      <w:pPr>
        <w:pStyle w:val="TOC8"/>
        <w:rPr>
          <w:rFonts w:asciiTheme="minorHAnsi" w:eastAsiaTheme="minorEastAsia" w:hAnsiTheme="minorHAnsi" w:cstheme="minorBidi"/>
          <w:szCs w:val="22"/>
        </w:rPr>
      </w:pPr>
      <w:r>
        <w:t>3.13.</w:t>
      </w:r>
      <w:r>
        <w:tab/>
        <w:t>Procedure where significant change in proposal</w:t>
      </w:r>
      <w:r>
        <w:tab/>
      </w:r>
      <w:r>
        <w:fldChar w:fldCharType="begin"/>
      </w:r>
      <w:r>
        <w:instrText xml:space="preserve"> PAGEREF _Toc496881443 \h </w:instrText>
      </w:r>
      <w:r>
        <w:fldChar w:fldCharType="separate"/>
      </w:r>
      <w:r>
        <w:t>46</w:t>
      </w:r>
      <w:r>
        <w:fldChar w:fldCharType="end"/>
      </w:r>
    </w:p>
    <w:p>
      <w:pPr>
        <w:pStyle w:val="TOC8"/>
        <w:rPr>
          <w:rFonts w:asciiTheme="minorHAnsi" w:eastAsiaTheme="minorEastAsia" w:hAnsiTheme="minorHAnsi" w:cstheme="minorBidi"/>
          <w:szCs w:val="22"/>
        </w:rPr>
      </w:pPr>
      <w:r>
        <w:t>3.14.</w:t>
      </w:r>
      <w:r>
        <w:tab/>
        <w:t>Commencement of local laws</w:t>
      </w:r>
      <w:r>
        <w:tab/>
      </w:r>
      <w:r>
        <w:fldChar w:fldCharType="begin"/>
      </w:r>
      <w:r>
        <w:instrText xml:space="preserve"> PAGEREF _Toc496881444 \h </w:instrText>
      </w:r>
      <w:r>
        <w:fldChar w:fldCharType="separate"/>
      </w:r>
      <w:r>
        <w:t>46</w:t>
      </w:r>
      <w:r>
        <w:fldChar w:fldCharType="end"/>
      </w:r>
    </w:p>
    <w:p>
      <w:pPr>
        <w:pStyle w:val="TOC8"/>
        <w:rPr>
          <w:rFonts w:asciiTheme="minorHAnsi" w:eastAsiaTheme="minorEastAsia" w:hAnsiTheme="minorHAnsi" w:cstheme="minorBidi"/>
          <w:szCs w:val="22"/>
        </w:rPr>
      </w:pPr>
      <w:r>
        <w:t>3.15.</w:t>
      </w:r>
      <w:r>
        <w:tab/>
        <w:t>Local laws to be publicised</w:t>
      </w:r>
      <w:r>
        <w:tab/>
      </w:r>
      <w:r>
        <w:fldChar w:fldCharType="begin"/>
      </w:r>
      <w:r>
        <w:instrText xml:space="preserve"> PAGEREF _Toc496881445 \h </w:instrText>
      </w:r>
      <w:r>
        <w:fldChar w:fldCharType="separate"/>
      </w:r>
      <w:r>
        <w:t>46</w:t>
      </w:r>
      <w:r>
        <w:fldChar w:fldCharType="end"/>
      </w:r>
    </w:p>
    <w:p>
      <w:pPr>
        <w:pStyle w:val="TOC8"/>
        <w:rPr>
          <w:rFonts w:asciiTheme="minorHAnsi" w:eastAsiaTheme="minorEastAsia" w:hAnsiTheme="minorHAnsi" w:cstheme="minorBidi"/>
          <w:szCs w:val="22"/>
        </w:rPr>
      </w:pPr>
      <w:r>
        <w:t>3.16.</w:t>
      </w:r>
      <w:r>
        <w:tab/>
        <w:t>Periodic review of local laws</w:t>
      </w:r>
      <w:r>
        <w:tab/>
      </w:r>
      <w:r>
        <w:fldChar w:fldCharType="begin"/>
      </w:r>
      <w:r>
        <w:instrText xml:space="preserve"> PAGEREF _Toc496881446 \h </w:instrText>
      </w:r>
      <w:r>
        <w:fldChar w:fldCharType="separate"/>
      </w:r>
      <w:r>
        <w:t>46</w:t>
      </w:r>
      <w:r>
        <w:fldChar w:fldCharType="end"/>
      </w:r>
    </w:p>
    <w:p>
      <w:pPr>
        <w:pStyle w:val="TOC8"/>
        <w:rPr>
          <w:rFonts w:asciiTheme="minorHAnsi" w:eastAsiaTheme="minorEastAsia" w:hAnsiTheme="minorHAnsi" w:cstheme="minorBidi"/>
          <w:szCs w:val="22"/>
        </w:rPr>
      </w:pPr>
      <w:r>
        <w:t>3.17.</w:t>
      </w:r>
      <w:r>
        <w:tab/>
        <w:t>Governor may amend or repeal local laws</w:t>
      </w:r>
      <w:r>
        <w:tab/>
      </w:r>
      <w:r>
        <w:fldChar w:fldCharType="begin"/>
      </w:r>
      <w:r>
        <w:instrText xml:space="preserve"> PAGEREF _Toc496881447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 — Executive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Performing executive functions</w:t>
      </w:r>
    </w:p>
    <w:p>
      <w:pPr>
        <w:pStyle w:val="TOC8"/>
        <w:rPr>
          <w:rFonts w:asciiTheme="minorHAnsi" w:eastAsiaTheme="minorEastAsia" w:hAnsiTheme="minorHAnsi" w:cstheme="minorBidi"/>
          <w:szCs w:val="22"/>
        </w:rPr>
      </w:pPr>
      <w:r>
        <w:t>3.18.</w:t>
      </w:r>
      <w:r>
        <w:tab/>
        <w:t>Performing executive functions</w:t>
      </w:r>
      <w:r>
        <w:tab/>
      </w:r>
      <w:r>
        <w:fldChar w:fldCharType="begin"/>
      </w:r>
      <w:r>
        <w:instrText xml:space="preserve"> PAGEREF _Toc496881450 \h </w:instrText>
      </w:r>
      <w:r>
        <w:fldChar w:fldCharType="separate"/>
      </w:r>
      <w:r>
        <w:t>48</w:t>
      </w:r>
      <w:r>
        <w:fldChar w:fldCharType="end"/>
      </w:r>
    </w:p>
    <w:p>
      <w:pPr>
        <w:pStyle w:val="TOC8"/>
        <w:rPr>
          <w:rFonts w:asciiTheme="minorHAnsi" w:eastAsiaTheme="minorEastAsia" w:hAnsiTheme="minorHAnsi" w:cstheme="minorBidi"/>
          <w:szCs w:val="22"/>
        </w:rPr>
      </w:pPr>
      <w:r>
        <w:t>3.19.</w:t>
      </w:r>
      <w:r>
        <w:tab/>
        <w:t>Places to be regarded as within district</w:t>
      </w:r>
      <w:r>
        <w:tab/>
      </w:r>
      <w:r>
        <w:fldChar w:fldCharType="begin"/>
      </w:r>
      <w:r>
        <w:instrText xml:space="preserve"> PAGEREF _Toc496881451 \h </w:instrText>
      </w:r>
      <w:r>
        <w:fldChar w:fldCharType="separate"/>
      </w:r>
      <w:r>
        <w:t>48</w:t>
      </w:r>
      <w:r>
        <w:fldChar w:fldCharType="end"/>
      </w:r>
    </w:p>
    <w:p>
      <w:pPr>
        <w:pStyle w:val="TOC8"/>
        <w:rPr>
          <w:rFonts w:asciiTheme="minorHAnsi" w:eastAsiaTheme="minorEastAsia" w:hAnsiTheme="minorHAnsi" w:cstheme="minorBidi"/>
          <w:szCs w:val="22"/>
        </w:rPr>
      </w:pPr>
      <w:r>
        <w:t>3.20.</w:t>
      </w:r>
      <w:r>
        <w:tab/>
        <w:t>Performing functions outside district</w:t>
      </w:r>
      <w:r>
        <w:tab/>
      </w:r>
      <w:r>
        <w:fldChar w:fldCharType="begin"/>
      </w:r>
      <w:r>
        <w:instrText xml:space="preserve"> PAGEREF _Toc496881452 \h </w:instrText>
      </w:r>
      <w:r>
        <w:fldChar w:fldCharType="separate"/>
      </w:r>
      <w:r>
        <w:t>49</w:t>
      </w:r>
      <w:r>
        <w:fldChar w:fldCharType="end"/>
      </w:r>
    </w:p>
    <w:p>
      <w:pPr>
        <w:pStyle w:val="TOC8"/>
        <w:rPr>
          <w:rFonts w:asciiTheme="minorHAnsi" w:eastAsiaTheme="minorEastAsia" w:hAnsiTheme="minorHAnsi" w:cstheme="minorBidi"/>
          <w:szCs w:val="22"/>
        </w:rPr>
      </w:pPr>
      <w:r>
        <w:t>3.21.</w:t>
      </w:r>
      <w:r>
        <w:tab/>
        <w:t>Duties when performing functions</w:t>
      </w:r>
      <w:r>
        <w:tab/>
      </w:r>
      <w:r>
        <w:fldChar w:fldCharType="begin"/>
      </w:r>
      <w:r>
        <w:instrText xml:space="preserve"> PAGEREF _Toc496881453 \h </w:instrText>
      </w:r>
      <w:r>
        <w:fldChar w:fldCharType="separate"/>
      </w:r>
      <w:r>
        <w:t>49</w:t>
      </w:r>
      <w:r>
        <w:fldChar w:fldCharType="end"/>
      </w:r>
    </w:p>
    <w:p>
      <w:pPr>
        <w:pStyle w:val="TOC8"/>
        <w:rPr>
          <w:rFonts w:asciiTheme="minorHAnsi" w:eastAsiaTheme="minorEastAsia" w:hAnsiTheme="minorHAnsi" w:cstheme="minorBidi"/>
          <w:szCs w:val="22"/>
        </w:rPr>
      </w:pPr>
      <w:r>
        <w:t>3.22.</w:t>
      </w:r>
      <w:r>
        <w:tab/>
        <w:t>Compensation</w:t>
      </w:r>
      <w:r>
        <w:tab/>
      </w:r>
      <w:r>
        <w:fldChar w:fldCharType="begin"/>
      </w:r>
      <w:r>
        <w:instrText xml:space="preserve"> PAGEREF _Toc496881454 \h </w:instrText>
      </w:r>
      <w:r>
        <w:fldChar w:fldCharType="separate"/>
      </w:r>
      <w:r>
        <w:t>50</w:t>
      </w:r>
      <w:r>
        <w:fldChar w:fldCharType="end"/>
      </w:r>
    </w:p>
    <w:p>
      <w:pPr>
        <w:pStyle w:val="TOC8"/>
        <w:rPr>
          <w:rFonts w:asciiTheme="minorHAnsi" w:eastAsiaTheme="minorEastAsia" w:hAnsiTheme="minorHAnsi" w:cstheme="minorBidi"/>
          <w:szCs w:val="22"/>
        </w:rPr>
      </w:pPr>
      <w:r>
        <w:t>3.23.</w:t>
      </w:r>
      <w:r>
        <w:tab/>
        <w:t>Arbitration</w:t>
      </w:r>
      <w:r>
        <w:tab/>
      </w:r>
      <w:r>
        <w:fldChar w:fldCharType="begin"/>
      </w:r>
      <w:r>
        <w:instrText xml:space="preserve"> PAGEREF _Toc496881455 \h </w:instrText>
      </w:r>
      <w:r>
        <w:fldChar w:fldCharType="separate"/>
      </w:r>
      <w:r>
        <w:t>51</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provisions about land</w:t>
      </w:r>
    </w:p>
    <w:p>
      <w:pPr>
        <w:pStyle w:val="TOC8"/>
        <w:rPr>
          <w:rFonts w:asciiTheme="minorHAnsi" w:eastAsiaTheme="minorEastAsia" w:hAnsiTheme="minorHAnsi" w:cstheme="minorBidi"/>
          <w:szCs w:val="22"/>
        </w:rPr>
      </w:pPr>
      <w:r>
        <w:t>3.24.</w:t>
      </w:r>
      <w:r>
        <w:tab/>
        <w:t>Authorising persons under this Subdivision</w:t>
      </w:r>
      <w:r>
        <w:tab/>
      </w:r>
      <w:r>
        <w:fldChar w:fldCharType="begin"/>
      </w:r>
      <w:r>
        <w:instrText xml:space="preserve"> PAGEREF _Toc496881457 \h </w:instrText>
      </w:r>
      <w:r>
        <w:fldChar w:fldCharType="separate"/>
      </w:r>
      <w:r>
        <w:t>52</w:t>
      </w:r>
      <w:r>
        <w:fldChar w:fldCharType="end"/>
      </w:r>
    </w:p>
    <w:p>
      <w:pPr>
        <w:pStyle w:val="TOC8"/>
        <w:rPr>
          <w:rFonts w:asciiTheme="minorHAnsi" w:eastAsiaTheme="minorEastAsia" w:hAnsiTheme="minorHAnsi" w:cstheme="minorBidi"/>
          <w:szCs w:val="22"/>
        </w:rPr>
      </w:pPr>
      <w:r>
        <w:t>3.25.</w:t>
      </w:r>
      <w:r>
        <w:tab/>
        <w:t>Notices requiring certain things to be done by owner or occupier of land</w:t>
      </w:r>
      <w:r>
        <w:tab/>
      </w:r>
      <w:r>
        <w:fldChar w:fldCharType="begin"/>
      </w:r>
      <w:r>
        <w:instrText xml:space="preserve"> PAGEREF _Toc496881458 \h </w:instrText>
      </w:r>
      <w:r>
        <w:fldChar w:fldCharType="separate"/>
      </w:r>
      <w:r>
        <w:t>52</w:t>
      </w:r>
      <w:r>
        <w:fldChar w:fldCharType="end"/>
      </w:r>
    </w:p>
    <w:p>
      <w:pPr>
        <w:pStyle w:val="TOC8"/>
        <w:rPr>
          <w:rFonts w:asciiTheme="minorHAnsi" w:eastAsiaTheme="minorEastAsia" w:hAnsiTheme="minorHAnsi" w:cstheme="minorBidi"/>
          <w:szCs w:val="22"/>
        </w:rPr>
      </w:pPr>
      <w:r>
        <w:t>3.26.</w:t>
      </w:r>
      <w:r>
        <w:tab/>
        <w:t>Additional powers when notices given</w:t>
      </w:r>
      <w:r>
        <w:tab/>
      </w:r>
      <w:r>
        <w:fldChar w:fldCharType="begin"/>
      </w:r>
      <w:r>
        <w:instrText xml:space="preserve"> PAGEREF _Toc496881459 \h </w:instrText>
      </w:r>
      <w:r>
        <w:fldChar w:fldCharType="separate"/>
      </w:r>
      <w:r>
        <w:t>53</w:t>
      </w:r>
      <w:r>
        <w:fldChar w:fldCharType="end"/>
      </w:r>
    </w:p>
    <w:p>
      <w:pPr>
        <w:pStyle w:val="TOC8"/>
        <w:rPr>
          <w:rFonts w:asciiTheme="minorHAnsi" w:eastAsiaTheme="minorEastAsia" w:hAnsiTheme="minorHAnsi" w:cstheme="minorBidi"/>
          <w:szCs w:val="22"/>
        </w:rPr>
      </w:pPr>
      <w:r>
        <w:t>3.27.</w:t>
      </w:r>
      <w:r>
        <w:tab/>
        <w:t>Particular things local governments can do on land that is not local government property</w:t>
      </w:r>
      <w:r>
        <w:tab/>
      </w:r>
      <w:r>
        <w:fldChar w:fldCharType="begin"/>
      </w:r>
      <w:r>
        <w:instrText xml:space="preserve"> PAGEREF _Toc496881460 \h </w:instrText>
      </w:r>
      <w:r>
        <w:fldChar w:fldCharType="separate"/>
      </w:r>
      <w:r>
        <w:t>54</w:t>
      </w:r>
      <w:r>
        <w:fldChar w:fldCharType="end"/>
      </w:r>
    </w:p>
    <w:p>
      <w:pPr>
        <w:pStyle w:val="TOC6"/>
        <w:tabs>
          <w:tab w:val="right" w:leader="dot" w:pos="7077"/>
        </w:tabs>
        <w:rPr>
          <w:rFonts w:asciiTheme="minorHAnsi" w:eastAsiaTheme="minorEastAsia" w:hAnsiTheme="minorHAnsi" w:cstheme="minorBidi"/>
          <w:b w:val="0"/>
          <w:sz w:val="22"/>
          <w:szCs w:val="22"/>
        </w:rPr>
      </w:pPr>
      <w:r>
        <w:t>Subdivision 3 — Powers of entry</w:t>
      </w:r>
    </w:p>
    <w:p>
      <w:pPr>
        <w:pStyle w:val="TOC8"/>
        <w:rPr>
          <w:rFonts w:asciiTheme="minorHAnsi" w:eastAsiaTheme="minorEastAsia" w:hAnsiTheme="minorHAnsi" w:cstheme="minorBidi"/>
          <w:szCs w:val="22"/>
        </w:rPr>
      </w:pPr>
      <w:r>
        <w:t>3.28.</w:t>
      </w:r>
      <w:r>
        <w:tab/>
        <w:t>When this Subdivision applies</w:t>
      </w:r>
      <w:r>
        <w:tab/>
      </w:r>
      <w:r>
        <w:fldChar w:fldCharType="begin"/>
      </w:r>
      <w:r>
        <w:instrText xml:space="preserve"> PAGEREF _Toc496881462 \h </w:instrText>
      </w:r>
      <w:r>
        <w:fldChar w:fldCharType="separate"/>
      </w:r>
      <w:r>
        <w:t>55</w:t>
      </w:r>
      <w:r>
        <w:fldChar w:fldCharType="end"/>
      </w:r>
    </w:p>
    <w:p>
      <w:pPr>
        <w:pStyle w:val="TOC8"/>
        <w:rPr>
          <w:rFonts w:asciiTheme="minorHAnsi" w:eastAsiaTheme="minorEastAsia" w:hAnsiTheme="minorHAnsi" w:cstheme="minorBidi"/>
          <w:szCs w:val="22"/>
        </w:rPr>
      </w:pPr>
      <w:r>
        <w:t>3.29.</w:t>
      </w:r>
      <w:r>
        <w:tab/>
        <w:t>Powers of entry are additional</w:t>
      </w:r>
      <w:r>
        <w:tab/>
      </w:r>
      <w:r>
        <w:fldChar w:fldCharType="begin"/>
      </w:r>
      <w:r>
        <w:instrText xml:space="preserve"> PAGEREF _Toc496881463 \h </w:instrText>
      </w:r>
      <w:r>
        <w:fldChar w:fldCharType="separate"/>
      </w:r>
      <w:r>
        <w:t>55</w:t>
      </w:r>
      <w:r>
        <w:fldChar w:fldCharType="end"/>
      </w:r>
    </w:p>
    <w:p>
      <w:pPr>
        <w:pStyle w:val="TOC8"/>
        <w:rPr>
          <w:rFonts w:asciiTheme="minorHAnsi" w:eastAsiaTheme="minorEastAsia" w:hAnsiTheme="minorHAnsi" w:cstheme="minorBidi"/>
          <w:szCs w:val="22"/>
        </w:rPr>
      </w:pPr>
      <w:r>
        <w:t>3.30.</w:t>
      </w:r>
      <w:r>
        <w:tab/>
        <w:t>Assistants and equipment</w:t>
      </w:r>
      <w:r>
        <w:tab/>
      </w:r>
      <w:r>
        <w:fldChar w:fldCharType="begin"/>
      </w:r>
      <w:r>
        <w:instrText xml:space="preserve"> PAGEREF _Toc496881464 \h </w:instrText>
      </w:r>
      <w:r>
        <w:fldChar w:fldCharType="separate"/>
      </w:r>
      <w:r>
        <w:t>55</w:t>
      </w:r>
      <w:r>
        <w:fldChar w:fldCharType="end"/>
      </w:r>
    </w:p>
    <w:p>
      <w:pPr>
        <w:pStyle w:val="TOC8"/>
        <w:rPr>
          <w:rFonts w:asciiTheme="minorHAnsi" w:eastAsiaTheme="minorEastAsia" w:hAnsiTheme="minorHAnsi" w:cstheme="minorBidi"/>
          <w:szCs w:val="22"/>
        </w:rPr>
      </w:pPr>
      <w:r>
        <w:t>3.31.</w:t>
      </w:r>
      <w:r>
        <w:tab/>
        <w:t>General procedure for entering property</w:t>
      </w:r>
      <w:r>
        <w:tab/>
      </w:r>
      <w:r>
        <w:fldChar w:fldCharType="begin"/>
      </w:r>
      <w:r>
        <w:instrText xml:space="preserve"> PAGEREF _Toc496881465 \h </w:instrText>
      </w:r>
      <w:r>
        <w:fldChar w:fldCharType="separate"/>
      </w:r>
      <w:r>
        <w:t>55</w:t>
      </w:r>
      <w:r>
        <w:fldChar w:fldCharType="end"/>
      </w:r>
    </w:p>
    <w:p>
      <w:pPr>
        <w:pStyle w:val="TOC8"/>
        <w:rPr>
          <w:rFonts w:asciiTheme="minorHAnsi" w:eastAsiaTheme="minorEastAsia" w:hAnsiTheme="minorHAnsi" w:cstheme="minorBidi"/>
          <w:szCs w:val="22"/>
        </w:rPr>
      </w:pPr>
      <w:r>
        <w:t>3.32.</w:t>
      </w:r>
      <w:r>
        <w:tab/>
        <w:t>Notice of entry</w:t>
      </w:r>
      <w:r>
        <w:tab/>
      </w:r>
      <w:r>
        <w:fldChar w:fldCharType="begin"/>
      </w:r>
      <w:r>
        <w:instrText xml:space="preserve"> PAGEREF _Toc496881466 \h </w:instrText>
      </w:r>
      <w:r>
        <w:fldChar w:fldCharType="separate"/>
      </w:r>
      <w:r>
        <w:t>56</w:t>
      </w:r>
      <w:r>
        <w:fldChar w:fldCharType="end"/>
      </w:r>
    </w:p>
    <w:p>
      <w:pPr>
        <w:pStyle w:val="TOC8"/>
        <w:rPr>
          <w:rFonts w:asciiTheme="minorHAnsi" w:eastAsiaTheme="minorEastAsia" w:hAnsiTheme="minorHAnsi" w:cstheme="minorBidi"/>
          <w:szCs w:val="22"/>
        </w:rPr>
      </w:pPr>
      <w:r>
        <w:t>3.33.</w:t>
      </w:r>
      <w:r>
        <w:tab/>
        <w:t>Entry under warrant</w:t>
      </w:r>
      <w:r>
        <w:tab/>
      </w:r>
      <w:r>
        <w:fldChar w:fldCharType="begin"/>
      </w:r>
      <w:r>
        <w:instrText xml:space="preserve"> PAGEREF _Toc496881467 \h </w:instrText>
      </w:r>
      <w:r>
        <w:fldChar w:fldCharType="separate"/>
      </w:r>
      <w:r>
        <w:t>56</w:t>
      </w:r>
      <w:r>
        <w:fldChar w:fldCharType="end"/>
      </w:r>
    </w:p>
    <w:p>
      <w:pPr>
        <w:pStyle w:val="TOC8"/>
        <w:rPr>
          <w:rFonts w:asciiTheme="minorHAnsi" w:eastAsiaTheme="minorEastAsia" w:hAnsiTheme="minorHAnsi" w:cstheme="minorBidi"/>
          <w:szCs w:val="22"/>
        </w:rPr>
      </w:pPr>
      <w:r>
        <w:t>3.34.</w:t>
      </w:r>
      <w:r>
        <w:tab/>
        <w:t>Entry in emergency</w:t>
      </w:r>
      <w:r>
        <w:tab/>
      </w:r>
      <w:r>
        <w:fldChar w:fldCharType="begin"/>
      </w:r>
      <w:r>
        <w:instrText xml:space="preserve"> PAGEREF _Toc496881468 \h </w:instrText>
      </w:r>
      <w:r>
        <w:fldChar w:fldCharType="separate"/>
      </w:r>
      <w:r>
        <w:t>57</w:t>
      </w:r>
      <w:r>
        <w:fldChar w:fldCharType="end"/>
      </w:r>
    </w:p>
    <w:p>
      <w:pPr>
        <w:pStyle w:val="TOC8"/>
        <w:rPr>
          <w:rFonts w:asciiTheme="minorHAnsi" w:eastAsiaTheme="minorEastAsia" w:hAnsiTheme="minorHAnsi" w:cstheme="minorBidi"/>
          <w:szCs w:val="22"/>
        </w:rPr>
      </w:pPr>
      <w:r>
        <w:t>3.35.</w:t>
      </w:r>
      <w:r>
        <w:tab/>
        <w:t>Purpose of entry to be given on request</w:t>
      </w:r>
      <w:r>
        <w:tab/>
      </w:r>
      <w:r>
        <w:fldChar w:fldCharType="begin"/>
      </w:r>
      <w:r>
        <w:instrText xml:space="preserve"> PAGEREF _Toc496881469 \h </w:instrText>
      </w:r>
      <w:r>
        <w:fldChar w:fldCharType="separate"/>
      </w:r>
      <w:r>
        <w:t>58</w:t>
      </w:r>
      <w:r>
        <w:fldChar w:fldCharType="end"/>
      </w:r>
    </w:p>
    <w:p>
      <w:pPr>
        <w:pStyle w:val="TOC8"/>
        <w:rPr>
          <w:rFonts w:asciiTheme="minorHAnsi" w:eastAsiaTheme="minorEastAsia" w:hAnsiTheme="minorHAnsi" w:cstheme="minorBidi"/>
          <w:szCs w:val="22"/>
        </w:rPr>
      </w:pPr>
      <w:r>
        <w:t>3.36.</w:t>
      </w:r>
      <w:r>
        <w:tab/>
        <w:t>Opening fences</w:t>
      </w:r>
      <w:r>
        <w:tab/>
      </w:r>
      <w:r>
        <w:fldChar w:fldCharType="begin"/>
      </w:r>
      <w:r>
        <w:instrText xml:space="preserve"> PAGEREF _Toc496881470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4 — Impounding </w:t>
      </w:r>
      <w:r>
        <w:rPr>
          <w:rFonts w:eastAsia="MS Mincho"/>
          <w:bCs/>
        </w:rPr>
        <w:t>abandoned vehicle wrecks and</w:t>
      </w:r>
      <w:r>
        <w:t xml:space="preserve"> goods involved in certain contraventions</w:t>
      </w:r>
    </w:p>
    <w:p>
      <w:pPr>
        <w:pStyle w:val="TOC8"/>
        <w:rPr>
          <w:rFonts w:asciiTheme="minorHAnsi" w:eastAsiaTheme="minorEastAsia" w:hAnsiTheme="minorHAnsi" w:cstheme="minorBidi"/>
          <w:szCs w:val="22"/>
        </w:rPr>
      </w:pPr>
      <w:r>
        <w:t>3.37.</w:t>
      </w:r>
      <w:r>
        <w:tab/>
        <w:t>Contraventions that can lead to impounding</w:t>
      </w:r>
      <w:r>
        <w:tab/>
      </w:r>
      <w:r>
        <w:fldChar w:fldCharType="begin"/>
      </w:r>
      <w:r>
        <w:instrText xml:space="preserve"> PAGEREF _Toc496881472 \h </w:instrText>
      </w:r>
      <w:r>
        <w:fldChar w:fldCharType="separate"/>
      </w:r>
      <w:r>
        <w:t>59</w:t>
      </w:r>
      <w:r>
        <w:fldChar w:fldCharType="end"/>
      </w:r>
    </w:p>
    <w:p>
      <w:pPr>
        <w:pStyle w:val="TOC8"/>
        <w:rPr>
          <w:rFonts w:asciiTheme="minorHAnsi" w:eastAsiaTheme="minorEastAsia" w:hAnsiTheme="minorHAnsi" w:cstheme="minorBidi"/>
          <w:szCs w:val="22"/>
        </w:rPr>
      </w:pPr>
      <w:r>
        <w:t>3.38.</w:t>
      </w:r>
      <w:r>
        <w:tab/>
        <w:t>Terms used</w:t>
      </w:r>
      <w:r>
        <w:tab/>
      </w:r>
      <w:r>
        <w:fldChar w:fldCharType="begin"/>
      </w:r>
      <w:r>
        <w:instrText xml:space="preserve"> PAGEREF _Toc496881473 \h </w:instrText>
      </w:r>
      <w:r>
        <w:fldChar w:fldCharType="separate"/>
      </w:r>
      <w:r>
        <w:t>59</w:t>
      </w:r>
      <w:r>
        <w:fldChar w:fldCharType="end"/>
      </w:r>
    </w:p>
    <w:p>
      <w:pPr>
        <w:pStyle w:val="TOC8"/>
        <w:rPr>
          <w:rFonts w:asciiTheme="minorHAnsi" w:eastAsiaTheme="minorEastAsia" w:hAnsiTheme="minorHAnsi" w:cstheme="minorBidi"/>
          <w:szCs w:val="22"/>
        </w:rPr>
      </w:pPr>
      <w:r>
        <w:t>3.39.</w:t>
      </w:r>
      <w:r>
        <w:tab/>
        <w:t>Power to remove and impound</w:t>
      </w:r>
      <w:r>
        <w:tab/>
      </w:r>
      <w:r>
        <w:fldChar w:fldCharType="begin"/>
      </w:r>
      <w:r>
        <w:instrText xml:space="preserve"> PAGEREF _Toc496881474 \h </w:instrText>
      </w:r>
      <w:r>
        <w:fldChar w:fldCharType="separate"/>
      </w:r>
      <w:r>
        <w:t>60</w:t>
      </w:r>
      <w:r>
        <w:fldChar w:fldCharType="end"/>
      </w:r>
    </w:p>
    <w:p>
      <w:pPr>
        <w:pStyle w:val="TOC8"/>
        <w:rPr>
          <w:rFonts w:asciiTheme="minorHAnsi" w:eastAsiaTheme="minorEastAsia" w:hAnsiTheme="minorHAnsi" w:cstheme="minorBidi"/>
          <w:szCs w:val="22"/>
        </w:rPr>
      </w:pPr>
      <w:r>
        <w:t>3.40.</w:t>
      </w:r>
      <w:r>
        <w:tab/>
        <w:t>Vehicle may be removed if goods to be impounded are in or on vehicle</w:t>
      </w:r>
      <w:r>
        <w:tab/>
      </w:r>
      <w:r>
        <w:fldChar w:fldCharType="begin"/>
      </w:r>
      <w:r>
        <w:instrText xml:space="preserve"> PAGEREF _Toc496881475 \h </w:instrText>
      </w:r>
      <w:r>
        <w:fldChar w:fldCharType="separate"/>
      </w:r>
      <w:r>
        <w:t>60</w:t>
      </w:r>
      <w:r>
        <w:fldChar w:fldCharType="end"/>
      </w:r>
    </w:p>
    <w:p>
      <w:pPr>
        <w:pStyle w:val="TOC8"/>
        <w:rPr>
          <w:rFonts w:asciiTheme="minorHAnsi" w:eastAsiaTheme="minorEastAsia" w:hAnsiTheme="minorHAnsi" w:cstheme="minorBidi"/>
          <w:szCs w:val="22"/>
        </w:rPr>
      </w:pPr>
      <w:r>
        <w:t>3.40A.</w:t>
      </w:r>
      <w:r>
        <w:tab/>
        <w:t>Abandoned vehicle wreck may be taken</w:t>
      </w:r>
      <w:r>
        <w:tab/>
      </w:r>
      <w:r>
        <w:fldChar w:fldCharType="begin"/>
      </w:r>
      <w:r>
        <w:instrText xml:space="preserve"> PAGEREF _Toc496881476 \h </w:instrText>
      </w:r>
      <w:r>
        <w:fldChar w:fldCharType="separate"/>
      </w:r>
      <w:r>
        <w:t>60</w:t>
      </w:r>
      <w:r>
        <w:fldChar w:fldCharType="end"/>
      </w:r>
    </w:p>
    <w:p>
      <w:pPr>
        <w:pStyle w:val="TOC8"/>
        <w:rPr>
          <w:rFonts w:asciiTheme="minorHAnsi" w:eastAsiaTheme="minorEastAsia" w:hAnsiTheme="minorHAnsi" w:cstheme="minorBidi"/>
          <w:szCs w:val="22"/>
        </w:rPr>
      </w:pPr>
      <w:r>
        <w:t>3.41.</w:t>
      </w:r>
      <w:r>
        <w:tab/>
        <w:t>Impounded perishable goods, notice to collect</w:t>
      </w:r>
      <w:r>
        <w:tab/>
      </w:r>
      <w:r>
        <w:fldChar w:fldCharType="begin"/>
      </w:r>
      <w:r>
        <w:instrText xml:space="preserve"> PAGEREF _Toc496881477 \h </w:instrText>
      </w:r>
      <w:r>
        <w:fldChar w:fldCharType="separate"/>
      </w:r>
      <w:r>
        <w:t>61</w:t>
      </w:r>
      <w:r>
        <w:fldChar w:fldCharType="end"/>
      </w:r>
    </w:p>
    <w:p>
      <w:pPr>
        <w:pStyle w:val="TOC8"/>
        <w:rPr>
          <w:rFonts w:asciiTheme="minorHAnsi" w:eastAsiaTheme="minorEastAsia" w:hAnsiTheme="minorHAnsi" w:cstheme="minorBidi"/>
          <w:szCs w:val="22"/>
        </w:rPr>
      </w:pPr>
      <w:r>
        <w:t>3.42.</w:t>
      </w:r>
      <w:r>
        <w:tab/>
        <w:t>Impounded non</w:t>
      </w:r>
      <w:r>
        <w:noBreakHyphen/>
        <w:t>perishable goods</w:t>
      </w:r>
      <w:r>
        <w:tab/>
      </w:r>
      <w:r>
        <w:fldChar w:fldCharType="begin"/>
      </w:r>
      <w:r>
        <w:instrText xml:space="preserve"> PAGEREF _Toc496881478 \h </w:instrText>
      </w:r>
      <w:r>
        <w:fldChar w:fldCharType="separate"/>
      </w:r>
      <w:r>
        <w:t>62</w:t>
      </w:r>
      <w:r>
        <w:fldChar w:fldCharType="end"/>
      </w:r>
    </w:p>
    <w:p>
      <w:pPr>
        <w:pStyle w:val="TOC8"/>
        <w:rPr>
          <w:rFonts w:asciiTheme="minorHAnsi" w:eastAsiaTheme="minorEastAsia" w:hAnsiTheme="minorHAnsi" w:cstheme="minorBidi"/>
          <w:szCs w:val="22"/>
        </w:rPr>
      </w:pPr>
      <w:r>
        <w:t>3.43.</w:t>
      </w:r>
      <w:r>
        <w:tab/>
        <w:t>Impounded non</w:t>
      </w:r>
      <w:r>
        <w:noBreakHyphen/>
        <w:t>perishable goods, court may confiscate</w:t>
      </w:r>
      <w:r>
        <w:tab/>
      </w:r>
      <w:r>
        <w:fldChar w:fldCharType="begin"/>
      </w:r>
      <w:r>
        <w:instrText xml:space="preserve"> PAGEREF _Toc496881479 \h </w:instrText>
      </w:r>
      <w:r>
        <w:fldChar w:fldCharType="separate"/>
      </w:r>
      <w:r>
        <w:t>62</w:t>
      </w:r>
      <w:r>
        <w:fldChar w:fldCharType="end"/>
      </w:r>
    </w:p>
    <w:p>
      <w:pPr>
        <w:pStyle w:val="TOC8"/>
        <w:rPr>
          <w:rFonts w:asciiTheme="minorHAnsi" w:eastAsiaTheme="minorEastAsia" w:hAnsiTheme="minorHAnsi" w:cstheme="minorBidi"/>
          <w:szCs w:val="22"/>
        </w:rPr>
      </w:pPr>
      <w:r>
        <w:t>3.44.</w:t>
      </w:r>
      <w:r>
        <w:tab/>
        <w:t>Notice to collect goods if not confiscated</w:t>
      </w:r>
      <w:r>
        <w:tab/>
      </w:r>
      <w:r>
        <w:fldChar w:fldCharType="begin"/>
      </w:r>
      <w:r>
        <w:instrText xml:space="preserve"> PAGEREF _Toc496881480 \h </w:instrText>
      </w:r>
      <w:r>
        <w:fldChar w:fldCharType="separate"/>
      </w:r>
      <w:r>
        <w:t>62</w:t>
      </w:r>
      <w:r>
        <w:fldChar w:fldCharType="end"/>
      </w:r>
    </w:p>
    <w:p>
      <w:pPr>
        <w:pStyle w:val="TOC8"/>
        <w:rPr>
          <w:rFonts w:asciiTheme="minorHAnsi" w:eastAsiaTheme="minorEastAsia" w:hAnsiTheme="minorHAnsi" w:cstheme="minorBidi"/>
          <w:szCs w:val="22"/>
        </w:rPr>
      </w:pPr>
      <w:r>
        <w:t>3.45.</w:t>
      </w:r>
      <w:r>
        <w:tab/>
        <w:t>Notice to include warning</w:t>
      </w:r>
      <w:r>
        <w:tab/>
      </w:r>
      <w:r>
        <w:fldChar w:fldCharType="begin"/>
      </w:r>
      <w:r>
        <w:instrText xml:space="preserve"> PAGEREF _Toc496881481 \h </w:instrText>
      </w:r>
      <w:r>
        <w:fldChar w:fldCharType="separate"/>
      </w:r>
      <w:r>
        <w:t>63</w:t>
      </w:r>
      <w:r>
        <w:fldChar w:fldCharType="end"/>
      </w:r>
    </w:p>
    <w:p>
      <w:pPr>
        <w:pStyle w:val="TOC8"/>
        <w:rPr>
          <w:rFonts w:asciiTheme="minorHAnsi" w:eastAsiaTheme="minorEastAsia" w:hAnsiTheme="minorHAnsi" w:cstheme="minorBidi"/>
          <w:szCs w:val="22"/>
        </w:rPr>
      </w:pPr>
      <w:r>
        <w:t>3.46.</w:t>
      </w:r>
      <w:r>
        <w:tab/>
        <w:t>Goods may be withheld until costs paid</w:t>
      </w:r>
      <w:r>
        <w:tab/>
      </w:r>
      <w:r>
        <w:fldChar w:fldCharType="begin"/>
      </w:r>
      <w:r>
        <w:instrText xml:space="preserve"> PAGEREF _Toc496881482 \h </w:instrText>
      </w:r>
      <w:r>
        <w:fldChar w:fldCharType="separate"/>
      </w:r>
      <w:r>
        <w:t>63</w:t>
      </w:r>
      <w:r>
        <w:fldChar w:fldCharType="end"/>
      </w:r>
    </w:p>
    <w:p>
      <w:pPr>
        <w:pStyle w:val="TOC8"/>
        <w:rPr>
          <w:rFonts w:asciiTheme="minorHAnsi" w:eastAsiaTheme="minorEastAsia" w:hAnsiTheme="minorHAnsi" w:cstheme="minorBidi"/>
          <w:szCs w:val="22"/>
        </w:rPr>
      </w:pPr>
      <w:r>
        <w:t>3.47.</w:t>
      </w:r>
      <w:r>
        <w:tab/>
        <w:t>Confiscated or uncollected goods, disposal of</w:t>
      </w:r>
      <w:r>
        <w:tab/>
      </w:r>
      <w:r>
        <w:fldChar w:fldCharType="begin"/>
      </w:r>
      <w:r>
        <w:instrText xml:space="preserve"> PAGEREF _Toc496881483 \h </w:instrText>
      </w:r>
      <w:r>
        <w:fldChar w:fldCharType="separate"/>
      </w:r>
      <w:r>
        <w:t>63</w:t>
      </w:r>
      <w:r>
        <w:fldChar w:fldCharType="end"/>
      </w:r>
    </w:p>
    <w:p>
      <w:pPr>
        <w:pStyle w:val="TOC8"/>
        <w:rPr>
          <w:rFonts w:asciiTheme="minorHAnsi" w:eastAsiaTheme="minorEastAsia" w:hAnsiTheme="minorHAnsi" w:cstheme="minorBidi"/>
          <w:szCs w:val="22"/>
        </w:rPr>
      </w:pPr>
      <w:r>
        <w:t>3.47A.</w:t>
      </w:r>
      <w:r>
        <w:tab/>
        <w:t>Sick or injured animals, disposal of</w:t>
      </w:r>
      <w:r>
        <w:tab/>
      </w:r>
      <w:r>
        <w:fldChar w:fldCharType="begin"/>
      </w:r>
      <w:r>
        <w:instrText xml:space="preserve"> PAGEREF _Toc496881484 \h </w:instrText>
      </w:r>
      <w:r>
        <w:fldChar w:fldCharType="separate"/>
      </w:r>
      <w:r>
        <w:t>64</w:t>
      </w:r>
      <w:r>
        <w:fldChar w:fldCharType="end"/>
      </w:r>
    </w:p>
    <w:p>
      <w:pPr>
        <w:pStyle w:val="TOC8"/>
        <w:rPr>
          <w:rFonts w:asciiTheme="minorHAnsi" w:eastAsiaTheme="minorEastAsia" w:hAnsiTheme="minorHAnsi" w:cstheme="minorBidi"/>
          <w:szCs w:val="22"/>
        </w:rPr>
      </w:pPr>
      <w:r>
        <w:t>3.48.</w:t>
      </w:r>
      <w:r>
        <w:tab/>
        <w:t>Impounding expenses, recovery of</w:t>
      </w:r>
      <w:r>
        <w:tab/>
      </w:r>
      <w:r>
        <w:fldChar w:fldCharType="begin"/>
      </w:r>
      <w:r>
        <w:instrText xml:space="preserve"> PAGEREF _Toc496881485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Subdivision 5 — Certain provisions about thoroughfares</w:t>
      </w:r>
    </w:p>
    <w:p>
      <w:pPr>
        <w:pStyle w:val="TOC8"/>
        <w:rPr>
          <w:rFonts w:asciiTheme="minorHAnsi" w:eastAsiaTheme="minorEastAsia" w:hAnsiTheme="minorHAnsi" w:cstheme="minorBidi"/>
          <w:szCs w:val="22"/>
        </w:rPr>
      </w:pPr>
      <w:r>
        <w:t>3.50.</w:t>
      </w:r>
      <w:r>
        <w:tab/>
        <w:t>Closing certain thoroughfares to vehicles</w:t>
      </w:r>
      <w:r>
        <w:tab/>
      </w:r>
      <w:r>
        <w:fldChar w:fldCharType="begin"/>
      </w:r>
      <w:r>
        <w:instrText xml:space="preserve"> PAGEREF _Toc496881487 \h </w:instrText>
      </w:r>
      <w:r>
        <w:fldChar w:fldCharType="separate"/>
      </w:r>
      <w:r>
        <w:t>66</w:t>
      </w:r>
      <w:r>
        <w:fldChar w:fldCharType="end"/>
      </w:r>
    </w:p>
    <w:p>
      <w:pPr>
        <w:pStyle w:val="TOC8"/>
        <w:rPr>
          <w:rFonts w:asciiTheme="minorHAnsi" w:eastAsiaTheme="minorEastAsia" w:hAnsiTheme="minorHAnsi" w:cstheme="minorBidi"/>
          <w:szCs w:val="22"/>
        </w:rPr>
      </w:pPr>
      <w:r>
        <w:t>3.50A.</w:t>
      </w:r>
      <w:r>
        <w:tab/>
        <w:t>Partial closure of thoroughfare for repairs or maintenance</w:t>
      </w:r>
      <w:r>
        <w:tab/>
      </w:r>
      <w:r>
        <w:fldChar w:fldCharType="begin"/>
      </w:r>
      <w:r>
        <w:instrText xml:space="preserve"> PAGEREF _Toc496881488 \h </w:instrText>
      </w:r>
      <w:r>
        <w:fldChar w:fldCharType="separate"/>
      </w:r>
      <w:r>
        <w:t>67</w:t>
      </w:r>
      <w:r>
        <w:fldChar w:fldCharType="end"/>
      </w:r>
    </w:p>
    <w:p>
      <w:pPr>
        <w:pStyle w:val="TOC8"/>
        <w:rPr>
          <w:rFonts w:asciiTheme="minorHAnsi" w:eastAsiaTheme="minorEastAsia" w:hAnsiTheme="minorHAnsi" w:cstheme="minorBidi"/>
          <w:szCs w:val="22"/>
        </w:rPr>
      </w:pPr>
      <w:r>
        <w:t>3.51.</w:t>
      </w:r>
      <w:r>
        <w:tab/>
        <w:t>Affected owners to be notified of certain proposals</w:t>
      </w:r>
      <w:r>
        <w:tab/>
      </w:r>
      <w:r>
        <w:fldChar w:fldCharType="begin"/>
      </w:r>
      <w:r>
        <w:instrText xml:space="preserve"> PAGEREF _Toc496881489 \h </w:instrText>
      </w:r>
      <w:r>
        <w:fldChar w:fldCharType="separate"/>
      </w:r>
      <w:r>
        <w:t>67</w:t>
      </w:r>
      <w:r>
        <w:fldChar w:fldCharType="end"/>
      </w:r>
    </w:p>
    <w:p>
      <w:pPr>
        <w:pStyle w:val="TOC8"/>
        <w:rPr>
          <w:rFonts w:asciiTheme="minorHAnsi" w:eastAsiaTheme="minorEastAsia" w:hAnsiTheme="minorHAnsi" w:cstheme="minorBidi"/>
          <w:szCs w:val="22"/>
        </w:rPr>
      </w:pPr>
      <w:r>
        <w:t>3.52.</w:t>
      </w:r>
      <w:r>
        <w:tab/>
        <w:t>Public access to be maintained and plans kept</w:t>
      </w:r>
      <w:r>
        <w:tab/>
      </w:r>
      <w:r>
        <w:fldChar w:fldCharType="begin"/>
      </w:r>
      <w:r>
        <w:instrText xml:space="preserve"> PAGEREF _Toc496881490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Subdivision 6 — Various executive functions</w:t>
      </w:r>
    </w:p>
    <w:p>
      <w:pPr>
        <w:pStyle w:val="TOC8"/>
        <w:rPr>
          <w:rFonts w:asciiTheme="minorHAnsi" w:eastAsiaTheme="minorEastAsia" w:hAnsiTheme="minorHAnsi" w:cstheme="minorBidi"/>
          <w:szCs w:val="22"/>
        </w:rPr>
      </w:pPr>
      <w:r>
        <w:t>3.53.</w:t>
      </w:r>
      <w:r>
        <w:tab/>
        <w:t>Control of certain unvested facilities</w:t>
      </w:r>
      <w:r>
        <w:tab/>
      </w:r>
      <w:r>
        <w:fldChar w:fldCharType="begin"/>
      </w:r>
      <w:r>
        <w:instrText xml:space="preserve"> PAGEREF _Toc496881492 \h </w:instrText>
      </w:r>
      <w:r>
        <w:fldChar w:fldCharType="separate"/>
      </w:r>
      <w:r>
        <w:t>70</w:t>
      </w:r>
      <w:r>
        <w:fldChar w:fldCharType="end"/>
      </w:r>
    </w:p>
    <w:p>
      <w:pPr>
        <w:pStyle w:val="TOC8"/>
        <w:rPr>
          <w:rFonts w:asciiTheme="minorHAnsi" w:eastAsiaTheme="minorEastAsia" w:hAnsiTheme="minorHAnsi" w:cstheme="minorBidi"/>
          <w:szCs w:val="22"/>
        </w:rPr>
      </w:pPr>
      <w:r>
        <w:t>3.54.</w:t>
      </w:r>
      <w:r>
        <w:tab/>
        <w:t>Reserves under control of local government</w:t>
      </w:r>
      <w:r>
        <w:tab/>
      </w:r>
      <w:r>
        <w:fldChar w:fldCharType="begin"/>
      </w:r>
      <w:r>
        <w:instrText xml:space="preserve"> PAGEREF _Toc496881493 \h </w:instrText>
      </w:r>
      <w:r>
        <w:fldChar w:fldCharType="separate"/>
      </w:r>
      <w:r>
        <w:t>70</w:t>
      </w:r>
      <w:r>
        <w:fldChar w:fldCharType="end"/>
      </w:r>
    </w:p>
    <w:p>
      <w:pPr>
        <w:pStyle w:val="TOC8"/>
        <w:rPr>
          <w:rFonts w:asciiTheme="minorHAnsi" w:eastAsiaTheme="minorEastAsia" w:hAnsiTheme="minorHAnsi" w:cstheme="minorBidi"/>
          <w:szCs w:val="22"/>
        </w:rPr>
      </w:pPr>
      <w:r>
        <w:t>3.55.</w:t>
      </w:r>
      <w:r>
        <w:tab/>
        <w:t>Acquisition</w:t>
      </w:r>
      <w:r>
        <w:rPr>
          <w:spacing w:val="-2"/>
        </w:rPr>
        <w:t xml:space="preserve"> of land</w:t>
      </w:r>
      <w:r>
        <w:tab/>
      </w:r>
      <w:r>
        <w:fldChar w:fldCharType="begin"/>
      </w:r>
      <w:r>
        <w:instrText xml:space="preserve"> PAGEREF _Toc496881494 \h </w:instrText>
      </w:r>
      <w:r>
        <w:fldChar w:fldCharType="separate"/>
      </w:r>
      <w:r>
        <w:t>71</w:t>
      </w:r>
      <w:r>
        <w:fldChar w:fldCharType="end"/>
      </w:r>
    </w:p>
    <w:p>
      <w:pPr>
        <w:pStyle w:val="TOC8"/>
        <w:rPr>
          <w:rFonts w:asciiTheme="minorHAnsi" w:eastAsiaTheme="minorEastAsia" w:hAnsiTheme="minorHAnsi" w:cstheme="minorBidi"/>
          <w:szCs w:val="22"/>
        </w:rPr>
      </w:pPr>
      <w:r>
        <w:t>3.56.</w:t>
      </w:r>
      <w:r>
        <w:tab/>
        <w:t>Tidal waters</w:t>
      </w:r>
      <w:r>
        <w:tab/>
      </w:r>
      <w:r>
        <w:fldChar w:fldCharType="begin"/>
      </w:r>
      <w:r>
        <w:instrText xml:space="preserve"> PAGEREF _Toc496881495 \h </w:instrText>
      </w:r>
      <w:r>
        <w:fldChar w:fldCharType="separate"/>
      </w:r>
      <w:r>
        <w:t>71</w:t>
      </w:r>
      <w:r>
        <w:fldChar w:fldCharType="end"/>
      </w:r>
    </w:p>
    <w:p>
      <w:pPr>
        <w:pStyle w:val="TOC8"/>
        <w:rPr>
          <w:rFonts w:asciiTheme="minorHAnsi" w:eastAsiaTheme="minorEastAsia" w:hAnsiTheme="minorHAnsi" w:cstheme="minorBidi"/>
          <w:szCs w:val="22"/>
        </w:rPr>
      </w:pPr>
      <w:r>
        <w:t>3.57.</w:t>
      </w:r>
      <w:r>
        <w:tab/>
        <w:t>Tenders for providing goods or services</w:t>
      </w:r>
      <w:r>
        <w:tab/>
      </w:r>
      <w:r>
        <w:fldChar w:fldCharType="begin"/>
      </w:r>
      <w:r>
        <w:instrText xml:space="preserve"> PAGEREF _Toc496881496 \h </w:instrText>
      </w:r>
      <w:r>
        <w:fldChar w:fldCharType="separate"/>
      </w:r>
      <w:r>
        <w:t>71</w:t>
      </w:r>
      <w:r>
        <w:fldChar w:fldCharType="end"/>
      </w:r>
    </w:p>
    <w:p>
      <w:pPr>
        <w:pStyle w:val="TOC8"/>
        <w:rPr>
          <w:rFonts w:asciiTheme="minorHAnsi" w:eastAsiaTheme="minorEastAsia" w:hAnsiTheme="minorHAnsi" w:cstheme="minorBidi"/>
          <w:szCs w:val="22"/>
        </w:rPr>
      </w:pPr>
      <w:r>
        <w:t>3.58.</w:t>
      </w:r>
      <w:r>
        <w:tab/>
        <w:t>Disposing of property</w:t>
      </w:r>
      <w:r>
        <w:tab/>
      </w:r>
      <w:r>
        <w:fldChar w:fldCharType="begin"/>
      </w:r>
      <w:r>
        <w:instrText xml:space="preserve"> PAGEREF _Toc496881497 \h </w:instrText>
      </w:r>
      <w:r>
        <w:fldChar w:fldCharType="separate"/>
      </w:r>
      <w:r>
        <w:t>71</w:t>
      </w:r>
      <w:r>
        <w:fldChar w:fldCharType="end"/>
      </w:r>
    </w:p>
    <w:p>
      <w:pPr>
        <w:pStyle w:val="TOC8"/>
        <w:rPr>
          <w:rFonts w:asciiTheme="minorHAnsi" w:eastAsiaTheme="minorEastAsia" w:hAnsiTheme="minorHAnsi" w:cstheme="minorBidi"/>
          <w:szCs w:val="22"/>
        </w:rPr>
      </w:pPr>
      <w:r>
        <w:t>3.59.</w:t>
      </w:r>
      <w:r>
        <w:tab/>
        <w:t>Commercial enterprises by local governments</w:t>
      </w:r>
      <w:r>
        <w:tab/>
      </w:r>
      <w:r>
        <w:fldChar w:fldCharType="begin"/>
      </w:r>
      <w:r>
        <w:instrText xml:space="preserve"> PAGEREF _Toc496881498 \h </w:instrText>
      </w:r>
      <w:r>
        <w:fldChar w:fldCharType="separate"/>
      </w:r>
      <w:r>
        <w:t>73</w:t>
      </w:r>
      <w:r>
        <w:fldChar w:fldCharType="end"/>
      </w:r>
    </w:p>
    <w:p>
      <w:pPr>
        <w:pStyle w:val="TOC8"/>
        <w:rPr>
          <w:rFonts w:asciiTheme="minorHAnsi" w:eastAsiaTheme="minorEastAsia" w:hAnsiTheme="minorHAnsi" w:cstheme="minorBidi"/>
          <w:szCs w:val="22"/>
        </w:rPr>
      </w:pPr>
      <w:r>
        <w:t>3.60.</w:t>
      </w:r>
      <w:r>
        <w:tab/>
        <w:t>No capacity to form or acquire control of body corporate</w:t>
      </w:r>
      <w:r>
        <w:tab/>
      </w:r>
      <w:r>
        <w:fldChar w:fldCharType="begin"/>
      </w:r>
      <w:r>
        <w:instrText xml:space="preserve"> PAGEREF _Toc496881499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4 — Regional local governments and regional subsidiaries</w:t>
      </w:r>
    </w:p>
    <w:p>
      <w:pPr>
        <w:pStyle w:val="TOC8"/>
        <w:rPr>
          <w:rFonts w:asciiTheme="minorHAnsi" w:eastAsiaTheme="minorEastAsia" w:hAnsiTheme="minorHAnsi" w:cstheme="minorBidi"/>
          <w:szCs w:val="22"/>
        </w:rPr>
      </w:pPr>
      <w:r>
        <w:t>3.61.</w:t>
      </w:r>
      <w:r>
        <w:tab/>
        <w:t>Establishing regional local government</w:t>
      </w:r>
      <w:r>
        <w:tab/>
      </w:r>
      <w:r>
        <w:fldChar w:fldCharType="begin"/>
      </w:r>
      <w:r>
        <w:instrText xml:space="preserve"> PAGEREF _Toc496881501 \h </w:instrText>
      </w:r>
      <w:r>
        <w:fldChar w:fldCharType="separate"/>
      </w:r>
      <w:r>
        <w:t>77</w:t>
      </w:r>
      <w:r>
        <w:fldChar w:fldCharType="end"/>
      </w:r>
    </w:p>
    <w:p>
      <w:pPr>
        <w:pStyle w:val="TOC8"/>
        <w:rPr>
          <w:rFonts w:asciiTheme="minorHAnsi" w:eastAsiaTheme="minorEastAsia" w:hAnsiTheme="minorHAnsi" w:cstheme="minorBidi"/>
          <w:szCs w:val="22"/>
        </w:rPr>
      </w:pPr>
      <w:r>
        <w:t>3.62.</w:t>
      </w:r>
      <w:r>
        <w:tab/>
        <w:t>Constitution and purpose of regional local government</w:t>
      </w:r>
      <w:r>
        <w:tab/>
      </w:r>
      <w:r>
        <w:fldChar w:fldCharType="begin"/>
      </w:r>
      <w:r>
        <w:instrText xml:space="preserve"> PAGEREF _Toc496881502 \h </w:instrText>
      </w:r>
      <w:r>
        <w:fldChar w:fldCharType="separate"/>
      </w:r>
      <w:r>
        <w:t>77</w:t>
      </w:r>
      <w:r>
        <w:fldChar w:fldCharType="end"/>
      </w:r>
    </w:p>
    <w:p>
      <w:pPr>
        <w:pStyle w:val="TOC8"/>
        <w:rPr>
          <w:rFonts w:asciiTheme="minorHAnsi" w:eastAsiaTheme="minorEastAsia" w:hAnsiTheme="minorHAnsi" w:cstheme="minorBidi"/>
          <w:szCs w:val="22"/>
        </w:rPr>
      </w:pPr>
      <w:r>
        <w:t>3.63.</w:t>
      </w:r>
      <w:r>
        <w:tab/>
        <w:t>Dissolution or partial dissolution of regional local government</w:t>
      </w:r>
      <w:r>
        <w:tab/>
      </w:r>
      <w:r>
        <w:fldChar w:fldCharType="begin"/>
      </w:r>
      <w:r>
        <w:instrText xml:space="preserve"> PAGEREF _Toc496881503 \h </w:instrText>
      </w:r>
      <w:r>
        <w:fldChar w:fldCharType="separate"/>
      </w:r>
      <w:r>
        <w:t>78</w:t>
      </w:r>
      <w:r>
        <w:fldChar w:fldCharType="end"/>
      </w:r>
    </w:p>
    <w:p>
      <w:pPr>
        <w:pStyle w:val="TOC8"/>
        <w:rPr>
          <w:rFonts w:asciiTheme="minorHAnsi" w:eastAsiaTheme="minorEastAsia" w:hAnsiTheme="minorHAnsi" w:cstheme="minorBidi"/>
          <w:szCs w:val="22"/>
        </w:rPr>
      </w:pPr>
      <w:r>
        <w:t>3.64.</w:t>
      </w:r>
      <w:r>
        <w:tab/>
        <w:t>Establishment agreement, what it must contain</w:t>
      </w:r>
      <w:r>
        <w:tab/>
      </w:r>
      <w:r>
        <w:fldChar w:fldCharType="begin"/>
      </w:r>
      <w:r>
        <w:instrText xml:space="preserve"> PAGEREF _Toc496881504 \h </w:instrText>
      </w:r>
      <w:r>
        <w:fldChar w:fldCharType="separate"/>
      </w:r>
      <w:r>
        <w:t>78</w:t>
      </w:r>
      <w:r>
        <w:fldChar w:fldCharType="end"/>
      </w:r>
    </w:p>
    <w:p>
      <w:pPr>
        <w:pStyle w:val="TOC8"/>
        <w:rPr>
          <w:rFonts w:asciiTheme="minorHAnsi" w:eastAsiaTheme="minorEastAsia" w:hAnsiTheme="minorHAnsi" w:cstheme="minorBidi"/>
          <w:szCs w:val="22"/>
        </w:rPr>
      </w:pPr>
      <w:r>
        <w:t>3.65.</w:t>
      </w:r>
      <w:r>
        <w:tab/>
        <w:t>Establishment agreement, amendment of</w:t>
      </w:r>
      <w:r>
        <w:tab/>
      </w:r>
      <w:r>
        <w:fldChar w:fldCharType="begin"/>
      </w:r>
      <w:r>
        <w:instrText xml:space="preserve"> PAGEREF _Toc496881505 \h </w:instrText>
      </w:r>
      <w:r>
        <w:fldChar w:fldCharType="separate"/>
      </w:r>
      <w:r>
        <w:t>79</w:t>
      </w:r>
      <w:r>
        <w:fldChar w:fldCharType="end"/>
      </w:r>
    </w:p>
    <w:p>
      <w:pPr>
        <w:pStyle w:val="TOC8"/>
        <w:rPr>
          <w:rFonts w:asciiTheme="minorHAnsi" w:eastAsiaTheme="minorEastAsia" w:hAnsiTheme="minorHAnsi" w:cstheme="minorBidi"/>
          <w:szCs w:val="22"/>
        </w:rPr>
      </w:pPr>
      <w:r>
        <w:t>3.66.</w:t>
      </w:r>
      <w:r>
        <w:tab/>
        <w:t>Application of enabling Acts to regional local government</w:t>
      </w:r>
      <w:r>
        <w:tab/>
      </w:r>
      <w:r>
        <w:fldChar w:fldCharType="begin"/>
      </w:r>
      <w:r>
        <w:instrText xml:space="preserve"> PAGEREF _Toc496881506 \h </w:instrText>
      </w:r>
      <w:r>
        <w:fldChar w:fldCharType="separate"/>
      </w:r>
      <w:r>
        <w:t>80</w:t>
      </w:r>
      <w:r>
        <w:fldChar w:fldCharType="end"/>
      </w:r>
    </w:p>
    <w:p>
      <w:pPr>
        <w:pStyle w:val="TOC8"/>
        <w:rPr>
          <w:rFonts w:asciiTheme="minorHAnsi" w:eastAsiaTheme="minorEastAsia" w:hAnsiTheme="minorHAnsi" w:cstheme="minorBidi"/>
          <w:szCs w:val="22"/>
        </w:rPr>
      </w:pPr>
      <w:r>
        <w:t>3.67.</w:t>
      </w:r>
      <w:r>
        <w:tab/>
        <w:t>Inconsistency between regional and other local laws</w:t>
      </w:r>
      <w:r>
        <w:tab/>
      </w:r>
      <w:r>
        <w:fldChar w:fldCharType="begin"/>
      </w:r>
      <w:r>
        <w:instrText xml:space="preserve"> PAGEREF _Toc496881507 \h </w:instrText>
      </w:r>
      <w:r>
        <w:fldChar w:fldCharType="separate"/>
      </w:r>
      <w:r>
        <w:t>80</w:t>
      </w:r>
      <w:r>
        <w:fldChar w:fldCharType="end"/>
      </w:r>
    </w:p>
    <w:p>
      <w:pPr>
        <w:pStyle w:val="TOC8"/>
        <w:rPr>
          <w:rFonts w:asciiTheme="minorHAnsi" w:eastAsiaTheme="minorEastAsia" w:hAnsiTheme="minorHAnsi" w:cstheme="minorBidi"/>
          <w:szCs w:val="22"/>
        </w:rPr>
      </w:pPr>
      <w:r>
        <w:t>3.68.</w:t>
      </w:r>
      <w:r>
        <w:tab/>
        <w:t>Other arrangements not affected</w:t>
      </w:r>
      <w:r>
        <w:tab/>
      </w:r>
      <w:r>
        <w:fldChar w:fldCharType="begin"/>
      </w:r>
      <w:r>
        <w:instrText xml:space="preserve"> PAGEREF _Toc496881508 \h </w:instrText>
      </w:r>
      <w:r>
        <w:fldChar w:fldCharType="separate"/>
      </w:r>
      <w:r>
        <w:t>81</w:t>
      </w:r>
      <w:r>
        <w:fldChar w:fldCharType="end"/>
      </w:r>
    </w:p>
    <w:p>
      <w:pPr>
        <w:pStyle w:val="TOC8"/>
        <w:rPr>
          <w:rFonts w:asciiTheme="minorHAnsi" w:eastAsiaTheme="minorEastAsia" w:hAnsiTheme="minorHAnsi" w:cstheme="minorBidi"/>
          <w:szCs w:val="22"/>
        </w:rPr>
      </w:pPr>
      <w:r>
        <w:t>3.69.</w:t>
      </w:r>
      <w:r>
        <w:tab/>
        <w:t>Regional subsidiaries</w:t>
      </w:r>
      <w:r>
        <w:tab/>
      </w:r>
      <w:r>
        <w:fldChar w:fldCharType="begin"/>
      </w:r>
      <w:r>
        <w:instrText xml:space="preserve"> PAGEREF _Toc496881509 \h </w:instrText>
      </w:r>
      <w:r>
        <w:fldChar w:fldCharType="separate"/>
      </w:r>
      <w:r>
        <w:t>81</w:t>
      </w:r>
      <w:r>
        <w:fldChar w:fldCharType="end"/>
      </w:r>
    </w:p>
    <w:p>
      <w:pPr>
        <w:pStyle w:val="TOC8"/>
        <w:rPr>
          <w:rFonts w:asciiTheme="minorHAnsi" w:eastAsiaTheme="minorEastAsia" w:hAnsiTheme="minorHAnsi" w:cstheme="minorBidi"/>
          <w:szCs w:val="22"/>
        </w:rPr>
      </w:pPr>
      <w:r>
        <w:t>3.70.</w:t>
      </w:r>
      <w:r>
        <w:tab/>
        <w:t>Regional subsidiaries to have charter</w:t>
      </w:r>
      <w:r>
        <w:tab/>
      </w:r>
      <w:r>
        <w:fldChar w:fldCharType="begin"/>
      </w:r>
      <w:r>
        <w:instrText xml:space="preserve"> PAGEREF _Toc496881510 \h </w:instrText>
      </w:r>
      <w:r>
        <w:fldChar w:fldCharType="separate"/>
      </w:r>
      <w:r>
        <w:t>82</w:t>
      </w:r>
      <w:r>
        <w:fldChar w:fldCharType="end"/>
      </w:r>
    </w:p>
    <w:p>
      <w:pPr>
        <w:pStyle w:val="TOC8"/>
        <w:rPr>
          <w:rFonts w:asciiTheme="minorHAnsi" w:eastAsiaTheme="minorEastAsia" w:hAnsiTheme="minorHAnsi" w:cstheme="minorBidi"/>
          <w:szCs w:val="22"/>
        </w:rPr>
      </w:pPr>
      <w:r>
        <w:t>3.70A.</w:t>
      </w:r>
      <w:r>
        <w:tab/>
        <w:t>Audit requirements for regional subsidiaries</w:t>
      </w:r>
      <w:r>
        <w:tab/>
      </w:r>
      <w:r>
        <w:fldChar w:fldCharType="begin"/>
      </w:r>
      <w:r>
        <w:instrText xml:space="preserve"> PAGEREF _Toc496881511 \h </w:instrText>
      </w:r>
      <w:r>
        <w:fldChar w:fldCharType="separate"/>
      </w:r>
      <w:r>
        <w:t>83</w:t>
      </w:r>
      <w:r>
        <w:fldChar w:fldCharType="end"/>
      </w:r>
    </w:p>
    <w:p>
      <w:pPr>
        <w:pStyle w:val="TOC8"/>
        <w:rPr>
          <w:rFonts w:asciiTheme="minorHAnsi" w:eastAsiaTheme="minorEastAsia" w:hAnsiTheme="minorHAnsi" w:cstheme="minorBidi"/>
          <w:szCs w:val="22"/>
        </w:rPr>
      </w:pPr>
      <w:r>
        <w:t>3.71.</w:t>
      </w:r>
      <w:r>
        <w:tab/>
        <w:t>Regulations about regional subsidiaries</w:t>
      </w:r>
      <w:r>
        <w:tab/>
      </w:r>
      <w:r>
        <w:fldChar w:fldCharType="begin"/>
      </w:r>
      <w:r>
        <w:instrText xml:space="preserve"> PAGEREF _Toc496881512 \h </w:instrText>
      </w:r>
      <w:r>
        <w:fldChar w:fldCharType="separate"/>
      </w:r>
      <w:r>
        <w:t>83</w:t>
      </w:r>
      <w:r>
        <w:fldChar w:fldCharType="end"/>
      </w:r>
    </w:p>
    <w:p>
      <w:pPr>
        <w:pStyle w:val="TOC8"/>
        <w:rPr>
          <w:rFonts w:asciiTheme="minorHAnsi" w:eastAsiaTheme="minorEastAsia" w:hAnsiTheme="minorHAnsi" w:cstheme="minorBidi"/>
          <w:szCs w:val="22"/>
        </w:rPr>
      </w:pPr>
      <w:r>
        <w:t>3.72.</w:t>
      </w:r>
      <w:r>
        <w:tab/>
        <w:t>Other provisions and arrangements not affected</w:t>
      </w:r>
      <w:r>
        <w:tab/>
      </w:r>
      <w:r>
        <w:fldChar w:fldCharType="begin"/>
      </w:r>
      <w:r>
        <w:instrText xml:space="preserve"> PAGEREF _Toc496881513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4 — Elections and other polls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4.1.</w:t>
      </w:r>
      <w:r>
        <w:tab/>
        <w:t>Terms used</w:t>
      </w:r>
      <w:r>
        <w:tab/>
      </w:r>
      <w:r>
        <w:fldChar w:fldCharType="begin"/>
      </w:r>
      <w:r>
        <w:instrText xml:space="preserve"> PAGEREF _Toc496881516 \h </w:instrText>
      </w:r>
      <w:r>
        <w:fldChar w:fldCharType="separate"/>
      </w:r>
      <w:r>
        <w:t>85</w:t>
      </w:r>
      <w:r>
        <w:fldChar w:fldCharType="end"/>
      </w:r>
    </w:p>
    <w:p>
      <w:pPr>
        <w:pStyle w:val="TOC8"/>
        <w:rPr>
          <w:rFonts w:asciiTheme="minorHAnsi" w:eastAsiaTheme="minorEastAsia" w:hAnsiTheme="minorHAnsi" w:cstheme="minorBidi"/>
          <w:szCs w:val="22"/>
        </w:rPr>
      </w:pPr>
      <w:r>
        <w:t>4.1A.</w:t>
      </w:r>
      <w:r>
        <w:tab/>
        <w:t>Conflict with Commonwealth or State election or referendum</w:t>
      </w:r>
      <w:r>
        <w:tab/>
      </w:r>
      <w:r>
        <w:fldChar w:fldCharType="begin"/>
      </w:r>
      <w:r>
        <w:instrText xml:space="preserve"> PAGEREF _Toc496881517 \h </w:instrText>
      </w:r>
      <w:r>
        <w:fldChar w:fldCharType="separate"/>
      </w:r>
      <w:r>
        <w:t>86</w:t>
      </w:r>
      <w:r>
        <w:fldChar w:fldCharType="end"/>
      </w:r>
    </w:p>
    <w:p>
      <w:pPr>
        <w:pStyle w:val="TOC8"/>
        <w:rPr>
          <w:rFonts w:asciiTheme="minorHAnsi" w:eastAsiaTheme="minorEastAsia" w:hAnsiTheme="minorHAnsi" w:cstheme="minorBidi"/>
          <w:szCs w:val="22"/>
        </w:rPr>
      </w:pPr>
      <w:r>
        <w:t>4.1B.</w:t>
      </w:r>
      <w:r>
        <w:tab/>
        <w:t>Polling day may be changed where conflict with Commonwealth or State election or referendum</w:t>
      </w:r>
      <w:r>
        <w:tab/>
      </w:r>
      <w:r>
        <w:fldChar w:fldCharType="begin"/>
      </w:r>
      <w:r>
        <w:instrText xml:space="preserve"> PAGEREF _Toc496881518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2 — Inaugural elections</w:t>
      </w:r>
    </w:p>
    <w:p>
      <w:pPr>
        <w:pStyle w:val="TOC8"/>
        <w:rPr>
          <w:rFonts w:asciiTheme="minorHAnsi" w:eastAsiaTheme="minorEastAsia" w:hAnsiTheme="minorHAnsi" w:cstheme="minorBidi"/>
          <w:szCs w:val="22"/>
        </w:rPr>
      </w:pPr>
      <w:r>
        <w:t>4.2.</w:t>
      </w:r>
      <w:r>
        <w:tab/>
        <w:t>Inaugural elections</w:t>
      </w:r>
      <w:r>
        <w:tab/>
      </w:r>
      <w:r>
        <w:fldChar w:fldCharType="begin"/>
      </w:r>
      <w:r>
        <w:instrText xml:space="preserve"> PAGEREF _Toc496881520 \h </w:instrText>
      </w:r>
      <w:r>
        <w:fldChar w:fldCharType="separate"/>
      </w:r>
      <w:r>
        <w:t>87</w:t>
      </w:r>
      <w:r>
        <w:fldChar w:fldCharType="end"/>
      </w:r>
    </w:p>
    <w:p>
      <w:pPr>
        <w:pStyle w:val="TOC8"/>
        <w:rPr>
          <w:rFonts w:asciiTheme="minorHAnsi" w:eastAsiaTheme="minorEastAsia" w:hAnsiTheme="minorHAnsi" w:cstheme="minorBidi"/>
          <w:szCs w:val="22"/>
        </w:rPr>
      </w:pPr>
      <w:r>
        <w:t>4.3.</w:t>
      </w:r>
      <w:r>
        <w:tab/>
        <w:t>Polling day for inaugural election</w:t>
      </w:r>
      <w:r>
        <w:tab/>
      </w:r>
      <w:r>
        <w:fldChar w:fldCharType="begin"/>
      </w:r>
      <w:r>
        <w:instrText xml:space="preserve"> PAGEREF _Toc496881521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3 — Ordinary elections</w:t>
      </w:r>
    </w:p>
    <w:p>
      <w:pPr>
        <w:pStyle w:val="TOC8"/>
        <w:rPr>
          <w:rFonts w:asciiTheme="minorHAnsi" w:eastAsiaTheme="minorEastAsia" w:hAnsiTheme="minorHAnsi" w:cstheme="minorBidi"/>
          <w:szCs w:val="22"/>
        </w:rPr>
      </w:pPr>
      <w:r>
        <w:t>4.4.</w:t>
      </w:r>
      <w:r>
        <w:tab/>
        <w:t>Ordinary elections</w:t>
      </w:r>
      <w:r>
        <w:tab/>
      </w:r>
      <w:r>
        <w:fldChar w:fldCharType="begin"/>
      </w:r>
      <w:r>
        <w:instrText xml:space="preserve"> PAGEREF _Toc496881523 \h </w:instrText>
      </w:r>
      <w:r>
        <w:fldChar w:fldCharType="separate"/>
      </w:r>
      <w:r>
        <w:t>88</w:t>
      </w:r>
      <w:r>
        <w:fldChar w:fldCharType="end"/>
      </w:r>
    </w:p>
    <w:p>
      <w:pPr>
        <w:pStyle w:val="TOC8"/>
        <w:rPr>
          <w:rFonts w:asciiTheme="minorHAnsi" w:eastAsiaTheme="minorEastAsia" w:hAnsiTheme="minorHAnsi" w:cstheme="minorBidi"/>
          <w:szCs w:val="22"/>
        </w:rPr>
      </w:pPr>
      <w:r>
        <w:t>4.5.</w:t>
      </w:r>
      <w:r>
        <w:tab/>
        <w:t>Frequency of ordinary elections</w:t>
      </w:r>
      <w:r>
        <w:tab/>
      </w:r>
      <w:r>
        <w:fldChar w:fldCharType="begin"/>
      </w:r>
      <w:r>
        <w:instrText xml:space="preserve"> PAGEREF _Toc496881524 \h </w:instrText>
      </w:r>
      <w:r>
        <w:fldChar w:fldCharType="separate"/>
      </w:r>
      <w:r>
        <w:t>88</w:t>
      </w:r>
      <w:r>
        <w:fldChar w:fldCharType="end"/>
      </w:r>
    </w:p>
    <w:p>
      <w:pPr>
        <w:pStyle w:val="TOC8"/>
        <w:rPr>
          <w:rFonts w:asciiTheme="minorHAnsi" w:eastAsiaTheme="minorEastAsia" w:hAnsiTheme="minorHAnsi" w:cstheme="minorBidi"/>
          <w:szCs w:val="22"/>
        </w:rPr>
      </w:pPr>
      <w:r>
        <w:t>4.6.</w:t>
      </w:r>
      <w:r>
        <w:tab/>
        <w:t>Election day for ordinary elections</w:t>
      </w:r>
      <w:r>
        <w:tab/>
      </w:r>
      <w:r>
        <w:fldChar w:fldCharType="begin"/>
      </w:r>
      <w:r>
        <w:instrText xml:space="preserve"> PAGEREF _Toc496881525 \h </w:instrText>
      </w:r>
      <w:r>
        <w:fldChar w:fldCharType="separate"/>
      </w:r>
      <w:r>
        <w:t>88</w:t>
      </w:r>
      <w:r>
        <w:fldChar w:fldCharType="end"/>
      </w:r>
    </w:p>
    <w:p>
      <w:pPr>
        <w:pStyle w:val="TOC8"/>
        <w:rPr>
          <w:rFonts w:asciiTheme="minorHAnsi" w:eastAsiaTheme="minorEastAsia" w:hAnsiTheme="minorHAnsi" w:cstheme="minorBidi"/>
          <w:szCs w:val="22"/>
        </w:rPr>
      </w:pPr>
      <w:r>
        <w:t>4.7.</w:t>
      </w:r>
      <w:r>
        <w:tab/>
        <w:t>Ordinary elections day usually third Saturday in October</w:t>
      </w:r>
      <w:r>
        <w:tab/>
      </w:r>
      <w:r>
        <w:fldChar w:fldCharType="begin"/>
      </w:r>
      <w:r>
        <w:instrText xml:space="preserve"> PAGEREF _Toc496881526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4 — Extraordinary elections</w:t>
      </w:r>
    </w:p>
    <w:p>
      <w:pPr>
        <w:pStyle w:val="TOC8"/>
        <w:rPr>
          <w:rFonts w:asciiTheme="minorHAnsi" w:eastAsiaTheme="minorEastAsia" w:hAnsiTheme="minorHAnsi" w:cstheme="minorBidi"/>
          <w:szCs w:val="22"/>
        </w:rPr>
      </w:pPr>
      <w:r>
        <w:t>4.8.</w:t>
      </w:r>
      <w:r>
        <w:tab/>
        <w:t>Extraordinary elections</w:t>
      </w:r>
      <w:r>
        <w:tab/>
      </w:r>
      <w:r>
        <w:fldChar w:fldCharType="begin"/>
      </w:r>
      <w:r>
        <w:instrText xml:space="preserve"> PAGEREF _Toc496881528 \h </w:instrText>
      </w:r>
      <w:r>
        <w:fldChar w:fldCharType="separate"/>
      </w:r>
      <w:r>
        <w:t>89</w:t>
      </w:r>
      <w:r>
        <w:fldChar w:fldCharType="end"/>
      </w:r>
    </w:p>
    <w:p>
      <w:pPr>
        <w:pStyle w:val="TOC8"/>
        <w:rPr>
          <w:rFonts w:asciiTheme="minorHAnsi" w:eastAsiaTheme="minorEastAsia" w:hAnsiTheme="minorHAnsi" w:cstheme="minorBidi"/>
          <w:szCs w:val="22"/>
        </w:rPr>
      </w:pPr>
      <w:r>
        <w:t>4.9.</w:t>
      </w:r>
      <w:r>
        <w:tab/>
        <w:t>Election day for extraordinary election</w:t>
      </w:r>
      <w:r>
        <w:tab/>
      </w:r>
      <w:r>
        <w:fldChar w:fldCharType="begin"/>
      </w:r>
      <w:r>
        <w:instrText xml:space="preserve"> PAGEREF _Toc496881529 \h </w:instrText>
      </w:r>
      <w:r>
        <w:fldChar w:fldCharType="separate"/>
      </w:r>
      <w:r>
        <w:t>90</w:t>
      </w:r>
      <w:r>
        <w:fldChar w:fldCharType="end"/>
      </w:r>
    </w:p>
    <w:p>
      <w:pPr>
        <w:pStyle w:val="TOC8"/>
        <w:rPr>
          <w:rFonts w:asciiTheme="minorHAnsi" w:eastAsiaTheme="minorEastAsia" w:hAnsiTheme="minorHAnsi" w:cstheme="minorBidi"/>
          <w:szCs w:val="22"/>
        </w:rPr>
      </w:pPr>
      <w:r>
        <w:t>4.10.</w:t>
      </w:r>
      <w:r>
        <w:tab/>
        <w:t>Extraordinary election can be held before resignation has taken effect</w:t>
      </w:r>
      <w:r>
        <w:tab/>
      </w:r>
      <w:r>
        <w:fldChar w:fldCharType="begin"/>
      </w:r>
      <w:r>
        <w:instrText xml:space="preserve"> PAGEREF _Toc496881530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5 — Other elections</w:t>
      </w:r>
    </w:p>
    <w:p>
      <w:pPr>
        <w:pStyle w:val="TOC8"/>
        <w:rPr>
          <w:rFonts w:asciiTheme="minorHAnsi" w:eastAsiaTheme="minorEastAsia" w:hAnsiTheme="minorHAnsi" w:cstheme="minorBidi"/>
          <w:szCs w:val="22"/>
        </w:rPr>
      </w:pPr>
      <w:r>
        <w:t>4.11.</w:t>
      </w:r>
      <w:r>
        <w:tab/>
        <w:t>Elections after restructure of districts, wards or membership</w:t>
      </w:r>
      <w:r>
        <w:tab/>
      </w:r>
      <w:r>
        <w:fldChar w:fldCharType="begin"/>
      </w:r>
      <w:r>
        <w:instrText xml:space="preserve"> PAGEREF _Toc496881532 \h </w:instrText>
      </w:r>
      <w:r>
        <w:fldChar w:fldCharType="separate"/>
      </w:r>
      <w:r>
        <w:t>91</w:t>
      </w:r>
      <w:r>
        <w:fldChar w:fldCharType="end"/>
      </w:r>
    </w:p>
    <w:p>
      <w:pPr>
        <w:pStyle w:val="TOC8"/>
        <w:rPr>
          <w:rFonts w:asciiTheme="minorHAnsi" w:eastAsiaTheme="minorEastAsia" w:hAnsiTheme="minorHAnsi" w:cstheme="minorBidi"/>
          <w:szCs w:val="22"/>
        </w:rPr>
      </w:pPr>
      <w:r>
        <w:t>4.12.</w:t>
      </w:r>
      <w:r>
        <w:tab/>
        <w:t>Elections after reinstatement of council</w:t>
      </w:r>
      <w:r>
        <w:tab/>
      </w:r>
      <w:r>
        <w:fldChar w:fldCharType="begin"/>
      </w:r>
      <w:r>
        <w:instrText xml:space="preserve"> PAGEREF _Toc496881533 \h </w:instrText>
      </w:r>
      <w:r>
        <w:fldChar w:fldCharType="separate"/>
      </w:r>
      <w:r>
        <w:t>91</w:t>
      </w:r>
      <w:r>
        <w:fldChar w:fldCharType="end"/>
      </w:r>
    </w:p>
    <w:p>
      <w:pPr>
        <w:pStyle w:val="TOC8"/>
        <w:rPr>
          <w:rFonts w:asciiTheme="minorHAnsi" w:eastAsiaTheme="minorEastAsia" w:hAnsiTheme="minorHAnsi" w:cstheme="minorBidi"/>
          <w:szCs w:val="22"/>
        </w:rPr>
      </w:pPr>
      <w:r>
        <w:t>4.13.</w:t>
      </w:r>
      <w:r>
        <w:tab/>
        <w:t>Elections after all members’ offices become vacant</w:t>
      </w:r>
      <w:r>
        <w:tab/>
      </w:r>
      <w:r>
        <w:fldChar w:fldCharType="begin"/>
      </w:r>
      <w:r>
        <w:instrText xml:space="preserve"> PAGEREF _Toc496881534 \h </w:instrText>
      </w:r>
      <w:r>
        <w:fldChar w:fldCharType="separate"/>
      </w:r>
      <w:r>
        <w:t>91</w:t>
      </w:r>
      <w:r>
        <w:fldChar w:fldCharType="end"/>
      </w:r>
    </w:p>
    <w:p>
      <w:pPr>
        <w:pStyle w:val="TOC8"/>
        <w:rPr>
          <w:rFonts w:asciiTheme="minorHAnsi" w:eastAsiaTheme="minorEastAsia" w:hAnsiTheme="minorHAnsi" w:cstheme="minorBidi"/>
          <w:szCs w:val="22"/>
        </w:rPr>
      </w:pPr>
      <w:r>
        <w:t>4.14.</w:t>
      </w:r>
      <w:r>
        <w:tab/>
        <w:t>Elections after council is dismissed</w:t>
      </w:r>
      <w:r>
        <w:tab/>
      </w:r>
      <w:r>
        <w:fldChar w:fldCharType="begin"/>
      </w:r>
      <w:r>
        <w:instrText xml:space="preserve"> PAGEREF _Toc496881535 \h </w:instrText>
      </w:r>
      <w:r>
        <w:fldChar w:fldCharType="separate"/>
      </w:r>
      <w:r>
        <w:t>91</w:t>
      </w:r>
      <w:r>
        <w:fldChar w:fldCharType="end"/>
      </w:r>
    </w:p>
    <w:p>
      <w:pPr>
        <w:pStyle w:val="TOC8"/>
        <w:rPr>
          <w:rFonts w:asciiTheme="minorHAnsi" w:eastAsiaTheme="minorEastAsia" w:hAnsiTheme="minorHAnsi" w:cstheme="minorBidi"/>
          <w:szCs w:val="22"/>
        </w:rPr>
      </w:pPr>
      <w:r>
        <w:t>4.15.</w:t>
      </w:r>
      <w:r>
        <w:tab/>
        <w:t>Fresh election after election declared invalid</w:t>
      </w:r>
      <w:r>
        <w:tab/>
      </w:r>
      <w:r>
        <w:fldChar w:fldCharType="begin"/>
      </w:r>
      <w:r>
        <w:instrText xml:space="preserve"> PAGEREF _Toc496881536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6 — Postponement and consolidation of elections</w:t>
      </w:r>
    </w:p>
    <w:p>
      <w:pPr>
        <w:pStyle w:val="TOC8"/>
        <w:rPr>
          <w:rFonts w:asciiTheme="minorHAnsi" w:eastAsiaTheme="minorEastAsia" w:hAnsiTheme="minorHAnsi" w:cstheme="minorBidi"/>
          <w:szCs w:val="22"/>
        </w:rPr>
      </w:pPr>
      <w:r>
        <w:t>4.16.</w:t>
      </w:r>
      <w:r>
        <w:tab/>
        <w:t>Postponement of elections to allow consolidation</w:t>
      </w:r>
      <w:r>
        <w:tab/>
      </w:r>
      <w:r>
        <w:fldChar w:fldCharType="begin"/>
      </w:r>
      <w:r>
        <w:instrText xml:space="preserve"> PAGEREF _Toc496881538 \h </w:instrText>
      </w:r>
      <w:r>
        <w:fldChar w:fldCharType="separate"/>
      </w:r>
      <w:r>
        <w:t>92</w:t>
      </w:r>
      <w:r>
        <w:fldChar w:fldCharType="end"/>
      </w:r>
    </w:p>
    <w:p>
      <w:pPr>
        <w:pStyle w:val="TOC8"/>
        <w:rPr>
          <w:rFonts w:asciiTheme="minorHAnsi" w:eastAsiaTheme="minorEastAsia" w:hAnsiTheme="minorHAnsi" w:cstheme="minorBidi"/>
          <w:szCs w:val="22"/>
        </w:rPr>
      </w:pPr>
      <w:r>
        <w:t>4.17.</w:t>
      </w:r>
      <w:r>
        <w:tab/>
        <w:t>Cases in which vacant offices can remain unfilled</w:t>
      </w:r>
      <w:r>
        <w:tab/>
      </w:r>
      <w:r>
        <w:fldChar w:fldCharType="begin"/>
      </w:r>
      <w:r>
        <w:instrText xml:space="preserve"> PAGEREF _Toc496881539 \h </w:instrText>
      </w:r>
      <w:r>
        <w:fldChar w:fldCharType="separate"/>
      </w:r>
      <w:r>
        <w:t>93</w:t>
      </w:r>
      <w:r>
        <w:fldChar w:fldCharType="end"/>
      </w:r>
    </w:p>
    <w:p>
      <w:pPr>
        <w:pStyle w:val="TOC8"/>
        <w:rPr>
          <w:rFonts w:asciiTheme="minorHAnsi" w:eastAsiaTheme="minorEastAsia" w:hAnsiTheme="minorHAnsi" w:cstheme="minorBidi"/>
          <w:szCs w:val="22"/>
        </w:rPr>
      </w:pPr>
      <w:r>
        <w:t>4.18.</w:t>
      </w:r>
      <w:r>
        <w:tab/>
        <w:t>Certain elections to be held as one</w:t>
      </w:r>
      <w:r>
        <w:tab/>
      </w:r>
      <w:r>
        <w:fldChar w:fldCharType="begin"/>
      </w:r>
      <w:r>
        <w:instrText xml:space="preserve"> PAGEREF _Toc496881540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7 — Provisions about electoral officers and the conduct of elections</w:t>
      </w:r>
    </w:p>
    <w:p>
      <w:pPr>
        <w:pStyle w:val="TOC8"/>
        <w:rPr>
          <w:rFonts w:asciiTheme="minorHAnsi" w:eastAsiaTheme="minorEastAsia" w:hAnsiTheme="minorHAnsi" w:cstheme="minorBidi"/>
          <w:szCs w:val="22"/>
        </w:rPr>
      </w:pPr>
      <w:r>
        <w:t>4.19.</w:t>
      </w:r>
      <w:r>
        <w:tab/>
        <w:t>Returning officer</w:t>
      </w:r>
      <w:r>
        <w:tab/>
      </w:r>
      <w:r>
        <w:fldChar w:fldCharType="begin"/>
      </w:r>
      <w:r>
        <w:instrText xml:space="preserve"> PAGEREF _Toc496881542 \h </w:instrText>
      </w:r>
      <w:r>
        <w:fldChar w:fldCharType="separate"/>
      </w:r>
      <w:r>
        <w:t>94</w:t>
      </w:r>
      <w:r>
        <w:fldChar w:fldCharType="end"/>
      </w:r>
    </w:p>
    <w:p>
      <w:pPr>
        <w:pStyle w:val="TOC8"/>
        <w:rPr>
          <w:rFonts w:asciiTheme="minorHAnsi" w:eastAsiaTheme="minorEastAsia" w:hAnsiTheme="minorHAnsi" w:cstheme="minorBidi"/>
          <w:szCs w:val="22"/>
        </w:rPr>
      </w:pPr>
      <w:r>
        <w:t>4.20.</w:t>
      </w:r>
      <w:r>
        <w:tab/>
        <w:t>CEO to be returning officer unless other arrangements made</w:t>
      </w:r>
      <w:r>
        <w:tab/>
      </w:r>
      <w:r>
        <w:fldChar w:fldCharType="begin"/>
      </w:r>
      <w:r>
        <w:instrText xml:space="preserve"> PAGEREF _Toc496881543 \h </w:instrText>
      </w:r>
      <w:r>
        <w:fldChar w:fldCharType="separate"/>
      </w:r>
      <w:r>
        <w:t>95</w:t>
      </w:r>
      <w:r>
        <w:fldChar w:fldCharType="end"/>
      </w:r>
    </w:p>
    <w:p>
      <w:pPr>
        <w:pStyle w:val="TOC8"/>
        <w:rPr>
          <w:rFonts w:asciiTheme="minorHAnsi" w:eastAsiaTheme="minorEastAsia" w:hAnsiTheme="minorHAnsi" w:cstheme="minorBidi"/>
          <w:szCs w:val="22"/>
        </w:rPr>
      </w:pPr>
      <w:r>
        <w:t>4.21.</w:t>
      </w:r>
      <w:r>
        <w:tab/>
        <w:t>Deputy returning officers</w:t>
      </w:r>
      <w:r>
        <w:tab/>
      </w:r>
      <w:r>
        <w:fldChar w:fldCharType="begin"/>
      </w:r>
      <w:r>
        <w:instrText xml:space="preserve"> PAGEREF _Toc496881544 \h </w:instrText>
      </w:r>
      <w:r>
        <w:fldChar w:fldCharType="separate"/>
      </w:r>
      <w:r>
        <w:t>96</w:t>
      </w:r>
      <w:r>
        <w:fldChar w:fldCharType="end"/>
      </w:r>
    </w:p>
    <w:p>
      <w:pPr>
        <w:pStyle w:val="TOC8"/>
        <w:rPr>
          <w:rFonts w:asciiTheme="minorHAnsi" w:eastAsiaTheme="minorEastAsia" w:hAnsiTheme="minorHAnsi" w:cstheme="minorBidi"/>
          <w:szCs w:val="22"/>
        </w:rPr>
      </w:pPr>
      <w:r>
        <w:t>4.22.</w:t>
      </w:r>
      <w:r>
        <w:tab/>
        <w:t>Returning officer to conduct elections</w:t>
      </w:r>
      <w:r>
        <w:tab/>
      </w:r>
      <w:r>
        <w:fldChar w:fldCharType="begin"/>
      </w:r>
      <w:r>
        <w:instrText xml:space="preserve"> PAGEREF _Toc496881545 \h </w:instrText>
      </w:r>
      <w:r>
        <w:fldChar w:fldCharType="separate"/>
      </w:r>
      <w:r>
        <w:t>96</w:t>
      </w:r>
      <w:r>
        <w:fldChar w:fldCharType="end"/>
      </w:r>
    </w:p>
    <w:p>
      <w:pPr>
        <w:pStyle w:val="TOC8"/>
        <w:rPr>
          <w:rFonts w:asciiTheme="minorHAnsi" w:eastAsiaTheme="minorEastAsia" w:hAnsiTheme="minorHAnsi" w:cstheme="minorBidi"/>
          <w:szCs w:val="22"/>
        </w:rPr>
      </w:pPr>
      <w:r>
        <w:t>4.23.</w:t>
      </w:r>
      <w:r>
        <w:tab/>
        <w:t>Returning officer’s functions</w:t>
      </w:r>
      <w:r>
        <w:tab/>
      </w:r>
      <w:r>
        <w:fldChar w:fldCharType="begin"/>
      </w:r>
      <w:r>
        <w:instrText xml:space="preserve"> PAGEREF _Toc496881546 \h </w:instrText>
      </w:r>
      <w:r>
        <w:fldChar w:fldCharType="separate"/>
      </w:r>
      <w:r>
        <w:t>96</w:t>
      </w:r>
      <w:r>
        <w:fldChar w:fldCharType="end"/>
      </w:r>
    </w:p>
    <w:p>
      <w:pPr>
        <w:pStyle w:val="TOC8"/>
        <w:rPr>
          <w:rFonts w:asciiTheme="minorHAnsi" w:eastAsiaTheme="minorEastAsia" w:hAnsiTheme="minorHAnsi" w:cstheme="minorBidi"/>
          <w:szCs w:val="22"/>
        </w:rPr>
      </w:pPr>
      <w:r>
        <w:t>4.24.</w:t>
      </w:r>
      <w:r>
        <w:tab/>
        <w:t>Electoral Commissioner’s functions</w:t>
      </w:r>
      <w:r>
        <w:tab/>
      </w:r>
      <w:r>
        <w:fldChar w:fldCharType="begin"/>
      </w:r>
      <w:r>
        <w:instrText xml:space="preserve"> PAGEREF _Toc496881547 \h </w:instrText>
      </w:r>
      <w:r>
        <w:fldChar w:fldCharType="separate"/>
      </w:r>
      <w:r>
        <w:t>97</w:t>
      </w:r>
      <w:r>
        <w:fldChar w:fldCharType="end"/>
      </w:r>
    </w:p>
    <w:p>
      <w:pPr>
        <w:pStyle w:val="TOC8"/>
        <w:rPr>
          <w:rFonts w:asciiTheme="minorHAnsi" w:eastAsiaTheme="minorEastAsia" w:hAnsiTheme="minorHAnsi" w:cstheme="minorBidi"/>
          <w:szCs w:val="22"/>
        </w:rPr>
      </w:pPr>
      <w:r>
        <w:t>4.25.</w:t>
      </w:r>
      <w:r>
        <w:tab/>
        <w:t>Access to information</w:t>
      </w:r>
      <w:r>
        <w:tab/>
      </w:r>
      <w:r>
        <w:fldChar w:fldCharType="begin"/>
      </w:r>
      <w:r>
        <w:instrText xml:space="preserve"> PAGEREF _Toc496881548 \h </w:instrText>
      </w:r>
      <w:r>
        <w:fldChar w:fldCharType="separate"/>
      </w:r>
      <w:r>
        <w:t>97</w:t>
      </w:r>
      <w:r>
        <w:fldChar w:fldCharType="end"/>
      </w:r>
    </w:p>
    <w:p>
      <w:pPr>
        <w:pStyle w:val="TOC8"/>
        <w:rPr>
          <w:rFonts w:asciiTheme="minorHAnsi" w:eastAsiaTheme="minorEastAsia" w:hAnsiTheme="minorHAnsi" w:cstheme="minorBidi"/>
          <w:szCs w:val="22"/>
        </w:rPr>
      </w:pPr>
      <w:r>
        <w:t>4.26.</w:t>
      </w:r>
      <w:r>
        <w:tab/>
        <w:t>Delegation</w:t>
      </w:r>
      <w:r>
        <w:tab/>
      </w:r>
      <w:r>
        <w:fldChar w:fldCharType="begin"/>
      </w:r>
      <w:r>
        <w:instrText xml:space="preserve"> PAGEREF _Toc496881549 \h </w:instrText>
      </w:r>
      <w:r>
        <w:fldChar w:fldCharType="separate"/>
      </w:r>
      <w:r>
        <w:t>97</w:t>
      </w:r>
      <w:r>
        <w:fldChar w:fldCharType="end"/>
      </w:r>
    </w:p>
    <w:p>
      <w:pPr>
        <w:pStyle w:val="TOC8"/>
        <w:rPr>
          <w:rFonts w:asciiTheme="minorHAnsi" w:eastAsiaTheme="minorEastAsia" w:hAnsiTheme="minorHAnsi" w:cstheme="minorBidi"/>
          <w:szCs w:val="22"/>
        </w:rPr>
      </w:pPr>
      <w:r>
        <w:t>4.27.</w:t>
      </w:r>
      <w:r>
        <w:tab/>
        <w:t>Regulations about electoral officers and conduct of elections</w:t>
      </w:r>
      <w:r>
        <w:tab/>
      </w:r>
      <w:r>
        <w:fldChar w:fldCharType="begin"/>
      </w:r>
      <w:r>
        <w:instrText xml:space="preserve"> PAGEREF _Toc496881550 \h </w:instrText>
      </w:r>
      <w:r>
        <w:fldChar w:fldCharType="separate"/>
      </w:r>
      <w:r>
        <w:t>97</w:t>
      </w:r>
      <w:r>
        <w:fldChar w:fldCharType="end"/>
      </w:r>
    </w:p>
    <w:p>
      <w:pPr>
        <w:pStyle w:val="TOC8"/>
        <w:rPr>
          <w:rFonts w:asciiTheme="minorHAnsi" w:eastAsiaTheme="minorEastAsia" w:hAnsiTheme="minorHAnsi" w:cstheme="minorBidi"/>
          <w:szCs w:val="22"/>
        </w:rPr>
      </w:pPr>
      <w:r>
        <w:t>4.28.</w:t>
      </w:r>
      <w:r>
        <w:tab/>
        <w:t>Fees and expenses</w:t>
      </w:r>
      <w:r>
        <w:tab/>
      </w:r>
      <w:r>
        <w:fldChar w:fldCharType="begin"/>
      </w:r>
      <w:r>
        <w:instrText xml:space="preserve"> PAGEREF _Toc496881551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8 — Eligibility for enrolment</w:t>
      </w:r>
    </w:p>
    <w:p>
      <w:pPr>
        <w:pStyle w:val="TOC8"/>
        <w:rPr>
          <w:rFonts w:asciiTheme="minorHAnsi" w:eastAsiaTheme="minorEastAsia" w:hAnsiTheme="minorHAnsi" w:cstheme="minorBidi"/>
          <w:szCs w:val="22"/>
        </w:rPr>
      </w:pPr>
      <w:r>
        <w:t>4.29.</w:t>
      </w:r>
      <w:r>
        <w:tab/>
        <w:t>Eligibility of residents to be enrolled</w:t>
      </w:r>
      <w:r>
        <w:tab/>
      </w:r>
      <w:r>
        <w:fldChar w:fldCharType="begin"/>
      </w:r>
      <w:r>
        <w:instrText xml:space="preserve"> PAGEREF _Toc496881553 \h </w:instrText>
      </w:r>
      <w:r>
        <w:fldChar w:fldCharType="separate"/>
      </w:r>
      <w:r>
        <w:t>98</w:t>
      </w:r>
      <w:r>
        <w:fldChar w:fldCharType="end"/>
      </w:r>
    </w:p>
    <w:p>
      <w:pPr>
        <w:pStyle w:val="TOC8"/>
        <w:rPr>
          <w:rFonts w:asciiTheme="minorHAnsi" w:eastAsiaTheme="minorEastAsia" w:hAnsiTheme="minorHAnsi" w:cstheme="minorBidi"/>
          <w:szCs w:val="22"/>
        </w:rPr>
      </w:pPr>
      <w:r>
        <w:t>4.30.</w:t>
      </w:r>
      <w:r>
        <w:tab/>
        <w:t>Eligibility of non</w:t>
      </w:r>
      <w:r>
        <w:noBreakHyphen/>
        <w:t>resident owners and occupiers to be enrolled</w:t>
      </w:r>
      <w:r>
        <w:tab/>
      </w:r>
      <w:r>
        <w:fldChar w:fldCharType="begin"/>
      </w:r>
      <w:r>
        <w:instrText xml:space="preserve"> PAGEREF _Toc496881554 \h </w:instrText>
      </w:r>
      <w:r>
        <w:fldChar w:fldCharType="separate"/>
      </w:r>
      <w:r>
        <w:t>99</w:t>
      </w:r>
      <w:r>
        <w:fldChar w:fldCharType="end"/>
      </w:r>
    </w:p>
    <w:p>
      <w:pPr>
        <w:pStyle w:val="TOC8"/>
        <w:rPr>
          <w:rFonts w:asciiTheme="minorHAnsi" w:eastAsiaTheme="minorEastAsia" w:hAnsiTheme="minorHAnsi" w:cstheme="minorBidi"/>
          <w:szCs w:val="22"/>
        </w:rPr>
      </w:pPr>
      <w:r>
        <w:t>4.31.</w:t>
      </w:r>
      <w:r>
        <w:tab/>
        <w:t>Rateable property: ownership and occupation</w:t>
      </w:r>
      <w:r>
        <w:tab/>
      </w:r>
      <w:r>
        <w:fldChar w:fldCharType="begin"/>
      </w:r>
      <w:r>
        <w:instrText xml:space="preserve"> PAGEREF _Toc496881555 \h </w:instrText>
      </w:r>
      <w:r>
        <w:fldChar w:fldCharType="separate"/>
      </w:r>
      <w:r>
        <w:t>99</w:t>
      </w:r>
      <w:r>
        <w:fldChar w:fldCharType="end"/>
      </w:r>
    </w:p>
    <w:p>
      <w:pPr>
        <w:pStyle w:val="TOC8"/>
        <w:rPr>
          <w:rFonts w:asciiTheme="minorHAnsi" w:eastAsiaTheme="minorEastAsia" w:hAnsiTheme="minorHAnsi" w:cstheme="minorBidi"/>
          <w:szCs w:val="22"/>
        </w:rPr>
      </w:pPr>
      <w:r>
        <w:t>4.32.</w:t>
      </w:r>
      <w:r>
        <w:tab/>
        <w:t>Eligibility to enrol under s. 4.30, how to claim</w:t>
      </w:r>
      <w:r>
        <w:tab/>
      </w:r>
      <w:r>
        <w:fldChar w:fldCharType="begin"/>
      </w:r>
      <w:r>
        <w:instrText xml:space="preserve"> PAGEREF _Toc496881556 \h </w:instrText>
      </w:r>
      <w:r>
        <w:fldChar w:fldCharType="separate"/>
      </w:r>
      <w:r>
        <w:t>101</w:t>
      </w:r>
      <w:r>
        <w:fldChar w:fldCharType="end"/>
      </w:r>
    </w:p>
    <w:p>
      <w:pPr>
        <w:pStyle w:val="TOC8"/>
        <w:rPr>
          <w:rFonts w:asciiTheme="minorHAnsi" w:eastAsiaTheme="minorEastAsia" w:hAnsiTheme="minorHAnsi" w:cstheme="minorBidi"/>
          <w:szCs w:val="22"/>
        </w:rPr>
      </w:pPr>
      <w:r>
        <w:t>4.33.</w:t>
      </w:r>
      <w:r>
        <w:tab/>
        <w:t>Claim of eligibility to enrol under s. 4.30, expiry of</w:t>
      </w:r>
      <w:r>
        <w:tab/>
      </w:r>
      <w:r>
        <w:fldChar w:fldCharType="begin"/>
      </w:r>
      <w:r>
        <w:instrText xml:space="preserve"> PAGEREF _Toc496881557 \h </w:instrText>
      </w:r>
      <w:r>
        <w:fldChar w:fldCharType="separate"/>
      </w:r>
      <w:r>
        <w:t>102</w:t>
      </w:r>
      <w:r>
        <w:fldChar w:fldCharType="end"/>
      </w:r>
    </w:p>
    <w:p>
      <w:pPr>
        <w:pStyle w:val="TOC8"/>
        <w:rPr>
          <w:rFonts w:asciiTheme="minorHAnsi" w:eastAsiaTheme="minorEastAsia" w:hAnsiTheme="minorHAnsi" w:cstheme="minorBidi"/>
          <w:szCs w:val="22"/>
        </w:rPr>
      </w:pPr>
      <w:r>
        <w:t>4.34.</w:t>
      </w:r>
      <w:r>
        <w:tab/>
        <w:t>Accuracy of enrolment details to be maintained</w:t>
      </w:r>
      <w:r>
        <w:tab/>
      </w:r>
      <w:r>
        <w:fldChar w:fldCharType="begin"/>
      </w:r>
      <w:r>
        <w:instrText xml:space="preserve"> PAGEREF _Toc496881558 \h </w:instrText>
      </w:r>
      <w:r>
        <w:fldChar w:fldCharType="separate"/>
      </w:r>
      <w:r>
        <w:t>103</w:t>
      </w:r>
      <w:r>
        <w:fldChar w:fldCharType="end"/>
      </w:r>
    </w:p>
    <w:p>
      <w:pPr>
        <w:pStyle w:val="TOC8"/>
        <w:rPr>
          <w:rFonts w:asciiTheme="minorHAnsi" w:eastAsiaTheme="minorEastAsia" w:hAnsiTheme="minorHAnsi" w:cstheme="minorBidi"/>
          <w:szCs w:val="22"/>
        </w:rPr>
      </w:pPr>
      <w:r>
        <w:t>4.35.</w:t>
      </w:r>
      <w:r>
        <w:tab/>
        <w:t>Decision that eligibility to enrol under s. 4.30 has ended</w:t>
      </w:r>
      <w:r>
        <w:tab/>
      </w:r>
      <w:r>
        <w:fldChar w:fldCharType="begin"/>
      </w:r>
      <w:r>
        <w:instrText xml:space="preserve"> PAGEREF _Toc496881559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9 — Electoral process</w:t>
      </w:r>
    </w:p>
    <w:p>
      <w:pPr>
        <w:pStyle w:val="TOC6"/>
        <w:tabs>
          <w:tab w:val="right" w:leader="dot" w:pos="7077"/>
        </w:tabs>
        <w:rPr>
          <w:rFonts w:asciiTheme="minorHAnsi" w:eastAsiaTheme="minorEastAsia" w:hAnsiTheme="minorHAnsi" w:cstheme="minorBidi"/>
          <w:b w:val="0"/>
          <w:sz w:val="22"/>
          <w:szCs w:val="22"/>
        </w:rPr>
      </w:pPr>
      <w:r>
        <w:t>Subdivision 1 — Stages of electoral process</w:t>
      </w:r>
    </w:p>
    <w:p>
      <w:pPr>
        <w:pStyle w:val="TOC8"/>
        <w:rPr>
          <w:rFonts w:asciiTheme="minorHAnsi" w:eastAsiaTheme="minorEastAsia" w:hAnsiTheme="minorHAnsi" w:cstheme="minorBidi"/>
          <w:szCs w:val="22"/>
        </w:rPr>
      </w:pPr>
      <w:r>
        <w:t>4.36.</w:t>
      </w:r>
      <w:r>
        <w:tab/>
        <w:t>Application and term used: election</w:t>
      </w:r>
      <w:r>
        <w:tab/>
      </w:r>
      <w:r>
        <w:fldChar w:fldCharType="begin"/>
      </w:r>
      <w:r>
        <w:instrText xml:space="preserve"> PAGEREF _Toc496881562 \h </w:instrText>
      </w:r>
      <w:r>
        <w:fldChar w:fldCharType="separate"/>
      </w:r>
      <w:r>
        <w:t>104</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Stage 1: Preparing the electoral roll</w:t>
      </w:r>
    </w:p>
    <w:p>
      <w:pPr>
        <w:pStyle w:val="TOC8"/>
        <w:rPr>
          <w:rFonts w:asciiTheme="minorHAnsi" w:eastAsiaTheme="minorEastAsia" w:hAnsiTheme="minorHAnsi" w:cstheme="minorBidi"/>
          <w:szCs w:val="22"/>
        </w:rPr>
      </w:pPr>
      <w:r>
        <w:t>4.37.</w:t>
      </w:r>
      <w:r>
        <w:tab/>
        <w:t>New roll for each election</w:t>
      </w:r>
      <w:r>
        <w:tab/>
      </w:r>
      <w:r>
        <w:fldChar w:fldCharType="begin"/>
      </w:r>
      <w:r>
        <w:instrText xml:space="preserve"> PAGEREF _Toc496881564 \h </w:instrText>
      </w:r>
      <w:r>
        <w:fldChar w:fldCharType="separate"/>
      </w:r>
      <w:r>
        <w:t>105</w:t>
      </w:r>
      <w:r>
        <w:fldChar w:fldCharType="end"/>
      </w:r>
    </w:p>
    <w:p>
      <w:pPr>
        <w:pStyle w:val="TOC8"/>
        <w:rPr>
          <w:rFonts w:asciiTheme="minorHAnsi" w:eastAsiaTheme="minorEastAsia" w:hAnsiTheme="minorHAnsi" w:cstheme="minorBidi"/>
          <w:szCs w:val="22"/>
        </w:rPr>
      </w:pPr>
      <w:r>
        <w:t>4.38.</w:t>
      </w:r>
      <w:r>
        <w:tab/>
        <w:t>What roll consists of</w:t>
      </w:r>
      <w:r>
        <w:tab/>
      </w:r>
      <w:r>
        <w:fldChar w:fldCharType="begin"/>
      </w:r>
      <w:r>
        <w:instrText xml:space="preserve"> PAGEREF _Toc496881565 \h </w:instrText>
      </w:r>
      <w:r>
        <w:fldChar w:fldCharType="separate"/>
      </w:r>
      <w:r>
        <w:t>105</w:t>
      </w:r>
      <w:r>
        <w:fldChar w:fldCharType="end"/>
      </w:r>
    </w:p>
    <w:p>
      <w:pPr>
        <w:pStyle w:val="TOC8"/>
        <w:rPr>
          <w:rFonts w:asciiTheme="minorHAnsi" w:eastAsiaTheme="minorEastAsia" w:hAnsiTheme="minorHAnsi" w:cstheme="minorBidi"/>
          <w:szCs w:val="22"/>
        </w:rPr>
      </w:pPr>
      <w:r>
        <w:t>4.39.</w:t>
      </w:r>
      <w:r>
        <w:tab/>
        <w:t>Close of enrolments</w:t>
      </w:r>
      <w:r>
        <w:tab/>
      </w:r>
      <w:r>
        <w:fldChar w:fldCharType="begin"/>
      </w:r>
      <w:r>
        <w:instrText xml:space="preserve"> PAGEREF _Toc496881566 \h </w:instrText>
      </w:r>
      <w:r>
        <w:fldChar w:fldCharType="separate"/>
      </w:r>
      <w:r>
        <w:t>105</w:t>
      </w:r>
      <w:r>
        <w:fldChar w:fldCharType="end"/>
      </w:r>
    </w:p>
    <w:p>
      <w:pPr>
        <w:pStyle w:val="TOC8"/>
        <w:rPr>
          <w:rFonts w:asciiTheme="minorHAnsi" w:eastAsiaTheme="minorEastAsia" w:hAnsiTheme="minorHAnsi" w:cstheme="minorBidi"/>
          <w:szCs w:val="22"/>
        </w:rPr>
      </w:pPr>
      <w:r>
        <w:t>4.40.</w:t>
      </w:r>
      <w:r>
        <w:tab/>
        <w:t>Residents roll</w:t>
      </w:r>
      <w:r>
        <w:tab/>
      </w:r>
      <w:r>
        <w:fldChar w:fldCharType="begin"/>
      </w:r>
      <w:r>
        <w:instrText xml:space="preserve"> PAGEREF _Toc496881567 \h </w:instrText>
      </w:r>
      <w:r>
        <w:fldChar w:fldCharType="separate"/>
      </w:r>
      <w:r>
        <w:t>106</w:t>
      </w:r>
      <w:r>
        <w:fldChar w:fldCharType="end"/>
      </w:r>
    </w:p>
    <w:p>
      <w:pPr>
        <w:pStyle w:val="TOC8"/>
        <w:rPr>
          <w:rFonts w:asciiTheme="minorHAnsi" w:eastAsiaTheme="minorEastAsia" w:hAnsiTheme="minorHAnsi" w:cstheme="minorBidi"/>
          <w:szCs w:val="22"/>
        </w:rPr>
      </w:pPr>
      <w:r>
        <w:t>4.41.</w:t>
      </w:r>
      <w:r>
        <w:tab/>
        <w:t>Owners and occupiers roll</w:t>
      </w:r>
      <w:r>
        <w:tab/>
      </w:r>
      <w:r>
        <w:fldChar w:fldCharType="begin"/>
      </w:r>
      <w:r>
        <w:instrText xml:space="preserve"> PAGEREF _Toc496881568 \h </w:instrText>
      </w:r>
      <w:r>
        <w:fldChar w:fldCharType="separate"/>
      </w:r>
      <w:r>
        <w:t>106</w:t>
      </w:r>
      <w:r>
        <w:fldChar w:fldCharType="end"/>
      </w:r>
    </w:p>
    <w:p>
      <w:pPr>
        <w:pStyle w:val="TOC8"/>
        <w:rPr>
          <w:rFonts w:asciiTheme="minorHAnsi" w:eastAsiaTheme="minorEastAsia" w:hAnsiTheme="minorHAnsi" w:cstheme="minorBidi"/>
          <w:szCs w:val="22"/>
        </w:rPr>
      </w:pPr>
      <w:r>
        <w:t>4.42.</w:t>
      </w:r>
      <w:r>
        <w:tab/>
        <w:t>Supply of rolls to returning officer, members and candidates</w:t>
      </w:r>
      <w:r>
        <w:tab/>
      </w:r>
      <w:r>
        <w:fldChar w:fldCharType="begin"/>
      </w:r>
      <w:r>
        <w:instrText xml:space="preserve"> PAGEREF _Toc496881569 \h </w:instrText>
      </w:r>
      <w:r>
        <w:fldChar w:fldCharType="separate"/>
      </w:r>
      <w:r>
        <w:t>107</w:t>
      </w:r>
      <w:r>
        <w:fldChar w:fldCharType="end"/>
      </w:r>
    </w:p>
    <w:p>
      <w:pPr>
        <w:pStyle w:val="TOC8"/>
        <w:rPr>
          <w:rFonts w:asciiTheme="minorHAnsi" w:eastAsiaTheme="minorEastAsia" w:hAnsiTheme="minorHAnsi" w:cstheme="minorBidi"/>
          <w:szCs w:val="22"/>
        </w:rPr>
      </w:pPr>
      <w:r>
        <w:t>4.43.</w:t>
      </w:r>
      <w:r>
        <w:tab/>
        <w:t>Correction of rolls</w:t>
      </w:r>
      <w:r>
        <w:tab/>
      </w:r>
      <w:r>
        <w:fldChar w:fldCharType="begin"/>
      </w:r>
      <w:r>
        <w:instrText xml:space="preserve"> PAGEREF _Toc496881570 \h </w:instrText>
      </w:r>
      <w:r>
        <w:fldChar w:fldCharType="separate"/>
      </w:r>
      <w:r>
        <w:t>107</w:t>
      </w:r>
      <w:r>
        <w:fldChar w:fldCharType="end"/>
      </w:r>
    </w:p>
    <w:p>
      <w:pPr>
        <w:pStyle w:val="TOC8"/>
        <w:rPr>
          <w:rFonts w:asciiTheme="minorHAnsi" w:eastAsiaTheme="minorEastAsia" w:hAnsiTheme="minorHAnsi" w:cstheme="minorBidi"/>
          <w:szCs w:val="22"/>
        </w:rPr>
      </w:pPr>
      <w:r>
        <w:t>4.44A.</w:t>
      </w:r>
      <w:r>
        <w:tab/>
        <w:t>Alteration of rolls</w:t>
      </w:r>
      <w:r>
        <w:tab/>
      </w:r>
      <w:r>
        <w:fldChar w:fldCharType="begin"/>
      </w:r>
      <w:r>
        <w:instrText xml:space="preserve"> PAGEREF _Toc496881571 \h </w:instrText>
      </w:r>
      <w:r>
        <w:fldChar w:fldCharType="separate"/>
      </w:r>
      <w:r>
        <w:t>108</w:t>
      </w:r>
      <w:r>
        <w:fldChar w:fldCharType="end"/>
      </w:r>
    </w:p>
    <w:p>
      <w:pPr>
        <w:pStyle w:val="TOC8"/>
        <w:rPr>
          <w:rFonts w:asciiTheme="minorHAnsi" w:eastAsiaTheme="minorEastAsia" w:hAnsiTheme="minorHAnsi" w:cstheme="minorBidi"/>
          <w:szCs w:val="22"/>
        </w:rPr>
      </w:pPr>
      <w:r>
        <w:t>4.44.</w:t>
      </w:r>
      <w:r>
        <w:tab/>
        <w:t>One enrolment per roll</w:t>
      </w:r>
      <w:r>
        <w:tab/>
      </w:r>
      <w:r>
        <w:fldChar w:fldCharType="begin"/>
      </w:r>
      <w:r>
        <w:instrText xml:space="preserve"> PAGEREF _Toc496881572 \h </w:instrText>
      </w:r>
      <w:r>
        <w:fldChar w:fldCharType="separate"/>
      </w:r>
      <w:r>
        <w:t>108</w:t>
      </w:r>
      <w:r>
        <w:fldChar w:fldCharType="end"/>
      </w:r>
    </w:p>
    <w:p>
      <w:pPr>
        <w:pStyle w:val="TOC8"/>
        <w:rPr>
          <w:rFonts w:asciiTheme="minorHAnsi" w:eastAsiaTheme="minorEastAsia" w:hAnsiTheme="minorHAnsi" w:cstheme="minorBidi"/>
          <w:szCs w:val="22"/>
        </w:rPr>
      </w:pPr>
      <w:r>
        <w:t>4.45.</w:t>
      </w:r>
      <w:r>
        <w:tab/>
        <w:t>Failure to comply with time limits as to preparation of rolls</w:t>
      </w:r>
      <w:r>
        <w:tab/>
      </w:r>
      <w:r>
        <w:fldChar w:fldCharType="begin"/>
      </w:r>
      <w:r>
        <w:instrText xml:space="preserve"> PAGEREF _Toc496881573 \h </w:instrText>
      </w:r>
      <w:r>
        <w:fldChar w:fldCharType="separate"/>
      </w:r>
      <w:r>
        <w:t>108</w:t>
      </w:r>
      <w:r>
        <w:fldChar w:fldCharType="end"/>
      </w:r>
    </w:p>
    <w:p>
      <w:pPr>
        <w:pStyle w:val="TOC8"/>
        <w:rPr>
          <w:rFonts w:asciiTheme="minorHAnsi" w:eastAsiaTheme="minorEastAsia" w:hAnsiTheme="minorHAnsi" w:cstheme="minorBidi"/>
          <w:szCs w:val="22"/>
        </w:rPr>
      </w:pPr>
      <w:r>
        <w:t>4.46.</w:t>
      </w:r>
      <w:r>
        <w:tab/>
        <w:t>Fresh roll may be required</w:t>
      </w:r>
      <w:r>
        <w:tab/>
      </w:r>
      <w:r>
        <w:fldChar w:fldCharType="begin"/>
      </w:r>
      <w:r>
        <w:instrText xml:space="preserve"> PAGEREF _Toc496881574 \h </w:instrText>
      </w:r>
      <w:r>
        <w:fldChar w:fldCharType="separate"/>
      </w:r>
      <w:r>
        <w:t>109</w:t>
      </w:r>
      <w:r>
        <w:fldChar w:fldCharType="end"/>
      </w:r>
    </w:p>
    <w:p>
      <w:pPr>
        <w:pStyle w:val="TOC6"/>
        <w:tabs>
          <w:tab w:val="right" w:leader="dot" w:pos="7077"/>
        </w:tabs>
        <w:rPr>
          <w:rFonts w:asciiTheme="minorHAnsi" w:eastAsiaTheme="minorEastAsia" w:hAnsiTheme="minorHAnsi" w:cstheme="minorBidi"/>
          <w:b w:val="0"/>
          <w:sz w:val="22"/>
          <w:szCs w:val="22"/>
        </w:rPr>
      </w:pPr>
      <w:r>
        <w:t>Subdivision 3 — Stage 2: Nomination of candidates</w:t>
      </w:r>
    </w:p>
    <w:p>
      <w:pPr>
        <w:pStyle w:val="TOC8"/>
        <w:rPr>
          <w:rFonts w:asciiTheme="minorHAnsi" w:eastAsiaTheme="minorEastAsia" w:hAnsiTheme="minorHAnsi" w:cstheme="minorBidi"/>
          <w:szCs w:val="22"/>
        </w:rPr>
      </w:pPr>
      <w:r>
        <w:t>4.47.</w:t>
      </w:r>
      <w:r>
        <w:tab/>
        <w:t>Nominations, call for</w:t>
      </w:r>
      <w:r>
        <w:tab/>
      </w:r>
      <w:r>
        <w:fldChar w:fldCharType="begin"/>
      </w:r>
      <w:r>
        <w:instrText xml:space="preserve"> PAGEREF _Toc496881576 \h </w:instrText>
      </w:r>
      <w:r>
        <w:fldChar w:fldCharType="separate"/>
      </w:r>
      <w:r>
        <w:t>109</w:t>
      </w:r>
      <w:r>
        <w:fldChar w:fldCharType="end"/>
      </w:r>
    </w:p>
    <w:p>
      <w:pPr>
        <w:pStyle w:val="TOC8"/>
        <w:rPr>
          <w:rFonts w:asciiTheme="minorHAnsi" w:eastAsiaTheme="minorEastAsia" w:hAnsiTheme="minorHAnsi" w:cstheme="minorBidi"/>
          <w:szCs w:val="22"/>
        </w:rPr>
      </w:pPr>
      <w:r>
        <w:t>4.48.</w:t>
      </w:r>
      <w:r>
        <w:tab/>
        <w:t>Candidate, eligibility of</w:t>
      </w:r>
      <w:r>
        <w:tab/>
      </w:r>
      <w:r>
        <w:fldChar w:fldCharType="begin"/>
      </w:r>
      <w:r>
        <w:instrText xml:space="preserve"> PAGEREF _Toc496881577 \h </w:instrText>
      </w:r>
      <w:r>
        <w:fldChar w:fldCharType="separate"/>
      </w:r>
      <w:r>
        <w:t>110</w:t>
      </w:r>
      <w:r>
        <w:fldChar w:fldCharType="end"/>
      </w:r>
    </w:p>
    <w:p>
      <w:pPr>
        <w:pStyle w:val="TOC8"/>
        <w:rPr>
          <w:rFonts w:asciiTheme="minorHAnsi" w:eastAsiaTheme="minorEastAsia" w:hAnsiTheme="minorHAnsi" w:cstheme="minorBidi"/>
          <w:szCs w:val="22"/>
        </w:rPr>
      </w:pPr>
      <w:r>
        <w:t>4.49.</w:t>
      </w:r>
      <w:r>
        <w:tab/>
        <w:t>How to make an effective nomination</w:t>
      </w:r>
      <w:r>
        <w:tab/>
      </w:r>
      <w:r>
        <w:fldChar w:fldCharType="begin"/>
      </w:r>
      <w:r>
        <w:instrText xml:space="preserve"> PAGEREF _Toc496881578 \h </w:instrText>
      </w:r>
      <w:r>
        <w:fldChar w:fldCharType="separate"/>
      </w:r>
      <w:r>
        <w:t>110</w:t>
      </w:r>
      <w:r>
        <w:fldChar w:fldCharType="end"/>
      </w:r>
    </w:p>
    <w:p>
      <w:pPr>
        <w:pStyle w:val="TOC8"/>
        <w:rPr>
          <w:rFonts w:asciiTheme="minorHAnsi" w:eastAsiaTheme="minorEastAsia" w:hAnsiTheme="minorHAnsi" w:cstheme="minorBidi"/>
          <w:szCs w:val="22"/>
        </w:rPr>
      </w:pPr>
      <w:r>
        <w:t>4.50.</w:t>
      </w:r>
      <w:r>
        <w:tab/>
        <w:t>Deposits, how dealt with</w:t>
      </w:r>
      <w:r>
        <w:tab/>
      </w:r>
      <w:r>
        <w:fldChar w:fldCharType="begin"/>
      </w:r>
      <w:r>
        <w:instrText xml:space="preserve"> PAGEREF _Toc496881579 \h </w:instrText>
      </w:r>
      <w:r>
        <w:fldChar w:fldCharType="separate"/>
      </w:r>
      <w:r>
        <w:t>111</w:t>
      </w:r>
      <w:r>
        <w:fldChar w:fldCharType="end"/>
      </w:r>
    </w:p>
    <w:p>
      <w:pPr>
        <w:pStyle w:val="TOC8"/>
        <w:rPr>
          <w:rFonts w:asciiTheme="minorHAnsi" w:eastAsiaTheme="minorEastAsia" w:hAnsiTheme="minorHAnsi" w:cstheme="minorBidi"/>
          <w:szCs w:val="22"/>
        </w:rPr>
      </w:pPr>
      <w:r>
        <w:t>4.51.</w:t>
      </w:r>
      <w:r>
        <w:tab/>
        <w:t>Nominations, rejection of</w:t>
      </w:r>
      <w:r>
        <w:tab/>
      </w:r>
      <w:r>
        <w:fldChar w:fldCharType="begin"/>
      </w:r>
      <w:r>
        <w:instrText xml:space="preserve"> PAGEREF _Toc496881580 \h </w:instrText>
      </w:r>
      <w:r>
        <w:fldChar w:fldCharType="separate"/>
      </w:r>
      <w:r>
        <w:t>111</w:t>
      </w:r>
      <w:r>
        <w:fldChar w:fldCharType="end"/>
      </w:r>
    </w:p>
    <w:p>
      <w:pPr>
        <w:pStyle w:val="TOC8"/>
        <w:rPr>
          <w:rFonts w:asciiTheme="minorHAnsi" w:eastAsiaTheme="minorEastAsia" w:hAnsiTheme="minorHAnsi" w:cstheme="minorBidi"/>
          <w:szCs w:val="22"/>
        </w:rPr>
      </w:pPr>
      <w:r>
        <w:t>4.52.</w:t>
      </w:r>
      <w:r>
        <w:tab/>
        <w:t>Candidates’ details etc., exhibition of</w:t>
      </w:r>
      <w:r>
        <w:tab/>
      </w:r>
      <w:r>
        <w:fldChar w:fldCharType="begin"/>
      </w:r>
      <w:r>
        <w:instrText xml:space="preserve"> PAGEREF _Toc496881581 \h </w:instrText>
      </w:r>
      <w:r>
        <w:fldChar w:fldCharType="separate"/>
      </w:r>
      <w:r>
        <w:t>112</w:t>
      </w:r>
      <w:r>
        <w:fldChar w:fldCharType="end"/>
      </w:r>
    </w:p>
    <w:p>
      <w:pPr>
        <w:pStyle w:val="TOC8"/>
        <w:rPr>
          <w:rFonts w:asciiTheme="minorHAnsi" w:eastAsiaTheme="minorEastAsia" w:hAnsiTheme="minorHAnsi" w:cstheme="minorBidi"/>
          <w:szCs w:val="22"/>
        </w:rPr>
      </w:pPr>
      <w:r>
        <w:t>4.53.</w:t>
      </w:r>
      <w:r>
        <w:tab/>
        <w:t>Nominations, cancellation of</w:t>
      </w:r>
      <w:r>
        <w:tab/>
      </w:r>
      <w:r>
        <w:fldChar w:fldCharType="begin"/>
      </w:r>
      <w:r>
        <w:instrText xml:space="preserve"> PAGEREF _Toc496881582 \h </w:instrText>
      </w:r>
      <w:r>
        <w:fldChar w:fldCharType="separate"/>
      </w:r>
      <w:r>
        <w:t>112</w:t>
      </w:r>
      <w:r>
        <w:fldChar w:fldCharType="end"/>
      </w:r>
    </w:p>
    <w:p>
      <w:pPr>
        <w:pStyle w:val="TOC6"/>
        <w:tabs>
          <w:tab w:val="right" w:leader="dot" w:pos="7077"/>
        </w:tabs>
        <w:rPr>
          <w:rFonts w:asciiTheme="minorHAnsi" w:eastAsiaTheme="minorEastAsia" w:hAnsiTheme="minorHAnsi" w:cstheme="minorBidi"/>
          <w:b w:val="0"/>
          <w:sz w:val="22"/>
          <w:szCs w:val="22"/>
        </w:rPr>
      </w:pPr>
      <w:r>
        <w:t>Subdivision 4 — Stage 3: After nominations close</w:t>
      </w:r>
    </w:p>
    <w:p>
      <w:pPr>
        <w:pStyle w:val="TOC8"/>
        <w:rPr>
          <w:rFonts w:asciiTheme="minorHAnsi" w:eastAsiaTheme="minorEastAsia" w:hAnsiTheme="minorHAnsi" w:cstheme="minorBidi"/>
          <w:szCs w:val="22"/>
        </w:rPr>
      </w:pPr>
      <w:r>
        <w:t>4.54.</w:t>
      </w:r>
      <w:r>
        <w:tab/>
        <w:t>Nominations to be declared</w:t>
      </w:r>
      <w:r>
        <w:tab/>
      </w:r>
      <w:r>
        <w:fldChar w:fldCharType="begin"/>
      </w:r>
      <w:r>
        <w:instrText xml:space="preserve"> PAGEREF _Toc496881584 \h </w:instrText>
      </w:r>
      <w:r>
        <w:fldChar w:fldCharType="separate"/>
      </w:r>
      <w:r>
        <w:t>113</w:t>
      </w:r>
      <w:r>
        <w:fldChar w:fldCharType="end"/>
      </w:r>
    </w:p>
    <w:p>
      <w:pPr>
        <w:pStyle w:val="TOC8"/>
        <w:rPr>
          <w:rFonts w:asciiTheme="minorHAnsi" w:eastAsiaTheme="minorEastAsia" w:hAnsiTheme="minorHAnsi" w:cstheme="minorBidi"/>
          <w:szCs w:val="22"/>
        </w:rPr>
      </w:pPr>
      <w:r>
        <w:t>4.55.</w:t>
      </w:r>
      <w:r>
        <w:tab/>
        <w:t>Same number of candidates as vacancies</w:t>
      </w:r>
      <w:r>
        <w:tab/>
      </w:r>
      <w:r>
        <w:fldChar w:fldCharType="begin"/>
      </w:r>
      <w:r>
        <w:instrText xml:space="preserve"> PAGEREF _Toc496881585 \h </w:instrText>
      </w:r>
      <w:r>
        <w:fldChar w:fldCharType="separate"/>
      </w:r>
      <w:r>
        <w:t>114</w:t>
      </w:r>
      <w:r>
        <w:fldChar w:fldCharType="end"/>
      </w:r>
    </w:p>
    <w:p>
      <w:pPr>
        <w:pStyle w:val="TOC8"/>
        <w:rPr>
          <w:rFonts w:asciiTheme="minorHAnsi" w:eastAsiaTheme="minorEastAsia" w:hAnsiTheme="minorHAnsi" w:cstheme="minorBidi"/>
          <w:szCs w:val="22"/>
        </w:rPr>
      </w:pPr>
      <w:r>
        <w:t>4.56.</w:t>
      </w:r>
      <w:r>
        <w:tab/>
        <w:t>More candidates than vacancies</w:t>
      </w:r>
      <w:r>
        <w:tab/>
      </w:r>
      <w:r>
        <w:fldChar w:fldCharType="begin"/>
      </w:r>
      <w:r>
        <w:instrText xml:space="preserve"> PAGEREF _Toc496881586 \h </w:instrText>
      </w:r>
      <w:r>
        <w:fldChar w:fldCharType="separate"/>
      </w:r>
      <w:r>
        <w:t>114</w:t>
      </w:r>
      <w:r>
        <w:fldChar w:fldCharType="end"/>
      </w:r>
    </w:p>
    <w:p>
      <w:pPr>
        <w:pStyle w:val="TOC8"/>
        <w:rPr>
          <w:rFonts w:asciiTheme="minorHAnsi" w:eastAsiaTheme="minorEastAsia" w:hAnsiTheme="minorHAnsi" w:cstheme="minorBidi"/>
          <w:szCs w:val="22"/>
        </w:rPr>
      </w:pPr>
      <w:r>
        <w:t>4.57.</w:t>
      </w:r>
      <w:r>
        <w:tab/>
        <w:t>Less candidates than vacancies</w:t>
      </w:r>
      <w:r>
        <w:tab/>
      </w:r>
      <w:r>
        <w:fldChar w:fldCharType="begin"/>
      </w:r>
      <w:r>
        <w:instrText xml:space="preserve"> PAGEREF _Toc496881587 \h </w:instrText>
      </w:r>
      <w:r>
        <w:fldChar w:fldCharType="separate"/>
      </w:r>
      <w:r>
        <w:t>114</w:t>
      </w:r>
      <w:r>
        <w:fldChar w:fldCharType="end"/>
      </w:r>
    </w:p>
    <w:p>
      <w:pPr>
        <w:pStyle w:val="TOC8"/>
        <w:rPr>
          <w:rFonts w:asciiTheme="minorHAnsi" w:eastAsiaTheme="minorEastAsia" w:hAnsiTheme="minorHAnsi" w:cstheme="minorBidi"/>
          <w:szCs w:val="22"/>
        </w:rPr>
      </w:pPr>
      <w:r>
        <w:t>4.58.</w:t>
      </w:r>
      <w:r>
        <w:tab/>
        <w:t>Candidates, death of after close of nominations</w:t>
      </w:r>
      <w:r>
        <w:tab/>
      </w:r>
      <w:r>
        <w:fldChar w:fldCharType="begin"/>
      </w:r>
      <w:r>
        <w:instrText xml:space="preserve"> PAGEREF _Toc496881588 \h </w:instrText>
      </w:r>
      <w:r>
        <w:fldChar w:fldCharType="separate"/>
      </w:r>
      <w:r>
        <w:t>115</w:t>
      </w:r>
      <w:r>
        <w:fldChar w:fldCharType="end"/>
      </w:r>
    </w:p>
    <w:p>
      <w:pPr>
        <w:pStyle w:val="TOC8"/>
        <w:rPr>
          <w:rFonts w:asciiTheme="minorHAnsi" w:eastAsiaTheme="minorEastAsia" w:hAnsiTheme="minorHAnsi" w:cstheme="minorBidi"/>
          <w:szCs w:val="22"/>
        </w:rPr>
      </w:pPr>
      <w:r>
        <w:t>4.59.</w:t>
      </w:r>
      <w:r>
        <w:tab/>
        <w:t>Candidates, regulations about</w:t>
      </w:r>
      <w:r>
        <w:tab/>
      </w:r>
      <w:r>
        <w:fldChar w:fldCharType="begin"/>
      </w:r>
      <w:r>
        <w:instrText xml:space="preserve"> PAGEREF _Toc496881589 \h </w:instrText>
      </w:r>
      <w:r>
        <w:fldChar w:fldCharType="separate"/>
      </w:r>
      <w:r>
        <w:t>115</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Stage 4: Preparing for voting</w:t>
      </w:r>
    </w:p>
    <w:p>
      <w:pPr>
        <w:pStyle w:val="TOC8"/>
        <w:rPr>
          <w:rFonts w:asciiTheme="minorHAnsi" w:eastAsiaTheme="minorEastAsia" w:hAnsiTheme="minorHAnsi" w:cstheme="minorBidi"/>
          <w:szCs w:val="22"/>
        </w:rPr>
      </w:pPr>
      <w:r>
        <w:t>4.60.</w:t>
      </w:r>
      <w:r>
        <w:tab/>
        <w:t>Voting by electors</w:t>
      </w:r>
      <w:r>
        <w:tab/>
      </w:r>
      <w:r>
        <w:fldChar w:fldCharType="begin"/>
      </w:r>
      <w:r>
        <w:instrText xml:space="preserve"> PAGEREF _Toc496881591 \h </w:instrText>
      </w:r>
      <w:r>
        <w:fldChar w:fldCharType="separate"/>
      </w:r>
      <w:r>
        <w:t>115</w:t>
      </w:r>
      <w:r>
        <w:fldChar w:fldCharType="end"/>
      </w:r>
    </w:p>
    <w:p>
      <w:pPr>
        <w:pStyle w:val="TOC8"/>
        <w:rPr>
          <w:rFonts w:asciiTheme="minorHAnsi" w:eastAsiaTheme="minorEastAsia" w:hAnsiTheme="minorHAnsi" w:cstheme="minorBidi"/>
          <w:szCs w:val="22"/>
        </w:rPr>
      </w:pPr>
      <w:r>
        <w:t>4.61.</w:t>
      </w:r>
      <w:r>
        <w:tab/>
        <w:t>Choice of methods of conducting election</w:t>
      </w:r>
      <w:r>
        <w:tab/>
      </w:r>
      <w:r>
        <w:fldChar w:fldCharType="begin"/>
      </w:r>
      <w:r>
        <w:instrText xml:space="preserve"> PAGEREF _Toc496881592 \h </w:instrText>
      </w:r>
      <w:r>
        <w:fldChar w:fldCharType="separate"/>
      </w:r>
      <w:r>
        <w:t>116</w:t>
      </w:r>
      <w:r>
        <w:fldChar w:fldCharType="end"/>
      </w:r>
    </w:p>
    <w:p>
      <w:pPr>
        <w:pStyle w:val="TOC8"/>
        <w:rPr>
          <w:rFonts w:asciiTheme="minorHAnsi" w:eastAsiaTheme="minorEastAsia" w:hAnsiTheme="minorHAnsi" w:cstheme="minorBidi"/>
          <w:szCs w:val="22"/>
        </w:rPr>
      </w:pPr>
      <w:r>
        <w:t>4.62.</w:t>
      </w:r>
      <w:r>
        <w:tab/>
        <w:t>Polling places required</w:t>
      </w:r>
      <w:r>
        <w:tab/>
      </w:r>
      <w:r>
        <w:fldChar w:fldCharType="begin"/>
      </w:r>
      <w:r>
        <w:instrText xml:space="preserve"> PAGEREF _Toc496881593 \h </w:instrText>
      </w:r>
      <w:r>
        <w:fldChar w:fldCharType="separate"/>
      </w:r>
      <w:r>
        <w:t>117</w:t>
      </w:r>
      <w:r>
        <w:fldChar w:fldCharType="end"/>
      </w:r>
    </w:p>
    <w:p>
      <w:pPr>
        <w:pStyle w:val="TOC8"/>
        <w:rPr>
          <w:rFonts w:asciiTheme="minorHAnsi" w:eastAsiaTheme="minorEastAsia" w:hAnsiTheme="minorHAnsi" w:cstheme="minorBidi"/>
          <w:szCs w:val="22"/>
        </w:rPr>
      </w:pPr>
      <w:r>
        <w:t>4.63.</w:t>
      </w:r>
      <w:r>
        <w:tab/>
        <w:t>Presiding and other officers, appointment of</w:t>
      </w:r>
      <w:r>
        <w:tab/>
      </w:r>
      <w:r>
        <w:fldChar w:fldCharType="begin"/>
      </w:r>
      <w:r>
        <w:instrText xml:space="preserve"> PAGEREF _Toc496881594 \h </w:instrText>
      </w:r>
      <w:r>
        <w:fldChar w:fldCharType="separate"/>
      </w:r>
      <w:r>
        <w:t>117</w:t>
      </w:r>
      <w:r>
        <w:fldChar w:fldCharType="end"/>
      </w:r>
    </w:p>
    <w:p>
      <w:pPr>
        <w:pStyle w:val="TOC8"/>
        <w:rPr>
          <w:rFonts w:asciiTheme="minorHAnsi" w:eastAsiaTheme="minorEastAsia" w:hAnsiTheme="minorHAnsi" w:cstheme="minorBidi"/>
          <w:szCs w:val="22"/>
        </w:rPr>
      </w:pPr>
      <w:r>
        <w:t>4.64.</w:t>
      </w:r>
      <w:r>
        <w:tab/>
        <w:t>Public notice about election</w:t>
      </w:r>
      <w:r>
        <w:tab/>
      </w:r>
      <w:r>
        <w:fldChar w:fldCharType="begin"/>
      </w:r>
      <w:r>
        <w:instrText xml:space="preserve"> PAGEREF _Toc496881595 \h </w:instrText>
      </w:r>
      <w:r>
        <w:fldChar w:fldCharType="separate"/>
      </w:r>
      <w:r>
        <w:t>117</w:t>
      </w:r>
      <w:r>
        <w:fldChar w:fldCharType="end"/>
      </w:r>
    </w:p>
    <w:p>
      <w:pPr>
        <w:pStyle w:val="TOC6"/>
        <w:tabs>
          <w:tab w:val="right" w:leader="dot" w:pos="7077"/>
        </w:tabs>
        <w:rPr>
          <w:rFonts w:asciiTheme="minorHAnsi" w:eastAsiaTheme="minorEastAsia" w:hAnsiTheme="minorHAnsi" w:cstheme="minorBidi"/>
          <w:b w:val="0"/>
          <w:sz w:val="22"/>
          <w:szCs w:val="22"/>
        </w:rPr>
      </w:pPr>
      <w:r>
        <w:t>Subdivision 6 — Stage 5: Voting</w:t>
      </w:r>
    </w:p>
    <w:p>
      <w:pPr>
        <w:pStyle w:val="TOC8"/>
        <w:rPr>
          <w:rFonts w:asciiTheme="minorHAnsi" w:eastAsiaTheme="minorEastAsia" w:hAnsiTheme="minorHAnsi" w:cstheme="minorBidi"/>
          <w:szCs w:val="22"/>
        </w:rPr>
      </w:pPr>
      <w:r>
        <w:t>4.65.</w:t>
      </w:r>
      <w:r>
        <w:tab/>
        <w:t>Right to vote</w:t>
      </w:r>
      <w:r>
        <w:tab/>
      </w:r>
      <w:r>
        <w:fldChar w:fldCharType="begin"/>
      </w:r>
      <w:r>
        <w:instrText xml:space="preserve"> PAGEREF _Toc496881597 \h </w:instrText>
      </w:r>
      <w:r>
        <w:fldChar w:fldCharType="separate"/>
      </w:r>
      <w:r>
        <w:t>118</w:t>
      </w:r>
      <w:r>
        <w:fldChar w:fldCharType="end"/>
      </w:r>
    </w:p>
    <w:p>
      <w:pPr>
        <w:pStyle w:val="TOC8"/>
        <w:rPr>
          <w:rFonts w:asciiTheme="minorHAnsi" w:eastAsiaTheme="minorEastAsia" w:hAnsiTheme="minorHAnsi" w:cstheme="minorBidi"/>
          <w:szCs w:val="22"/>
        </w:rPr>
      </w:pPr>
      <w:r>
        <w:t>4.66.</w:t>
      </w:r>
      <w:r>
        <w:tab/>
        <w:t>One vote for each elector</w:t>
      </w:r>
      <w:r>
        <w:tab/>
      </w:r>
      <w:r>
        <w:fldChar w:fldCharType="begin"/>
      </w:r>
      <w:r>
        <w:instrText xml:space="preserve"> PAGEREF _Toc496881598 \h </w:instrText>
      </w:r>
      <w:r>
        <w:fldChar w:fldCharType="separate"/>
      </w:r>
      <w:r>
        <w:t>118</w:t>
      </w:r>
      <w:r>
        <w:fldChar w:fldCharType="end"/>
      </w:r>
    </w:p>
    <w:p>
      <w:pPr>
        <w:pStyle w:val="TOC8"/>
        <w:rPr>
          <w:rFonts w:asciiTheme="minorHAnsi" w:eastAsiaTheme="minorEastAsia" w:hAnsiTheme="minorHAnsi" w:cstheme="minorBidi"/>
          <w:szCs w:val="22"/>
        </w:rPr>
      </w:pPr>
      <w:r>
        <w:t>4.67.</w:t>
      </w:r>
      <w:r>
        <w:tab/>
        <w:t>Where to vote in person</w:t>
      </w:r>
      <w:r>
        <w:tab/>
      </w:r>
      <w:r>
        <w:fldChar w:fldCharType="begin"/>
      </w:r>
      <w:r>
        <w:instrText xml:space="preserve"> PAGEREF _Toc496881599 \h </w:instrText>
      </w:r>
      <w:r>
        <w:fldChar w:fldCharType="separate"/>
      </w:r>
      <w:r>
        <w:t>118</w:t>
      </w:r>
      <w:r>
        <w:fldChar w:fldCharType="end"/>
      </w:r>
    </w:p>
    <w:p>
      <w:pPr>
        <w:pStyle w:val="TOC8"/>
        <w:rPr>
          <w:rFonts w:asciiTheme="minorHAnsi" w:eastAsiaTheme="minorEastAsia" w:hAnsiTheme="minorHAnsi" w:cstheme="minorBidi"/>
          <w:szCs w:val="22"/>
        </w:rPr>
      </w:pPr>
      <w:r>
        <w:t>4.68.</w:t>
      </w:r>
      <w:r>
        <w:tab/>
        <w:t>When to vote</w:t>
      </w:r>
      <w:r>
        <w:tab/>
      </w:r>
      <w:r>
        <w:fldChar w:fldCharType="begin"/>
      </w:r>
      <w:r>
        <w:instrText xml:space="preserve"> PAGEREF _Toc496881600 \h </w:instrText>
      </w:r>
      <w:r>
        <w:fldChar w:fldCharType="separate"/>
      </w:r>
      <w:r>
        <w:t>119</w:t>
      </w:r>
      <w:r>
        <w:fldChar w:fldCharType="end"/>
      </w:r>
    </w:p>
    <w:p>
      <w:pPr>
        <w:pStyle w:val="TOC8"/>
        <w:rPr>
          <w:rFonts w:asciiTheme="minorHAnsi" w:eastAsiaTheme="minorEastAsia" w:hAnsiTheme="minorHAnsi" w:cstheme="minorBidi"/>
          <w:szCs w:val="22"/>
        </w:rPr>
      </w:pPr>
      <w:r>
        <w:t>4.69.</w:t>
      </w:r>
      <w:r>
        <w:tab/>
        <w:t>How to vote</w:t>
      </w:r>
      <w:r>
        <w:tab/>
      </w:r>
      <w:r>
        <w:fldChar w:fldCharType="begin"/>
      </w:r>
      <w:r>
        <w:instrText xml:space="preserve"> PAGEREF _Toc496881601 \h </w:instrText>
      </w:r>
      <w:r>
        <w:fldChar w:fldCharType="separate"/>
      </w:r>
      <w:r>
        <w:t>119</w:t>
      </w:r>
      <w:r>
        <w:fldChar w:fldCharType="end"/>
      </w:r>
    </w:p>
    <w:p>
      <w:pPr>
        <w:pStyle w:val="TOC8"/>
        <w:rPr>
          <w:rFonts w:asciiTheme="minorHAnsi" w:eastAsiaTheme="minorEastAsia" w:hAnsiTheme="minorHAnsi" w:cstheme="minorBidi"/>
          <w:szCs w:val="22"/>
        </w:rPr>
      </w:pPr>
      <w:r>
        <w:t>4.70.</w:t>
      </w:r>
      <w:r>
        <w:tab/>
        <w:t>Presiding officer to maintain order at polling place</w:t>
      </w:r>
      <w:r>
        <w:tab/>
      </w:r>
      <w:r>
        <w:fldChar w:fldCharType="begin"/>
      </w:r>
      <w:r>
        <w:instrText xml:space="preserve"> PAGEREF _Toc496881602 \h </w:instrText>
      </w:r>
      <w:r>
        <w:fldChar w:fldCharType="separate"/>
      </w:r>
      <w:r>
        <w:t>120</w:t>
      </w:r>
      <w:r>
        <w:fldChar w:fldCharType="end"/>
      </w:r>
    </w:p>
    <w:p>
      <w:pPr>
        <w:pStyle w:val="TOC8"/>
        <w:rPr>
          <w:rFonts w:asciiTheme="minorHAnsi" w:eastAsiaTheme="minorEastAsia" w:hAnsiTheme="minorHAnsi" w:cstheme="minorBidi"/>
          <w:szCs w:val="22"/>
        </w:rPr>
      </w:pPr>
      <w:r>
        <w:t>4.71.</w:t>
      </w:r>
      <w:r>
        <w:tab/>
        <w:t>Regulations about voting procedure</w:t>
      </w:r>
      <w:r>
        <w:tab/>
      </w:r>
      <w:r>
        <w:fldChar w:fldCharType="begin"/>
      </w:r>
      <w:r>
        <w:instrText xml:space="preserve"> PAGEREF _Toc496881603 \h </w:instrText>
      </w:r>
      <w:r>
        <w:fldChar w:fldCharType="separate"/>
      </w:r>
      <w:r>
        <w:t>120</w:t>
      </w:r>
      <w:r>
        <w:fldChar w:fldCharType="end"/>
      </w:r>
    </w:p>
    <w:p>
      <w:pPr>
        <w:pStyle w:val="TOC6"/>
        <w:tabs>
          <w:tab w:val="right" w:leader="dot" w:pos="7077"/>
        </w:tabs>
        <w:rPr>
          <w:rFonts w:asciiTheme="minorHAnsi" w:eastAsiaTheme="minorEastAsia" w:hAnsiTheme="minorHAnsi" w:cstheme="minorBidi"/>
          <w:b w:val="0"/>
          <w:sz w:val="22"/>
          <w:szCs w:val="22"/>
        </w:rPr>
      </w:pPr>
      <w:r>
        <w:t>Subdivision 7 — Stage 6: Counting the votes</w:t>
      </w:r>
    </w:p>
    <w:p>
      <w:pPr>
        <w:pStyle w:val="TOC8"/>
        <w:rPr>
          <w:rFonts w:asciiTheme="minorHAnsi" w:eastAsiaTheme="minorEastAsia" w:hAnsiTheme="minorHAnsi" w:cstheme="minorBidi"/>
          <w:szCs w:val="22"/>
        </w:rPr>
      </w:pPr>
      <w:r>
        <w:t>4.72.</w:t>
      </w:r>
      <w:r>
        <w:tab/>
        <w:t>Outcome of election to be determined</w:t>
      </w:r>
      <w:r>
        <w:tab/>
      </w:r>
      <w:r>
        <w:fldChar w:fldCharType="begin"/>
      </w:r>
      <w:r>
        <w:instrText xml:space="preserve"> PAGEREF _Toc496881605 \h </w:instrText>
      </w:r>
      <w:r>
        <w:fldChar w:fldCharType="separate"/>
      </w:r>
      <w:r>
        <w:t>121</w:t>
      </w:r>
      <w:r>
        <w:fldChar w:fldCharType="end"/>
      </w:r>
    </w:p>
    <w:p>
      <w:pPr>
        <w:pStyle w:val="TOC8"/>
        <w:rPr>
          <w:rFonts w:asciiTheme="minorHAnsi" w:eastAsiaTheme="minorEastAsia" w:hAnsiTheme="minorHAnsi" w:cstheme="minorBidi"/>
          <w:szCs w:val="22"/>
        </w:rPr>
      </w:pPr>
      <w:r>
        <w:t>4.73.</w:t>
      </w:r>
      <w:r>
        <w:tab/>
        <w:t>Procedure when person is candidate in 2 elections</w:t>
      </w:r>
      <w:r>
        <w:tab/>
      </w:r>
      <w:r>
        <w:fldChar w:fldCharType="begin"/>
      </w:r>
      <w:r>
        <w:instrText xml:space="preserve"> PAGEREF _Toc496881606 \h </w:instrText>
      </w:r>
      <w:r>
        <w:fldChar w:fldCharType="separate"/>
      </w:r>
      <w:r>
        <w:t>121</w:t>
      </w:r>
      <w:r>
        <w:fldChar w:fldCharType="end"/>
      </w:r>
    </w:p>
    <w:p>
      <w:pPr>
        <w:pStyle w:val="TOC8"/>
        <w:rPr>
          <w:rFonts w:asciiTheme="minorHAnsi" w:eastAsiaTheme="minorEastAsia" w:hAnsiTheme="minorHAnsi" w:cstheme="minorBidi"/>
          <w:szCs w:val="22"/>
        </w:rPr>
      </w:pPr>
      <w:r>
        <w:t>4.74.</w:t>
      </w:r>
      <w:r>
        <w:tab/>
        <w:t>How votes counted (Sch. 4.1)</w:t>
      </w:r>
      <w:r>
        <w:tab/>
      </w:r>
      <w:r>
        <w:fldChar w:fldCharType="begin"/>
      </w:r>
      <w:r>
        <w:instrText xml:space="preserve"> PAGEREF _Toc496881607 \h </w:instrText>
      </w:r>
      <w:r>
        <w:fldChar w:fldCharType="separate"/>
      </w:r>
      <w:r>
        <w:t>122</w:t>
      </w:r>
      <w:r>
        <w:fldChar w:fldCharType="end"/>
      </w:r>
    </w:p>
    <w:p>
      <w:pPr>
        <w:pStyle w:val="TOC8"/>
        <w:rPr>
          <w:rFonts w:asciiTheme="minorHAnsi" w:eastAsiaTheme="minorEastAsia" w:hAnsiTheme="minorHAnsi" w:cstheme="minorBidi"/>
          <w:szCs w:val="22"/>
        </w:rPr>
      </w:pPr>
      <w:r>
        <w:t>4.75.</w:t>
      </w:r>
      <w:r>
        <w:tab/>
        <w:t>Giving effect to elector’s wishes</w:t>
      </w:r>
      <w:r>
        <w:tab/>
      </w:r>
      <w:r>
        <w:fldChar w:fldCharType="begin"/>
      </w:r>
      <w:r>
        <w:instrText xml:space="preserve"> PAGEREF _Toc496881608 \h </w:instrText>
      </w:r>
      <w:r>
        <w:fldChar w:fldCharType="separate"/>
      </w:r>
      <w:r>
        <w:t>122</w:t>
      </w:r>
      <w:r>
        <w:fldChar w:fldCharType="end"/>
      </w:r>
    </w:p>
    <w:p>
      <w:pPr>
        <w:pStyle w:val="TOC8"/>
        <w:rPr>
          <w:rFonts w:asciiTheme="minorHAnsi" w:eastAsiaTheme="minorEastAsia" w:hAnsiTheme="minorHAnsi" w:cstheme="minorBidi"/>
          <w:szCs w:val="22"/>
        </w:rPr>
      </w:pPr>
      <w:r>
        <w:t>4.76.</w:t>
      </w:r>
      <w:r>
        <w:tab/>
        <w:t>Review of decisions on ballot papers</w:t>
      </w:r>
      <w:r>
        <w:tab/>
      </w:r>
      <w:r>
        <w:fldChar w:fldCharType="begin"/>
      </w:r>
      <w:r>
        <w:instrText xml:space="preserve"> PAGEREF _Toc496881609 \h </w:instrText>
      </w:r>
      <w:r>
        <w:fldChar w:fldCharType="separate"/>
      </w:r>
      <w:r>
        <w:t>123</w:t>
      </w:r>
      <w:r>
        <w:fldChar w:fldCharType="end"/>
      </w:r>
    </w:p>
    <w:p>
      <w:pPr>
        <w:pStyle w:val="TOC6"/>
        <w:tabs>
          <w:tab w:val="right" w:leader="dot" w:pos="7077"/>
        </w:tabs>
        <w:rPr>
          <w:rFonts w:asciiTheme="minorHAnsi" w:eastAsiaTheme="minorEastAsia" w:hAnsiTheme="minorHAnsi" w:cstheme="minorBidi"/>
          <w:b w:val="0"/>
          <w:sz w:val="22"/>
          <w:szCs w:val="22"/>
        </w:rPr>
      </w:pPr>
      <w:r>
        <w:t>Subdivision 8 — Stage 7: Declaring the result</w:t>
      </w:r>
    </w:p>
    <w:p>
      <w:pPr>
        <w:pStyle w:val="TOC8"/>
        <w:rPr>
          <w:rFonts w:asciiTheme="minorHAnsi" w:eastAsiaTheme="minorEastAsia" w:hAnsiTheme="minorHAnsi" w:cstheme="minorBidi"/>
          <w:szCs w:val="22"/>
        </w:rPr>
      </w:pPr>
      <w:r>
        <w:t>4.77.</w:t>
      </w:r>
      <w:r>
        <w:tab/>
        <w:t>Returning officer to declare result</w:t>
      </w:r>
      <w:r>
        <w:tab/>
      </w:r>
      <w:r>
        <w:fldChar w:fldCharType="begin"/>
      </w:r>
      <w:r>
        <w:instrText xml:space="preserve"> PAGEREF _Toc496881611 \h </w:instrText>
      </w:r>
      <w:r>
        <w:fldChar w:fldCharType="separate"/>
      </w:r>
      <w:r>
        <w:t>123</w:t>
      </w:r>
      <w:r>
        <w:fldChar w:fldCharType="end"/>
      </w:r>
    </w:p>
    <w:p>
      <w:pPr>
        <w:pStyle w:val="TOC8"/>
        <w:rPr>
          <w:rFonts w:asciiTheme="minorHAnsi" w:eastAsiaTheme="minorEastAsia" w:hAnsiTheme="minorHAnsi" w:cstheme="minorBidi"/>
          <w:szCs w:val="22"/>
        </w:rPr>
      </w:pPr>
      <w:r>
        <w:t>4.78.</w:t>
      </w:r>
      <w:r>
        <w:tab/>
        <w:t>Order of retirement of councillors</w:t>
      </w:r>
      <w:r>
        <w:tab/>
      </w:r>
      <w:r>
        <w:fldChar w:fldCharType="begin"/>
      </w:r>
      <w:r>
        <w:instrText xml:space="preserve"> PAGEREF _Toc496881612 \h </w:instrText>
      </w:r>
      <w:r>
        <w:fldChar w:fldCharType="separate"/>
      </w:r>
      <w:r>
        <w:t>123</w:t>
      </w:r>
      <w:r>
        <w:fldChar w:fldCharType="end"/>
      </w:r>
    </w:p>
    <w:p>
      <w:pPr>
        <w:pStyle w:val="TOC8"/>
        <w:rPr>
          <w:rFonts w:asciiTheme="minorHAnsi" w:eastAsiaTheme="minorEastAsia" w:hAnsiTheme="minorHAnsi" w:cstheme="minorBidi"/>
          <w:szCs w:val="22"/>
        </w:rPr>
      </w:pPr>
      <w:r>
        <w:t>4.79.</w:t>
      </w:r>
      <w:r>
        <w:tab/>
        <w:t>Report to Minister</w:t>
      </w:r>
      <w:r>
        <w:tab/>
      </w:r>
      <w:r>
        <w:fldChar w:fldCharType="begin"/>
      </w:r>
      <w:r>
        <w:instrText xml:space="preserve"> PAGEREF _Toc496881613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10 — Validity of elections</w:t>
      </w:r>
    </w:p>
    <w:p>
      <w:pPr>
        <w:pStyle w:val="TOC8"/>
        <w:rPr>
          <w:rFonts w:asciiTheme="minorHAnsi" w:eastAsiaTheme="minorEastAsia" w:hAnsiTheme="minorHAnsi" w:cstheme="minorBidi"/>
          <w:szCs w:val="22"/>
        </w:rPr>
      </w:pPr>
      <w:r>
        <w:t>4.80.</w:t>
      </w:r>
      <w:r>
        <w:tab/>
        <w:t>Complaints about result of election</w:t>
      </w:r>
      <w:r>
        <w:tab/>
      </w:r>
      <w:r>
        <w:fldChar w:fldCharType="begin"/>
      </w:r>
      <w:r>
        <w:instrText xml:space="preserve"> PAGEREF _Toc496881615 \h </w:instrText>
      </w:r>
      <w:r>
        <w:fldChar w:fldCharType="separate"/>
      </w:r>
      <w:r>
        <w:t>124</w:t>
      </w:r>
      <w:r>
        <w:fldChar w:fldCharType="end"/>
      </w:r>
    </w:p>
    <w:p>
      <w:pPr>
        <w:pStyle w:val="TOC8"/>
        <w:rPr>
          <w:rFonts w:asciiTheme="minorHAnsi" w:eastAsiaTheme="minorEastAsia" w:hAnsiTheme="minorHAnsi" w:cstheme="minorBidi"/>
          <w:szCs w:val="22"/>
        </w:rPr>
      </w:pPr>
      <w:r>
        <w:t>4.81.</w:t>
      </w:r>
      <w:r>
        <w:tab/>
        <w:t>Complaints to go to Court of Disputed Returns</w:t>
      </w:r>
      <w:r>
        <w:tab/>
      </w:r>
      <w:r>
        <w:fldChar w:fldCharType="begin"/>
      </w:r>
      <w:r>
        <w:instrText xml:space="preserve"> PAGEREF _Toc496881616 \h </w:instrText>
      </w:r>
      <w:r>
        <w:fldChar w:fldCharType="separate"/>
      </w:r>
      <w:r>
        <w:t>124</w:t>
      </w:r>
      <w:r>
        <w:fldChar w:fldCharType="end"/>
      </w:r>
    </w:p>
    <w:p>
      <w:pPr>
        <w:pStyle w:val="TOC8"/>
        <w:rPr>
          <w:rFonts w:asciiTheme="minorHAnsi" w:eastAsiaTheme="minorEastAsia" w:hAnsiTheme="minorHAnsi" w:cstheme="minorBidi"/>
          <w:szCs w:val="22"/>
        </w:rPr>
      </w:pPr>
      <w:r>
        <w:t>4.82.</w:t>
      </w:r>
      <w:r>
        <w:tab/>
        <w:t>No appeal</w:t>
      </w:r>
      <w:r>
        <w:tab/>
      </w:r>
      <w:r>
        <w:fldChar w:fldCharType="begin"/>
      </w:r>
      <w:r>
        <w:instrText xml:space="preserve"> PAGEREF _Toc496881617 \h </w:instrText>
      </w:r>
      <w:r>
        <w:fldChar w:fldCharType="separate"/>
      </w:r>
      <w:r>
        <w:t>125</w:t>
      </w:r>
      <w:r>
        <w:fldChar w:fldCharType="end"/>
      </w:r>
    </w:p>
    <w:p>
      <w:pPr>
        <w:pStyle w:val="TOC8"/>
        <w:rPr>
          <w:rFonts w:asciiTheme="minorHAnsi" w:eastAsiaTheme="minorEastAsia" w:hAnsiTheme="minorHAnsi" w:cstheme="minorBidi"/>
          <w:szCs w:val="22"/>
        </w:rPr>
      </w:pPr>
      <w:r>
        <w:t>4.83.</w:t>
      </w:r>
      <w:r>
        <w:tab/>
        <w:t>Validity of election</w:t>
      </w:r>
      <w:r>
        <w:tab/>
      </w:r>
      <w:r>
        <w:fldChar w:fldCharType="begin"/>
      </w:r>
      <w:r>
        <w:instrText xml:space="preserve"> PAGEREF _Toc496881618 \h </w:instrText>
      </w:r>
      <w:r>
        <w:fldChar w:fldCharType="separate"/>
      </w:r>
      <w:r>
        <w:t>125</w:t>
      </w:r>
      <w:r>
        <w:fldChar w:fldCharType="end"/>
      </w:r>
    </w:p>
    <w:p>
      <w:pPr>
        <w:pStyle w:val="TOC8"/>
        <w:rPr>
          <w:rFonts w:asciiTheme="minorHAnsi" w:eastAsiaTheme="minorEastAsia" w:hAnsiTheme="minorHAnsi" w:cstheme="minorBidi"/>
          <w:szCs w:val="22"/>
        </w:rPr>
      </w:pPr>
      <w:r>
        <w:t>4.84.</w:t>
      </w:r>
      <w:r>
        <w:tab/>
        <w:t>Retention and availability of electoral papers, regulations about</w:t>
      </w:r>
      <w:r>
        <w:tab/>
      </w:r>
      <w:r>
        <w:fldChar w:fldCharType="begin"/>
      </w:r>
      <w:r>
        <w:instrText xml:space="preserve"> PAGEREF _Toc496881619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11 — Electoral offences</w:t>
      </w:r>
    </w:p>
    <w:p>
      <w:pPr>
        <w:pStyle w:val="TOC8"/>
        <w:rPr>
          <w:rFonts w:asciiTheme="minorHAnsi" w:eastAsiaTheme="minorEastAsia" w:hAnsiTheme="minorHAnsi" w:cstheme="minorBidi"/>
          <w:szCs w:val="22"/>
        </w:rPr>
      </w:pPr>
      <w:r>
        <w:t>4.85.</w:t>
      </w:r>
      <w:r>
        <w:tab/>
        <w:t>Bribery and undue influence, offence</w:t>
      </w:r>
      <w:r>
        <w:tab/>
      </w:r>
      <w:r>
        <w:fldChar w:fldCharType="begin"/>
      </w:r>
      <w:r>
        <w:instrText xml:space="preserve"> PAGEREF _Toc496881621 \h </w:instrText>
      </w:r>
      <w:r>
        <w:fldChar w:fldCharType="separate"/>
      </w:r>
      <w:r>
        <w:t>126</w:t>
      </w:r>
      <w:r>
        <w:fldChar w:fldCharType="end"/>
      </w:r>
    </w:p>
    <w:p>
      <w:pPr>
        <w:pStyle w:val="TOC8"/>
        <w:rPr>
          <w:rFonts w:asciiTheme="minorHAnsi" w:eastAsiaTheme="minorEastAsia" w:hAnsiTheme="minorHAnsi" w:cstheme="minorBidi"/>
          <w:szCs w:val="22"/>
        </w:rPr>
      </w:pPr>
      <w:r>
        <w:t>4.86.</w:t>
      </w:r>
      <w:r>
        <w:tab/>
        <w:t>Breach or neglect by officers, offence</w:t>
      </w:r>
      <w:r>
        <w:tab/>
      </w:r>
      <w:r>
        <w:fldChar w:fldCharType="begin"/>
      </w:r>
      <w:r>
        <w:instrText xml:space="preserve"> PAGEREF _Toc496881622 \h </w:instrText>
      </w:r>
      <w:r>
        <w:fldChar w:fldCharType="separate"/>
      </w:r>
      <w:r>
        <w:t>127</w:t>
      </w:r>
      <w:r>
        <w:fldChar w:fldCharType="end"/>
      </w:r>
    </w:p>
    <w:p>
      <w:pPr>
        <w:pStyle w:val="TOC8"/>
        <w:rPr>
          <w:rFonts w:asciiTheme="minorHAnsi" w:eastAsiaTheme="minorEastAsia" w:hAnsiTheme="minorHAnsi" w:cstheme="minorBidi"/>
          <w:szCs w:val="22"/>
        </w:rPr>
      </w:pPr>
      <w:r>
        <w:t>4.87.</w:t>
      </w:r>
      <w:r>
        <w:tab/>
        <w:t>Printing and publication of electoral material</w:t>
      </w:r>
      <w:r>
        <w:tab/>
      </w:r>
      <w:r>
        <w:fldChar w:fldCharType="begin"/>
      </w:r>
      <w:r>
        <w:instrText xml:space="preserve"> PAGEREF _Toc496881623 \h </w:instrText>
      </w:r>
      <w:r>
        <w:fldChar w:fldCharType="separate"/>
      </w:r>
      <w:r>
        <w:t>127</w:t>
      </w:r>
      <w:r>
        <w:fldChar w:fldCharType="end"/>
      </w:r>
    </w:p>
    <w:p>
      <w:pPr>
        <w:pStyle w:val="TOC8"/>
        <w:rPr>
          <w:rFonts w:asciiTheme="minorHAnsi" w:eastAsiaTheme="minorEastAsia" w:hAnsiTheme="minorHAnsi" w:cstheme="minorBidi"/>
          <w:szCs w:val="22"/>
        </w:rPr>
      </w:pPr>
      <w:r>
        <w:t>4.88.</w:t>
      </w:r>
      <w:r>
        <w:tab/>
        <w:t>Offence to print, publish or distribute misleading or deceptive material</w:t>
      </w:r>
      <w:r>
        <w:tab/>
      </w:r>
      <w:r>
        <w:fldChar w:fldCharType="begin"/>
      </w:r>
      <w:r>
        <w:instrText xml:space="preserve"> PAGEREF _Toc496881624 \h </w:instrText>
      </w:r>
      <w:r>
        <w:fldChar w:fldCharType="separate"/>
      </w:r>
      <w:r>
        <w:t>128</w:t>
      </w:r>
      <w:r>
        <w:fldChar w:fldCharType="end"/>
      </w:r>
    </w:p>
    <w:p>
      <w:pPr>
        <w:pStyle w:val="TOC8"/>
        <w:rPr>
          <w:rFonts w:asciiTheme="minorHAnsi" w:eastAsiaTheme="minorEastAsia" w:hAnsiTheme="minorHAnsi" w:cstheme="minorBidi"/>
          <w:szCs w:val="22"/>
        </w:rPr>
      </w:pPr>
      <w:r>
        <w:t>4.89.</w:t>
      </w:r>
      <w:r>
        <w:tab/>
        <w:t>Canvassing in or near polling places, offence</w:t>
      </w:r>
      <w:r>
        <w:tab/>
      </w:r>
      <w:r>
        <w:fldChar w:fldCharType="begin"/>
      </w:r>
      <w:r>
        <w:instrText xml:space="preserve"> PAGEREF _Toc496881625 \h </w:instrText>
      </w:r>
      <w:r>
        <w:fldChar w:fldCharType="separate"/>
      </w:r>
      <w:r>
        <w:t>129</w:t>
      </w:r>
      <w:r>
        <w:fldChar w:fldCharType="end"/>
      </w:r>
    </w:p>
    <w:p>
      <w:pPr>
        <w:pStyle w:val="TOC8"/>
        <w:rPr>
          <w:rFonts w:asciiTheme="minorHAnsi" w:eastAsiaTheme="minorEastAsia" w:hAnsiTheme="minorHAnsi" w:cstheme="minorBidi"/>
          <w:szCs w:val="22"/>
        </w:rPr>
      </w:pPr>
      <w:r>
        <w:t>4.90.</w:t>
      </w:r>
      <w:r>
        <w:tab/>
        <w:t>False statements, offence</w:t>
      </w:r>
      <w:r>
        <w:tab/>
      </w:r>
      <w:r>
        <w:fldChar w:fldCharType="begin"/>
      </w:r>
      <w:r>
        <w:instrText xml:space="preserve"> PAGEREF _Toc496881626 \h </w:instrText>
      </w:r>
      <w:r>
        <w:fldChar w:fldCharType="separate"/>
      </w:r>
      <w:r>
        <w:t>129</w:t>
      </w:r>
      <w:r>
        <w:fldChar w:fldCharType="end"/>
      </w:r>
    </w:p>
    <w:p>
      <w:pPr>
        <w:pStyle w:val="TOC8"/>
        <w:rPr>
          <w:rFonts w:asciiTheme="minorHAnsi" w:eastAsiaTheme="minorEastAsia" w:hAnsiTheme="minorHAnsi" w:cstheme="minorBidi"/>
          <w:szCs w:val="22"/>
        </w:rPr>
      </w:pPr>
      <w:r>
        <w:t>4.91.</w:t>
      </w:r>
      <w:r>
        <w:tab/>
        <w:t>Nomination papers, ballot papers and ballot boxes, offences relating to</w:t>
      </w:r>
      <w:r>
        <w:tab/>
      </w:r>
      <w:r>
        <w:fldChar w:fldCharType="begin"/>
      </w:r>
      <w:r>
        <w:instrText xml:space="preserve"> PAGEREF _Toc496881627 \h </w:instrText>
      </w:r>
      <w:r>
        <w:fldChar w:fldCharType="separate"/>
      </w:r>
      <w:r>
        <w:t>129</w:t>
      </w:r>
      <w:r>
        <w:fldChar w:fldCharType="end"/>
      </w:r>
    </w:p>
    <w:p>
      <w:pPr>
        <w:pStyle w:val="TOC8"/>
        <w:rPr>
          <w:rFonts w:asciiTheme="minorHAnsi" w:eastAsiaTheme="minorEastAsia" w:hAnsiTheme="minorHAnsi" w:cstheme="minorBidi"/>
          <w:szCs w:val="22"/>
        </w:rPr>
      </w:pPr>
      <w:r>
        <w:t>4.92.</w:t>
      </w:r>
      <w:r>
        <w:tab/>
        <w:t>Postal votes, offences relating to</w:t>
      </w:r>
      <w:r>
        <w:tab/>
      </w:r>
      <w:r>
        <w:fldChar w:fldCharType="begin"/>
      </w:r>
      <w:r>
        <w:instrText xml:space="preserve"> PAGEREF _Toc496881628 \h </w:instrText>
      </w:r>
      <w:r>
        <w:fldChar w:fldCharType="separate"/>
      </w:r>
      <w:r>
        <w:t>130</w:t>
      </w:r>
      <w:r>
        <w:fldChar w:fldCharType="end"/>
      </w:r>
    </w:p>
    <w:p>
      <w:pPr>
        <w:pStyle w:val="TOC8"/>
        <w:rPr>
          <w:rFonts w:asciiTheme="minorHAnsi" w:eastAsiaTheme="minorEastAsia" w:hAnsiTheme="minorHAnsi" w:cstheme="minorBidi"/>
          <w:szCs w:val="22"/>
        </w:rPr>
      </w:pPr>
      <w:r>
        <w:t>4.93.</w:t>
      </w:r>
      <w:r>
        <w:tab/>
        <w:t>Interference with electors: infringement of secrecy, offence</w:t>
      </w:r>
      <w:r>
        <w:tab/>
      </w:r>
      <w:r>
        <w:fldChar w:fldCharType="begin"/>
      </w:r>
      <w:r>
        <w:instrText xml:space="preserve"> PAGEREF _Toc496881629 \h </w:instrText>
      </w:r>
      <w:r>
        <w:fldChar w:fldCharType="separate"/>
      </w:r>
      <w:r>
        <w:t>131</w:t>
      </w:r>
      <w:r>
        <w:fldChar w:fldCharType="end"/>
      </w:r>
    </w:p>
    <w:p>
      <w:pPr>
        <w:pStyle w:val="TOC8"/>
        <w:rPr>
          <w:rFonts w:asciiTheme="minorHAnsi" w:eastAsiaTheme="minorEastAsia" w:hAnsiTheme="minorHAnsi" w:cstheme="minorBidi"/>
          <w:szCs w:val="22"/>
        </w:rPr>
      </w:pPr>
      <w:r>
        <w:t>4.94.</w:t>
      </w:r>
      <w:r>
        <w:tab/>
        <w:t>Other electoral offences</w:t>
      </w:r>
      <w:r>
        <w:tab/>
      </w:r>
      <w:r>
        <w:fldChar w:fldCharType="begin"/>
      </w:r>
      <w:r>
        <w:instrText xml:space="preserve"> PAGEREF _Toc496881630 \h </w:instrText>
      </w:r>
      <w:r>
        <w:fldChar w:fldCharType="separate"/>
      </w:r>
      <w:r>
        <w:t>131</w:t>
      </w:r>
      <w:r>
        <w:fldChar w:fldCharType="end"/>
      </w:r>
    </w:p>
    <w:p>
      <w:pPr>
        <w:pStyle w:val="TOC8"/>
        <w:rPr>
          <w:rFonts w:asciiTheme="minorHAnsi" w:eastAsiaTheme="minorEastAsia" w:hAnsiTheme="minorHAnsi" w:cstheme="minorBidi"/>
          <w:szCs w:val="22"/>
        </w:rPr>
      </w:pPr>
      <w:r>
        <w:t>4.95.</w:t>
      </w:r>
      <w:r>
        <w:tab/>
        <w:t>Offences, attempts to commit</w:t>
      </w:r>
      <w:r>
        <w:tab/>
      </w:r>
      <w:r>
        <w:fldChar w:fldCharType="begin"/>
      </w:r>
      <w:r>
        <w:instrText xml:space="preserve"> PAGEREF _Toc496881631 \h </w:instrText>
      </w:r>
      <w:r>
        <w:fldChar w:fldCharType="separate"/>
      </w:r>
      <w:r>
        <w:t>132</w:t>
      </w:r>
      <w:r>
        <w:fldChar w:fldCharType="end"/>
      </w:r>
    </w:p>
    <w:p>
      <w:pPr>
        <w:pStyle w:val="TOC8"/>
        <w:rPr>
          <w:rFonts w:asciiTheme="minorHAnsi" w:eastAsiaTheme="minorEastAsia" w:hAnsiTheme="minorHAnsi" w:cstheme="minorBidi"/>
          <w:szCs w:val="22"/>
        </w:rPr>
      </w:pPr>
      <w:r>
        <w:t>4.96.</w:t>
      </w:r>
      <w:r>
        <w:tab/>
        <w:t>Investigation of electoral misconduct</w:t>
      </w:r>
      <w:r>
        <w:tab/>
      </w:r>
      <w:r>
        <w:fldChar w:fldCharType="begin"/>
      </w:r>
      <w:r>
        <w:instrText xml:space="preserve"> PAGEREF _Toc496881632 \h </w:instrText>
      </w:r>
      <w:r>
        <w:fldChar w:fldCharType="separate"/>
      </w:r>
      <w:r>
        <w:t>132</w:t>
      </w:r>
      <w:r>
        <w:fldChar w:fldCharType="end"/>
      </w:r>
    </w:p>
    <w:p>
      <w:pPr>
        <w:pStyle w:val="TOC8"/>
        <w:rPr>
          <w:rFonts w:asciiTheme="minorHAnsi" w:eastAsiaTheme="minorEastAsia" w:hAnsiTheme="minorHAnsi" w:cstheme="minorBidi"/>
          <w:szCs w:val="22"/>
        </w:rPr>
      </w:pPr>
      <w:r>
        <w:t>4.97.</w:t>
      </w:r>
      <w:r>
        <w:tab/>
        <w:t>Prosecutions</w:t>
      </w:r>
      <w:r>
        <w:tab/>
      </w:r>
      <w:r>
        <w:fldChar w:fldCharType="begin"/>
      </w:r>
      <w:r>
        <w:instrText xml:space="preserve"> PAGEREF _Toc496881633 \h </w:instrText>
      </w:r>
      <w:r>
        <w:fldChar w:fldCharType="separate"/>
      </w:r>
      <w:r>
        <w:t>133</w:t>
      </w:r>
      <w:r>
        <w:fldChar w:fldCharType="end"/>
      </w:r>
    </w:p>
    <w:p>
      <w:pPr>
        <w:pStyle w:val="TOC8"/>
        <w:rPr>
          <w:rFonts w:asciiTheme="minorHAnsi" w:eastAsiaTheme="minorEastAsia" w:hAnsiTheme="minorHAnsi" w:cstheme="minorBidi"/>
          <w:szCs w:val="22"/>
        </w:rPr>
      </w:pPr>
      <w:r>
        <w:t>4.98.</w:t>
      </w:r>
      <w:r>
        <w:tab/>
        <w:t>Criminal Code not to apply</w:t>
      </w:r>
      <w:r>
        <w:tab/>
      </w:r>
      <w:r>
        <w:fldChar w:fldCharType="begin"/>
      </w:r>
      <w:r>
        <w:instrText xml:space="preserve"> PAGEREF _Toc496881634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12 — Polls and referendums</w:t>
      </w:r>
    </w:p>
    <w:p>
      <w:pPr>
        <w:pStyle w:val="TOC8"/>
        <w:rPr>
          <w:rFonts w:asciiTheme="minorHAnsi" w:eastAsiaTheme="minorEastAsia" w:hAnsiTheme="minorHAnsi" w:cstheme="minorBidi"/>
          <w:szCs w:val="22"/>
        </w:rPr>
      </w:pPr>
      <w:r>
        <w:t>4.99.</w:t>
      </w:r>
      <w:r>
        <w:tab/>
        <w:t>Election procedures to apply to polls and referendums</w:t>
      </w:r>
      <w:r>
        <w:tab/>
      </w:r>
      <w:r>
        <w:fldChar w:fldCharType="begin"/>
      </w:r>
      <w:r>
        <w:instrText xml:space="preserve"> PAGEREF _Toc496881636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Part 5 — Administration</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5.1.</w:t>
      </w:r>
      <w:r>
        <w:tab/>
        <w:t>Term used: committee</w:t>
      </w:r>
      <w:r>
        <w:tab/>
      </w:r>
      <w:r>
        <w:fldChar w:fldCharType="begin"/>
      </w:r>
      <w:r>
        <w:instrText xml:space="preserve"> PAGEREF _Toc496881639 \h </w:instrText>
      </w:r>
      <w:r>
        <w:fldChar w:fldCharType="separate"/>
      </w:r>
      <w:r>
        <w:t>135</w:t>
      </w:r>
      <w:r>
        <w:fldChar w:fldCharType="end"/>
      </w:r>
    </w:p>
    <w:p>
      <w:pPr>
        <w:pStyle w:val="TOC8"/>
        <w:rPr>
          <w:rFonts w:asciiTheme="minorHAnsi" w:eastAsiaTheme="minorEastAsia" w:hAnsiTheme="minorHAnsi" w:cstheme="minorBidi"/>
          <w:szCs w:val="22"/>
        </w:rPr>
      </w:pPr>
      <w:r>
        <w:t>5.2.</w:t>
      </w:r>
      <w:r>
        <w:tab/>
        <w:t>Administration of local governments</w:t>
      </w:r>
      <w:r>
        <w:tab/>
      </w:r>
      <w:r>
        <w:fldChar w:fldCharType="begin"/>
      </w:r>
      <w:r>
        <w:instrText xml:space="preserve"> PAGEREF _Toc496881640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2 — Council meetings, committees and their meetings and electors’ meetings</w:t>
      </w:r>
    </w:p>
    <w:p>
      <w:pPr>
        <w:pStyle w:val="TOC6"/>
        <w:tabs>
          <w:tab w:val="right" w:leader="dot" w:pos="7077"/>
        </w:tabs>
        <w:rPr>
          <w:rFonts w:asciiTheme="minorHAnsi" w:eastAsiaTheme="minorEastAsia" w:hAnsiTheme="minorHAnsi" w:cstheme="minorBidi"/>
          <w:b w:val="0"/>
          <w:sz w:val="22"/>
          <w:szCs w:val="22"/>
        </w:rPr>
      </w:pPr>
      <w:r>
        <w:t>Subdivision 1 — Council meetings</w:t>
      </w:r>
    </w:p>
    <w:p>
      <w:pPr>
        <w:pStyle w:val="TOC8"/>
        <w:rPr>
          <w:rFonts w:asciiTheme="minorHAnsi" w:eastAsiaTheme="minorEastAsia" w:hAnsiTheme="minorHAnsi" w:cstheme="minorBidi"/>
          <w:szCs w:val="22"/>
        </w:rPr>
      </w:pPr>
      <w:r>
        <w:t>5.3.</w:t>
      </w:r>
      <w:r>
        <w:tab/>
        <w:t>Ordinary and special council meetings</w:t>
      </w:r>
      <w:r>
        <w:tab/>
      </w:r>
      <w:r>
        <w:fldChar w:fldCharType="begin"/>
      </w:r>
      <w:r>
        <w:instrText xml:space="preserve"> PAGEREF _Toc496881643 \h </w:instrText>
      </w:r>
      <w:r>
        <w:fldChar w:fldCharType="separate"/>
      </w:r>
      <w:r>
        <w:t>136</w:t>
      </w:r>
      <w:r>
        <w:fldChar w:fldCharType="end"/>
      </w:r>
    </w:p>
    <w:p>
      <w:pPr>
        <w:pStyle w:val="TOC8"/>
        <w:rPr>
          <w:rFonts w:asciiTheme="minorHAnsi" w:eastAsiaTheme="minorEastAsia" w:hAnsiTheme="minorHAnsi" w:cstheme="minorBidi"/>
          <w:szCs w:val="22"/>
        </w:rPr>
      </w:pPr>
      <w:r>
        <w:t>5.4.</w:t>
      </w:r>
      <w:r>
        <w:tab/>
        <w:t>Calling council meetings</w:t>
      </w:r>
      <w:r>
        <w:tab/>
      </w:r>
      <w:r>
        <w:fldChar w:fldCharType="begin"/>
      </w:r>
      <w:r>
        <w:instrText xml:space="preserve"> PAGEREF _Toc496881644 \h </w:instrText>
      </w:r>
      <w:r>
        <w:fldChar w:fldCharType="separate"/>
      </w:r>
      <w:r>
        <w:t>136</w:t>
      </w:r>
      <w:r>
        <w:fldChar w:fldCharType="end"/>
      </w:r>
    </w:p>
    <w:p>
      <w:pPr>
        <w:pStyle w:val="TOC8"/>
        <w:rPr>
          <w:rFonts w:asciiTheme="minorHAnsi" w:eastAsiaTheme="minorEastAsia" w:hAnsiTheme="minorHAnsi" w:cstheme="minorBidi"/>
          <w:szCs w:val="22"/>
        </w:rPr>
      </w:pPr>
      <w:r>
        <w:t>5.5.</w:t>
      </w:r>
      <w:r>
        <w:tab/>
        <w:t>Convening council meetings</w:t>
      </w:r>
      <w:r>
        <w:tab/>
      </w:r>
      <w:r>
        <w:fldChar w:fldCharType="begin"/>
      </w:r>
      <w:r>
        <w:instrText xml:space="preserve"> PAGEREF _Toc496881645 \h </w:instrText>
      </w:r>
      <w:r>
        <w:fldChar w:fldCharType="separate"/>
      </w:r>
      <w:r>
        <w:t>136</w:t>
      </w:r>
      <w:r>
        <w:fldChar w:fldCharType="end"/>
      </w:r>
    </w:p>
    <w:p>
      <w:pPr>
        <w:pStyle w:val="TOC8"/>
        <w:rPr>
          <w:rFonts w:asciiTheme="minorHAnsi" w:eastAsiaTheme="minorEastAsia" w:hAnsiTheme="minorHAnsi" w:cstheme="minorBidi"/>
          <w:szCs w:val="22"/>
        </w:rPr>
      </w:pPr>
      <w:r>
        <w:t>5.6.</w:t>
      </w:r>
      <w:r>
        <w:tab/>
        <w:t>Who presides at council meetings</w:t>
      </w:r>
      <w:r>
        <w:tab/>
      </w:r>
      <w:r>
        <w:fldChar w:fldCharType="begin"/>
      </w:r>
      <w:r>
        <w:instrText xml:space="preserve"> PAGEREF _Toc496881646 \h </w:instrText>
      </w:r>
      <w:r>
        <w:fldChar w:fldCharType="separate"/>
      </w:r>
      <w:r>
        <w:t>136</w:t>
      </w:r>
      <w:r>
        <w:fldChar w:fldCharType="end"/>
      </w:r>
    </w:p>
    <w:p>
      <w:pPr>
        <w:pStyle w:val="TOC8"/>
        <w:rPr>
          <w:rFonts w:asciiTheme="minorHAnsi" w:eastAsiaTheme="minorEastAsia" w:hAnsiTheme="minorHAnsi" w:cstheme="minorBidi"/>
          <w:szCs w:val="22"/>
        </w:rPr>
      </w:pPr>
      <w:r>
        <w:t>5.7.</w:t>
      </w:r>
      <w:r>
        <w:tab/>
        <w:t>Minister may reduce number for quorum and certain majorities</w:t>
      </w:r>
      <w:r>
        <w:tab/>
      </w:r>
      <w:r>
        <w:fldChar w:fldCharType="begin"/>
      </w:r>
      <w:r>
        <w:instrText xml:space="preserve"> PAGEREF _Toc496881647 \h </w:instrText>
      </w:r>
      <w:r>
        <w:fldChar w:fldCharType="separate"/>
      </w:r>
      <w:r>
        <w:t>137</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Committees and their meetings</w:t>
      </w:r>
    </w:p>
    <w:p>
      <w:pPr>
        <w:pStyle w:val="TOC8"/>
        <w:rPr>
          <w:rFonts w:asciiTheme="minorHAnsi" w:eastAsiaTheme="minorEastAsia" w:hAnsiTheme="minorHAnsi" w:cstheme="minorBidi"/>
          <w:szCs w:val="22"/>
        </w:rPr>
      </w:pPr>
      <w:r>
        <w:t>5.8.</w:t>
      </w:r>
      <w:r>
        <w:tab/>
        <w:t>Establishment of committees</w:t>
      </w:r>
      <w:r>
        <w:tab/>
      </w:r>
      <w:r>
        <w:fldChar w:fldCharType="begin"/>
      </w:r>
      <w:r>
        <w:instrText xml:space="preserve"> PAGEREF _Toc496881649 \h </w:instrText>
      </w:r>
      <w:r>
        <w:fldChar w:fldCharType="separate"/>
      </w:r>
      <w:r>
        <w:t>137</w:t>
      </w:r>
      <w:r>
        <w:fldChar w:fldCharType="end"/>
      </w:r>
    </w:p>
    <w:p>
      <w:pPr>
        <w:pStyle w:val="TOC8"/>
        <w:rPr>
          <w:rFonts w:asciiTheme="minorHAnsi" w:eastAsiaTheme="minorEastAsia" w:hAnsiTheme="minorHAnsi" w:cstheme="minorBidi"/>
          <w:szCs w:val="22"/>
        </w:rPr>
      </w:pPr>
      <w:r>
        <w:t>5.9.</w:t>
      </w:r>
      <w:r>
        <w:tab/>
        <w:t>Committees, types of</w:t>
      </w:r>
      <w:r>
        <w:tab/>
      </w:r>
      <w:r>
        <w:fldChar w:fldCharType="begin"/>
      </w:r>
      <w:r>
        <w:instrText xml:space="preserve"> PAGEREF _Toc496881650 \h </w:instrText>
      </w:r>
      <w:r>
        <w:fldChar w:fldCharType="separate"/>
      </w:r>
      <w:r>
        <w:t>138</w:t>
      </w:r>
      <w:r>
        <w:fldChar w:fldCharType="end"/>
      </w:r>
    </w:p>
    <w:p>
      <w:pPr>
        <w:pStyle w:val="TOC8"/>
        <w:rPr>
          <w:rFonts w:asciiTheme="minorHAnsi" w:eastAsiaTheme="minorEastAsia" w:hAnsiTheme="minorHAnsi" w:cstheme="minorBidi"/>
          <w:szCs w:val="22"/>
        </w:rPr>
      </w:pPr>
      <w:r>
        <w:t>5.10.</w:t>
      </w:r>
      <w:r>
        <w:tab/>
        <w:t>Committee members, appointment of</w:t>
      </w:r>
      <w:r>
        <w:tab/>
      </w:r>
      <w:r>
        <w:fldChar w:fldCharType="begin"/>
      </w:r>
      <w:r>
        <w:instrText xml:space="preserve"> PAGEREF _Toc496881651 \h </w:instrText>
      </w:r>
      <w:r>
        <w:fldChar w:fldCharType="separate"/>
      </w:r>
      <w:r>
        <w:t>138</w:t>
      </w:r>
      <w:r>
        <w:fldChar w:fldCharType="end"/>
      </w:r>
    </w:p>
    <w:p>
      <w:pPr>
        <w:pStyle w:val="TOC8"/>
        <w:rPr>
          <w:rFonts w:asciiTheme="minorHAnsi" w:eastAsiaTheme="minorEastAsia" w:hAnsiTheme="minorHAnsi" w:cstheme="minorBidi"/>
          <w:szCs w:val="22"/>
        </w:rPr>
      </w:pPr>
      <w:r>
        <w:t>5.11A.</w:t>
      </w:r>
      <w:r>
        <w:tab/>
        <w:t>Deputy committee members</w:t>
      </w:r>
      <w:r>
        <w:tab/>
      </w:r>
      <w:r>
        <w:fldChar w:fldCharType="begin"/>
      </w:r>
      <w:r>
        <w:instrText xml:space="preserve"> PAGEREF _Toc496881652 \h </w:instrText>
      </w:r>
      <w:r>
        <w:fldChar w:fldCharType="separate"/>
      </w:r>
      <w:r>
        <w:t>139</w:t>
      </w:r>
      <w:r>
        <w:fldChar w:fldCharType="end"/>
      </w:r>
    </w:p>
    <w:p>
      <w:pPr>
        <w:pStyle w:val="TOC8"/>
        <w:rPr>
          <w:rFonts w:asciiTheme="minorHAnsi" w:eastAsiaTheme="minorEastAsia" w:hAnsiTheme="minorHAnsi" w:cstheme="minorBidi"/>
          <w:szCs w:val="22"/>
        </w:rPr>
      </w:pPr>
      <w:r>
        <w:t>5.11.</w:t>
      </w:r>
      <w:r>
        <w:tab/>
        <w:t>Committee membership, tenure of</w:t>
      </w:r>
      <w:r>
        <w:tab/>
      </w:r>
      <w:r>
        <w:fldChar w:fldCharType="begin"/>
      </w:r>
      <w:r>
        <w:instrText xml:space="preserve"> PAGEREF _Toc496881653 \h </w:instrText>
      </w:r>
      <w:r>
        <w:fldChar w:fldCharType="separate"/>
      </w:r>
      <w:r>
        <w:t>140</w:t>
      </w:r>
      <w:r>
        <w:fldChar w:fldCharType="end"/>
      </w:r>
    </w:p>
    <w:p>
      <w:pPr>
        <w:pStyle w:val="TOC8"/>
        <w:rPr>
          <w:rFonts w:asciiTheme="minorHAnsi" w:eastAsiaTheme="minorEastAsia" w:hAnsiTheme="minorHAnsi" w:cstheme="minorBidi"/>
          <w:szCs w:val="22"/>
        </w:rPr>
      </w:pPr>
      <w:r>
        <w:t>5.12.</w:t>
      </w:r>
      <w:r>
        <w:tab/>
        <w:t>Presiding members and deputies, election of</w:t>
      </w:r>
      <w:r>
        <w:tab/>
      </w:r>
      <w:r>
        <w:fldChar w:fldCharType="begin"/>
      </w:r>
      <w:r>
        <w:instrText xml:space="preserve"> PAGEREF _Toc496881654 \h </w:instrText>
      </w:r>
      <w:r>
        <w:fldChar w:fldCharType="separate"/>
      </w:r>
      <w:r>
        <w:t>141</w:t>
      </w:r>
      <w:r>
        <w:fldChar w:fldCharType="end"/>
      </w:r>
    </w:p>
    <w:p>
      <w:pPr>
        <w:pStyle w:val="TOC8"/>
        <w:rPr>
          <w:rFonts w:asciiTheme="minorHAnsi" w:eastAsiaTheme="minorEastAsia" w:hAnsiTheme="minorHAnsi" w:cstheme="minorBidi"/>
          <w:szCs w:val="22"/>
        </w:rPr>
      </w:pPr>
      <w:r>
        <w:t>5.13.</w:t>
      </w:r>
      <w:r>
        <w:tab/>
        <w:t>Deputy presiding members, functions of</w:t>
      </w:r>
      <w:r>
        <w:tab/>
      </w:r>
      <w:r>
        <w:fldChar w:fldCharType="begin"/>
      </w:r>
      <w:r>
        <w:instrText xml:space="preserve"> PAGEREF _Toc496881655 \h </w:instrText>
      </w:r>
      <w:r>
        <w:fldChar w:fldCharType="separate"/>
      </w:r>
      <w:r>
        <w:t>141</w:t>
      </w:r>
      <w:r>
        <w:fldChar w:fldCharType="end"/>
      </w:r>
    </w:p>
    <w:p>
      <w:pPr>
        <w:pStyle w:val="TOC8"/>
        <w:rPr>
          <w:rFonts w:asciiTheme="minorHAnsi" w:eastAsiaTheme="minorEastAsia" w:hAnsiTheme="minorHAnsi" w:cstheme="minorBidi"/>
          <w:szCs w:val="22"/>
        </w:rPr>
      </w:pPr>
      <w:r>
        <w:t>5.14.</w:t>
      </w:r>
      <w:r>
        <w:tab/>
        <w:t>Who acts if no presiding member</w:t>
      </w:r>
      <w:r>
        <w:tab/>
      </w:r>
      <w:r>
        <w:fldChar w:fldCharType="begin"/>
      </w:r>
      <w:r>
        <w:instrText xml:space="preserve"> PAGEREF _Toc496881656 \h </w:instrText>
      </w:r>
      <w:r>
        <w:fldChar w:fldCharType="separate"/>
      </w:r>
      <w:r>
        <w:t>142</w:t>
      </w:r>
      <w:r>
        <w:fldChar w:fldCharType="end"/>
      </w:r>
    </w:p>
    <w:p>
      <w:pPr>
        <w:pStyle w:val="TOC8"/>
        <w:rPr>
          <w:rFonts w:asciiTheme="minorHAnsi" w:eastAsiaTheme="minorEastAsia" w:hAnsiTheme="minorHAnsi" w:cstheme="minorBidi"/>
          <w:szCs w:val="22"/>
        </w:rPr>
      </w:pPr>
      <w:r>
        <w:t>5.15.</w:t>
      </w:r>
      <w:r>
        <w:tab/>
        <w:t>Reduction of quorum for committees</w:t>
      </w:r>
      <w:r>
        <w:tab/>
      </w:r>
      <w:r>
        <w:fldChar w:fldCharType="begin"/>
      </w:r>
      <w:r>
        <w:instrText xml:space="preserve"> PAGEREF _Toc496881657 \h </w:instrText>
      </w:r>
      <w:r>
        <w:fldChar w:fldCharType="separate"/>
      </w:r>
      <w:r>
        <w:t>142</w:t>
      </w:r>
      <w:r>
        <w:fldChar w:fldCharType="end"/>
      </w:r>
    </w:p>
    <w:p>
      <w:pPr>
        <w:pStyle w:val="TOC8"/>
        <w:rPr>
          <w:rFonts w:asciiTheme="minorHAnsi" w:eastAsiaTheme="minorEastAsia" w:hAnsiTheme="minorHAnsi" w:cstheme="minorBidi"/>
          <w:szCs w:val="22"/>
        </w:rPr>
      </w:pPr>
      <w:r>
        <w:t>5.16.</w:t>
      </w:r>
      <w:r>
        <w:tab/>
        <w:t>Delegation of some powers and duties to certain committees</w:t>
      </w:r>
      <w:r>
        <w:tab/>
      </w:r>
      <w:r>
        <w:fldChar w:fldCharType="begin"/>
      </w:r>
      <w:r>
        <w:instrText xml:space="preserve"> PAGEREF _Toc496881658 \h </w:instrText>
      </w:r>
      <w:r>
        <w:fldChar w:fldCharType="separate"/>
      </w:r>
      <w:r>
        <w:t>142</w:t>
      </w:r>
      <w:r>
        <w:fldChar w:fldCharType="end"/>
      </w:r>
    </w:p>
    <w:p>
      <w:pPr>
        <w:pStyle w:val="TOC8"/>
        <w:rPr>
          <w:rFonts w:asciiTheme="minorHAnsi" w:eastAsiaTheme="minorEastAsia" w:hAnsiTheme="minorHAnsi" w:cstheme="minorBidi"/>
          <w:szCs w:val="22"/>
        </w:rPr>
      </w:pPr>
      <w:r>
        <w:t>5.17.</w:t>
      </w:r>
      <w:r>
        <w:tab/>
        <w:t>Limits on delegation of powers and duties to certain committees</w:t>
      </w:r>
      <w:r>
        <w:tab/>
      </w:r>
      <w:r>
        <w:fldChar w:fldCharType="begin"/>
      </w:r>
      <w:r>
        <w:instrText xml:space="preserve"> PAGEREF _Toc496881659 \h </w:instrText>
      </w:r>
      <w:r>
        <w:fldChar w:fldCharType="separate"/>
      </w:r>
      <w:r>
        <w:t>143</w:t>
      </w:r>
      <w:r>
        <w:fldChar w:fldCharType="end"/>
      </w:r>
    </w:p>
    <w:p>
      <w:pPr>
        <w:pStyle w:val="TOC8"/>
        <w:rPr>
          <w:rFonts w:asciiTheme="minorHAnsi" w:eastAsiaTheme="minorEastAsia" w:hAnsiTheme="minorHAnsi" w:cstheme="minorBidi"/>
          <w:szCs w:val="22"/>
        </w:rPr>
      </w:pPr>
      <w:r>
        <w:t>5.18.</w:t>
      </w:r>
      <w:r>
        <w:tab/>
        <w:t>Register of delegations to committees</w:t>
      </w:r>
      <w:r>
        <w:tab/>
      </w:r>
      <w:r>
        <w:fldChar w:fldCharType="begin"/>
      </w:r>
      <w:r>
        <w:instrText xml:space="preserve"> PAGEREF _Toc496881660 \h </w:instrText>
      </w:r>
      <w:r>
        <w:fldChar w:fldCharType="separate"/>
      </w:r>
      <w:r>
        <w:t>143</w:t>
      </w:r>
      <w:r>
        <w:fldChar w:fldCharType="end"/>
      </w:r>
    </w:p>
    <w:p>
      <w:pPr>
        <w:pStyle w:val="TOC6"/>
        <w:tabs>
          <w:tab w:val="right" w:leader="dot" w:pos="7077"/>
        </w:tabs>
        <w:rPr>
          <w:rFonts w:asciiTheme="minorHAnsi" w:eastAsiaTheme="minorEastAsia" w:hAnsiTheme="minorHAnsi" w:cstheme="minorBidi"/>
          <w:b w:val="0"/>
          <w:sz w:val="22"/>
          <w:szCs w:val="22"/>
        </w:rPr>
      </w:pPr>
      <w:r>
        <w:t>Subdivision 3 — Matters affecting council and committee meetings</w:t>
      </w:r>
    </w:p>
    <w:p>
      <w:pPr>
        <w:pStyle w:val="TOC8"/>
        <w:rPr>
          <w:rFonts w:asciiTheme="minorHAnsi" w:eastAsiaTheme="minorEastAsia" w:hAnsiTheme="minorHAnsi" w:cstheme="minorBidi"/>
          <w:szCs w:val="22"/>
        </w:rPr>
      </w:pPr>
      <w:r>
        <w:t>5.19.</w:t>
      </w:r>
      <w:r>
        <w:tab/>
        <w:t>Quorum for meetings</w:t>
      </w:r>
      <w:r>
        <w:tab/>
      </w:r>
      <w:r>
        <w:fldChar w:fldCharType="begin"/>
      </w:r>
      <w:r>
        <w:instrText xml:space="preserve"> PAGEREF _Toc496881662 \h </w:instrText>
      </w:r>
      <w:r>
        <w:fldChar w:fldCharType="separate"/>
      </w:r>
      <w:r>
        <w:t>144</w:t>
      </w:r>
      <w:r>
        <w:fldChar w:fldCharType="end"/>
      </w:r>
    </w:p>
    <w:p>
      <w:pPr>
        <w:pStyle w:val="TOC8"/>
        <w:rPr>
          <w:rFonts w:asciiTheme="minorHAnsi" w:eastAsiaTheme="minorEastAsia" w:hAnsiTheme="minorHAnsi" w:cstheme="minorBidi"/>
          <w:szCs w:val="22"/>
        </w:rPr>
      </w:pPr>
      <w:r>
        <w:t>5.20.</w:t>
      </w:r>
      <w:r>
        <w:tab/>
        <w:t>Decisions of councils and committees</w:t>
      </w:r>
      <w:r>
        <w:tab/>
      </w:r>
      <w:r>
        <w:fldChar w:fldCharType="begin"/>
      </w:r>
      <w:r>
        <w:instrText xml:space="preserve"> PAGEREF _Toc496881663 \h </w:instrText>
      </w:r>
      <w:r>
        <w:fldChar w:fldCharType="separate"/>
      </w:r>
      <w:r>
        <w:t>144</w:t>
      </w:r>
      <w:r>
        <w:fldChar w:fldCharType="end"/>
      </w:r>
    </w:p>
    <w:p>
      <w:pPr>
        <w:pStyle w:val="TOC8"/>
        <w:rPr>
          <w:rFonts w:asciiTheme="minorHAnsi" w:eastAsiaTheme="minorEastAsia" w:hAnsiTheme="minorHAnsi" w:cstheme="minorBidi"/>
          <w:szCs w:val="22"/>
        </w:rPr>
      </w:pPr>
      <w:r>
        <w:t>5.21.</w:t>
      </w:r>
      <w:r>
        <w:tab/>
        <w:t>Voting</w:t>
      </w:r>
      <w:r>
        <w:tab/>
      </w:r>
      <w:r>
        <w:fldChar w:fldCharType="begin"/>
      </w:r>
      <w:r>
        <w:instrText xml:space="preserve"> PAGEREF _Toc496881664 \h </w:instrText>
      </w:r>
      <w:r>
        <w:fldChar w:fldCharType="separate"/>
      </w:r>
      <w:r>
        <w:t>144</w:t>
      </w:r>
      <w:r>
        <w:fldChar w:fldCharType="end"/>
      </w:r>
    </w:p>
    <w:p>
      <w:pPr>
        <w:pStyle w:val="TOC8"/>
        <w:rPr>
          <w:rFonts w:asciiTheme="minorHAnsi" w:eastAsiaTheme="minorEastAsia" w:hAnsiTheme="minorHAnsi" w:cstheme="minorBidi"/>
          <w:szCs w:val="22"/>
        </w:rPr>
      </w:pPr>
      <w:r>
        <w:t>5.22.</w:t>
      </w:r>
      <w:r>
        <w:tab/>
        <w:t>Minutes of council and committee meetings</w:t>
      </w:r>
      <w:r>
        <w:tab/>
      </w:r>
      <w:r>
        <w:fldChar w:fldCharType="begin"/>
      </w:r>
      <w:r>
        <w:instrText xml:space="preserve"> PAGEREF _Toc496881665 \h </w:instrText>
      </w:r>
      <w:r>
        <w:fldChar w:fldCharType="separate"/>
      </w:r>
      <w:r>
        <w:t>145</w:t>
      </w:r>
      <w:r>
        <w:fldChar w:fldCharType="end"/>
      </w:r>
    </w:p>
    <w:p>
      <w:pPr>
        <w:pStyle w:val="TOC8"/>
        <w:rPr>
          <w:rFonts w:asciiTheme="minorHAnsi" w:eastAsiaTheme="minorEastAsia" w:hAnsiTheme="minorHAnsi" w:cstheme="minorBidi"/>
          <w:szCs w:val="22"/>
        </w:rPr>
      </w:pPr>
      <w:r>
        <w:t>5.23.</w:t>
      </w:r>
      <w:r>
        <w:tab/>
        <w:t>Meetings generally open to public</w:t>
      </w:r>
      <w:r>
        <w:tab/>
      </w:r>
      <w:r>
        <w:fldChar w:fldCharType="begin"/>
      </w:r>
      <w:r>
        <w:instrText xml:space="preserve"> PAGEREF _Toc496881666 \h </w:instrText>
      </w:r>
      <w:r>
        <w:fldChar w:fldCharType="separate"/>
      </w:r>
      <w:r>
        <w:t>145</w:t>
      </w:r>
      <w:r>
        <w:fldChar w:fldCharType="end"/>
      </w:r>
    </w:p>
    <w:p>
      <w:pPr>
        <w:pStyle w:val="TOC8"/>
        <w:rPr>
          <w:rFonts w:asciiTheme="minorHAnsi" w:eastAsiaTheme="minorEastAsia" w:hAnsiTheme="minorHAnsi" w:cstheme="minorBidi"/>
          <w:szCs w:val="22"/>
        </w:rPr>
      </w:pPr>
      <w:r>
        <w:t>5.24.</w:t>
      </w:r>
      <w:r>
        <w:tab/>
        <w:t>Question time for public</w:t>
      </w:r>
      <w:r>
        <w:tab/>
      </w:r>
      <w:r>
        <w:fldChar w:fldCharType="begin"/>
      </w:r>
      <w:r>
        <w:instrText xml:space="preserve"> PAGEREF _Toc496881667 \h </w:instrText>
      </w:r>
      <w:r>
        <w:fldChar w:fldCharType="separate"/>
      </w:r>
      <w:r>
        <w:t>147</w:t>
      </w:r>
      <w:r>
        <w:fldChar w:fldCharType="end"/>
      </w:r>
    </w:p>
    <w:p>
      <w:pPr>
        <w:pStyle w:val="TOC8"/>
        <w:rPr>
          <w:rFonts w:asciiTheme="minorHAnsi" w:eastAsiaTheme="minorEastAsia" w:hAnsiTheme="minorHAnsi" w:cstheme="minorBidi"/>
          <w:szCs w:val="22"/>
        </w:rPr>
      </w:pPr>
      <w:r>
        <w:t>5.25.</w:t>
      </w:r>
      <w:r>
        <w:tab/>
        <w:t>Regulations about council and committee meetings and committees</w:t>
      </w:r>
      <w:r>
        <w:tab/>
      </w:r>
      <w:r>
        <w:fldChar w:fldCharType="begin"/>
      </w:r>
      <w:r>
        <w:instrText xml:space="preserve"> PAGEREF _Toc496881668 \h </w:instrText>
      </w:r>
      <w:r>
        <w:fldChar w:fldCharType="separate"/>
      </w:r>
      <w:r>
        <w:t>147</w:t>
      </w:r>
      <w:r>
        <w:fldChar w:fldCharType="end"/>
      </w:r>
    </w:p>
    <w:p>
      <w:pPr>
        <w:pStyle w:val="TOC6"/>
        <w:tabs>
          <w:tab w:val="right" w:leader="dot" w:pos="7077"/>
        </w:tabs>
        <w:rPr>
          <w:rFonts w:asciiTheme="minorHAnsi" w:eastAsiaTheme="minorEastAsia" w:hAnsiTheme="minorHAnsi" w:cstheme="minorBidi"/>
          <w:b w:val="0"/>
          <w:sz w:val="22"/>
          <w:szCs w:val="22"/>
        </w:rPr>
      </w:pPr>
      <w:r>
        <w:t>Subdivision 4 — Electors’ meetings</w:t>
      </w:r>
    </w:p>
    <w:p>
      <w:pPr>
        <w:pStyle w:val="TOC8"/>
        <w:rPr>
          <w:rFonts w:asciiTheme="minorHAnsi" w:eastAsiaTheme="minorEastAsia" w:hAnsiTheme="minorHAnsi" w:cstheme="minorBidi"/>
          <w:szCs w:val="22"/>
        </w:rPr>
      </w:pPr>
      <w:r>
        <w:t>5.26.</w:t>
      </w:r>
      <w:r>
        <w:tab/>
        <w:t>Term used: electors</w:t>
      </w:r>
      <w:r>
        <w:tab/>
      </w:r>
      <w:r>
        <w:fldChar w:fldCharType="begin"/>
      </w:r>
      <w:r>
        <w:instrText xml:space="preserve"> PAGEREF _Toc496881670 \h </w:instrText>
      </w:r>
      <w:r>
        <w:fldChar w:fldCharType="separate"/>
      </w:r>
      <w:r>
        <w:t>148</w:t>
      </w:r>
      <w:r>
        <w:fldChar w:fldCharType="end"/>
      </w:r>
    </w:p>
    <w:p>
      <w:pPr>
        <w:pStyle w:val="TOC8"/>
        <w:rPr>
          <w:rFonts w:asciiTheme="minorHAnsi" w:eastAsiaTheme="minorEastAsia" w:hAnsiTheme="minorHAnsi" w:cstheme="minorBidi"/>
          <w:szCs w:val="22"/>
        </w:rPr>
      </w:pPr>
      <w:r>
        <w:t>5.27.</w:t>
      </w:r>
      <w:r>
        <w:tab/>
        <w:t>Electors’ general meetings</w:t>
      </w:r>
      <w:r>
        <w:tab/>
      </w:r>
      <w:r>
        <w:fldChar w:fldCharType="begin"/>
      </w:r>
      <w:r>
        <w:instrText xml:space="preserve"> PAGEREF _Toc496881671 \h </w:instrText>
      </w:r>
      <w:r>
        <w:fldChar w:fldCharType="separate"/>
      </w:r>
      <w:r>
        <w:t>149</w:t>
      </w:r>
      <w:r>
        <w:fldChar w:fldCharType="end"/>
      </w:r>
    </w:p>
    <w:p>
      <w:pPr>
        <w:pStyle w:val="TOC8"/>
        <w:rPr>
          <w:rFonts w:asciiTheme="minorHAnsi" w:eastAsiaTheme="minorEastAsia" w:hAnsiTheme="minorHAnsi" w:cstheme="minorBidi"/>
          <w:szCs w:val="22"/>
        </w:rPr>
      </w:pPr>
      <w:r>
        <w:t>5.28.</w:t>
      </w:r>
      <w:r>
        <w:tab/>
        <w:t>Electors’ special meetings</w:t>
      </w:r>
      <w:r>
        <w:tab/>
      </w:r>
      <w:r>
        <w:fldChar w:fldCharType="begin"/>
      </w:r>
      <w:r>
        <w:instrText xml:space="preserve"> PAGEREF _Toc496881672 \h </w:instrText>
      </w:r>
      <w:r>
        <w:fldChar w:fldCharType="separate"/>
      </w:r>
      <w:r>
        <w:t>149</w:t>
      </w:r>
      <w:r>
        <w:fldChar w:fldCharType="end"/>
      </w:r>
    </w:p>
    <w:p>
      <w:pPr>
        <w:pStyle w:val="TOC8"/>
        <w:rPr>
          <w:rFonts w:asciiTheme="minorHAnsi" w:eastAsiaTheme="minorEastAsia" w:hAnsiTheme="minorHAnsi" w:cstheme="minorBidi"/>
          <w:szCs w:val="22"/>
        </w:rPr>
      </w:pPr>
      <w:r>
        <w:t>5.29.</w:t>
      </w:r>
      <w:r>
        <w:tab/>
        <w:t>Convening electors’ meetings</w:t>
      </w:r>
      <w:r>
        <w:tab/>
      </w:r>
      <w:r>
        <w:fldChar w:fldCharType="begin"/>
      </w:r>
      <w:r>
        <w:instrText xml:space="preserve"> PAGEREF _Toc496881673 \h </w:instrText>
      </w:r>
      <w:r>
        <w:fldChar w:fldCharType="separate"/>
      </w:r>
      <w:r>
        <w:t>149</w:t>
      </w:r>
      <w:r>
        <w:fldChar w:fldCharType="end"/>
      </w:r>
    </w:p>
    <w:p>
      <w:pPr>
        <w:pStyle w:val="TOC8"/>
        <w:rPr>
          <w:rFonts w:asciiTheme="minorHAnsi" w:eastAsiaTheme="minorEastAsia" w:hAnsiTheme="minorHAnsi" w:cstheme="minorBidi"/>
          <w:szCs w:val="22"/>
        </w:rPr>
      </w:pPr>
      <w:r>
        <w:t>5.30.</w:t>
      </w:r>
      <w:r>
        <w:tab/>
        <w:t>Who presides at electors’ meetings</w:t>
      </w:r>
      <w:r>
        <w:tab/>
      </w:r>
      <w:r>
        <w:fldChar w:fldCharType="begin"/>
      </w:r>
      <w:r>
        <w:instrText xml:space="preserve"> PAGEREF _Toc496881674 \h </w:instrText>
      </w:r>
      <w:r>
        <w:fldChar w:fldCharType="separate"/>
      </w:r>
      <w:r>
        <w:t>150</w:t>
      </w:r>
      <w:r>
        <w:fldChar w:fldCharType="end"/>
      </w:r>
    </w:p>
    <w:p>
      <w:pPr>
        <w:pStyle w:val="TOC8"/>
        <w:rPr>
          <w:rFonts w:asciiTheme="minorHAnsi" w:eastAsiaTheme="minorEastAsia" w:hAnsiTheme="minorHAnsi" w:cstheme="minorBidi"/>
          <w:szCs w:val="22"/>
        </w:rPr>
      </w:pPr>
      <w:r>
        <w:t>5.31.</w:t>
      </w:r>
      <w:r>
        <w:tab/>
        <w:t>Procedure for electors’ meetings</w:t>
      </w:r>
      <w:r>
        <w:tab/>
      </w:r>
      <w:r>
        <w:fldChar w:fldCharType="begin"/>
      </w:r>
      <w:r>
        <w:instrText xml:space="preserve"> PAGEREF _Toc496881675 \h </w:instrText>
      </w:r>
      <w:r>
        <w:fldChar w:fldCharType="separate"/>
      </w:r>
      <w:r>
        <w:t>150</w:t>
      </w:r>
      <w:r>
        <w:fldChar w:fldCharType="end"/>
      </w:r>
    </w:p>
    <w:p>
      <w:pPr>
        <w:pStyle w:val="TOC8"/>
        <w:rPr>
          <w:rFonts w:asciiTheme="minorHAnsi" w:eastAsiaTheme="minorEastAsia" w:hAnsiTheme="minorHAnsi" w:cstheme="minorBidi"/>
          <w:szCs w:val="22"/>
        </w:rPr>
      </w:pPr>
      <w:r>
        <w:t>5.32.</w:t>
      </w:r>
      <w:r>
        <w:tab/>
        <w:t>Minutes of electors’ meetings</w:t>
      </w:r>
      <w:r>
        <w:tab/>
      </w:r>
      <w:r>
        <w:fldChar w:fldCharType="begin"/>
      </w:r>
      <w:r>
        <w:instrText xml:space="preserve"> PAGEREF _Toc496881676 \h </w:instrText>
      </w:r>
      <w:r>
        <w:fldChar w:fldCharType="separate"/>
      </w:r>
      <w:r>
        <w:t>150</w:t>
      </w:r>
      <w:r>
        <w:fldChar w:fldCharType="end"/>
      </w:r>
    </w:p>
    <w:p>
      <w:pPr>
        <w:pStyle w:val="TOC8"/>
        <w:rPr>
          <w:rFonts w:asciiTheme="minorHAnsi" w:eastAsiaTheme="minorEastAsia" w:hAnsiTheme="minorHAnsi" w:cstheme="minorBidi"/>
          <w:szCs w:val="22"/>
        </w:rPr>
      </w:pPr>
      <w:r>
        <w:t>5.33.</w:t>
      </w:r>
      <w:r>
        <w:tab/>
        <w:t>Decisions made at electors’ meetings</w:t>
      </w:r>
      <w:r>
        <w:tab/>
      </w:r>
      <w:r>
        <w:fldChar w:fldCharType="begin"/>
      </w:r>
      <w:r>
        <w:instrText xml:space="preserve"> PAGEREF _Toc496881677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3 — Acting for the mayor or president</w:t>
      </w:r>
    </w:p>
    <w:p>
      <w:pPr>
        <w:pStyle w:val="TOC8"/>
        <w:rPr>
          <w:rFonts w:asciiTheme="minorHAnsi" w:eastAsiaTheme="minorEastAsia" w:hAnsiTheme="minorHAnsi" w:cstheme="minorBidi"/>
          <w:szCs w:val="22"/>
        </w:rPr>
      </w:pPr>
      <w:r>
        <w:t>5.34.</w:t>
      </w:r>
      <w:r>
        <w:tab/>
        <w:t>When deputy mayors and deputy presidents can act</w:t>
      </w:r>
      <w:r>
        <w:tab/>
      </w:r>
      <w:r>
        <w:fldChar w:fldCharType="begin"/>
      </w:r>
      <w:r>
        <w:instrText xml:space="preserve"> PAGEREF _Toc496881679 \h </w:instrText>
      </w:r>
      <w:r>
        <w:fldChar w:fldCharType="separate"/>
      </w:r>
      <w:r>
        <w:t>151</w:t>
      </w:r>
      <w:r>
        <w:fldChar w:fldCharType="end"/>
      </w:r>
    </w:p>
    <w:p>
      <w:pPr>
        <w:pStyle w:val="TOC8"/>
        <w:rPr>
          <w:rFonts w:asciiTheme="minorHAnsi" w:eastAsiaTheme="minorEastAsia" w:hAnsiTheme="minorHAnsi" w:cstheme="minorBidi"/>
          <w:szCs w:val="22"/>
        </w:rPr>
      </w:pPr>
      <w:r>
        <w:t>5.35.</w:t>
      </w:r>
      <w:r>
        <w:tab/>
        <w:t>Who acts if no mayor, president or deputy</w:t>
      </w:r>
      <w:r>
        <w:tab/>
      </w:r>
      <w:r>
        <w:fldChar w:fldCharType="begin"/>
      </w:r>
      <w:r>
        <w:instrText xml:space="preserve"> PAGEREF _Toc496881680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4 — Local government employees</w:t>
      </w:r>
    </w:p>
    <w:p>
      <w:pPr>
        <w:pStyle w:val="TOC8"/>
        <w:rPr>
          <w:rFonts w:asciiTheme="minorHAnsi" w:eastAsiaTheme="minorEastAsia" w:hAnsiTheme="minorHAnsi" w:cstheme="minorBidi"/>
          <w:szCs w:val="22"/>
        </w:rPr>
      </w:pPr>
      <w:r>
        <w:t>5.36.</w:t>
      </w:r>
      <w:r>
        <w:tab/>
        <w:t>Local government employees</w:t>
      </w:r>
      <w:r>
        <w:tab/>
      </w:r>
      <w:r>
        <w:fldChar w:fldCharType="begin"/>
      </w:r>
      <w:r>
        <w:instrText xml:space="preserve"> PAGEREF _Toc496881682 \h </w:instrText>
      </w:r>
      <w:r>
        <w:fldChar w:fldCharType="separate"/>
      </w:r>
      <w:r>
        <w:t>152</w:t>
      </w:r>
      <w:r>
        <w:fldChar w:fldCharType="end"/>
      </w:r>
    </w:p>
    <w:p>
      <w:pPr>
        <w:pStyle w:val="TOC8"/>
        <w:rPr>
          <w:rFonts w:asciiTheme="minorHAnsi" w:eastAsiaTheme="minorEastAsia" w:hAnsiTheme="minorHAnsi" w:cstheme="minorBidi"/>
          <w:szCs w:val="22"/>
        </w:rPr>
      </w:pPr>
      <w:r>
        <w:t>5.37.</w:t>
      </w:r>
      <w:r>
        <w:tab/>
        <w:t>Senior employees</w:t>
      </w:r>
      <w:r>
        <w:tab/>
      </w:r>
      <w:r>
        <w:fldChar w:fldCharType="begin"/>
      </w:r>
      <w:r>
        <w:instrText xml:space="preserve"> PAGEREF _Toc496881683 \h </w:instrText>
      </w:r>
      <w:r>
        <w:fldChar w:fldCharType="separate"/>
      </w:r>
      <w:r>
        <w:t>153</w:t>
      </w:r>
      <w:r>
        <w:fldChar w:fldCharType="end"/>
      </w:r>
    </w:p>
    <w:p>
      <w:pPr>
        <w:pStyle w:val="TOC8"/>
        <w:rPr>
          <w:rFonts w:asciiTheme="minorHAnsi" w:eastAsiaTheme="minorEastAsia" w:hAnsiTheme="minorHAnsi" w:cstheme="minorBidi"/>
          <w:szCs w:val="22"/>
        </w:rPr>
      </w:pPr>
      <w:r>
        <w:t>5.38.</w:t>
      </w:r>
      <w:r>
        <w:tab/>
        <w:t>Annual review of certain employees’ performances</w:t>
      </w:r>
      <w:r>
        <w:tab/>
      </w:r>
      <w:r>
        <w:fldChar w:fldCharType="begin"/>
      </w:r>
      <w:r>
        <w:instrText xml:space="preserve"> PAGEREF _Toc496881684 \h </w:instrText>
      </w:r>
      <w:r>
        <w:fldChar w:fldCharType="separate"/>
      </w:r>
      <w:r>
        <w:t>154</w:t>
      </w:r>
      <w:r>
        <w:fldChar w:fldCharType="end"/>
      </w:r>
    </w:p>
    <w:p>
      <w:pPr>
        <w:pStyle w:val="TOC8"/>
        <w:rPr>
          <w:rFonts w:asciiTheme="minorHAnsi" w:eastAsiaTheme="minorEastAsia" w:hAnsiTheme="minorHAnsi" w:cstheme="minorBidi"/>
          <w:szCs w:val="22"/>
        </w:rPr>
      </w:pPr>
      <w:r>
        <w:t>5.39.</w:t>
      </w:r>
      <w:r>
        <w:tab/>
        <w:t>Contracts for CEO and senior employees</w:t>
      </w:r>
      <w:r>
        <w:tab/>
      </w:r>
      <w:r>
        <w:fldChar w:fldCharType="begin"/>
      </w:r>
      <w:r>
        <w:instrText xml:space="preserve"> PAGEREF _Toc496881685 \h </w:instrText>
      </w:r>
      <w:r>
        <w:fldChar w:fldCharType="separate"/>
      </w:r>
      <w:r>
        <w:t>154</w:t>
      </w:r>
      <w:r>
        <w:fldChar w:fldCharType="end"/>
      </w:r>
    </w:p>
    <w:p>
      <w:pPr>
        <w:pStyle w:val="TOC8"/>
        <w:rPr>
          <w:rFonts w:asciiTheme="minorHAnsi" w:eastAsiaTheme="minorEastAsia" w:hAnsiTheme="minorHAnsi" w:cstheme="minorBidi"/>
          <w:szCs w:val="22"/>
        </w:rPr>
      </w:pPr>
      <w:r>
        <w:t>5.40.</w:t>
      </w:r>
      <w:r>
        <w:tab/>
        <w:t>Principles affecting employment by local governments</w:t>
      </w:r>
      <w:r>
        <w:tab/>
      </w:r>
      <w:r>
        <w:fldChar w:fldCharType="begin"/>
      </w:r>
      <w:r>
        <w:instrText xml:space="preserve"> PAGEREF _Toc496881686 \h </w:instrText>
      </w:r>
      <w:r>
        <w:fldChar w:fldCharType="separate"/>
      </w:r>
      <w:r>
        <w:t>156</w:t>
      </w:r>
      <w:r>
        <w:fldChar w:fldCharType="end"/>
      </w:r>
    </w:p>
    <w:p>
      <w:pPr>
        <w:pStyle w:val="TOC8"/>
        <w:rPr>
          <w:rFonts w:asciiTheme="minorHAnsi" w:eastAsiaTheme="minorEastAsia" w:hAnsiTheme="minorHAnsi" w:cstheme="minorBidi"/>
          <w:szCs w:val="22"/>
        </w:rPr>
      </w:pPr>
      <w:r>
        <w:t>5.41.</w:t>
      </w:r>
      <w:r>
        <w:tab/>
        <w:t>Functions of CEO</w:t>
      </w:r>
      <w:r>
        <w:tab/>
      </w:r>
      <w:r>
        <w:fldChar w:fldCharType="begin"/>
      </w:r>
      <w:r>
        <w:instrText xml:space="preserve"> PAGEREF _Toc496881687 \h </w:instrText>
      </w:r>
      <w:r>
        <w:fldChar w:fldCharType="separate"/>
      </w:r>
      <w:r>
        <w:t>156</w:t>
      </w:r>
      <w:r>
        <w:fldChar w:fldCharType="end"/>
      </w:r>
    </w:p>
    <w:p>
      <w:pPr>
        <w:pStyle w:val="TOC8"/>
        <w:rPr>
          <w:rFonts w:asciiTheme="minorHAnsi" w:eastAsiaTheme="minorEastAsia" w:hAnsiTheme="minorHAnsi" w:cstheme="minorBidi"/>
          <w:szCs w:val="22"/>
        </w:rPr>
      </w:pPr>
      <w:r>
        <w:t>5.42.</w:t>
      </w:r>
      <w:r>
        <w:tab/>
        <w:t>Delegation of some powers and duties to CEO</w:t>
      </w:r>
      <w:r>
        <w:tab/>
      </w:r>
      <w:r>
        <w:fldChar w:fldCharType="begin"/>
      </w:r>
      <w:r>
        <w:instrText xml:space="preserve"> PAGEREF _Toc496881688 \h </w:instrText>
      </w:r>
      <w:r>
        <w:fldChar w:fldCharType="separate"/>
      </w:r>
      <w:r>
        <w:t>157</w:t>
      </w:r>
      <w:r>
        <w:fldChar w:fldCharType="end"/>
      </w:r>
    </w:p>
    <w:p>
      <w:pPr>
        <w:pStyle w:val="TOC8"/>
        <w:rPr>
          <w:rFonts w:asciiTheme="minorHAnsi" w:eastAsiaTheme="minorEastAsia" w:hAnsiTheme="minorHAnsi" w:cstheme="minorBidi"/>
          <w:szCs w:val="22"/>
        </w:rPr>
      </w:pPr>
      <w:r>
        <w:t>5.43.</w:t>
      </w:r>
      <w:r>
        <w:tab/>
        <w:t>Limits on delegations to CEO </w:t>
      </w:r>
      <w:r>
        <w:tab/>
      </w:r>
      <w:r>
        <w:fldChar w:fldCharType="begin"/>
      </w:r>
      <w:r>
        <w:instrText xml:space="preserve"> PAGEREF _Toc496881689 \h </w:instrText>
      </w:r>
      <w:r>
        <w:fldChar w:fldCharType="separate"/>
      </w:r>
      <w:r>
        <w:t>157</w:t>
      </w:r>
      <w:r>
        <w:fldChar w:fldCharType="end"/>
      </w:r>
    </w:p>
    <w:p>
      <w:pPr>
        <w:pStyle w:val="TOC8"/>
        <w:rPr>
          <w:rFonts w:asciiTheme="minorHAnsi" w:eastAsiaTheme="minorEastAsia" w:hAnsiTheme="minorHAnsi" w:cstheme="minorBidi"/>
          <w:szCs w:val="22"/>
        </w:rPr>
      </w:pPr>
      <w:r>
        <w:t>5.44.</w:t>
      </w:r>
      <w:r>
        <w:tab/>
        <w:t>CEO may delegate powers and duties to other employees</w:t>
      </w:r>
      <w:r>
        <w:tab/>
      </w:r>
      <w:r>
        <w:fldChar w:fldCharType="begin"/>
      </w:r>
      <w:r>
        <w:instrText xml:space="preserve"> PAGEREF _Toc496881690 \h </w:instrText>
      </w:r>
      <w:r>
        <w:fldChar w:fldCharType="separate"/>
      </w:r>
      <w:r>
        <w:t>158</w:t>
      </w:r>
      <w:r>
        <w:fldChar w:fldCharType="end"/>
      </w:r>
    </w:p>
    <w:p>
      <w:pPr>
        <w:pStyle w:val="TOC8"/>
        <w:rPr>
          <w:rFonts w:asciiTheme="minorHAnsi" w:eastAsiaTheme="minorEastAsia" w:hAnsiTheme="minorHAnsi" w:cstheme="minorBidi"/>
          <w:szCs w:val="22"/>
        </w:rPr>
      </w:pPr>
      <w:r>
        <w:t>5.45.</w:t>
      </w:r>
      <w:r>
        <w:tab/>
        <w:t>Other matters relevant to delegations under this Division</w:t>
      </w:r>
      <w:r>
        <w:tab/>
      </w:r>
      <w:r>
        <w:fldChar w:fldCharType="begin"/>
      </w:r>
      <w:r>
        <w:instrText xml:space="preserve"> PAGEREF _Toc496881691 \h </w:instrText>
      </w:r>
      <w:r>
        <w:fldChar w:fldCharType="separate"/>
      </w:r>
      <w:r>
        <w:t>159</w:t>
      </w:r>
      <w:r>
        <w:fldChar w:fldCharType="end"/>
      </w:r>
    </w:p>
    <w:p>
      <w:pPr>
        <w:pStyle w:val="TOC8"/>
        <w:rPr>
          <w:rFonts w:asciiTheme="minorHAnsi" w:eastAsiaTheme="minorEastAsia" w:hAnsiTheme="minorHAnsi" w:cstheme="minorBidi"/>
          <w:szCs w:val="22"/>
        </w:rPr>
      </w:pPr>
      <w:r>
        <w:t>5.46.</w:t>
      </w:r>
      <w:r>
        <w:tab/>
        <w:t>Register of, and records relevant to, delegations to CEO and employees</w:t>
      </w:r>
      <w:r>
        <w:tab/>
      </w:r>
      <w:r>
        <w:fldChar w:fldCharType="begin"/>
      </w:r>
      <w:r>
        <w:instrText xml:space="preserve"> PAGEREF _Toc496881692 \h </w:instrText>
      </w:r>
      <w:r>
        <w:fldChar w:fldCharType="separate"/>
      </w:r>
      <w:r>
        <w:t>159</w:t>
      </w:r>
      <w:r>
        <w:fldChar w:fldCharType="end"/>
      </w:r>
    </w:p>
    <w:p>
      <w:pPr>
        <w:pStyle w:val="TOC8"/>
        <w:rPr>
          <w:rFonts w:asciiTheme="minorHAnsi" w:eastAsiaTheme="minorEastAsia" w:hAnsiTheme="minorHAnsi" w:cstheme="minorBidi"/>
          <w:szCs w:val="22"/>
        </w:rPr>
      </w:pPr>
      <w:r>
        <w:t>5.47.</w:t>
      </w:r>
      <w:r>
        <w:tab/>
        <w:t>Superannuation regulations</w:t>
      </w:r>
      <w:r>
        <w:tab/>
      </w:r>
      <w:r>
        <w:fldChar w:fldCharType="begin"/>
      </w:r>
      <w:r>
        <w:instrText xml:space="preserve"> PAGEREF _Toc496881693 \h </w:instrText>
      </w:r>
      <w:r>
        <w:fldChar w:fldCharType="separate"/>
      </w:r>
      <w:r>
        <w:t>160</w:t>
      </w:r>
      <w:r>
        <w:fldChar w:fldCharType="end"/>
      </w:r>
    </w:p>
    <w:p>
      <w:pPr>
        <w:pStyle w:val="TOC8"/>
        <w:rPr>
          <w:rFonts w:asciiTheme="minorHAnsi" w:eastAsiaTheme="minorEastAsia" w:hAnsiTheme="minorHAnsi" w:cstheme="minorBidi"/>
          <w:szCs w:val="22"/>
        </w:rPr>
      </w:pPr>
      <w:r>
        <w:t>5.48.</w:t>
      </w:r>
      <w:r>
        <w:tab/>
        <w:t>Long service benefits for employees and employees of local government associations</w:t>
      </w:r>
      <w:r>
        <w:tab/>
      </w:r>
      <w:r>
        <w:fldChar w:fldCharType="begin"/>
      </w:r>
      <w:r>
        <w:instrText xml:space="preserve"> PAGEREF _Toc496881694 \h </w:instrText>
      </w:r>
      <w:r>
        <w:fldChar w:fldCharType="separate"/>
      </w:r>
      <w:r>
        <w:t>160</w:t>
      </w:r>
      <w:r>
        <w:fldChar w:fldCharType="end"/>
      </w:r>
    </w:p>
    <w:p>
      <w:pPr>
        <w:pStyle w:val="TOC8"/>
        <w:rPr>
          <w:rFonts w:asciiTheme="minorHAnsi" w:eastAsiaTheme="minorEastAsia" w:hAnsiTheme="minorHAnsi" w:cstheme="minorBidi"/>
          <w:szCs w:val="22"/>
        </w:rPr>
      </w:pPr>
      <w:r>
        <w:t>5.49.</w:t>
      </w:r>
      <w:r>
        <w:tab/>
        <w:t>Workers’ compensation arrangement</w:t>
      </w:r>
      <w:r>
        <w:tab/>
      </w:r>
      <w:r>
        <w:fldChar w:fldCharType="begin"/>
      </w:r>
      <w:r>
        <w:instrText xml:space="preserve"> PAGEREF _Toc496881695 \h </w:instrText>
      </w:r>
      <w:r>
        <w:fldChar w:fldCharType="separate"/>
      </w:r>
      <w:r>
        <w:t>160</w:t>
      </w:r>
      <w:r>
        <w:fldChar w:fldCharType="end"/>
      </w:r>
    </w:p>
    <w:p>
      <w:pPr>
        <w:pStyle w:val="TOC8"/>
        <w:rPr>
          <w:rFonts w:asciiTheme="minorHAnsi" w:eastAsiaTheme="minorEastAsia" w:hAnsiTheme="minorHAnsi" w:cstheme="minorBidi"/>
          <w:szCs w:val="22"/>
        </w:rPr>
      </w:pPr>
      <w:r>
        <w:t>5.50.</w:t>
      </w:r>
      <w:r>
        <w:tab/>
        <w:t>Payments to employees in addition to contract or award</w:t>
      </w:r>
      <w:r>
        <w:tab/>
      </w:r>
      <w:r>
        <w:fldChar w:fldCharType="begin"/>
      </w:r>
      <w:r>
        <w:instrText xml:space="preserve"> PAGEREF _Toc496881696 \h </w:instrText>
      </w:r>
      <w:r>
        <w:fldChar w:fldCharType="separate"/>
      </w:r>
      <w:r>
        <w:t>161</w:t>
      </w:r>
      <w:r>
        <w:fldChar w:fldCharType="end"/>
      </w:r>
    </w:p>
    <w:p>
      <w:pPr>
        <w:pStyle w:val="TOC8"/>
        <w:rPr>
          <w:rFonts w:asciiTheme="minorHAnsi" w:eastAsiaTheme="minorEastAsia" w:hAnsiTheme="minorHAnsi" w:cstheme="minorBidi"/>
          <w:szCs w:val="22"/>
        </w:rPr>
      </w:pPr>
      <w:r>
        <w:t>5.51.</w:t>
      </w:r>
      <w:r>
        <w:tab/>
        <w:t>Employee who nominates for election to council to take leave</w:t>
      </w:r>
      <w:r>
        <w:tab/>
      </w:r>
      <w:r>
        <w:fldChar w:fldCharType="begin"/>
      </w:r>
      <w:r>
        <w:instrText xml:space="preserve"> PAGEREF _Toc496881697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5 — Annual reports and planning</w:t>
      </w:r>
    </w:p>
    <w:p>
      <w:pPr>
        <w:pStyle w:val="TOC8"/>
        <w:rPr>
          <w:rFonts w:asciiTheme="minorHAnsi" w:eastAsiaTheme="minorEastAsia" w:hAnsiTheme="minorHAnsi" w:cstheme="minorBidi"/>
          <w:szCs w:val="22"/>
        </w:rPr>
      </w:pPr>
      <w:r>
        <w:t>5.53.</w:t>
      </w:r>
      <w:r>
        <w:tab/>
        <w:t>Annual reports</w:t>
      </w:r>
      <w:r>
        <w:tab/>
      </w:r>
      <w:r>
        <w:fldChar w:fldCharType="begin"/>
      </w:r>
      <w:r>
        <w:instrText xml:space="preserve"> PAGEREF _Toc496881699 \h </w:instrText>
      </w:r>
      <w:r>
        <w:fldChar w:fldCharType="separate"/>
      </w:r>
      <w:r>
        <w:t>163</w:t>
      </w:r>
      <w:r>
        <w:fldChar w:fldCharType="end"/>
      </w:r>
    </w:p>
    <w:p>
      <w:pPr>
        <w:pStyle w:val="TOC8"/>
        <w:rPr>
          <w:rFonts w:asciiTheme="minorHAnsi" w:eastAsiaTheme="minorEastAsia" w:hAnsiTheme="minorHAnsi" w:cstheme="minorBidi"/>
          <w:szCs w:val="22"/>
        </w:rPr>
      </w:pPr>
      <w:r>
        <w:t>5.54.</w:t>
      </w:r>
      <w:r>
        <w:tab/>
        <w:t>Acceptance of annual reports</w:t>
      </w:r>
      <w:r>
        <w:tab/>
      </w:r>
      <w:r>
        <w:fldChar w:fldCharType="begin"/>
      </w:r>
      <w:r>
        <w:instrText xml:space="preserve"> PAGEREF _Toc496881700 \h </w:instrText>
      </w:r>
      <w:r>
        <w:fldChar w:fldCharType="separate"/>
      </w:r>
      <w:r>
        <w:t>164</w:t>
      </w:r>
      <w:r>
        <w:fldChar w:fldCharType="end"/>
      </w:r>
    </w:p>
    <w:p>
      <w:pPr>
        <w:pStyle w:val="TOC8"/>
        <w:rPr>
          <w:rFonts w:asciiTheme="minorHAnsi" w:eastAsiaTheme="minorEastAsia" w:hAnsiTheme="minorHAnsi" w:cstheme="minorBidi"/>
          <w:szCs w:val="22"/>
        </w:rPr>
      </w:pPr>
      <w:r>
        <w:t>5.55.</w:t>
      </w:r>
      <w:r>
        <w:tab/>
        <w:t>Notice of annual reports</w:t>
      </w:r>
      <w:r>
        <w:tab/>
      </w:r>
      <w:r>
        <w:fldChar w:fldCharType="begin"/>
      </w:r>
      <w:r>
        <w:instrText xml:space="preserve"> PAGEREF _Toc496881701 \h </w:instrText>
      </w:r>
      <w:r>
        <w:fldChar w:fldCharType="separate"/>
      </w:r>
      <w:r>
        <w:t>164</w:t>
      </w:r>
      <w:r>
        <w:fldChar w:fldCharType="end"/>
      </w:r>
    </w:p>
    <w:p>
      <w:pPr>
        <w:pStyle w:val="TOC8"/>
        <w:rPr>
          <w:rFonts w:asciiTheme="minorHAnsi" w:eastAsiaTheme="minorEastAsia" w:hAnsiTheme="minorHAnsi" w:cstheme="minorBidi"/>
          <w:szCs w:val="22"/>
        </w:rPr>
      </w:pPr>
      <w:r>
        <w:t>5.55A.</w:t>
      </w:r>
      <w:r>
        <w:tab/>
        <w:t>Publication of annual reports</w:t>
      </w:r>
      <w:r>
        <w:tab/>
      </w:r>
      <w:r>
        <w:fldChar w:fldCharType="begin"/>
      </w:r>
      <w:r>
        <w:instrText xml:space="preserve"> PAGEREF _Toc496881702 \h </w:instrText>
      </w:r>
      <w:r>
        <w:fldChar w:fldCharType="separate"/>
      </w:r>
      <w:r>
        <w:t>164</w:t>
      </w:r>
      <w:r>
        <w:fldChar w:fldCharType="end"/>
      </w:r>
    </w:p>
    <w:p>
      <w:pPr>
        <w:pStyle w:val="TOC8"/>
        <w:rPr>
          <w:rFonts w:asciiTheme="minorHAnsi" w:eastAsiaTheme="minorEastAsia" w:hAnsiTheme="minorHAnsi" w:cstheme="minorBidi"/>
          <w:szCs w:val="22"/>
        </w:rPr>
      </w:pPr>
      <w:r>
        <w:t>5.56.</w:t>
      </w:r>
      <w:r>
        <w:tab/>
        <w:t>Planning for the future</w:t>
      </w:r>
      <w:r>
        <w:tab/>
      </w:r>
      <w:r>
        <w:fldChar w:fldCharType="begin"/>
      </w:r>
      <w:r>
        <w:instrText xml:space="preserve"> PAGEREF _Toc496881703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Division 6 — Disclosure of financial interests</w:t>
      </w:r>
    </w:p>
    <w:p>
      <w:pPr>
        <w:pStyle w:val="TOC6"/>
        <w:tabs>
          <w:tab w:val="right" w:leader="dot" w:pos="7077"/>
        </w:tabs>
        <w:rPr>
          <w:rFonts w:asciiTheme="minorHAnsi" w:eastAsiaTheme="minorEastAsia" w:hAnsiTheme="minorHAnsi" w:cstheme="minorBidi"/>
          <w:b w:val="0"/>
          <w:sz w:val="22"/>
          <w:szCs w:val="22"/>
        </w:rPr>
      </w:pPr>
      <w:r>
        <w:t>Subdivision 1 — Disclosure of financial interests in matters affecting local government decisions</w:t>
      </w:r>
    </w:p>
    <w:p>
      <w:pPr>
        <w:pStyle w:val="TOC8"/>
        <w:rPr>
          <w:rFonts w:asciiTheme="minorHAnsi" w:eastAsiaTheme="minorEastAsia" w:hAnsiTheme="minorHAnsi" w:cstheme="minorBidi"/>
          <w:szCs w:val="22"/>
        </w:rPr>
      </w:pPr>
      <w:r>
        <w:t>5.59.</w:t>
      </w:r>
      <w:r>
        <w:tab/>
        <w:t>Terms used</w:t>
      </w:r>
      <w:r>
        <w:tab/>
      </w:r>
      <w:r>
        <w:fldChar w:fldCharType="begin"/>
      </w:r>
      <w:r>
        <w:instrText xml:space="preserve"> PAGEREF _Toc496881706 \h </w:instrText>
      </w:r>
      <w:r>
        <w:fldChar w:fldCharType="separate"/>
      </w:r>
      <w:r>
        <w:t>166</w:t>
      </w:r>
      <w:r>
        <w:fldChar w:fldCharType="end"/>
      </w:r>
    </w:p>
    <w:p>
      <w:pPr>
        <w:pStyle w:val="TOC8"/>
        <w:rPr>
          <w:rFonts w:asciiTheme="minorHAnsi" w:eastAsiaTheme="minorEastAsia" w:hAnsiTheme="minorHAnsi" w:cstheme="minorBidi"/>
          <w:szCs w:val="22"/>
        </w:rPr>
      </w:pPr>
      <w:r>
        <w:t>5.60.</w:t>
      </w:r>
      <w:r>
        <w:tab/>
        <w:t>When person has an interest</w:t>
      </w:r>
      <w:r>
        <w:tab/>
      </w:r>
      <w:r>
        <w:fldChar w:fldCharType="begin"/>
      </w:r>
      <w:r>
        <w:instrText xml:space="preserve"> PAGEREF _Toc496881707 \h </w:instrText>
      </w:r>
      <w:r>
        <w:fldChar w:fldCharType="separate"/>
      </w:r>
      <w:r>
        <w:t>166</w:t>
      </w:r>
      <w:r>
        <w:fldChar w:fldCharType="end"/>
      </w:r>
    </w:p>
    <w:p>
      <w:pPr>
        <w:pStyle w:val="TOC8"/>
        <w:rPr>
          <w:rFonts w:asciiTheme="minorHAnsi" w:eastAsiaTheme="minorEastAsia" w:hAnsiTheme="minorHAnsi" w:cstheme="minorBidi"/>
          <w:szCs w:val="22"/>
        </w:rPr>
      </w:pPr>
      <w:r>
        <w:t>5.60A.</w:t>
      </w:r>
      <w:r>
        <w:tab/>
        <w:t>Financial interest</w:t>
      </w:r>
      <w:r>
        <w:tab/>
      </w:r>
      <w:r>
        <w:fldChar w:fldCharType="begin"/>
      </w:r>
      <w:r>
        <w:instrText xml:space="preserve"> PAGEREF _Toc496881708 \h </w:instrText>
      </w:r>
      <w:r>
        <w:fldChar w:fldCharType="separate"/>
      </w:r>
      <w:r>
        <w:t>166</w:t>
      </w:r>
      <w:r>
        <w:fldChar w:fldCharType="end"/>
      </w:r>
    </w:p>
    <w:p>
      <w:pPr>
        <w:pStyle w:val="TOC8"/>
        <w:rPr>
          <w:rFonts w:asciiTheme="minorHAnsi" w:eastAsiaTheme="minorEastAsia" w:hAnsiTheme="minorHAnsi" w:cstheme="minorBidi"/>
          <w:szCs w:val="22"/>
        </w:rPr>
      </w:pPr>
      <w:r>
        <w:t>5.60B.</w:t>
      </w:r>
      <w:r>
        <w:tab/>
        <w:t>Proximity interest</w:t>
      </w:r>
      <w:r>
        <w:tab/>
      </w:r>
      <w:r>
        <w:fldChar w:fldCharType="begin"/>
      </w:r>
      <w:r>
        <w:instrText xml:space="preserve"> PAGEREF _Toc496881709 \h </w:instrText>
      </w:r>
      <w:r>
        <w:fldChar w:fldCharType="separate"/>
      </w:r>
      <w:r>
        <w:t>167</w:t>
      </w:r>
      <w:r>
        <w:fldChar w:fldCharType="end"/>
      </w:r>
    </w:p>
    <w:p>
      <w:pPr>
        <w:pStyle w:val="TOC8"/>
        <w:rPr>
          <w:rFonts w:asciiTheme="minorHAnsi" w:eastAsiaTheme="minorEastAsia" w:hAnsiTheme="minorHAnsi" w:cstheme="minorBidi"/>
          <w:szCs w:val="22"/>
        </w:rPr>
      </w:pPr>
      <w:r>
        <w:t>5.61.</w:t>
      </w:r>
      <w:r>
        <w:tab/>
        <w:t>Indirect financial interests</w:t>
      </w:r>
      <w:r>
        <w:tab/>
      </w:r>
      <w:r>
        <w:fldChar w:fldCharType="begin"/>
      </w:r>
      <w:r>
        <w:instrText xml:space="preserve"> PAGEREF _Toc496881710 \h </w:instrText>
      </w:r>
      <w:r>
        <w:fldChar w:fldCharType="separate"/>
      </w:r>
      <w:r>
        <w:t>167</w:t>
      </w:r>
      <w:r>
        <w:fldChar w:fldCharType="end"/>
      </w:r>
    </w:p>
    <w:p>
      <w:pPr>
        <w:pStyle w:val="TOC8"/>
        <w:rPr>
          <w:rFonts w:asciiTheme="minorHAnsi" w:eastAsiaTheme="minorEastAsia" w:hAnsiTheme="minorHAnsi" w:cstheme="minorBidi"/>
          <w:szCs w:val="22"/>
        </w:rPr>
      </w:pPr>
      <w:r>
        <w:t>5.62.</w:t>
      </w:r>
      <w:r>
        <w:tab/>
        <w:t>Closely associated persons</w:t>
      </w:r>
      <w:r>
        <w:tab/>
      </w:r>
      <w:r>
        <w:fldChar w:fldCharType="begin"/>
      </w:r>
      <w:r>
        <w:instrText xml:space="preserve"> PAGEREF _Toc496881711 \h </w:instrText>
      </w:r>
      <w:r>
        <w:fldChar w:fldCharType="separate"/>
      </w:r>
      <w:r>
        <w:t>167</w:t>
      </w:r>
      <w:r>
        <w:fldChar w:fldCharType="end"/>
      </w:r>
    </w:p>
    <w:p>
      <w:pPr>
        <w:pStyle w:val="TOC8"/>
        <w:rPr>
          <w:rFonts w:asciiTheme="minorHAnsi" w:eastAsiaTheme="minorEastAsia" w:hAnsiTheme="minorHAnsi" w:cstheme="minorBidi"/>
          <w:szCs w:val="22"/>
        </w:rPr>
      </w:pPr>
      <w:r>
        <w:t>5.63.</w:t>
      </w:r>
      <w:r>
        <w:tab/>
        <w:t>Some interests need not be disclosed</w:t>
      </w:r>
      <w:r>
        <w:tab/>
      </w:r>
      <w:r>
        <w:fldChar w:fldCharType="begin"/>
      </w:r>
      <w:r>
        <w:instrText xml:space="preserve"> PAGEREF _Toc496881712 \h </w:instrText>
      </w:r>
      <w:r>
        <w:fldChar w:fldCharType="separate"/>
      </w:r>
      <w:r>
        <w:t>169</w:t>
      </w:r>
      <w:r>
        <w:fldChar w:fldCharType="end"/>
      </w:r>
    </w:p>
    <w:p>
      <w:pPr>
        <w:pStyle w:val="TOC8"/>
        <w:rPr>
          <w:rFonts w:asciiTheme="minorHAnsi" w:eastAsiaTheme="minorEastAsia" w:hAnsiTheme="minorHAnsi" w:cstheme="minorBidi"/>
          <w:szCs w:val="22"/>
        </w:rPr>
      </w:pPr>
      <w:r>
        <w:t>5.65.</w:t>
      </w:r>
      <w:r>
        <w:tab/>
        <w:t>Members’ interests in matters to be discussed at meetings to be disclosed</w:t>
      </w:r>
      <w:r>
        <w:tab/>
      </w:r>
      <w:r>
        <w:fldChar w:fldCharType="begin"/>
      </w:r>
      <w:r>
        <w:instrText xml:space="preserve"> PAGEREF _Toc496881713 \h </w:instrText>
      </w:r>
      <w:r>
        <w:fldChar w:fldCharType="separate"/>
      </w:r>
      <w:r>
        <w:t>171</w:t>
      </w:r>
      <w:r>
        <w:fldChar w:fldCharType="end"/>
      </w:r>
    </w:p>
    <w:p>
      <w:pPr>
        <w:pStyle w:val="TOC8"/>
        <w:rPr>
          <w:rFonts w:asciiTheme="minorHAnsi" w:eastAsiaTheme="minorEastAsia" w:hAnsiTheme="minorHAnsi" w:cstheme="minorBidi"/>
          <w:szCs w:val="22"/>
        </w:rPr>
      </w:pPr>
      <w:r>
        <w:t>5.66.</w:t>
      </w:r>
      <w:r>
        <w:tab/>
        <w:t>Meeting to be informed of disclosures</w:t>
      </w:r>
      <w:r>
        <w:tab/>
      </w:r>
      <w:r>
        <w:fldChar w:fldCharType="begin"/>
      </w:r>
      <w:r>
        <w:instrText xml:space="preserve"> PAGEREF _Toc496881714 \h </w:instrText>
      </w:r>
      <w:r>
        <w:fldChar w:fldCharType="separate"/>
      </w:r>
      <w:r>
        <w:t>172</w:t>
      </w:r>
      <w:r>
        <w:fldChar w:fldCharType="end"/>
      </w:r>
    </w:p>
    <w:p>
      <w:pPr>
        <w:pStyle w:val="TOC8"/>
        <w:rPr>
          <w:rFonts w:asciiTheme="minorHAnsi" w:eastAsiaTheme="minorEastAsia" w:hAnsiTheme="minorHAnsi" w:cstheme="minorBidi"/>
          <w:szCs w:val="22"/>
        </w:rPr>
      </w:pPr>
      <w:r>
        <w:t>5.67.</w:t>
      </w:r>
      <w:r>
        <w:tab/>
        <w:t>Disclosing members not to participate in meetings</w:t>
      </w:r>
      <w:r>
        <w:tab/>
      </w:r>
      <w:r>
        <w:fldChar w:fldCharType="begin"/>
      </w:r>
      <w:r>
        <w:instrText xml:space="preserve"> PAGEREF _Toc496881715 \h </w:instrText>
      </w:r>
      <w:r>
        <w:fldChar w:fldCharType="separate"/>
      </w:r>
      <w:r>
        <w:t>172</w:t>
      </w:r>
      <w:r>
        <w:fldChar w:fldCharType="end"/>
      </w:r>
    </w:p>
    <w:p>
      <w:pPr>
        <w:pStyle w:val="TOC8"/>
        <w:rPr>
          <w:rFonts w:asciiTheme="minorHAnsi" w:eastAsiaTheme="minorEastAsia" w:hAnsiTheme="minorHAnsi" w:cstheme="minorBidi"/>
          <w:szCs w:val="22"/>
        </w:rPr>
      </w:pPr>
      <w:r>
        <w:t>5.68.</w:t>
      </w:r>
      <w:r>
        <w:tab/>
        <w:t>Councils and committees may allow members disclosing interests to participate etc. in meetings</w:t>
      </w:r>
      <w:r>
        <w:tab/>
      </w:r>
      <w:r>
        <w:fldChar w:fldCharType="begin"/>
      </w:r>
      <w:r>
        <w:instrText xml:space="preserve"> PAGEREF _Toc496881716 \h </w:instrText>
      </w:r>
      <w:r>
        <w:fldChar w:fldCharType="separate"/>
      </w:r>
      <w:r>
        <w:t>173</w:t>
      </w:r>
      <w:r>
        <w:fldChar w:fldCharType="end"/>
      </w:r>
    </w:p>
    <w:p>
      <w:pPr>
        <w:pStyle w:val="TOC8"/>
        <w:rPr>
          <w:rFonts w:asciiTheme="minorHAnsi" w:eastAsiaTheme="minorEastAsia" w:hAnsiTheme="minorHAnsi" w:cstheme="minorBidi"/>
          <w:szCs w:val="22"/>
        </w:rPr>
      </w:pPr>
      <w:r>
        <w:t>5.69.</w:t>
      </w:r>
      <w:r>
        <w:tab/>
        <w:t>Minister may allow members disclosing interests to participate etc. in meetings</w:t>
      </w:r>
      <w:r>
        <w:tab/>
      </w:r>
      <w:r>
        <w:fldChar w:fldCharType="begin"/>
      </w:r>
      <w:r>
        <w:instrText xml:space="preserve"> PAGEREF _Toc496881717 \h </w:instrText>
      </w:r>
      <w:r>
        <w:fldChar w:fldCharType="separate"/>
      </w:r>
      <w:r>
        <w:t>174</w:t>
      </w:r>
      <w:r>
        <w:fldChar w:fldCharType="end"/>
      </w:r>
    </w:p>
    <w:p>
      <w:pPr>
        <w:pStyle w:val="TOC8"/>
        <w:rPr>
          <w:rFonts w:asciiTheme="minorHAnsi" w:eastAsiaTheme="minorEastAsia" w:hAnsiTheme="minorHAnsi" w:cstheme="minorBidi"/>
          <w:szCs w:val="22"/>
        </w:rPr>
      </w:pPr>
      <w:r>
        <w:t>5.69A.</w:t>
      </w:r>
      <w:r>
        <w:tab/>
        <w:t>Minister may exempt committee members from disclosure requirements</w:t>
      </w:r>
      <w:r>
        <w:tab/>
      </w:r>
      <w:r>
        <w:fldChar w:fldCharType="begin"/>
      </w:r>
      <w:r>
        <w:instrText xml:space="preserve"> PAGEREF _Toc496881718 \h </w:instrText>
      </w:r>
      <w:r>
        <w:fldChar w:fldCharType="separate"/>
      </w:r>
      <w:r>
        <w:t>174</w:t>
      </w:r>
      <w:r>
        <w:fldChar w:fldCharType="end"/>
      </w:r>
    </w:p>
    <w:p>
      <w:pPr>
        <w:pStyle w:val="TOC8"/>
        <w:rPr>
          <w:rFonts w:asciiTheme="minorHAnsi" w:eastAsiaTheme="minorEastAsia" w:hAnsiTheme="minorHAnsi" w:cstheme="minorBidi"/>
          <w:szCs w:val="22"/>
        </w:rPr>
      </w:pPr>
      <w:r>
        <w:t>5.70.</w:t>
      </w:r>
      <w:r>
        <w:tab/>
        <w:t>Employees to disclose interests relating to advice or reports</w:t>
      </w:r>
      <w:r>
        <w:tab/>
      </w:r>
      <w:r>
        <w:fldChar w:fldCharType="begin"/>
      </w:r>
      <w:r>
        <w:instrText xml:space="preserve"> PAGEREF _Toc496881719 \h </w:instrText>
      </w:r>
      <w:r>
        <w:fldChar w:fldCharType="separate"/>
      </w:r>
      <w:r>
        <w:t>175</w:t>
      </w:r>
      <w:r>
        <w:fldChar w:fldCharType="end"/>
      </w:r>
    </w:p>
    <w:p>
      <w:pPr>
        <w:pStyle w:val="TOC8"/>
        <w:rPr>
          <w:rFonts w:asciiTheme="minorHAnsi" w:eastAsiaTheme="minorEastAsia" w:hAnsiTheme="minorHAnsi" w:cstheme="minorBidi"/>
          <w:szCs w:val="22"/>
        </w:rPr>
      </w:pPr>
      <w:r>
        <w:t>5.71.</w:t>
      </w:r>
      <w:r>
        <w:tab/>
        <w:t>Employees to disclose interests relating to delegated functions</w:t>
      </w:r>
      <w:r>
        <w:tab/>
      </w:r>
      <w:r>
        <w:fldChar w:fldCharType="begin"/>
      </w:r>
      <w:r>
        <w:instrText xml:space="preserve"> PAGEREF _Toc496881720 \h </w:instrText>
      </w:r>
      <w:r>
        <w:fldChar w:fldCharType="separate"/>
      </w:r>
      <w:r>
        <w:t>176</w:t>
      </w:r>
      <w:r>
        <w:fldChar w:fldCharType="end"/>
      </w:r>
    </w:p>
    <w:p>
      <w:pPr>
        <w:pStyle w:val="TOC8"/>
        <w:rPr>
          <w:rFonts w:asciiTheme="minorHAnsi" w:eastAsiaTheme="minorEastAsia" w:hAnsiTheme="minorHAnsi" w:cstheme="minorBidi"/>
          <w:szCs w:val="22"/>
        </w:rPr>
      </w:pPr>
      <w:r>
        <w:t>5.72.</w:t>
      </w:r>
      <w:r>
        <w:tab/>
        <w:t>Defence to prosecution</w:t>
      </w:r>
      <w:r>
        <w:tab/>
      </w:r>
      <w:r>
        <w:fldChar w:fldCharType="begin"/>
      </w:r>
      <w:r>
        <w:instrText xml:space="preserve"> PAGEREF _Toc496881721 \h </w:instrText>
      </w:r>
      <w:r>
        <w:fldChar w:fldCharType="separate"/>
      </w:r>
      <w:r>
        <w:t>176</w:t>
      </w:r>
      <w:r>
        <w:fldChar w:fldCharType="end"/>
      </w:r>
    </w:p>
    <w:p>
      <w:pPr>
        <w:pStyle w:val="TOC8"/>
        <w:rPr>
          <w:rFonts w:asciiTheme="minorHAnsi" w:eastAsiaTheme="minorEastAsia" w:hAnsiTheme="minorHAnsi" w:cstheme="minorBidi"/>
          <w:szCs w:val="22"/>
        </w:rPr>
      </w:pPr>
      <w:r>
        <w:t>5.73.</w:t>
      </w:r>
      <w:r>
        <w:tab/>
        <w:t>Disclosures to be minuted</w:t>
      </w:r>
      <w:r>
        <w:tab/>
      </w:r>
      <w:r>
        <w:fldChar w:fldCharType="begin"/>
      </w:r>
      <w:r>
        <w:instrText xml:space="preserve"> PAGEREF _Toc496881722 \h </w:instrText>
      </w:r>
      <w:r>
        <w:fldChar w:fldCharType="separate"/>
      </w:r>
      <w:r>
        <w:t>176</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Disclosure of financial interests in returns</w:t>
      </w:r>
    </w:p>
    <w:p>
      <w:pPr>
        <w:pStyle w:val="TOC8"/>
        <w:rPr>
          <w:rFonts w:asciiTheme="minorHAnsi" w:eastAsiaTheme="minorEastAsia" w:hAnsiTheme="minorHAnsi" w:cstheme="minorBidi"/>
          <w:szCs w:val="22"/>
        </w:rPr>
      </w:pPr>
      <w:r>
        <w:t>5.74.</w:t>
      </w:r>
      <w:r>
        <w:tab/>
        <w:t>Terms used</w:t>
      </w:r>
      <w:r>
        <w:tab/>
      </w:r>
      <w:r>
        <w:fldChar w:fldCharType="begin"/>
      </w:r>
      <w:r>
        <w:instrText xml:space="preserve"> PAGEREF _Toc496881724 \h </w:instrText>
      </w:r>
      <w:r>
        <w:fldChar w:fldCharType="separate"/>
      </w:r>
      <w:r>
        <w:t>176</w:t>
      </w:r>
      <w:r>
        <w:fldChar w:fldCharType="end"/>
      </w:r>
    </w:p>
    <w:p>
      <w:pPr>
        <w:pStyle w:val="TOC8"/>
        <w:rPr>
          <w:rFonts w:asciiTheme="minorHAnsi" w:eastAsiaTheme="minorEastAsia" w:hAnsiTheme="minorHAnsi" w:cstheme="minorBidi"/>
          <w:szCs w:val="22"/>
        </w:rPr>
      </w:pPr>
      <w:r>
        <w:t>5.75.</w:t>
      </w:r>
      <w:r>
        <w:tab/>
        <w:t>Primary returns</w:t>
      </w:r>
      <w:r>
        <w:tab/>
      </w:r>
      <w:r>
        <w:fldChar w:fldCharType="begin"/>
      </w:r>
      <w:r>
        <w:instrText xml:space="preserve"> PAGEREF _Toc496881725 \h </w:instrText>
      </w:r>
      <w:r>
        <w:fldChar w:fldCharType="separate"/>
      </w:r>
      <w:r>
        <w:t>179</w:t>
      </w:r>
      <w:r>
        <w:fldChar w:fldCharType="end"/>
      </w:r>
    </w:p>
    <w:p>
      <w:pPr>
        <w:pStyle w:val="TOC8"/>
        <w:rPr>
          <w:rFonts w:asciiTheme="minorHAnsi" w:eastAsiaTheme="minorEastAsia" w:hAnsiTheme="minorHAnsi" w:cstheme="minorBidi"/>
          <w:szCs w:val="22"/>
        </w:rPr>
      </w:pPr>
      <w:r>
        <w:t>5.76.</w:t>
      </w:r>
      <w:r>
        <w:tab/>
        <w:t>Annual returns</w:t>
      </w:r>
      <w:r>
        <w:tab/>
      </w:r>
      <w:r>
        <w:fldChar w:fldCharType="begin"/>
      </w:r>
      <w:r>
        <w:instrText xml:space="preserve"> PAGEREF _Toc496881726 \h </w:instrText>
      </w:r>
      <w:r>
        <w:fldChar w:fldCharType="separate"/>
      </w:r>
      <w:r>
        <w:t>179</w:t>
      </w:r>
      <w:r>
        <w:fldChar w:fldCharType="end"/>
      </w:r>
    </w:p>
    <w:p>
      <w:pPr>
        <w:pStyle w:val="TOC8"/>
        <w:rPr>
          <w:rFonts w:asciiTheme="minorHAnsi" w:eastAsiaTheme="minorEastAsia" w:hAnsiTheme="minorHAnsi" w:cstheme="minorBidi"/>
          <w:szCs w:val="22"/>
        </w:rPr>
      </w:pPr>
      <w:r>
        <w:t>5.77.</w:t>
      </w:r>
      <w:r>
        <w:tab/>
        <w:t>Acknowledging receipt of returns</w:t>
      </w:r>
      <w:r>
        <w:tab/>
      </w:r>
      <w:r>
        <w:fldChar w:fldCharType="begin"/>
      </w:r>
      <w:r>
        <w:instrText xml:space="preserve"> PAGEREF _Toc496881727 \h </w:instrText>
      </w:r>
      <w:r>
        <w:fldChar w:fldCharType="separate"/>
      </w:r>
      <w:r>
        <w:t>180</w:t>
      </w:r>
      <w:r>
        <w:fldChar w:fldCharType="end"/>
      </w:r>
    </w:p>
    <w:p>
      <w:pPr>
        <w:pStyle w:val="TOC8"/>
        <w:rPr>
          <w:rFonts w:asciiTheme="minorHAnsi" w:eastAsiaTheme="minorEastAsia" w:hAnsiTheme="minorHAnsi" w:cstheme="minorBidi"/>
          <w:szCs w:val="22"/>
        </w:rPr>
      </w:pPr>
      <w:r>
        <w:t>5.78.</w:t>
      </w:r>
      <w:r>
        <w:tab/>
        <w:t>Information to be disclosed in returns</w:t>
      </w:r>
      <w:r>
        <w:tab/>
      </w:r>
      <w:r>
        <w:fldChar w:fldCharType="begin"/>
      </w:r>
      <w:r>
        <w:instrText xml:space="preserve"> PAGEREF _Toc496881728 \h </w:instrText>
      </w:r>
      <w:r>
        <w:fldChar w:fldCharType="separate"/>
      </w:r>
      <w:r>
        <w:t>180</w:t>
      </w:r>
      <w:r>
        <w:fldChar w:fldCharType="end"/>
      </w:r>
    </w:p>
    <w:p>
      <w:pPr>
        <w:pStyle w:val="TOC8"/>
        <w:rPr>
          <w:rFonts w:asciiTheme="minorHAnsi" w:eastAsiaTheme="minorEastAsia" w:hAnsiTheme="minorHAnsi" w:cstheme="minorBidi"/>
          <w:szCs w:val="22"/>
        </w:rPr>
      </w:pPr>
      <w:r>
        <w:t>5.79.</w:t>
      </w:r>
      <w:r>
        <w:tab/>
        <w:t>Real property</w:t>
      </w:r>
      <w:r>
        <w:tab/>
      </w:r>
      <w:r>
        <w:fldChar w:fldCharType="begin"/>
      </w:r>
      <w:r>
        <w:instrText xml:space="preserve"> PAGEREF _Toc496881729 \h </w:instrText>
      </w:r>
      <w:r>
        <w:fldChar w:fldCharType="separate"/>
      </w:r>
      <w:r>
        <w:t>180</w:t>
      </w:r>
      <w:r>
        <w:fldChar w:fldCharType="end"/>
      </w:r>
    </w:p>
    <w:p>
      <w:pPr>
        <w:pStyle w:val="TOC8"/>
        <w:rPr>
          <w:rFonts w:asciiTheme="minorHAnsi" w:eastAsiaTheme="minorEastAsia" w:hAnsiTheme="minorHAnsi" w:cstheme="minorBidi"/>
          <w:szCs w:val="22"/>
        </w:rPr>
      </w:pPr>
      <w:r>
        <w:t>5.80.</w:t>
      </w:r>
      <w:r>
        <w:tab/>
        <w:t>Source of income</w:t>
      </w:r>
      <w:r>
        <w:tab/>
      </w:r>
      <w:r>
        <w:fldChar w:fldCharType="begin"/>
      </w:r>
      <w:r>
        <w:instrText xml:space="preserve"> PAGEREF _Toc496881730 \h </w:instrText>
      </w:r>
      <w:r>
        <w:fldChar w:fldCharType="separate"/>
      </w:r>
      <w:r>
        <w:t>181</w:t>
      </w:r>
      <w:r>
        <w:fldChar w:fldCharType="end"/>
      </w:r>
    </w:p>
    <w:p>
      <w:pPr>
        <w:pStyle w:val="TOC8"/>
        <w:rPr>
          <w:rFonts w:asciiTheme="minorHAnsi" w:eastAsiaTheme="minorEastAsia" w:hAnsiTheme="minorHAnsi" w:cstheme="minorBidi"/>
          <w:szCs w:val="22"/>
        </w:rPr>
      </w:pPr>
      <w:r>
        <w:t>5.81.</w:t>
      </w:r>
      <w:r>
        <w:tab/>
        <w:t>Trusts</w:t>
      </w:r>
      <w:r>
        <w:tab/>
      </w:r>
      <w:r>
        <w:fldChar w:fldCharType="begin"/>
      </w:r>
      <w:r>
        <w:instrText xml:space="preserve"> PAGEREF _Toc496881731 \h </w:instrText>
      </w:r>
      <w:r>
        <w:fldChar w:fldCharType="separate"/>
      </w:r>
      <w:r>
        <w:t>182</w:t>
      </w:r>
      <w:r>
        <w:fldChar w:fldCharType="end"/>
      </w:r>
    </w:p>
    <w:p>
      <w:pPr>
        <w:pStyle w:val="TOC8"/>
        <w:rPr>
          <w:rFonts w:asciiTheme="minorHAnsi" w:eastAsiaTheme="minorEastAsia" w:hAnsiTheme="minorHAnsi" w:cstheme="minorBidi"/>
          <w:szCs w:val="22"/>
        </w:rPr>
      </w:pPr>
      <w:r>
        <w:t>5.82.</w:t>
      </w:r>
      <w:r>
        <w:tab/>
        <w:t>Gifts</w:t>
      </w:r>
      <w:r>
        <w:tab/>
      </w:r>
      <w:r>
        <w:fldChar w:fldCharType="begin"/>
      </w:r>
      <w:r>
        <w:instrText xml:space="preserve"> PAGEREF _Toc496881732 \h </w:instrText>
      </w:r>
      <w:r>
        <w:fldChar w:fldCharType="separate"/>
      </w:r>
      <w:r>
        <w:t>183</w:t>
      </w:r>
      <w:r>
        <w:fldChar w:fldCharType="end"/>
      </w:r>
    </w:p>
    <w:p>
      <w:pPr>
        <w:pStyle w:val="TOC8"/>
        <w:rPr>
          <w:rFonts w:asciiTheme="minorHAnsi" w:eastAsiaTheme="minorEastAsia" w:hAnsiTheme="minorHAnsi" w:cstheme="minorBidi"/>
          <w:szCs w:val="22"/>
        </w:rPr>
      </w:pPr>
      <w:r>
        <w:t>5.83.</w:t>
      </w:r>
      <w:r>
        <w:tab/>
        <w:t>Contributions to travel</w:t>
      </w:r>
      <w:r>
        <w:tab/>
      </w:r>
      <w:r>
        <w:fldChar w:fldCharType="begin"/>
      </w:r>
      <w:r>
        <w:instrText xml:space="preserve"> PAGEREF _Toc496881733 \h </w:instrText>
      </w:r>
      <w:r>
        <w:fldChar w:fldCharType="separate"/>
      </w:r>
      <w:r>
        <w:t>184</w:t>
      </w:r>
      <w:r>
        <w:fldChar w:fldCharType="end"/>
      </w:r>
    </w:p>
    <w:p>
      <w:pPr>
        <w:pStyle w:val="TOC8"/>
        <w:rPr>
          <w:rFonts w:asciiTheme="minorHAnsi" w:eastAsiaTheme="minorEastAsia" w:hAnsiTheme="minorHAnsi" w:cstheme="minorBidi"/>
          <w:szCs w:val="22"/>
        </w:rPr>
      </w:pPr>
      <w:r>
        <w:t>5.84.</w:t>
      </w:r>
      <w:r>
        <w:tab/>
        <w:t>Interests and positions in corporations</w:t>
      </w:r>
      <w:r>
        <w:tab/>
      </w:r>
      <w:r>
        <w:fldChar w:fldCharType="begin"/>
      </w:r>
      <w:r>
        <w:instrText xml:space="preserve"> PAGEREF _Toc496881734 \h </w:instrText>
      </w:r>
      <w:r>
        <w:fldChar w:fldCharType="separate"/>
      </w:r>
      <w:r>
        <w:t>186</w:t>
      </w:r>
      <w:r>
        <w:fldChar w:fldCharType="end"/>
      </w:r>
    </w:p>
    <w:p>
      <w:pPr>
        <w:pStyle w:val="TOC8"/>
        <w:rPr>
          <w:rFonts w:asciiTheme="minorHAnsi" w:eastAsiaTheme="minorEastAsia" w:hAnsiTheme="minorHAnsi" w:cstheme="minorBidi"/>
          <w:szCs w:val="22"/>
        </w:rPr>
      </w:pPr>
      <w:r>
        <w:t>5.85.</w:t>
      </w:r>
      <w:r>
        <w:tab/>
        <w:t>Debts</w:t>
      </w:r>
      <w:r>
        <w:tab/>
      </w:r>
      <w:r>
        <w:fldChar w:fldCharType="begin"/>
      </w:r>
      <w:r>
        <w:instrText xml:space="preserve"> PAGEREF _Toc496881735 \h </w:instrText>
      </w:r>
      <w:r>
        <w:fldChar w:fldCharType="separate"/>
      </w:r>
      <w:r>
        <w:t>187</w:t>
      </w:r>
      <w:r>
        <w:fldChar w:fldCharType="end"/>
      </w:r>
    </w:p>
    <w:p>
      <w:pPr>
        <w:pStyle w:val="TOC8"/>
        <w:rPr>
          <w:rFonts w:asciiTheme="minorHAnsi" w:eastAsiaTheme="minorEastAsia" w:hAnsiTheme="minorHAnsi" w:cstheme="minorBidi"/>
          <w:szCs w:val="22"/>
        </w:rPr>
      </w:pPr>
      <w:r>
        <w:t>5.86.</w:t>
      </w:r>
      <w:r>
        <w:tab/>
        <w:t>Dispositions of property</w:t>
      </w:r>
      <w:r>
        <w:tab/>
      </w:r>
      <w:r>
        <w:fldChar w:fldCharType="begin"/>
      </w:r>
      <w:r>
        <w:instrText xml:space="preserve"> PAGEREF _Toc496881736 \h </w:instrText>
      </w:r>
      <w:r>
        <w:fldChar w:fldCharType="separate"/>
      </w:r>
      <w:r>
        <w:t>188</w:t>
      </w:r>
      <w:r>
        <w:fldChar w:fldCharType="end"/>
      </w:r>
    </w:p>
    <w:p>
      <w:pPr>
        <w:pStyle w:val="TOC8"/>
        <w:rPr>
          <w:rFonts w:asciiTheme="minorHAnsi" w:eastAsiaTheme="minorEastAsia" w:hAnsiTheme="minorHAnsi" w:cstheme="minorBidi"/>
          <w:szCs w:val="22"/>
        </w:rPr>
      </w:pPr>
      <w:r>
        <w:t>5.87.</w:t>
      </w:r>
      <w:r>
        <w:tab/>
        <w:t>Discretionary disclosures generally</w:t>
      </w:r>
      <w:r>
        <w:tab/>
      </w:r>
      <w:r>
        <w:fldChar w:fldCharType="begin"/>
      </w:r>
      <w:r>
        <w:instrText xml:space="preserve"> PAGEREF _Toc496881737 \h </w:instrText>
      </w:r>
      <w:r>
        <w:fldChar w:fldCharType="separate"/>
      </w:r>
      <w:r>
        <w:t>189</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w:t>
      </w:r>
    </w:p>
    <w:p>
      <w:pPr>
        <w:pStyle w:val="TOC8"/>
        <w:rPr>
          <w:rFonts w:asciiTheme="minorHAnsi" w:eastAsiaTheme="minorEastAsia" w:hAnsiTheme="minorHAnsi" w:cstheme="minorBidi"/>
          <w:szCs w:val="22"/>
        </w:rPr>
      </w:pPr>
      <w:r>
        <w:t>5.88.</w:t>
      </w:r>
      <w:r>
        <w:tab/>
        <w:t>Register of financial interests</w:t>
      </w:r>
      <w:r>
        <w:tab/>
      </w:r>
      <w:r>
        <w:fldChar w:fldCharType="begin"/>
      </w:r>
      <w:r>
        <w:instrText xml:space="preserve"> PAGEREF _Toc496881739 \h </w:instrText>
      </w:r>
      <w:r>
        <w:fldChar w:fldCharType="separate"/>
      </w:r>
      <w:r>
        <w:t>190</w:t>
      </w:r>
      <w:r>
        <w:fldChar w:fldCharType="end"/>
      </w:r>
    </w:p>
    <w:p>
      <w:pPr>
        <w:pStyle w:val="TOC8"/>
        <w:rPr>
          <w:rFonts w:asciiTheme="minorHAnsi" w:eastAsiaTheme="minorEastAsia" w:hAnsiTheme="minorHAnsi" w:cstheme="minorBidi"/>
          <w:szCs w:val="22"/>
        </w:rPr>
      </w:pPr>
      <w:r>
        <w:t>5.89A.</w:t>
      </w:r>
      <w:r>
        <w:tab/>
        <w:t>Register of gifts and contributions to travel</w:t>
      </w:r>
      <w:r>
        <w:tab/>
      </w:r>
      <w:r>
        <w:fldChar w:fldCharType="begin"/>
      </w:r>
      <w:r>
        <w:instrText xml:space="preserve"> PAGEREF _Toc496881740 \h </w:instrText>
      </w:r>
      <w:r>
        <w:fldChar w:fldCharType="separate"/>
      </w:r>
      <w:r>
        <w:t>190</w:t>
      </w:r>
      <w:r>
        <w:fldChar w:fldCharType="end"/>
      </w:r>
    </w:p>
    <w:p>
      <w:pPr>
        <w:pStyle w:val="TOC8"/>
        <w:rPr>
          <w:rFonts w:asciiTheme="minorHAnsi" w:eastAsiaTheme="minorEastAsia" w:hAnsiTheme="minorHAnsi" w:cstheme="minorBidi"/>
          <w:szCs w:val="22"/>
        </w:rPr>
      </w:pPr>
      <w:r>
        <w:t>5.89B.</w:t>
      </w:r>
      <w:r>
        <w:tab/>
        <w:t>Offence to fail to disclose under sections 5.82 and 5.83</w:t>
      </w:r>
      <w:r>
        <w:tab/>
      </w:r>
      <w:r>
        <w:fldChar w:fldCharType="begin"/>
      </w:r>
      <w:r>
        <w:instrText xml:space="preserve"> PAGEREF _Toc496881741 \h </w:instrText>
      </w:r>
      <w:r>
        <w:fldChar w:fldCharType="separate"/>
      </w:r>
      <w:r>
        <w:t>191</w:t>
      </w:r>
      <w:r>
        <w:fldChar w:fldCharType="end"/>
      </w:r>
    </w:p>
    <w:p>
      <w:pPr>
        <w:pStyle w:val="TOC8"/>
        <w:rPr>
          <w:rFonts w:asciiTheme="minorHAnsi" w:eastAsiaTheme="minorEastAsia" w:hAnsiTheme="minorHAnsi" w:cstheme="minorBidi"/>
          <w:szCs w:val="22"/>
        </w:rPr>
      </w:pPr>
      <w:r>
        <w:t>5.89.</w:t>
      </w:r>
      <w:r>
        <w:tab/>
        <w:t>Offence to give false or misleading information</w:t>
      </w:r>
      <w:r>
        <w:tab/>
      </w:r>
      <w:r>
        <w:fldChar w:fldCharType="begin"/>
      </w:r>
      <w:r>
        <w:instrText xml:space="preserve"> PAGEREF _Toc496881742 \h </w:instrText>
      </w:r>
      <w:r>
        <w:fldChar w:fldCharType="separate"/>
      </w:r>
      <w:r>
        <w:t>191</w:t>
      </w:r>
      <w:r>
        <w:fldChar w:fldCharType="end"/>
      </w:r>
    </w:p>
    <w:p>
      <w:pPr>
        <w:pStyle w:val="TOC8"/>
        <w:rPr>
          <w:rFonts w:asciiTheme="minorHAnsi" w:eastAsiaTheme="minorEastAsia" w:hAnsiTheme="minorHAnsi" w:cstheme="minorBidi"/>
          <w:szCs w:val="22"/>
        </w:rPr>
      </w:pPr>
      <w:r>
        <w:t>5.90.</w:t>
      </w:r>
      <w:r>
        <w:tab/>
        <w:t>Offence to publish information in certain cases</w:t>
      </w:r>
      <w:r>
        <w:tab/>
      </w:r>
      <w:r>
        <w:fldChar w:fldCharType="begin"/>
      </w:r>
      <w:r>
        <w:instrText xml:space="preserve"> PAGEREF _Toc496881743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Division 7 — Access to information</w:t>
      </w:r>
    </w:p>
    <w:p>
      <w:pPr>
        <w:pStyle w:val="TOC8"/>
        <w:rPr>
          <w:rFonts w:asciiTheme="minorHAnsi" w:eastAsiaTheme="minorEastAsia" w:hAnsiTheme="minorHAnsi" w:cstheme="minorBidi"/>
          <w:szCs w:val="22"/>
        </w:rPr>
      </w:pPr>
      <w:r>
        <w:t>5.91.</w:t>
      </w:r>
      <w:r>
        <w:tab/>
        <w:t>Interpretation</w:t>
      </w:r>
      <w:r>
        <w:tab/>
      </w:r>
      <w:r>
        <w:fldChar w:fldCharType="begin"/>
      </w:r>
      <w:r>
        <w:instrText xml:space="preserve"> PAGEREF _Toc496881745 \h </w:instrText>
      </w:r>
      <w:r>
        <w:fldChar w:fldCharType="separate"/>
      </w:r>
      <w:r>
        <w:t>192</w:t>
      </w:r>
      <w:r>
        <w:fldChar w:fldCharType="end"/>
      </w:r>
    </w:p>
    <w:p>
      <w:pPr>
        <w:pStyle w:val="TOC8"/>
        <w:rPr>
          <w:rFonts w:asciiTheme="minorHAnsi" w:eastAsiaTheme="minorEastAsia" w:hAnsiTheme="minorHAnsi" w:cstheme="minorBidi"/>
          <w:szCs w:val="22"/>
        </w:rPr>
      </w:pPr>
      <w:r>
        <w:t>5.92.</w:t>
      </w:r>
      <w:r>
        <w:tab/>
        <w:t>Access to information by council, committee members</w:t>
      </w:r>
      <w:r>
        <w:tab/>
      </w:r>
      <w:r>
        <w:fldChar w:fldCharType="begin"/>
      </w:r>
      <w:r>
        <w:instrText xml:space="preserve"> PAGEREF _Toc496881746 \h </w:instrText>
      </w:r>
      <w:r>
        <w:fldChar w:fldCharType="separate"/>
      </w:r>
      <w:r>
        <w:t>192</w:t>
      </w:r>
      <w:r>
        <w:fldChar w:fldCharType="end"/>
      </w:r>
    </w:p>
    <w:p>
      <w:pPr>
        <w:pStyle w:val="TOC8"/>
        <w:rPr>
          <w:rFonts w:asciiTheme="minorHAnsi" w:eastAsiaTheme="minorEastAsia" w:hAnsiTheme="minorHAnsi" w:cstheme="minorBidi"/>
          <w:szCs w:val="22"/>
        </w:rPr>
      </w:pPr>
      <w:r>
        <w:t>5.93.</w:t>
      </w:r>
      <w:r>
        <w:tab/>
        <w:t>Improper use of information</w:t>
      </w:r>
      <w:r>
        <w:tab/>
      </w:r>
      <w:r>
        <w:fldChar w:fldCharType="begin"/>
      </w:r>
      <w:r>
        <w:instrText xml:space="preserve"> PAGEREF _Toc496881747 \h </w:instrText>
      </w:r>
      <w:r>
        <w:fldChar w:fldCharType="separate"/>
      </w:r>
      <w:r>
        <w:t>193</w:t>
      </w:r>
      <w:r>
        <w:fldChar w:fldCharType="end"/>
      </w:r>
    </w:p>
    <w:p>
      <w:pPr>
        <w:pStyle w:val="TOC8"/>
        <w:rPr>
          <w:rFonts w:asciiTheme="minorHAnsi" w:eastAsiaTheme="minorEastAsia" w:hAnsiTheme="minorHAnsi" w:cstheme="minorBidi"/>
          <w:szCs w:val="22"/>
        </w:rPr>
      </w:pPr>
      <w:r>
        <w:t>5.94.</w:t>
      </w:r>
      <w:r>
        <w:tab/>
        <w:t>Public can inspect certain local government information</w:t>
      </w:r>
      <w:r>
        <w:tab/>
      </w:r>
      <w:r>
        <w:fldChar w:fldCharType="begin"/>
      </w:r>
      <w:r>
        <w:instrText xml:space="preserve"> PAGEREF _Toc496881748 \h </w:instrText>
      </w:r>
      <w:r>
        <w:fldChar w:fldCharType="separate"/>
      </w:r>
      <w:r>
        <w:t>193</w:t>
      </w:r>
      <w:r>
        <w:fldChar w:fldCharType="end"/>
      </w:r>
    </w:p>
    <w:p>
      <w:pPr>
        <w:pStyle w:val="TOC8"/>
        <w:rPr>
          <w:rFonts w:asciiTheme="minorHAnsi" w:eastAsiaTheme="minorEastAsia" w:hAnsiTheme="minorHAnsi" w:cstheme="minorBidi"/>
          <w:szCs w:val="22"/>
        </w:rPr>
      </w:pPr>
      <w:r>
        <w:t>5.95.</w:t>
      </w:r>
      <w:r>
        <w:tab/>
        <w:t>Limits on right to inspect local government information</w:t>
      </w:r>
      <w:r>
        <w:tab/>
      </w:r>
      <w:r>
        <w:fldChar w:fldCharType="begin"/>
      </w:r>
      <w:r>
        <w:instrText xml:space="preserve"> PAGEREF _Toc496881749 \h </w:instrText>
      </w:r>
      <w:r>
        <w:fldChar w:fldCharType="separate"/>
      </w:r>
      <w:r>
        <w:t>195</w:t>
      </w:r>
      <w:r>
        <w:fldChar w:fldCharType="end"/>
      </w:r>
    </w:p>
    <w:p>
      <w:pPr>
        <w:pStyle w:val="TOC8"/>
        <w:rPr>
          <w:rFonts w:asciiTheme="minorHAnsi" w:eastAsiaTheme="minorEastAsia" w:hAnsiTheme="minorHAnsi" w:cstheme="minorBidi"/>
          <w:szCs w:val="22"/>
        </w:rPr>
      </w:pPr>
      <w:r>
        <w:t>5.96.</w:t>
      </w:r>
      <w:r>
        <w:tab/>
        <w:t>Copies of information to be available</w:t>
      </w:r>
      <w:r>
        <w:tab/>
      </w:r>
      <w:r>
        <w:fldChar w:fldCharType="begin"/>
      </w:r>
      <w:r>
        <w:instrText xml:space="preserve"> PAGEREF _Toc496881750 \h </w:instrText>
      </w:r>
      <w:r>
        <w:fldChar w:fldCharType="separate"/>
      </w:r>
      <w:r>
        <w:t>197</w:t>
      </w:r>
      <w:r>
        <w:fldChar w:fldCharType="end"/>
      </w:r>
    </w:p>
    <w:p>
      <w:pPr>
        <w:pStyle w:val="TOC8"/>
        <w:rPr>
          <w:rFonts w:asciiTheme="minorHAnsi" w:eastAsiaTheme="minorEastAsia" w:hAnsiTheme="minorHAnsi" w:cstheme="minorBidi"/>
          <w:szCs w:val="22"/>
        </w:rPr>
      </w:pPr>
      <w:r>
        <w:t>5.97.</w:t>
      </w:r>
      <w:r>
        <w:tab/>
      </w:r>
      <w:r>
        <w:rPr>
          <w:i/>
        </w:rPr>
        <w:t>Freedom of Information Act 1992</w:t>
      </w:r>
      <w:r>
        <w:t xml:space="preserve"> not affected</w:t>
      </w:r>
      <w:r>
        <w:tab/>
      </w:r>
      <w:r>
        <w:fldChar w:fldCharType="begin"/>
      </w:r>
      <w:r>
        <w:instrText xml:space="preserve"> PAGEREF _Toc496881751 \h </w:instrText>
      </w:r>
      <w:r>
        <w:fldChar w:fldCharType="separate"/>
      </w:r>
      <w:r>
        <w:t>197</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payments and gifts to its members</w:t>
      </w:r>
    </w:p>
    <w:p>
      <w:pPr>
        <w:pStyle w:val="TOC8"/>
        <w:rPr>
          <w:rFonts w:asciiTheme="minorHAnsi" w:eastAsiaTheme="minorEastAsia" w:hAnsiTheme="minorHAnsi" w:cstheme="minorBidi"/>
          <w:szCs w:val="22"/>
        </w:rPr>
      </w:pPr>
      <w:r>
        <w:t>5.98.</w:t>
      </w:r>
      <w:r>
        <w:tab/>
        <w:t>Fees etc. for council members</w:t>
      </w:r>
      <w:r>
        <w:tab/>
      </w:r>
      <w:r>
        <w:fldChar w:fldCharType="begin"/>
      </w:r>
      <w:r>
        <w:instrText xml:space="preserve"> PAGEREF _Toc496881753 \h </w:instrText>
      </w:r>
      <w:r>
        <w:fldChar w:fldCharType="separate"/>
      </w:r>
      <w:r>
        <w:t>198</w:t>
      </w:r>
      <w:r>
        <w:fldChar w:fldCharType="end"/>
      </w:r>
    </w:p>
    <w:p>
      <w:pPr>
        <w:pStyle w:val="TOC8"/>
        <w:rPr>
          <w:rFonts w:asciiTheme="minorHAnsi" w:eastAsiaTheme="minorEastAsia" w:hAnsiTheme="minorHAnsi" w:cstheme="minorBidi"/>
          <w:szCs w:val="22"/>
        </w:rPr>
      </w:pPr>
      <w:r>
        <w:t>5.98A.</w:t>
      </w:r>
      <w:r>
        <w:tab/>
        <w:t>Allowance for deputy mayor or deputy president</w:t>
      </w:r>
      <w:r>
        <w:tab/>
      </w:r>
      <w:r>
        <w:fldChar w:fldCharType="begin"/>
      </w:r>
      <w:r>
        <w:instrText xml:space="preserve"> PAGEREF _Toc496881754 \h </w:instrText>
      </w:r>
      <w:r>
        <w:fldChar w:fldCharType="separate"/>
      </w:r>
      <w:r>
        <w:t>200</w:t>
      </w:r>
      <w:r>
        <w:fldChar w:fldCharType="end"/>
      </w:r>
    </w:p>
    <w:p>
      <w:pPr>
        <w:pStyle w:val="TOC8"/>
        <w:rPr>
          <w:rFonts w:asciiTheme="minorHAnsi" w:eastAsiaTheme="minorEastAsia" w:hAnsiTheme="minorHAnsi" w:cstheme="minorBidi"/>
          <w:szCs w:val="22"/>
        </w:rPr>
      </w:pPr>
      <w:r>
        <w:t>5.99.</w:t>
      </w:r>
      <w:r>
        <w:tab/>
        <w:t>Annual fee for council members in lieu of fees for attending meetings</w:t>
      </w:r>
      <w:r>
        <w:tab/>
      </w:r>
      <w:r>
        <w:fldChar w:fldCharType="begin"/>
      </w:r>
      <w:r>
        <w:instrText xml:space="preserve"> PAGEREF _Toc496881755 \h </w:instrText>
      </w:r>
      <w:r>
        <w:fldChar w:fldCharType="separate"/>
      </w:r>
      <w:r>
        <w:t>200</w:t>
      </w:r>
      <w:r>
        <w:fldChar w:fldCharType="end"/>
      </w:r>
    </w:p>
    <w:p>
      <w:pPr>
        <w:pStyle w:val="TOC8"/>
        <w:rPr>
          <w:rFonts w:asciiTheme="minorHAnsi" w:eastAsiaTheme="minorEastAsia" w:hAnsiTheme="minorHAnsi" w:cstheme="minorBidi"/>
          <w:szCs w:val="22"/>
        </w:rPr>
      </w:pPr>
      <w:r>
        <w:t>5.99A.</w:t>
      </w:r>
      <w:r>
        <w:tab/>
        <w:t>Allowances for council members in lieu of reimbursement of expenses</w:t>
      </w:r>
      <w:r>
        <w:tab/>
      </w:r>
      <w:r>
        <w:fldChar w:fldCharType="begin"/>
      </w:r>
      <w:r>
        <w:instrText xml:space="preserve"> PAGEREF _Toc496881756 \h </w:instrText>
      </w:r>
      <w:r>
        <w:fldChar w:fldCharType="separate"/>
      </w:r>
      <w:r>
        <w:t>201</w:t>
      </w:r>
      <w:r>
        <w:fldChar w:fldCharType="end"/>
      </w:r>
    </w:p>
    <w:p>
      <w:pPr>
        <w:pStyle w:val="TOC8"/>
        <w:rPr>
          <w:rFonts w:asciiTheme="minorHAnsi" w:eastAsiaTheme="minorEastAsia" w:hAnsiTheme="minorHAnsi" w:cstheme="minorBidi"/>
          <w:szCs w:val="22"/>
        </w:rPr>
      </w:pPr>
      <w:r>
        <w:t>5.100A.</w:t>
      </w:r>
      <w:r>
        <w:tab/>
        <w:t>Gifts to council members</w:t>
      </w:r>
      <w:r>
        <w:tab/>
      </w:r>
      <w:r>
        <w:fldChar w:fldCharType="begin"/>
      </w:r>
      <w:r>
        <w:instrText xml:space="preserve"> PAGEREF _Toc496881757 \h </w:instrText>
      </w:r>
      <w:r>
        <w:fldChar w:fldCharType="separate"/>
      </w:r>
      <w:r>
        <w:t>202</w:t>
      </w:r>
      <w:r>
        <w:fldChar w:fldCharType="end"/>
      </w:r>
    </w:p>
    <w:p>
      <w:pPr>
        <w:pStyle w:val="TOC8"/>
        <w:rPr>
          <w:rFonts w:asciiTheme="minorHAnsi" w:eastAsiaTheme="minorEastAsia" w:hAnsiTheme="minorHAnsi" w:cstheme="minorBidi"/>
          <w:szCs w:val="22"/>
        </w:rPr>
      </w:pPr>
      <w:r>
        <w:t>5.100.</w:t>
      </w:r>
      <w:r>
        <w:tab/>
        <w:t>Payments for certain committee members</w:t>
      </w:r>
      <w:r>
        <w:tab/>
      </w:r>
      <w:r>
        <w:fldChar w:fldCharType="begin"/>
      </w:r>
      <w:r>
        <w:instrText xml:space="preserve"> PAGEREF _Toc496881758 \h </w:instrText>
      </w:r>
      <w:r>
        <w:fldChar w:fldCharType="separate"/>
      </w:r>
      <w:r>
        <w:t>202</w:t>
      </w:r>
      <w:r>
        <w:fldChar w:fldCharType="end"/>
      </w:r>
    </w:p>
    <w:p>
      <w:pPr>
        <w:pStyle w:val="TOC8"/>
        <w:rPr>
          <w:rFonts w:asciiTheme="minorHAnsi" w:eastAsiaTheme="minorEastAsia" w:hAnsiTheme="minorHAnsi" w:cstheme="minorBidi"/>
          <w:szCs w:val="22"/>
        </w:rPr>
      </w:pPr>
      <w:r>
        <w:t>5.101.</w:t>
      </w:r>
      <w:r>
        <w:tab/>
        <w:t>Payments for employee committee members</w:t>
      </w:r>
      <w:r>
        <w:tab/>
      </w:r>
      <w:r>
        <w:fldChar w:fldCharType="begin"/>
      </w:r>
      <w:r>
        <w:instrText xml:space="preserve"> PAGEREF _Toc496881759 \h </w:instrText>
      </w:r>
      <w:r>
        <w:fldChar w:fldCharType="separate"/>
      </w:r>
      <w:r>
        <w:t>202</w:t>
      </w:r>
      <w:r>
        <w:fldChar w:fldCharType="end"/>
      </w:r>
    </w:p>
    <w:p>
      <w:pPr>
        <w:pStyle w:val="TOC8"/>
        <w:rPr>
          <w:rFonts w:asciiTheme="minorHAnsi" w:eastAsiaTheme="minorEastAsia" w:hAnsiTheme="minorHAnsi" w:cstheme="minorBidi"/>
          <w:szCs w:val="22"/>
        </w:rPr>
      </w:pPr>
      <w:r>
        <w:t>5.101A.</w:t>
      </w:r>
      <w:r>
        <w:tab/>
        <w:t>Regulations about payment of expenses</w:t>
      </w:r>
      <w:r>
        <w:tab/>
      </w:r>
      <w:r>
        <w:fldChar w:fldCharType="begin"/>
      </w:r>
      <w:r>
        <w:instrText xml:space="preserve"> PAGEREF _Toc496881760 \h </w:instrText>
      </w:r>
      <w:r>
        <w:fldChar w:fldCharType="separate"/>
      </w:r>
      <w:r>
        <w:t>203</w:t>
      </w:r>
      <w:r>
        <w:fldChar w:fldCharType="end"/>
      </w:r>
    </w:p>
    <w:p>
      <w:pPr>
        <w:pStyle w:val="TOC8"/>
        <w:rPr>
          <w:rFonts w:asciiTheme="minorHAnsi" w:eastAsiaTheme="minorEastAsia" w:hAnsiTheme="minorHAnsi" w:cstheme="minorBidi"/>
          <w:szCs w:val="22"/>
        </w:rPr>
      </w:pPr>
      <w:r>
        <w:t>5.102.</w:t>
      </w:r>
      <w:r>
        <w:tab/>
        <w:t>Expense may be funded before actually incurred</w:t>
      </w:r>
      <w:r>
        <w:tab/>
      </w:r>
      <w:r>
        <w:fldChar w:fldCharType="begin"/>
      </w:r>
      <w:r>
        <w:instrText xml:space="preserve"> PAGEREF _Toc496881761 \h </w:instrText>
      </w:r>
      <w:r>
        <w:fldChar w:fldCharType="separate"/>
      </w:r>
      <w:r>
        <w:t>203</w:t>
      </w:r>
      <w:r>
        <w:fldChar w:fldCharType="end"/>
      </w:r>
    </w:p>
    <w:p>
      <w:pPr>
        <w:pStyle w:val="TOC8"/>
        <w:rPr>
          <w:rFonts w:asciiTheme="minorHAnsi" w:eastAsiaTheme="minorEastAsia" w:hAnsiTheme="minorHAnsi" w:cstheme="minorBidi"/>
          <w:szCs w:val="22"/>
        </w:rPr>
      </w:pPr>
      <w:r>
        <w:tab/>
        <w:t>5.102AA.  Apportionment of annual payments</w:t>
      </w:r>
      <w:r>
        <w:tab/>
      </w:r>
      <w:r>
        <w:fldChar w:fldCharType="begin"/>
      </w:r>
      <w:r>
        <w:instrText xml:space="preserve"> PAGEREF _Toc496881762 \h </w:instrText>
      </w:r>
      <w:r>
        <w:fldChar w:fldCharType="separate"/>
      </w:r>
      <w:r>
        <w:t>203</w:t>
      </w:r>
      <w:r>
        <w:fldChar w:fldCharType="end"/>
      </w:r>
    </w:p>
    <w:p>
      <w:pPr>
        <w:pStyle w:val="TOC8"/>
        <w:rPr>
          <w:rFonts w:asciiTheme="minorHAnsi" w:eastAsiaTheme="minorEastAsia" w:hAnsiTheme="minorHAnsi" w:cstheme="minorBidi"/>
          <w:szCs w:val="22"/>
        </w:rPr>
      </w:pPr>
      <w:r>
        <w:tab/>
        <w:t>5.102AB.  Repayment of advance annual payments if recipient ceases to hold office</w:t>
      </w:r>
      <w:r>
        <w:tab/>
      </w:r>
      <w:r>
        <w:fldChar w:fldCharType="begin"/>
      </w:r>
      <w:r>
        <w:instrText xml:space="preserve"> PAGEREF _Toc496881763 \h </w:instrText>
      </w:r>
      <w:r>
        <w:fldChar w:fldCharType="separate"/>
      </w:r>
      <w:r>
        <w:t>203</w:t>
      </w:r>
      <w:r>
        <w:fldChar w:fldCharType="end"/>
      </w:r>
    </w:p>
    <w:p>
      <w:pPr>
        <w:pStyle w:val="TOC8"/>
        <w:rPr>
          <w:rFonts w:asciiTheme="minorHAnsi" w:eastAsiaTheme="minorEastAsia" w:hAnsiTheme="minorHAnsi" w:cstheme="minorBidi"/>
          <w:szCs w:val="22"/>
        </w:rPr>
      </w:pPr>
      <w:r>
        <w:tab/>
        <w:t>5.102AC.  Application of this Division to regional local governments</w:t>
      </w:r>
      <w:r>
        <w:tab/>
      </w:r>
      <w:r>
        <w:fldChar w:fldCharType="begin"/>
      </w:r>
      <w:r>
        <w:instrText xml:space="preserve"> PAGEREF _Toc496881764 \h </w:instrText>
      </w:r>
      <w:r>
        <w:fldChar w:fldCharType="separate"/>
      </w:r>
      <w:r>
        <w:t>204</w:t>
      </w:r>
      <w:r>
        <w:fldChar w:fldCharType="end"/>
      </w:r>
    </w:p>
    <w:p>
      <w:pPr>
        <w:pStyle w:val="TOC4"/>
        <w:tabs>
          <w:tab w:val="right" w:leader="dot" w:pos="7077"/>
        </w:tabs>
        <w:rPr>
          <w:rFonts w:asciiTheme="minorHAnsi" w:eastAsiaTheme="minorEastAsia" w:hAnsiTheme="minorHAnsi" w:cstheme="minorBidi"/>
          <w:b w:val="0"/>
          <w:szCs w:val="22"/>
        </w:rPr>
      </w:pPr>
      <w:r>
        <w:t>Division 9 — Conduct of certain officials</w:t>
      </w:r>
    </w:p>
    <w:p>
      <w:pPr>
        <w:pStyle w:val="TOC8"/>
        <w:rPr>
          <w:rFonts w:asciiTheme="minorHAnsi" w:eastAsiaTheme="minorEastAsia" w:hAnsiTheme="minorHAnsi" w:cstheme="minorBidi"/>
          <w:szCs w:val="22"/>
        </w:rPr>
      </w:pPr>
      <w:r>
        <w:t>5.102A.</w:t>
      </w:r>
      <w:r>
        <w:tab/>
        <w:t>Terms used</w:t>
      </w:r>
      <w:r>
        <w:tab/>
      </w:r>
      <w:r>
        <w:fldChar w:fldCharType="begin"/>
      </w:r>
      <w:r>
        <w:instrText xml:space="preserve"> PAGEREF _Toc496881766 \h </w:instrText>
      </w:r>
      <w:r>
        <w:fldChar w:fldCharType="separate"/>
      </w:r>
      <w:r>
        <w:t>204</w:t>
      </w:r>
      <w:r>
        <w:fldChar w:fldCharType="end"/>
      </w:r>
    </w:p>
    <w:p>
      <w:pPr>
        <w:pStyle w:val="TOC8"/>
        <w:rPr>
          <w:rFonts w:asciiTheme="minorHAnsi" w:eastAsiaTheme="minorEastAsia" w:hAnsiTheme="minorHAnsi" w:cstheme="minorBidi"/>
          <w:szCs w:val="22"/>
        </w:rPr>
      </w:pPr>
      <w:r>
        <w:t>5.103.</w:t>
      </w:r>
      <w:r>
        <w:tab/>
        <w:t>Codes of conduct</w:t>
      </w:r>
      <w:r>
        <w:tab/>
      </w:r>
      <w:r>
        <w:fldChar w:fldCharType="begin"/>
      </w:r>
      <w:r>
        <w:instrText xml:space="preserve"> PAGEREF _Toc496881767 \h </w:instrText>
      </w:r>
      <w:r>
        <w:fldChar w:fldCharType="separate"/>
      </w:r>
      <w:r>
        <w:t>205</w:t>
      </w:r>
      <w:r>
        <w:fldChar w:fldCharType="end"/>
      </w:r>
    </w:p>
    <w:p>
      <w:pPr>
        <w:pStyle w:val="TOC8"/>
        <w:rPr>
          <w:rFonts w:asciiTheme="minorHAnsi" w:eastAsiaTheme="minorEastAsia" w:hAnsiTheme="minorHAnsi" w:cstheme="minorBidi"/>
          <w:szCs w:val="22"/>
        </w:rPr>
      </w:pPr>
      <w:r>
        <w:t>5.104.</w:t>
      </w:r>
      <w:r>
        <w:tab/>
        <w:t>Other regulations about conduct of council members</w:t>
      </w:r>
      <w:r>
        <w:tab/>
      </w:r>
      <w:r>
        <w:fldChar w:fldCharType="begin"/>
      </w:r>
      <w:r>
        <w:instrText xml:space="preserve"> PAGEREF _Toc496881768 \h </w:instrText>
      </w:r>
      <w:r>
        <w:fldChar w:fldCharType="separate"/>
      </w:r>
      <w:r>
        <w:t>205</w:t>
      </w:r>
      <w:r>
        <w:fldChar w:fldCharType="end"/>
      </w:r>
    </w:p>
    <w:p>
      <w:pPr>
        <w:pStyle w:val="TOC8"/>
        <w:rPr>
          <w:rFonts w:asciiTheme="minorHAnsi" w:eastAsiaTheme="minorEastAsia" w:hAnsiTheme="minorHAnsi" w:cstheme="minorBidi"/>
          <w:szCs w:val="22"/>
        </w:rPr>
      </w:pPr>
      <w:r>
        <w:t>5.105.</w:t>
      </w:r>
      <w:r>
        <w:tab/>
        <w:t>Breaches by council members</w:t>
      </w:r>
      <w:r>
        <w:tab/>
      </w:r>
      <w:r>
        <w:fldChar w:fldCharType="begin"/>
      </w:r>
      <w:r>
        <w:instrText xml:space="preserve"> PAGEREF _Toc496881769 \h </w:instrText>
      </w:r>
      <w:r>
        <w:fldChar w:fldCharType="separate"/>
      </w:r>
      <w:r>
        <w:t>206</w:t>
      </w:r>
      <w:r>
        <w:fldChar w:fldCharType="end"/>
      </w:r>
    </w:p>
    <w:p>
      <w:pPr>
        <w:pStyle w:val="TOC8"/>
        <w:rPr>
          <w:rFonts w:asciiTheme="minorHAnsi" w:eastAsiaTheme="minorEastAsia" w:hAnsiTheme="minorHAnsi" w:cstheme="minorBidi"/>
          <w:szCs w:val="22"/>
        </w:rPr>
      </w:pPr>
      <w:r>
        <w:t>5.106.</w:t>
      </w:r>
      <w:r>
        <w:tab/>
        <w:t>Deciding whether breach occurred</w:t>
      </w:r>
      <w:r>
        <w:tab/>
      </w:r>
      <w:r>
        <w:fldChar w:fldCharType="begin"/>
      </w:r>
      <w:r>
        <w:instrText xml:space="preserve"> PAGEREF _Toc496881770 \h </w:instrText>
      </w:r>
      <w:r>
        <w:fldChar w:fldCharType="separate"/>
      </w:r>
      <w:r>
        <w:t>206</w:t>
      </w:r>
      <w:r>
        <w:fldChar w:fldCharType="end"/>
      </w:r>
    </w:p>
    <w:p>
      <w:pPr>
        <w:pStyle w:val="TOC8"/>
        <w:rPr>
          <w:rFonts w:asciiTheme="minorHAnsi" w:eastAsiaTheme="minorEastAsia" w:hAnsiTheme="minorHAnsi" w:cstheme="minorBidi"/>
          <w:szCs w:val="22"/>
        </w:rPr>
      </w:pPr>
      <w:r>
        <w:t>5.107.</w:t>
      </w:r>
      <w:r>
        <w:tab/>
        <w:t>Complaining to complaints officer of minor breach</w:t>
      </w:r>
      <w:r>
        <w:tab/>
      </w:r>
      <w:r>
        <w:fldChar w:fldCharType="begin"/>
      </w:r>
      <w:r>
        <w:instrText xml:space="preserve"> PAGEREF _Toc496881771 \h </w:instrText>
      </w:r>
      <w:r>
        <w:fldChar w:fldCharType="separate"/>
      </w:r>
      <w:r>
        <w:t>207</w:t>
      </w:r>
      <w:r>
        <w:fldChar w:fldCharType="end"/>
      </w:r>
    </w:p>
    <w:p>
      <w:pPr>
        <w:pStyle w:val="TOC8"/>
        <w:rPr>
          <w:rFonts w:asciiTheme="minorHAnsi" w:eastAsiaTheme="minorEastAsia" w:hAnsiTheme="minorHAnsi" w:cstheme="minorBidi"/>
          <w:szCs w:val="22"/>
        </w:rPr>
      </w:pPr>
      <w:r>
        <w:t>5.108.</w:t>
      </w:r>
      <w:r>
        <w:tab/>
        <w:t>Departmental CEO may send complaint of minor breach to complaints officer</w:t>
      </w:r>
      <w:r>
        <w:tab/>
      </w:r>
      <w:r>
        <w:fldChar w:fldCharType="begin"/>
      </w:r>
      <w:r>
        <w:instrText xml:space="preserve"> PAGEREF _Toc496881772 \h </w:instrText>
      </w:r>
      <w:r>
        <w:fldChar w:fldCharType="separate"/>
      </w:r>
      <w:r>
        <w:t>208</w:t>
      </w:r>
      <w:r>
        <w:fldChar w:fldCharType="end"/>
      </w:r>
    </w:p>
    <w:p>
      <w:pPr>
        <w:pStyle w:val="TOC8"/>
        <w:rPr>
          <w:rFonts w:asciiTheme="minorHAnsi" w:eastAsiaTheme="minorEastAsia" w:hAnsiTheme="minorHAnsi" w:cstheme="minorBidi"/>
          <w:szCs w:val="22"/>
        </w:rPr>
      </w:pPr>
      <w:r>
        <w:t>5.109.</w:t>
      </w:r>
      <w:r>
        <w:tab/>
        <w:t>Complaint initiated by complaints officer</w:t>
      </w:r>
      <w:r>
        <w:tab/>
      </w:r>
      <w:r>
        <w:fldChar w:fldCharType="begin"/>
      </w:r>
      <w:r>
        <w:instrText xml:space="preserve"> PAGEREF _Toc496881773 \h </w:instrText>
      </w:r>
      <w:r>
        <w:fldChar w:fldCharType="separate"/>
      </w:r>
      <w:r>
        <w:t>208</w:t>
      </w:r>
      <w:r>
        <w:fldChar w:fldCharType="end"/>
      </w:r>
    </w:p>
    <w:p>
      <w:pPr>
        <w:pStyle w:val="TOC8"/>
        <w:rPr>
          <w:rFonts w:asciiTheme="minorHAnsi" w:eastAsiaTheme="minorEastAsia" w:hAnsiTheme="minorHAnsi" w:cstheme="minorBidi"/>
          <w:szCs w:val="22"/>
        </w:rPr>
      </w:pPr>
      <w:r>
        <w:t>5.110A.</w:t>
      </w:r>
      <w:r>
        <w:tab/>
        <w:t>Withdrawal of complaint of minor breach</w:t>
      </w:r>
      <w:r>
        <w:tab/>
      </w:r>
      <w:r>
        <w:fldChar w:fldCharType="begin"/>
      </w:r>
      <w:r>
        <w:instrText xml:space="preserve"> PAGEREF _Toc496881774 \h </w:instrText>
      </w:r>
      <w:r>
        <w:fldChar w:fldCharType="separate"/>
      </w:r>
      <w:r>
        <w:t>209</w:t>
      </w:r>
      <w:r>
        <w:fldChar w:fldCharType="end"/>
      </w:r>
    </w:p>
    <w:p>
      <w:pPr>
        <w:pStyle w:val="TOC8"/>
        <w:rPr>
          <w:rFonts w:asciiTheme="minorHAnsi" w:eastAsiaTheme="minorEastAsia" w:hAnsiTheme="minorHAnsi" w:cstheme="minorBidi"/>
          <w:szCs w:val="22"/>
        </w:rPr>
      </w:pPr>
      <w:r>
        <w:t>5.110.</w:t>
      </w:r>
      <w:r>
        <w:tab/>
        <w:t>Dealing with complaint of minor breach</w:t>
      </w:r>
      <w:r>
        <w:tab/>
      </w:r>
      <w:r>
        <w:fldChar w:fldCharType="begin"/>
      </w:r>
      <w:r>
        <w:instrText xml:space="preserve"> PAGEREF _Toc496881775 \h </w:instrText>
      </w:r>
      <w:r>
        <w:fldChar w:fldCharType="separate"/>
      </w:r>
      <w:r>
        <w:t>211</w:t>
      </w:r>
      <w:r>
        <w:fldChar w:fldCharType="end"/>
      </w:r>
    </w:p>
    <w:p>
      <w:pPr>
        <w:pStyle w:val="TOC8"/>
        <w:rPr>
          <w:rFonts w:asciiTheme="minorHAnsi" w:eastAsiaTheme="minorEastAsia" w:hAnsiTheme="minorHAnsi" w:cstheme="minorBidi"/>
          <w:szCs w:val="22"/>
        </w:rPr>
      </w:pPr>
      <w:r>
        <w:t>5.111.</w:t>
      </w:r>
      <w:r>
        <w:tab/>
        <w:t>Dealing with recurrent breach</w:t>
      </w:r>
      <w:r>
        <w:tab/>
      </w:r>
      <w:r>
        <w:fldChar w:fldCharType="begin"/>
      </w:r>
      <w:r>
        <w:instrText xml:space="preserve"> PAGEREF _Toc496881776 \h </w:instrText>
      </w:r>
      <w:r>
        <w:fldChar w:fldCharType="separate"/>
      </w:r>
      <w:r>
        <w:t>213</w:t>
      </w:r>
      <w:r>
        <w:fldChar w:fldCharType="end"/>
      </w:r>
    </w:p>
    <w:p>
      <w:pPr>
        <w:pStyle w:val="TOC8"/>
        <w:rPr>
          <w:rFonts w:asciiTheme="minorHAnsi" w:eastAsiaTheme="minorEastAsia" w:hAnsiTheme="minorHAnsi" w:cstheme="minorBidi"/>
          <w:szCs w:val="22"/>
        </w:rPr>
      </w:pPr>
      <w:r>
        <w:t>5.112.</w:t>
      </w:r>
      <w:r>
        <w:tab/>
        <w:t>Allegation of recurrent breach</w:t>
      </w:r>
      <w:r>
        <w:tab/>
      </w:r>
      <w:r>
        <w:fldChar w:fldCharType="begin"/>
      </w:r>
      <w:r>
        <w:instrText xml:space="preserve"> PAGEREF _Toc496881777 \h </w:instrText>
      </w:r>
      <w:r>
        <w:fldChar w:fldCharType="separate"/>
      </w:r>
      <w:r>
        <w:t>213</w:t>
      </w:r>
      <w:r>
        <w:fldChar w:fldCharType="end"/>
      </w:r>
    </w:p>
    <w:p>
      <w:pPr>
        <w:pStyle w:val="TOC8"/>
        <w:rPr>
          <w:rFonts w:asciiTheme="minorHAnsi" w:eastAsiaTheme="minorEastAsia" w:hAnsiTheme="minorHAnsi" w:cstheme="minorBidi"/>
          <w:szCs w:val="22"/>
        </w:rPr>
      </w:pPr>
      <w:r>
        <w:t>5.113.</w:t>
      </w:r>
      <w:r>
        <w:tab/>
        <w:t>Punishment for recurrent breach</w:t>
      </w:r>
      <w:r>
        <w:tab/>
      </w:r>
      <w:r>
        <w:fldChar w:fldCharType="begin"/>
      </w:r>
      <w:r>
        <w:instrText xml:space="preserve"> PAGEREF _Toc496881778 \h </w:instrText>
      </w:r>
      <w:r>
        <w:fldChar w:fldCharType="separate"/>
      </w:r>
      <w:r>
        <w:t>214</w:t>
      </w:r>
      <w:r>
        <w:fldChar w:fldCharType="end"/>
      </w:r>
    </w:p>
    <w:p>
      <w:pPr>
        <w:pStyle w:val="TOC8"/>
        <w:rPr>
          <w:rFonts w:asciiTheme="minorHAnsi" w:eastAsiaTheme="minorEastAsia" w:hAnsiTheme="minorHAnsi" w:cstheme="minorBidi"/>
          <w:szCs w:val="22"/>
        </w:rPr>
      </w:pPr>
      <w:r>
        <w:t>5.114.</w:t>
      </w:r>
      <w:r>
        <w:tab/>
        <w:t>Making complaint of serious breach</w:t>
      </w:r>
      <w:r>
        <w:tab/>
      </w:r>
      <w:r>
        <w:fldChar w:fldCharType="begin"/>
      </w:r>
      <w:r>
        <w:instrText xml:space="preserve"> PAGEREF _Toc496881779 \h </w:instrText>
      </w:r>
      <w:r>
        <w:fldChar w:fldCharType="separate"/>
      </w:r>
      <w:r>
        <w:t>215</w:t>
      </w:r>
      <w:r>
        <w:fldChar w:fldCharType="end"/>
      </w:r>
    </w:p>
    <w:p>
      <w:pPr>
        <w:pStyle w:val="TOC8"/>
        <w:rPr>
          <w:rFonts w:asciiTheme="minorHAnsi" w:eastAsiaTheme="minorEastAsia" w:hAnsiTheme="minorHAnsi" w:cstheme="minorBidi"/>
          <w:szCs w:val="22"/>
        </w:rPr>
      </w:pPr>
      <w:r>
        <w:t>5.115.</w:t>
      </w:r>
      <w:r>
        <w:tab/>
        <w:t>Complaints officer to send complaint of serious breach to Departmental CEO</w:t>
      </w:r>
      <w:r>
        <w:tab/>
      </w:r>
      <w:r>
        <w:fldChar w:fldCharType="begin"/>
      </w:r>
      <w:r>
        <w:instrText xml:space="preserve"> PAGEREF _Toc496881780 \h </w:instrText>
      </w:r>
      <w:r>
        <w:fldChar w:fldCharType="separate"/>
      </w:r>
      <w:r>
        <w:t>215</w:t>
      </w:r>
      <w:r>
        <w:fldChar w:fldCharType="end"/>
      </w:r>
    </w:p>
    <w:p>
      <w:pPr>
        <w:pStyle w:val="TOC8"/>
        <w:rPr>
          <w:rFonts w:asciiTheme="minorHAnsi" w:eastAsiaTheme="minorEastAsia" w:hAnsiTheme="minorHAnsi" w:cstheme="minorBidi"/>
          <w:szCs w:val="22"/>
        </w:rPr>
      </w:pPr>
      <w:r>
        <w:t>5.116.</w:t>
      </w:r>
      <w:r>
        <w:tab/>
        <w:t>Allegation by Departmental CEO of serious breach</w:t>
      </w:r>
      <w:r>
        <w:tab/>
      </w:r>
      <w:r>
        <w:fldChar w:fldCharType="begin"/>
      </w:r>
      <w:r>
        <w:instrText xml:space="preserve"> PAGEREF _Toc496881781 \h </w:instrText>
      </w:r>
      <w:r>
        <w:fldChar w:fldCharType="separate"/>
      </w:r>
      <w:r>
        <w:t>216</w:t>
      </w:r>
      <w:r>
        <w:fldChar w:fldCharType="end"/>
      </w:r>
    </w:p>
    <w:p>
      <w:pPr>
        <w:pStyle w:val="TOC8"/>
        <w:rPr>
          <w:rFonts w:asciiTheme="minorHAnsi" w:eastAsiaTheme="minorEastAsia" w:hAnsiTheme="minorHAnsi" w:cstheme="minorBidi"/>
          <w:szCs w:val="22"/>
        </w:rPr>
      </w:pPr>
      <w:r>
        <w:t>5.117.</w:t>
      </w:r>
      <w:r>
        <w:tab/>
        <w:t>Punishment for serious breach</w:t>
      </w:r>
      <w:r>
        <w:tab/>
      </w:r>
      <w:r>
        <w:fldChar w:fldCharType="begin"/>
      </w:r>
      <w:r>
        <w:instrText xml:space="preserve"> PAGEREF _Toc496881782 \h </w:instrText>
      </w:r>
      <w:r>
        <w:fldChar w:fldCharType="separate"/>
      </w:r>
      <w:r>
        <w:t>217</w:t>
      </w:r>
      <w:r>
        <w:fldChar w:fldCharType="end"/>
      </w:r>
    </w:p>
    <w:p>
      <w:pPr>
        <w:pStyle w:val="TOC8"/>
        <w:rPr>
          <w:rFonts w:asciiTheme="minorHAnsi" w:eastAsiaTheme="minorEastAsia" w:hAnsiTheme="minorHAnsi" w:cstheme="minorBidi"/>
          <w:szCs w:val="22"/>
        </w:rPr>
      </w:pPr>
      <w:r>
        <w:t>5.118.</w:t>
      </w:r>
      <w:r>
        <w:tab/>
        <w:t>Carrying out orders</w:t>
      </w:r>
      <w:r>
        <w:tab/>
      </w:r>
      <w:r>
        <w:fldChar w:fldCharType="begin"/>
      </w:r>
      <w:r>
        <w:instrText xml:space="preserve"> PAGEREF _Toc496881783 \h </w:instrText>
      </w:r>
      <w:r>
        <w:fldChar w:fldCharType="separate"/>
      </w:r>
      <w:r>
        <w:t>218</w:t>
      </w:r>
      <w:r>
        <w:fldChar w:fldCharType="end"/>
      </w:r>
    </w:p>
    <w:p>
      <w:pPr>
        <w:pStyle w:val="TOC8"/>
        <w:rPr>
          <w:rFonts w:asciiTheme="minorHAnsi" w:eastAsiaTheme="minorEastAsia" w:hAnsiTheme="minorHAnsi" w:cstheme="minorBidi"/>
          <w:szCs w:val="22"/>
        </w:rPr>
      </w:pPr>
      <w:r>
        <w:t>5.119.</w:t>
      </w:r>
      <w:r>
        <w:tab/>
        <w:t>SAT’s enforcement powers</w:t>
      </w:r>
      <w:r>
        <w:tab/>
      </w:r>
      <w:r>
        <w:fldChar w:fldCharType="begin"/>
      </w:r>
      <w:r>
        <w:instrText xml:space="preserve"> PAGEREF _Toc496881784 \h </w:instrText>
      </w:r>
      <w:r>
        <w:fldChar w:fldCharType="separate"/>
      </w:r>
      <w:r>
        <w:t>219</w:t>
      </w:r>
      <w:r>
        <w:fldChar w:fldCharType="end"/>
      </w:r>
    </w:p>
    <w:p>
      <w:pPr>
        <w:pStyle w:val="TOC8"/>
        <w:rPr>
          <w:rFonts w:asciiTheme="minorHAnsi" w:eastAsiaTheme="minorEastAsia" w:hAnsiTheme="minorHAnsi" w:cstheme="minorBidi"/>
          <w:szCs w:val="22"/>
        </w:rPr>
      </w:pPr>
      <w:r>
        <w:t>5.120.</w:t>
      </w:r>
      <w:r>
        <w:tab/>
        <w:t>Complaints officer</w:t>
      </w:r>
      <w:r>
        <w:tab/>
      </w:r>
      <w:r>
        <w:fldChar w:fldCharType="begin"/>
      </w:r>
      <w:r>
        <w:instrText xml:space="preserve"> PAGEREF _Toc496881785 \h </w:instrText>
      </w:r>
      <w:r>
        <w:fldChar w:fldCharType="separate"/>
      </w:r>
      <w:r>
        <w:t>219</w:t>
      </w:r>
      <w:r>
        <w:fldChar w:fldCharType="end"/>
      </w:r>
    </w:p>
    <w:p>
      <w:pPr>
        <w:pStyle w:val="TOC8"/>
        <w:rPr>
          <w:rFonts w:asciiTheme="minorHAnsi" w:eastAsiaTheme="minorEastAsia" w:hAnsiTheme="minorHAnsi" w:cstheme="minorBidi"/>
          <w:szCs w:val="22"/>
        </w:rPr>
      </w:pPr>
      <w:r>
        <w:t>5.121.</w:t>
      </w:r>
      <w:r>
        <w:tab/>
        <w:t>Register of certain complaints of minor breaches</w:t>
      </w:r>
      <w:r>
        <w:tab/>
      </w:r>
      <w:r>
        <w:fldChar w:fldCharType="begin"/>
      </w:r>
      <w:r>
        <w:instrText xml:space="preserve"> PAGEREF _Toc496881786 \h </w:instrText>
      </w:r>
      <w:r>
        <w:fldChar w:fldCharType="separate"/>
      </w:r>
      <w:r>
        <w:t>219</w:t>
      </w:r>
      <w:r>
        <w:fldChar w:fldCharType="end"/>
      </w:r>
    </w:p>
    <w:p>
      <w:pPr>
        <w:pStyle w:val="TOC8"/>
        <w:rPr>
          <w:rFonts w:asciiTheme="minorHAnsi" w:eastAsiaTheme="minorEastAsia" w:hAnsiTheme="minorHAnsi" w:cstheme="minorBidi"/>
          <w:szCs w:val="22"/>
        </w:rPr>
      </w:pPr>
      <w:r>
        <w:t>5.122.</w:t>
      </w:r>
      <w:r>
        <w:tab/>
        <w:t>Standards panels</w:t>
      </w:r>
      <w:r>
        <w:tab/>
      </w:r>
      <w:r>
        <w:fldChar w:fldCharType="begin"/>
      </w:r>
      <w:r>
        <w:instrText xml:space="preserve"> PAGEREF _Toc496881787 \h </w:instrText>
      </w:r>
      <w:r>
        <w:fldChar w:fldCharType="separate"/>
      </w:r>
      <w:r>
        <w:t>220</w:t>
      </w:r>
      <w:r>
        <w:fldChar w:fldCharType="end"/>
      </w:r>
    </w:p>
    <w:p>
      <w:pPr>
        <w:pStyle w:val="TOC8"/>
        <w:rPr>
          <w:rFonts w:asciiTheme="minorHAnsi" w:eastAsiaTheme="minorEastAsia" w:hAnsiTheme="minorHAnsi" w:cstheme="minorBidi"/>
          <w:szCs w:val="22"/>
        </w:rPr>
      </w:pPr>
      <w:r>
        <w:t>5.123.</w:t>
      </w:r>
      <w:r>
        <w:tab/>
        <w:t>Confidentiality</w:t>
      </w:r>
      <w:r>
        <w:tab/>
      </w:r>
      <w:r>
        <w:fldChar w:fldCharType="begin"/>
      </w:r>
      <w:r>
        <w:instrText xml:space="preserve"> PAGEREF _Toc496881788 \h </w:instrText>
      </w:r>
      <w:r>
        <w:fldChar w:fldCharType="separate"/>
      </w:r>
      <w:r>
        <w:t>220</w:t>
      </w:r>
      <w:r>
        <w:fldChar w:fldCharType="end"/>
      </w:r>
    </w:p>
    <w:p>
      <w:pPr>
        <w:pStyle w:val="TOC8"/>
        <w:rPr>
          <w:rFonts w:asciiTheme="minorHAnsi" w:eastAsiaTheme="minorEastAsia" w:hAnsiTheme="minorHAnsi" w:cstheme="minorBidi"/>
          <w:szCs w:val="22"/>
        </w:rPr>
      </w:pPr>
      <w:r>
        <w:t>5.124.</w:t>
      </w:r>
      <w:r>
        <w:tab/>
        <w:t>Giving false or misleading information</w:t>
      </w:r>
      <w:r>
        <w:tab/>
      </w:r>
      <w:r>
        <w:fldChar w:fldCharType="begin"/>
      </w:r>
      <w:r>
        <w:instrText xml:space="preserve"> PAGEREF _Toc496881789 \h </w:instrText>
      </w:r>
      <w:r>
        <w:fldChar w:fldCharType="separate"/>
      </w:r>
      <w:r>
        <w:t>221</w:t>
      </w:r>
      <w:r>
        <w:fldChar w:fldCharType="end"/>
      </w:r>
    </w:p>
    <w:p>
      <w:pPr>
        <w:pStyle w:val="TOC8"/>
        <w:rPr>
          <w:rFonts w:asciiTheme="minorHAnsi" w:eastAsiaTheme="minorEastAsia" w:hAnsiTheme="minorHAnsi" w:cstheme="minorBidi"/>
          <w:szCs w:val="22"/>
        </w:rPr>
      </w:pPr>
      <w:r>
        <w:t>5.125.</w:t>
      </w:r>
      <w:r>
        <w:tab/>
        <w:t>Review of certain decisions</w:t>
      </w:r>
      <w:r>
        <w:tab/>
      </w:r>
      <w:r>
        <w:fldChar w:fldCharType="begin"/>
      </w:r>
      <w:r>
        <w:instrText xml:space="preserve"> PAGEREF _Toc496881790 \h </w:instrText>
      </w:r>
      <w:r>
        <w:fldChar w:fldCharType="separate"/>
      </w:r>
      <w:r>
        <w:t>222</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management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_Toc496881793 \h </w:instrText>
      </w:r>
      <w:r>
        <w:fldChar w:fldCharType="separate"/>
      </w:r>
      <w:r>
        <w:t>223</w:t>
      </w:r>
      <w:r>
        <w:fldChar w:fldCharType="end"/>
      </w:r>
    </w:p>
    <w:p>
      <w:pPr>
        <w:pStyle w:val="TOC4"/>
        <w:tabs>
          <w:tab w:val="right" w:leader="dot" w:pos="7077"/>
        </w:tabs>
        <w:rPr>
          <w:rFonts w:asciiTheme="minorHAnsi" w:eastAsiaTheme="minorEastAsia" w:hAnsiTheme="minorHAnsi" w:cstheme="minorBidi"/>
          <w:b w:val="0"/>
          <w:szCs w:val="22"/>
        </w:rPr>
      </w:pPr>
      <w:r>
        <w:t>Division 2 — Annual budget</w:t>
      </w:r>
    </w:p>
    <w:p>
      <w:pPr>
        <w:pStyle w:val="TOC8"/>
        <w:rPr>
          <w:rFonts w:asciiTheme="minorHAnsi" w:eastAsiaTheme="minorEastAsia" w:hAnsiTheme="minorHAnsi" w:cstheme="minorBidi"/>
          <w:szCs w:val="22"/>
        </w:rPr>
      </w:pPr>
      <w:r>
        <w:t>6.2.</w:t>
      </w:r>
      <w:r>
        <w:tab/>
        <w:t>Local government to prepare annual budget</w:t>
      </w:r>
      <w:r>
        <w:tab/>
      </w:r>
      <w:r>
        <w:fldChar w:fldCharType="begin"/>
      </w:r>
      <w:r>
        <w:instrText xml:space="preserve"> PAGEREF _Toc496881795 \h </w:instrText>
      </w:r>
      <w:r>
        <w:fldChar w:fldCharType="separate"/>
      </w:r>
      <w:r>
        <w:t>224</w:t>
      </w:r>
      <w:r>
        <w:fldChar w:fldCharType="end"/>
      </w:r>
    </w:p>
    <w:p>
      <w:pPr>
        <w:pStyle w:val="TOC8"/>
        <w:rPr>
          <w:rFonts w:asciiTheme="minorHAnsi" w:eastAsiaTheme="minorEastAsia" w:hAnsiTheme="minorHAnsi" w:cstheme="minorBidi"/>
          <w:szCs w:val="22"/>
        </w:rPr>
      </w:pPr>
      <w:r>
        <w:t>6.3.</w:t>
      </w:r>
      <w:r>
        <w:tab/>
        <w:t>Budget for other circumstances</w:t>
      </w:r>
      <w:r>
        <w:tab/>
      </w:r>
      <w:r>
        <w:fldChar w:fldCharType="begin"/>
      </w:r>
      <w:r>
        <w:instrText xml:space="preserve"> PAGEREF _Toc496881796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Division 3 — Reporting on activities and finance</w:t>
      </w:r>
    </w:p>
    <w:p>
      <w:pPr>
        <w:pStyle w:val="TOC8"/>
        <w:rPr>
          <w:rFonts w:asciiTheme="minorHAnsi" w:eastAsiaTheme="minorEastAsia" w:hAnsiTheme="minorHAnsi" w:cstheme="minorBidi"/>
          <w:szCs w:val="22"/>
        </w:rPr>
      </w:pPr>
      <w:r>
        <w:t>6.4.</w:t>
      </w:r>
      <w:r>
        <w:tab/>
        <w:t>Financial report</w:t>
      </w:r>
      <w:r>
        <w:tab/>
      </w:r>
      <w:r>
        <w:fldChar w:fldCharType="begin"/>
      </w:r>
      <w:r>
        <w:instrText xml:space="preserve"> PAGEREF _Toc496881798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t>Division 4 — General financial provisions</w:t>
      </w:r>
    </w:p>
    <w:p>
      <w:pPr>
        <w:pStyle w:val="TOC8"/>
        <w:rPr>
          <w:rFonts w:asciiTheme="minorHAnsi" w:eastAsiaTheme="minorEastAsia" w:hAnsiTheme="minorHAnsi" w:cstheme="minorBidi"/>
          <w:szCs w:val="22"/>
        </w:rPr>
      </w:pPr>
      <w:r>
        <w:t>6.5.</w:t>
      </w:r>
      <w:r>
        <w:tab/>
        <w:t>Accounts and records</w:t>
      </w:r>
      <w:r>
        <w:tab/>
      </w:r>
      <w:r>
        <w:fldChar w:fldCharType="begin"/>
      </w:r>
      <w:r>
        <w:instrText xml:space="preserve"> PAGEREF _Toc496881800 \h </w:instrText>
      </w:r>
      <w:r>
        <w:fldChar w:fldCharType="separate"/>
      </w:r>
      <w:r>
        <w:t>226</w:t>
      </w:r>
      <w:r>
        <w:fldChar w:fldCharType="end"/>
      </w:r>
    </w:p>
    <w:p>
      <w:pPr>
        <w:pStyle w:val="TOC8"/>
        <w:rPr>
          <w:rFonts w:asciiTheme="minorHAnsi" w:eastAsiaTheme="minorEastAsia" w:hAnsiTheme="minorHAnsi" w:cstheme="minorBidi"/>
          <w:szCs w:val="22"/>
        </w:rPr>
      </w:pPr>
      <w:r>
        <w:t>6.6.</w:t>
      </w:r>
      <w:r>
        <w:tab/>
        <w:t>Funds to be established</w:t>
      </w:r>
      <w:r>
        <w:tab/>
      </w:r>
      <w:r>
        <w:fldChar w:fldCharType="begin"/>
      </w:r>
      <w:r>
        <w:instrText xml:space="preserve"> PAGEREF _Toc496881801 \h </w:instrText>
      </w:r>
      <w:r>
        <w:fldChar w:fldCharType="separate"/>
      </w:r>
      <w:r>
        <w:t>227</w:t>
      </w:r>
      <w:r>
        <w:fldChar w:fldCharType="end"/>
      </w:r>
    </w:p>
    <w:p>
      <w:pPr>
        <w:pStyle w:val="TOC8"/>
        <w:rPr>
          <w:rFonts w:asciiTheme="minorHAnsi" w:eastAsiaTheme="minorEastAsia" w:hAnsiTheme="minorHAnsi" w:cstheme="minorBidi"/>
          <w:szCs w:val="22"/>
        </w:rPr>
      </w:pPr>
      <w:r>
        <w:t>6.7.</w:t>
      </w:r>
      <w:r>
        <w:tab/>
        <w:t>Municipal fund</w:t>
      </w:r>
      <w:r>
        <w:tab/>
      </w:r>
      <w:r>
        <w:fldChar w:fldCharType="begin"/>
      </w:r>
      <w:r>
        <w:instrText xml:space="preserve"> PAGEREF _Toc496881802 \h </w:instrText>
      </w:r>
      <w:r>
        <w:fldChar w:fldCharType="separate"/>
      </w:r>
      <w:r>
        <w:t>227</w:t>
      </w:r>
      <w:r>
        <w:fldChar w:fldCharType="end"/>
      </w:r>
    </w:p>
    <w:p>
      <w:pPr>
        <w:pStyle w:val="TOC8"/>
        <w:rPr>
          <w:rFonts w:asciiTheme="minorHAnsi" w:eastAsiaTheme="minorEastAsia" w:hAnsiTheme="minorHAnsi" w:cstheme="minorBidi"/>
          <w:szCs w:val="22"/>
        </w:rPr>
      </w:pPr>
      <w:r>
        <w:t>6.8.</w:t>
      </w:r>
      <w:r>
        <w:tab/>
        <w:t>Expenditure from municipal fund not included in annual budget</w:t>
      </w:r>
      <w:r>
        <w:tab/>
      </w:r>
      <w:r>
        <w:fldChar w:fldCharType="begin"/>
      </w:r>
      <w:r>
        <w:instrText xml:space="preserve"> PAGEREF _Toc496881803 \h </w:instrText>
      </w:r>
      <w:r>
        <w:fldChar w:fldCharType="separate"/>
      </w:r>
      <w:r>
        <w:t>227</w:t>
      </w:r>
      <w:r>
        <w:fldChar w:fldCharType="end"/>
      </w:r>
    </w:p>
    <w:p>
      <w:pPr>
        <w:pStyle w:val="TOC8"/>
        <w:rPr>
          <w:rFonts w:asciiTheme="minorHAnsi" w:eastAsiaTheme="minorEastAsia" w:hAnsiTheme="minorHAnsi" w:cstheme="minorBidi"/>
          <w:szCs w:val="22"/>
        </w:rPr>
      </w:pPr>
      <w:r>
        <w:t>6.9.</w:t>
      </w:r>
      <w:r>
        <w:tab/>
        <w:t>Trust fund</w:t>
      </w:r>
      <w:r>
        <w:tab/>
      </w:r>
      <w:r>
        <w:fldChar w:fldCharType="begin"/>
      </w:r>
      <w:r>
        <w:instrText xml:space="preserve"> PAGEREF _Toc496881804 \h </w:instrText>
      </w:r>
      <w:r>
        <w:fldChar w:fldCharType="separate"/>
      </w:r>
      <w:r>
        <w:t>228</w:t>
      </w:r>
      <w:r>
        <w:fldChar w:fldCharType="end"/>
      </w:r>
    </w:p>
    <w:p>
      <w:pPr>
        <w:pStyle w:val="TOC8"/>
        <w:rPr>
          <w:rFonts w:asciiTheme="minorHAnsi" w:eastAsiaTheme="minorEastAsia" w:hAnsiTheme="minorHAnsi" w:cstheme="minorBidi"/>
          <w:szCs w:val="22"/>
        </w:rPr>
      </w:pPr>
      <w:r>
        <w:t>6.10.</w:t>
      </w:r>
      <w:r>
        <w:tab/>
        <w:t>Financial management regulations</w:t>
      </w:r>
      <w:r>
        <w:tab/>
      </w:r>
      <w:r>
        <w:fldChar w:fldCharType="begin"/>
      </w:r>
      <w:r>
        <w:instrText xml:space="preserve"> PAGEREF _Toc496881805 \h </w:instrText>
      </w:r>
      <w:r>
        <w:fldChar w:fldCharType="separate"/>
      </w:r>
      <w:r>
        <w:t>229</w:t>
      </w:r>
      <w:r>
        <w:fldChar w:fldCharType="end"/>
      </w:r>
    </w:p>
    <w:p>
      <w:pPr>
        <w:pStyle w:val="TOC8"/>
        <w:rPr>
          <w:rFonts w:asciiTheme="minorHAnsi" w:eastAsiaTheme="minorEastAsia" w:hAnsiTheme="minorHAnsi" w:cstheme="minorBidi"/>
          <w:szCs w:val="22"/>
        </w:rPr>
      </w:pPr>
      <w:r>
        <w:t>6.11.</w:t>
      </w:r>
      <w:r>
        <w:tab/>
        <w:t>Reserve accounts</w:t>
      </w:r>
      <w:r>
        <w:tab/>
      </w:r>
      <w:r>
        <w:fldChar w:fldCharType="begin"/>
      </w:r>
      <w:r>
        <w:instrText xml:space="preserve"> PAGEREF _Toc496881806 \h </w:instrText>
      </w:r>
      <w:r>
        <w:fldChar w:fldCharType="separate"/>
      </w:r>
      <w:r>
        <w:t>229</w:t>
      </w:r>
      <w:r>
        <w:fldChar w:fldCharType="end"/>
      </w:r>
    </w:p>
    <w:p>
      <w:pPr>
        <w:pStyle w:val="TOC8"/>
        <w:rPr>
          <w:rFonts w:asciiTheme="minorHAnsi" w:eastAsiaTheme="minorEastAsia" w:hAnsiTheme="minorHAnsi" w:cstheme="minorBidi"/>
          <w:szCs w:val="22"/>
        </w:rPr>
      </w:pPr>
      <w:r>
        <w:t>6.12.</w:t>
      </w:r>
      <w:r>
        <w:tab/>
        <w:t>Power to defer, grant discounts, waive or write off debts</w:t>
      </w:r>
      <w:r>
        <w:tab/>
      </w:r>
      <w:r>
        <w:fldChar w:fldCharType="begin"/>
      </w:r>
      <w:r>
        <w:instrText xml:space="preserve"> PAGEREF _Toc496881807 \h </w:instrText>
      </w:r>
      <w:r>
        <w:fldChar w:fldCharType="separate"/>
      </w:r>
      <w:r>
        <w:t>230</w:t>
      </w:r>
      <w:r>
        <w:fldChar w:fldCharType="end"/>
      </w:r>
    </w:p>
    <w:p>
      <w:pPr>
        <w:pStyle w:val="TOC8"/>
        <w:rPr>
          <w:rFonts w:asciiTheme="minorHAnsi" w:eastAsiaTheme="minorEastAsia" w:hAnsiTheme="minorHAnsi" w:cstheme="minorBidi"/>
          <w:szCs w:val="22"/>
        </w:rPr>
      </w:pPr>
      <w:r>
        <w:t>6.13.</w:t>
      </w:r>
      <w:r>
        <w:tab/>
        <w:t>Interest on money owing to local governments</w:t>
      </w:r>
      <w:r>
        <w:tab/>
      </w:r>
      <w:r>
        <w:fldChar w:fldCharType="begin"/>
      </w:r>
      <w:r>
        <w:instrText xml:space="preserve"> PAGEREF _Toc496881808 \h </w:instrText>
      </w:r>
      <w:r>
        <w:fldChar w:fldCharType="separate"/>
      </w:r>
      <w:r>
        <w:t>230</w:t>
      </w:r>
      <w:r>
        <w:fldChar w:fldCharType="end"/>
      </w:r>
    </w:p>
    <w:p>
      <w:pPr>
        <w:pStyle w:val="TOC8"/>
        <w:rPr>
          <w:rFonts w:asciiTheme="minorHAnsi" w:eastAsiaTheme="minorEastAsia" w:hAnsiTheme="minorHAnsi" w:cstheme="minorBidi"/>
          <w:szCs w:val="22"/>
        </w:rPr>
      </w:pPr>
      <w:r>
        <w:t>6.14.</w:t>
      </w:r>
      <w:r>
        <w:tab/>
        <w:t>Power to invest</w:t>
      </w:r>
      <w:r>
        <w:tab/>
      </w:r>
      <w:r>
        <w:fldChar w:fldCharType="begin"/>
      </w:r>
      <w:r>
        <w:instrText xml:space="preserve"> PAGEREF _Toc496881809 \h </w:instrText>
      </w:r>
      <w:r>
        <w:fldChar w:fldCharType="separate"/>
      </w:r>
      <w:r>
        <w:t>231</w:t>
      </w:r>
      <w:r>
        <w:fldChar w:fldCharType="end"/>
      </w:r>
    </w:p>
    <w:p>
      <w:pPr>
        <w:pStyle w:val="TOC4"/>
        <w:tabs>
          <w:tab w:val="right" w:leader="dot" w:pos="7077"/>
        </w:tabs>
        <w:rPr>
          <w:rFonts w:asciiTheme="minorHAnsi" w:eastAsiaTheme="minorEastAsia" w:hAnsiTheme="minorHAnsi" w:cstheme="minorBidi"/>
          <w:b w:val="0"/>
          <w:szCs w:val="22"/>
        </w:rPr>
      </w:pPr>
      <w:r>
        <w:t>Division 5 — Financing local government activities</w:t>
      </w:r>
    </w:p>
    <w:p>
      <w:pPr>
        <w:pStyle w:val="TOC6"/>
        <w:tabs>
          <w:tab w:val="right" w:leader="dot" w:pos="7077"/>
        </w:tabs>
        <w:rPr>
          <w:rFonts w:asciiTheme="minorHAnsi" w:eastAsiaTheme="minorEastAsia" w:hAnsiTheme="minorHAnsi" w:cstheme="minorBidi"/>
          <w:b w:val="0"/>
          <w:sz w:val="22"/>
          <w:szCs w:val="22"/>
        </w:rPr>
      </w:pPr>
      <w:r>
        <w:t>Subdivision 1 — Introduction</w:t>
      </w:r>
    </w:p>
    <w:p>
      <w:pPr>
        <w:pStyle w:val="TOC8"/>
        <w:rPr>
          <w:rFonts w:asciiTheme="minorHAnsi" w:eastAsiaTheme="minorEastAsia" w:hAnsiTheme="minorHAnsi" w:cstheme="minorBidi"/>
          <w:szCs w:val="22"/>
        </w:rPr>
      </w:pPr>
      <w:r>
        <w:t>6.15.</w:t>
      </w:r>
      <w:r>
        <w:tab/>
        <w:t>Local government’s ability to receive revenue and income</w:t>
      </w:r>
      <w:r>
        <w:tab/>
      </w:r>
      <w:r>
        <w:fldChar w:fldCharType="begin"/>
      </w:r>
      <w:r>
        <w:instrText xml:space="preserve"> PAGEREF _Toc496881812 \h </w:instrText>
      </w:r>
      <w:r>
        <w:fldChar w:fldCharType="separate"/>
      </w:r>
      <w:r>
        <w:t>232</w:t>
      </w:r>
      <w:r>
        <w:fldChar w:fldCharType="end"/>
      </w:r>
    </w:p>
    <w:p>
      <w:pPr>
        <w:pStyle w:val="TOC6"/>
        <w:tabs>
          <w:tab w:val="right" w:leader="dot" w:pos="7077"/>
        </w:tabs>
        <w:rPr>
          <w:rFonts w:asciiTheme="minorHAnsi" w:eastAsiaTheme="minorEastAsia" w:hAnsiTheme="minorHAnsi" w:cstheme="minorBidi"/>
          <w:b w:val="0"/>
          <w:sz w:val="22"/>
          <w:szCs w:val="22"/>
        </w:rPr>
      </w:pPr>
      <w:r>
        <w:t>Subdivision 2 — Fees and charges</w:t>
      </w:r>
    </w:p>
    <w:p>
      <w:pPr>
        <w:pStyle w:val="TOC8"/>
        <w:rPr>
          <w:rFonts w:asciiTheme="minorHAnsi" w:eastAsiaTheme="minorEastAsia" w:hAnsiTheme="minorHAnsi" w:cstheme="minorBidi"/>
          <w:szCs w:val="22"/>
        </w:rPr>
      </w:pPr>
      <w:r>
        <w:t>6.16.</w:t>
      </w:r>
      <w:r>
        <w:tab/>
        <w:t>Imposition of fees and charges</w:t>
      </w:r>
      <w:r>
        <w:tab/>
      </w:r>
      <w:r>
        <w:fldChar w:fldCharType="begin"/>
      </w:r>
      <w:r>
        <w:instrText xml:space="preserve"> PAGEREF _Toc496881814 \h </w:instrText>
      </w:r>
      <w:r>
        <w:fldChar w:fldCharType="separate"/>
      </w:r>
      <w:r>
        <w:t>233</w:t>
      </w:r>
      <w:r>
        <w:fldChar w:fldCharType="end"/>
      </w:r>
    </w:p>
    <w:p>
      <w:pPr>
        <w:pStyle w:val="TOC8"/>
        <w:rPr>
          <w:rFonts w:asciiTheme="minorHAnsi" w:eastAsiaTheme="minorEastAsia" w:hAnsiTheme="minorHAnsi" w:cstheme="minorBidi"/>
          <w:szCs w:val="22"/>
        </w:rPr>
      </w:pPr>
      <w:r>
        <w:t>6.17.</w:t>
      </w:r>
      <w:r>
        <w:tab/>
        <w:t>Setting level of fees and charges</w:t>
      </w:r>
      <w:r>
        <w:tab/>
      </w:r>
      <w:r>
        <w:fldChar w:fldCharType="begin"/>
      </w:r>
      <w:r>
        <w:instrText xml:space="preserve"> PAGEREF _Toc496881815 \h </w:instrText>
      </w:r>
      <w:r>
        <w:fldChar w:fldCharType="separate"/>
      </w:r>
      <w:r>
        <w:t>234</w:t>
      </w:r>
      <w:r>
        <w:fldChar w:fldCharType="end"/>
      </w:r>
    </w:p>
    <w:p>
      <w:pPr>
        <w:pStyle w:val="TOC8"/>
        <w:rPr>
          <w:rFonts w:asciiTheme="minorHAnsi" w:eastAsiaTheme="minorEastAsia" w:hAnsiTheme="minorHAnsi" w:cstheme="minorBidi"/>
          <w:szCs w:val="22"/>
        </w:rPr>
      </w:pPr>
      <w:r>
        <w:t>6.18.</w:t>
      </w:r>
      <w:r>
        <w:tab/>
        <w:t>Effect of other written laws</w:t>
      </w:r>
      <w:r>
        <w:tab/>
      </w:r>
      <w:r>
        <w:fldChar w:fldCharType="begin"/>
      </w:r>
      <w:r>
        <w:instrText xml:space="preserve"> PAGEREF _Toc496881816 \h </w:instrText>
      </w:r>
      <w:r>
        <w:fldChar w:fldCharType="separate"/>
      </w:r>
      <w:r>
        <w:t>234</w:t>
      </w:r>
      <w:r>
        <w:fldChar w:fldCharType="end"/>
      </w:r>
    </w:p>
    <w:p>
      <w:pPr>
        <w:pStyle w:val="TOC8"/>
        <w:rPr>
          <w:rFonts w:asciiTheme="minorHAnsi" w:eastAsiaTheme="minorEastAsia" w:hAnsiTheme="minorHAnsi" w:cstheme="minorBidi"/>
          <w:szCs w:val="22"/>
        </w:rPr>
      </w:pPr>
      <w:r>
        <w:t>6.19.</w:t>
      </w:r>
      <w:r>
        <w:tab/>
        <w:t>Local government to give notice of fees and charges</w:t>
      </w:r>
      <w:r>
        <w:tab/>
      </w:r>
      <w:r>
        <w:fldChar w:fldCharType="begin"/>
      </w:r>
      <w:r>
        <w:instrText xml:space="preserve"> PAGEREF _Toc496881817 \h </w:instrText>
      </w:r>
      <w:r>
        <w:fldChar w:fldCharType="separate"/>
      </w:r>
      <w:r>
        <w:t>235</w:t>
      </w:r>
      <w:r>
        <w:fldChar w:fldCharType="end"/>
      </w:r>
    </w:p>
    <w:p>
      <w:pPr>
        <w:pStyle w:val="TOC6"/>
        <w:tabs>
          <w:tab w:val="right" w:leader="dot" w:pos="7077"/>
        </w:tabs>
        <w:rPr>
          <w:rFonts w:asciiTheme="minorHAnsi" w:eastAsiaTheme="minorEastAsia" w:hAnsiTheme="minorHAnsi" w:cstheme="minorBidi"/>
          <w:b w:val="0"/>
          <w:sz w:val="22"/>
          <w:szCs w:val="22"/>
        </w:rPr>
      </w:pPr>
      <w:r>
        <w:t>Subdivision 3 — Borrowings</w:t>
      </w:r>
    </w:p>
    <w:p>
      <w:pPr>
        <w:pStyle w:val="TOC8"/>
        <w:rPr>
          <w:rFonts w:asciiTheme="minorHAnsi" w:eastAsiaTheme="minorEastAsia" w:hAnsiTheme="minorHAnsi" w:cstheme="minorBidi"/>
          <w:szCs w:val="22"/>
        </w:rPr>
      </w:pPr>
      <w:r>
        <w:t>6.20.</w:t>
      </w:r>
      <w:r>
        <w:tab/>
        <w:t>Power to borrow</w:t>
      </w:r>
      <w:r>
        <w:tab/>
      </w:r>
      <w:r>
        <w:fldChar w:fldCharType="begin"/>
      </w:r>
      <w:r>
        <w:instrText xml:space="preserve"> PAGEREF _Toc496881819 \h </w:instrText>
      </w:r>
      <w:r>
        <w:fldChar w:fldCharType="separate"/>
      </w:r>
      <w:r>
        <w:t>235</w:t>
      </w:r>
      <w:r>
        <w:fldChar w:fldCharType="end"/>
      </w:r>
    </w:p>
    <w:p>
      <w:pPr>
        <w:pStyle w:val="TOC8"/>
        <w:rPr>
          <w:rFonts w:asciiTheme="minorHAnsi" w:eastAsiaTheme="minorEastAsia" w:hAnsiTheme="minorHAnsi" w:cstheme="minorBidi"/>
          <w:szCs w:val="22"/>
        </w:rPr>
      </w:pPr>
      <w:r>
        <w:t>6.21.</w:t>
      </w:r>
      <w:r>
        <w:tab/>
        <w:t>Restrictions on borrowing</w:t>
      </w:r>
      <w:r>
        <w:tab/>
      </w:r>
      <w:r>
        <w:fldChar w:fldCharType="begin"/>
      </w:r>
      <w:r>
        <w:instrText xml:space="preserve"> PAGEREF _Toc496881820 \h </w:instrText>
      </w:r>
      <w:r>
        <w:fldChar w:fldCharType="separate"/>
      </w:r>
      <w:r>
        <w:t>236</w:t>
      </w:r>
      <w:r>
        <w:fldChar w:fldCharType="end"/>
      </w:r>
    </w:p>
    <w:p>
      <w:pPr>
        <w:pStyle w:val="TOC8"/>
        <w:rPr>
          <w:rFonts w:asciiTheme="minorHAnsi" w:eastAsiaTheme="minorEastAsia" w:hAnsiTheme="minorHAnsi" w:cstheme="minorBidi"/>
          <w:szCs w:val="22"/>
        </w:rPr>
      </w:pPr>
      <w:r>
        <w:t>6.22.</w:t>
      </w:r>
      <w:r>
        <w:tab/>
        <w:t>Appointment of receivers</w:t>
      </w:r>
      <w:r>
        <w:tab/>
      </w:r>
      <w:r>
        <w:fldChar w:fldCharType="begin"/>
      </w:r>
      <w:r>
        <w:instrText xml:space="preserve"> PAGEREF _Toc496881821 \h </w:instrText>
      </w:r>
      <w:r>
        <w:fldChar w:fldCharType="separate"/>
      </w:r>
      <w:r>
        <w:t>238</w:t>
      </w:r>
      <w:r>
        <w:fldChar w:fldCharType="end"/>
      </w:r>
    </w:p>
    <w:p>
      <w:pPr>
        <w:pStyle w:val="TOC8"/>
        <w:rPr>
          <w:rFonts w:asciiTheme="minorHAnsi" w:eastAsiaTheme="minorEastAsia" w:hAnsiTheme="minorHAnsi" w:cstheme="minorBidi"/>
          <w:szCs w:val="22"/>
        </w:rPr>
      </w:pPr>
      <w:r>
        <w:t>6.23.</w:t>
      </w:r>
      <w:r>
        <w:tab/>
        <w:t>Powers of receivers</w:t>
      </w:r>
      <w:r>
        <w:tab/>
      </w:r>
      <w:r>
        <w:fldChar w:fldCharType="begin"/>
      </w:r>
      <w:r>
        <w:instrText xml:space="preserve"> PAGEREF _Toc496881822 \h </w:instrText>
      </w:r>
      <w:r>
        <w:fldChar w:fldCharType="separate"/>
      </w:r>
      <w:r>
        <w:t>238</w:t>
      </w:r>
      <w:r>
        <w:fldChar w:fldCharType="end"/>
      </w:r>
    </w:p>
    <w:p>
      <w:pPr>
        <w:pStyle w:val="TOC8"/>
        <w:rPr>
          <w:rFonts w:asciiTheme="minorHAnsi" w:eastAsiaTheme="minorEastAsia" w:hAnsiTheme="minorHAnsi" w:cstheme="minorBidi"/>
          <w:szCs w:val="22"/>
        </w:rPr>
      </w:pPr>
      <w:r>
        <w:t>6.24.</w:t>
      </w:r>
      <w:r>
        <w:tab/>
        <w:t>Application of money</w:t>
      </w:r>
      <w:r>
        <w:tab/>
      </w:r>
      <w:r>
        <w:fldChar w:fldCharType="begin"/>
      </w:r>
      <w:r>
        <w:instrText xml:space="preserve"> PAGEREF _Toc496881823 \h </w:instrText>
      </w:r>
      <w:r>
        <w:fldChar w:fldCharType="separate"/>
      </w:r>
      <w:r>
        <w:t>239</w:t>
      </w:r>
      <w:r>
        <w:fldChar w:fldCharType="end"/>
      </w:r>
    </w:p>
    <w:p>
      <w:pPr>
        <w:pStyle w:val="TOC4"/>
        <w:tabs>
          <w:tab w:val="right" w:leader="dot" w:pos="7077"/>
        </w:tabs>
        <w:rPr>
          <w:rFonts w:asciiTheme="minorHAnsi" w:eastAsiaTheme="minorEastAsia" w:hAnsiTheme="minorHAnsi" w:cstheme="minorBidi"/>
          <w:b w:val="0"/>
          <w:szCs w:val="22"/>
        </w:rPr>
      </w:pPr>
      <w:r>
        <w:t>Division 6 — Rates and service charges</w:t>
      </w:r>
    </w:p>
    <w:p>
      <w:pPr>
        <w:pStyle w:val="TOC6"/>
        <w:tabs>
          <w:tab w:val="right" w:leader="dot" w:pos="7077"/>
        </w:tabs>
        <w:rPr>
          <w:rFonts w:asciiTheme="minorHAnsi" w:eastAsiaTheme="minorEastAsia" w:hAnsiTheme="minorHAnsi" w:cstheme="minorBidi"/>
          <w:b w:val="0"/>
          <w:sz w:val="22"/>
          <w:szCs w:val="22"/>
        </w:rPr>
      </w:pPr>
      <w:r>
        <w:t>Subdivision 1 — Introduction and basis of rating</w:t>
      </w:r>
    </w:p>
    <w:p>
      <w:pPr>
        <w:pStyle w:val="TOC8"/>
        <w:rPr>
          <w:rFonts w:asciiTheme="minorHAnsi" w:eastAsiaTheme="minorEastAsia" w:hAnsiTheme="minorHAnsi" w:cstheme="minorBidi"/>
          <w:szCs w:val="22"/>
        </w:rPr>
      </w:pPr>
      <w:r>
        <w:t>6.25.</w:t>
      </w:r>
      <w:r>
        <w:tab/>
        <w:t>Terms used</w:t>
      </w:r>
      <w:r>
        <w:tab/>
      </w:r>
      <w:r>
        <w:fldChar w:fldCharType="begin"/>
      </w:r>
      <w:r>
        <w:instrText xml:space="preserve"> PAGEREF _Toc496881826 \h </w:instrText>
      </w:r>
      <w:r>
        <w:fldChar w:fldCharType="separate"/>
      </w:r>
      <w:r>
        <w:t>240</w:t>
      </w:r>
      <w:r>
        <w:fldChar w:fldCharType="end"/>
      </w:r>
    </w:p>
    <w:p>
      <w:pPr>
        <w:pStyle w:val="TOC8"/>
        <w:rPr>
          <w:rFonts w:asciiTheme="minorHAnsi" w:eastAsiaTheme="minorEastAsia" w:hAnsiTheme="minorHAnsi" w:cstheme="minorBidi"/>
          <w:szCs w:val="22"/>
        </w:rPr>
      </w:pPr>
      <w:r>
        <w:t>6.26.</w:t>
      </w:r>
      <w:r>
        <w:tab/>
        <w:t>Rateable land</w:t>
      </w:r>
      <w:r>
        <w:tab/>
      </w:r>
      <w:r>
        <w:fldChar w:fldCharType="begin"/>
      </w:r>
      <w:r>
        <w:instrText xml:space="preserve"> PAGEREF _Toc496881827 \h </w:instrText>
      </w:r>
      <w:r>
        <w:fldChar w:fldCharType="separate"/>
      </w:r>
      <w:r>
        <w:t>240</w:t>
      </w:r>
      <w:r>
        <w:fldChar w:fldCharType="end"/>
      </w:r>
    </w:p>
    <w:p>
      <w:pPr>
        <w:pStyle w:val="TOC8"/>
        <w:rPr>
          <w:rFonts w:asciiTheme="minorHAnsi" w:eastAsiaTheme="minorEastAsia" w:hAnsiTheme="minorHAnsi" w:cstheme="minorBidi"/>
          <w:szCs w:val="22"/>
        </w:rPr>
      </w:pPr>
      <w:r>
        <w:t>6.27.</w:t>
      </w:r>
      <w:r>
        <w:tab/>
        <w:t>Multiple rating</w:t>
      </w:r>
      <w:r>
        <w:tab/>
      </w:r>
      <w:r>
        <w:fldChar w:fldCharType="begin"/>
      </w:r>
      <w:r>
        <w:instrText xml:space="preserve"> PAGEREF _Toc496881828 \h </w:instrText>
      </w:r>
      <w:r>
        <w:fldChar w:fldCharType="separate"/>
      </w:r>
      <w:r>
        <w:t>243</w:t>
      </w:r>
      <w:r>
        <w:fldChar w:fldCharType="end"/>
      </w:r>
    </w:p>
    <w:p>
      <w:pPr>
        <w:pStyle w:val="TOC8"/>
        <w:rPr>
          <w:rFonts w:asciiTheme="minorHAnsi" w:eastAsiaTheme="minorEastAsia" w:hAnsiTheme="minorHAnsi" w:cstheme="minorBidi"/>
          <w:szCs w:val="22"/>
        </w:rPr>
      </w:pPr>
      <w:r>
        <w:t>6.28.</w:t>
      </w:r>
      <w:r>
        <w:tab/>
        <w:t>Basis of rates</w:t>
      </w:r>
      <w:r>
        <w:tab/>
      </w:r>
      <w:r>
        <w:fldChar w:fldCharType="begin"/>
      </w:r>
      <w:r>
        <w:instrText xml:space="preserve"> PAGEREF _Toc496881829 \h </w:instrText>
      </w:r>
      <w:r>
        <w:fldChar w:fldCharType="separate"/>
      </w:r>
      <w:r>
        <w:t>243</w:t>
      </w:r>
      <w:r>
        <w:fldChar w:fldCharType="end"/>
      </w:r>
    </w:p>
    <w:p>
      <w:pPr>
        <w:pStyle w:val="TOC8"/>
        <w:rPr>
          <w:rFonts w:asciiTheme="minorHAnsi" w:eastAsiaTheme="minorEastAsia" w:hAnsiTheme="minorHAnsi" w:cstheme="minorBidi"/>
          <w:szCs w:val="22"/>
        </w:rPr>
      </w:pPr>
      <w:r>
        <w:t>6.29.</w:t>
      </w:r>
      <w:r>
        <w:tab/>
        <w:t>Valuation and rates on mining and petroleum interests</w:t>
      </w:r>
      <w:r>
        <w:tab/>
      </w:r>
      <w:r>
        <w:fldChar w:fldCharType="begin"/>
      </w:r>
      <w:r>
        <w:instrText xml:space="preserve"> PAGEREF _Toc496881830 \h </w:instrText>
      </w:r>
      <w:r>
        <w:fldChar w:fldCharType="separate"/>
      </w:r>
      <w:r>
        <w:t>244</w:t>
      </w:r>
      <w:r>
        <w:fldChar w:fldCharType="end"/>
      </w:r>
    </w:p>
    <w:p>
      <w:pPr>
        <w:pStyle w:val="TOC8"/>
        <w:rPr>
          <w:rFonts w:asciiTheme="minorHAnsi" w:eastAsiaTheme="minorEastAsia" w:hAnsiTheme="minorHAnsi" w:cstheme="minorBidi"/>
          <w:szCs w:val="22"/>
        </w:rPr>
      </w:pPr>
      <w:r>
        <w:t>6.30.</w:t>
      </w:r>
      <w:r>
        <w:tab/>
        <w:t>Valuation of and rates on certain land</w:t>
      </w:r>
      <w:r>
        <w:tab/>
      </w:r>
      <w:r>
        <w:fldChar w:fldCharType="begin"/>
      </w:r>
      <w:r>
        <w:instrText xml:space="preserve"> PAGEREF _Toc496881831 \h </w:instrText>
      </w:r>
      <w:r>
        <w:fldChar w:fldCharType="separate"/>
      </w:r>
      <w:r>
        <w:t>245</w:t>
      </w:r>
      <w:r>
        <w:fldChar w:fldCharType="end"/>
      </w:r>
    </w:p>
    <w:p>
      <w:pPr>
        <w:pStyle w:val="TOC8"/>
        <w:rPr>
          <w:rFonts w:asciiTheme="minorHAnsi" w:eastAsiaTheme="minorEastAsia" w:hAnsiTheme="minorHAnsi" w:cstheme="minorBidi"/>
          <w:szCs w:val="22"/>
        </w:rPr>
      </w:pPr>
      <w:r>
        <w:t>6.31.</w:t>
      </w:r>
      <w:r>
        <w:tab/>
        <w:t>Phasing in of certain valuations</w:t>
      </w:r>
      <w:r>
        <w:tab/>
      </w:r>
      <w:r>
        <w:fldChar w:fldCharType="begin"/>
      </w:r>
      <w:r>
        <w:instrText xml:space="preserve"> PAGEREF _Toc496881832 \h </w:instrText>
      </w:r>
      <w:r>
        <w:fldChar w:fldCharType="separate"/>
      </w:r>
      <w:r>
        <w:t>246</w:t>
      </w:r>
      <w:r>
        <w:fldChar w:fldCharType="end"/>
      </w:r>
    </w:p>
    <w:p>
      <w:pPr>
        <w:pStyle w:val="TOC6"/>
        <w:tabs>
          <w:tab w:val="right" w:leader="dot" w:pos="7077"/>
        </w:tabs>
        <w:rPr>
          <w:rFonts w:asciiTheme="minorHAnsi" w:eastAsiaTheme="minorEastAsia" w:hAnsiTheme="minorHAnsi" w:cstheme="minorBidi"/>
          <w:b w:val="0"/>
          <w:sz w:val="22"/>
          <w:szCs w:val="22"/>
        </w:rPr>
      </w:pPr>
      <w:r>
        <w:t>Subdivision 2 — Categories of rates and service charges</w:t>
      </w:r>
    </w:p>
    <w:p>
      <w:pPr>
        <w:pStyle w:val="TOC8"/>
        <w:rPr>
          <w:rFonts w:asciiTheme="minorHAnsi" w:eastAsiaTheme="minorEastAsia" w:hAnsiTheme="minorHAnsi" w:cstheme="minorBidi"/>
          <w:szCs w:val="22"/>
        </w:rPr>
      </w:pPr>
      <w:r>
        <w:t>6.32.</w:t>
      </w:r>
      <w:r>
        <w:tab/>
        <w:t>Rates and service charges</w:t>
      </w:r>
      <w:r>
        <w:tab/>
      </w:r>
      <w:r>
        <w:fldChar w:fldCharType="begin"/>
      </w:r>
      <w:r>
        <w:instrText xml:space="preserve"> PAGEREF _Toc496881834 \h </w:instrText>
      </w:r>
      <w:r>
        <w:fldChar w:fldCharType="separate"/>
      </w:r>
      <w:r>
        <w:t>247</w:t>
      </w:r>
      <w:r>
        <w:fldChar w:fldCharType="end"/>
      </w:r>
    </w:p>
    <w:p>
      <w:pPr>
        <w:pStyle w:val="TOC8"/>
        <w:rPr>
          <w:rFonts w:asciiTheme="minorHAnsi" w:eastAsiaTheme="minorEastAsia" w:hAnsiTheme="minorHAnsi" w:cstheme="minorBidi"/>
          <w:szCs w:val="22"/>
        </w:rPr>
      </w:pPr>
      <w:r>
        <w:t>6.33.</w:t>
      </w:r>
      <w:r>
        <w:tab/>
        <w:t>Differential general rates</w:t>
      </w:r>
      <w:r>
        <w:tab/>
      </w:r>
      <w:r>
        <w:fldChar w:fldCharType="begin"/>
      </w:r>
      <w:r>
        <w:instrText xml:space="preserve"> PAGEREF _Toc496881835 \h </w:instrText>
      </w:r>
      <w:r>
        <w:fldChar w:fldCharType="separate"/>
      </w:r>
      <w:r>
        <w:t>248</w:t>
      </w:r>
      <w:r>
        <w:fldChar w:fldCharType="end"/>
      </w:r>
    </w:p>
    <w:p>
      <w:pPr>
        <w:pStyle w:val="TOC8"/>
        <w:rPr>
          <w:rFonts w:asciiTheme="minorHAnsi" w:eastAsiaTheme="minorEastAsia" w:hAnsiTheme="minorHAnsi" w:cstheme="minorBidi"/>
          <w:szCs w:val="22"/>
        </w:rPr>
      </w:pPr>
      <w:r>
        <w:t>6.34.</w:t>
      </w:r>
      <w:r>
        <w:tab/>
        <w:t>Limit on revenue or income from general rates</w:t>
      </w:r>
      <w:r>
        <w:tab/>
      </w:r>
      <w:r>
        <w:fldChar w:fldCharType="begin"/>
      </w:r>
      <w:r>
        <w:instrText xml:space="preserve"> PAGEREF _Toc496881836 \h </w:instrText>
      </w:r>
      <w:r>
        <w:fldChar w:fldCharType="separate"/>
      </w:r>
      <w:r>
        <w:t>250</w:t>
      </w:r>
      <w:r>
        <w:fldChar w:fldCharType="end"/>
      </w:r>
    </w:p>
    <w:p>
      <w:pPr>
        <w:pStyle w:val="TOC8"/>
        <w:rPr>
          <w:rFonts w:asciiTheme="minorHAnsi" w:eastAsiaTheme="minorEastAsia" w:hAnsiTheme="minorHAnsi" w:cstheme="minorBidi"/>
          <w:szCs w:val="22"/>
        </w:rPr>
      </w:pPr>
      <w:r>
        <w:t>6.35.</w:t>
      </w:r>
      <w:r>
        <w:tab/>
        <w:t>Minimum payment</w:t>
      </w:r>
      <w:r>
        <w:tab/>
      </w:r>
      <w:r>
        <w:fldChar w:fldCharType="begin"/>
      </w:r>
      <w:r>
        <w:instrText xml:space="preserve"> PAGEREF _Toc496881837 \h </w:instrText>
      </w:r>
      <w:r>
        <w:fldChar w:fldCharType="separate"/>
      </w:r>
      <w:r>
        <w:t>250</w:t>
      </w:r>
      <w:r>
        <w:fldChar w:fldCharType="end"/>
      </w:r>
    </w:p>
    <w:p>
      <w:pPr>
        <w:pStyle w:val="TOC8"/>
        <w:rPr>
          <w:rFonts w:asciiTheme="minorHAnsi" w:eastAsiaTheme="minorEastAsia" w:hAnsiTheme="minorHAnsi" w:cstheme="minorBidi"/>
          <w:szCs w:val="22"/>
        </w:rPr>
      </w:pPr>
      <w:r>
        <w:t>6.36.</w:t>
      </w:r>
      <w:r>
        <w:tab/>
        <w:t>Local government to give notice of certain rates</w:t>
      </w:r>
      <w:r>
        <w:tab/>
      </w:r>
      <w:r>
        <w:fldChar w:fldCharType="begin"/>
      </w:r>
      <w:r>
        <w:instrText xml:space="preserve"> PAGEREF _Toc496881838 \h </w:instrText>
      </w:r>
      <w:r>
        <w:fldChar w:fldCharType="separate"/>
      </w:r>
      <w:r>
        <w:t>251</w:t>
      </w:r>
      <w:r>
        <w:fldChar w:fldCharType="end"/>
      </w:r>
    </w:p>
    <w:p>
      <w:pPr>
        <w:pStyle w:val="TOC8"/>
        <w:rPr>
          <w:rFonts w:asciiTheme="minorHAnsi" w:eastAsiaTheme="minorEastAsia" w:hAnsiTheme="minorHAnsi" w:cstheme="minorBidi"/>
          <w:szCs w:val="22"/>
        </w:rPr>
      </w:pPr>
      <w:r>
        <w:t>6.37.</w:t>
      </w:r>
      <w:r>
        <w:tab/>
        <w:t>Specified area rates</w:t>
      </w:r>
      <w:r>
        <w:tab/>
      </w:r>
      <w:r>
        <w:fldChar w:fldCharType="begin"/>
      </w:r>
      <w:r>
        <w:instrText xml:space="preserve"> PAGEREF _Toc496881839 \h </w:instrText>
      </w:r>
      <w:r>
        <w:fldChar w:fldCharType="separate"/>
      </w:r>
      <w:r>
        <w:t>252</w:t>
      </w:r>
      <w:r>
        <w:fldChar w:fldCharType="end"/>
      </w:r>
    </w:p>
    <w:p>
      <w:pPr>
        <w:pStyle w:val="TOC8"/>
        <w:rPr>
          <w:rFonts w:asciiTheme="minorHAnsi" w:eastAsiaTheme="minorEastAsia" w:hAnsiTheme="minorHAnsi" w:cstheme="minorBidi"/>
          <w:szCs w:val="22"/>
        </w:rPr>
      </w:pPr>
      <w:r>
        <w:t>6.38.</w:t>
      </w:r>
      <w:r>
        <w:tab/>
        <w:t>Service charges</w:t>
      </w:r>
      <w:r>
        <w:tab/>
      </w:r>
      <w:r>
        <w:fldChar w:fldCharType="begin"/>
      </w:r>
      <w:r>
        <w:instrText xml:space="preserve"> PAGEREF _Toc496881840 \h </w:instrText>
      </w:r>
      <w:r>
        <w:fldChar w:fldCharType="separate"/>
      </w:r>
      <w:r>
        <w:t>254</w:t>
      </w:r>
      <w:r>
        <w:fldChar w:fldCharType="end"/>
      </w:r>
    </w:p>
    <w:p>
      <w:pPr>
        <w:pStyle w:val="TOC6"/>
        <w:tabs>
          <w:tab w:val="right" w:leader="dot" w:pos="7077"/>
        </w:tabs>
        <w:rPr>
          <w:rFonts w:asciiTheme="minorHAnsi" w:eastAsiaTheme="minorEastAsia" w:hAnsiTheme="minorHAnsi" w:cstheme="minorBidi"/>
          <w:b w:val="0"/>
          <w:sz w:val="22"/>
          <w:szCs w:val="22"/>
        </w:rPr>
      </w:pPr>
      <w:r>
        <w:t>Subdivision 3 — Imposition of rates and service charges</w:t>
      </w:r>
    </w:p>
    <w:p>
      <w:pPr>
        <w:pStyle w:val="TOC8"/>
        <w:rPr>
          <w:rFonts w:asciiTheme="minorHAnsi" w:eastAsiaTheme="minorEastAsia" w:hAnsiTheme="minorHAnsi" w:cstheme="minorBidi"/>
          <w:szCs w:val="22"/>
        </w:rPr>
      </w:pPr>
      <w:r>
        <w:t>6.39.</w:t>
      </w:r>
      <w:r>
        <w:tab/>
        <w:t>Rate record</w:t>
      </w:r>
      <w:r>
        <w:tab/>
      </w:r>
      <w:r>
        <w:fldChar w:fldCharType="begin"/>
      </w:r>
      <w:r>
        <w:instrText xml:space="preserve"> PAGEREF _Toc496881842 \h </w:instrText>
      </w:r>
      <w:r>
        <w:fldChar w:fldCharType="separate"/>
      </w:r>
      <w:r>
        <w:t>256</w:t>
      </w:r>
      <w:r>
        <w:fldChar w:fldCharType="end"/>
      </w:r>
    </w:p>
    <w:p>
      <w:pPr>
        <w:pStyle w:val="TOC8"/>
        <w:rPr>
          <w:rFonts w:asciiTheme="minorHAnsi" w:eastAsiaTheme="minorEastAsia" w:hAnsiTheme="minorHAnsi" w:cstheme="minorBidi"/>
          <w:szCs w:val="22"/>
        </w:rPr>
      </w:pPr>
      <w:r>
        <w:t>6.40.</w:t>
      </w:r>
      <w:r>
        <w:tab/>
        <w:t>Effect of amendment of rate record</w:t>
      </w:r>
      <w:r>
        <w:tab/>
      </w:r>
      <w:r>
        <w:fldChar w:fldCharType="begin"/>
      </w:r>
      <w:r>
        <w:instrText xml:space="preserve"> PAGEREF _Toc496881843 \h </w:instrText>
      </w:r>
      <w:r>
        <w:fldChar w:fldCharType="separate"/>
      </w:r>
      <w:r>
        <w:t>257</w:t>
      </w:r>
      <w:r>
        <w:fldChar w:fldCharType="end"/>
      </w:r>
    </w:p>
    <w:p>
      <w:pPr>
        <w:pStyle w:val="TOC8"/>
        <w:rPr>
          <w:rFonts w:asciiTheme="minorHAnsi" w:eastAsiaTheme="minorEastAsia" w:hAnsiTheme="minorHAnsi" w:cstheme="minorBidi"/>
          <w:szCs w:val="22"/>
        </w:rPr>
      </w:pPr>
      <w:r>
        <w:t>6.41.</w:t>
      </w:r>
      <w:r>
        <w:tab/>
        <w:t>Service of rate notice</w:t>
      </w:r>
      <w:r>
        <w:tab/>
      </w:r>
      <w:r>
        <w:fldChar w:fldCharType="begin"/>
      </w:r>
      <w:r>
        <w:instrText xml:space="preserve"> PAGEREF _Toc496881844 \h </w:instrText>
      </w:r>
      <w:r>
        <w:fldChar w:fldCharType="separate"/>
      </w:r>
      <w:r>
        <w:t>258</w:t>
      </w:r>
      <w:r>
        <w:fldChar w:fldCharType="end"/>
      </w:r>
    </w:p>
    <w:p>
      <w:pPr>
        <w:pStyle w:val="TOC6"/>
        <w:tabs>
          <w:tab w:val="right" w:leader="dot" w:pos="7077"/>
        </w:tabs>
        <w:rPr>
          <w:rFonts w:asciiTheme="minorHAnsi" w:eastAsiaTheme="minorEastAsia" w:hAnsiTheme="minorHAnsi" w:cstheme="minorBidi"/>
          <w:b w:val="0"/>
          <w:sz w:val="22"/>
          <w:szCs w:val="22"/>
        </w:rPr>
      </w:pPr>
      <w:r>
        <w:t>Subdivision 4 — Payment of rates and service charges</w:t>
      </w:r>
    </w:p>
    <w:p>
      <w:pPr>
        <w:pStyle w:val="TOC8"/>
        <w:rPr>
          <w:rFonts w:asciiTheme="minorHAnsi" w:eastAsiaTheme="minorEastAsia" w:hAnsiTheme="minorHAnsi" w:cstheme="minorBidi"/>
          <w:szCs w:val="22"/>
        </w:rPr>
      </w:pPr>
      <w:r>
        <w:t>6.42.</w:t>
      </w:r>
      <w:r>
        <w:tab/>
        <w:t>Term used: service charge</w:t>
      </w:r>
      <w:r>
        <w:tab/>
      </w:r>
      <w:r>
        <w:fldChar w:fldCharType="begin"/>
      </w:r>
      <w:r>
        <w:instrText xml:space="preserve"> PAGEREF _Toc496881846 \h </w:instrText>
      </w:r>
      <w:r>
        <w:fldChar w:fldCharType="separate"/>
      </w:r>
      <w:r>
        <w:t>259</w:t>
      </w:r>
      <w:r>
        <w:fldChar w:fldCharType="end"/>
      </w:r>
    </w:p>
    <w:p>
      <w:pPr>
        <w:pStyle w:val="TOC8"/>
        <w:rPr>
          <w:rFonts w:asciiTheme="minorHAnsi" w:eastAsiaTheme="minorEastAsia" w:hAnsiTheme="minorHAnsi" w:cstheme="minorBidi"/>
          <w:szCs w:val="22"/>
        </w:rPr>
      </w:pPr>
      <w:r>
        <w:t>6.43.</w:t>
      </w:r>
      <w:r>
        <w:tab/>
        <w:t>Rates and service charges are a charge on land</w:t>
      </w:r>
      <w:r>
        <w:tab/>
      </w:r>
      <w:r>
        <w:fldChar w:fldCharType="begin"/>
      </w:r>
      <w:r>
        <w:instrText xml:space="preserve"> PAGEREF _Toc496881847 \h </w:instrText>
      </w:r>
      <w:r>
        <w:fldChar w:fldCharType="separate"/>
      </w:r>
      <w:r>
        <w:t>259</w:t>
      </w:r>
      <w:r>
        <w:fldChar w:fldCharType="end"/>
      </w:r>
    </w:p>
    <w:p>
      <w:pPr>
        <w:pStyle w:val="TOC8"/>
        <w:rPr>
          <w:rFonts w:asciiTheme="minorHAnsi" w:eastAsiaTheme="minorEastAsia" w:hAnsiTheme="minorHAnsi" w:cstheme="minorBidi"/>
          <w:szCs w:val="22"/>
        </w:rPr>
      </w:pPr>
      <w:r>
        <w:t>6.44.</w:t>
      </w:r>
      <w:r>
        <w:tab/>
        <w:t>Liability for rates or service charges</w:t>
      </w:r>
      <w:r>
        <w:tab/>
      </w:r>
      <w:r>
        <w:fldChar w:fldCharType="begin"/>
      </w:r>
      <w:r>
        <w:instrText xml:space="preserve"> PAGEREF _Toc496881848 \h </w:instrText>
      </w:r>
      <w:r>
        <w:fldChar w:fldCharType="separate"/>
      </w:r>
      <w:r>
        <w:t>260</w:t>
      </w:r>
      <w:r>
        <w:fldChar w:fldCharType="end"/>
      </w:r>
    </w:p>
    <w:p>
      <w:pPr>
        <w:pStyle w:val="TOC8"/>
        <w:rPr>
          <w:rFonts w:asciiTheme="minorHAnsi" w:eastAsiaTheme="minorEastAsia" w:hAnsiTheme="minorHAnsi" w:cstheme="minorBidi"/>
          <w:szCs w:val="22"/>
        </w:rPr>
      </w:pPr>
      <w:r>
        <w:t>6.45.</w:t>
      </w:r>
      <w:r>
        <w:tab/>
        <w:t>Options for payment of rates or service charges</w:t>
      </w:r>
      <w:r>
        <w:tab/>
      </w:r>
      <w:r>
        <w:fldChar w:fldCharType="begin"/>
      </w:r>
      <w:r>
        <w:instrText xml:space="preserve"> PAGEREF _Toc496881849 \h </w:instrText>
      </w:r>
      <w:r>
        <w:fldChar w:fldCharType="separate"/>
      </w:r>
      <w:r>
        <w:t>260</w:t>
      </w:r>
      <w:r>
        <w:fldChar w:fldCharType="end"/>
      </w:r>
    </w:p>
    <w:p>
      <w:pPr>
        <w:pStyle w:val="TOC8"/>
        <w:rPr>
          <w:rFonts w:asciiTheme="minorHAnsi" w:eastAsiaTheme="minorEastAsia" w:hAnsiTheme="minorHAnsi" w:cstheme="minorBidi"/>
          <w:szCs w:val="22"/>
        </w:rPr>
      </w:pPr>
      <w:r>
        <w:t>6.46.</w:t>
      </w:r>
      <w:r>
        <w:tab/>
        <w:t>Discounts</w:t>
      </w:r>
      <w:r>
        <w:tab/>
      </w:r>
      <w:r>
        <w:fldChar w:fldCharType="begin"/>
      </w:r>
      <w:r>
        <w:instrText xml:space="preserve"> PAGEREF _Toc496881850 \h </w:instrText>
      </w:r>
      <w:r>
        <w:fldChar w:fldCharType="separate"/>
      </w:r>
      <w:r>
        <w:t>261</w:t>
      </w:r>
      <w:r>
        <w:fldChar w:fldCharType="end"/>
      </w:r>
    </w:p>
    <w:p>
      <w:pPr>
        <w:pStyle w:val="TOC8"/>
        <w:rPr>
          <w:rFonts w:asciiTheme="minorHAnsi" w:eastAsiaTheme="minorEastAsia" w:hAnsiTheme="minorHAnsi" w:cstheme="minorBidi"/>
          <w:szCs w:val="22"/>
        </w:rPr>
      </w:pPr>
      <w:r>
        <w:t>6.47.</w:t>
      </w:r>
      <w:r>
        <w:tab/>
        <w:t>Concessions</w:t>
      </w:r>
      <w:r>
        <w:tab/>
      </w:r>
      <w:r>
        <w:fldChar w:fldCharType="begin"/>
      </w:r>
      <w:r>
        <w:instrText xml:space="preserve"> PAGEREF _Toc496881851 \h </w:instrText>
      </w:r>
      <w:r>
        <w:fldChar w:fldCharType="separate"/>
      </w:r>
      <w:r>
        <w:t>261</w:t>
      </w:r>
      <w:r>
        <w:fldChar w:fldCharType="end"/>
      </w:r>
    </w:p>
    <w:p>
      <w:pPr>
        <w:pStyle w:val="TOC8"/>
        <w:rPr>
          <w:rFonts w:asciiTheme="minorHAnsi" w:eastAsiaTheme="minorEastAsia" w:hAnsiTheme="minorHAnsi" w:cstheme="minorBidi"/>
          <w:szCs w:val="22"/>
        </w:rPr>
      </w:pPr>
      <w:r>
        <w:t>6.48.</w:t>
      </w:r>
      <w:r>
        <w:tab/>
        <w:t>Regulation of grant of discounts and concessions</w:t>
      </w:r>
      <w:r>
        <w:tab/>
      </w:r>
      <w:r>
        <w:fldChar w:fldCharType="begin"/>
      </w:r>
      <w:r>
        <w:instrText xml:space="preserve"> PAGEREF _Toc496881852 \h </w:instrText>
      </w:r>
      <w:r>
        <w:fldChar w:fldCharType="separate"/>
      </w:r>
      <w:r>
        <w:t>261</w:t>
      </w:r>
      <w:r>
        <w:fldChar w:fldCharType="end"/>
      </w:r>
    </w:p>
    <w:p>
      <w:pPr>
        <w:pStyle w:val="TOC8"/>
        <w:rPr>
          <w:rFonts w:asciiTheme="minorHAnsi" w:eastAsiaTheme="minorEastAsia" w:hAnsiTheme="minorHAnsi" w:cstheme="minorBidi"/>
          <w:szCs w:val="22"/>
        </w:rPr>
      </w:pPr>
      <w:r>
        <w:t>6.49.</w:t>
      </w:r>
      <w:r>
        <w:tab/>
        <w:t>Agreement as to payment of rates and service charges</w:t>
      </w:r>
      <w:r>
        <w:tab/>
      </w:r>
      <w:r>
        <w:fldChar w:fldCharType="begin"/>
      </w:r>
      <w:r>
        <w:instrText xml:space="preserve"> PAGEREF _Toc496881853 \h </w:instrText>
      </w:r>
      <w:r>
        <w:fldChar w:fldCharType="separate"/>
      </w:r>
      <w:r>
        <w:t>262</w:t>
      </w:r>
      <w:r>
        <w:fldChar w:fldCharType="end"/>
      </w:r>
    </w:p>
    <w:p>
      <w:pPr>
        <w:pStyle w:val="TOC8"/>
        <w:rPr>
          <w:rFonts w:asciiTheme="minorHAnsi" w:eastAsiaTheme="minorEastAsia" w:hAnsiTheme="minorHAnsi" w:cstheme="minorBidi"/>
          <w:szCs w:val="22"/>
        </w:rPr>
      </w:pPr>
      <w:r>
        <w:t>6.50.</w:t>
      </w:r>
      <w:r>
        <w:tab/>
        <w:t>Rates or service charges due and payable</w:t>
      </w:r>
      <w:r>
        <w:tab/>
      </w:r>
      <w:r>
        <w:fldChar w:fldCharType="begin"/>
      </w:r>
      <w:r>
        <w:instrText xml:space="preserve"> PAGEREF _Toc496881854 \h </w:instrText>
      </w:r>
      <w:r>
        <w:fldChar w:fldCharType="separate"/>
      </w:r>
      <w:r>
        <w:t>262</w:t>
      </w:r>
      <w:r>
        <w:fldChar w:fldCharType="end"/>
      </w:r>
    </w:p>
    <w:p>
      <w:pPr>
        <w:pStyle w:val="TOC8"/>
        <w:rPr>
          <w:rFonts w:asciiTheme="minorHAnsi" w:eastAsiaTheme="minorEastAsia" w:hAnsiTheme="minorHAnsi" w:cstheme="minorBidi"/>
          <w:szCs w:val="22"/>
        </w:rPr>
      </w:pPr>
      <w:r>
        <w:t>6.51.</w:t>
      </w:r>
      <w:r>
        <w:tab/>
        <w:t>Accrual of interest on overdue rates or service charges</w:t>
      </w:r>
      <w:r>
        <w:tab/>
      </w:r>
      <w:r>
        <w:fldChar w:fldCharType="begin"/>
      </w:r>
      <w:r>
        <w:instrText xml:space="preserve"> PAGEREF _Toc496881855 \h </w:instrText>
      </w:r>
      <w:r>
        <w:fldChar w:fldCharType="separate"/>
      </w:r>
      <w:r>
        <w:t>262</w:t>
      </w:r>
      <w:r>
        <w:fldChar w:fldCharType="end"/>
      </w:r>
    </w:p>
    <w:p>
      <w:pPr>
        <w:pStyle w:val="TOC8"/>
        <w:rPr>
          <w:rFonts w:asciiTheme="minorHAnsi" w:eastAsiaTheme="minorEastAsia" w:hAnsiTheme="minorHAnsi" w:cstheme="minorBidi"/>
          <w:szCs w:val="22"/>
        </w:rPr>
      </w:pPr>
      <w:r>
        <w:t>6.52.</w:t>
      </w:r>
      <w:r>
        <w:tab/>
        <w:t>Rates and service charges may be apportioned</w:t>
      </w:r>
      <w:r>
        <w:tab/>
      </w:r>
      <w:r>
        <w:fldChar w:fldCharType="begin"/>
      </w:r>
      <w:r>
        <w:instrText xml:space="preserve"> PAGEREF _Toc496881856 \h </w:instrText>
      </w:r>
      <w:r>
        <w:fldChar w:fldCharType="separate"/>
      </w:r>
      <w:r>
        <w:t>263</w:t>
      </w:r>
      <w:r>
        <w:fldChar w:fldCharType="end"/>
      </w:r>
    </w:p>
    <w:p>
      <w:pPr>
        <w:pStyle w:val="TOC8"/>
        <w:rPr>
          <w:rFonts w:asciiTheme="minorHAnsi" w:eastAsiaTheme="minorEastAsia" w:hAnsiTheme="minorHAnsi" w:cstheme="minorBidi"/>
          <w:szCs w:val="22"/>
        </w:rPr>
      </w:pPr>
      <w:r>
        <w:t>6.53.</w:t>
      </w:r>
      <w:r>
        <w:tab/>
        <w:t>Land becoming or ceasing to be rateable land</w:t>
      </w:r>
      <w:r>
        <w:tab/>
      </w:r>
      <w:r>
        <w:fldChar w:fldCharType="begin"/>
      </w:r>
      <w:r>
        <w:instrText xml:space="preserve"> PAGEREF _Toc496881857 \h </w:instrText>
      </w:r>
      <w:r>
        <w:fldChar w:fldCharType="separate"/>
      </w:r>
      <w:r>
        <w:t>264</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Recovery of unpaid rates and service charges</w:t>
      </w:r>
    </w:p>
    <w:p>
      <w:pPr>
        <w:pStyle w:val="TOC8"/>
        <w:rPr>
          <w:rFonts w:asciiTheme="minorHAnsi" w:eastAsiaTheme="minorEastAsia" w:hAnsiTheme="minorHAnsi" w:cstheme="minorBidi"/>
          <w:szCs w:val="22"/>
        </w:rPr>
      </w:pPr>
      <w:r>
        <w:t>6.54.</w:t>
      </w:r>
      <w:r>
        <w:tab/>
        <w:t>Term used: service charge</w:t>
      </w:r>
      <w:r>
        <w:tab/>
      </w:r>
      <w:r>
        <w:fldChar w:fldCharType="begin"/>
      </w:r>
      <w:r>
        <w:instrText xml:space="preserve"> PAGEREF _Toc496881859 \h </w:instrText>
      </w:r>
      <w:r>
        <w:fldChar w:fldCharType="separate"/>
      </w:r>
      <w:r>
        <w:t>264</w:t>
      </w:r>
      <w:r>
        <w:fldChar w:fldCharType="end"/>
      </w:r>
    </w:p>
    <w:p>
      <w:pPr>
        <w:pStyle w:val="TOC8"/>
        <w:rPr>
          <w:rFonts w:asciiTheme="minorHAnsi" w:eastAsiaTheme="minorEastAsia" w:hAnsiTheme="minorHAnsi" w:cstheme="minorBidi"/>
          <w:szCs w:val="22"/>
        </w:rPr>
      </w:pPr>
      <w:r>
        <w:t>6.55.</w:t>
      </w:r>
      <w:r>
        <w:tab/>
        <w:t>Recovery of rates and service charges</w:t>
      </w:r>
      <w:r>
        <w:tab/>
      </w:r>
      <w:r>
        <w:fldChar w:fldCharType="begin"/>
      </w:r>
      <w:r>
        <w:instrText xml:space="preserve"> PAGEREF _Toc496881860 \h </w:instrText>
      </w:r>
      <w:r>
        <w:fldChar w:fldCharType="separate"/>
      </w:r>
      <w:r>
        <w:t>264</w:t>
      </w:r>
      <w:r>
        <w:fldChar w:fldCharType="end"/>
      </w:r>
    </w:p>
    <w:p>
      <w:pPr>
        <w:pStyle w:val="TOC8"/>
        <w:rPr>
          <w:rFonts w:asciiTheme="minorHAnsi" w:eastAsiaTheme="minorEastAsia" w:hAnsiTheme="minorHAnsi" w:cstheme="minorBidi"/>
          <w:szCs w:val="22"/>
        </w:rPr>
      </w:pPr>
      <w:r>
        <w:t>6.56.</w:t>
      </w:r>
      <w:r>
        <w:tab/>
        <w:t>Rates or service charges recoverable in court</w:t>
      </w:r>
      <w:r>
        <w:tab/>
      </w:r>
      <w:r>
        <w:fldChar w:fldCharType="begin"/>
      </w:r>
      <w:r>
        <w:instrText xml:space="preserve"> PAGEREF _Toc496881861 \h </w:instrText>
      </w:r>
      <w:r>
        <w:fldChar w:fldCharType="separate"/>
      </w:r>
      <w:r>
        <w:t>265</w:t>
      </w:r>
      <w:r>
        <w:fldChar w:fldCharType="end"/>
      </w:r>
    </w:p>
    <w:p>
      <w:pPr>
        <w:pStyle w:val="TOC8"/>
        <w:rPr>
          <w:rFonts w:asciiTheme="minorHAnsi" w:eastAsiaTheme="minorEastAsia" w:hAnsiTheme="minorHAnsi" w:cstheme="minorBidi"/>
          <w:szCs w:val="22"/>
        </w:rPr>
      </w:pPr>
      <w:r>
        <w:t>6.57.</w:t>
      </w:r>
      <w:r>
        <w:tab/>
        <w:t>Non</w:t>
      </w:r>
      <w:r>
        <w:noBreakHyphen/>
        <w:t>compliance with procedure in Act not to prevent recovery of rate or service charge</w:t>
      </w:r>
      <w:r>
        <w:tab/>
      </w:r>
      <w:r>
        <w:fldChar w:fldCharType="begin"/>
      </w:r>
      <w:r>
        <w:instrText xml:space="preserve"> PAGEREF _Toc496881862 \h </w:instrText>
      </w:r>
      <w:r>
        <w:fldChar w:fldCharType="separate"/>
      </w:r>
      <w:r>
        <w:t>265</w:t>
      </w:r>
      <w:r>
        <w:fldChar w:fldCharType="end"/>
      </w:r>
    </w:p>
    <w:p>
      <w:pPr>
        <w:pStyle w:val="TOC8"/>
        <w:rPr>
          <w:rFonts w:asciiTheme="minorHAnsi" w:eastAsiaTheme="minorEastAsia" w:hAnsiTheme="minorHAnsi" w:cstheme="minorBidi"/>
          <w:szCs w:val="22"/>
        </w:rPr>
      </w:pPr>
      <w:r>
        <w:t>6.58.</w:t>
      </w:r>
      <w:r>
        <w:tab/>
        <w:t>Defence in special cases</w:t>
      </w:r>
      <w:r>
        <w:tab/>
      </w:r>
      <w:r>
        <w:fldChar w:fldCharType="begin"/>
      </w:r>
      <w:r>
        <w:instrText xml:space="preserve"> PAGEREF _Toc496881863 \h </w:instrText>
      </w:r>
      <w:r>
        <w:fldChar w:fldCharType="separate"/>
      </w:r>
      <w:r>
        <w:t>265</w:t>
      </w:r>
      <w:r>
        <w:fldChar w:fldCharType="end"/>
      </w:r>
    </w:p>
    <w:p>
      <w:pPr>
        <w:pStyle w:val="TOC8"/>
        <w:rPr>
          <w:rFonts w:asciiTheme="minorHAnsi" w:eastAsiaTheme="minorEastAsia" w:hAnsiTheme="minorHAnsi" w:cstheme="minorBidi"/>
          <w:szCs w:val="22"/>
        </w:rPr>
      </w:pPr>
      <w:r>
        <w:t>6.59.</w:t>
      </w:r>
      <w:r>
        <w:tab/>
        <w:t>Question of title to land not to affect jurisdiction</w:t>
      </w:r>
      <w:r>
        <w:tab/>
      </w:r>
      <w:r>
        <w:fldChar w:fldCharType="begin"/>
      </w:r>
      <w:r>
        <w:instrText xml:space="preserve"> PAGEREF _Toc496881864 \h </w:instrText>
      </w:r>
      <w:r>
        <w:fldChar w:fldCharType="separate"/>
      </w:r>
      <w:r>
        <w:t>266</w:t>
      </w:r>
      <w:r>
        <w:fldChar w:fldCharType="end"/>
      </w:r>
    </w:p>
    <w:p>
      <w:pPr>
        <w:pStyle w:val="TOC8"/>
        <w:rPr>
          <w:rFonts w:asciiTheme="minorHAnsi" w:eastAsiaTheme="minorEastAsia" w:hAnsiTheme="minorHAnsi" w:cstheme="minorBidi"/>
          <w:szCs w:val="22"/>
        </w:rPr>
      </w:pPr>
      <w:r>
        <w:t>6.60.</w:t>
      </w:r>
      <w:r>
        <w:tab/>
        <w:t>Local government may require lessee to pay rent</w:t>
      </w:r>
      <w:r>
        <w:tab/>
      </w:r>
      <w:r>
        <w:fldChar w:fldCharType="begin"/>
      </w:r>
      <w:r>
        <w:instrText xml:space="preserve"> PAGEREF _Toc496881865 \h </w:instrText>
      </w:r>
      <w:r>
        <w:fldChar w:fldCharType="separate"/>
      </w:r>
      <w:r>
        <w:t>266</w:t>
      </w:r>
      <w:r>
        <w:fldChar w:fldCharType="end"/>
      </w:r>
    </w:p>
    <w:p>
      <w:pPr>
        <w:pStyle w:val="TOC8"/>
        <w:rPr>
          <w:rFonts w:asciiTheme="minorHAnsi" w:eastAsiaTheme="minorEastAsia" w:hAnsiTheme="minorHAnsi" w:cstheme="minorBidi"/>
          <w:szCs w:val="22"/>
        </w:rPr>
      </w:pPr>
      <w:r>
        <w:t>6.61.</w:t>
      </w:r>
      <w:r>
        <w:tab/>
        <w:t>Requirement to give name of person liable</w:t>
      </w:r>
      <w:r>
        <w:tab/>
      </w:r>
      <w:r>
        <w:fldChar w:fldCharType="begin"/>
      </w:r>
      <w:r>
        <w:instrText xml:space="preserve"> PAGEREF _Toc496881866 \h </w:instrText>
      </w:r>
      <w:r>
        <w:fldChar w:fldCharType="separate"/>
      </w:r>
      <w:r>
        <w:t>267</w:t>
      </w:r>
      <w:r>
        <w:fldChar w:fldCharType="end"/>
      </w:r>
    </w:p>
    <w:p>
      <w:pPr>
        <w:pStyle w:val="TOC8"/>
        <w:rPr>
          <w:rFonts w:asciiTheme="minorHAnsi" w:eastAsiaTheme="minorEastAsia" w:hAnsiTheme="minorHAnsi" w:cstheme="minorBidi"/>
          <w:szCs w:val="22"/>
        </w:rPr>
      </w:pPr>
      <w:r>
        <w:t>6.62.</w:t>
      </w:r>
      <w:r>
        <w:tab/>
        <w:t>Application of money paid for rates and service charges</w:t>
      </w:r>
      <w:r>
        <w:tab/>
      </w:r>
      <w:r>
        <w:fldChar w:fldCharType="begin"/>
      </w:r>
      <w:r>
        <w:instrText xml:space="preserve"> PAGEREF _Toc496881867 \h </w:instrText>
      </w:r>
      <w:r>
        <w:fldChar w:fldCharType="separate"/>
      </w:r>
      <w:r>
        <w:t>268</w:t>
      </w:r>
      <w:r>
        <w:fldChar w:fldCharType="end"/>
      </w:r>
    </w:p>
    <w:p>
      <w:pPr>
        <w:pStyle w:val="TOC6"/>
        <w:tabs>
          <w:tab w:val="right" w:leader="dot" w:pos="7077"/>
        </w:tabs>
        <w:rPr>
          <w:rFonts w:asciiTheme="minorHAnsi" w:eastAsiaTheme="minorEastAsia" w:hAnsiTheme="minorHAnsi" w:cstheme="minorBidi"/>
          <w:b w:val="0"/>
          <w:sz w:val="22"/>
          <w:szCs w:val="22"/>
        </w:rPr>
      </w:pPr>
      <w:r>
        <w:t>Subdivision 6 — Actions against land where rates or service charges unpaid</w:t>
      </w:r>
    </w:p>
    <w:p>
      <w:pPr>
        <w:pStyle w:val="TOC8"/>
        <w:rPr>
          <w:rFonts w:asciiTheme="minorHAnsi" w:eastAsiaTheme="minorEastAsia" w:hAnsiTheme="minorHAnsi" w:cstheme="minorBidi"/>
          <w:szCs w:val="22"/>
        </w:rPr>
      </w:pPr>
      <w:r>
        <w:t>6.63.</w:t>
      </w:r>
      <w:r>
        <w:tab/>
        <w:t>Term used: service charge</w:t>
      </w:r>
      <w:r>
        <w:tab/>
      </w:r>
      <w:r>
        <w:fldChar w:fldCharType="begin"/>
      </w:r>
      <w:r>
        <w:instrText xml:space="preserve"> PAGEREF _Toc496881869 \h </w:instrText>
      </w:r>
      <w:r>
        <w:fldChar w:fldCharType="separate"/>
      </w:r>
      <w:r>
        <w:t>268</w:t>
      </w:r>
      <w:r>
        <w:fldChar w:fldCharType="end"/>
      </w:r>
    </w:p>
    <w:p>
      <w:pPr>
        <w:pStyle w:val="TOC8"/>
        <w:rPr>
          <w:rFonts w:asciiTheme="minorHAnsi" w:eastAsiaTheme="minorEastAsia" w:hAnsiTheme="minorHAnsi" w:cstheme="minorBidi"/>
          <w:szCs w:val="22"/>
        </w:rPr>
      </w:pPr>
      <w:r>
        <w:t>6.64.</w:t>
      </w:r>
      <w:r>
        <w:tab/>
        <w:t>Actions to be taken</w:t>
      </w:r>
      <w:r>
        <w:tab/>
      </w:r>
      <w:r>
        <w:fldChar w:fldCharType="begin"/>
      </w:r>
      <w:r>
        <w:instrText xml:space="preserve"> PAGEREF _Toc496881870 \h </w:instrText>
      </w:r>
      <w:r>
        <w:fldChar w:fldCharType="separate"/>
      </w:r>
      <w:r>
        <w:t>268</w:t>
      </w:r>
      <w:r>
        <w:fldChar w:fldCharType="end"/>
      </w:r>
    </w:p>
    <w:p>
      <w:pPr>
        <w:pStyle w:val="TOC8"/>
        <w:rPr>
          <w:rFonts w:asciiTheme="minorHAnsi" w:eastAsiaTheme="minorEastAsia" w:hAnsiTheme="minorHAnsi" w:cstheme="minorBidi"/>
          <w:szCs w:val="22"/>
        </w:rPr>
      </w:pPr>
      <w:r>
        <w:t>6.65.</w:t>
      </w:r>
      <w:r>
        <w:tab/>
        <w:t>Power to lease: procedure</w:t>
      </w:r>
      <w:r>
        <w:tab/>
      </w:r>
      <w:r>
        <w:fldChar w:fldCharType="begin"/>
      </w:r>
      <w:r>
        <w:instrText xml:space="preserve"> PAGEREF _Toc496881871 \h </w:instrText>
      </w:r>
      <w:r>
        <w:fldChar w:fldCharType="separate"/>
      </w:r>
      <w:r>
        <w:t>269</w:t>
      </w:r>
      <w:r>
        <w:fldChar w:fldCharType="end"/>
      </w:r>
    </w:p>
    <w:p>
      <w:pPr>
        <w:pStyle w:val="TOC8"/>
        <w:rPr>
          <w:rFonts w:asciiTheme="minorHAnsi" w:eastAsiaTheme="minorEastAsia" w:hAnsiTheme="minorHAnsi" w:cstheme="minorBidi"/>
          <w:szCs w:val="22"/>
        </w:rPr>
      </w:pPr>
      <w:r>
        <w:t>6.66.</w:t>
      </w:r>
      <w:r>
        <w:tab/>
        <w:t>Effect of lease</w:t>
      </w:r>
      <w:r>
        <w:tab/>
      </w:r>
      <w:r>
        <w:fldChar w:fldCharType="begin"/>
      </w:r>
      <w:r>
        <w:instrText xml:space="preserve"> PAGEREF _Toc496881872 \h </w:instrText>
      </w:r>
      <w:r>
        <w:fldChar w:fldCharType="separate"/>
      </w:r>
      <w:r>
        <w:t>269</w:t>
      </w:r>
      <w:r>
        <w:fldChar w:fldCharType="end"/>
      </w:r>
    </w:p>
    <w:p>
      <w:pPr>
        <w:pStyle w:val="TOC8"/>
        <w:rPr>
          <w:rFonts w:asciiTheme="minorHAnsi" w:eastAsiaTheme="minorEastAsia" w:hAnsiTheme="minorHAnsi" w:cstheme="minorBidi"/>
          <w:szCs w:val="22"/>
        </w:rPr>
      </w:pPr>
      <w:r>
        <w:t>6.67.</w:t>
      </w:r>
      <w:r>
        <w:tab/>
        <w:t>Release of property after payment of arrears</w:t>
      </w:r>
      <w:r>
        <w:tab/>
      </w:r>
      <w:r>
        <w:fldChar w:fldCharType="begin"/>
      </w:r>
      <w:r>
        <w:instrText xml:space="preserve"> PAGEREF _Toc496881873 \h </w:instrText>
      </w:r>
      <w:r>
        <w:fldChar w:fldCharType="separate"/>
      </w:r>
      <w:r>
        <w:t>270</w:t>
      </w:r>
      <w:r>
        <w:fldChar w:fldCharType="end"/>
      </w:r>
    </w:p>
    <w:p>
      <w:pPr>
        <w:pStyle w:val="TOC8"/>
        <w:rPr>
          <w:rFonts w:asciiTheme="minorHAnsi" w:eastAsiaTheme="minorEastAsia" w:hAnsiTheme="minorHAnsi" w:cstheme="minorBidi"/>
          <w:szCs w:val="22"/>
        </w:rPr>
      </w:pPr>
      <w:r>
        <w:t>6.68.</w:t>
      </w:r>
      <w:r>
        <w:tab/>
        <w:t>Exercise of power to sell land</w:t>
      </w:r>
      <w:r>
        <w:tab/>
      </w:r>
      <w:r>
        <w:fldChar w:fldCharType="begin"/>
      </w:r>
      <w:r>
        <w:instrText xml:space="preserve"> PAGEREF _Toc496881874 \h </w:instrText>
      </w:r>
      <w:r>
        <w:fldChar w:fldCharType="separate"/>
      </w:r>
      <w:r>
        <w:t>270</w:t>
      </w:r>
      <w:r>
        <w:fldChar w:fldCharType="end"/>
      </w:r>
    </w:p>
    <w:p>
      <w:pPr>
        <w:pStyle w:val="TOC8"/>
        <w:rPr>
          <w:rFonts w:asciiTheme="minorHAnsi" w:eastAsiaTheme="minorEastAsia" w:hAnsiTheme="minorHAnsi" w:cstheme="minorBidi"/>
          <w:szCs w:val="22"/>
        </w:rPr>
      </w:pPr>
      <w:r>
        <w:t>6.69.</w:t>
      </w:r>
      <w:r>
        <w:tab/>
        <w:t>Right to pay rates, service charges and costs, and stay proceedings</w:t>
      </w:r>
      <w:r>
        <w:tab/>
      </w:r>
      <w:r>
        <w:fldChar w:fldCharType="begin"/>
      </w:r>
      <w:r>
        <w:instrText xml:space="preserve"> PAGEREF _Toc496881875 \h </w:instrText>
      </w:r>
      <w:r>
        <w:fldChar w:fldCharType="separate"/>
      </w:r>
      <w:r>
        <w:t>271</w:t>
      </w:r>
      <w:r>
        <w:fldChar w:fldCharType="end"/>
      </w:r>
    </w:p>
    <w:p>
      <w:pPr>
        <w:pStyle w:val="TOC8"/>
        <w:rPr>
          <w:rFonts w:asciiTheme="minorHAnsi" w:eastAsiaTheme="minorEastAsia" w:hAnsiTheme="minorHAnsi" w:cstheme="minorBidi"/>
          <w:szCs w:val="22"/>
        </w:rPr>
      </w:pPr>
      <w:r>
        <w:t>6.70.</w:t>
      </w:r>
      <w:r>
        <w:tab/>
        <w:t>Effect of changes in boundaries of local government area</w:t>
      </w:r>
      <w:r>
        <w:tab/>
      </w:r>
      <w:r>
        <w:fldChar w:fldCharType="begin"/>
      </w:r>
      <w:r>
        <w:instrText xml:space="preserve"> PAGEREF _Toc496881876 \h </w:instrText>
      </w:r>
      <w:r>
        <w:fldChar w:fldCharType="separate"/>
      </w:r>
      <w:r>
        <w:t>271</w:t>
      </w:r>
      <w:r>
        <w:fldChar w:fldCharType="end"/>
      </w:r>
    </w:p>
    <w:p>
      <w:pPr>
        <w:pStyle w:val="TOC8"/>
        <w:rPr>
          <w:rFonts w:asciiTheme="minorHAnsi" w:eastAsiaTheme="minorEastAsia" w:hAnsiTheme="minorHAnsi" w:cstheme="minorBidi"/>
          <w:szCs w:val="22"/>
        </w:rPr>
      </w:pPr>
      <w:r>
        <w:t>6.71.</w:t>
      </w:r>
      <w:r>
        <w:tab/>
        <w:t>Power to transfer land to Crown or to local government</w:t>
      </w:r>
      <w:r>
        <w:tab/>
      </w:r>
      <w:r>
        <w:fldChar w:fldCharType="begin"/>
      </w:r>
      <w:r>
        <w:instrText xml:space="preserve"> PAGEREF _Toc496881877 \h </w:instrText>
      </w:r>
      <w:r>
        <w:fldChar w:fldCharType="separate"/>
      </w:r>
      <w:r>
        <w:t>272</w:t>
      </w:r>
      <w:r>
        <w:fldChar w:fldCharType="end"/>
      </w:r>
    </w:p>
    <w:p>
      <w:pPr>
        <w:pStyle w:val="TOC8"/>
        <w:rPr>
          <w:rFonts w:asciiTheme="minorHAnsi" w:eastAsiaTheme="minorEastAsia" w:hAnsiTheme="minorHAnsi" w:cstheme="minorBidi"/>
          <w:szCs w:val="22"/>
        </w:rPr>
      </w:pPr>
      <w:r>
        <w:t>6.72.</w:t>
      </w:r>
      <w:r>
        <w:tab/>
        <w:t>Title to land sold or transferred</w:t>
      </w:r>
      <w:r>
        <w:tab/>
      </w:r>
      <w:r>
        <w:fldChar w:fldCharType="begin"/>
      </w:r>
      <w:r>
        <w:instrText xml:space="preserve"> PAGEREF _Toc496881878 \h </w:instrText>
      </w:r>
      <w:r>
        <w:fldChar w:fldCharType="separate"/>
      </w:r>
      <w:r>
        <w:t>273</w:t>
      </w:r>
      <w:r>
        <w:fldChar w:fldCharType="end"/>
      </w:r>
    </w:p>
    <w:p>
      <w:pPr>
        <w:pStyle w:val="TOC8"/>
        <w:rPr>
          <w:rFonts w:asciiTheme="minorHAnsi" w:eastAsiaTheme="minorEastAsia" w:hAnsiTheme="minorHAnsi" w:cstheme="minorBidi"/>
          <w:szCs w:val="22"/>
        </w:rPr>
      </w:pPr>
      <w:r>
        <w:t>6.73.</w:t>
      </w:r>
      <w:r>
        <w:tab/>
        <w:t>Discharge of liability on sale of land</w:t>
      </w:r>
      <w:r>
        <w:tab/>
      </w:r>
      <w:r>
        <w:fldChar w:fldCharType="begin"/>
      </w:r>
      <w:r>
        <w:instrText xml:space="preserve"> PAGEREF _Toc496881879 \h </w:instrText>
      </w:r>
      <w:r>
        <w:fldChar w:fldCharType="separate"/>
      </w:r>
      <w:r>
        <w:t>273</w:t>
      </w:r>
      <w:r>
        <w:fldChar w:fldCharType="end"/>
      </w:r>
    </w:p>
    <w:p>
      <w:pPr>
        <w:pStyle w:val="TOC8"/>
        <w:rPr>
          <w:rFonts w:asciiTheme="minorHAnsi" w:eastAsiaTheme="minorEastAsia" w:hAnsiTheme="minorHAnsi" w:cstheme="minorBidi"/>
          <w:szCs w:val="22"/>
        </w:rPr>
      </w:pPr>
      <w:r>
        <w:t>6.74.</w:t>
      </w:r>
      <w:r>
        <w:tab/>
        <w:t>Power to have land revested in Crown if rates in arrears 3 years</w:t>
      </w:r>
      <w:r>
        <w:tab/>
      </w:r>
      <w:r>
        <w:fldChar w:fldCharType="begin"/>
      </w:r>
      <w:r>
        <w:instrText xml:space="preserve"> PAGEREF _Toc496881880 \h </w:instrText>
      </w:r>
      <w:r>
        <w:fldChar w:fldCharType="separate"/>
      </w:r>
      <w:r>
        <w:t>274</w:t>
      </w:r>
      <w:r>
        <w:fldChar w:fldCharType="end"/>
      </w:r>
    </w:p>
    <w:p>
      <w:pPr>
        <w:pStyle w:val="TOC8"/>
        <w:rPr>
          <w:rFonts w:asciiTheme="minorHAnsi" w:eastAsiaTheme="minorEastAsia" w:hAnsiTheme="minorHAnsi" w:cstheme="minorBidi"/>
          <w:szCs w:val="22"/>
        </w:rPr>
      </w:pPr>
      <w:r>
        <w:t>6.75.</w:t>
      </w:r>
      <w:r>
        <w:tab/>
        <w:t>Land to be vested in local government</w:t>
      </w:r>
      <w:r>
        <w:tab/>
      </w:r>
      <w:r>
        <w:fldChar w:fldCharType="begin"/>
      </w:r>
      <w:r>
        <w:instrText xml:space="preserve"> PAGEREF _Toc496881881 \h </w:instrText>
      </w:r>
      <w:r>
        <w:fldChar w:fldCharType="separate"/>
      </w:r>
      <w:r>
        <w:t>274</w:t>
      </w:r>
      <w:r>
        <w:fldChar w:fldCharType="end"/>
      </w:r>
    </w:p>
    <w:p>
      <w:pPr>
        <w:pStyle w:val="TOC6"/>
        <w:tabs>
          <w:tab w:val="right" w:leader="dot" w:pos="7077"/>
        </w:tabs>
        <w:rPr>
          <w:rFonts w:asciiTheme="minorHAnsi" w:eastAsiaTheme="minorEastAsia" w:hAnsiTheme="minorHAnsi" w:cstheme="minorBidi"/>
          <w:b w:val="0"/>
          <w:sz w:val="22"/>
          <w:szCs w:val="22"/>
        </w:rPr>
      </w:pPr>
      <w:r>
        <w:t>Subdivision 7 — Objections and review</w:t>
      </w:r>
    </w:p>
    <w:p>
      <w:pPr>
        <w:pStyle w:val="TOC8"/>
        <w:rPr>
          <w:rFonts w:asciiTheme="minorHAnsi" w:eastAsiaTheme="minorEastAsia" w:hAnsiTheme="minorHAnsi" w:cstheme="minorBidi"/>
          <w:szCs w:val="22"/>
        </w:rPr>
      </w:pPr>
      <w:r>
        <w:t>6.76.</w:t>
      </w:r>
      <w:r>
        <w:tab/>
        <w:t>Grounds of objection</w:t>
      </w:r>
      <w:r>
        <w:tab/>
      </w:r>
      <w:r>
        <w:fldChar w:fldCharType="begin"/>
      </w:r>
      <w:r>
        <w:instrText xml:space="preserve"> PAGEREF _Toc496881883 \h </w:instrText>
      </w:r>
      <w:r>
        <w:fldChar w:fldCharType="separate"/>
      </w:r>
      <w:r>
        <w:t>275</w:t>
      </w:r>
      <w:r>
        <w:fldChar w:fldCharType="end"/>
      </w:r>
    </w:p>
    <w:p>
      <w:pPr>
        <w:pStyle w:val="TOC8"/>
        <w:rPr>
          <w:rFonts w:asciiTheme="minorHAnsi" w:eastAsiaTheme="minorEastAsia" w:hAnsiTheme="minorHAnsi" w:cstheme="minorBidi"/>
          <w:szCs w:val="22"/>
        </w:rPr>
      </w:pPr>
      <w:r>
        <w:t>6.77.</w:t>
      </w:r>
      <w:r>
        <w:tab/>
        <w:t>Review of decision of local government on objection</w:t>
      </w:r>
      <w:r>
        <w:tab/>
      </w:r>
      <w:r>
        <w:fldChar w:fldCharType="begin"/>
      </w:r>
      <w:r>
        <w:instrText xml:space="preserve"> PAGEREF _Toc496881884 \h </w:instrText>
      </w:r>
      <w:r>
        <w:fldChar w:fldCharType="separate"/>
      </w:r>
      <w:r>
        <w:t>276</w:t>
      </w:r>
      <w:r>
        <w:fldChar w:fldCharType="end"/>
      </w:r>
    </w:p>
    <w:p>
      <w:pPr>
        <w:pStyle w:val="TOC8"/>
        <w:rPr>
          <w:rFonts w:asciiTheme="minorHAnsi" w:eastAsiaTheme="minorEastAsia" w:hAnsiTheme="minorHAnsi" w:cstheme="minorBidi"/>
          <w:szCs w:val="22"/>
        </w:rPr>
      </w:pPr>
      <w:r>
        <w:t>6.78.</w:t>
      </w:r>
      <w:r>
        <w:tab/>
        <w:t>Review of decision to refuse to extend time for objection</w:t>
      </w:r>
      <w:r>
        <w:tab/>
      </w:r>
      <w:r>
        <w:fldChar w:fldCharType="begin"/>
      </w:r>
      <w:r>
        <w:instrText xml:space="preserve"> PAGEREF _Toc496881885 \h </w:instrText>
      </w:r>
      <w:r>
        <w:fldChar w:fldCharType="separate"/>
      </w:r>
      <w:r>
        <w:t>276</w:t>
      </w:r>
      <w:r>
        <w:fldChar w:fldCharType="end"/>
      </w:r>
    </w:p>
    <w:p>
      <w:pPr>
        <w:pStyle w:val="TOC8"/>
        <w:rPr>
          <w:rFonts w:asciiTheme="minorHAnsi" w:eastAsiaTheme="minorEastAsia" w:hAnsiTheme="minorHAnsi" w:cstheme="minorBidi"/>
          <w:szCs w:val="22"/>
        </w:rPr>
      </w:pPr>
      <w:r>
        <w:t>6.79.</w:t>
      </w:r>
      <w:r>
        <w:tab/>
        <w:t>New matters raised on review</w:t>
      </w:r>
      <w:r>
        <w:tab/>
      </w:r>
      <w:r>
        <w:fldChar w:fldCharType="begin"/>
      </w:r>
      <w:r>
        <w:instrText xml:space="preserve"> PAGEREF _Toc496881886 \h </w:instrText>
      </w:r>
      <w:r>
        <w:fldChar w:fldCharType="separate"/>
      </w:r>
      <w:r>
        <w:t>277</w:t>
      </w:r>
      <w:r>
        <w:fldChar w:fldCharType="end"/>
      </w:r>
    </w:p>
    <w:p>
      <w:pPr>
        <w:pStyle w:val="TOC8"/>
        <w:rPr>
          <w:rFonts w:asciiTheme="minorHAnsi" w:eastAsiaTheme="minorEastAsia" w:hAnsiTheme="minorHAnsi" w:cstheme="minorBidi"/>
          <w:szCs w:val="22"/>
        </w:rPr>
      </w:pPr>
      <w:r>
        <w:t>6.79B.</w:t>
      </w:r>
      <w:r>
        <w:tab/>
      </w:r>
      <w:r>
        <w:rPr>
          <w:snapToGrid w:val="0"/>
        </w:rPr>
        <w:t>Written reasons for certain determinations to be given and published</w:t>
      </w:r>
      <w:r>
        <w:tab/>
      </w:r>
      <w:r>
        <w:fldChar w:fldCharType="begin"/>
      </w:r>
      <w:r>
        <w:instrText xml:space="preserve"> PAGEREF _Toc496881887 \h </w:instrText>
      </w:r>
      <w:r>
        <w:fldChar w:fldCharType="separate"/>
      </w:r>
      <w:r>
        <w:t>277</w:t>
      </w:r>
      <w:r>
        <w:fldChar w:fldCharType="end"/>
      </w:r>
    </w:p>
    <w:p>
      <w:pPr>
        <w:pStyle w:val="TOC8"/>
        <w:rPr>
          <w:rFonts w:asciiTheme="minorHAnsi" w:eastAsiaTheme="minorEastAsia" w:hAnsiTheme="minorHAnsi" w:cstheme="minorBidi"/>
          <w:szCs w:val="22"/>
        </w:rPr>
      </w:pPr>
      <w:r>
        <w:t>6.80.</w:t>
      </w:r>
      <w:r>
        <w:tab/>
        <w:t>Objections and reviews against valuations</w:t>
      </w:r>
      <w:r>
        <w:tab/>
      </w:r>
      <w:r>
        <w:fldChar w:fldCharType="begin"/>
      </w:r>
      <w:r>
        <w:instrText xml:space="preserve"> PAGEREF _Toc496881888 \h </w:instrText>
      </w:r>
      <w:r>
        <w:fldChar w:fldCharType="separate"/>
      </w:r>
      <w:r>
        <w:t>277</w:t>
      </w:r>
      <w:r>
        <w:fldChar w:fldCharType="end"/>
      </w:r>
    </w:p>
    <w:p>
      <w:pPr>
        <w:pStyle w:val="TOC8"/>
        <w:rPr>
          <w:rFonts w:asciiTheme="minorHAnsi" w:eastAsiaTheme="minorEastAsia" w:hAnsiTheme="minorHAnsi" w:cstheme="minorBidi"/>
          <w:szCs w:val="22"/>
        </w:rPr>
      </w:pPr>
      <w:r>
        <w:t>6.81.</w:t>
      </w:r>
      <w:r>
        <w:tab/>
        <w:t>Objection not to affect liability to pay rates or service charges</w:t>
      </w:r>
      <w:r>
        <w:tab/>
      </w:r>
      <w:r>
        <w:fldChar w:fldCharType="begin"/>
      </w:r>
      <w:r>
        <w:instrText xml:space="preserve"> PAGEREF _Toc496881889 \h </w:instrText>
      </w:r>
      <w:r>
        <w:fldChar w:fldCharType="separate"/>
      </w:r>
      <w:r>
        <w:t>278</w:t>
      </w:r>
      <w:r>
        <w:fldChar w:fldCharType="end"/>
      </w:r>
    </w:p>
    <w:p>
      <w:pPr>
        <w:pStyle w:val="TOC8"/>
        <w:rPr>
          <w:rFonts w:asciiTheme="minorHAnsi" w:eastAsiaTheme="minorEastAsia" w:hAnsiTheme="minorHAnsi" w:cstheme="minorBidi"/>
          <w:szCs w:val="22"/>
        </w:rPr>
      </w:pPr>
      <w:r>
        <w:t>6.82.</w:t>
      </w:r>
      <w:r>
        <w:tab/>
        <w:t>General review of imposition of rate or service charge</w:t>
      </w:r>
      <w:r>
        <w:tab/>
      </w:r>
      <w:r>
        <w:fldChar w:fldCharType="begin"/>
      </w:r>
      <w:r>
        <w:instrText xml:space="preserve"> PAGEREF _Toc496881890 \h </w:instrText>
      </w:r>
      <w:r>
        <w:fldChar w:fldCharType="separate"/>
      </w:r>
      <w:r>
        <w:t>278</w:t>
      </w:r>
      <w:r>
        <w:fldChar w:fldCharType="end"/>
      </w:r>
    </w:p>
    <w:p>
      <w:pPr>
        <w:pStyle w:val="TOC2"/>
        <w:tabs>
          <w:tab w:val="right" w:leader="dot" w:pos="7077"/>
        </w:tabs>
        <w:rPr>
          <w:rFonts w:asciiTheme="minorHAnsi" w:eastAsiaTheme="minorEastAsia" w:hAnsiTheme="minorHAnsi" w:cstheme="minorBidi"/>
          <w:b w:val="0"/>
          <w:sz w:val="22"/>
          <w:szCs w:val="22"/>
        </w:rPr>
      </w:pPr>
      <w:r>
        <w:t>Part 7 — Audit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7.1.</w:t>
      </w:r>
      <w:r>
        <w:tab/>
        <w:t>Terms used </w:t>
      </w:r>
      <w:r>
        <w:tab/>
      </w:r>
      <w:r>
        <w:fldChar w:fldCharType="begin"/>
      </w:r>
      <w:r>
        <w:instrText xml:space="preserve"> PAGEREF _Toc496881893 \h </w:instrText>
      </w:r>
      <w:r>
        <w:fldChar w:fldCharType="separate"/>
      </w:r>
      <w:r>
        <w:t>279</w:t>
      </w:r>
      <w:r>
        <w:fldChar w:fldCharType="end"/>
      </w:r>
    </w:p>
    <w:p>
      <w:pPr>
        <w:pStyle w:val="TOC4"/>
        <w:tabs>
          <w:tab w:val="right" w:leader="dot" w:pos="7077"/>
        </w:tabs>
        <w:rPr>
          <w:rFonts w:asciiTheme="minorHAnsi" w:eastAsiaTheme="minorEastAsia" w:hAnsiTheme="minorHAnsi" w:cstheme="minorBidi"/>
          <w:b w:val="0"/>
          <w:szCs w:val="22"/>
        </w:rPr>
      </w:pPr>
      <w:r>
        <w:t>Division 1A — Audit committee</w:t>
      </w:r>
    </w:p>
    <w:p>
      <w:pPr>
        <w:pStyle w:val="TOC8"/>
        <w:rPr>
          <w:rFonts w:asciiTheme="minorHAnsi" w:eastAsiaTheme="minorEastAsia" w:hAnsiTheme="minorHAnsi" w:cstheme="minorBidi"/>
          <w:szCs w:val="22"/>
        </w:rPr>
      </w:pPr>
      <w:r>
        <w:t>7.1A.</w:t>
      </w:r>
      <w:r>
        <w:tab/>
        <w:t>Audit committee</w:t>
      </w:r>
      <w:r>
        <w:tab/>
      </w:r>
      <w:r>
        <w:fldChar w:fldCharType="begin"/>
      </w:r>
      <w:r>
        <w:instrText xml:space="preserve"> PAGEREF _Toc496881895 \h </w:instrText>
      </w:r>
      <w:r>
        <w:fldChar w:fldCharType="separate"/>
      </w:r>
      <w:r>
        <w:t>280</w:t>
      </w:r>
      <w:r>
        <w:fldChar w:fldCharType="end"/>
      </w:r>
    </w:p>
    <w:p>
      <w:pPr>
        <w:pStyle w:val="TOC8"/>
        <w:rPr>
          <w:rFonts w:asciiTheme="minorHAnsi" w:eastAsiaTheme="minorEastAsia" w:hAnsiTheme="minorHAnsi" w:cstheme="minorBidi"/>
          <w:szCs w:val="22"/>
        </w:rPr>
      </w:pPr>
      <w:r>
        <w:t>7.1B.</w:t>
      </w:r>
      <w:r>
        <w:tab/>
        <w:t>Delegation of some powers and duties to audit committees</w:t>
      </w:r>
      <w:r>
        <w:tab/>
      </w:r>
      <w:r>
        <w:fldChar w:fldCharType="begin"/>
      </w:r>
      <w:r>
        <w:instrText xml:space="preserve"> PAGEREF _Toc496881896 \h </w:instrText>
      </w:r>
      <w:r>
        <w:fldChar w:fldCharType="separate"/>
      </w:r>
      <w:r>
        <w:t>281</w:t>
      </w:r>
      <w:r>
        <w:fldChar w:fldCharType="end"/>
      </w:r>
    </w:p>
    <w:p>
      <w:pPr>
        <w:pStyle w:val="TOC8"/>
        <w:rPr>
          <w:rFonts w:asciiTheme="minorHAnsi" w:eastAsiaTheme="minorEastAsia" w:hAnsiTheme="minorHAnsi" w:cstheme="minorBidi"/>
          <w:szCs w:val="22"/>
        </w:rPr>
      </w:pPr>
      <w:r>
        <w:t>7.1C.</w:t>
      </w:r>
      <w:r>
        <w:tab/>
        <w:t>Decisions of audit committees</w:t>
      </w:r>
      <w:r>
        <w:tab/>
      </w:r>
      <w:r>
        <w:fldChar w:fldCharType="begin"/>
      </w:r>
      <w:r>
        <w:instrText xml:space="preserve"> PAGEREF _Toc496881897 \h </w:instrText>
      </w:r>
      <w:r>
        <w:fldChar w:fldCharType="separate"/>
      </w:r>
      <w:r>
        <w:t>281</w:t>
      </w:r>
      <w:r>
        <w:fldChar w:fldCharType="end"/>
      </w:r>
    </w:p>
    <w:p>
      <w:pPr>
        <w:pStyle w:val="TOC4"/>
        <w:tabs>
          <w:tab w:val="right" w:leader="dot" w:pos="7077"/>
        </w:tabs>
        <w:rPr>
          <w:rFonts w:asciiTheme="minorHAnsi" w:eastAsiaTheme="minorEastAsia" w:hAnsiTheme="minorHAnsi" w:cstheme="minorBidi"/>
          <w:b w:val="0"/>
          <w:szCs w:val="22"/>
        </w:rPr>
      </w:pPr>
      <w:r>
        <w:t>Division 2 — Appointment of auditors </w:t>
      </w:r>
    </w:p>
    <w:p>
      <w:pPr>
        <w:pStyle w:val="TOC8"/>
        <w:rPr>
          <w:rFonts w:asciiTheme="minorHAnsi" w:eastAsiaTheme="minorEastAsia" w:hAnsiTheme="minorHAnsi" w:cstheme="minorBidi"/>
          <w:szCs w:val="22"/>
        </w:rPr>
      </w:pPr>
      <w:r>
        <w:t>7.1D.</w:t>
      </w:r>
      <w:r>
        <w:tab/>
        <w:t>Application</w:t>
      </w:r>
      <w:r>
        <w:tab/>
      </w:r>
      <w:r>
        <w:fldChar w:fldCharType="begin"/>
      </w:r>
      <w:r>
        <w:instrText xml:space="preserve"> PAGEREF _Toc496881899 \h </w:instrText>
      </w:r>
      <w:r>
        <w:fldChar w:fldCharType="separate"/>
      </w:r>
      <w:r>
        <w:t>281</w:t>
      </w:r>
      <w:r>
        <w:fldChar w:fldCharType="end"/>
      </w:r>
    </w:p>
    <w:p>
      <w:pPr>
        <w:pStyle w:val="TOC8"/>
        <w:rPr>
          <w:rFonts w:asciiTheme="minorHAnsi" w:eastAsiaTheme="minorEastAsia" w:hAnsiTheme="minorHAnsi" w:cstheme="minorBidi"/>
          <w:szCs w:val="22"/>
        </w:rPr>
      </w:pPr>
      <w:r>
        <w:t>7.2.</w:t>
      </w:r>
      <w:r>
        <w:tab/>
        <w:t>Audit</w:t>
      </w:r>
      <w:r>
        <w:tab/>
      </w:r>
      <w:r>
        <w:fldChar w:fldCharType="begin"/>
      </w:r>
      <w:r>
        <w:instrText xml:space="preserve"> PAGEREF _Toc496881900 \h </w:instrText>
      </w:r>
      <w:r>
        <w:fldChar w:fldCharType="separate"/>
      </w:r>
      <w:r>
        <w:t>281</w:t>
      </w:r>
      <w:r>
        <w:fldChar w:fldCharType="end"/>
      </w:r>
    </w:p>
    <w:p>
      <w:pPr>
        <w:pStyle w:val="TOC8"/>
        <w:rPr>
          <w:rFonts w:asciiTheme="minorHAnsi" w:eastAsiaTheme="minorEastAsia" w:hAnsiTheme="minorHAnsi" w:cstheme="minorBidi"/>
          <w:szCs w:val="22"/>
        </w:rPr>
      </w:pPr>
      <w:r>
        <w:t>7.3.</w:t>
      </w:r>
      <w:r>
        <w:tab/>
        <w:t>Appointment of auditors</w:t>
      </w:r>
      <w:r>
        <w:tab/>
      </w:r>
      <w:r>
        <w:fldChar w:fldCharType="begin"/>
      </w:r>
      <w:r>
        <w:instrText xml:space="preserve"> PAGEREF _Toc496881901 \h </w:instrText>
      </w:r>
      <w:r>
        <w:fldChar w:fldCharType="separate"/>
      </w:r>
      <w:r>
        <w:t>282</w:t>
      </w:r>
      <w:r>
        <w:fldChar w:fldCharType="end"/>
      </w:r>
    </w:p>
    <w:p>
      <w:pPr>
        <w:pStyle w:val="TOC8"/>
        <w:rPr>
          <w:rFonts w:asciiTheme="minorHAnsi" w:eastAsiaTheme="minorEastAsia" w:hAnsiTheme="minorHAnsi" w:cstheme="minorBidi"/>
          <w:szCs w:val="22"/>
        </w:rPr>
      </w:pPr>
      <w:r>
        <w:t>7.4.</w:t>
      </w:r>
      <w:r>
        <w:tab/>
        <w:t>Disqualified person not to be auditor</w:t>
      </w:r>
      <w:r>
        <w:tab/>
      </w:r>
      <w:r>
        <w:fldChar w:fldCharType="begin"/>
      </w:r>
      <w:r>
        <w:instrText xml:space="preserve"> PAGEREF _Toc496881902 \h </w:instrText>
      </w:r>
      <w:r>
        <w:fldChar w:fldCharType="separate"/>
      </w:r>
      <w:r>
        <w:t>282</w:t>
      </w:r>
      <w:r>
        <w:fldChar w:fldCharType="end"/>
      </w:r>
    </w:p>
    <w:p>
      <w:pPr>
        <w:pStyle w:val="TOC8"/>
        <w:rPr>
          <w:rFonts w:asciiTheme="minorHAnsi" w:eastAsiaTheme="minorEastAsia" w:hAnsiTheme="minorHAnsi" w:cstheme="minorBidi"/>
          <w:szCs w:val="22"/>
        </w:rPr>
      </w:pPr>
      <w:r>
        <w:t>7.5.</w:t>
      </w:r>
      <w:r>
        <w:tab/>
        <w:t>Approval of auditors</w:t>
      </w:r>
      <w:r>
        <w:tab/>
      </w:r>
      <w:r>
        <w:fldChar w:fldCharType="begin"/>
      </w:r>
      <w:r>
        <w:instrText xml:space="preserve"> PAGEREF _Toc496881903 \h </w:instrText>
      </w:r>
      <w:r>
        <w:fldChar w:fldCharType="separate"/>
      </w:r>
      <w:r>
        <w:t>283</w:t>
      </w:r>
      <w:r>
        <w:fldChar w:fldCharType="end"/>
      </w:r>
    </w:p>
    <w:p>
      <w:pPr>
        <w:pStyle w:val="TOC8"/>
        <w:rPr>
          <w:rFonts w:asciiTheme="minorHAnsi" w:eastAsiaTheme="minorEastAsia" w:hAnsiTheme="minorHAnsi" w:cstheme="minorBidi"/>
          <w:szCs w:val="22"/>
        </w:rPr>
      </w:pPr>
      <w:r>
        <w:t>7.6.</w:t>
      </w:r>
      <w:r>
        <w:tab/>
        <w:t>Term of office of auditor</w:t>
      </w:r>
      <w:r>
        <w:tab/>
      </w:r>
      <w:r>
        <w:fldChar w:fldCharType="begin"/>
      </w:r>
      <w:r>
        <w:instrText xml:space="preserve"> PAGEREF _Toc496881904 \h </w:instrText>
      </w:r>
      <w:r>
        <w:fldChar w:fldCharType="separate"/>
      </w:r>
      <w:r>
        <w:t>283</w:t>
      </w:r>
      <w:r>
        <w:fldChar w:fldCharType="end"/>
      </w:r>
    </w:p>
    <w:p>
      <w:pPr>
        <w:pStyle w:val="TOC8"/>
        <w:rPr>
          <w:rFonts w:asciiTheme="minorHAnsi" w:eastAsiaTheme="minorEastAsia" w:hAnsiTheme="minorHAnsi" w:cstheme="minorBidi"/>
          <w:szCs w:val="22"/>
        </w:rPr>
      </w:pPr>
      <w:r>
        <w:t>7.7.</w:t>
      </w:r>
      <w:r>
        <w:tab/>
        <w:t>Departmental CEO may appoint auditor</w:t>
      </w:r>
      <w:r>
        <w:tab/>
      </w:r>
      <w:r>
        <w:fldChar w:fldCharType="begin"/>
      </w:r>
      <w:r>
        <w:instrText xml:space="preserve"> PAGEREF _Toc496881905 \h </w:instrText>
      </w:r>
      <w:r>
        <w:fldChar w:fldCharType="separate"/>
      </w:r>
      <w:r>
        <w:t>284</w:t>
      </w:r>
      <w:r>
        <w:fldChar w:fldCharType="end"/>
      </w:r>
    </w:p>
    <w:p>
      <w:pPr>
        <w:pStyle w:val="TOC8"/>
        <w:rPr>
          <w:rFonts w:asciiTheme="minorHAnsi" w:eastAsiaTheme="minorEastAsia" w:hAnsiTheme="minorHAnsi" w:cstheme="minorBidi"/>
          <w:szCs w:val="22"/>
        </w:rPr>
      </w:pPr>
      <w:r>
        <w:t>7.8.</w:t>
      </w:r>
      <w:r>
        <w:tab/>
        <w:t>Terms of appointment of auditors</w:t>
      </w:r>
      <w:r>
        <w:tab/>
      </w:r>
      <w:r>
        <w:fldChar w:fldCharType="begin"/>
      </w:r>
      <w:r>
        <w:instrText xml:space="preserve"> PAGEREF _Toc496881906 \h </w:instrText>
      </w:r>
      <w:r>
        <w:fldChar w:fldCharType="separate"/>
      </w:r>
      <w:r>
        <w:t>285</w:t>
      </w:r>
      <w:r>
        <w:fldChar w:fldCharType="end"/>
      </w:r>
    </w:p>
    <w:p>
      <w:pPr>
        <w:pStyle w:val="TOC4"/>
        <w:tabs>
          <w:tab w:val="right" w:leader="dot" w:pos="7077"/>
        </w:tabs>
        <w:rPr>
          <w:rFonts w:asciiTheme="minorHAnsi" w:eastAsiaTheme="minorEastAsia" w:hAnsiTheme="minorHAnsi" w:cstheme="minorBidi"/>
          <w:b w:val="0"/>
          <w:szCs w:val="22"/>
        </w:rPr>
      </w:pPr>
      <w:r>
        <w:t>Division 3 — Conduct of audit </w:t>
      </w:r>
    </w:p>
    <w:p>
      <w:pPr>
        <w:pStyle w:val="TOC8"/>
        <w:rPr>
          <w:rFonts w:asciiTheme="minorHAnsi" w:eastAsiaTheme="minorEastAsia" w:hAnsiTheme="minorHAnsi" w:cstheme="minorBidi"/>
          <w:szCs w:val="22"/>
        </w:rPr>
      </w:pPr>
      <w:r>
        <w:t>7.8A.</w:t>
      </w:r>
      <w:r>
        <w:tab/>
        <w:t>Application</w:t>
      </w:r>
      <w:r>
        <w:tab/>
      </w:r>
      <w:r>
        <w:fldChar w:fldCharType="begin"/>
      </w:r>
      <w:r>
        <w:instrText xml:space="preserve"> PAGEREF _Toc496881908 \h </w:instrText>
      </w:r>
      <w:r>
        <w:fldChar w:fldCharType="separate"/>
      </w:r>
      <w:r>
        <w:t>285</w:t>
      </w:r>
      <w:r>
        <w:fldChar w:fldCharType="end"/>
      </w:r>
    </w:p>
    <w:p>
      <w:pPr>
        <w:pStyle w:val="TOC8"/>
        <w:rPr>
          <w:rFonts w:asciiTheme="minorHAnsi" w:eastAsiaTheme="minorEastAsia" w:hAnsiTheme="minorHAnsi" w:cstheme="minorBidi"/>
          <w:szCs w:val="22"/>
        </w:rPr>
      </w:pPr>
      <w:r>
        <w:t>7.9.</w:t>
      </w:r>
      <w:r>
        <w:tab/>
        <w:t>Audit to be conducted</w:t>
      </w:r>
      <w:r>
        <w:tab/>
      </w:r>
      <w:r>
        <w:fldChar w:fldCharType="begin"/>
      </w:r>
      <w:r>
        <w:instrText xml:space="preserve"> PAGEREF _Toc496881909 \h </w:instrText>
      </w:r>
      <w:r>
        <w:fldChar w:fldCharType="separate"/>
      </w:r>
      <w:r>
        <w:t>285</w:t>
      </w:r>
      <w:r>
        <w:fldChar w:fldCharType="end"/>
      </w:r>
    </w:p>
    <w:p>
      <w:pPr>
        <w:pStyle w:val="TOC8"/>
        <w:rPr>
          <w:rFonts w:asciiTheme="minorHAnsi" w:eastAsiaTheme="minorEastAsia" w:hAnsiTheme="minorHAnsi" w:cstheme="minorBidi"/>
          <w:szCs w:val="22"/>
        </w:rPr>
      </w:pPr>
      <w:r>
        <w:t>7.10.</w:t>
      </w:r>
      <w:r>
        <w:tab/>
        <w:t>Powers of auditor</w:t>
      </w:r>
      <w:r>
        <w:tab/>
      </w:r>
      <w:r>
        <w:fldChar w:fldCharType="begin"/>
      </w:r>
      <w:r>
        <w:instrText xml:space="preserve"> PAGEREF _Toc496881910 \h </w:instrText>
      </w:r>
      <w:r>
        <w:fldChar w:fldCharType="separate"/>
      </w:r>
      <w:r>
        <w:t>286</w:t>
      </w:r>
      <w:r>
        <w:fldChar w:fldCharType="end"/>
      </w:r>
    </w:p>
    <w:p>
      <w:pPr>
        <w:pStyle w:val="TOC8"/>
        <w:rPr>
          <w:rFonts w:asciiTheme="minorHAnsi" w:eastAsiaTheme="minorEastAsia" w:hAnsiTheme="minorHAnsi" w:cstheme="minorBidi"/>
          <w:szCs w:val="22"/>
        </w:rPr>
      </w:pPr>
      <w:r>
        <w:t>7.11.</w:t>
      </w:r>
      <w:r>
        <w:tab/>
        <w:t>Power to demand production of books etc.</w:t>
      </w:r>
      <w:r>
        <w:tab/>
      </w:r>
      <w:r>
        <w:fldChar w:fldCharType="begin"/>
      </w:r>
      <w:r>
        <w:instrText xml:space="preserve"> PAGEREF _Toc496881911 \h </w:instrText>
      </w:r>
      <w:r>
        <w:fldChar w:fldCharType="separate"/>
      </w:r>
      <w:r>
        <w:t>287</w:t>
      </w:r>
      <w:r>
        <w:fldChar w:fldCharType="end"/>
      </w:r>
    </w:p>
    <w:p>
      <w:pPr>
        <w:pStyle w:val="TOC8"/>
        <w:rPr>
          <w:rFonts w:asciiTheme="minorHAnsi" w:eastAsiaTheme="minorEastAsia" w:hAnsiTheme="minorHAnsi" w:cstheme="minorBidi"/>
          <w:szCs w:val="22"/>
        </w:rPr>
      </w:pPr>
      <w:r>
        <w:t>7.12.</w:t>
      </w:r>
      <w:r>
        <w:tab/>
        <w:t>Employees and financial institutions to furnish particulars of money received</w:t>
      </w:r>
      <w:r>
        <w:tab/>
      </w:r>
      <w:r>
        <w:fldChar w:fldCharType="begin"/>
      </w:r>
      <w:r>
        <w:instrText xml:space="preserve"> PAGEREF _Toc496881912 \h </w:instrText>
      </w:r>
      <w:r>
        <w:fldChar w:fldCharType="separate"/>
      </w:r>
      <w:r>
        <w:t>287</w:t>
      </w:r>
      <w:r>
        <w:fldChar w:fldCharType="end"/>
      </w:r>
    </w:p>
    <w:p>
      <w:pPr>
        <w:pStyle w:val="TOC4"/>
        <w:tabs>
          <w:tab w:val="right" w:leader="dot" w:pos="7077"/>
        </w:tabs>
        <w:rPr>
          <w:rFonts w:asciiTheme="minorHAnsi" w:eastAsiaTheme="minorEastAsia" w:hAnsiTheme="minorHAnsi" w:cstheme="minorBidi"/>
          <w:b w:val="0"/>
          <w:szCs w:val="22"/>
        </w:rPr>
      </w:pPr>
      <w:r>
        <w:t>Division 3A — Financial audit</w:t>
      </w:r>
    </w:p>
    <w:p>
      <w:pPr>
        <w:pStyle w:val="TOC8"/>
        <w:rPr>
          <w:rFonts w:asciiTheme="minorHAnsi" w:eastAsiaTheme="minorEastAsia" w:hAnsiTheme="minorHAnsi" w:cstheme="minorBidi"/>
          <w:szCs w:val="22"/>
        </w:rPr>
      </w:pPr>
      <w:r>
        <w:t>7.12AA.</w:t>
      </w:r>
      <w:r>
        <w:tab/>
        <w:t>Application </w:t>
      </w:r>
      <w:r>
        <w:tab/>
      </w:r>
      <w:r>
        <w:fldChar w:fldCharType="begin"/>
      </w:r>
      <w:r>
        <w:instrText xml:space="preserve"> PAGEREF _Toc496881914 \h </w:instrText>
      </w:r>
      <w:r>
        <w:fldChar w:fldCharType="separate"/>
      </w:r>
      <w:r>
        <w:t>288</w:t>
      </w:r>
      <w:r>
        <w:fldChar w:fldCharType="end"/>
      </w:r>
    </w:p>
    <w:p>
      <w:pPr>
        <w:pStyle w:val="TOC8"/>
        <w:rPr>
          <w:rFonts w:asciiTheme="minorHAnsi" w:eastAsiaTheme="minorEastAsia" w:hAnsiTheme="minorHAnsi" w:cstheme="minorBidi"/>
          <w:szCs w:val="22"/>
        </w:rPr>
      </w:pPr>
      <w:r>
        <w:t>7.12AB.</w:t>
      </w:r>
      <w:r>
        <w:tab/>
        <w:t>Conducting a financial audit</w:t>
      </w:r>
      <w:r>
        <w:tab/>
      </w:r>
      <w:r>
        <w:fldChar w:fldCharType="begin"/>
      </w:r>
      <w:r>
        <w:instrText xml:space="preserve"> PAGEREF _Toc496881915 \h </w:instrText>
      </w:r>
      <w:r>
        <w:fldChar w:fldCharType="separate"/>
      </w:r>
      <w:r>
        <w:t>288</w:t>
      </w:r>
      <w:r>
        <w:fldChar w:fldCharType="end"/>
      </w:r>
    </w:p>
    <w:p>
      <w:pPr>
        <w:pStyle w:val="TOC8"/>
        <w:rPr>
          <w:rFonts w:asciiTheme="minorHAnsi" w:eastAsiaTheme="minorEastAsia" w:hAnsiTheme="minorHAnsi" w:cstheme="minorBidi"/>
          <w:szCs w:val="22"/>
        </w:rPr>
      </w:pPr>
      <w:r>
        <w:t>7.12AC.</w:t>
      </w:r>
      <w:r>
        <w:tab/>
        <w:t>Dispensing with a financial audit</w:t>
      </w:r>
      <w:r>
        <w:tab/>
      </w:r>
      <w:r>
        <w:fldChar w:fldCharType="begin"/>
      </w:r>
      <w:r>
        <w:instrText xml:space="preserve"> PAGEREF _Toc496881916 \h </w:instrText>
      </w:r>
      <w:r>
        <w:fldChar w:fldCharType="separate"/>
      </w:r>
      <w:r>
        <w:t>288</w:t>
      </w:r>
      <w:r>
        <w:fldChar w:fldCharType="end"/>
      </w:r>
    </w:p>
    <w:p>
      <w:pPr>
        <w:pStyle w:val="TOC8"/>
        <w:rPr>
          <w:rFonts w:asciiTheme="minorHAnsi" w:eastAsiaTheme="minorEastAsia" w:hAnsiTheme="minorHAnsi" w:cstheme="minorBidi"/>
          <w:szCs w:val="22"/>
        </w:rPr>
      </w:pPr>
      <w:r>
        <w:t>7.12AD.</w:t>
      </w:r>
      <w:r>
        <w:tab/>
        <w:t>Reporting on a financial audit</w:t>
      </w:r>
      <w:r>
        <w:tab/>
      </w:r>
      <w:r>
        <w:fldChar w:fldCharType="begin"/>
      </w:r>
      <w:r>
        <w:instrText xml:space="preserve"> PAGEREF _Toc496881917 \h </w:instrText>
      </w:r>
      <w:r>
        <w:fldChar w:fldCharType="separate"/>
      </w:r>
      <w:r>
        <w:t>288</w:t>
      </w:r>
      <w:r>
        <w:fldChar w:fldCharType="end"/>
      </w:r>
    </w:p>
    <w:p>
      <w:pPr>
        <w:pStyle w:val="TOC8"/>
        <w:rPr>
          <w:rFonts w:asciiTheme="minorHAnsi" w:eastAsiaTheme="minorEastAsia" w:hAnsiTheme="minorHAnsi" w:cstheme="minorBidi"/>
          <w:szCs w:val="22"/>
        </w:rPr>
      </w:pPr>
      <w:r>
        <w:t>7.12AE.</w:t>
      </w:r>
      <w:r>
        <w:tab/>
        <w:t>Fees for a financial audit</w:t>
      </w:r>
      <w:r>
        <w:tab/>
      </w:r>
      <w:r>
        <w:fldChar w:fldCharType="begin"/>
      </w:r>
      <w:r>
        <w:instrText xml:space="preserve"> PAGEREF _Toc496881918 \h </w:instrText>
      </w:r>
      <w:r>
        <w:fldChar w:fldCharType="separate"/>
      </w:r>
      <w:r>
        <w:t>289</w:t>
      </w:r>
      <w:r>
        <w:fldChar w:fldCharType="end"/>
      </w:r>
    </w:p>
    <w:p>
      <w:pPr>
        <w:pStyle w:val="TOC4"/>
        <w:tabs>
          <w:tab w:val="right" w:leader="dot" w:pos="7077"/>
        </w:tabs>
        <w:rPr>
          <w:rFonts w:asciiTheme="minorHAnsi" w:eastAsiaTheme="minorEastAsia" w:hAnsiTheme="minorHAnsi" w:cstheme="minorBidi"/>
          <w:b w:val="0"/>
          <w:szCs w:val="22"/>
        </w:rPr>
      </w:pPr>
      <w:r>
        <w:t>Division 3B — Supplementary audit</w:t>
      </w:r>
    </w:p>
    <w:p>
      <w:pPr>
        <w:pStyle w:val="TOC8"/>
        <w:rPr>
          <w:rFonts w:asciiTheme="minorHAnsi" w:eastAsiaTheme="minorEastAsia" w:hAnsiTheme="minorHAnsi" w:cstheme="minorBidi"/>
          <w:szCs w:val="22"/>
        </w:rPr>
      </w:pPr>
      <w:r>
        <w:t>7.12AF.</w:t>
      </w:r>
      <w:r>
        <w:tab/>
        <w:t>Application </w:t>
      </w:r>
      <w:r>
        <w:tab/>
      </w:r>
      <w:r>
        <w:fldChar w:fldCharType="begin"/>
      </w:r>
      <w:r>
        <w:instrText xml:space="preserve"> PAGEREF _Toc496881920 \h </w:instrText>
      </w:r>
      <w:r>
        <w:fldChar w:fldCharType="separate"/>
      </w:r>
      <w:r>
        <w:t>289</w:t>
      </w:r>
      <w:r>
        <w:fldChar w:fldCharType="end"/>
      </w:r>
    </w:p>
    <w:p>
      <w:pPr>
        <w:pStyle w:val="TOC8"/>
        <w:rPr>
          <w:rFonts w:asciiTheme="minorHAnsi" w:eastAsiaTheme="minorEastAsia" w:hAnsiTheme="minorHAnsi" w:cstheme="minorBidi"/>
          <w:szCs w:val="22"/>
        </w:rPr>
      </w:pPr>
      <w:r>
        <w:t>7.12AG.</w:t>
      </w:r>
      <w:r>
        <w:tab/>
        <w:t>Conducting a supplementary audit</w:t>
      </w:r>
      <w:r>
        <w:tab/>
      </w:r>
      <w:r>
        <w:fldChar w:fldCharType="begin"/>
      </w:r>
      <w:r>
        <w:instrText xml:space="preserve"> PAGEREF _Toc496881921 \h </w:instrText>
      </w:r>
      <w:r>
        <w:fldChar w:fldCharType="separate"/>
      </w:r>
      <w:r>
        <w:t>289</w:t>
      </w:r>
      <w:r>
        <w:fldChar w:fldCharType="end"/>
      </w:r>
    </w:p>
    <w:p>
      <w:pPr>
        <w:pStyle w:val="TOC8"/>
        <w:rPr>
          <w:rFonts w:asciiTheme="minorHAnsi" w:eastAsiaTheme="minorEastAsia" w:hAnsiTheme="minorHAnsi" w:cstheme="minorBidi"/>
          <w:szCs w:val="22"/>
        </w:rPr>
      </w:pPr>
      <w:r>
        <w:t>7.12AH.</w:t>
      </w:r>
      <w:r>
        <w:tab/>
        <w:t>Reporting on a supplementary audit</w:t>
      </w:r>
      <w:r>
        <w:tab/>
      </w:r>
      <w:r>
        <w:fldChar w:fldCharType="begin"/>
      </w:r>
      <w:r>
        <w:instrText xml:space="preserve"> PAGEREF _Toc496881922 \h </w:instrText>
      </w:r>
      <w:r>
        <w:fldChar w:fldCharType="separate"/>
      </w:r>
      <w:r>
        <w:t>289</w:t>
      </w:r>
      <w:r>
        <w:fldChar w:fldCharType="end"/>
      </w:r>
    </w:p>
    <w:p>
      <w:pPr>
        <w:pStyle w:val="TOC8"/>
        <w:rPr>
          <w:rFonts w:asciiTheme="minorHAnsi" w:eastAsiaTheme="minorEastAsia" w:hAnsiTheme="minorHAnsi" w:cstheme="minorBidi"/>
          <w:szCs w:val="22"/>
        </w:rPr>
      </w:pPr>
      <w:r>
        <w:t>7.12AI.</w:t>
      </w:r>
      <w:r>
        <w:tab/>
        <w:t>Fees for a supplementary audit</w:t>
      </w:r>
      <w:r>
        <w:tab/>
      </w:r>
      <w:r>
        <w:fldChar w:fldCharType="begin"/>
      </w:r>
      <w:r>
        <w:instrText xml:space="preserve"> PAGEREF _Toc496881923 \h </w:instrText>
      </w:r>
      <w:r>
        <w:fldChar w:fldCharType="separate"/>
      </w:r>
      <w:r>
        <w:t>290</w:t>
      </w:r>
      <w:r>
        <w:fldChar w:fldCharType="end"/>
      </w:r>
    </w:p>
    <w:p>
      <w:pPr>
        <w:pStyle w:val="TOC4"/>
        <w:tabs>
          <w:tab w:val="right" w:leader="dot" w:pos="7077"/>
        </w:tabs>
        <w:rPr>
          <w:rFonts w:asciiTheme="minorHAnsi" w:eastAsiaTheme="minorEastAsia" w:hAnsiTheme="minorHAnsi" w:cstheme="minorBidi"/>
          <w:b w:val="0"/>
          <w:szCs w:val="22"/>
        </w:rPr>
      </w:pPr>
      <w:r>
        <w:t>Division 3C — Performance audit</w:t>
      </w:r>
    </w:p>
    <w:p>
      <w:pPr>
        <w:pStyle w:val="TOC8"/>
        <w:rPr>
          <w:rFonts w:asciiTheme="minorHAnsi" w:eastAsiaTheme="minorEastAsia" w:hAnsiTheme="minorHAnsi" w:cstheme="minorBidi"/>
          <w:szCs w:val="22"/>
        </w:rPr>
      </w:pPr>
      <w:r>
        <w:t>7.12AJ.</w:t>
      </w:r>
      <w:r>
        <w:tab/>
        <w:t>Conducting a performance audit</w:t>
      </w:r>
      <w:r>
        <w:tab/>
      </w:r>
      <w:r>
        <w:fldChar w:fldCharType="begin"/>
      </w:r>
      <w:r>
        <w:instrText xml:space="preserve"> PAGEREF _Toc496881925 \h </w:instrText>
      </w:r>
      <w:r>
        <w:fldChar w:fldCharType="separate"/>
      </w:r>
      <w:r>
        <w:t>290</w:t>
      </w:r>
      <w:r>
        <w:fldChar w:fldCharType="end"/>
      </w:r>
    </w:p>
    <w:p>
      <w:pPr>
        <w:pStyle w:val="TOC8"/>
        <w:rPr>
          <w:rFonts w:asciiTheme="minorHAnsi" w:eastAsiaTheme="minorEastAsia" w:hAnsiTheme="minorHAnsi" w:cstheme="minorBidi"/>
          <w:szCs w:val="22"/>
        </w:rPr>
      </w:pPr>
      <w:r>
        <w:t>7.12AK.</w:t>
      </w:r>
      <w:r>
        <w:tab/>
        <w:t>Reporting on a performance audit</w:t>
      </w:r>
      <w:r>
        <w:tab/>
      </w:r>
      <w:r>
        <w:fldChar w:fldCharType="begin"/>
      </w:r>
      <w:r>
        <w:instrText xml:space="preserve"> PAGEREF _Toc496881926 \h </w:instrText>
      </w:r>
      <w:r>
        <w:fldChar w:fldCharType="separate"/>
      </w:r>
      <w:r>
        <w:t>291</w:t>
      </w:r>
      <w:r>
        <w:fldChar w:fldCharType="end"/>
      </w:r>
    </w:p>
    <w:p>
      <w:pPr>
        <w:pStyle w:val="TOC4"/>
        <w:tabs>
          <w:tab w:val="right" w:leader="dot" w:pos="7077"/>
        </w:tabs>
        <w:rPr>
          <w:rFonts w:asciiTheme="minorHAnsi" w:eastAsiaTheme="minorEastAsia" w:hAnsiTheme="minorHAnsi" w:cstheme="minorBidi"/>
          <w:b w:val="0"/>
          <w:szCs w:val="22"/>
        </w:rPr>
      </w:pPr>
      <w:r>
        <w:t>Division 3D — Other audits</w:t>
      </w:r>
    </w:p>
    <w:p>
      <w:pPr>
        <w:pStyle w:val="TOC8"/>
        <w:rPr>
          <w:rFonts w:asciiTheme="minorHAnsi" w:eastAsiaTheme="minorEastAsia" w:hAnsiTheme="minorHAnsi" w:cstheme="minorBidi"/>
          <w:szCs w:val="22"/>
        </w:rPr>
      </w:pPr>
      <w:r>
        <w:t>7.12AL.</w:t>
      </w:r>
      <w:r>
        <w:tab/>
        <w:t>Audits of accounts of related entities and certain subsidiary bodies</w:t>
      </w:r>
      <w:r>
        <w:tab/>
      </w:r>
      <w:r>
        <w:fldChar w:fldCharType="begin"/>
      </w:r>
      <w:r>
        <w:instrText xml:space="preserve"> PAGEREF _Toc496881928 \h </w:instrText>
      </w:r>
      <w:r>
        <w:fldChar w:fldCharType="separate"/>
      </w:r>
      <w:r>
        <w:t>291</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7.12A.</w:t>
      </w:r>
      <w:r>
        <w:tab/>
        <w:t>Duties of local government with respect to audits</w:t>
      </w:r>
      <w:r>
        <w:tab/>
      </w:r>
      <w:r>
        <w:fldChar w:fldCharType="begin"/>
      </w:r>
      <w:r>
        <w:instrText xml:space="preserve"> PAGEREF _Toc496881930 \h </w:instrText>
      </w:r>
      <w:r>
        <w:fldChar w:fldCharType="separate"/>
      </w:r>
      <w:r>
        <w:t>292</w:t>
      </w:r>
      <w:r>
        <w:fldChar w:fldCharType="end"/>
      </w:r>
    </w:p>
    <w:p>
      <w:pPr>
        <w:pStyle w:val="TOC8"/>
        <w:rPr>
          <w:rFonts w:asciiTheme="minorHAnsi" w:eastAsiaTheme="minorEastAsia" w:hAnsiTheme="minorHAnsi" w:cstheme="minorBidi"/>
          <w:szCs w:val="22"/>
        </w:rPr>
      </w:pPr>
      <w:r>
        <w:t>7.13.</w:t>
      </w:r>
      <w:r>
        <w:tab/>
        <w:t>Regulations as to audits </w:t>
      </w:r>
      <w:r>
        <w:tab/>
      </w:r>
      <w:r>
        <w:fldChar w:fldCharType="begin"/>
      </w:r>
      <w:r>
        <w:instrText xml:space="preserve"> PAGEREF _Toc496881931 \h </w:instrText>
      </w:r>
      <w:r>
        <w:fldChar w:fldCharType="separate"/>
      </w:r>
      <w:r>
        <w:t>293</w:t>
      </w:r>
      <w:r>
        <w:fldChar w:fldCharType="end"/>
      </w:r>
    </w:p>
    <w:p>
      <w:pPr>
        <w:pStyle w:val="TOC2"/>
        <w:tabs>
          <w:tab w:val="right" w:leader="dot" w:pos="7077"/>
        </w:tabs>
        <w:rPr>
          <w:rFonts w:asciiTheme="minorHAnsi" w:eastAsiaTheme="minorEastAsia" w:hAnsiTheme="minorHAnsi" w:cstheme="minorBidi"/>
          <w:b w:val="0"/>
          <w:sz w:val="22"/>
          <w:szCs w:val="22"/>
        </w:rPr>
      </w:pPr>
      <w:r>
        <w:t>Part 8 — Scrutiny of the affairs of local governments</w:t>
      </w:r>
    </w:p>
    <w:p>
      <w:pPr>
        <w:pStyle w:val="TOC4"/>
        <w:tabs>
          <w:tab w:val="right" w:leader="dot" w:pos="7077"/>
        </w:tabs>
        <w:rPr>
          <w:rFonts w:asciiTheme="minorHAnsi" w:eastAsiaTheme="minorEastAsia" w:hAnsiTheme="minorHAnsi" w:cstheme="minorBidi"/>
          <w:b w:val="0"/>
          <w:szCs w:val="22"/>
        </w:rPr>
      </w:pPr>
      <w:r>
        <w:t>Division 1 — Inquiries by the Minister or an authorised person</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_Toc496881934 \h </w:instrText>
      </w:r>
      <w:r>
        <w:fldChar w:fldCharType="separate"/>
      </w:r>
      <w:r>
        <w:t>296</w:t>
      </w:r>
      <w:r>
        <w:fldChar w:fldCharType="end"/>
      </w:r>
    </w:p>
    <w:p>
      <w:pPr>
        <w:pStyle w:val="TOC8"/>
        <w:rPr>
          <w:rFonts w:asciiTheme="minorHAnsi" w:eastAsiaTheme="minorEastAsia" w:hAnsiTheme="minorHAnsi" w:cstheme="minorBidi"/>
          <w:szCs w:val="22"/>
        </w:rPr>
      </w:pPr>
      <w:r>
        <w:t>8.2.</w:t>
      </w:r>
      <w:r>
        <w:tab/>
        <w:t>Minister or Departmental CEO may require information</w:t>
      </w:r>
      <w:r>
        <w:tab/>
      </w:r>
      <w:r>
        <w:fldChar w:fldCharType="begin"/>
      </w:r>
      <w:r>
        <w:instrText xml:space="preserve"> PAGEREF _Toc496881935 \h </w:instrText>
      </w:r>
      <w:r>
        <w:fldChar w:fldCharType="separate"/>
      </w:r>
      <w:r>
        <w:t>296</w:t>
      </w:r>
      <w:r>
        <w:fldChar w:fldCharType="end"/>
      </w:r>
    </w:p>
    <w:p>
      <w:pPr>
        <w:pStyle w:val="TOC8"/>
        <w:rPr>
          <w:rFonts w:asciiTheme="minorHAnsi" w:eastAsiaTheme="minorEastAsia" w:hAnsiTheme="minorHAnsi" w:cstheme="minorBidi"/>
          <w:szCs w:val="22"/>
        </w:rPr>
      </w:pPr>
      <w:r>
        <w:t>8.3.</w:t>
      </w:r>
      <w:r>
        <w:tab/>
        <w:t>Inquiries by, or authorised by, Departmental CEO</w:t>
      </w:r>
      <w:r>
        <w:tab/>
      </w:r>
      <w:r>
        <w:fldChar w:fldCharType="begin"/>
      </w:r>
      <w:r>
        <w:instrText xml:space="preserve"> PAGEREF _Toc496881936 \h </w:instrText>
      </w:r>
      <w:r>
        <w:fldChar w:fldCharType="separate"/>
      </w:r>
      <w:r>
        <w:t>296</w:t>
      </w:r>
      <w:r>
        <w:fldChar w:fldCharType="end"/>
      </w:r>
    </w:p>
    <w:p>
      <w:pPr>
        <w:pStyle w:val="TOC8"/>
        <w:rPr>
          <w:rFonts w:asciiTheme="minorHAnsi" w:eastAsiaTheme="minorEastAsia" w:hAnsiTheme="minorHAnsi" w:cstheme="minorBidi"/>
          <w:szCs w:val="22"/>
        </w:rPr>
      </w:pPr>
      <w:r>
        <w:t>8.4.</w:t>
      </w:r>
      <w:r>
        <w:tab/>
        <w:t>Scope and duration of authorisation</w:t>
      </w:r>
      <w:r>
        <w:tab/>
      </w:r>
      <w:r>
        <w:fldChar w:fldCharType="begin"/>
      </w:r>
      <w:r>
        <w:instrText xml:space="preserve"> PAGEREF _Toc496881937 \h </w:instrText>
      </w:r>
      <w:r>
        <w:fldChar w:fldCharType="separate"/>
      </w:r>
      <w:r>
        <w:t>297</w:t>
      </w:r>
      <w:r>
        <w:fldChar w:fldCharType="end"/>
      </w:r>
    </w:p>
    <w:p>
      <w:pPr>
        <w:pStyle w:val="TOC8"/>
        <w:rPr>
          <w:rFonts w:asciiTheme="minorHAnsi" w:eastAsiaTheme="minorEastAsia" w:hAnsiTheme="minorHAnsi" w:cstheme="minorBidi"/>
          <w:szCs w:val="22"/>
        </w:rPr>
      </w:pPr>
      <w:r>
        <w:t>8.5.</w:t>
      </w:r>
      <w:r>
        <w:tab/>
        <w:t>Powers of authorised person</w:t>
      </w:r>
      <w:r>
        <w:tab/>
      </w:r>
      <w:r>
        <w:fldChar w:fldCharType="begin"/>
      </w:r>
      <w:r>
        <w:instrText xml:space="preserve"> PAGEREF _Toc496881938 \h </w:instrText>
      </w:r>
      <w:r>
        <w:fldChar w:fldCharType="separate"/>
      </w:r>
      <w:r>
        <w:t>298</w:t>
      </w:r>
      <w:r>
        <w:fldChar w:fldCharType="end"/>
      </w:r>
    </w:p>
    <w:p>
      <w:pPr>
        <w:pStyle w:val="TOC8"/>
        <w:rPr>
          <w:rFonts w:asciiTheme="minorHAnsi" w:eastAsiaTheme="minorEastAsia" w:hAnsiTheme="minorHAnsi" w:cstheme="minorBidi"/>
          <w:szCs w:val="22"/>
        </w:rPr>
      </w:pPr>
      <w:r>
        <w:t>8.6.</w:t>
      </w:r>
      <w:r>
        <w:tab/>
        <w:t>Power to enter property</w:t>
      </w:r>
      <w:r>
        <w:tab/>
      </w:r>
      <w:r>
        <w:fldChar w:fldCharType="begin"/>
      </w:r>
      <w:r>
        <w:instrText xml:space="preserve"> PAGEREF _Toc496881939 \h </w:instrText>
      </w:r>
      <w:r>
        <w:fldChar w:fldCharType="separate"/>
      </w:r>
      <w:r>
        <w:t>299</w:t>
      </w:r>
      <w:r>
        <w:fldChar w:fldCharType="end"/>
      </w:r>
    </w:p>
    <w:p>
      <w:pPr>
        <w:pStyle w:val="TOC8"/>
        <w:rPr>
          <w:rFonts w:asciiTheme="minorHAnsi" w:eastAsiaTheme="minorEastAsia" w:hAnsiTheme="minorHAnsi" w:cstheme="minorBidi"/>
          <w:szCs w:val="22"/>
        </w:rPr>
      </w:pPr>
      <w:r>
        <w:t>8.7.</w:t>
      </w:r>
      <w:r>
        <w:tab/>
        <w:t>Notice of entry</w:t>
      </w:r>
      <w:r>
        <w:tab/>
      </w:r>
      <w:r>
        <w:fldChar w:fldCharType="begin"/>
      </w:r>
      <w:r>
        <w:instrText xml:space="preserve"> PAGEREF _Toc496881940 \h </w:instrText>
      </w:r>
      <w:r>
        <w:fldChar w:fldCharType="separate"/>
      </w:r>
      <w:r>
        <w:t>299</w:t>
      </w:r>
      <w:r>
        <w:fldChar w:fldCharType="end"/>
      </w:r>
    </w:p>
    <w:p>
      <w:pPr>
        <w:pStyle w:val="TOC8"/>
        <w:rPr>
          <w:rFonts w:asciiTheme="minorHAnsi" w:eastAsiaTheme="minorEastAsia" w:hAnsiTheme="minorHAnsi" w:cstheme="minorBidi"/>
          <w:szCs w:val="22"/>
        </w:rPr>
      </w:pPr>
      <w:r>
        <w:t>8.8.</w:t>
      </w:r>
      <w:r>
        <w:tab/>
        <w:t>Entry under warrant</w:t>
      </w:r>
      <w:r>
        <w:tab/>
      </w:r>
      <w:r>
        <w:fldChar w:fldCharType="begin"/>
      </w:r>
      <w:r>
        <w:instrText xml:space="preserve"> PAGEREF _Toc496881941 \h </w:instrText>
      </w:r>
      <w:r>
        <w:fldChar w:fldCharType="separate"/>
      </w:r>
      <w:r>
        <w:t>299</w:t>
      </w:r>
      <w:r>
        <w:fldChar w:fldCharType="end"/>
      </w:r>
    </w:p>
    <w:p>
      <w:pPr>
        <w:pStyle w:val="TOC8"/>
        <w:rPr>
          <w:rFonts w:asciiTheme="minorHAnsi" w:eastAsiaTheme="minorEastAsia" w:hAnsiTheme="minorHAnsi" w:cstheme="minorBidi"/>
          <w:szCs w:val="22"/>
        </w:rPr>
      </w:pPr>
      <w:r>
        <w:t>8.9.</w:t>
      </w:r>
      <w:r>
        <w:tab/>
        <w:t>Exercise of powers</w:t>
      </w:r>
      <w:r>
        <w:tab/>
      </w:r>
      <w:r>
        <w:fldChar w:fldCharType="begin"/>
      </w:r>
      <w:r>
        <w:instrText xml:space="preserve"> PAGEREF _Toc496881942 \h </w:instrText>
      </w:r>
      <w:r>
        <w:fldChar w:fldCharType="separate"/>
      </w:r>
      <w:r>
        <w:t>300</w:t>
      </w:r>
      <w:r>
        <w:fldChar w:fldCharType="end"/>
      </w:r>
    </w:p>
    <w:p>
      <w:pPr>
        <w:pStyle w:val="TOC8"/>
        <w:rPr>
          <w:rFonts w:asciiTheme="minorHAnsi" w:eastAsiaTheme="minorEastAsia" w:hAnsiTheme="minorHAnsi" w:cstheme="minorBidi"/>
          <w:szCs w:val="22"/>
        </w:rPr>
      </w:pPr>
      <w:r>
        <w:t>8.10.</w:t>
      </w:r>
      <w:r>
        <w:tab/>
        <w:t>Protection from liability</w:t>
      </w:r>
      <w:r>
        <w:tab/>
      </w:r>
      <w:r>
        <w:fldChar w:fldCharType="begin"/>
      </w:r>
      <w:r>
        <w:instrText xml:space="preserve"> PAGEREF _Toc496881943 \h </w:instrText>
      </w:r>
      <w:r>
        <w:fldChar w:fldCharType="separate"/>
      </w:r>
      <w:r>
        <w:t>300</w:t>
      </w:r>
      <w:r>
        <w:fldChar w:fldCharType="end"/>
      </w:r>
    </w:p>
    <w:p>
      <w:pPr>
        <w:pStyle w:val="TOC8"/>
        <w:rPr>
          <w:rFonts w:asciiTheme="minorHAnsi" w:eastAsiaTheme="minorEastAsia" w:hAnsiTheme="minorHAnsi" w:cstheme="minorBidi"/>
          <w:szCs w:val="22"/>
        </w:rPr>
      </w:pPr>
      <w:r>
        <w:t>8.11.</w:t>
      </w:r>
      <w:r>
        <w:tab/>
        <w:t>Failure to comply with directions</w:t>
      </w:r>
      <w:r>
        <w:tab/>
      </w:r>
      <w:r>
        <w:fldChar w:fldCharType="begin"/>
      </w:r>
      <w:r>
        <w:instrText xml:space="preserve"> PAGEREF _Toc496881944 \h </w:instrText>
      </w:r>
      <w:r>
        <w:fldChar w:fldCharType="separate"/>
      </w:r>
      <w:r>
        <w:t>301</w:t>
      </w:r>
      <w:r>
        <w:fldChar w:fldCharType="end"/>
      </w:r>
    </w:p>
    <w:p>
      <w:pPr>
        <w:pStyle w:val="TOC8"/>
        <w:rPr>
          <w:rFonts w:asciiTheme="minorHAnsi" w:eastAsiaTheme="minorEastAsia" w:hAnsiTheme="minorHAnsi" w:cstheme="minorBidi"/>
          <w:szCs w:val="22"/>
        </w:rPr>
      </w:pPr>
      <w:r>
        <w:t>8.12.</w:t>
      </w:r>
      <w:r>
        <w:tab/>
        <w:t>Referral to other authorities</w:t>
      </w:r>
      <w:r>
        <w:tab/>
      </w:r>
      <w:r>
        <w:fldChar w:fldCharType="begin"/>
      </w:r>
      <w:r>
        <w:instrText xml:space="preserve"> PAGEREF _Toc496881945 \h </w:instrText>
      </w:r>
      <w:r>
        <w:fldChar w:fldCharType="separate"/>
      </w:r>
      <w:r>
        <w:t>301</w:t>
      </w:r>
      <w:r>
        <w:fldChar w:fldCharType="end"/>
      </w:r>
    </w:p>
    <w:p>
      <w:pPr>
        <w:pStyle w:val="TOC8"/>
        <w:rPr>
          <w:rFonts w:asciiTheme="minorHAnsi" w:eastAsiaTheme="minorEastAsia" w:hAnsiTheme="minorHAnsi" w:cstheme="minorBidi"/>
          <w:szCs w:val="22"/>
        </w:rPr>
      </w:pPr>
      <w:r>
        <w:t>8.13.</w:t>
      </w:r>
      <w:r>
        <w:tab/>
        <w:t>Authorised person’s report</w:t>
      </w:r>
      <w:r>
        <w:tab/>
      </w:r>
      <w:r>
        <w:fldChar w:fldCharType="begin"/>
      </w:r>
      <w:r>
        <w:instrText xml:space="preserve"> PAGEREF _Toc496881946 \h </w:instrText>
      </w:r>
      <w:r>
        <w:fldChar w:fldCharType="separate"/>
      </w:r>
      <w:r>
        <w:t>301</w:t>
      </w:r>
      <w:r>
        <w:fldChar w:fldCharType="end"/>
      </w:r>
    </w:p>
    <w:p>
      <w:pPr>
        <w:pStyle w:val="TOC8"/>
        <w:rPr>
          <w:rFonts w:asciiTheme="minorHAnsi" w:eastAsiaTheme="minorEastAsia" w:hAnsiTheme="minorHAnsi" w:cstheme="minorBidi"/>
          <w:szCs w:val="22"/>
        </w:rPr>
      </w:pPr>
      <w:r>
        <w:t>8.14.</w:t>
      </w:r>
      <w:r>
        <w:tab/>
        <w:t>Copy to be given to local government concerned</w:t>
      </w:r>
      <w:r>
        <w:tab/>
      </w:r>
      <w:r>
        <w:fldChar w:fldCharType="begin"/>
      </w:r>
      <w:r>
        <w:instrText xml:space="preserve"> PAGEREF _Toc496881947 \h </w:instrText>
      </w:r>
      <w:r>
        <w:fldChar w:fldCharType="separate"/>
      </w:r>
      <w:r>
        <w:t>301</w:t>
      </w:r>
      <w:r>
        <w:fldChar w:fldCharType="end"/>
      </w:r>
    </w:p>
    <w:p>
      <w:pPr>
        <w:pStyle w:val="TOC8"/>
        <w:rPr>
          <w:rFonts w:asciiTheme="minorHAnsi" w:eastAsiaTheme="minorEastAsia" w:hAnsiTheme="minorHAnsi" w:cstheme="minorBidi"/>
          <w:szCs w:val="22"/>
        </w:rPr>
      </w:pPr>
      <w:r>
        <w:t>8.15.</w:t>
      </w:r>
      <w:r>
        <w:tab/>
        <w:t>Minister can take action to ensure that recommendations are put into effect</w:t>
      </w:r>
      <w:r>
        <w:tab/>
      </w:r>
      <w:r>
        <w:fldChar w:fldCharType="begin"/>
      </w:r>
      <w:r>
        <w:instrText xml:space="preserve"> PAGEREF _Toc496881948 \h </w:instrText>
      </w:r>
      <w:r>
        <w:fldChar w:fldCharType="separate"/>
      </w:r>
      <w:r>
        <w:t>302</w:t>
      </w:r>
      <w:r>
        <w:fldChar w:fldCharType="end"/>
      </w:r>
    </w:p>
    <w:p>
      <w:pPr>
        <w:pStyle w:val="TOC8"/>
        <w:rPr>
          <w:rFonts w:asciiTheme="minorHAnsi" w:eastAsiaTheme="minorEastAsia" w:hAnsiTheme="minorHAnsi" w:cstheme="minorBidi"/>
          <w:szCs w:val="22"/>
        </w:rPr>
      </w:pPr>
      <w:r>
        <w:t>8.15A.</w:t>
      </w:r>
      <w:r>
        <w:tab/>
        <w:t>Local government may have to meet inquiry costs</w:t>
      </w:r>
      <w:r>
        <w:tab/>
      </w:r>
      <w:r>
        <w:fldChar w:fldCharType="begin"/>
      </w:r>
      <w:r>
        <w:instrText xml:space="preserve"> PAGEREF _Toc496881949 \h </w:instrText>
      </w:r>
      <w:r>
        <w:fldChar w:fldCharType="separate"/>
      </w:r>
      <w:r>
        <w:t>303</w:t>
      </w:r>
      <w:r>
        <w:fldChar w:fldCharType="end"/>
      </w:r>
    </w:p>
    <w:p>
      <w:pPr>
        <w:pStyle w:val="TOC4"/>
        <w:tabs>
          <w:tab w:val="right" w:leader="dot" w:pos="7077"/>
        </w:tabs>
        <w:rPr>
          <w:rFonts w:asciiTheme="minorHAnsi" w:eastAsiaTheme="minorEastAsia" w:hAnsiTheme="minorHAnsi" w:cstheme="minorBidi"/>
          <w:b w:val="0"/>
          <w:szCs w:val="22"/>
        </w:rPr>
      </w:pPr>
      <w:r>
        <w:t>Division 2A — Council may be peremptorily suspended or required to undertake remedial action</w:t>
      </w:r>
    </w:p>
    <w:p>
      <w:pPr>
        <w:pStyle w:val="TOC8"/>
        <w:rPr>
          <w:rFonts w:asciiTheme="minorHAnsi" w:eastAsiaTheme="minorEastAsia" w:hAnsiTheme="minorHAnsi" w:cstheme="minorBidi"/>
          <w:szCs w:val="22"/>
        </w:rPr>
      </w:pPr>
      <w:r>
        <w:t>8.15B.</w:t>
      </w:r>
      <w:r>
        <w:tab/>
        <w:t>Notice that council may be peremptorily suspended or required to undertake remedial action</w:t>
      </w:r>
      <w:r>
        <w:tab/>
      </w:r>
      <w:r>
        <w:fldChar w:fldCharType="begin"/>
      </w:r>
      <w:r>
        <w:instrText xml:space="preserve"> PAGEREF _Toc496881951 \h </w:instrText>
      </w:r>
      <w:r>
        <w:fldChar w:fldCharType="separate"/>
      </w:r>
      <w:r>
        <w:t>303</w:t>
      </w:r>
      <w:r>
        <w:fldChar w:fldCharType="end"/>
      </w:r>
    </w:p>
    <w:p>
      <w:pPr>
        <w:pStyle w:val="TOC8"/>
        <w:rPr>
          <w:rFonts w:asciiTheme="minorHAnsi" w:eastAsiaTheme="minorEastAsia" w:hAnsiTheme="minorHAnsi" w:cstheme="minorBidi"/>
          <w:szCs w:val="22"/>
        </w:rPr>
      </w:pPr>
      <w:r>
        <w:t>8.15C.</w:t>
      </w:r>
      <w:r>
        <w:tab/>
        <w:t>Minister may order that council be peremptorily suspended or required to undertake remedial action</w:t>
      </w:r>
      <w:r>
        <w:tab/>
      </w:r>
      <w:r>
        <w:fldChar w:fldCharType="begin"/>
      </w:r>
      <w:r>
        <w:instrText xml:space="preserve"> PAGEREF _Toc496881952 \h </w:instrText>
      </w:r>
      <w:r>
        <w:fldChar w:fldCharType="separate"/>
      </w:r>
      <w:r>
        <w:t>304</w:t>
      </w:r>
      <w:r>
        <w:fldChar w:fldCharType="end"/>
      </w:r>
    </w:p>
    <w:p>
      <w:pPr>
        <w:pStyle w:val="TOC4"/>
        <w:tabs>
          <w:tab w:val="right" w:leader="dot" w:pos="7077"/>
        </w:tabs>
        <w:rPr>
          <w:rFonts w:asciiTheme="minorHAnsi" w:eastAsiaTheme="minorEastAsia" w:hAnsiTheme="minorHAnsi" w:cstheme="minorBidi"/>
          <w:b w:val="0"/>
          <w:szCs w:val="22"/>
        </w:rPr>
      </w:pPr>
      <w:r>
        <w:t>Division 2 — Inquiries by Inquiry Panels</w:t>
      </w:r>
    </w:p>
    <w:p>
      <w:pPr>
        <w:pStyle w:val="TOC8"/>
        <w:rPr>
          <w:rFonts w:asciiTheme="minorHAnsi" w:eastAsiaTheme="minorEastAsia" w:hAnsiTheme="minorHAnsi" w:cstheme="minorBidi"/>
          <w:szCs w:val="22"/>
        </w:rPr>
      </w:pPr>
      <w:r>
        <w:t>8.16.</w:t>
      </w:r>
      <w:r>
        <w:tab/>
        <w:t>Minister may institute inquiry</w:t>
      </w:r>
      <w:r>
        <w:tab/>
      </w:r>
      <w:r>
        <w:fldChar w:fldCharType="begin"/>
      </w:r>
      <w:r>
        <w:instrText xml:space="preserve"> PAGEREF _Toc496881954 \h </w:instrText>
      </w:r>
      <w:r>
        <w:fldChar w:fldCharType="separate"/>
      </w:r>
      <w:r>
        <w:t>305</w:t>
      </w:r>
      <w:r>
        <w:fldChar w:fldCharType="end"/>
      </w:r>
    </w:p>
    <w:p>
      <w:pPr>
        <w:pStyle w:val="TOC8"/>
        <w:rPr>
          <w:rFonts w:asciiTheme="minorHAnsi" w:eastAsiaTheme="minorEastAsia" w:hAnsiTheme="minorHAnsi" w:cstheme="minorBidi"/>
          <w:szCs w:val="22"/>
        </w:rPr>
      </w:pPr>
      <w:r>
        <w:t>8.17.</w:t>
      </w:r>
      <w:r>
        <w:tab/>
        <w:t>Scope and duration of inquiry</w:t>
      </w:r>
      <w:r>
        <w:tab/>
      </w:r>
      <w:r>
        <w:fldChar w:fldCharType="begin"/>
      </w:r>
      <w:r>
        <w:instrText xml:space="preserve"> PAGEREF _Toc496881955 \h </w:instrText>
      </w:r>
      <w:r>
        <w:fldChar w:fldCharType="separate"/>
      </w:r>
      <w:r>
        <w:t>305</w:t>
      </w:r>
      <w:r>
        <w:fldChar w:fldCharType="end"/>
      </w:r>
    </w:p>
    <w:p>
      <w:pPr>
        <w:pStyle w:val="TOC8"/>
        <w:rPr>
          <w:rFonts w:asciiTheme="minorHAnsi" w:eastAsiaTheme="minorEastAsia" w:hAnsiTheme="minorHAnsi" w:cstheme="minorBidi"/>
          <w:szCs w:val="22"/>
        </w:rPr>
      </w:pPr>
      <w:r>
        <w:t>8.18.</w:t>
      </w:r>
      <w:r>
        <w:tab/>
        <w:t>Local government to be informed</w:t>
      </w:r>
      <w:r>
        <w:tab/>
      </w:r>
      <w:r>
        <w:fldChar w:fldCharType="begin"/>
      </w:r>
      <w:r>
        <w:instrText xml:space="preserve"> PAGEREF _Toc496881956 \h </w:instrText>
      </w:r>
      <w:r>
        <w:fldChar w:fldCharType="separate"/>
      </w:r>
      <w:r>
        <w:t>305</w:t>
      </w:r>
      <w:r>
        <w:fldChar w:fldCharType="end"/>
      </w:r>
    </w:p>
    <w:p>
      <w:pPr>
        <w:pStyle w:val="TOC8"/>
        <w:rPr>
          <w:rFonts w:asciiTheme="minorHAnsi" w:eastAsiaTheme="minorEastAsia" w:hAnsiTheme="minorHAnsi" w:cstheme="minorBidi"/>
          <w:szCs w:val="22"/>
        </w:rPr>
      </w:pPr>
      <w:r>
        <w:t>8.19.</w:t>
      </w:r>
      <w:r>
        <w:tab/>
        <w:t>Suspension of council while inquiry is held</w:t>
      </w:r>
      <w:r>
        <w:tab/>
      </w:r>
      <w:r>
        <w:fldChar w:fldCharType="begin"/>
      </w:r>
      <w:r>
        <w:instrText xml:space="preserve"> PAGEREF _Toc496881957 \h </w:instrText>
      </w:r>
      <w:r>
        <w:fldChar w:fldCharType="separate"/>
      </w:r>
      <w:r>
        <w:t>305</w:t>
      </w:r>
      <w:r>
        <w:fldChar w:fldCharType="end"/>
      </w:r>
    </w:p>
    <w:p>
      <w:pPr>
        <w:pStyle w:val="TOC8"/>
        <w:rPr>
          <w:rFonts w:asciiTheme="minorHAnsi" w:eastAsiaTheme="minorEastAsia" w:hAnsiTheme="minorHAnsi" w:cstheme="minorBidi"/>
          <w:szCs w:val="22"/>
        </w:rPr>
      </w:pPr>
      <w:r>
        <w:t>8.20.</w:t>
      </w:r>
      <w:r>
        <w:tab/>
        <w:t>Powers of Inquiry Panel</w:t>
      </w:r>
      <w:r>
        <w:tab/>
      </w:r>
      <w:r>
        <w:fldChar w:fldCharType="begin"/>
      </w:r>
      <w:r>
        <w:instrText xml:space="preserve"> PAGEREF _Toc496881958 \h </w:instrText>
      </w:r>
      <w:r>
        <w:fldChar w:fldCharType="separate"/>
      </w:r>
      <w:r>
        <w:t>306</w:t>
      </w:r>
      <w:r>
        <w:fldChar w:fldCharType="end"/>
      </w:r>
    </w:p>
    <w:p>
      <w:pPr>
        <w:pStyle w:val="TOC8"/>
        <w:rPr>
          <w:rFonts w:asciiTheme="minorHAnsi" w:eastAsiaTheme="minorEastAsia" w:hAnsiTheme="minorHAnsi" w:cstheme="minorBidi"/>
          <w:szCs w:val="22"/>
        </w:rPr>
      </w:pPr>
      <w:r>
        <w:t>8.21.</w:t>
      </w:r>
      <w:r>
        <w:tab/>
        <w:t>Referral to other authorities</w:t>
      </w:r>
      <w:r>
        <w:tab/>
      </w:r>
      <w:r>
        <w:fldChar w:fldCharType="begin"/>
      </w:r>
      <w:r>
        <w:instrText xml:space="preserve"> PAGEREF _Toc496881959 \h </w:instrText>
      </w:r>
      <w:r>
        <w:fldChar w:fldCharType="separate"/>
      </w:r>
      <w:r>
        <w:t>307</w:t>
      </w:r>
      <w:r>
        <w:fldChar w:fldCharType="end"/>
      </w:r>
    </w:p>
    <w:p>
      <w:pPr>
        <w:pStyle w:val="TOC8"/>
        <w:rPr>
          <w:rFonts w:asciiTheme="minorHAnsi" w:eastAsiaTheme="minorEastAsia" w:hAnsiTheme="minorHAnsi" w:cstheme="minorBidi"/>
          <w:szCs w:val="22"/>
        </w:rPr>
      </w:pPr>
      <w:r>
        <w:t>8.22.</w:t>
      </w:r>
      <w:r>
        <w:tab/>
        <w:t>Report of Inquiry Panel</w:t>
      </w:r>
      <w:r>
        <w:tab/>
      </w:r>
      <w:r>
        <w:fldChar w:fldCharType="begin"/>
      </w:r>
      <w:r>
        <w:instrText xml:space="preserve"> PAGEREF _Toc496881960 \h </w:instrText>
      </w:r>
      <w:r>
        <w:fldChar w:fldCharType="separate"/>
      </w:r>
      <w:r>
        <w:t>307</w:t>
      </w:r>
      <w:r>
        <w:fldChar w:fldCharType="end"/>
      </w:r>
    </w:p>
    <w:p>
      <w:pPr>
        <w:pStyle w:val="TOC8"/>
        <w:rPr>
          <w:rFonts w:asciiTheme="minorHAnsi" w:eastAsiaTheme="minorEastAsia" w:hAnsiTheme="minorHAnsi" w:cstheme="minorBidi"/>
          <w:szCs w:val="22"/>
        </w:rPr>
      </w:pPr>
      <w:r>
        <w:t>8.23.</w:t>
      </w:r>
      <w:r>
        <w:tab/>
        <w:t>Copies to be given to local government concerned and made available to public</w:t>
      </w:r>
      <w:r>
        <w:tab/>
      </w:r>
      <w:r>
        <w:fldChar w:fldCharType="begin"/>
      </w:r>
      <w:r>
        <w:instrText xml:space="preserve"> PAGEREF _Toc496881961 \h </w:instrText>
      </w:r>
      <w:r>
        <w:fldChar w:fldCharType="separate"/>
      </w:r>
      <w:r>
        <w:t>307</w:t>
      </w:r>
      <w:r>
        <w:fldChar w:fldCharType="end"/>
      </w:r>
    </w:p>
    <w:p>
      <w:pPr>
        <w:pStyle w:val="TOC8"/>
        <w:rPr>
          <w:rFonts w:asciiTheme="minorHAnsi" w:eastAsiaTheme="minorEastAsia" w:hAnsiTheme="minorHAnsi" w:cstheme="minorBidi"/>
          <w:szCs w:val="22"/>
        </w:rPr>
      </w:pPr>
      <w:r>
        <w:t>8.24.</w:t>
      </w:r>
      <w:r>
        <w:tab/>
        <w:t>Minister to decide what action to take on Inquiry Panel’s report</w:t>
      </w:r>
      <w:r>
        <w:tab/>
      </w:r>
      <w:r>
        <w:fldChar w:fldCharType="begin"/>
      </w:r>
      <w:r>
        <w:instrText xml:space="preserve"> PAGEREF _Toc496881962 \h </w:instrText>
      </w:r>
      <w:r>
        <w:fldChar w:fldCharType="separate"/>
      </w:r>
      <w:r>
        <w:t>308</w:t>
      </w:r>
      <w:r>
        <w:fldChar w:fldCharType="end"/>
      </w:r>
    </w:p>
    <w:p>
      <w:pPr>
        <w:pStyle w:val="TOC8"/>
        <w:rPr>
          <w:rFonts w:asciiTheme="minorHAnsi" w:eastAsiaTheme="minorEastAsia" w:hAnsiTheme="minorHAnsi" w:cstheme="minorBidi"/>
          <w:szCs w:val="22"/>
        </w:rPr>
      </w:pPr>
      <w:r>
        <w:t>8.25.</w:t>
      </w:r>
      <w:r>
        <w:tab/>
        <w:t>Dismissal of council by Governor</w:t>
      </w:r>
      <w:r>
        <w:tab/>
      </w:r>
      <w:r>
        <w:fldChar w:fldCharType="begin"/>
      </w:r>
      <w:r>
        <w:instrText xml:space="preserve"> PAGEREF _Toc496881963 \h </w:instrText>
      </w:r>
      <w:r>
        <w:fldChar w:fldCharType="separate"/>
      </w:r>
      <w:r>
        <w:t>309</w:t>
      </w:r>
      <w:r>
        <w:fldChar w:fldCharType="end"/>
      </w:r>
    </w:p>
    <w:p>
      <w:pPr>
        <w:pStyle w:val="TOC8"/>
        <w:rPr>
          <w:rFonts w:asciiTheme="minorHAnsi" w:eastAsiaTheme="minorEastAsia" w:hAnsiTheme="minorHAnsi" w:cstheme="minorBidi"/>
          <w:szCs w:val="22"/>
        </w:rPr>
      </w:pPr>
      <w:r>
        <w:t>8.26.</w:t>
      </w:r>
      <w:r>
        <w:tab/>
        <w:t>Suspension of council if Minister’s order not complied with</w:t>
      </w:r>
      <w:r>
        <w:tab/>
      </w:r>
      <w:r>
        <w:fldChar w:fldCharType="begin"/>
      </w:r>
      <w:r>
        <w:instrText xml:space="preserve"> PAGEREF _Toc496881964 \h </w:instrText>
      </w:r>
      <w:r>
        <w:fldChar w:fldCharType="separate"/>
      </w:r>
      <w:r>
        <w:t>309</w:t>
      </w:r>
      <w:r>
        <w:fldChar w:fldCharType="end"/>
      </w:r>
    </w:p>
    <w:p>
      <w:pPr>
        <w:pStyle w:val="TOC8"/>
        <w:rPr>
          <w:rFonts w:asciiTheme="minorHAnsi" w:eastAsiaTheme="minorEastAsia" w:hAnsiTheme="minorHAnsi" w:cstheme="minorBidi"/>
          <w:szCs w:val="22"/>
        </w:rPr>
      </w:pPr>
      <w:r>
        <w:t>8.27.</w:t>
      </w:r>
      <w:r>
        <w:tab/>
        <w:t>Local government may have to meet inquiry costs</w:t>
      </w:r>
      <w:r>
        <w:tab/>
      </w:r>
      <w:r>
        <w:fldChar w:fldCharType="begin"/>
      </w:r>
      <w:r>
        <w:instrText xml:space="preserve"> PAGEREF _Toc496881965 \h </w:instrText>
      </w:r>
      <w:r>
        <w:fldChar w:fldCharType="separate"/>
      </w:r>
      <w:r>
        <w:t>309</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 about suspension and dismissal of councils</w:t>
      </w:r>
    </w:p>
    <w:p>
      <w:pPr>
        <w:pStyle w:val="TOC8"/>
        <w:rPr>
          <w:rFonts w:asciiTheme="minorHAnsi" w:eastAsiaTheme="minorEastAsia" w:hAnsiTheme="minorHAnsi" w:cstheme="minorBidi"/>
          <w:szCs w:val="22"/>
        </w:rPr>
      </w:pPr>
      <w:r>
        <w:t>8.28.</w:t>
      </w:r>
      <w:r>
        <w:tab/>
        <w:t>Period of suspension: reinstatement of council</w:t>
      </w:r>
      <w:r>
        <w:tab/>
      </w:r>
      <w:r>
        <w:fldChar w:fldCharType="begin"/>
      </w:r>
      <w:r>
        <w:instrText xml:space="preserve"> PAGEREF _Toc496881967 \h </w:instrText>
      </w:r>
      <w:r>
        <w:fldChar w:fldCharType="separate"/>
      </w:r>
      <w:r>
        <w:t>309</w:t>
      </w:r>
      <w:r>
        <w:fldChar w:fldCharType="end"/>
      </w:r>
    </w:p>
    <w:p>
      <w:pPr>
        <w:pStyle w:val="TOC8"/>
        <w:rPr>
          <w:rFonts w:asciiTheme="minorHAnsi" w:eastAsiaTheme="minorEastAsia" w:hAnsiTheme="minorHAnsi" w:cstheme="minorBidi"/>
          <w:szCs w:val="22"/>
        </w:rPr>
      </w:pPr>
      <w:r>
        <w:t>8.29.</w:t>
      </w:r>
      <w:r>
        <w:tab/>
        <w:t>Effect of suspension of council</w:t>
      </w:r>
      <w:r>
        <w:tab/>
      </w:r>
      <w:r>
        <w:fldChar w:fldCharType="begin"/>
      </w:r>
      <w:r>
        <w:instrText xml:space="preserve"> PAGEREF _Toc496881968 \h </w:instrText>
      </w:r>
      <w:r>
        <w:fldChar w:fldCharType="separate"/>
      </w:r>
      <w:r>
        <w:t>310</w:t>
      </w:r>
      <w:r>
        <w:fldChar w:fldCharType="end"/>
      </w:r>
    </w:p>
    <w:p>
      <w:pPr>
        <w:pStyle w:val="TOC8"/>
        <w:rPr>
          <w:rFonts w:asciiTheme="minorHAnsi" w:eastAsiaTheme="minorEastAsia" w:hAnsiTheme="minorHAnsi" w:cstheme="minorBidi"/>
          <w:szCs w:val="22"/>
        </w:rPr>
      </w:pPr>
      <w:r>
        <w:t>8.30.</w:t>
      </w:r>
      <w:r>
        <w:tab/>
        <w:t>Appointment of commissioner while council is suspended</w:t>
      </w:r>
      <w:r>
        <w:tab/>
      </w:r>
      <w:r>
        <w:fldChar w:fldCharType="begin"/>
      </w:r>
      <w:r>
        <w:instrText xml:space="preserve"> PAGEREF _Toc496881969 \h </w:instrText>
      </w:r>
      <w:r>
        <w:fldChar w:fldCharType="separate"/>
      </w:r>
      <w:r>
        <w:t>310</w:t>
      </w:r>
      <w:r>
        <w:fldChar w:fldCharType="end"/>
      </w:r>
    </w:p>
    <w:p>
      <w:pPr>
        <w:pStyle w:val="TOC8"/>
        <w:rPr>
          <w:rFonts w:asciiTheme="minorHAnsi" w:eastAsiaTheme="minorEastAsia" w:hAnsiTheme="minorHAnsi" w:cstheme="minorBidi"/>
          <w:szCs w:val="22"/>
        </w:rPr>
      </w:pPr>
      <w:r>
        <w:t>8.31.</w:t>
      </w:r>
      <w:r>
        <w:tab/>
        <w:t>No dismissal of council except on Inquiry Panel’s recommendation</w:t>
      </w:r>
      <w:r>
        <w:tab/>
      </w:r>
      <w:r>
        <w:fldChar w:fldCharType="begin"/>
      </w:r>
      <w:r>
        <w:instrText xml:space="preserve"> PAGEREF _Toc496881970 \h </w:instrText>
      </w:r>
      <w:r>
        <w:fldChar w:fldCharType="separate"/>
      </w:r>
      <w:r>
        <w:t>311</w:t>
      </w:r>
      <w:r>
        <w:fldChar w:fldCharType="end"/>
      </w:r>
    </w:p>
    <w:p>
      <w:pPr>
        <w:pStyle w:val="TOC8"/>
        <w:rPr>
          <w:rFonts w:asciiTheme="minorHAnsi" w:eastAsiaTheme="minorEastAsia" w:hAnsiTheme="minorHAnsi" w:cstheme="minorBidi"/>
          <w:szCs w:val="22"/>
        </w:rPr>
      </w:pPr>
      <w:r>
        <w:t>8.32.</w:t>
      </w:r>
      <w:r>
        <w:tab/>
        <w:t>When dismissal of council takes effect</w:t>
      </w:r>
      <w:r>
        <w:tab/>
      </w:r>
      <w:r>
        <w:fldChar w:fldCharType="begin"/>
      </w:r>
      <w:r>
        <w:instrText xml:space="preserve"> PAGEREF _Toc496881971 \h </w:instrText>
      </w:r>
      <w:r>
        <w:fldChar w:fldCharType="separate"/>
      </w:r>
      <w:r>
        <w:t>311</w:t>
      </w:r>
      <w:r>
        <w:fldChar w:fldCharType="end"/>
      </w:r>
    </w:p>
    <w:p>
      <w:pPr>
        <w:pStyle w:val="TOC8"/>
        <w:rPr>
          <w:rFonts w:asciiTheme="minorHAnsi" w:eastAsiaTheme="minorEastAsia" w:hAnsiTheme="minorHAnsi" w:cstheme="minorBidi"/>
          <w:szCs w:val="22"/>
        </w:rPr>
      </w:pPr>
      <w:r>
        <w:t>8.33.</w:t>
      </w:r>
      <w:r>
        <w:tab/>
        <w:t>Appointment of commissioner on dismissal of council</w:t>
      </w:r>
      <w:r>
        <w:tab/>
      </w:r>
      <w:r>
        <w:fldChar w:fldCharType="begin"/>
      </w:r>
      <w:r>
        <w:instrText xml:space="preserve"> PAGEREF _Toc496881972 \h </w:instrText>
      </w:r>
      <w:r>
        <w:fldChar w:fldCharType="separate"/>
      </w:r>
      <w:r>
        <w:t>311</w:t>
      </w:r>
      <w:r>
        <w:fldChar w:fldCharType="end"/>
      </w:r>
    </w:p>
    <w:p>
      <w:pPr>
        <w:pStyle w:val="TOC8"/>
        <w:rPr>
          <w:rFonts w:asciiTheme="minorHAnsi" w:eastAsiaTheme="minorEastAsia" w:hAnsiTheme="minorHAnsi" w:cstheme="minorBidi"/>
          <w:szCs w:val="22"/>
        </w:rPr>
      </w:pPr>
      <w:r>
        <w:t>8.34.</w:t>
      </w:r>
      <w:r>
        <w:tab/>
        <w:t>Elections following dismissal of council</w:t>
      </w:r>
      <w:r>
        <w:tab/>
      </w:r>
      <w:r>
        <w:fldChar w:fldCharType="begin"/>
      </w:r>
      <w:r>
        <w:instrText xml:space="preserve"> PAGEREF _Toc496881973 \h </w:instrText>
      </w:r>
      <w:r>
        <w:fldChar w:fldCharType="separate"/>
      </w:r>
      <w:r>
        <w:t>311</w:t>
      </w:r>
      <w:r>
        <w:fldChar w:fldCharType="end"/>
      </w:r>
    </w:p>
    <w:p>
      <w:pPr>
        <w:pStyle w:val="TOC4"/>
        <w:tabs>
          <w:tab w:val="right" w:leader="dot" w:pos="7077"/>
        </w:tabs>
        <w:rPr>
          <w:rFonts w:asciiTheme="minorHAnsi" w:eastAsiaTheme="minorEastAsia" w:hAnsiTheme="minorHAnsi" w:cstheme="minorBidi"/>
          <w:b w:val="0"/>
          <w:szCs w:val="22"/>
        </w:rPr>
      </w:pPr>
      <w:r>
        <w:t>Division 4 — Misapplication of funds and property</w:t>
      </w:r>
    </w:p>
    <w:p>
      <w:pPr>
        <w:pStyle w:val="TOC8"/>
        <w:rPr>
          <w:rFonts w:asciiTheme="minorHAnsi" w:eastAsiaTheme="minorEastAsia" w:hAnsiTheme="minorHAnsi" w:cstheme="minorBidi"/>
          <w:szCs w:val="22"/>
        </w:rPr>
      </w:pPr>
      <w:r>
        <w:t>8.35.</w:t>
      </w:r>
      <w:r>
        <w:tab/>
        <w:t>Interpretation</w:t>
      </w:r>
      <w:r>
        <w:tab/>
      </w:r>
      <w:r>
        <w:fldChar w:fldCharType="begin"/>
      </w:r>
      <w:r>
        <w:instrText xml:space="preserve"> PAGEREF _Toc496881975 \h </w:instrText>
      </w:r>
      <w:r>
        <w:fldChar w:fldCharType="separate"/>
      </w:r>
      <w:r>
        <w:t>311</w:t>
      </w:r>
      <w:r>
        <w:fldChar w:fldCharType="end"/>
      </w:r>
    </w:p>
    <w:p>
      <w:pPr>
        <w:pStyle w:val="TOC8"/>
        <w:rPr>
          <w:rFonts w:asciiTheme="minorHAnsi" w:eastAsiaTheme="minorEastAsia" w:hAnsiTheme="minorHAnsi" w:cstheme="minorBidi"/>
          <w:szCs w:val="22"/>
        </w:rPr>
      </w:pPr>
      <w:r>
        <w:t>8.36.</w:t>
      </w:r>
      <w:r>
        <w:tab/>
        <w:t>Authorisation</w:t>
      </w:r>
      <w:r>
        <w:tab/>
      </w:r>
      <w:r>
        <w:fldChar w:fldCharType="begin"/>
      </w:r>
      <w:r>
        <w:instrText xml:space="preserve"> PAGEREF _Toc496881976 \h </w:instrText>
      </w:r>
      <w:r>
        <w:fldChar w:fldCharType="separate"/>
      </w:r>
      <w:r>
        <w:t>312</w:t>
      </w:r>
      <w:r>
        <w:fldChar w:fldCharType="end"/>
      </w:r>
    </w:p>
    <w:p>
      <w:pPr>
        <w:pStyle w:val="TOC8"/>
        <w:rPr>
          <w:rFonts w:asciiTheme="minorHAnsi" w:eastAsiaTheme="minorEastAsia" w:hAnsiTheme="minorHAnsi" w:cstheme="minorBidi"/>
          <w:szCs w:val="22"/>
        </w:rPr>
      </w:pPr>
      <w:r>
        <w:t>8.37.</w:t>
      </w:r>
      <w:r>
        <w:tab/>
        <w:t>Powers related to inquiries</w:t>
      </w:r>
      <w:r>
        <w:tab/>
      </w:r>
      <w:r>
        <w:fldChar w:fldCharType="begin"/>
      </w:r>
      <w:r>
        <w:instrText xml:space="preserve"> PAGEREF _Toc496881977 \h </w:instrText>
      </w:r>
      <w:r>
        <w:fldChar w:fldCharType="separate"/>
      </w:r>
      <w:r>
        <w:t>312</w:t>
      </w:r>
      <w:r>
        <w:fldChar w:fldCharType="end"/>
      </w:r>
    </w:p>
    <w:p>
      <w:pPr>
        <w:pStyle w:val="TOC8"/>
        <w:rPr>
          <w:rFonts w:asciiTheme="minorHAnsi" w:eastAsiaTheme="minorEastAsia" w:hAnsiTheme="minorHAnsi" w:cstheme="minorBidi"/>
          <w:szCs w:val="22"/>
        </w:rPr>
      </w:pPr>
      <w:r>
        <w:t>8.38.</w:t>
      </w:r>
      <w:r>
        <w:tab/>
        <w:t>Liability for misapplication of funds or property</w:t>
      </w:r>
      <w:r>
        <w:tab/>
      </w:r>
      <w:r>
        <w:fldChar w:fldCharType="begin"/>
      </w:r>
      <w:r>
        <w:instrText xml:space="preserve"> PAGEREF _Toc496881978 \h </w:instrText>
      </w:r>
      <w:r>
        <w:fldChar w:fldCharType="separate"/>
      </w:r>
      <w:r>
        <w:t>313</w:t>
      </w:r>
      <w:r>
        <w:fldChar w:fldCharType="end"/>
      </w:r>
    </w:p>
    <w:p>
      <w:pPr>
        <w:pStyle w:val="TOC8"/>
        <w:rPr>
          <w:rFonts w:asciiTheme="minorHAnsi" w:eastAsiaTheme="minorEastAsia" w:hAnsiTheme="minorHAnsi" w:cstheme="minorBidi"/>
          <w:szCs w:val="22"/>
        </w:rPr>
      </w:pPr>
      <w:r>
        <w:t>8.39.</w:t>
      </w:r>
      <w:r>
        <w:tab/>
        <w:t>Action to recover amounts misapplied</w:t>
      </w:r>
      <w:r>
        <w:tab/>
      </w:r>
      <w:r>
        <w:fldChar w:fldCharType="begin"/>
      </w:r>
      <w:r>
        <w:instrText xml:space="preserve"> PAGEREF _Toc496881979 \h </w:instrText>
      </w:r>
      <w:r>
        <w:fldChar w:fldCharType="separate"/>
      </w:r>
      <w:r>
        <w:t>313</w:t>
      </w:r>
      <w:r>
        <w:fldChar w:fldCharType="end"/>
      </w:r>
    </w:p>
    <w:p>
      <w:pPr>
        <w:pStyle w:val="TOC8"/>
        <w:rPr>
          <w:rFonts w:asciiTheme="minorHAnsi" w:eastAsiaTheme="minorEastAsia" w:hAnsiTheme="minorHAnsi" w:cstheme="minorBidi"/>
          <w:szCs w:val="22"/>
        </w:rPr>
      </w:pPr>
      <w:r>
        <w:t>8.40.</w:t>
      </w:r>
      <w:r>
        <w:tab/>
        <w:t>Notice to be given before action is taken</w:t>
      </w:r>
      <w:r>
        <w:tab/>
      </w:r>
      <w:r>
        <w:fldChar w:fldCharType="begin"/>
      </w:r>
      <w:r>
        <w:instrText xml:space="preserve"> PAGEREF _Toc496881980 \h </w:instrText>
      </w:r>
      <w:r>
        <w:fldChar w:fldCharType="separate"/>
      </w:r>
      <w:r>
        <w:t>313</w:t>
      </w:r>
      <w:r>
        <w:fldChar w:fldCharType="end"/>
      </w:r>
    </w:p>
    <w:p>
      <w:pPr>
        <w:pStyle w:val="TOC8"/>
        <w:rPr>
          <w:rFonts w:asciiTheme="minorHAnsi" w:eastAsiaTheme="minorEastAsia" w:hAnsiTheme="minorHAnsi" w:cstheme="minorBidi"/>
          <w:szCs w:val="22"/>
        </w:rPr>
      </w:pPr>
      <w:r>
        <w:t>8.41.</w:t>
      </w:r>
      <w:r>
        <w:tab/>
        <w:t>Decision whether or not to proceed with action</w:t>
      </w:r>
      <w:r>
        <w:tab/>
      </w:r>
      <w:r>
        <w:fldChar w:fldCharType="begin"/>
      </w:r>
      <w:r>
        <w:instrText xml:space="preserve"> PAGEREF _Toc496881981 \h </w:instrText>
      </w:r>
      <w:r>
        <w:fldChar w:fldCharType="separate"/>
      </w:r>
      <w:r>
        <w:t>314</w:t>
      </w:r>
      <w:r>
        <w:fldChar w:fldCharType="end"/>
      </w:r>
    </w:p>
    <w:p>
      <w:pPr>
        <w:pStyle w:val="TOC8"/>
        <w:rPr>
          <w:rFonts w:asciiTheme="minorHAnsi" w:eastAsiaTheme="minorEastAsia" w:hAnsiTheme="minorHAnsi" w:cstheme="minorBidi"/>
          <w:szCs w:val="22"/>
        </w:rPr>
      </w:pPr>
      <w:r>
        <w:t>8.42.</w:t>
      </w:r>
      <w:r>
        <w:tab/>
        <w:t>Power of court to order payment</w:t>
      </w:r>
      <w:r>
        <w:tab/>
      </w:r>
      <w:r>
        <w:fldChar w:fldCharType="begin"/>
      </w:r>
      <w:r>
        <w:instrText xml:space="preserve"> PAGEREF _Toc496881982 \h </w:instrText>
      </w:r>
      <w:r>
        <w:fldChar w:fldCharType="separate"/>
      </w:r>
      <w:r>
        <w:t>314</w:t>
      </w:r>
      <w:r>
        <w:fldChar w:fldCharType="end"/>
      </w:r>
    </w:p>
    <w:p>
      <w:pPr>
        <w:pStyle w:val="TOC8"/>
        <w:rPr>
          <w:rFonts w:asciiTheme="minorHAnsi" w:eastAsiaTheme="minorEastAsia" w:hAnsiTheme="minorHAnsi" w:cstheme="minorBidi"/>
          <w:szCs w:val="22"/>
        </w:rPr>
      </w:pPr>
      <w:r>
        <w:t>8.43.</w:t>
      </w:r>
      <w:r>
        <w:tab/>
        <w:t>Disqualification of person who has misapplied funds or property</w:t>
      </w:r>
      <w:r>
        <w:tab/>
      </w:r>
      <w:r>
        <w:fldChar w:fldCharType="begin"/>
      </w:r>
      <w:r>
        <w:instrText xml:space="preserve"> PAGEREF _Toc496881983 \h </w:instrText>
      </w:r>
      <w:r>
        <w:fldChar w:fldCharType="separate"/>
      </w:r>
      <w:r>
        <w:t>315</w:t>
      </w:r>
      <w:r>
        <w:fldChar w:fldCharType="end"/>
      </w:r>
    </w:p>
    <w:p>
      <w:pPr>
        <w:pStyle w:val="TOC8"/>
        <w:rPr>
          <w:rFonts w:asciiTheme="minorHAnsi" w:eastAsiaTheme="minorEastAsia" w:hAnsiTheme="minorHAnsi" w:cstheme="minorBidi"/>
          <w:szCs w:val="22"/>
        </w:rPr>
      </w:pPr>
      <w:r>
        <w:t>8.44.</w:t>
      </w:r>
      <w:r>
        <w:tab/>
        <w:t>Evidence of authorisation</w:t>
      </w:r>
      <w:r>
        <w:tab/>
      </w:r>
      <w:r>
        <w:fldChar w:fldCharType="begin"/>
      </w:r>
      <w:r>
        <w:instrText xml:space="preserve"> PAGEREF _Toc496881984 \h </w:instrText>
      </w:r>
      <w:r>
        <w:fldChar w:fldCharType="separate"/>
      </w:r>
      <w:r>
        <w:t>315</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 provisions</w:t>
      </w:r>
    </w:p>
    <w:p>
      <w:pPr>
        <w:pStyle w:val="TOC4"/>
        <w:tabs>
          <w:tab w:val="right" w:leader="dot" w:pos="7077"/>
        </w:tabs>
        <w:rPr>
          <w:rFonts w:asciiTheme="minorHAnsi" w:eastAsiaTheme="minorEastAsia" w:hAnsiTheme="minorHAnsi" w:cstheme="minorBidi"/>
          <w:b w:val="0"/>
          <w:szCs w:val="22"/>
        </w:rPr>
      </w:pPr>
      <w:r>
        <w:t>Division 1 — Objections and review</w:t>
      </w:r>
    </w:p>
    <w:p>
      <w:pPr>
        <w:pStyle w:val="TOC8"/>
        <w:rPr>
          <w:rFonts w:asciiTheme="minorHAnsi" w:eastAsiaTheme="minorEastAsia" w:hAnsiTheme="minorHAnsi" w:cstheme="minorBidi"/>
          <w:szCs w:val="22"/>
        </w:rPr>
      </w:pPr>
      <w:r>
        <w:t>9.1.</w:t>
      </w:r>
      <w:r>
        <w:tab/>
        <w:t>When this Division applies</w:t>
      </w:r>
      <w:r>
        <w:tab/>
      </w:r>
      <w:r>
        <w:fldChar w:fldCharType="begin"/>
      </w:r>
      <w:r>
        <w:instrText xml:space="preserve"> PAGEREF _Toc496881987 \h </w:instrText>
      </w:r>
      <w:r>
        <w:fldChar w:fldCharType="separate"/>
      </w:r>
      <w:r>
        <w:t>316</w:t>
      </w:r>
      <w:r>
        <w:fldChar w:fldCharType="end"/>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_Toc496881988 \h </w:instrText>
      </w:r>
      <w:r>
        <w:fldChar w:fldCharType="separate"/>
      </w:r>
      <w:r>
        <w:t>317</w:t>
      </w:r>
      <w:r>
        <w:fldChar w:fldCharType="end"/>
      </w:r>
    </w:p>
    <w:p>
      <w:pPr>
        <w:pStyle w:val="TOC8"/>
        <w:rPr>
          <w:rFonts w:asciiTheme="minorHAnsi" w:eastAsiaTheme="minorEastAsia" w:hAnsiTheme="minorHAnsi" w:cstheme="minorBidi"/>
          <w:szCs w:val="22"/>
        </w:rPr>
      </w:pPr>
      <w:r>
        <w:t>9.3.</w:t>
      </w:r>
      <w:r>
        <w:tab/>
        <w:t>Rights of affected person extended to certain owners</w:t>
      </w:r>
      <w:r>
        <w:tab/>
      </w:r>
      <w:r>
        <w:fldChar w:fldCharType="begin"/>
      </w:r>
      <w:r>
        <w:instrText xml:space="preserve"> PAGEREF _Toc496881989 \h </w:instrText>
      </w:r>
      <w:r>
        <w:fldChar w:fldCharType="separate"/>
      </w:r>
      <w:r>
        <w:t>317</w:t>
      </w:r>
      <w:r>
        <w:fldChar w:fldCharType="end"/>
      </w:r>
    </w:p>
    <w:p>
      <w:pPr>
        <w:pStyle w:val="TOC8"/>
        <w:rPr>
          <w:rFonts w:asciiTheme="minorHAnsi" w:eastAsiaTheme="minorEastAsia" w:hAnsiTheme="minorHAnsi" w:cstheme="minorBidi"/>
          <w:szCs w:val="22"/>
        </w:rPr>
      </w:pPr>
      <w:r>
        <w:t>9.4.</w:t>
      </w:r>
      <w:r>
        <w:tab/>
        <w:t>Advice of objection and review rights</w:t>
      </w:r>
      <w:r>
        <w:tab/>
      </w:r>
      <w:r>
        <w:fldChar w:fldCharType="begin"/>
      </w:r>
      <w:r>
        <w:instrText xml:space="preserve"> PAGEREF _Toc496881990 \h </w:instrText>
      </w:r>
      <w:r>
        <w:fldChar w:fldCharType="separate"/>
      </w:r>
      <w:r>
        <w:t>317</w:t>
      </w:r>
      <w:r>
        <w:fldChar w:fldCharType="end"/>
      </w:r>
    </w:p>
    <w:p>
      <w:pPr>
        <w:pStyle w:val="TOC8"/>
        <w:rPr>
          <w:rFonts w:asciiTheme="minorHAnsi" w:eastAsiaTheme="minorEastAsia" w:hAnsiTheme="minorHAnsi" w:cstheme="minorBidi"/>
          <w:szCs w:val="22"/>
        </w:rPr>
      </w:pPr>
      <w:r>
        <w:t>9.5.</w:t>
      </w:r>
      <w:r>
        <w:tab/>
        <w:t>Objection may be lodged</w:t>
      </w:r>
      <w:r>
        <w:tab/>
      </w:r>
      <w:r>
        <w:fldChar w:fldCharType="begin"/>
      </w:r>
      <w:r>
        <w:instrText xml:space="preserve"> PAGEREF _Toc496881991 \h </w:instrText>
      </w:r>
      <w:r>
        <w:fldChar w:fldCharType="separate"/>
      </w:r>
      <w:r>
        <w:t>318</w:t>
      </w:r>
      <w:r>
        <w:fldChar w:fldCharType="end"/>
      </w:r>
    </w:p>
    <w:p>
      <w:pPr>
        <w:pStyle w:val="TOC8"/>
        <w:rPr>
          <w:rFonts w:asciiTheme="minorHAnsi" w:eastAsiaTheme="minorEastAsia" w:hAnsiTheme="minorHAnsi" w:cstheme="minorBidi"/>
          <w:szCs w:val="22"/>
        </w:rPr>
      </w:pPr>
      <w:r>
        <w:t>9.6.</w:t>
      </w:r>
      <w:r>
        <w:tab/>
        <w:t>Dealing with objection</w:t>
      </w:r>
      <w:r>
        <w:tab/>
      </w:r>
      <w:r>
        <w:fldChar w:fldCharType="begin"/>
      </w:r>
      <w:r>
        <w:instrText xml:space="preserve"> PAGEREF _Toc496881992 \h </w:instrText>
      </w:r>
      <w:r>
        <w:fldChar w:fldCharType="separate"/>
      </w:r>
      <w:r>
        <w:t>318</w:t>
      </w:r>
      <w:r>
        <w:fldChar w:fldCharType="end"/>
      </w:r>
    </w:p>
    <w:p>
      <w:pPr>
        <w:pStyle w:val="TOC8"/>
        <w:rPr>
          <w:rFonts w:asciiTheme="minorHAnsi" w:eastAsiaTheme="minorEastAsia" w:hAnsiTheme="minorHAnsi" w:cstheme="minorBidi"/>
          <w:szCs w:val="22"/>
        </w:rPr>
      </w:pPr>
      <w:r>
        <w:t>9.7.</w:t>
      </w:r>
      <w:r>
        <w:tab/>
        <w:t>Review</w:t>
      </w:r>
      <w:r>
        <w:tab/>
      </w:r>
      <w:r>
        <w:fldChar w:fldCharType="begin"/>
      </w:r>
      <w:r>
        <w:instrText xml:space="preserve"> PAGEREF _Toc496881993 \h </w:instrText>
      </w:r>
      <w:r>
        <w:fldChar w:fldCharType="separate"/>
      </w:r>
      <w:r>
        <w:t>319</w:t>
      </w:r>
      <w:r>
        <w:fldChar w:fldCharType="end"/>
      </w:r>
    </w:p>
    <w:p>
      <w:pPr>
        <w:pStyle w:val="TOC8"/>
        <w:rPr>
          <w:rFonts w:asciiTheme="minorHAnsi" w:eastAsiaTheme="minorEastAsia" w:hAnsiTheme="minorHAnsi" w:cstheme="minorBidi"/>
          <w:szCs w:val="22"/>
        </w:rPr>
      </w:pPr>
      <w:r>
        <w:t>9.9.</w:t>
      </w:r>
      <w:r>
        <w:tab/>
        <w:t>Suspension of effect of decision</w:t>
      </w:r>
      <w:r>
        <w:tab/>
      </w:r>
      <w:r>
        <w:fldChar w:fldCharType="begin"/>
      </w:r>
      <w:r>
        <w:instrText xml:space="preserve"> PAGEREF _Toc496881994 \h </w:instrText>
      </w:r>
      <w:r>
        <w:fldChar w:fldCharType="separate"/>
      </w:r>
      <w:r>
        <w:t>319</w:t>
      </w:r>
      <w:r>
        <w:fldChar w:fldCharType="end"/>
      </w:r>
    </w:p>
    <w:p>
      <w:pPr>
        <w:pStyle w:val="TOC4"/>
        <w:tabs>
          <w:tab w:val="right" w:leader="dot" w:pos="7077"/>
        </w:tabs>
        <w:rPr>
          <w:rFonts w:asciiTheme="minorHAnsi" w:eastAsiaTheme="minorEastAsia" w:hAnsiTheme="minorHAnsi" w:cstheme="minorBidi"/>
          <w:b w:val="0"/>
          <w:szCs w:val="22"/>
        </w:rPr>
      </w:pPr>
      <w:r>
        <w:t>Division 2 — Enforcement and legal proceedings</w:t>
      </w:r>
    </w:p>
    <w:p>
      <w:pPr>
        <w:pStyle w:val="TOC6"/>
        <w:tabs>
          <w:tab w:val="right" w:leader="dot" w:pos="7077"/>
        </w:tabs>
        <w:rPr>
          <w:rFonts w:asciiTheme="minorHAnsi" w:eastAsiaTheme="minorEastAsia" w:hAnsiTheme="minorHAnsi" w:cstheme="minorBidi"/>
          <w:b w:val="0"/>
          <w:sz w:val="22"/>
          <w:szCs w:val="22"/>
        </w:rPr>
      </w:pPr>
      <w:r>
        <w:t>Subdivision 1 — Miscellaneous provisions about enforcement</w:t>
      </w:r>
    </w:p>
    <w:p>
      <w:pPr>
        <w:pStyle w:val="TOC8"/>
        <w:rPr>
          <w:rFonts w:asciiTheme="minorHAnsi" w:eastAsiaTheme="minorEastAsia" w:hAnsiTheme="minorHAnsi" w:cstheme="minorBidi"/>
          <w:szCs w:val="22"/>
        </w:rPr>
      </w:pPr>
      <w:r>
        <w:t>9.10.</w:t>
      </w:r>
      <w:r>
        <w:tab/>
        <w:t>Appointment of authorised persons</w:t>
      </w:r>
      <w:r>
        <w:tab/>
      </w:r>
      <w:r>
        <w:fldChar w:fldCharType="begin"/>
      </w:r>
      <w:r>
        <w:instrText xml:space="preserve"> PAGEREF _Toc496881997 \h </w:instrText>
      </w:r>
      <w:r>
        <w:fldChar w:fldCharType="separate"/>
      </w:r>
      <w:r>
        <w:t>320</w:t>
      </w:r>
      <w:r>
        <w:fldChar w:fldCharType="end"/>
      </w:r>
    </w:p>
    <w:p>
      <w:pPr>
        <w:pStyle w:val="TOC8"/>
        <w:rPr>
          <w:rFonts w:asciiTheme="minorHAnsi" w:eastAsiaTheme="minorEastAsia" w:hAnsiTheme="minorHAnsi" w:cstheme="minorBidi"/>
          <w:szCs w:val="22"/>
        </w:rPr>
      </w:pPr>
      <w:r>
        <w:t>9.11.</w:t>
      </w:r>
      <w:r>
        <w:tab/>
        <w:t>Persons found committing breach of Act to give name on demand</w:t>
      </w:r>
      <w:r>
        <w:tab/>
      </w:r>
      <w:r>
        <w:fldChar w:fldCharType="begin"/>
      </w:r>
      <w:r>
        <w:instrText xml:space="preserve"> PAGEREF _Toc496881998 \h </w:instrText>
      </w:r>
      <w:r>
        <w:fldChar w:fldCharType="separate"/>
      </w:r>
      <w:r>
        <w:t>321</w:t>
      </w:r>
      <w:r>
        <w:fldChar w:fldCharType="end"/>
      </w:r>
    </w:p>
    <w:p>
      <w:pPr>
        <w:pStyle w:val="TOC8"/>
        <w:rPr>
          <w:rFonts w:asciiTheme="minorHAnsi" w:eastAsiaTheme="minorEastAsia" w:hAnsiTheme="minorHAnsi" w:cstheme="minorBidi"/>
          <w:szCs w:val="22"/>
        </w:rPr>
      </w:pPr>
      <w:r>
        <w:t>9.12.</w:t>
      </w:r>
      <w:r>
        <w:tab/>
        <w:t>Obstructing person acting under written law, offence</w:t>
      </w:r>
      <w:r>
        <w:tab/>
      </w:r>
      <w:r>
        <w:fldChar w:fldCharType="begin"/>
      </w:r>
      <w:r>
        <w:instrText xml:space="preserve"> PAGEREF _Toc496881999 \h </w:instrText>
      </w:r>
      <w:r>
        <w:fldChar w:fldCharType="separate"/>
      </w:r>
      <w:r>
        <w:t>322</w:t>
      </w:r>
      <w:r>
        <w:fldChar w:fldCharType="end"/>
      </w:r>
    </w:p>
    <w:p>
      <w:pPr>
        <w:pStyle w:val="TOC8"/>
        <w:rPr>
          <w:rFonts w:asciiTheme="minorHAnsi" w:eastAsiaTheme="minorEastAsia" w:hAnsiTheme="minorHAnsi" w:cstheme="minorBidi"/>
          <w:szCs w:val="22"/>
        </w:rPr>
      </w:pPr>
      <w:r>
        <w:t>9.13.</w:t>
      </w:r>
      <w:r>
        <w:tab/>
        <w:t>Onus of proof in vehicle offences may be shifted</w:t>
      </w:r>
      <w:r>
        <w:tab/>
      </w:r>
      <w:r>
        <w:fldChar w:fldCharType="begin"/>
      </w:r>
      <w:r>
        <w:instrText xml:space="preserve"> PAGEREF _Toc496882000 \h </w:instrText>
      </w:r>
      <w:r>
        <w:fldChar w:fldCharType="separate"/>
      </w:r>
      <w:r>
        <w:t>322</w:t>
      </w:r>
      <w:r>
        <w:fldChar w:fldCharType="end"/>
      </w:r>
    </w:p>
    <w:p>
      <w:pPr>
        <w:pStyle w:val="TOC8"/>
        <w:rPr>
          <w:rFonts w:asciiTheme="minorHAnsi" w:eastAsiaTheme="minorEastAsia" w:hAnsiTheme="minorHAnsi" w:cstheme="minorBidi"/>
          <w:szCs w:val="22"/>
        </w:rPr>
      </w:pPr>
      <w:r>
        <w:t>9.13A.</w:t>
      </w:r>
      <w:r>
        <w:tab/>
        <w:t>Notice to prevent continuing contravention</w:t>
      </w:r>
      <w:r>
        <w:tab/>
      </w:r>
      <w:r>
        <w:fldChar w:fldCharType="begin"/>
      </w:r>
      <w:r>
        <w:instrText xml:space="preserve"> PAGEREF _Toc496882001 \h </w:instrText>
      </w:r>
      <w:r>
        <w:fldChar w:fldCharType="separate"/>
      </w:r>
      <w:r>
        <w:t>323</w:t>
      </w:r>
      <w:r>
        <w:fldChar w:fldCharType="end"/>
      </w:r>
    </w:p>
    <w:p>
      <w:pPr>
        <w:pStyle w:val="TOC8"/>
        <w:rPr>
          <w:rFonts w:asciiTheme="minorHAnsi" w:eastAsiaTheme="minorEastAsia" w:hAnsiTheme="minorHAnsi" w:cstheme="minorBidi"/>
          <w:szCs w:val="22"/>
        </w:rPr>
      </w:pPr>
      <w:r>
        <w:t>9.14.</w:t>
      </w:r>
      <w:r>
        <w:tab/>
        <w:t>Penalty for offence when not otherwise specified</w:t>
      </w:r>
      <w:r>
        <w:tab/>
      </w:r>
      <w:r>
        <w:fldChar w:fldCharType="begin"/>
      </w:r>
      <w:r>
        <w:instrText xml:space="preserve"> PAGEREF _Toc496882002 \h </w:instrText>
      </w:r>
      <w:r>
        <w:fldChar w:fldCharType="separate"/>
      </w:r>
      <w:r>
        <w:t>324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Infringement notices</w:t>
      </w:r>
    </w:p>
    <w:p>
      <w:pPr>
        <w:pStyle w:val="TOC8"/>
        <w:rPr>
          <w:rFonts w:asciiTheme="minorHAnsi" w:eastAsiaTheme="minorEastAsia" w:hAnsiTheme="minorHAnsi" w:cstheme="minorBidi"/>
          <w:szCs w:val="22"/>
        </w:rPr>
      </w:pPr>
      <w:r>
        <w:t>9.15.</w:t>
      </w:r>
      <w:r>
        <w:tab/>
        <w:t>Terms used</w:t>
      </w:r>
      <w:r>
        <w:tab/>
      </w:r>
      <w:r>
        <w:fldChar w:fldCharType="begin"/>
      </w:r>
      <w:r>
        <w:instrText xml:space="preserve"> PAGEREF _Toc496882004 \h </w:instrText>
      </w:r>
      <w:r>
        <w:fldChar w:fldCharType="separate"/>
      </w:r>
      <w:r>
        <w:t>324</w:t>
      </w:r>
      <w:r>
        <w:fldChar w:fldCharType="end"/>
      </w:r>
    </w:p>
    <w:p>
      <w:pPr>
        <w:pStyle w:val="TOC8"/>
        <w:rPr>
          <w:rFonts w:asciiTheme="minorHAnsi" w:eastAsiaTheme="minorEastAsia" w:hAnsiTheme="minorHAnsi" w:cstheme="minorBidi"/>
          <w:szCs w:val="22"/>
        </w:rPr>
      </w:pPr>
      <w:r>
        <w:t>9.16.</w:t>
      </w:r>
      <w:r>
        <w:tab/>
        <w:t>Notice, giving of to alleged offender</w:t>
      </w:r>
      <w:r>
        <w:tab/>
      </w:r>
      <w:r>
        <w:fldChar w:fldCharType="begin"/>
      </w:r>
      <w:r>
        <w:instrText xml:space="preserve"> PAGEREF _Toc496882005 \h </w:instrText>
      </w:r>
      <w:r>
        <w:fldChar w:fldCharType="separate"/>
      </w:r>
      <w:r>
        <w:t>324</w:t>
      </w:r>
      <w:r>
        <w:fldChar w:fldCharType="end"/>
      </w:r>
    </w:p>
    <w:p>
      <w:pPr>
        <w:pStyle w:val="TOC8"/>
        <w:rPr>
          <w:rFonts w:asciiTheme="minorHAnsi" w:eastAsiaTheme="minorEastAsia" w:hAnsiTheme="minorHAnsi" w:cstheme="minorBidi"/>
          <w:szCs w:val="22"/>
        </w:rPr>
      </w:pPr>
      <w:r>
        <w:t>9.17.</w:t>
      </w:r>
      <w:r>
        <w:tab/>
        <w:t>Notice, content of</w:t>
      </w:r>
      <w:r>
        <w:tab/>
      </w:r>
      <w:r>
        <w:fldChar w:fldCharType="begin"/>
      </w:r>
      <w:r>
        <w:instrText xml:space="preserve"> PAGEREF _Toc496882006 \h </w:instrText>
      </w:r>
      <w:r>
        <w:fldChar w:fldCharType="separate"/>
      </w:r>
      <w:r>
        <w:t>325</w:t>
      </w:r>
      <w:r>
        <w:fldChar w:fldCharType="end"/>
      </w:r>
    </w:p>
    <w:p>
      <w:pPr>
        <w:pStyle w:val="TOC8"/>
        <w:rPr>
          <w:rFonts w:asciiTheme="minorHAnsi" w:eastAsiaTheme="minorEastAsia" w:hAnsiTheme="minorHAnsi" w:cstheme="minorBidi"/>
          <w:szCs w:val="22"/>
        </w:rPr>
      </w:pPr>
      <w:r>
        <w:t>9.18.</w:t>
      </w:r>
      <w:r>
        <w:tab/>
        <w:t>Notice placing onus on vehicle owner</w:t>
      </w:r>
      <w:r>
        <w:tab/>
      </w:r>
      <w:r>
        <w:fldChar w:fldCharType="begin"/>
      </w:r>
      <w:r>
        <w:instrText xml:space="preserve"> PAGEREF _Toc496882007 \h </w:instrText>
      </w:r>
      <w:r>
        <w:fldChar w:fldCharType="separate"/>
      </w:r>
      <w:r>
        <w:t>326</w:t>
      </w:r>
      <w:r>
        <w:fldChar w:fldCharType="end"/>
      </w:r>
    </w:p>
    <w:p>
      <w:pPr>
        <w:pStyle w:val="TOC8"/>
        <w:rPr>
          <w:rFonts w:asciiTheme="minorHAnsi" w:eastAsiaTheme="minorEastAsia" w:hAnsiTheme="minorHAnsi" w:cstheme="minorBidi"/>
          <w:szCs w:val="22"/>
        </w:rPr>
      </w:pPr>
      <w:r>
        <w:t>9.19.</w:t>
      </w:r>
      <w:r>
        <w:tab/>
        <w:t>Extension of time</w:t>
      </w:r>
      <w:r>
        <w:tab/>
      </w:r>
      <w:r>
        <w:fldChar w:fldCharType="begin"/>
      </w:r>
      <w:r>
        <w:instrText xml:space="preserve"> PAGEREF _Toc496882008 \h </w:instrText>
      </w:r>
      <w:r>
        <w:fldChar w:fldCharType="separate"/>
      </w:r>
      <w:r>
        <w:t>327</w:t>
      </w:r>
      <w:r>
        <w:fldChar w:fldCharType="end"/>
      </w:r>
    </w:p>
    <w:p>
      <w:pPr>
        <w:pStyle w:val="TOC8"/>
        <w:rPr>
          <w:rFonts w:asciiTheme="minorHAnsi" w:eastAsiaTheme="minorEastAsia" w:hAnsiTheme="minorHAnsi" w:cstheme="minorBidi"/>
          <w:szCs w:val="22"/>
        </w:rPr>
      </w:pPr>
      <w:r>
        <w:t>9.20.</w:t>
      </w:r>
      <w:r>
        <w:tab/>
        <w:t>Withdrawal of notice</w:t>
      </w:r>
      <w:r>
        <w:tab/>
      </w:r>
      <w:r>
        <w:fldChar w:fldCharType="begin"/>
      </w:r>
      <w:r>
        <w:instrText xml:space="preserve"> PAGEREF _Toc496882009 \h </w:instrText>
      </w:r>
      <w:r>
        <w:fldChar w:fldCharType="separate"/>
      </w:r>
      <w:r>
        <w:t>327</w:t>
      </w:r>
      <w:r>
        <w:fldChar w:fldCharType="end"/>
      </w:r>
    </w:p>
    <w:p>
      <w:pPr>
        <w:pStyle w:val="TOC8"/>
        <w:rPr>
          <w:rFonts w:asciiTheme="minorHAnsi" w:eastAsiaTheme="minorEastAsia" w:hAnsiTheme="minorHAnsi" w:cstheme="minorBidi"/>
          <w:szCs w:val="22"/>
        </w:rPr>
      </w:pPr>
      <w:r>
        <w:t>9.21.</w:t>
      </w:r>
      <w:r>
        <w:tab/>
        <w:t>Benefit of paying modified penalty</w:t>
      </w:r>
      <w:r>
        <w:tab/>
      </w:r>
      <w:r>
        <w:fldChar w:fldCharType="begin"/>
      </w:r>
      <w:r>
        <w:instrText xml:space="preserve"> PAGEREF _Toc496882010 \h </w:instrText>
      </w:r>
      <w:r>
        <w:fldChar w:fldCharType="separate"/>
      </w:r>
      <w:r>
        <w:t>327</w:t>
      </w:r>
      <w:r>
        <w:fldChar w:fldCharType="end"/>
      </w:r>
    </w:p>
    <w:p>
      <w:pPr>
        <w:pStyle w:val="TOC8"/>
        <w:rPr>
          <w:rFonts w:asciiTheme="minorHAnsi" w:eastAsiaTheme="minorEastAsia" w:hAnsiTheme="minorHAnsi" w:cstheme="minorBidi"/>
          <w:szCs w:val="22"/>
        </w:rPr>
      </w:pPr>
      <w:r>
        <w:t>9.22.</w:t>
      </w:r>
      <w:r>
        <w:tab/>
        <w:t>Application of penalties collected</w:t>
      </w:r>
      <w:r>
        <w:tab/>
      </w:r>
      <w:r>
        <w:fldChar w:fldCharType="begin"/>
      </w:r>
      <w:r>
        <w:instrText xml:space="preserve"> PAGEREF _Toc496882011 \h </w:instrText>
      </w:r>
      <w:r>
        <w:fldChar w:fldCharType="separate"/>
      </w:r>
      <w:r>
        <w:t>327</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about legal proceedings</w:t>
      </w:r>
    </w:p>
    <w:p>
      <w:pPr>
        <w:pStyle w:val="TOC8"/>
        <w:rPr>
          <w:rFonts w:asciiTheme="minorHAnsi" w:eastAsiaTheme="minorEastAsia" w:hAnsiTheme="minorHAnsi" w:cstheme="minorBidi"/>
          <w:szCs w:val="22"/>
        </w:rPr>
      </w:pPr>
      <w:r>
        <w:t>9.24.</w:t>
      </w:r>
      <w:r>
        <w:tab/>
        <w:t>Prosecutions, commencing</w:t>
      </w:r>
      <w:r>
        <w:tab/>
      </w:r>
      <w:r>
        <w:fldChar w:fldCharType="begin"/>
      </w:r>
      <w:r>
        <w:instrText xml:space="preserve"> PAGEREF _Toc496882013 \h </w:instrText>
      </w:r>
      <w:r>
        <w:fldChar w:fldCharType="separate"/>
      </w:r>
      <w:r>
        <w:t>328</w:t>
      </w:r>
      <w:r>
        <w:fldChar w:fldCharType="end"/>
      </w:r>
    </w:p>
    <w:p>
      <w:pPr>
        <w:pStyle w:val="TOC8"/>
        <w:rPr>
          <w:rFonts w:asciiTheme="minorHAnsi" w:eastAsiaTheme="minorEastAsia" w:hAnsiTheme="minorHAnsi" w:cstheme="minorBidi"/>
          <w:szCs w:val="22"/>
        </w:rPr>
      </w:pPr>
      <w:r>
        <w:t>9.25.</w:t>
      </w:r>
      <w:r>
        <w:tab/>
        <w:t>Prosecutions, time limit for</w:t>
      </w:r>
      <w:r>
        <w:tab/>
      </w:r>
      <w:r>
        <w:fldChar w:fldCharType="begin"/>
      </w:r>
      <w:r>
        <w:instrText xml:space="preserve"> PAGEREF _Toc496882014 \h </w:instrText>
      </w:r>
      <w:r>
        <w:fldChar w:fldCharType="separate"/>
      </w:r>
      <w:r>
        <w:t>328</w:t>
      </w:r>
      <w:r>
        <w:fldChar w:fldCharType="end"/>
      </w:r>
    </w:p>
    <w:p>
      <w:pPr>
        <w:pStyle w:val="TOC8"/>
        <w:rPr>
          <w:rFonts w:asciiTheme="minorHAnsi" w:eastAsiaTheme="minorEastAsia" w:hAnsiTheme="minorHAnsi" w:cstheme="minorBidi"/>
          <w:szCs w:val="22"/>
        </w:rPr>
      </w:pPr>
      <w:r>
        <w:t>9.26.</w:t>
      </w:r>
      <w:r>
        <w:tab/>
        <w:t>Prosecuting accused whose name unknown</w:t>
      </w:r>
      <w:r>
        <w:tab/>
      </w:r>
      <w:r>
        <w:fldChar w:fldCharType="begin"/>
      </w:r>
      <w:r>
        <w:instrText xml:space="preserve"> PAGEREF _Toc496882015 \h </w:instrText>
      </w:r>
      <w:r>
        <w:fldChar w:fldCharType="separate"/>
      </w:r>
      <w:r>
        <w:t>329</w:t>
      </w:r>
      <w:r>
        <w:fldChar w:fldCharType="end"/>
      </w:r>
    </w:p>
    <w:p>
      <w:pPr>
        <w:pStyle w:val="TOC8"/>
        <w:rPr>
          <w:rFonts w:asciiTheme="minorHAnsi" w:eastAsiaTheme="minorEastAsia" w:hAnsiTheme="minorHAnsi" w:cstheme="minorBidi"/>
          <w:szCs w:val="22"/>
        </w:rPr>
      </w:pPr>
      <w:r>
        <w:t>9.27.</w:t>
      </w:r>
      <w:r>
        <w:tab/>
        <w:t>Civil remedy not affected by proceedings for offence</w:t>
      </w:r>
      <w:r>
        <w:tab/>
      </w:r>
      <w:r>
        <w:fldChar w:fldCharType="begin"/>
      </w:r>
      <w:r>
        <w:instrText xml:space="preserve"> PAGEREF _Toc496882016 \h </w:instrText>
      </w:r>
      <w:r>
        <w:fldChar w:fldCharType="separate"/>
      </w:r>
      <w:r>
        <w:t>329</w:t>
      </w:r>
      <w:r>
        <w:fldChar w:fldCharType="end"/>
      </w:r>
    </w:p>
    <w:p>
      <w:pPr>
        <w:pStyle w:val="TOC8"/>
        <w:rPr>
          <w:rFonts w:asciiTheme="minorHAnsi" w:eastAsiaTheme="minorEastAsia" w:hAnsiTheme="minorHAnsi" w:cstheme="minorBidi"/>
          <w:szCs w:val="22"/>
        </w:rPr>
      </w:pPr>
      <w:r>
        <w:t>9.28.</w:t>
      </w:r>
      <w:r>
        <w:tab/>
        <w:t>Interests of public</w:t>
      </w:r>
      <w:r>
        <w:tab/>
      </w:r>
      <w:r>
        <w:fldChar w:fldCharType="begin"/>
      </w:r>
      <w:r>
        <w:instrText xml:space="preserve"> PAGEREF _Toc496882017 \h </w:instrText>
      </w:r>
      <w:r>
        <w:fldChar w:fldCharType="separate"/>
      </w:r>
      <w:r>
        <w:t>329</w:t>
      </w:r>
      <w:r>
        <w:fldChar w:fldCharType="end"/>
      </w:r>
    </w:p>
    <w:p>
      <w:pPr>
        <w:pStyle w:val="TOC8"/>
        <w:rPr>
          <w:rFonts w:asciiTheme="minorHAnsi" w:eastAsiaTheme="minorEastAsia" w:hAnsiTheme="minorHAnsi" w:cstheme="minorBidi"/>
          <w:szCs w:val="22"/>
        </w:rPr>
      </w:pPr>
      <w:r>
        <w:t>9.29.</w:t>
      </w:r>
      <w:r>
        <w:tab/>
        <w:t>Representing local government in court</w:t>
      </w:r>
      <w:r>
        <w:tab/>
      </w:r>
      <w:r>
        <w:fldChar w:fldCharType="begin"/>
      </w:r>
      <w:r>
        <w:instrText xml:space="preserve"> PAGEREF _Toc496882018 \h </w:instrText>
      </w:r>
      <w:r>
        <w:fldChar w:fldCharType="separate"/>
      </w:r>
      <w:r>
        <w:t>330</w:t>
      </w:r>
      <w:r>
        <w:fldChar w:fldCharType="end"/>
      </w:r>
    </w:p>
    <w:p>
      <w:pPr>
        <w:pStyle w:val="TOC6"/>
        <w:tabs>
          <w:tab w:val="right" w:leader="dot" w:pos="7077"/>
        </w:tabs>
        <w:rPr>
          <w:rFonts w:asciiTheme="minorHAnsi" w:eastAsiaTheme="minorEastAsia" w:hAnsiTheme="minorHAnsi" w:cstheme="minorBidi"/>
          <w:b w:val="0"/>
          <w:sz w:val="22"/>
          <w:szCs w:val="22"/>
        </w:rPr>
      </w:pPr>
      <w:r>
        <w:t>Subdivision 4 — Evidence in legal proceedings</w:t>
      </w:r>
    </w:p>
    <w:p>
      <w:pPr>
        <w:pStyle w:val="TOC8"/>
        <w:rPr>
          <w:rFonts w:asciiTheme="minorHAnsi" w:eastAsiaTheme="minorEastAsia" w:hAnsiTheme="minorHAnsi" w:cstheme="minorBidi"/>
          <w:szCs w:val="22"/>
        </w:rPr>
      </w:pPr>
      <w:r>
        <w:t>9.30.</w:t>
      </w:r>
      <w:r>
        <w:tab/>
        <w:t>When this Subdivision applies</w:t>
      </w:r>
      <w:r>
        <w:tab/>
      </w:r>
      <w:r>
        <w:fldChar w:fldCharType="begin"/>
      </w:r>
      <w:r>
        <w:instrText xml:space="preserve"> PAGEREF _Toc496882020 \h </w:instrText>
      </w:r>
      <w:r>
        <w:fldChar w:fldCharType="separate"/>
      </w:r>
      <w:r>
        <w:t>330</w:t>
      </w:r>
      <w:r>
        <w:fldChar w:fldCharType="end"/>
      </w:r>
    </w:p>
    <w:p>
      <w:pPr>
        <w:pStyle w:val="TOC8"/>
        <w:rPr>
          <w:rFonts w:asciiTheme="minorHAnsi" w:eastAsiaTheme="minorEastAsia" w:hAnsiTheme="minorHAnsi" w:cstheme="minorBidi"/>
          <w:szCs w:val="22"/>
        </w:rPr>
      </w:pPr>
      <w:r>
        <w:t>9.31.</w:t>
      </w:r>
      <w:r>
        <w:tab/>
        <w:t>Terms used</w:t>
      </w:r>
      <w:r>
        <w:tab/>
      </w:r>
      <w:r>
        <w:fldChar w:fldCharType="begin"/>
      </w:r>
      <w:r>
        <w:instrText xml:space="preserve"> PAGEREF _Toc496882021 \h </w:instrText>
      </w:r>
      <w:r>
        <w:fldChar w:fldCharType="separate"/>
      </w:r>
      <w:r>
        <w:t>331</w:t>
      </w:r>
      <w:r>
        <w:fldChar w:fldCharType="end"/>
      </w:r>
    </w:p>
    <w:p>
      <w:pPr>
        <w:pStyle w:val="TOC8"/>
        <w:rPr>
          <w:rFonts w:asciiTheme="minorHAnsi" w:eastAsiaTheme="minorEastAsia" w:hAnsiTheme="minorHAnsi" w:cstheme="minorBidi"/>
          <w:szCs w:val="22"/>
        </w:rPr>
      </w:pPr>
      <w:r>
        <w:t>9.32.</w:t>
      </w:r>
      <w:r>
        <w:tab/>
      </w:r>
      <w:r>
        <w:rPr>
          <w:i/>
        </w:rPr>
        <w:t>Evidence Act 1906</w:t>
      </w:r>
      <w:r>
        <w:t xml:space="preserve"> not excluded</w:t>
      </w:r>
      <w:r>
        <w:tab/>
      </w:r>
      <w:r>
        <w:fldChar w:fldCharType="begin"/>
      </w:r>
      <w:r>
        <w:instrText xml:space="preserve"> PAGEREF _Toc496882022 \h </w:instrText>
      </w:r>
      <w:r>
        <w:fldChar w:fldCharType="separate"/>
      </w:r>
      <w:r>
        <w:t>331</w:t>
      </w:r>
      <w:r>
        <w:fldChar w:fldCharType="end"/>
      </w:r>
    </w:p>
    <w:p>
      <w:pPr>
        <w:pStyle w:val="TOC8"/>
        <w:rPr>
          <w:rFonts w:asciiTheme="minorHAnsi" w:eastAsiaTheme="minorEastAsia" w:hAnsiTheme="minorHAnsi" w:cstheme="minorBidi"/>
          <w:szCs w:val="22"/>
        </w:rPr>
      </w:pPr>
      <w:r>
        <w:t>9.33.</w:t>
      </w:r>
      <w:r>
        <w:tab/>
        <w:t>Presumptions about certificates</w:t>
      </w:r>
      <w:r>
        <w:tab/>
      </w:r>
      <w:r>
        <w:fldChar w:fldCharType="begin"/>
      </w:r>
      <w:r>
        <w:instrText xml:space="preserve"> PAGEREF _Toc496882023 \h </w:instrText>
      </w:r>
      <w:r>
        <w:fldChar w:fldCharType="separate"/>
      </w:r>
      <w:r>
        <w:t>331</w:t>
      </w:r>
      <w:r>
        <w:fldChar w:fldCharType="end"/>
      </w:r>
    </w:p>
    <w:p>
      <w:pPr>
        <w:pStyle w:val="TOC8"/>
        <w:rPr>
          <w:rFonts w:asciiTheme="minorHAnsi" w:eastAsiaTheme="minorEastAsia" w:hAnsiTheme="minorHAnsi" w:cstheme="minorBidi"/>
          <w:szCs w:val="22"/>
        </w:rPr>
      </w:pPr>
      <w:r>
        <w:t>9.34.</w:t>
      </w:r>
      <w:r>
        <w:tab/>
        <w:t>Evidence of local laws</w:t>
      </w:r>
      <w:r>
        <w:tab/>
      </w:r>
      <w:r>
        <w:fldChar w:fldCharType="begin"/>
      </w:r>
      <w:r>
        <w:instrText xml:space="preserve"> PAGEREF _Toc496882024 \h </w:instrText>
      </w:r>
      <w:r>
        <w:fldChar w:fldCharType="separate"/>
      </w:r>
      <w:r>
        <w:t>331</w:t>
      </w:r>
      <w:r>
        <w:fldChar w:fldCharType="end"/>
      </w:r>
    </w:p>
    <w:p>
      <w:pPr>
        <w:pStyle w:val="TOC8"/>
        <w:rPr>
          <w:rFonts w:asciiTheme="minorHAnsi" w:eastAsiaTheme="minorEastAsia" w:hAnsiTheme="minorHAnsi" w:cstheme="minorBidi"/>
          <w:szCs w:val="22"/>
        </w:rPr>
      </w:pPr>
      <w:r>
        <w:t>9.35.</w:t>
      </w:r>
      <w:r>
        <w:tab/>
        <w:t>Evidence of text adopted by local laws</w:t>
      </w:r>
      <w:r>
        <w:tab/>
      </w:r>
      <w:r>
        <w:fldChar w:fldCharType="begin"/>
      </w:r>
      <w:r>
        <w:instrText xml:space="preserve"> PAGEREF _Toc496882025 \h </w:instrText>
      </w:r>
      <w:r>
        <w:fldChar w:fldCharType="separate"/>
      </w:r>
      <w:r>
        <w:t>332</w:t>
      </w:r>
      <w:r>
        <w:fldChar w:fldCharType="end"/>
      </w:r>
    </w:p>
    <w:p>
      <w:pPr>
        <w:pStyle w:val="TOC8"/>
        <w:rPr>
          <w:rFonts w:asciiTheme="minorHAnsi" w:eastAsiaTheme="minorEastAsia" w:hAnsiTheme="minorHAnsi" w:cstheme="minorBidi"/>
          <w:szCs w:val="22"/>
        </w:rPr>
      </w:pPr>
      <w:r>
        <w:t>9.36.</w:t>
      </w:r>
      <w:r>
        <w:tab/>
        <w:t xml:space="preserve">Using </w:t>
      </w:r>
      <w:r>
        <w:rPr>
          <w:i/>
        </w:rPr>
        <w:t xml:space="preserve">Gazette </w:t>
      </w:r>
      <w:r>
        <w:t>notice as evidence</w:t>
      </w:r>
      <w:r>
        <w:tab/>
      </w:r>
      <w:r>
        <w:fldChar w:fldCharType="begin"/>
      </w:r>
      <w:r>
        <w:instrText xml:space="preserve"> PAGEREF _Toc496882026 \h </w:instrText>
      </w:r>
      <w:r>
        <w:fldChar w:fldCharType="separate"/>
      </w:r>
      <w:r>
        <w:t>332</w:t>
      </w:r>
      <w:r>
        <w:fldChar w:fldCharType="end"/>
      </w:r>
    </w:p>
    <w:p>
      <w:pPr>
        <w:pStyle w:val="TOC8"/>
        <w:rPr>
          <w:rFonts w:asciiTheme="minorHAnsi" w:eastAsiaTheme="minorEastAsia" w:hAnsiTheme="minorHAnsi" w:cstheme="minorBidi"/>
          <w:szCs w:val="22"/>
        </w:rPr>
      </w:pPr>
      <w:r>
        <w:t>9.37.</w:t>
      </w:r>
      <w:r>
        <w:tab/>
        <w:t>Using meeting minutes as evidence</w:t>
      </w:r>
      <w:r>
        <w:tab/>
      </w:r>
      <w:r>
        <w:fldChar w:fldCharType="begin"/>
      </w:r>
      <w:r>
        <w:instrText xml:space="preserve"> PAGEREF _Toc496882027 \h </w:instrText>
      </w:r>
      <w:r>
        <w:fldChar w:fldCharType="separate"/>
      </w:r>
      <w:r>
        <w:t>332</w:t>
      </w:r>
      <w:r>
        <w:fldChar w:fldCharType="end"/>
      </w:r>
    </w:p>
    <w:p>
      <w:pPr>
        <w:pStyle w:val="TOC8"/>
        <w:rPr>
          <w:rFonts w:asciiTheme="minorHAnsi" w:eastAsiaTheme="minorEastAsia" w:hAnsiTheme="minorHAnsi" w:cstheme="minorBidi"/>
          <w:szCs w:val="22"/>
        </w:rPr>
      </w:pPr>
      <w:r>
        <w:t>9.38.</w:t>
      </w:r>
      <w:r>
        <w:tab/>
        <w:t>Evidence of documents coming from local government</w:t>
      </w:r>
      <w:r>
        <w:tab/>
      </w:r>
      <w:r>
        <w:fldChar w:fldCharType="begin"/>
      </w:r>
      <w:r>
        <w:instrText xml:space="preserve"> PAGEREF _Toc496882028 \h </w:instrText>
      </w:r>
      <w:r>
        <w:fldChar w:fldCharType="separate"/>
      </w:r>
      <w:r>
        <w:t>332</w:t>
      </w:r>
      <w:r>
        <w:fldChar w:fldCharType="end"/>
      </w:r>
    </w:p>
    <w:p>
      <w:pPr>
        <w:pStyle w:val="TOC8"/>
        <w:rPr>
          <w:rFonts w:asciiTheme="minorHAnsi" w:eastAsiaTheme="minorEastAsia" w:hAnsiTheme="minorHAnsi" w:cstheme="minorBidi"/>
          <w:szCs w:val="22"/>
        </w:rPr>
      </w:pPr>
      <w:r>
        <w:t>9.39.</w:t>
      </w:r>
      <w:r>
        <w:tab/>
        <w:t>Proving document given to another party</w:t>
      </w:r>
      <w:r>
        <w:tab/>
      </w:r>
      <w:r>
        <w:fldChar w:fldCharType="begin"/>
      </w:r>
      <w:r>
        <w:instrText xml:space="preserve"> PAGEREF _Toc496882029 \h </w:instrText>
      </w:r>
      <w:r>
        <w:fldChar w:fldCharType="separate"/>
      </w:r>
      <w:r>
        <w:t>333</w:t>
      </w:r>
      <w:r>
        <w:fldChar w:fldCharType="end"/>
      </w:r>
    </w:p>
    <w:p>
      <w:pPr>
        <w:pStyle w:val="TOC8"/>
        <w:rPr>
          <w:rFonts w:asciiTheme="minorHAnsi" w:eastAsiaTheme="minorEastAsia" w:hAnsiTheme="minorHAnsi" w:cstheme="minorBidi"/>
          <w:szCs w:val="22"/>
        </w:rPr>
      </w:pPr>
      <w:r>
        <w:t>9.40.</w:t>
      </w:r>
      <w:r>
        <w:tab/>
        <w:t>Using copy of rate record as evidence</w:t>
      </w:r>
      <w:r>
        <w:tab/>
      </w:r>
      <w:r>
        <w:fldChar w:fldCharType="begin"/>
      </w:r>
      <w:r>
        <w:instrText xml:space="preserve"> PAGEREF _Toc496882030 \h </w:instrText>
      </w:r>
      <w:r>
        <w:fldChar w:fldCharType="separate"/>
      </w:r>
      <w:r>
        <w:t>333</w:t>
      </w:r>
      <w:r>
        <w:fldChar w:fldCharType="end"/>
      </w:r>
    </w:p>
    <w:p>
      <w:pPr>
        <w:pStyle w:val="TOC8"/>
        <w:rPr>
          <w:rFonts w:asciiTheme="minorHAnsi" w:eastAsiaTheme="minorEastAsia" w:hAnsiTheme="minorHAnsi" w:cstheme="minorBidi"/>
          <w:szCs w:val="22"/>
        </w:rPr>
      </w:pPr>
      <w:r>
        <w:t>9.41.</w:t>
      </w:r>
      <w:r>
        <w:tab/>
        <w:t>Proving ownership, occupancy, and other things by certificate</w:t>
      </w:r>
      <w:r>
        <w:tab/>
      </w:r>
      <w:r>
        <w:fldChar w:fldCharType="begin"/>
      </w:r>
      <w:r>
        <w:instrText xml:space="preserve"> PAGEREF _Toc496882031 \h </w:instrText>
      </w:r>
      <w:r>
        <w:fldChar w:fldCharType="separate"/>
      </w:r>
      <w:r>
        <w:t>334</w:t>
      </w:r>
      <w:r>
        <w:fldChar w:fldCharType="end"/>
      </w:r>
    </w:p>
    <w:p>
      <w:pPr>
        <w:pStyle w:val="TOC8"/>
        <w:rPr>
          <w:rFonts w:asciiTheme="minorHAnsi" w:eastAsiaTheme="minorEastAsia" w:hAnsiTheme="minorHAnsi" w:cstheme="minorBidi"/>
          <w:szCs w:val="22"/>
        </w:rPr>
      </w:pPr>
      <w:r>
        <w:t>9.42.</w:t>
      </w:r>
      <w:r>
        <w:tab/>
        <w:t>Person may be alleged to be owner or occupier of land</w:t>
      </w:r>
      <w:r>
        <w:tab/>
      </w:r>
      <w:r>
        <w:fldChar w:fldCharType="begin"/>
      </w:r>
      <w:r>
        <w:instrText xml:space="preserve"> PAGEREF _Toc496882032 \h </w:instrText>
      </w:r>
      <w:r>
        <w:fldChar w:fldCharType="separate"/>
      </w:r>
      <w:r>
        <w:t>335</w:t>
      </w:r>
      <w:r>
        <w:fldChar w:fldCharType="end"/>
      </w:r>
    </w:p>
    <w:p>
      <w:pPr>
        <w:pStyle w:val="TOC8"/>
        <w:rPr>
          <w:rFonts w:asciiTheme="minorHAnsi" w:eastAsiaTheme="minorEastAsia" w:hAnsiTheme="minorHAnsi" w:cstheme="minorBidi"/>
          <w:szCs w:val="22"/>
        </w:rPr>
      </w:pPr>
      <w:r>
        <w:t>9.43.</w:t>
      </w:r>
      <w:r>
        <w:tab/>
        <w:t>Certificate of returning officer about election</w:t>
      </w:r>
      <w:r>
        <w:tab/>
      </w:r>
      <w:r>
        <w:fldChar w:fldCharType="begin"/>
      </w:r>
      <w:r>
        <w:instrText xml:space="preserve"> PAGEREF _Toc496882033 \h </w:instrText>
      </w:r>
      <w:r>
        <w:fldChar w:fldCharType="separate"/>
      </w:r>
      <w:r>
        <w:t>335</w:t>
      </w:r>
      <w:r>
        <w:fldChar w:fldCharType="end"/>
      </w:r>
    </w:p>
    <w:p>
      <w:pPr>
        <w:pStyle w:val="TOC8"/>
        <w:rPr>
          <w:rFonts w:asciiTheme="minorHAnsi" w:eastAsiaTheme="minorEastAsia" w:hAnsiTheme="minorHAnsi" w:cstheme="minorBidi"/>
          <w:szCs w:val="22"/>
        </w:rPr>
      </w:pPr>
      <w:r>
        <w:t>9.44.</w:t>
      </w:r>
      <w:r>
        <w:tab/>
        <w:t>Spouses and de facto</w:t>
      </w:r>
      <w:r>
        <w:rPr>
          <w:i/>
        </w:rPr>
        <w:t xml:space="preserve"> </w:t>
      </w:r>
      <w:r>
        <w:t>partners presumed to be living with one another</w:t>
      </w:r>
      <w:r>
        <w:tab/>
      </w:r>
      <w:r>
        <w:fldChar w:fldCharType="begin"/>
      </w:r>
      <w:r>
        <w:instrText xml:space="preserve"> PAGEREF _Toc496882034 \h </w:instrText>
      </w:r>
      <w:r>
        <w:fldChar w:fldCharType="separate"/>
      </w:r>
      <w:r>
        <w:t>335</w:t>
      </w:r>
      <w:r>
        <w:fldChar w:fldCharType="end"/>
      </w:r>
    </w:p>
    <w:p>
      <w:pPr>
        <w:pStyle w:val="TOC8"/>
        <w:rPr>
          <w:rFonts w:asciiTheme="minorHAnsi" w:eastAsiaTheme="minorEastAsia" w:hAnsiTheme="minorHAnsi" w:cstheme="minorBidi"/>
          <w:szCs w:val="22"/>
        </w:rPr>
      </w:pPr>
      <w:r>
        <w:t>9.45.</w:t>
      </w:r>
      <w:r>
        <w:tab/>
        <w:t>Evidence of authorisation or approval</w:t>
      </w:r>
      <w:r>
        <w:tab/>
      </w:r>
      <w:r>
        <w:fldChar w:fldCharType="begin"/>
      </w:r>
      <w:r>
        <w:instrText xml:space="preserve"> PAGEREF _Toc496882035 \h </w:instrText>
      </w:r>
      <w:r>
        <w:fldChar w:fldCharType="separate"/>
      </w:r>
      <w:r>
        <w:t>335</w:t>
      </w:r>
      <w:r>
        <w:fldChar w:fldCharType="end"/>
      </w:r>
    </w:p>
    <w:p>
      <w:pPr>
        <w:pStyle w:val="TOC8"/>
        <w:rPr>
          <w:rFonts w:asciiTheme="minorHAnsi" w:eastAsiaTheme="minorEastAsia" w:hAnsiTheme="minorHAnsi" w:cstheme="minorBidi"/>
          <w:szCs w:val="22"/>
        </w:rPr>
      </w:pPr>
      <w:r>
        <w:t>9.46.</w:t>
      </w:r>
      <w:r>
        <w:tab/>
        <w:t>Things may be alleged to be property of local government</w:t>
      </w:r>
      <w:r>
        <w:tab/>
      </w:r>
      <w:r>
        <w:fldChar w:fldCharType="begin"/>
      </w:r>
      <w:r>
        <w:instrText xml:space="preserve"> PAGEREF _Toc496882036 \h </w:instrText>
      </w:r>
      <w:r>
        <w:fldChar w:fldCharType="separate"/>
      </w:r>
      <w:r>
        <w:t>336</w:t>
      </w:r>
      <w:r>
        <w:fldChar w:fldCharType="end"/>
      </w:r>
    </w:p>
    <w:p>
      <w:pPr>
        <w:pStyle w:val="TOC8"/>
        <w:rPr>
          <w:rFonts w:asciiTheme="minorHAnsi" w:eastAsiaTheme="minorEastAsia" w:hAnsiTheme="minorHAnsi" w:cstheme="minorBidi"/>
          <w:szCs w:val="22"/>
        </w:rPr>
      </w:pPr>
      <w:r>
        <w:t>9.47.</w:t>
      </w:r>
      <w:r>
        <w:tab/>
        <w:t>Proof of certain matters not required</w:t>
      </w:r>
      <w:r>
        <w:tab/>
      </w:r>
      <w:r>
        <w:fldChar w:fldCharType="begin"/>
      </w:r>
      <w:r>
        <w:instrText xml:space="preserve"> PAGEREF _Toc496882037 \h </w:instrText>
      </w:r>
      <w:r>
        <w:fldChar w:fldCharType="separate"/>
      </w:r>
      <w:r>
        <w:t>336</w:t>
      </w:r>
      <w:r>
        <w:fldChar w:fldCharType="end"/>
      </w:r>
    </w:p>
    <w:p>
      <w:pPr>
        <w:pStyle w:val="TOC8"/>
        <w:rPr>
          <w:rFonts w:asciiTheme="minorHAnsi" w:eastAsiaTheme="minorEastAsia" w:hAnsiTheme="minorHAnsi" w:cstheme="minorBidi"/>
          <w:szCs w:val="22"/>
        </w:rPr>
      </w:pPr>
      <w:r>
        <w:t>9.48.</w:t>
      </w:r>
      <w:r>
        <w:tab/>
        <w:t>Evidence of thoroughfare</w:t>
      </w:r>
      <w:r>
        <w:tab/>
      </w:r>
      <w:r>
        <w:fldChar w:fldCharType="begin"/>
      </w:r>
      <w:r>
        <w:instrText xml:space="preserve"> PAGEREF _Toc496882038 \h </w:instrText>
      </w:r>
      <w:r>
        <w:fldChar w:fldCharType="separate"/>
      </w:r>
      <w:r>
        <w:t>337</w:t>
      </w:r>
      <w:r>
        <w:fldChar w:fldCharType="end"/>
      </w:r>
    </w:p>
    <w:p>
      <w:pPr>
        <w:pStyle w:val="TOC4"/>
        <w:tabs>
          <w:tab w:val="right" w:leader="dot" w:pos="7077"/>
        </w:tabs>
        <w:rPr>
          <w:rFonts w:asciiTheme="minorHAnsi" w:eastAsiaTheme="minorEastAsia" w:hAnsiTheme="minorHAnsi" w:cstheme="minorBidi"/>
          <w:b w:val="0"/>
          <w:szCs w:val="22"/>
        </w:rPr>
      </w:pPr>
      <w:r>
        <w:t>Division 3 — Documents</w:t>
      </w:r>
    </w:p>
    <w:p>
      <w:pPr>
        <w:pStyle w:val="TOC8"/>
        <w:rPr>
          <w:rFonts w:asciiTheme="minorHAnsi" w:eastAsiaTheme="minorEastAsia" w:hAnsiTheme="minorHAnsi" w:cstheme="minorBidi"/>
          <w:szCs w:val="22"/>
        </w:rPr>
      </w:pPr>
      <w:r>
        <w:t>9.49A.</w:t>
      </w:r>
      <w:r>
        <w:tab/>
      </w:r>
      <w:r>
        <w:rPr>
          <w:snapToGrid w:val="0"/>
        </w:rPr>
        <w:t>Execution of documents</w:t>
      </w:r>
      <w:r>
        <w:tab/>
      </w:r>
      <w:r>
        <w:fldChar w:fldCharType="begin"/>
      </w:r>
      <w:r>
        <w:instrText xml:space="preserve"> PAGEREF _Toc496882040 \h </w:instrText>
      </w:r>
      <w:r>
        <w:fldChar w:fldCharType="separate"/>
      </w:r>
      <w:r>
        <w:t>338</w:t>
      </w:r>
      <w:r>
        <w:fldChar w:fldCharType="end"/>
      </w:r>
    </w:p>
    <w:p>
      <w:pPr>
        <w:pStyle w:val="TOC8"/>
        <w:rPr>
          <w:rFonts w:asciiTheme="minorHAnsi" w:eastAsiaTheme="minorEastAsia" w:hAnsiTheme="minorHAnsi" w:cstheme="minorBidi"/>
          <w:szCs w:val="22"/>
        </w:rPr>
      </w:pPr>
      <w:r>
        <w:t>9.49B.</w:t>
      </w:r>
      <w:r>
        <w:tab/>
      </w:r>
      <w:r>
        <w:rPr>
          <w:snapToGrid w:val="0"/>
        </w:rPr>
        <w:t>Contract formalities</w:t>
      </w:r>
      <w:r>
        <w:tab/>
      </w:r>
      <w:r>
        <w:fldChar w:fldCharType="begin"/>
      </w:r>
      <w:r>
        <w:instrText xml:space="preserve"> PAGEREF _Toc496882041 \h </w:instrText>
      </w:r>
      <w:r>
        <w:fldChar w:fldCharType="separate"/>
      </w:r>
      <w:r>
        <w:t>339</w:t>
      </w:r>
      <w:r>
        <w:fldChar w:fldCharType="end"/>
      </w:r>
    </w:p>
    <w:p>
      <w:pPr>
        <w:pStyle w:val="TOC8"/>
        <w:rPr>
          <w:rFonts w:asciiTheme="minorHAnsi" w:eastAsiaTheme="minorEastAsia" w:hAnsiTheme="minorHAnsi" w:cstheme="minorBidi"/>
          <w:szCs w:val="22"/>
        </w:rPr>
      </w:pPr>
      <w:r>
        <w:t>9.49.</w:t>
      </w:r>
      <w:r>
        <w:tab/>
        <w:t>Documents, how authenticated</w:t>
      </w:r>
      <w:r>
        <w:tab/>
      </w:r>
      <w:r>
        <w:fldChar w:fldCharType="begin"/>
      </w:r>
      <w:r>
        <w:instrText xml:space="preserve"> PAGEREF _Toc496882042 \h </w:instrText>
      </w:r>
      <w:r>
        <w:fldChar w:fldCharType="separate"/>
      </w:r>
      <w:r>
        <w:t>339</w:t>
      </w:r>
      <w:r>
        <w:fldChar w:fldCharType="end"/>
      </w:r>
    </w:p>
    <w:p>
      <w:pPr>
        <w:pStyle w:val="TOC8"/>
        <w:rPr>
          <w:rFonts w:asciiTheme="minorHAnsi" w:eastAsiaTheme="minorEastAsia" w:hAnsiTheme="minorHAnsi" w:cstheme="minorBidi"/>
          <w:szCs w:val="22"/>
        </w:rPr>
      </w:pPr>
      <w:r>
        <w:t>9.50.</w:t>
      </w:r>
      <w:r>
        <w:tab/>
        <w:t>Giving documents to persons, generally</w:t>
      </w:r>
      <w:r>
        <w:tab/>
      </w:r>
      <w:r>
        <w:fldChar w:fldCharType="begin"/>
      </w:r>
      <w:r>
        <w:instrText xml:space="preserve"> PAGEREF _Toc496882043 \h </w:instrText>
      </w:r>
      <w:r>
        <w:fldChar w:fldCharType="separate"/>
      </w:r>
      <w:r>
        <w:t>339</w:t>
      </w:r>
      <w:r>
        <w:fldChar w:fldCharType="end"/>
      </w:r>
    </w:p>
    <w:p>
      <w:pPr>
        <w:pStyle w:val="TOC8"/>
        <w:rPr>
          <w:rFonts w:asciiTheme="minorHAnsi" w:eastAsiaTheme="minorEastAsia" w:hAnsiTheme="minorHAnsi" w:cstheme="minorBidi"/>
          <w:szCs w:val="22"/>
        </w:rPr>
      </w:pPr>
      <w:r>
        <w:t>9.51.</w:t>
      </w:r>
      <w:r>
        <w:tab/>
        <w:t>Giving documents to local government</w:t>
      </w:r>
      <w:r>
        <w:tab/>
      </w:r>
      <w:r>
        <w:fldChar w:fldCharType="begin"/>
      </w:r>
      <w:r>
        <w:instrText xml:space="preserve"> PAGEREF _Toc496882044 \h </w:instrText>
      </w:r>
      <w:r>
        <w:fldChar w:fldCharType="separate"/>
      </w:r>
      <w:r>
        <w:t>339</w:t>
      </w:r>
      <w:r>
        <w:fldChar w:fldCharType="end"/>
      </w:r>
    </w:p>
    <w:p>
      <w:pPr>
        <w:pStyle w:val="TOC8"/>
        <w:rPr>
          <w:rFonts w:asciiTheme="minorHAnsi" w:eastAsiaTheme="minorEastAsia" w:hAnsiTheme="minorHAnsi" w:cstheme="minorBidi"/>
          <w:szCs w:val="22"/>
        </w:rPr>
      </w:pPr>
      <w:r>
        <w:t>9.52.</w:t>
      </w:r>
      <w:r>
        <w:tab/>
        <w:t>Giving documents in difficult cases</w:t>
      </w:r>
      <w:r>
        <w:tab/>
      </w:r>
      <w:r>
        <w:fldChar w:fldCharType="begin"/>
      </w:r>
      <w:r>
        <w:instrText xml:space="preserve"> PAGEREF _Toc496882045 \h </w:instrText>
      </w:r>
      <w:r>
        <w:fldChar w:fldCharType="separate"/>
      </w:r>
      <w:r>
        <w:t>340</w:t>
      </w:r>
      <w:r>
        <w:fldChar w:fldCharType="end"/>
      </w:r>
    </w:p>
    <w:p>
      <w:pPr>
        <w:pStyle w:val="TOC8"/>
        <w:rPr>
          <w:rFonts w:asciiTheme="minorHAnsi" w:eastAsiaTheme="minorEastAsia" w:hAnsiTheme="minorHAnsi" w:cstheme="minorBidi"/>
          <w:szCs w:val="22"/>
        </w:rPr>
      </w:pPr>
      <w:r>
        <w:t>9.53.</w:t>
      </w:r>
      <w:r>
        <w:tab/>
        <w:t>Other provisions about giving documents</w:t>
      </w:r>
      <w:r>
        <w:tab/>
      </w:r>
      <w:r>
        <w:fldChar w:fldCharType="begin"/>
      </w:r>
      <w:r>
        <w:instrText xml:space="preserve"> PAGEREF _Toc496882046 \h </w:instrText>
      </w:r>
      <w:r>
        <w:fldChar w:fldCharType="separate"/>
      </w:r>
      <w:r>
        <w:t>340</w:t>
      </w:r>
      <w:r>
        <w:fldChar w:fldCharType="end"/>
      </w:r>
    </w:p>
    <w:p>
      <w:pPr>
        <w:pStyle w:val="TOC8"/>
        <w:rPr>
          <w:rFonts w:asciiTheme="minorHAnsi" w:eastAsiaTheme="minorEastAsia" w:hAnsiTheme="minorHAnsi" w:cstheme="minorBidi"/>
          <w:szCs w:val="22"/>
        </w:rPr>
      </w:pPr>
      <w:r>
        <w:t>9.54.</w:t>
      </w:r>
      <w:r>
        <w:tab/>
        <w:t>Defects in documents</w:t>
      </w:r>
      <w:r>
        <w:tab/>
      </w:r>
      <w:r>
        <w:fldChar w:fldCharType="begin"/>
      </w:r>
      <w:r>
        <w:instrText xml:space="preserve"> PAGEREF _Toc496882047 \h </w:instrText>
      </w:r>
      <w:r>
        <w:fldChar w:fldCharType="separate"/>
      </w:r>
      <w:r>
        <w:t>341</w:t>
      </w:r>
      <w:r>
        <w:fldChar w:fldCharType="end"/>
      </w:r>
    </w:p>
    <w:p>
      <w:pPr>
        <w:pStyle w:val="TOC8"/>
        <w:rPr>
          <w:rFonts w:asciiTheme="minorHAnsi" w:eastAsiaTheme="minorEastAsia" w:hAnsiTheme="minorHAnsi" w:cstheme="minorBidi"/>
          <w:szCs w:val="22"/>
        </w:rPr>
      </w:pPr>
      <w:r>
        <w:t>9.55.</w:t>
      </w:r>
      <w:r>
        <w:tab/>
        <w:t>Effect of document on persons deriving title</w:t>
      </w:r>
      <w:r>
        <w:tab/>
      </w:r>
      <w:r>
        <w:fldChar w:fldCharType="begin"/>
      </w:r>
      <w:r>
        <w:instrText xml:space="preserve"> PAGEREF _Toc496882048 \h </w:instrText>
      </w:r>
      <w:r>
        <w:fldChar w:fldCharType="separate"/>
      </w:r>
      <w:r>
        <w:t>341</w:t>
      </w:r>
      <w:r>
        <w:fldChar w:fldCharType="end"/>
      </w:r>
    </w:p>
    <w:p>
      <w:pPr>
        <w:pStyle w:val="TOC4"/>
        <w:tabs>
          <w:tab w:val="right" w:leader="dot" w:pos="7077"/>
        </w:tabs>
        <w:rPr>
          <w:rFonts w:asciiTheme="minorHAnsi" w:eastAsiaTheme="minorEastAsia" w:hAnsiTheme="minorHAnsi" w:cstheme="minorBidi"/>
          <w:b w:val="0"/>
          <w:szCs w:val="22"/>
        </w:rPr>
      </w:pPr>
      <w:r>
        <w:t>Division 4 — Protection from liability</w:t>
      </w:r>
    </w:p>
    <w:p>
      <w:pPr>
        <w:pStyle w:val="TOC8"/>
        <w:rPr>
          <w:rFonts w:asciiTheme="minorHAnsi" w:eastAsiaTheme="minorEastAsia" w:hAnsiTheme="minorHAnsi" w:cstheme="minorBidi"/>
          <w:szCs w:val="22"/>
        </w:rPr>
      </w:pPr>
      <w:r>
        <w:t>9.56.</w:t>
      </w:r>
      <w:r>
        <w:tab/>
        <w:t>Certain persons protected from liability for wrongdoing</w:t>
      </w:r>
      <w:r>
        <w:tab/>
      </w:r>
      <w:r>
        <w:fldChar w:fldCharType="begin"/>
      </w:r>
      <w:r>
        <w:instrText xml:space="preserve"> PAGEREF _Toc496882050 \h </w:instrText>
      </w:r>
      <w:r>
        <w:fldChar w:fldCharType="separate"/>
      </w:r>
      <w:r>
        <w:t>341</w:t>
      </w:r>
      <w:r>
        <w:fldChar w:fldCharType="end"/>
      </w:r>
    </w:p>
    <w:p>
      <w:pPr>
        <w:pStyle w:val="TOC8"/>
        <w:rPr>
          <w:rFonts w:asciiTheme="minorHAnsi" w:eastAsiaTheme="minorEastAsia" w:hAnsiTheme="minorHAnsi" w:cstheme="minorBidi"/>
          <w:szCs w:val="22"/>
        </w:rPr>
      </w:pPr>
      <w:r>
        <w:t>9.57.</w:t>
      </w:r>
      <w:r>
        <w:tab/>
        <w:t>Local government protected from certain liability</w:t>
      </w:r>
      <w:r>
        <w:tab/>
      </w:r>
      <w:r>
        <w:fldChar w:fldCharType="begin"/>
      </w:r>
      <w:r>
        <w:instrText xml:space="preserve"> PAGEREF _Toc496882051 \h </w:instrText>
      </w:r>
      <w:r>
        <w:fldChar w:fldCharType="separate"/>
      </w:r>
      <w:r>
        <w:t>342</w:t>
      </w:r>
      <w:r>
        <w:fldChar w:fldCharType="end"/>
      </w:r>
    </w:p>
    <w:p>
      <w:pPr>
        <w:pStyle w:val="TOC4"/>
        <w:tabs>
          <w:tab w:val="right" w:leader="dot" w:pos="7077"/>
        </w:tabs>
        <w:rPr>
          <w:rFonts w:asciiTheme="minorHAnsi" w:eastAsiaTheme="minorEastAsia" w:hAnsiTheme="minorHAnsi" w:cstheme="minorBidi"/>
          <w:b w:val="0"/>
          <w:szCs w:val="22"/>
        </w:rPr>
      </w:pPr>
      <w:r>
        <w:t>Division 5 — Associations of local government</w:t>
      </w:r>
    </w:p>
    <w:p>
      <w:pPr>
        <w:pStyle w:val="TOC8"/>
        <w:rPr>
          <w:rFonts w:asciiTheme="minorHAnsi" w:eastAsiaTheme="minorEastAsia" w:hAnsiTheme="minorHAnsi" w:cstheme="minorBidi"/>
          <w:szCs w:val="22"/>
        </w:rPr>
      </w:pPr>
      <w:r>
        <w:t>9.58.</w:t>
      </w:r>
      <w:r>
        <w:tab/>
        <w:t>Constitution of associations of local government</w:t>
      </w:r>
      <w:r>
        <w:tab/>
      </w:r>
      <w:r>
        <w:fldChar w:fldCharType="begin"/>
      </w:r>
      <w:r>
        <w:instrText xml:space="preserve"> PAGEREF _Toc496882053 \h </w:instrText>
      </w:r>
      <w:r>
        <w:fldChar w:fldCharType="separate"/>
      </w:r>
      <w:r>
        <w:t>343</w:t>
      </w:r>
      <w:r>
        <w:fldChar w:fldCharType="end"/>
      </w:r>
    </w:p>
    <w:p>
      <w:pPr>
        <w:pStyle w:val="TOC4"/>
        <w:tabs>
          <w:tab w:val="right" w:leader="dot" w:pos="7077"/>
        </w:tabs>
        <w:rPr>
          <w:rFonts w:asciiTheme="minorHAnsi" w:eastAsiaTheme="minorEastAsia" w:hAnsiTheme="minorHAnsi" w:cstheme="minorBidi"/>
          <w:b w:val="0"/>
          <w:szCs w:val="22"/>
        </w:rPr>
      </w:pPr>
      <w:r>
        <w:t>Division 6 — Regulations, directions and orders</w:t>
      </w:r>
    </w:p>
    <w:p>
      <w:pPr>
        <w:pStyle w:val="TOC8"/>
        <w:rPr>
          <w:rFonts w:asciiTheme="minorHAnsi" w:eastAsiaTheme="minorEastAsia" w:hAnsiTheme="minorHAnsi" w:cstheme="minorBidi"/>
          <w:szCs w:val="22"/>
        </w:rPr>
      </w:pPr>
      <w:r>
        <w:t>9.59.</w:t>
      </w:r>
      <w:r>
        <w:tab/>
        <w:t>General regulations</w:t>
      </w:r>
      <w:r>
        <w:tab/>
      </w:r>
      <w:r>
        <w:fldChar w:fldCharType="begin"/>
      </w:r>
      <w:r>
        <w:instrText xml:space="preserve"> PAGEREF _Toc496882055 \h </w:instrText>
      </w:r>
      <w:r>
        <w:fldChar w:fldCharType="separate"/>
      </w:r>
      <w:r>
        <w:t>344</w:t>
      </w:r>
      <w:r>
        <w:fldChar w:fldCharType="end"/>
      </w:r>
    </w:p>
    <w:p>
      <w:pPr>
        <w:pStyle w:val="TOC8"/>
        <w:rPr>
          <w:rFonts w:asciiTheme="minorHAnsi" w:eastAsiaTheme="minorEastAsia" w:hAnsiTheme="minorHAnsi" w:cstheme="minorBidi"/>
          <w:szCs w:val="22"/>
        </w:rPr>
      </w:pPr>
      <w:r>
        <w:t>9.60.</w:t>
      </w:r>
      <w:r>
        <w:tab/>
        <w:t>Regulations that operate as local laws</w:t>
      </w:r>
      <w:r>
        <w:tab/>
      </w:r>
      <w:r>
        <w:fldChar w:fldCharType="begin"/>
      </w:r>
      <w:r>
        <w:instrText xml:space="preserve"> PAGEREF _Toc496882056 \h </w:instrText>
      </w:r>
      <w:r>
        <w:fldChar w:fldCharType="separate"/>
      </w:r>
      <w:r>
        <w:t>344</w:t>
      </w:r>
      <w:r>
        <w:fldChar w:fldCharType="end"/>
      </w:r>
    </w:p>
    <w:p>
      <w:pPr>
        <w:pStyle w:val="TOC8"/>
        <w:rPr>
          <w:rFonts w:asciiTheme="minorHAnsi" w:eastAsiaTheme="minorEastAsia" w:hAnsiTheme="minorHAnsi" w:cstheme="minorBidi"/>
          <w:szCs w:val="22"/>
        </w:rPr>
      </w:pPr>
      <w:r>
        <w:t>9.61.</w:t>
      </w:r>
      <w:r>
        <w:tab/>
        <w:t>Provisions about regulations</w:t>
      </w:r>
      <w:r>
        <w:tab/>
      </w:r>
      <w:r>
        <w:fldChar w:fldCharType="begin"/>
      </w:r>
      <w:r>
        <w:instrText xml:space="preserve"> PAGEREF _Toc496882057 \h </w:instrText>
      </w:r>
      <w:r>
        <w:fldChar w:fldCharType="separate"/>
      </w:r>
      <w:r>
        <w:t>345</w:t>
      </w:r>
      <w:r>
        <w:fldChar w:fldCharType="end"/>
      </w:r>
    </w:p>
    <w:p>
      <w:pPr>
        <w:pStyle w:val="TOC8"/>
        <w:rPr>
          <w:rFonts w:asciiTheme="minorHAnsi" w:eastAsiaTheme="minorEastAsia" w:hAnsiTheme="minorHAnsi" w:cstheme="minorBidi"/>
          <w:szCs w:val="22"/>
        </w:rPr>
      </w:pPr>
      <w:r>
        <w:t>9.62.</w:t>
      </w:r>
      <w:r>
        <w:tab/>
        <w:t>Governor may give directions as consequence of making order</w:t>
      </w:r>
      <w:r>
        <w:tab/>
      </w:r>
      <w:r>
        <w:fldChar w:fldCharType="begin"/>
      </w:r>
      <w:r>
        <w:instrText xml:space="preserve"> PAGEREF _Toc496882058 \h </w:instrText>
      </w:r>
      <w:r>
        <w:fldChar w:fldCharType="separate"/>
      </w:r>
      <w:r>
        <w:t>346</w:t>
      </w:r>
      <w:r>
        <w:fldChar w:fldCharType="end"/>
      </w:r>
    </w:p>
    <w:p>
      <w:pPr>
        <w:pStyle w:val="TOC8"/>
        <w:rPr>
          <w:rFonts w:asciiTheme="minorHAnsi" w:eastAsiaTheme="minorEastAsia" w:hAnsiTheme="minorHAnsi" w:cstheme="minorBidi"/>
          <w:szCs w:val="22"/>
        </w:rPr>
      </w:pPr>
      <w:r>
        <w:t>9.63.</w:t>
      </w:r>
      <w:r>
        <w:tab/>
        <w:t>Minister may give directions to resolve disputes between local governments</w:t>
      </w:r>
      <w:r>
        <w:tab/>
      </w:r>
      <w:r>
        <w:fldChar w:fldCharType="begin"/>
      </w:r>
      <w:r>
        <w:instrText xml:space="preserve"> PAGEREF _Toc496882059 \h </w:instrText>
      </w:r>
      <w:r>
        <w:fldChar w:fldCharType="separate"/>
      </w:r>
      <w:r>
        <w:t>346</w:t>
      </w:r>
      <w:r>
        <w:fldChar w:fldCharType="end"/>
      </w:r>
    </w:p>
    <w:p>
      <w:pPr>
        <w:pStyle w:val="TOC8"/>
        <w:rPr>
          <w:rFonts w:asciiTheme="minorHAnsi" w:eastAsiaTheme="minorEastAsia" w:hAnsiTheme="minorHAnsi" w:cstheme="minorBidi"/>
          <w:szCs w:val="22"/>
        </w:rPr>
      </w:pPr>
      <w:r>
        <w:t>9.64.</w:t>
      </w:r>
      <w:r>
        <w:tab/>
        <w:t>Governor may rectify omissions and irregularities</w:t>
      </w:r>
      <w:r>
        <w:tab/>
      </w:r>
      <w:r>
        <w:fldChar w:fldCharType="begin"/>
      </w:r>
      <w:r>
        <w:instrText xml:space="preserve"> PAGEREF _Toc496882060 \h </w:instrText>
      </w:r>
      <w:r>
        <w:fldChar w:fldCharType="separate"/>
      </w:r>
      <w:r>
        <w:t>347</w:t>
      </w:r>
      <w:r>
        <w:fldChar w:fldCharType="end"/>
      </w:r>
    </w:p>
    <w:p>
      <w:pPr>
        <w:pStyle w:val="TOC8"/>
        <w:rPr>
          <w:rFonts w:asciiTheme="minorHAnsi" w:eastAsiaTheme="minorEastAsia" w:hAnsiTheme="minorHAnsi" w:cstheme="minorBidi"/>
          <w:szCs w:val="22"/>
        </w:rPr>
      </w:pPr>
      <w:r>
        <w:t>9.65.</w:t>
      </w:r>
      <w:r>
        <w:tab/>
        <w:t>Orders made by Governor or Minister</w:t>
      </w:r>
      <w:r>
        <w:tab/>
      </w:r>
      <w:r>
        <w:fldChar w:fldCharType="begin"/>
      </w:r>
      <w:r>
        <w:instrText xml:space="preserve"> PAGEREF _Toc496882061 \h </w:instrText>
      </w:r>
      <w:r>
        <w:fldChar w:fldCharType="separate"/>
      </w:r>
      <w:r>
        <w:t>347</w:t>
      </w:r>
      <w:r>
        <w:fldChar w:fldCharType="end"/>
      </w:r>
    </w:p>
    <w:p>
      <w:pPr>
        <w:pStyle w:val="TOC4"/>
        <w:tabs>
          <w:tab w:val="right" w:leader="dot" w:pos="7077"/>
        </w:tabs>
        <w:rPr>
          <w:rFonts w:asciiTheme="minorHAnsi" w:eastAsiaTheme="minorEastAsia" w:hAnsiTheme="minorHAnsi" w:cstheme="minorBidi"/>
          <w:b w:val="0"/>
          <w:szCs w:val="22"/>
        </w:rPr>
      </w:pPr>
      <w:r>
        <w:t>Division 7 — Other miscellaneous provisions</w:t>
      </w:r>
    </w:p>
    <w:p>
      <w:pPr>
        <w:pStyle w:val="TOC8"/>
        <w:rPr>
          <w:rFonts w:asciiTheme="minorHAnsi" w:eastAsiaTheme="minorEastAsia" w:hAnsiTheme="minorHAnsi" w:cstheme="minorBidi"/>
          <w:szCs w:val="22"/>
        </w:rPr>
      </w:pPr>
      <w:r>
        <w:t>9.66.</w:t>
      </w:r>
      <w:r>
        <w:tab/>
        <w:t>Delegation by Minister</w:t>
      </w:r>
      <w:r>
        <w:tab/>
      </w:r>
      <w:r>
        <w:fldChar w:fldCharType="begin"/>
      </w:r>
      <w:r>
        <w:instrText xml:space="preserve"> PAGEREF _Toc496882063 \h </w:instrText>
      </w:r>
      <w:r>
        <w:fldChar w:fldCharType="separate"/>
      </w:r>
      <w:r>
        <w:t>348</w:t>
      </w:r>
      <w:r>
        <w:fldChar w:fldCharType="end"/>
      </w:r>
    </w:p>
    <w:p>
      <w:pPr>
        <w:pStyle w:val="TOC8"/>
        <w:rPr>
          <w:rFonts w:asciiTheme="minorHAnsi" w:eastAsiaTheme="minorEastAsia" w:hAnsiTheme="minorHAnsi" w:cstheme="minorBidi"/>
          <w:szCs w:val="22"/>
        </w:rPr>
      </w:pPr>
      <w:r>
        <w:t>9.67.</w:t>
      </w:r>
      <w:r>
        <w:tab/>
        <w:t>Delegation by Departmental CEO</w:t>
      </w:r>
      <w:r>
        <w:tab/>
      </w:r>
      <w:r>
        <w:fldChar w:fldCharType="begin"/>
      </w:r>
      <w:r>
        <w:instrText xml:space="preserve"> PAGEREF _Toc496882064 \h </w:instrText>
      </w:r>
      <w:r>
        <w:fldChar w:fldCharType="separate"/>
      </w:r>
      <w:r>
        <w:t>348</w:t>
      </w:r>
      <w:r>
        <w:fldChar w:fldCharType="end"/>
      </w:r>
    </w:p>
    <w:p>
      <w:pPr>
        <w:pStyle w:val="TOC8"/>
        <w:rPr>
          <w:rFonts w:asciiTheme="minorHAnsi" w:eastAsiaTheme="minorEastAsia" w:hAnsiTheme="minorHAnsi" w:cstheme="minorBidi"/>
          <w:szCs w:val="22"/>
        </w:rPr>
      </w:pPr>
      <w:r>
        <w:t>9.68.</w:t>
      </w:r>
      <w:r>
        <w:tab/>
        <w:t>Local government to be notified of disposal of land</w:t>
      </w:r>
      <w:r>
        <w:tab/>
      </w:r>
      <w:r>
        <w:fldChar w:fldCharType="begin"/>
      </w:r>
      <w:r>
        <w:instrText xml:space="preserve"> PAGEREF _Toc496882065 \h </w:instrText>
      </w:r>
      <w:r>
        <w:fldChar w:fldCharType="separate"/>
      </w:r>
      <w:r>
        <w:t>348</w:t>
      </w:r>
      <w:r>
        <w:fldChar w:fldCharType="end"/>
      </w:r>
    </w:p>
    <w:p>
      <w:pPr>
        <w:pStyle w:val="TOC8"/>
        <w:rPr>
          <w:rFonts w:asciiTheme="minorHAnsi" w:eastAsiaTheme="minorEastAsia" w:hAnsiTheme="minorHAnsi" w:cstheme="minorBidi"/>
          <w:szCs w:val="22"/>
        </w:rPr>
      </w:pPr>
      <w:r>
        <w:t>9.69.</w:t>
      </w:r>
      <w:r>
        <w:tab/>
        <w:t>Land descriptions</w:t>
      </w:r>
      <w:r>
        <w:tab/>
      </w:r>
      <w:r>
        <w:fldChar w:fldCharType="begin"/>
      </w:r>
      <w:r>
        <w:instrText xml:space="preserve"> PAGEREF _Toc496882066 \h </w:instrText>
      </w:r>
      <w:r>
        <w:fldChar w:fldCharType="separate"/>
      </w:r>
      <w:r>
        <w:t>349</w:t>
      </w:r>
      <w:r>
        <w:fldChar w:fldCharType="end"/>
      </w:r>
    </w:p>
    <w:p>
      <w:pPr>
        <w:pStyle w:val="TOC8"/>
        <w:rPr>
          <w:rFonts w:asciiTheme="minorHAnsi" w:eastAsiaTheme="minorEastAsia" w:hAnsiTheme="minorHAnsi" w:cstheme="minorBidi"/>
          <w:szCs w:val="22"/>
        </w:rPr>
      </w:pPr>
      <w:r>
        <w:t>9.69A.</w:t>
      </w:r>
      <w:r>
        <w:tab/>
        <w:t xml:space="preserve">Notification under </w:t>
      </w:r>
      <w:r>
        <w:rPr>
          <w:i/>
        </w:rPr>
        <w:t>Corruption, Crime and Misconduct Act 2003</w:t>
      </w:r>
      <w:r>
        <w:tab/>
      </w:r>
      <w:r>
        <w:fldChar w:fldCharType="begin"/>
      </w:r>
      <w:r>
        <w:instrText xml:space="preserve"> PAGEREF _Toc496882067 \h </w:instrText>
      </w:r>
      <w:r>
        <w:fldChar w:fldCharType="separate"/>
      </w:r>
      <w:r>
        <w:t>350</w:t>
      </w:r>
      <w:r>
        <w:fldChar w:fldCharType="end"/>
      </w:r>
    </w:p>
    <w:p>
      <w:pPr>
        <w:pStyle w:val="TOC4"/>
        <w:tabs>
          <w:tab w:val="right" w:leader="dot" w:pos="7077"/>
        </w:tabs>
        <w:rPr>
          <w:rFonts w:asciiTheme="minorHAnsi" w:eastAsiaTheme="minorEastAsia" w:hAnsiTheme="minorHAnsi" w:cstheme="minorBidi"/>
          <w:b w:val="0"/>
          <w:szCs w:val="22"/>
        </w:rPr>
      </w:pPr>
      <w:r>
        <w:t>Division 8 — Amendments to 1960 Act and transitional provisions</w:t>
      </w:r>
    </w:p>
    <w:p>
      <w:pPr>
        <w:pStyle w:val="TOC8"/>
        <w:rPr>
          <w:rFonts w:asciiTheme="minorHAnsi" w:eastAsiaTheme="minorEastAsia" w:hAnsiTheme="minorHAnsi" w:cstheme="minorBidi"/>
          <w:szCs w:val="22"/>
        </w:rPr>
      </w:pPr>
      <w:r>
        <w:t>9.71.</w:t>
      </w:r>
      <w:r>
        <w:tab/>
        <w:t>Transitional provisions</w:t>
      </w:r>
      <w:r>
        <w:tab/>
      </w:r>
      <w:r>
        <w:fldChar w:fldCharType="begin"/>
      </w:r>
      <w:r>
        <w:instrText xml:space="preserve"> PAGEREF _Toc496882069 \h </w:instrText>
      </w:r>
      <w:r>
        <w:fldChar w:fldCharType="separate"/>
      </w:r>
      <w:r>
        <w:t>350</w:t>
      </w:r>
      <w:r>
        <w:fldChar w:fldCharType="end"/>
      </w:r>
    </w:p>
    <w:p>
      <w:pPr>
        <w:pStyle w:val="TOC2"/>
        <w:tabs>
          <w:tab w:val="right" w:leader="dot" w:pos="7077"/>
        </w:tabs>
        <w:rPr>
          <w:rFonts w:asciiTheme="minorHAnsi" w:eastAsiaTheme="minorEastAsia" w:hAnsiTheme="minorHAnsi" w:cstheme="minorBidi"/>
          <w:b w:val="0"/>
          <w:sz w:val="22"/>
          <w:szCs w:val="22"/>
        </w:rPr>
      </w:pPr>
      <w:r>
        <w:t>Schedule 2.1 — Provisions about creating, changing the boundaries of, and abolishing districts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_Toc496882071 \h </w:instrText>
      </w:r>
      <w:r>
        <w:fldChar w:fldCharType="separate"/>
      </w:r>
      <w:r>
        <w:t>352</w:t>
      </w:r>
      <w:r>
        <w:fldChar w:fldCharType="end"/>
      </w:r>
    </w:p>
    <w:p>
      <w:pPr>
        <w:pStyle w:val="TOC8"/>
        <w:rPr>
          <w:rFonts w:asciiTheme="minorHAnsi" w:eastAsiaTheme="minorEastAsia" w:hAnsiTheme="minorHAnsi" w:cstheme="minorBidi"/>
          <w:szCs w:val="22"/>
        </w:rPr>
      </w:pPr>
      <w:r>
        <w:t>2.</w:t>
      </w:r>
      <w:r>
        <w:tab/>
        <w:t>Making a proposal</w:t>
      </w:r>
      <w:r>
        <w:tab/>
      </w:r>
      <w:r>
        <w:fldChar w:fldCharType="begin"/>
      </w:r>
      <w:r>
        <w:instrText xml:space="preserve"> PAGEREF _Toc496882072 \h </w:instrText>
      </w:r>
      <w:r>
        <w:fldChar w:fldCharType="separate"/>
      </w:r>
      <w:r>
        <w:t>352</w:t>
      </w:r>
      <w:r>
        <w:fldChar w:fldCharType="end"/>
      </w:r>
    </w:p>
    <w:p>
      <w:pPr>
        <w:pStyle w:val="TOC8"/>
        <w:rPr>
          <w:rFonts w:asciiTheme="minorHAnsi" w:eastAsiaTheme="minorEastAsia" w:hAnsiTheme="minorHAnsi" w:cstheme="minorBidi"/>
          <w:szCs w:val="22"/>
        </w:rPr>
      </w:pPr>
      <w:r>
        <w:t>3.</w:t>
      </w:r>
      <w:r>
        <w:tab/>
        <w:t>Dealing with proposals</w:t>
      </w:r>
      <w:r>
        <w:tab/>
      </w:r>
      <w:r>
        <w:fldChar w:fldCharType="begin"/>
      </w:r>
      <w:r>
        <w:instrText xml:space="preserve"> PAGEREF _Toc496882073 \h </w:instrText>
      </w:r>
      <w:r>
        <w:fldChar w:fldCharType="separate"/>
      </w:r>
      <w:r>
        <w:t>353</w:t>
      </w:r>
      <w:r>
        <w:fldChar w:fldCharType="end"/>
      </w:r>
    </w:p>
    <w:p>
      <w:pPr>
        <w:pStyle w:val="TOC8"/>
        <w:rPr>
          <w:rFonts w:asciiTheme="minorHAnsi" w:eastAsiaTheme="minorEastAsia" w:hAnsiTheme="minorHAnsi" w:cstheme="minorBidi"/>
          <w:szCs w:val="22"/>
        </w:rPr>
      </w:pPr>
      <w:r>
        <w:t>4.</w:t>
      </w:r>
      <w:r>
        <w:tab/>
        <w:t>Notice of inquiry</w:t>
      </w:r>
      <w:r>
        <w:tab/>
      </w:r>
      <w:r>
        <w:fldChar w:fldCharType="begin"/>
      </w:r>
      <w:r>
        <w:instrText xml:space="preserve"> PAGEREF _Toc496882074 \h </w:instrText>
      </w:r>
      <w:r>
        <w:fldChar w:fldCharType="separate"/>
      </w:r>
      <w:r>
        <w:t>354</w:t>
      </w:r>
      <w:r>
        <w:fldChar w:fldCharType="end"/>
      </w:r>
    </w:p>
    <w:p>
      <w:pPr>
        <w:pStyle w:val="TOC8"/>
        <w:rPr>
          <w:rFonts w:asciiTheme="minorHAnsi" w:eastAsiaTheme="minorEastAsia" w:hAnsiTheme="minorHAnsi" w:cstheme="minorBidi"/>
          <w:szCs w:val="22"/>
        </w:rPr>
      </w:pPr>
      <w:r>
        <w:t>5.</w:t>
      </w:r>
      <w:r>
        <w:tab/>
        <w:t>Conduct of inquiry</w:t>
      </w:r>
      <w:r>
        <w:tab/>
      </w:r>
      <w:r>
        <w:fldChar w:fldCharType="begin"/>
      </w:r>
      <w:r>
        <w:instrText xml:space="preserve"> PAGEREF _Toc496882075 \h </w:instrText>
      </w:r>
      <w:r>
        <w:fldChar w:fldCharType="separate"/>
      </w:r>
      <w:r>
        <w:t>355</w:t>
      </w:r>
      <w:r>
        <w:fldChar w:fldCharType="end"/>
      </w:r>
    </w:p>
    <w:p>
      <w:pPr>
        <w:pStyle w:val="TOC8"/>
        <w:rPr>
          <w:rFonts w:asciiTheme="minorHAnsi" w:eastAsiaTheme="minorEastAsia" w:hAnsiTheme="minorHAnsi" w:cstheme="minorBidi"/>
          <w:szCs w:val="22"/>
        </w:rPr>
      </w:pPr>
      <w:r>
        <w:t>6.</w:t>
      </w:r>
      <w:r>
        <w:tab/>
        <w:t>Recommendation by Advisory Board</w:t>
      </w:r>
      <w:r>
        <w:tab/>
      </w:r>
      <w:r>
        <w:fldChar w:fldCharType="begin"/>
      </w:r>
      <w:r>
        <w:instrText xml:space="preserve"> PAGEREF _Toc496882076 \h </w:instrText>
      </w:r>
      <w:r>
        <w:fldChar w:fldCharType="separate"/>
      </w:r>
      <w:r>
        <w:t>355</w:t>
      </w:r>
      <w:r>
        <w:fldChar w:fldCharType="end"/>
      </w:r>
    </w:p>
    <w:p>
      <w:pPr>
        <w:pStyle w:val="TOC8"/>
        <w:rPr>
          <w:rFonts w:asciiTheme="minorHAnsi" w:eastAsiaTheme="minorEastAsia" w:hAnsiTheme="minorHAnsi" w:cstheme="minorBidi"/>
          <w:szCs w:val="22"/>
        </w:rPr>
      </w:pPr>
      <w:r>
        <w:t>7.</w:t>
      </w:r>
      <w:r>
        <w:tab/>
        <w:t>Minister may require poll of electors</w:t>
      </w:r>
      <w:r>
        <w:tab/>
      </w:r>
      <w:r>
        <w:fldChar w:fldCharType="begin"/>
      </w:r>
      <w:r>
        <w:instrText xml:space="preserve"> PAGEREF _Toc496882077 \h </w:instrText>
      </w:r>
      <w:r>
        <w:fldChar w:fldCharType="separate"/>
      </w:r>
      <w:r>
        <w:t>356</w:t>
      </w:r>
      <w:r>
        <w:fldChar w:fldCharType="end"/>
      </w:r>
    </w:p>
    <w:p>
      <w:pPr>
        <w:pStyle w:val="TOC8"/>
        <w:rPr>
          <w:rFonts w:asciiTheme="minorHAnsi" w:eastAsiaTheme="minorEastAsia" w:hAnsiTheme="minorHAnsi" w:cstheme="minorBidi"/>
          <w:szCs w:val="22"/>
        </w:rPr>
      </w:pPr>
      <w:r>
        <w:t>8.</w:t>
      </w:r>
      <w:r>
        <w:tab/>
        <w:t>Electors may demand poll on recommended amalgamation</w:t>
      </w:r>
      <w:r>
        <w:tab/>
      </w:r>
      <w:r>
        <w:fldChar w:fldCharType="begin"/>
      </w:r>
      <w:r>
        <w:instrText xml:space="preserve"> PAGEREF _Toc496882078 \h </w:instrText>
      </w:r>
      <w:r>
        <w:fldChar w:fldCharType="separate"/>
      </w:r>
      <w:r>
        <w:t>356</w:t>
      </w:r>
      <w:r>
        <w:fldChar w:fldCharType="end"/>
      </w:r>
    </w:p>
    <w:p>
      <w:pPr>
        <w:pStyle w:val="TOC8"/>
        <w:rPr>
          <w:rFonts w:asciiTheme="minorHAnsi" w:eastAsiaTheme="minorEastAsia" w:hAnsiTheme="minorHAnsi" w:cstheme="minorBidi"/>
          <w:szCs w:val="22"/>
        </w:rPr>
      </w:pPr>
      <w:r>
        <w:t>9.</w:t>
      </w:r>
      <w:r>
        <w:tab/>
        <w:t>Procedure for holding poll</w:t>
      </w:r>
      <w:r>
        <w:tab/>
      </w:r>
      <w:r>
        <w:fldChar w:fldCharType="begin"/>
      </w:r>
      <w:r>
        <w:instrText xml:space="preserve"> PAGEREF _Toc496882079 \h </w:instrText>
      </w:r>
      <w:r>
        <w:fldChar w:fldCharType="separate"/>
      </w:r>
      <w:r>
        <w:t>356</w:t>
      </w:r>
      <w:r>
        <w:fldChar w:fldCharType="end"/>
      </w:r>
    </w:p>
    <w:p>
      <w:pPr>
        <w:pStyle w:val="TOC8"/>
        <w:rPr>
          <w:rFonts w:asciiTheme="minorHAnsi" w:eastAsiaTheme="minorEastAsia" w:hAnsiTheme="minorHAnsi" w:cstheme="minorBidi"/>
          <w:szCs w:val="22"/>
        </w:rPr>
      </w:pPr>
      <w:r>
        <w:t>10.</w:t>
      </w:r>
      <w:r>
        <w:tab/>
        <w:t>Minister may accept or reject recommendation</w:t>
      </w:r>
      <w:r>
        <w:tab/>
      </w:r>
      <w:r>
        <w:fldChar w:fldCharType="begin"/>
      </w:r>
      <w:r>
        <w:instrText xml:space="preserve"> PAGEREF _Toc496882080 \h </w:instrText>
      </w:r>
      <w:r>
        <w:fldChar w:fldCharType="separate"/>
      </w:r>
      <w:r>
        <w:t>357</w:t>
      </w:r>
      <w:r>
        <w:fldChar w:fldCharType="end"/>
      </w:r>
    </w:p>
    <w:p>
      <w:pPr>
        <w:pStyle w:val="TOC8"/>
        <w:rPr>
          <w:rFonts w:asciiTheme="minorHAnsi" w:eastAsiaTheme="minorEastAsia" w:hAnsiTheme="minorHAnsi" w:cstheme="minorBidi"/>
          <w:szCs w:val="22"/>
        </w:rPr>
      </w:pPr>
      <w:r>
        <w:t>10A.</w:t>
      </w:r>
      <w:r>
        <w:tab/>
        <w:t>Recommendations regarding names, wards and representation</w:t>
      </w:r>
      <w:r>
        <w:tab/>
      </w:r>
      <w:r>
        <w:fldChar w:fldCharType="begin"/>
      </w:r>
      <w:r>
        <w:instrText xml:space="preserve"> PAGEREF _Toc496882081 \h </w:instrText>
      </w:r>
      <w:r>
        <w:fldChar w:fldCharType="separate"/>
      </w:r>
      <w:r>
        <w:t>357</w:t>
      </w:r>
      <w:r>
        <w:fldChar w:fldCharType="end"/>
      </w:r>
    </w:p>
    <w:p>
      <w:pPr>
        <w:pStyle w:val="TOC8"/>
        <w:rPr>
          <w:rFonts w:asciiTheme="minorHAnsi" w:eastAsiaTheme="minorEastAsia" w:hAnsiTheme="minorHAnsi" w:cstheme="minorBidi"/>
          <w:szCs w:val="22"/>
        </w:rPr>
      </w:pPr>
      <w:r>
        <w:t>11.</w:t>
      </w:r>
      <w:r>
        <w:tab/>
        <w:t>Transitional arrangements for orders about districts</w:t>
      </w:r>
      <w:r>
        <w:tab/>
      </w:r>
      <w:r>
        <w:fldChar w:fldCharType="begin"/>
      </w:r>
      <w:r>
        <w:instrText xml:space="preserve"> PAGEREF _Toc496882082 \h </w:instrText>
      </w:r>
      <w:r>
        <w:fldChar w:fldCharType="separate"/>
      </w:r>
      <w:r>
        <w:t>358</w:t>
      </w:r>
      <w:r>
        <w:fldChar w:fldCharType="end"/>
      </w:r>
    </w:p>
    <w:p>
      <w:pPr>
        <w:pStyle w:val="TOC8"/>
        <w:rPr>
          <w:rFonts w:asciiTheme="minorHAnsi" w:eastAsiaTheme="minorEastAsia" w:hAnsiTheme="minorHAnsi" w:cstheme="minorBidi"/>
          <w:szCs w:val="22"/>
        </w:rPr>
      </w:pPr>
      <w:r>
        <w:t>12.</w:t>
      </w:r>
      <w:r>
        <w:tab/>
        <w:t>Registration of documents</w:t>
      </w:r>
      <w:r>
        <w:tab/>
      </w:r>
      <w:r>
        <w:fldChar w:fldCharType="begin"/>
      </w:r>
      <w:r>
        <w:instrText xml:space="preserve"> PAGEREF _Toc496882083 \h </w:instrText>
      </w:r>
      <w:r>
        <w:fldChar w:fldCharType="separate"/>
      </w:r>
      <w:r>
        <w:t>360</w:t>
      </w:r>
      <w:r>
        <w:fldChar w:fldCharType="end"/>
      </w:r>
    </w:p>
    <w:p>
      <w:pPr>
        <w:pStyle w:val="TOC2"/>
        <w:tabs>
          <w:tab w:val="right" w:leader="dot" w:pos="7077"/>
        </w:tabs>
        <w:rPr>
          <w:rFonts w:asciiTheme="minorHAnsi" w:eastAsiaTheme="minorEastAsia" w:hAnsiTheme="minorHAnsi" w:cstheme="minorBidi"/>
          <w:b w:val="0"/>
          <w:sz w:val="22"/>
          <w:szCs w:val="22"/>
        </w:rPr>
      </w:pPr>
      <w:r>
        <w:t>Schedule 2.2 — Provisions about names, wards and representation</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_Toc496882085 \h </w:instrText>
      </w:r>
      <w:r>
        <w:fldChar w:fldCharType="separate"/>
      </w:r>
      <w:r>
        <w:t>362</w:t>
      </w:r>
      <w:r>
        <w:fldChar w:fldCharType="end"/>
      </w:r>
    </w:p>
    <w:p>
      <w:pPr>
        <w:pStyle w:val="TOC8"/>
        <w:rPr>
          <w:rFonts w:asciiTheme="minorHAnsi" w:eastAsiaTheme="minorEastAsia" w:hAnsiTheme="minorHAnsi" w:cstheme="minorBidi"/>
          <w:szCs w:val="22"/>
        </w:rPr>
      </w:pPr>
      <w:r>
        <w:t>2.</w:t>
      </w:r>
      <w:r>
        <w:tab/>
        <w:t>Advisory Board to make recommendations relating to new district</w:t>
      </w:r>
      <w:r>
        <w:tab/>
      </w:r>
      <w:r>
        <w:fldChar w:fldCharType="begin"/>
      </w:r>
      <w:r>
        <w:instrText xml:space="preserve"> PAGEREF _Toc496882086 \h </w:instrText>
      </w:r>
      <w:r>
        <w:fldChar w:fldCharType="separate"/>
      </w:r>
      <w:r>
        <w:t>362</w:t>
      </w:r>
      <w:r>
        <w:fldChar w:fldCharType="end"/>
      </w:r>
    </w:p>
    <w:p>
      <w:pPr>
        <w:pStyle w:val="TOC8"/>
        <w:rPr>
          <w:rFonts w:asciiTheme="minorHAnsi" w:eastAsiaTheme="minorEastAsia" w:hAnsiTheme="minorHAnsi" w:cstheme="minorBidi"/>
          <w:szCs w:val="22"/>
        </w:rPr>
      </w:pPr>
      <w:r>
        <w:t>3.</w:t>
      </w:r>
      <w:r>
        <w:tab/>
        <w:t>Who may make submissions about ward changes etc.</w:t>
      </w:r>
      <w:r>
        <w:tab/>
      </w:r>
      <w:r>
        <w:fldChar w:fldCharType="begin"/>
      </w:r>
      <w:r>
        <w:instrText xml:space="preserve"> PAGEREF _Toc496882087 \h </w:instrText>
      </w:r>
      <w:r>
        <w:fldChar w:fldCharType="separate"/>
      </w:r>
      <w:r>
        <w:t>362</w:t>
      </w:r>
      <w:r>
        <w:fldChar w:fldCharType="end"/>
      </w:r>
    </w:p>
    <w:p>
      <w:pPr>
        <w:pStyle w:val="TOC8"/>
        <w:rPr>
          <w:rFonts w:asciiTheme="minorHAnsi" w:eastAsiaTheme="minorEastAsia" w:hAnsiTheme="minorHAnsi" w:cstheme="minorBidi"/>
          <w:szCs w:val="22"/>
        </w:rPr>
      </w:pPr>
      <w:r>
        <w:t>4.</w:t>
      </w:r>
      <w:r>
        <w:tab/>
        <w:t>Dealing with submissions</w:t>
      </w:r>
      <w:r>
        <w:tab/>
      </w:r>
      <w:r>
        <w:fldChar w:fldCharType="begin"/>
      </w:r>
      <w:r>
        <w:instrText xml:space="preserve"> PAGEREF _Toc496882088 \h </w:instrText>
      </w:r>
      <w:r>
        <w:fldChar w:fldCharType="separate"/>
      </w:r>
      <w:r>
        <w:t>363</w:t>
      </w:r>
      <w:r>
        <w:fldChar w:fldCharType="end"/>
      </w:r>
    </w:p>
    <w:p>
      <w:pPr>
        <w:pStyle w:val="TOC8"/>
        <w:rPr>
          <w:rFonts w:asciiTheme="minorHAnsi" w:eastAsiaTheme="minorEastAsia" w:hAnsiTheme="minorHAnsi" w:cstheme="minorBidi"/>
          <w:szCs w:val="22"/>
        </w:rPr>
      </w:pPr>
      <w:r>
        <w:t>5.</w:t>
      </w:r>
      <w:r>
        <w:tab/>
        <w:t>Local government may propose ward changes or make minor proposals</w:t>
      </w:r>
      <w:r>
        <w:tab/>
      </w:r>
      <w:r>
        <w:fldChar w:fldCharType="begin"/>
      </w:r>
      <w:r>
        <w:instrText xml:space="preserve"> PAGEREF _Toc496882089 \h </w:instrText>
      </w:r>
      <w:r>
        <w:fldChar w:fldCharType="separate"/>
      </w:r>
      <w:r>
        <w:t>363</w:t>
      </w:r>
      <w:r>
        <w:fldChar w:fldCharType="end"/>
      </w:r>
    </w:p>
    <w:p>
      <w:pPr>
        <w:pStyle w:val="TOC8"/>
        <w:rPr>
          <w:rFonts w:asciiTheme="minorHAnsi" w:eastAsiaTheme="minorEastAsia" w:hAnsiTheme="minorHAnsi" w:cstheme="minorBidi"/>
          <w:szCs w:val="22"/>
        </w:rPr>
      </w:pPr>
      <w:r>
        <w:t>6.</w:t>
      </w:r>
      <w:r>
        <w:tab/>
        <w:t>Local government with wards to review periodically</w:t>
      </w:r>
      <w:r>
        <w:tab/>
      </w:r>
      <w:r>
        <w:fldChar w:fldCharType="begin"/>
      </w:r>
      <w:r>
        <w:instrText xml:space="preserve"> PAGEREF _Toc496882090 \h </w:instrText>
      </w:r>
      <w:r>
        <w:fldChar w:fldCharType="separate"/>
      </w:r>
      <w:r>
        <w:t>364</w:t>
      </w:r>
      <w:r>
        <w:fldChar w:fldCharType="end"/>
      </w:r>
    </w:p>
    <w:p>
      <w:pPr>
        <w:pStyle w:val="TOC8"/>
        <w:rPr>
          <w:rFonts w:asciiTheme="minorHAnsi" w:eastAsiaTheme="minorEastAsia" w:hAnsiTheme="minorHAnsi" w:cstheme="minorBidi"/>
          <w:szCs w:val="22"/>
        </w:rPr>
      </w:pPr>
      <w:r>
        <w:t>7.</w:t>
      </w:r>
      <w:r>
        <w:tab/>
        <w:t>Reviews</w:t>
      </w:r>
      <w:r>
        <w:tab/>
      </w:r>
      <w:r>
        <w:fldChar w:fldCharType="begin"/>
      </w:r>
      <w:r>
        <w:instrText xml:space="preserve"> PAGEREF _Toc496882091 \h </w:instrText>
      </w:r>
      <w:r>
        <w:fldChar w:fldCharType="separate"/>
      </w:r>
      <w:r>
        <w:t>365</w:t>
      </w:r>
      <w:r>
        <w:fldChar w:fldCharType="end"/>
      </w:r>
    </w:p>
    <w:p>
      <w:pPr>
        <w:pStyle w:val="TOC8"/>
        <w:rPr>
          <w:rFonts w:asciiTheme="minorHAnsi" w:eastAsiaTheme="minorEastAsia" w:hAnsiTheme="minorHAnsi" w:cstheme="minorBidi"/>
          <w:szCs w:val="22"/>
        </w:rPr>
      </w:pPr>
      <w:r>
        <w:t>8.</w:t>
      </w:r>
      <w:r>
        <w:tab/>
        <w:t>Matters to be considered in respect of wards</w:t>
      </w:r>
      <w:r>
        <w:tab/>
      </w:r>
      <w:r>
        <w:fldChar w:fldCharType="begin"/>
      </w:r>
      <w:r>
        <w:instrText xml:space="preserve"> PAGEREF _Toc496882092 \h </w:instrText>
      </w:r>
      <w:r>
        <w:fldChar w:fldCharType="separate"/>
      </w:r>
      <w:r>
        <w:t>365</w:t>
      </w:r>
      <w:r>
        <w:fldChar w:fldCharType="end"/>
      </w:r>
    </w:p>
    <w:p>
      <w:pPr>
        <w:pStyle w:val="TOC8"/>
        <w:rPr>
          <w:rFonts w:asciiTheme="minorHAnsi" w:eastAsiaTheme="minorEastAsia" w:hAnsiTheme="minorHAnsi" w:cstheme="minorBidi"/>
          <w:szCs w:val="22"/>
        </w:rPr>
      </w:pPr>
      <w:r>
        <w:t>9.</w:t>
      </w:r>
      <w:r>
        <w:tab/>
        <w:t>Proposal by local government</w:t>
      </w:r>
      <w:r>
        <w:tab/>
      </w:r>
      <w:r>
        <w:fldChar w:fldCharType="begin"/>
      </w:r>
      <w:r>
        <w:instrText xml:space="preserve"> PAGEREF _Toc496882093 \h </w:instrText>
      </w:r>
      <w:r>
        <w:fldChar w:fldCharType="separate"/>
      </w:r>
      <w:r>
        <w:t>365</w:t>
      </w:r>
      <w:r>
        <w:fldChar w:fldCharType="end"/>
      </w:r>
    </w:p>
    <w:p>
      <w:pPr>
        <w:pStyle w:val="TOC8"/>
        <w:rPr>
          <w:rFonts w:asciiTheme="minorHAnsi" w:eastAsiaTheme="minorEastAsia" w:hAnsiTheme="minorHAnsi" w:cstheme="minorBidi"/>
          <w:szCs w:val="22"/>
        </w:rPr>
      </w:pPr>
      <w:r>
        <w:t>10.</w:t>
      </w:r>
      <w:r>
        <w:tab/>
        <w:t>Recommendation by Advisory Board</w:t>
      </w:r>
      <w:r>
        <w:tab/>
      </w:r>
      <w:r>
        <w:fldChar w:fldCharType="begin"/>
      </w:r>
      <w:r>
        <w:instrText xml:space="preserve"> PAGEREF _Toc496882094 \h </w:instrText>
      </w:r>
      <w:r>
        <w:fldChar w:fldCharType="separate"/>
      </w:r>
      <w:r>
        <w:t>366</w:t>
      </w:r>
      <w:r>
        <w:fldChar w:fldCharType="end"/>
      </w:r>
    </w:p>
    <w:p>
      <w:pPr>
        <w:pStyle w:val="TOC8"/>
        <w:rPr>
          <w:rFonts w:asciiTheme="minorHAnsi" w:eastAsiaTheme="minorEastAsia" w:hAnsiTheme="minorHAnsi" w:cstheme="minorBidi"/>
          <w:szCs w:val="22"/>
        </w:rPr>
      </w:pPr>
      <w:r>
        <w:t>11.</w:t>
      </w:r>
      <w:r>
        <w:tab/>
        <w:t>Inquiry by Advisory Board</w:t>
      </w:r>
      <w:r>
        <w:tab/>
      </w:r>
      <w:r>
        <w:fldChar w:fldCharType="begin"/>
      </w:r>
      <w:r>
        <w:instrText xml:space="preserve"> PAGEREF _Toc496882095 \h </w:instrText>
      </w:r>
      <w:r>
        <w:fldChar w:fldCharType="separate"/>
      </w:r>
      <w:r>
        <w:t>367</w:t>
      </w:r>
      <w:r>
        <w:fldChar w:fldCharType="end"/>
      </w:r>
    </w:p>
    <w:p>
      <w:pPr>
        <w:pStyle w:val="TOC8"/>
        <w:rPr>
          <w:rFonts w:asciiTheme="minorHAnsi" w:eastAsiaTheme="minorEastAsia" w:hAnsiTheme="minorHAnsi" w:cstheme="minorBidi"/>
          <w:szCs w:val="22"/>
        </w:rPr>
      </w:pPr>
      <w:r>
        <w:t>12.</w:t>
      </w:r>
      <w:r>
        <w:tab/>
        <w:t>Minister may accept or reject recommendation</w:t>
      </w:r>
      <w:r>
        <w:tab/>
      </w:r>
      <w:r>
        <w:fldChar w:fldCharType="begin"/>
      </w:r>
      <w:r>
        <w:instrText xml:space="preserve"> PAGEREF _Toc496882096 \h </w:instrText>
      </w:r>
      <w:r>
        <w:fldChar w:fldCharType="separate"/>
      </w:r>
      <w:r>
        <w:t>367</w:t>
      </w:r>
      <w:r>
        <w:fldChar w:fldCharType="end"/>
      </w:r>
    </w:p>
    <w:p>
      <w:pPr>
        <w:pStyle w:val="TOC2"/>
        <w:tabs>
          <w:tab w:val="right" w:leader="dot" w:pos="7077"/>
        </w:tabs>
        <w:rPr>
          <w:rFonts w:asciiTheme="minorHAnsi" w:eastAsiaTheme="minorEastAsia" w:hAnsiTheme="minorHAnsi" w:cstheme="minorBidi"/>
          <w:b w:val="0"/>
          <w:sz w:val="22"/>
          <w:szCs w:val="22"/>
        </w:rPr>
      </w:pPr>
      <w:r>
        <w:t>Schedule 2.3 — When and how mayors, presidents, deputy mayors and deputy presidents are elected by the council</w:t>
      </w:r>
    </w:p>
    <w:p>
      <w:pPr>
        <w:pStyle w:val="TOC4"/>
        <w:tabs>
          <w:tab w:val="right" w:leader="dot" w:pos="7077"/>
        </w:tabs>
        <w:rPr>
          <w:rFonts w:asciiTheme="minorHAnsi" w:eastAsiaTheme="minorEastAsia" w:hAnsiTheme="minorHAnsi" w:cstheme="minorBidi"/>
          <w:b w:val="0"/>
          <w:szCs w:val="22"/>
        </w:rPr>
      </w:pPr>
      <w:r>
        <w:t>Division 1 — Mayors and presidents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_Toc496882099 \h </w:instrText>
      </w:r>
      <w:r>
        <w:fldChar w:fldCharType="separate"/>
      </w:r>
      <w:r>
        <w:t>368</w:t>
      </w:r>
      <w:r>
        <w:fldChar w:fldCharType="end"/>
      </w:r>
    </w:p>
    <w:p>
      <w:pPr>
        <w:pStyle w:val="TOC8"/>
        <w:rPr>
          <w:rFonts w:asciiTheme="minorHAnsi" w:eastAsiaTheme="minorEastAsia" w:hAnsiTheme="minorHAnsi" w:cstheme="minorBidi"/>
          <w:szCs w:val="22"/>
        </w:rPr>
      </w:pPr>
      <w:r>
        <w:t>2.</w:t>
      </w:r>
      <w:r>
        <w:tab/>
        <w:t>When council elects mayor or president</w:t>
      </w:r>
      <w:r>
        <w:tab/>
      </w:r>
      <w:r>
        <w:fldChar w:fldCharType="begin"/>
      </w:r>
      <w:r>
        <w:instrText xml:space="preserve"> PAGEREF _Toc496882100 \h </w:instrText>
      </w:r>
      <w:r>
        <w:fldChar w:fldCharType="separate"/>
      </w:r>
      <w:r>
        <w:t>368</w:t>
      </w:r>
      <w:r>
        <w:fldChar w:fldCharType="end"/>
      </w:r>
    </w:p>
    <w:p>
      <w:pPr>
        <w:pStyle w:val="TOC8"/>
        <w:rPr>
          <w:rFonts w:asciiTheme="minorHAnsi" w:eastAsiaTheme="minorEastAsia" w:hAnsiTheme="minorHAnsi" w:cstheme="minorBidi"/>
          <w:szCs w:val="22"/>
        </w:rPr>
      </w:pPr>
      <w:r>
        <w:t>3.</w:t>
      </w:r>
      <w:r>
        <w:tab/>
        <w:t>CEO to preside</w:t>
      </w:r>
      <w:r>
        <w:tab/>
      </w:r>
      <w:r>
        <w:fldChar w:fldCharType="begin"/>
      </w:r>
      <w:r>
        <w:instrText xml:space="preserve"> PAGEREF _Toc496882101 \h </w:instrText>
      </w:r>
      <w:r>
        <w:fldChar w:fldCharType="separate"/>
      </w:r>
      <w:r>
        <w:t>368</w:t>
      </w:r>
      <w:r>
        <w:fldChar w:fldCharType="end"/>
      </w:r>
    </w:p>
    <w:p>
      <w:pPr>
        <w:pStyle w:val="TOC8"/>
        <w:rPr>
          <w:rFonts w:asciiTheme="minorHAnsi" w:eastAsiaTheme="minorEastAsia" w:hAnsiTheme="minorHAnsi" w:cstheme="minorBidi"/>
          <w:szCs w:val="22"/>
        </w:rPr>
      </w:pPr>
      <w:r>
        <w:t>4.</w:t>
      </w:r>
      <w:r>
        <w:tab/>
        <w:t>How mayor or president is elected</w:t>
      </w:r>
      <w:r>
        <w:tab/>
      </w:r>
      <w:r>
        <w:fldChar w:fldCharType="begin"/>
      </w:r>
      <w:r>
        <w:instrText xml:space="preserve"> PAGEREF _Toc496882102 \h </w:instrText>
      </w:r>
      <w:r>
        <w:fldChar w:fldCharType="separate"/>
      </w:r>
      <w:r>
        <w:t>368</w:t>
      </w:r>
      <w:r>
        <w:fldChar w:fldCharType="end"/>
      </w:r>
    </w:p>
    <w:p>
      <w:pPr>
        <w:pStyle w:val="TOC8"/>
        <w:rPr>
          <w:rFonts w:asciiTheme="minorHAnsi" w:eastAsiaTheme="minorEastAsia" w:hAnsiTheme="minorHAnsi" w:cstheme="minorBidi"/>
          <w:szCs w:val="22"/>
        </w:rPr>
      </w:pPr>
      <w:r>
        <w:t>5.</w:t>
      </w:r>
      <w:r>
        <w:tab/>
        <w:t>Votes may be cast a second time</w:t>
      </w:r>
      <w:r>
        <w:tab/>
      </w:r>
      <w:r>
        <w:fldChar w:fldCharType="begin"/>
      </w:r>
      <w:r>
        <w:instrText xml:space="preserve"> PAGEREF _Toc496882103 \h </w:instrText>
      </w:r>
      <w:r>
        <w:fldChar w:fldCharType="separate"/>
      </w:r>
      <w:r>
        <w:t>369</w:t>
      </w:r>
      <w:r>
        <w:fldChar w:fldCharType="end"/>
      </w:r>
    </w:p>
    <w:p>
      <w:pPr>
        <w:pStyle w:val="TOC4"/>
        <w:tabs>
          <w:tab w:val="right" w:leader="dot" w:pos="7077"/>
        </w:tabs>
        <w:rPr>
          <w:rFonts w:asciiTheme="minorHAnsi" w:eastAsiaTheme="minorEastAsia" w:hAnsiTheme="minorHAnsi" w:cstheme="minorBidi"/>
          <w:b w:val="0"/>
          <w:szCs w:val="22"/>
        </w:rPr>
      </w:pPr>
      <w:r>
        <w:t>Division 2 — Deputy mayors and deputy presidents</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_Toc496882105 \h </w:instrText>
      </w:r>
      <w:r>
        <w:fldChar w:fldCharType="separate"/>
      </w:r>
      <w:r>
        <w:t>370</w:t>
      </w:r>
      <w:r>
        <w:fldChar w:fldCharType="end"/>
      </w:r>
    </w:p>
    <w:p>
      <w:pPr>
        <w:pStyle w:val="TOC8"/>
        <w:rPr>
          <w:rFonts w:asciiTheme="minorHAnsi" w:eastAsiaTheme="minorEastAsia" w:hAnsiTheme="minorHAnsi" w:cstheme="minorBidi"/>
          <w:szCs w:val="22"/>
        </w:rPr>
      </w:pPr>
      <w:r>
        <w:t>7.</w:t>
      </w:r>
      <w:r>
        <w:tab/>
        <w:t>When council elects deputy mayor or deputy president</w:t>
      </w:r>
      <w:r>
        <w:tab/>
      </w:r>
      <w:r>
        <w:fldChar w:fldCharType="begin"/>
      </w:r>
      <w:r>
        <w:instrText xml:space="preserve"> PAGEREF _Toc496882106 \h </w:instrText>
      </w:r>
      <w:r>
        <w:fldChar w:fldCharType="separate"/>
      </w:r>
      <w:r>
        <w:t>370</w:t>
      </w:r>
      <w:r>
        <w:fldChar w:fldCharType="end"/>
      </w:r>
    </w:p>
    <w:p>
      <w:pPr>
        <w:pStyle w:val="TOC8"/>
        <w:rPr>
          <w:rFonts w:asciiTheme="minorHAnsi" w:eastAsiaTheme="minorEastAsia" w:hAnsiTheme="minorHAnsi" w:cstheme="minorBidi"/>
          <w:szCs w:val="22"/>
        </w:rPr>
      </w:pPr>
      <w:r>
        <w:t>8.</w:t>
      </w:r>
      <w:r>
        <w:tab/>
        <w:t>How deputy mayor or deputy president is elected</w:t>
      </w:r>
      <w:r>
        <w:tab/>
      </w:r>
      <w:r>
        <w:fldChar w:fldCharType="begin"/>
      </w:r>
      <w:r>
        <w:instrText xml:space="preserve"> PAGEREF _Toc496882107 \h </w:instrText>
      </w:r>
      <w:r>
        <w:fldChar w:fldCharType="separate"/>
      </w:r>
      <w:r>
        <w:t>370</w:t>
      </w:r>
      <w:r>
        <w:fldChar w:fldCharType="end"/>
      </w:r>
    </w:p>
    <w:p>
      <w:pPr>
        <w:pStyle w:val="TOC8"/>
        <w:rPr>
          <w:rFonts w:asciiTheme="minorHAnsi" w:eastAsiaTheme="minorEastAsia" w:hAnsiTheme="minorHAnsi" w:cstheme="minorBidi"/>
          <w:szCs w:val="22"/>
        </w:rPr>
      </w:pPr>
      <w:r>
        <w:t>9.</w:t>
      </w:r>
      <w:r>
        <w:tab/>
        <w:t>Votes may be cast a second time</w:t>
      </w:r>
      <w:r>
        <w:tab/>
      </w:r>
      <w:r>
        <w:fldChar w:fldCharType="begin"/>
      </w:r>
      <w:r>
        <w:instrText xml:space="preserve"> PAGEREF _Toc496882108 \h </w:instrText>
      </w:r>
      <w:r>
        <w:fldChar w:fldCharType="separate"/>
      </w:r>
      <w:r>
        <w:t>371</w:t>
      </w:r>
      <w:r>
        <w:fldChar w:fldCharType="end"/>
      </w:r>
    </w:p>
    <w:p>
      <w:pPr>
        <w:pStyle w:val="TOC4"/>
        <w:tabs>
          <w:tab w:val="right" w:leader="dot" w:pos="7077"/>
        </w:tabs>
        <w:rPr>
          <w:rFonts w:asciiTheme="minorHAnsi" w:eastAsiaTheme="minorEastAsia" w:hAnsiTheme="minorHAnsi" w:cstheme="minorBidi"/>
          <w:b w:val="0"/>
          <w:szCs w:val="22"/>
        </w:rPr>
      </w:pPr>
      <w:r>
        <w:t>Division 3 — Validity of elections</w:t>
      </w:r>
    </w:p>
    <w:p>
      <w:pPr>
        <w:pStyle w:val="TOC8"/>
        <w:rPr>
          <w:rFonts w:asciiTheme="minorHAnsi" w:eastAsiaTheme="minorEastAsia" w:hAnsiTheme="minorHAnsi" w:cstheme="minorBidi"/>
          <w:szCs w:val="22"/>
        </w:rPr>
      </w:pPr>
      <w:r>
        <w:t>10.</w:t>
      </w:r>
      <w:r>
        <w:tab/>
        <w:t>Term used: election</w:t>
      </w:r>
      <w:r>
        <w:tab/>
      </w:r>
      <w:r>
        <w:fldChar w:fldCharType="begin"/>
      </w:r>
      <w:r>
        <w:instrText xml:space="preserve"> PAGEREF _Toc496882110 \h </w:instrText>
      </w:r>
      <w:r>
        <w:fldChar w:fldCharType="separate"/>
      </w:r>
      <w:r>
        <w:t>372</w:t>
      </w:r>
      <w:r>
        <w:fldChar w:fldCharType="end"/>
      </w:r>
    </w:p>
    <w:p>
      <w:pPr>
        <w:pStyle w:val="TOC8"/>
        <w:rPr>
          <w:rFonts w:asciiTheme="minorHAnsi" w:eastAsiaTheme="minorEastAsia" w:hAnsiTheme="minorHAnsi" w:cstheme="minorBidi"/>
          <w:szCs w:val="22"/>
        </w:rPr>
      </w:pPr>
      <w:r>
        <w:t>11.</w:t>
      </w:r>
      <w:r>
        <w:tab/>
        <w:t>Complaints about validity of election</w:t>
      </w:r>
      <w:r>
        <w:tab/>
      </w:r>
      <w:r>
        <w:fldChar w:fldCharType="begin"/>
      </w:r>
      <w:r>
        <w:instrText xml:space="preserve"> PAGEREF _Toc496882111 \h </w:instrText>
      </w:r>
      <w:r>
        <w:fldChar w:fldCharType="separate"/>
      </w:r>
      <w:r>
        <w:t>372</w:t>
      </w:r>
      <w:r>
        <w:fldChar w:fldCharType="end"/>
      </w:r>
    </w:p>
    <w:p>
      <w:pPr>
        <w:pStyle w:val="TOC8"/>
        <w:rPr>
          <w:rFonts w:asciiTheme="minorHAnsi" w:eastAsiaTheme="minorEastAsia" w:hAnsiTheme="minorHAnsi" w:cstheme="minorBidi"/>
          <w:szCs w:val="22"/>
        </w:rPr>
      </w:pPr>
      <w:r>
        <w:t>12.</w:t>
      </w:r>
      <w:r>
        <w:tab/>
        <w:t>Complaints to go to Court of Disputed Returns</w:t>
      </w:r>
      <w:r>
        <w:tab/>
      </w:r>
      <w:r>
        <w:fldChar w:fldCharType="begin"/>
      </w:r>
      <w:r>
        <w:instrText xml:space="preserve"> PAGEREF _Toc496882112 \h </w:instrText>
      </w:r>
      <w:r>
        <w:fldChar w:fldCharType="separate"/>
      </w:r>
      <w:r>
        <w:t>372</w:t>
      </w:r>
      <w:r>
        <w:fldChar w:fldCharType="end"/>
      </w:r>
    </w:p>
    <w:p>
      <w:pPr>
        <w:pStyle w:val="TOC8"/>
        <w:rPr>
          <w:rFonts w:asciiTheme="minorHAnsi" w:eastAsiaTheme="minorEastAsia" w:hAnsiTheme="minorHAnsi" w:cstheme="minorBidi"/>
          <w:szCs w:val="22"/>
        </w:rPr>
      </w:pPr>
      <w:r>
        <w:t>13.</w:t>
      </w:r>
      <w:r>
        <w:tab/>
        <w:t>No appeal</w:t>
      </w:r>
      <w:r>
        <w:tab/>
      </w:r>
      <w:r>
        <w:fldChar w:fldCharType="begin"/>
      </w:r>
      <w:r>
        <w:instrText xml:space="preserve"> PAGEREF _Toc496882113 \h </w:instrText>
      </w:r>
      <w:r>
        <w:fldChar w:fldCharType="separate"/>
      </w:r>
      <w:r>
        <w:t>373</w:t>
      </w:r>
      <w:r>
        <w:fldChar w:fldCharType="end"/>
      </w:r>
    </w:p>
    <w:p>
      <w:pPr>
        <w:pStyle w:val="TOC8"/>
        <w:rPr>
          <w:rFonts w:asciiTheme="minorHAnsi" w:eastAsiaTheme="minorEastAsia" w:hAnsiTheme="minorHAnsi" w:cstheme="minorBidi"/>
          <w:szCs w:val="22"/>
        </w:rPr>
      </w:pPr>
      <w:r>
        <w:t>14.</w:t>
      </w:r>
      <w:r>
        <w:tab/>
        <w:t>Certain defects do not affect election</w:t>
      </w:r>
      <w:r>
        <w:tab/>
      </w:r>
      <w:r>
        <w:fldChar w:fldCharType="begin"/>
      </w:r>
      <w:r>
        <w:instrText xml:space="preserve"> PAGEREF _Toc496882114 \h </w:instrText>
      </w:r>
      <w:r>
        <w:fldChar w:fldCharType="separate"/>
      </w:r>
      <w:r>
        <w:t>373</w:t>
      </w:r>
      <w:r>
        <w:fldChar w:fldCharType="end"/>
      </w:r>
    </w:p>
    <w:p>
      <w:pPr>
        <w:pStyle w:val="TOC8"/>
        <w:rPr>
          <w:rFonts w:asciiTheme="minorHAnsi" w:eastAsiaTheme="minorEastAsia" w:hAnsiTheme="minorHAnsi" w:cstheme="minorBidi"/>
          <w:szCs w:val="22"/>
        </w:rPr>
      </w:pPr>
      <w:r>
        <w:t>15.</w:t>
      </w:r>
      <w:r>
        <w:tab/>
        <w:t>Regulations about retention and availability of electoral papers</w:t>
      </w:r>
      <w:r>
        <w:tab/>
      </w:r>
      <w:r>
        <w:fldChar w:fldCharType="begin"/>
      </w:r>
      <w:r>
        <w:instrText xml:space="preserve"> PAGEREF _Toc496882115 \h </w:instrText>
      </w:r>
      <w:r>
        <w:fldChar w:fldCharType="separate"/>
      </w:r>
      <w:r>
        <w:t>373</w:t>
      </w:r>
      <w:r>
        <w:fldChar w:fldCharType="end"/>
      </w:r>
    </w:p>
    <w:p>
      <w:pPr>
        <w:pStyle w:val="TOC2"/>
        <w:tabs>
          <w:tab w:val="right" w:leader="dot" w:pos="7077"/>
        </w:tabs>
        <w:rPr>
          <w:rFonts w:asciiTheme="minorHAnsi" w:eastAsiaTheme="minorEastAsia" w:hAnsiTheme="minorHAnsi" w:cstheme="minorBidi"/>
          <w:b w:val="0"/>
          <w:sz w:val="22"/>
          <w:szCs w:val="22"/>
        </w:rPr>
      </w:pPr>
      <w:r>
        <w:t>Schedule 2.4 — Provisions about commissioners</w:t>
      </w:r>
    </w:p>
    <w:p>
      <w:pPr>
        <w:pStyle w:val="TOC8"/>
        <w:rPr>
          <w:rFonts w:asciiTheme="minorHAnsi" w:eastAsiaTheme="minorEastAsia" w:hAnsiTheme="minorHAnsi" w:cstheme="minorBidi"/>
          <w:szCs w:val="22"/>
        </w:rPr>
      </w:pPr>
      <w:r>
        <w:t>1.</w:t>
      </w:r>
      <w:r>
        <w:tab/>
        <w:t>Eligibility for appointment</w:t>
      </w:r>
      <w:r>
        <w:tab/>
      </w:r>
      <w:r>
        <w:fldChar w:fldCharType="begin"/>
      </w:r>
      <w:r>
        <w:instrText xml:space="preserve"> PAGEREF _Toc496882117 \h </w:instrText>
      </w:r>
      <w:r>
        <w:fldChar w:fldCharType="separate"/>
      </w:r>
      <w:r>
        <w:t>374</w:t>
      </w:r>
      <w:r>
        <w:fldChar w:fldCharType="end"/>
      </w:r>
    </w:p>
    <w:p>
      <w:pPr>
        <w:pStyle w:val="TOC8"/>
        <w:rPr>
          <w:rFonts w:asciiTheme="minorHAnsi" w:eastAsiaTheme="minorEastAsia" w:hAnsiTheme="minorHAnsi" w:cstheme="minorBidi"/>
          <w:szCs w:val="22"/>
        </w:rPr>
      </w:pPr>
      <w:r>
        <w:t>2.</w:t>
      </w:r>
      <w:r>
        <w:tab/>
        <w:t>Tenure</w:t>
      </w:r>
      <w:r>
        <w:tab/>
      </w:r>
      <w:r>
        <w:fldChar w:fldCharType="begin"/>
      </w:r>
      <w:r>
        <w:instrText xml:space="preserve"> PAGEREF _Toc496882118 \h </w:instrText>
      </w:r>
      <w:r>
        <w:fldChar w:fldCharType="separate"/>
      </w:r>
      <w:r>
        <w:t>374</w:t>
      </w:r>
      <w:r>
        <w:fldChar w:fldCharType="end"/>
      </w:r>
    </w:p>
    <w:p>
      <w:pPr>
        <w:pStyle w:val="TOC8"/>
        <w:rPr>
          <w:rFonts w:asciiTheme="minorHAnsi" w:eastAsiaTheme="minorEastAsia" w:hAnsiTheme="minorHAnsi" w:cstheme="minorBidi"/>
          <w:szCs w:val="22"/>
        </w:rPr>
      </w:pPr>
      <w:r>
        <w:t>3.</w:t>
      </w:r>
      <w:r>
        <w:tab/>
        <w:t>Vacancies</w:t>
      </w:r>
      <w:r>
        <w:tab/>
      </w:r>
      <w:r>
        <w:fldChar w:fldCharType="begin"/>
      </w:r>
      <w:r>
        <w:instrText xml:space="preserve"> PAGEREF _Toc496882119 \h </w:instrText>
      </w:r>
      <w:r>
        <w:fldChar w:fldCharType="separate"/>
      </w:r>
      <w:r>
        <w:t>374</w:t>
      </w:r>
      <w:r>
        <w:fldChar w:fldCharType="end"/>
      </w:r>
    </w:p>
    <w:p>
      <w:pPr>
        <w:pStyle w:val="TOC8"/>
        <w:rPr>
          <w:rFonts w:asciiTheme="minorHAnsi" w:eastAsiaTheme="minorEastAsia" w:hAnsiTheme="minorHAnsi" w:cstheme="minorBidi"/>
          <w:szCs w:val="22"/>
        </w:rPr>
      </w:pPr>
      <w:r>
        <w:t>4.</w:t>
      </w:r>
      <w:r>
        <w:tab/>
        <w:t>Vacancies may be filled</w:t>
      </w:r>
      <w:r>
        <w:tab/>
      </w:r>
      <w:r>
        <w:fldChar w:fldCharType="begin"/>
      </w:r>
      <w:r>
        <w:instrText xml:space="preserve"> PAGEREF _Toc496882120 \h </w:instrText>
      </w:r>
      <w:r>
        <w:fldChar w:fldCharType="separate"/>
      </w:r>
      <w:r>
        <w:t>374</w:t>
      </w:r>
      <w:r>
        <w:fldChar w:fldCharType="end"/>
      </w:r>
    </w:p>
    <w:p>
      <w:pPr>
        <w:pStyle w:val="TOC8"/>
        <w:rPr>
          <w:rFonts w:asciiTheme="minorHAnsi" w:eastAsiaTheme="minorEastAsia" w:hAnsiTheme="minorHAnsi" w:cstheme="minorBidi"/>
          <w:szCs w:val="22"/>
        </w:rPr>
      </w:pPr>
      <w:r>
        <w:t>5.</w:t>
      </w:r>
      <w:r>
        <w:tab/>
        <w:t>Payment of commissioners</w:t>
      </w:r>
      <w:r>
        <w:tab/>
      </w:r>
      <w:r>
        <w:fldChar w:fldCharType="begin"/>
      </w:r>
      <w:r>
        <w:instrText xml:space="preserve"> PAGEREF _Toc496882121 \h </w:instrText>
      </w:r>
      <w:r>
        <w:fldChar w:fldCharType="separate"/>
      </w:r>
      <w:r>
        <w:t>375</w:t>
      </w:r>
      <w:r>
        <w:fldChar w:fldCharType="end"/>
      </w:r>
    </w:p>
    <w:p>
      <w:pPr>
        <w:pStyle w:val="TOC8"/>
        <w:rPr>
          <w:rFonts w:asciiTheme="minorHAnsi" w:eastAsiaTheme="minorEastAsia" w:hAnsiTheme="minorHAnsi" w:cstheme="minorBidi"/>
          <w:szCs w:val="22"/>
        </w:rPr>
      </w:pPr>
      <w:r>
        <w:t>6.</w:t>
      </w:r>
      <w:r>
        <w:tab/>
        <w:t>Procedure at meetings of joint commissioners</w:t>
      </w:r>
      <w:r>
        <w:tab/>
      </w:r>
      <w:r>
        <w:fldChar w:fldCharType="begin"/>
      </w:r>
      <w:r>
        <w:instrText xml:space="preserve"> PAGEREF _Toc496882122 \h </w:instrText>
      </w:r>
      <w:r>
        <w:fldChar w:fldCharType="separate"/>
      </w:r>
      <w:r>
        <w:t>375</w:t>
      </w:r>
      <w:r>
        <w:fldChar w:fldCharType="end"/>
      </w:r>
    </w:p>
    <w:p>
      <w:pPr>
        <w:pStyle w:val="TOC2"/>
        <w:tabs>
          <w:tab w:val="right" w:leader="dot" w:pos="7077"/>
        </w:tabs>
        <w:rPr>
          <w:rFonts w:asciiTheme="minorHAnsi" w:eastAsiaTheme="minorEastAsia" w:hAnsiTheme="minorHAnsi" w:cstheme="minorBidi"/>
          <w:b w:val="0"/>
          <w:sz w:val="22"/>
          <w:szCs w:val="22"/>
        </w:rPr>
      </w:pPr>
      <w:r>
        <w:t>Schedule 2.5 — Provisions about the Local Government Advisory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_Toc496882124 \h </w:instrText>
      </w:r>
      <w:r>
        <w:fldChar w:fldCharType="separate"/>
      </w:r>
      <w:r>
        <w:t>376</w:t>
      </w:r>
      <w:r>
        <w:fldChar w:fldCharType="end"/>
      </w:r>
    </w:p>
    <w:p>
      <w:pPr>
        <w:pStyle w:val="TOC8"/>
        <w:rPr>
          <w:rFonts w:asciiTheme="minorHAnsi" w:eastAsiaTheme="minorEastAsia" w:hAnsiTheme="minorHAnsi" w:cstheme="minorBidi"/>
          <w:szCs w:val="22"/>
        </w:rPr>
      </w:pPr>
      <w:r>
        <w:t>2.</w:t>
      </w:r>
      <w:r>
        <w:tab/>
        <w:t>Membership of Advisory Board</w:t>
      </w:r>
      <w:r>
        <w:tab/>
      </w:r>
      <w:r>
        <w:fldChar w:fldCharType="begin"/>
      </w:r>
      <w:r>
        <w:instrText xml:space="preserve"> PAGEREF _Toc496882125 \h </w:instrText>
      </w:r>
      <w:r>
        <w:fldChar w:fldCharType="separate"/>
      </w:r>
      <w:r>
        <w:t>376</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_Toc496882126 \h </w:instrText>
      </w:r>
      <w:r>
        <w:fldChar w:fldCharType="separate"/>
      </w:r>
      <w:r>
        <w:t>376</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_Toc496882127 \h </w:instrText>
      </w:r>
      <w:r>
        <w:fldChar w:fldCharType="separate"/>
      </w:r>
      <w:r>
        <w:t>377</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_Toc496882128 \h </w:instrText>
      </w:r>
      <w:r>
        <w:fldChar w:fldCharType="separate"/>
      </w:r>
      <w:r>
        <w:t>377</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_Toc496882129 \h </w:instrText>
      </w:r>
      <w:r>
        <w:fldChar w:fldCharType="separate"/>
      </w:r>
      <w:r>
        <w:t>378</w:t>
      </w:r>
      <w:r>
        <w:fldChar w:fldCharType="end"/>
      </w:r>
    </w:p>
    <w:p>
      <w:pPr>
        <w:pStyle w:val="TOC8"/>
        <w:rPr>
          <w:rFonts w:asciiTheme="minorHAnsi" w:eastAsiaTheme="minorEastAsia" w:hAnsiTheme="minorHAnsi" w:cstheme="minorBidi"/>
          <w:szCs w:val="22"/>
        </w:rPr>
      </w:pPr>
      <w:r>
        <w:t>7.</w:t>
      </w:r>
      <w:r>
        <w:tab/>
        <w:t>Meetings</w:t>
      </w:r>
      <w:r>
        <w:tab/>
      </w:r>
      <w:r>
        <w:fldChar w:fldCharType="begin"/>
      </w:r>
      <w:r>
        <w:instrText xml:space="preserve"> PAGEREF _Toc496882130 \h </w:instrText>
      </w:r>
      <w:r>
        <w:fldChar w:fldCharType="separate"/>
      </w:r>
      <w:r>
        <w:t>378</w:t>
      </w:r>
      <w:r>
        <w:fldChar w:fldCharType="end"/>
      </w:r>
    </w:p>
    <w:p>
      <w:pPr>
        <w:pStyle w:val="TOC8"/>
        <w:rPr>
          <w:rFonts w:asciiTheme="minorHAnsi" w:eastAsiaTheme="minorEastAsia" w:hAnsiTheme="minorHAnsi" w:cstheme="minorBidi"/>
          <w:szCs w:val="22"/>
        </w:rPr>
      </w:pPr>
      <w:r>
        <w:t>8.</w:t>
      </w:r>
      <w:r>
        <w:tab/>
        <w:t>Remuneration and allowances</w:t>
      </w:r>
      <w:r>
        <w:tab/>
      </w:r>
      <w:r>
        <w:fldChar w:fldCharType="begin"/>
      </w:r>
      <w:r>
        <w:instrText xml:space="preserve"> PAGEREF _Toc496882131 \h </w:instrText>
      </w:r>
      <w:r>
        <w:fldChar w:fldCharType="separate"/>
      </w:r>
      <w:r>
        <w:t>379</w:t>
      </w:r>
      <w:r>
        <w:fldChar w:fldCharType="end"/>
      </w:r>
    </w:p>
    <w:p>
      <w:pPr>
        <w:pStyle w:val="TOC8"/>
        <w:rPr>
          <w:rFonts w:asciiTheme="minorHAnsi" w:eastAsiaTheme="minorEastAsia" w:hAnsiTheme="minorHAnsi" w:cstheme="minorBidi"/>
          <w:szCs w:val="22"/>
        </w:rPr>
      </w:pPr>
      <w:r>
        <w:t>9.</w:t>
      </w:r>
      <w:r>
        <w:tab/>
        <w:t>Protection</w:t>
      </w:r>
      <w:r>
        <w:tab/>
      </w:r>
      <w:r>
        <w:fldChar w:fldCharType="begin"/>
      </w:r>
      <w:r>
        <w:instrText xml:space="preserve"> PAGEREF _Toc496882132 \h </w:instrText>
      </w:r>
      <w:r>
        <w:fldChar w:fldCharType="separate"/>
      </w:r>
      <w:r>
        <w:t>379</w:t>
      </w:r>
      <w:r>
        <w:fldChar w:fldCharType="end"/>
      </w:r>
    </w:p>
    <w:p>
      <w:pPr>
        <w:pStyle w:val="TOC8"/>
        <w:rPr>
          <w:rFonts w:asciiTheme="minorHAnsi" w:eastAsiaTheme="minorEastAsia" w:hAnsiTheme="minorHAnsi" w:cstheme="minorBidi"/>
          <w:szCs w:val="22"/>
        </w:rPr>
      </w:pPr>
      <w:r>
        <w:t>10.</w:t>
      </w:r>
      <w:r>
        <w:tab/>
        <w:t>Staff</w:t>
      </w:r>
      <w:r>
        <w:tab/>
      </w:r>
      <w:r>
        <w:fldChar w:fldCharType="begin"/>
      </w:r>
      <w:r>
        <w:instrText xml:space="preserve"> PAGEREF _Toc496882133 \h </w:instrText>
      </w:r>
      <w:r>
        <w:fldChar w:fldCharType="separate"/>
      </w:r>
      <w:r>
        <w:t>379</w:t>
      </w:r>
      <w:r>
        <w:fldChar w:fldCharType="end"/>
      </w:r>
    </w:p>
    <w:p>
      <w:pPr>
        <w:pStyle w:val="TOC8"/>
        <w:rPr>
          <w:rFonts w:asciiTheme="minorHAnsi" w:eastAsiaTheme="minorEastAsia" w:hAnsiTheme="minorHAnsi" w:cstheme="minorBidi"/>
          <w:szCs w:val="22"/>
        </w:rPr>
      </w:pPr>
      <w:r>
        <w:t>11.</w:t>
      </w:r>
      <w:r>
        <w:tab/>
        <w:t>Delegation</w:t>
      </w:r>
      <w:r>
        <w:tab/>
      </w:r>
      <w:r>
        <w:fldChar w:fldCharType="begin"/>
      </w:r>
      <w:r>
        <w:instrText xml:space="preserve"> PAGEREF _Toc496882134 \h </w:instrText>
      </w:r>
      <w:r>
        <w:fldChar w:fldCharType="separate"/>
      </w:r>
      <w:r>
        <w:t>380</w:t>
      </w:r>
      <w:r>
        <w:fldChar w:fldCharType="end"/>
      </w:r>
    </w:p>
    <w:p>
      <w:pPr>
        <w:pStyle w:val="TOC8"/>
        <w:rPr>
          <w:rFonts w:asciiTheme="minorHAnsi" w:eastAsiaTheme="minorEastAsia" w:hAnsiTheme="minorHAnsi" w:cstheme="minorBidi"/>
          <w:szCs w:val="22"/>
        </w:rPr>
      </w:pPr>
      <w:r>
        <w:t>12.</w:t>
      </w:r>
      <w:r>
        <w:tab/>
        <w:t>Powers of inquiry</w:t>
      </w:r>
      <w:r>
        <w:tab/>
      </w:r>
      <w:r>
        <w:fldChar w:fldCharType="begin"/>
      </w:r>
      <w:r>
        <w:instrText xml:space="preserve"> PAGEREF _Toc496882135 \h </w:instrText>
      </w:r>
      <w:r>
        <w:fldChar w:fldCharType="separate"/>
      </w:r>
      <w:r>
        <w:t>381</w:t>
      </w:r>
      <w:r>
        <w:fldChar w:fldCharType="end"/>
      </w:r>
    </w:p>
    <w:p>
      <w:pPr>
        <w:pStyle w:val="TOC8"/>
        <w:rPr>
          <w:rFonts w:asciiTheme="minorHAnsi" w:eastAsiaTheme="minorEastAsia" w:hAnsiTheme="minorHAnsi" w:cstheme="minorBidi"/>
          <w:szCs w:val="22"/>
        </w:rPr>
      </w:pPr>
      <w:r>
        <w:t>13.</w:t>
      </w:r>
      <w:r>
        <w:tab/>
        <w:t>Investigations</w:t>
      </w:r>
      <w:r>
        <w:tab/>
      </w:r>
      <w:r>
        <w:fldChar w:fldCharType="begin"/>
      </w:r>
      <w:r>
        <w:instrText xml:space="preserve"> PAGEREF _Toc496882136 \h </w:instrText>
      </w:r>
      <w:r>
        <w:fldChar w:fldCharType="separate"/>
      </w:r>
      <w:r>
        <w:t>381</w:t>
      </w:r>
      <w:r>
        <w:fldChar w:fldCharType="end"/>
      </w:r>
    </w:p>
    <w:p>
      <w:pPr>
        <w:pStyle w:val="TOC8"/>
        <w:rPr>
          <w:rFonts w:asciiTheme="minorHAnsi" w:eastAsiaTheme="minorEastAsia" w:hAnsiTheme="minorHAnsi" w:cstheme="minorBidi"/>
          <w:szCs w:val="22"/>
        </w:rPr>
      </w:pPr>
      <w:r>
        <w:t>14.</w:t>
      </w:r>
      <w:r>
        <w:tab/>
        <w:t>Annual report</w:t>
      </w:r>
      <w:r>
        <w:tab/>
      </w:r>
      <w:r>
        <w:fldChar w:fldCharType="begin"/>
      </w:r>
      <w:r>
        <w:instrText xml:space="preserve"> PAGEREF _Toc496882137 \h </w:instrText>
      </w:r>
      <w:r>
        <w:fldChar w:fldCharType="separate"/>
      </w:r>
      <w:r>
        <w:t>382</w:t>
      </w:r>
      <w:r>
        <w:fldChar w:fldCharType="end"/>
      </w:r>
    </w:p>
    <w:p>
      <w:pPr>
        <w:pStyle w:val="TOC8"/>
        <w:rPr>
          <w:rFonts w:asciiTheme="minorHAnsi" w:eastAsiaTheme="minorEastAsia" w:hAnsiTheme="minorHAnsi" w:cstheme="minorBidi"/>
          <w:szCs w:val="22"/>
        </w:rPr>
      </w:pPr>
      <w:r>
        <w:t>15.</w:t>
      </w:r>
      <w:r>
        <w:tab/>
        <w:t>Offences</w:t>
      </w:r>
      <w:r>
        <w:tab/>
      </w:r>
      <w:r>
        <w:fldChar w:fldCharType="begin"/>
      </w:r>
      <w:r>
        <w:instrText xml:space="preserve"> PAGEREF _Toc496882138 \h </w:instrText>
      </w:r>
      <w:r>
        <w:fldChar w:fldCharType="separate"/>
      </w:r>
      <w:r>
        <w:t>382</w:t>
      </w:r>
      <w:r>
        <w:fldChar w:fldCharType="end"/>
      </w:r>
    </w:p>
    <w:p>
      <w:pPr>
        <w:pStyle w:val="TOC2"/>
        <w:tabs>
          <w:tab w:val="right" w:leader="dot" w:pos="7077"/>
        </w:tabs>
        <w:rPr>
          <w:rFonts w:asciiTheme="minorHAnsi" w:eastAsiaTheme="minorEastAsia" w:hAnsiTheme="minorHAnsi" w:cstheme="minorBidi"/>
          <w:b w:val="0"/>
          <w:sz w:val="22"/>
          <w:szCs w:val="22"/>
        </w:rPr>
      </w:pPr>
      <w:r>
        <w:t>Schedule 3.1 — Powers under notices to owners or occupiers of land</w:t>
      </w:r>
    </w:p>
    <w:p>
      <w:pPr>
        <w:pStyle w:val="TOC4"/>
        <w:tabs>
          <w:tab w:val="right" w:leader="dot" w:pos="7077"/>
        </w:tabs>
        <w:rPr>
          <w:rFonts w:asciiTheme="minorHAnsi" w:eastAsiaTheme="minorEastAsia" w:hAnsiTheme="minorHAnsi" w:cstheme="minorBidi"/>
          <w:b w:val="0"/>
          <w:szCs w:val="22"/>
        </w:rPr>
      </w:pPr>
      <w:r>
        <w:t>Division 1 — Things a notice may require to be done</w:t>
      </w:r>
    </w:p>
    <w:p>
      <w:pPr>
        <w:pStyle w:val="TOC4"/>
        <w:tabs>
          <w:tab w:val="right" w:leader="dot" w:pos="7077"/>
        </w:tabs>
        <w:rPr>
          <w:rFonts w:asciiTheme="minorHAnsi" w:eastAsiaTheme="minorEastAsia" w:hAnsiTheme="minorHAnsi" w:cstheme="minorBidi"/>
          <w:b w:val="0"/>
          <w:szCs w:val="22"/>
        </w:rPr>
      </w:pPr>
      <w:r>
        <w:t>Division 2 — Provisions contraventions of which may lead to a notice requiring things to be done</w:t>
      </w:r>
    </w:p>
    <w:p>
      <w:pPr>
        <w:pStyle w:val="TOC2"/>
        <w:tabs>
          <w:tab w:val="right" w:leader="dot" w:pos="7077"/>
        </w:tabs>
        <w:rPr>
          <w:rFonts w:asciiTheme="minorHAnsi" w:eastAsiaTheme="minorEastAsia" w:hAnsiTheme="minorHAnsi" w:cstheme="minorBidi"/>
          <w:b w:val="0"/>
          <w:sz w:val="22"/>
          <w:szCs w:val="22"/>
        </w:rPr>
      </w:pPr>
      <w:r>
        <w:t>Schedule 3.2 — Particular things local governments can do on land even though it is not local government property</w:t>
      </w:r>
    </w:p>
    <w:p>
      <w:pPr>
        <w:pStyle w:val="TOC2"/>
        <w:tabs>
          <w:tab w:val="right" w:leader="dot" w:pos="7077"/>
        </w:tabs>
        <w:rPr>
          <w:rFonts w:asciiTheme="minorHAnsi" w:eastAsiaTheme="minorEastAsia" w:hAnsiTheme="minorHAnsi" w:cstheme="minorBidi"/>
          <w:b w:val="0"/>
          <w:sz w:val="22"/>
          <w:szCs w:val="22"/>
        </w:rPr>
      </w:pPr>
      <w:r>
        <w:t>Schedule 4.1 — How to count votes and ascertain the result of an election</w:t>
      </w:r>
    </w:p>
    <w:p>
      <w:pPr>
        <w:pStyle w:val="TOC2"/>
        <w:tabs>
          <w:tab w:val="right" w:leader="dot" w:pos="7077"/>
        </w:tabs>
        <w:rPr>
          <w:rFonts w:asciiTheme="minorHAnsi" w:eastAsiaTheme="minorEastAsia" w:hAnsiTheme="minorHAnsi" w:cstheme="minorBidi"/>
          <w:b w:val="0"/>
          <w:sz w:val="22"/>
          <w:szCs w:val="22"/>
        </w:rPr>
      </w:pPr>
      <w:r>
        <w:t>Schedule 4.2 — Order of retirement from office of councillors</w:t>
      </w:r>
    </w:p>
    <w:p>
      <w:pPr>
        <w:pStyle w:val="TOC2"/>
        <w:tabs>
          <w:tab w:val="right" w:leader="dot" w:pos="7077"/>
        </w:tabs>
        <w:rPr>
          <w:rFonts w:asciiTheme="minorHAnsi" w:eastAsiaTheme="minorEastAsia" w:hAnsiTheme="minorHAnsi" w:cstheme="minorBidi"/>
          <w:b w:val="0"/>
          <w:sz w:val="22"/>
          <w:szCs w:val="22"/>
        </w:rPr>
      </w:pPr>
      <w:r>
        <w:t>Schedule 5.1 — Provisions about standards panels</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_Toc496882146 \h </w:instrText>
      </w:r>
      <w:r>
        <w:fldChar w:fldCharType="separate"/>
      </w:r>
      <w:r>
        <w:t>390</w:t>
      </w:r>
      <w:r>
        <w:fldChar w:fldCharType="end"/>
      </w:r>
    </w:p>
    <w:p>
      <w:pPr>
        <w:pStyle w:val="TOC8"/>
        <w:rPr>
          <w:rFonts w:asciiTheme="minorHAnsi" w:eastAsiaTheme="minorEastAsia" w:hAnsiTheme="minorHAnsi" w:cstheme="minorBidi"/>
          <w:szCs w:val="22"/>
        </w:rPr>
      </w:pPr>
      <w:r>
        <w:t>2.</w:t>
      </w:r>
      <w:r>
        <w:tab/>
        <w:t>Membership of standards panel</w:t>
      </w:r>
      <w:r>
        <w:tab/>
      </w:r>
      <w:r>
        <w:fldChar w:fldCharType="begin"/>
      </w:r>
      <w:r>
        <w:instrText xml:space="preserve"> PAGEREF _Toc496882147 \h </w:instrText>
      </w:r>
      <w:r>
        <w:fldChar w:fldCharType="separate"/>
      </w:r>
      <w:r>
        <w:t>390</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_Toc496882148 \h </w:instrText>
      </w:r>
      <w:r>
        <w:fldChar w:fldCharType="separate"/>
      </w:r>
      <w:r>
        <w:t>390</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_Toc496882149 \h </w:instrText>
      </w:r>
      <w:r>
        <w:fldChar w:fldCharType="separate"/>
      </w:r>
      <w:r>
        <w:t>391</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_Toc496882150 \h </w:instrText>
      </w:r>
      <w:r>
        <w:fldChar w:fldCharType="separate"/>
      </w:r>
      <w:r>
        <w:t>391</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_Toc496882151 \h </w:instrText>
      </w:r>
      <w:r>
        <w:fldChar w:fldCharType="separate"/>
      </w:r>
      <w:r>
        <w:t>391</w:t>
      </w:r>
      <w:r>
        <w:fldChar w:fldCharType="end"/>
      </w:r>
    </w:p>
    <w:p>
      <w:pPr>
        <w:pStyle w:val="TOC8"/>
        <w:rPr>
          <w:rFonts w:asciiTheme="minorHAnsi" w:eastAsiaTheme="minorEastAsia" w:hAnsiTheme="minorHAnsi" w:cstheme="minorBidi"/>
          <w:szCs w:val="22"/>
        </w:rPr>
      </w:pPr>
      <w:r>
        <w:t>7.</w:t>
      </w:r>
      <w:r>
        <w:tab/>
        <w:t>Dissolution of standards panel</w:t>
      </w:r>
      <w:r>
        <w:tab/>
      </w:r>
      <w:r>
        <w:fldChar w:fldCharType="begin"/>
      </w:r>
      <w:r>
        <w:instrText xml:space="preserve"> PAGEREF _Toc496882152 \h </w:instrText>
      </w:r>
      <w:r>
        <w:fldChar w:fldCharType="separate"/>
      </w:r>
      <w:r>
        <w:t>392</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_Toc496882153 \h </w:instrText>
      </w:r>
      <w:r>
        <w:fldChar w:fldCharType="separate"/>
      </w:r>
      <w:r>
        <w:t>392</w:t>
      </w:r>
      <w:r>
        <w:fldChar w:fldCharType="end"/>
      </w:r>
    </w:p>
    <w:p>
      <w:pPr>
        <w:pStyle w:val="TOC8"/>
        <w:rPr>
          <w:rFonts w:asciiTheme="minorHAnsi" w:eastAsiaTheme="minorEastAsia" w:hAnsiTheme="minorHAnsi" w:cstheme="minorBidi"/>
          <w:szCs w:val="22"/>
        </w:rPr>
      </w:pPr>
      <w:r>
        <w:t>9.</w:t>
      </w:r>
      <w:r>
        <w:tab/>
        <w:t>Remuneration and allowances</w:t>
      </w:r>
      <w:r>
        <w:tab/>
      </w:r>
      <w:r>
        <w:fldChar w:fldCharType="begin"/>
      </w:r>
      <w:r>
        <w:instrText xml:space="preserve"> PAGEREF _Toc496882154 \h </w:instrText>
      </w:r>
      <w:r>
        <w:fldChar w:fldCharType="separate"/>
      </w:r>
      <w:r>
        <w:t>393</w:t>
      </w:r>
      <w:r>
        <w:fldChar w:fldCharType="end"/>
      </w:r>
    </w:p>
    <w:p>
      <w:pPr>
        <w:pStyle w:val="TOC8"/>
        <w:rPr>
          <w:rFonts w:asciiTheme="minorHAnsi" w:eastAsiaTheme="minorEastAsia" w:hAnsiTheme="minorHAnsi" w:cstheme="minorBidi"/>
          <w:szCs w:val="22"/>
        </w:rPr>
      </w:pPr>
      <w:r>
        <w:t>10.</w:t>
      </w:r>
      <w:r>
        <w:tab/>
        <w:t>Protection</w:t>
      </w:r>
      <w:r>
        <w:tab/>
      </w:r>
      <w:r>
        <w:fldChar w:fldCharType="begin"/>
      </w:r>
      <w:r>
        <w:instrText xml:space="preserve"> PAGEREF _Toc496882155 \h </w:instrText>
      </w:r>
      <w:r>
        <w:fldChar w:fldCharType="separate"/>
      </w:r>
      <w:r>
        <w:t>393</w:t>
      </w:r>
      <w:r>
        <w:fldChar w:fldCharType="end"/>
      </w:r>
    </w:p>
    <w:p>
      <w:pPr>
        <w:pStyle w:val="TOC8"/>
        <w:rPr>
          <w:rFonts w:asciiTheme="minorHAnsi" w:eastAsiaTheme="minorEastAsia" w:hAnsiTheme="minorHAnsi" w:cstheme="minorBidi"/>
          <w:szCs w:val="22"/>
        </w:rPr>
      </w:pPr>
      <w:r>
        <w:t>11.</w:t>
      </w:r>
      <w:r>
        <w:tab/>
        <w:t>Annual report</w:t>
      </w:r>
      <w:r>
        <w:tab/>
      </w:r>
      <w:r>
        <w:fldChar w:fldCharType="begin"/>
      </w:r>
      <w:r>
        <w:instrText xml:space="preserve"> PAGEREF _Toc496882156 \h </w:instrText>
      </w:r>
      <w:r>
        <w:fldChar w:fldCharType="separate"/>
      </w:r>
      <w:r>
        <w:t>394</w:t>
      </w:r>
      <w:r>
        <w:fldChar w:fldCharType="end"/>
      </w:r>
    </w:p>
    <w:p>
      <w:pPr>
        <w:pStyle w:val="TOC2"/>
        <w:tabs>
          <w:tab w:val="right" w:leader="dot" w:pos="7077"/>
        </w:tabs>
        <w:rPr>
          <w:rFonts w:asciiTheme="minorHAnsi" w:eastAsiaTheme="minorEastAsia" w:hAnsiTheme="minorHAnsi" w:cstheme="minorBidi"/>
          <w:b w:val="0"/>
          <w:sz w:val="22"/>
          <w:szCs w:val="22"/>
        </w:rPr>
      </w:pPr>
      <w:r>
        <w:t>Schedule 6.1 — Provisions relating to the phasing in of valuations</w:t>
      </w:r>
    </w:p>
    <w:p>
      <w:pPr>
        <w:pStyle w:val="TOC8"/>
        <w:rPr>
          <w:rFonts w:asciiTheme="minorHAnsi" w:eastAsiaTheme="minorEastAsia" w:hAnsiTheme="minorHAnsi" w:cstheme="minorBidi"/>
          <w:szCs w:val="22"/>
        </w:rPr>
      </w:pPr>
      <w:r>
        <w:t>1.</w:t>
      </w:r>
      <w:r>
        <w:tab/>
        <w:t>Phasing in of certain valuations</w:t>
      </w:r>
      <w:r>
        <w:tab/>
      </w:r>
      <w:r>
        <w:fldChar w:fldCharType="begin"/>
      </w:r>
      <w:r>
        <w:instrText xml:space="preserve"> PAGEREF _Toc496882158 \h </w:instrText>
      </w:r>
      <w:r>
        <w:fldChar w:fldCharType="separate"/>
      </w:r>
      <w:r>
        <w:t>395</w:t>
      </w:r>
      <w:r>
        <w:fldChar w:fldCharType="end"/>
      </w:r>
    </w:p>
    <w:p>
      <w:pPr>
        <w:pStyle w:val="TOC8"/>
        <w:rPr>
          <w:rFonts w:asciiTheme="minorHAnsi" w:eastAsiaTheme="minorEastAsia" w:hAnsiTheme="minorHAnsi" w:cstheme="minorBidi"/>
          <w:szCs w:val="22"/>
        </w:rPr>
      </w:pPr>
      <w:r>
        <w:t>2.</w:t>
      </w:r>
      <w:r>
        <w:tab/>
        <w:t>Phasing in of rating based on gross rental values</w:t>
      </w:r>
      <w:r>
        <w:tab/>
      </w:r>
      <w:r>
        <w:fldChar w:fldCharType="begin"/>
      </w:r>
      <w:r>
        <w:instrText xml:space="preserve"> PAGEREF _Toc496882159 \h </w:instrText>
      </w:r>
      <w:r>
        <w:fldChar w:fldCharType="separate"/>
      </w:r>
      <w:r>
        <w:t>396</w:t>
      </w:r>
      <w:r>
        <w:fldChar w:fldCharType="end"/>
      </w:r>
    </w:p>
    <w:p>
      <w:pPr>
        <w:pStyle w:val="TOC2"/>
        <w:tabs>
          <w:tab w:val="right" w:leader="dot" w:pos="7077"/>
        </w:tabs>
        <w:rPr>
          <w:rFonts w:asciiTheme="minorHAnsi" w:eastAsiaTheme="minorEastAsia" w:hAnsiTheme="minorHAnsi" w:cstheme="minorBidi"/>
          <w:b w:val="0"/>
          <w:sz w:val="22"/>
          <w:szCs w:val="22"/>
        </w:rPr>
      </w:pPr>
      <w:r>
        <w:t>Schedule 6.2 — Provisions relating to lease of land where rates or service charges unpaid</w:t>
      </w:r>
    </w:p>
    <w:p>
      <w:pPr>
        <w:pStyle w:val="TOC8"/>
        <w:rPr>
          <w:rFonts w:asciiTheme="minorHAnsi" w:eastAsiaTheme="minorEastAsia" w:hAnsiTheme="minorHAnsi" w:cstheme="minorBidi"/>
          <w:szCs w:val="22"/>
        </w:rPr>
      </w:pPr>
      <w:r>
        <w:t>1.</w:t>
      </w:r>
      <w:r>
        <w:tab/>
        <w:t>Form of lease</w:t>
      </w:r>
      <w:r>
        <w:tab/>
      </w:r>
      <w:r>
        <w:fldChar w:fldCharType="begin"/>
      </w:r>
      <w:r>
        <w:instrText xml:space="preserve"> PAGEREF _Toc496882161 \h </w:instrText>
      </w:r>
      <w:r>
        <w:fldChar w:fldCharType="separate"/>
      </w:r>
      <w:r>
        <w:t>399</w:t>
      </w:r>
      <w:r>
        <w:fldChar w:fldCharType="end"/>
      </w:r>
    </w:p>
    <w:p>
      <w:pPr>
        <w:pStyle w:val="TOC8"/>
        <w:rPr>
          <w:rFonts w:asciiTheme="minorHAnsi" w:eastAsiaTheme="minorEastAsia" w:hAnsiTheme="minorHAnsi" w:cstheme="minorBidi"/>
          <w:szCs w:val="22"/>
        </w:rPr>
      </w:pPr>
      <w:r>
        <w:t>2.</w:t>
      </w:r>
      <w:r>
        <w:tab/>
        <w:t>Application of rent received</w:t>
      </w:r>
      <w:r>
        <w:tab/>
      </w:r>
      <w:r>
        <w:fldChar w:fldCharType="begin"/>
      </w:r>
      <w:r>
        <w:instrText xml:space="preserve"> PAGEREF _Toc496882162 \h </w:instrText>
      </w:r>
      <w:r>
        <w:fldChar w:fldCharType="separate"/>
      </w:r>
      <w:r>
        <w:t>399</w:t>
      </w:r>
      <w:r>
        <w:fldChar w:fldCharType="end"/>
      </w:r>
    </w:p>
    <w:p>
      <w:pPr>
        <w:pStyle w:val="TOC2"/>
        <w:tabs>
          <w:tab w:val="right" w:leader="dot" w:pos="7077"/>
        </w:tabs>
        <w:rPr>
          <w:rFonts w:asciiTheme="minorHAnsi" w:eastAsiaTheme="minorEastAsia" w:hAnsiTheme="minorHAnsi" w:cstheme="minorBidi"/>
          <w:b w:val="0"/>
          <w:sz w:val="22"/>
          <w:szCs w:val="22"/>
        </w:rPr>
      </w:pPr>
      <w:r>
        <w:t>Schedule 6.3 — Provisions relating to sale or transfer of land where rates or service charges unpaid</w:t>
      </w:r>
    </w:p>
    <w:p>
      <w:pPr>
        <w:pStyle w:val="TOC8"/>
        <w:rPr>
          <w:rFonts w:asciiTheme="minorHAnsi" w:eastAsiaTheme="minorEastAsia" w:hAnsiTheme="minorHAnsi" w:cstheme="minorBidi"/>
          <w:szCs w:val="22"/>
        </w:rPr>
      </w:pPr>
      <w:r>
        <w:t>1.</w:t>
      </w:r>
      <w:r>
        <w:tab/>
        <w:t>Conditions for exercise of power of sale of land</w:t>
      </w:r>
      <w:r>
        <w:tab/>
      </w:r>
      <w:r>
        <w:fldChar w:fldCharType="begin"/>
      </w:r>
      <w:r>
        <w:instrText xml:space="preserve"> PAGEREF _Toc496882164 \h </w:instrText>
      </w:r>
      <w:r>
        <w:fldChar w:fldCharType="separate"/>
      </w:r>
      <w:r>
        <w:t>401</w:t>
      </w:r>
      <w:r>
        <w:fldChar w:fldCharType="end"/>
      </w:r>
    </w:p>
    <w:p>
      <w:pPr>
        <w:pStyle w:val="TOC8"/>
        <w:rPr>
          <w:rFonts w:asciiTheme="minorHAnsi" w:eastAsiaTheme="minorEastAsia" w:hAnsiTheme="minorHAnsi" w:cstheme="minorBidi"/>
          <w:szCs w:val="22"/>
        </w:rPr>
      </w:pPr>
      <w:r>
        <w:t>2.</w:t>
      </w:r>
      <w:r>
        <w:tab/>
        <w:t>Advertisement for sale</w:t>
      </w:r>
      <w:r>
        <w:tab/>
      </w:r>
      <w:r>
        <w:fldChar w:fldCharType="begin"/>
      </w:r>
      <w:r>
        <w:instrText xml:space="preserve"> PAGEREF _Toc496882165 \h </w:instrText>
      </w:r>
      <w:r>
        <w:fldChar w:fldCharType="separate"/>
      </w:r>
      <w:r>
        <w:t>402</w:t>
      </w:r>
      <w:r>
        <w:fldChar w:fldCharType="end"/>
      </w:r>
    </w:p>
    <w:p>
      <w:pPr>
        <w:pStyle w:val="TOC8"/>
        <w:rPr>
          <w:rFonts w:asciiTheme="minorHAnsi" w:eastAsiaTheme="minorEastAsia" w:hAnsiTheme="minorHAnsi" w:cstheme="minorBidi"/>
          <w:szCs w:val="22"/>
        </w:rPr>
      </w:pPr>
      <w:r>
        <w:t>3.</w:t>
      </w:r>
      <w:r>
        <w:tab/>
        <w:t>Power of sale</w:t>
      </w:r>
      <w:r>
        <w:tab/>
      </w:r>
      <w:r>
        <w:fldChar w:fldCharType="begin"/>
      </w:r>
      <w:r>
        <w:instrText xml:space="preserve"> PAGEREF _Toc496882166 \h </w:instrText>
      </w:r>
      <w:r>
        <w:fldChar w:fldCharType="separate"/>
      </w:r>
      <w:r>
        <w:t>403</w:t>
      </w:r>
      <w:r>
        <w:fldChar w:fldCharType="end"/>
      </w:r>
    </w:p>
    <w:p>
      <w:pPr>
        <w:pStyle w:val="TOC8"/>
        <w:rPr>
          <w:rFonts w:asciiTheme="minorHAnsi" w:eastAsiaTheme="minorEastAsia" w:hAnsiTheme="minorHAnsi" w:cstheme="minorBidi"/>
          <w:szCs w:val="22"/>
        </w:rPr>
      </w:pPr>
      <w:r>
        <w:t>4.</w:t>
      </w:r>
      <w:r>
        <w:tab/>
        <w:t>Power of local government to transfer or convey land</w:t>
      </w:r>
      <w:r>
        <w:tab/>
      </w:r>
      <w:r>
        <w:fldChar w:fldCharType="begin"/>
      </w:r>
      <w:r>
        <w:instrText xml:space="preserve"> PAGEREF _Toc496882167 \h </w:instrText>
      </w:r>
      <w:r>
        <w:fldChar w:fldCharType="separate"/>
      </w:r>
      <w:r>
        <w:t>403</w:t>
      </w:r>
      <w:r>
        <w:fldChar w:fldCharType="end"/>
      </w:r>
    </w:p>
    <w:p>
      <w:pPr>
        <w:pStyle w:val="TOC8"/>
        <w:rPr>
          <w:rFonts w:asciiTheme="minorHAnsi" w:eastAsiaTheme="minorEastAsia" w:hAnsiTheme="minorHAnsi" w:cstheme="minorBidi"/>
          <w:szCs w:val="22"/>
        </w:rPr>
      </w:pPr>
      <w:r>
        <w:t>5.</w:t>
      </w:r>
      <w:r>
        <w:tab/>
        <w:t>Application of purchase money</w:t>
      </w:r>
      <w:r>
        <w:tab/>
      </w:r>
      <w:r>
        <w:fldChar w:fldCharType="begin"/>
      </w:r>
      <w:r>
        <w:instrText xml:space="preserve"> PAGEREF _Toc496882168 \h </w:instrText>
      </w:r>
      <w:r>
        <w:fldChar w:fldCharType="separate"/>
      </w:r>
      <w:r>
        <w:t>404</w:t>
      </w:r>
      <w:r>
        <w:fldChar w:fldCharType="end"/>
      </w:r>
    </w:p>
    <w:p>
      <w:pPr>
        <w:pStyle w:val="TOC8"/>
        <w:rPr>
          <w:rFonts w:asciiTheme="minorHAnsi" w:eastAsiaTheme="minorEastAsia" w:hAnsiTheme="minorHAnsi" w:cstheme="minorBidi"/>
          <w:szCs w:val="22"/>
        </w:rPr>
      </w:pPr>
      <w:r>
        <w:t>6.</w:t>
      </w:r>
      <w:r>
        <w:tab/>
        <w:t>Receipt by local government sufficient discharge</w:t>
      </w:r>
      <w:r>
        <w:tab/>
      </w:r>
      <w:r>
        <w:fldChar w:fldCharType="begin"/>
      </w:r>
      <w:r>
        <w:instrText xml:space="preserve"> PAGEREF _Toc496882169 \h </w:instrText>
      </w:r>
      <w:r>
        <w:fldChar w:fldCharType="separate"/>
      </w:r>
      <w:r>
        <w:t>405</w:t>
      </w:r>
      <w:r>
        <w:fldChar w:fldCharType="end"/>
      </w:r>
    </w:p>
    <w:p>
      <w:pPr>
        <w:pStyle w:val="TOC8"/>
        <w:rPr>
          <w:rFonts w:asciiTheme="minorHAnsi" w:eastAsiaTheme="minorEastAsia" w:hAnsiTheme="minorHAnsi" w:cstheme="minorBidi"/>
          <w:szCs w:val="22"/>
        </w:rPr>
      </w:pPr>
      <w:r>
        <w:t>7.</w:t>
      </w:r>
      <w:r>
        <w:tab/>
        <w:t>If sale not completed within 12 months after commencement, proceedings lapse</w:t>
      </w:r>
      <w:r>
        <w:tab/>
      </w:r>
      <w:r>
        <w:fldChar w:fldCharType="begin"/>
      </w:r>
      <w:r>
        <w:instrText xml:space="preserve"> PAGEREF _Toc496882170 \h </w:instrText>
      </w:r>
      <w:r>
        <w:fldChar w:fldCharType="separate"/>
      </w:r>
      <w:r>
        <w:t>406</w:t>
      </w:r>
      <w:r>
        <w:fldChar w:fldCharType="end"/>
      </w:r>
    </w:p>
    <w:p>
      <w:pPr>
        <w:pStyle w:val="TOC8"/>
        <w:rPr>
          <w:rFonts w:asciiTheme="minorHAnsi" w:eastAsiaTheme="minorEastAsia" w:hAnsiTheme="minorHAnsi" w:cstheme="minorBidi"/>
          <w:szCs w:val="22"/>
        </w:rPr>
      </w:pPr>
      <w:r>
        <w:t>8.</w:t>
      </w:r>
      <w:r>
        <w:tab/>
        <w:t>Transfer of land to Crown or local government under s. 6.71</w:t>
      </w:r>
      <w:r>
        <w:tab/>
      </w:r>
      <w:r>
        <w:fldChar w:fldCharType="begin"/>
      </w:r>
      <w:r>
        <w:instrText xml:space="preserve"> PAGEREF _Toc496882171 \h </w:instrText>
      </w:r>
      <w:r>
        <w:fldChar w:fldCharType="separate"/>
      </w:r>
      <w:r>
        <w:t>406</w:t>
      </w:r>
      <w:r>
        <w:fldChar w:fldCharType="end"/>
      </w:r>
    </w:p>
    <w:p>
      <w:pPr>
        <w:pStyle w:val="TOC2"/>
        <w:tabs>
          <w:tab w:val="right" w:leader="dot" w:pos="7077"/>
        </w:tabs>
        <w:rPr>
          <w:rFonts w:asciiTheme="minorHAnsi" w:eastAsiaTheme="minorEastAsia" w:hAnsiTheme="minorHAnsi" w:cstheme="minorBidi"/>
          <w:b w:val="0"/>
          <w:sz w:val="22"/>
          <w:szCs w:val="22"/>
        </w:rPr>
      </w:pPr>
      <w:r>
        <w:t>Schedule 8.1 — Provisions about Inquiry Panels</w:t>
      </w:r>
    </w:p>
    <w:p>
      <w:pPr>
        <w:pStyle w:val="TOC8"/>
        <w:rPr>
          <w:rFonts w:asciiTheme="minorHAnsi" w:eastAsiaTheme="minorEastAsia" w:hAnsiTheme="minorHAnsi" w:cstheme="minorBidi"/>
          <w:szCs w:val="22"/>
        </w:rPr>
      </w:pPr>
      <w:r>
        <w:t>1.</w:t>
      </w:r>
      <w:r>
        <w:tab/>
        <w:t>Constitution of Inquiry Panel</w:t>
      </w:r>
      <w:r>
        <w:tab/>
      </w:r>
      <w:r>
        <w:fldChar w:fldCharType="begin"/>
      </w:r>
      <w:r>
        <w:instrText xml:space="preserve"> PAGEREF _Toc496882173 \h </w:instrText>
      </w:r>
      <w:r>
        <w:fldChar w:fldCharType="separate"/>
      </w:r>
      <w:r>
        <w:t>408</w:t>
      </w:r>
      <w:r>
        <w:fldChar w:fldCharType="end"/>
      </w:r>
    </w:p>
    <w:p>
      <w:pPr>
        <w:pStyle w:val="TOC8"/>
        <w:rPr>
          <w:rFonts w:asciiTheme="minorHAnsi" w:eastAsiaTheme="minorEastAsia" w:hAnsiTheme="minorHAnsi" w:cstheme="minorBidi"/>
          <w:szCs w:val="22"/>
        </w:rPr>
      </w:pPr>
      <w:r>
        <w:t>2.</w:t>
      </w:r>
      <w:r>
        <w:tab/>
        <w:t>Term of appointment</w:t>
      </w:r>
      <w:r>
        <w:tab/>
      </w:r>
      <w:r>
        <w:fldChar w:fldCharType="begin"/>
      </w:r>
      <w:r>
        <w:instrText xml:space="preserve"> PAGEREF _Toc496882174 \h </w:instrText>
      </w:r>
      <w:r>
        <w:fldChar w:fldCharType="separate"/>
      </w:r>
      <w:r>
        <w:t>409</w:t>
      </w:r>
      <w:r>
        <w:fldChar w:fldCharType="end"/>
      </w:r>
    </w:p>
    <w:p>
      <w:pPr>
        <w:pStyle w:val="TOC8"/>
        <w:rPr>
          <w:rFonts w:asciiTheme="minorHAnsi" w:eastAsiaTheme="minorEastAsia" w:hAnsiTheme="minorHAnsi" w:cstheme="minorBidi"/>
          <w:szCs w:val="22"/>
        </w:rPr>
      </w:pPr>
      <w:r>
        <w:t>3.</w:t>
      </w:r>
      <w:r>
        <w:tab/>
        <w:t>Procedures and remuneration</w:t>
      </w:r>
      <w:r>
        <w:tab/>
      </w:r>
      <w:r>
        <w:fldChar w:fldCharType="begin"/>
      </w:r>
      <w:r>
        <w:instrText xml:space="preserve"> PAGEREF _Toc496882175 \h </w:instrText>
      </w:r>
      <w:r>
        <w:fldChar w:fldCharType="separate"/>
      </w:r>
      <w:r>
        <w:t>409</w:t>
      </w:r>
      <w:r>
        <w:fldChar w:fldCharType="end"/>
      </w:r>
    </w:p>
    <w:p>
      <w:pPr>
        <w:pStyle w:val="TOC2"/>
        <w:tabs>
          <w:tab w:val="right" w:leader="dot" w:pos="7077"/>
        </w:tabs>
        <w:rPr>
          <w:rFonts w:asciiTheme="minorHAnsi" w:eastAsiaTheme="minorEastAsia" w:hAnsiTheme="minorHAnsi" w:cstheme="minorBidi"/>
          <w:b w:val="0"/>
          <w:sz w:val="22"/>
          <w:szCs w:val="22"/>
        </w:rPr>
      </w:pPr>
      <w:r>
        <w:t>Schedule 9.1 — Certain matters for which Governor may make regulations</w:t>
      </w:r>
    </w:p>
    <w:p>
      <w:pPr>
        <w:pStyle w:val="TOC8"/>
        <w:rPr>
          <w:rFonts w:asciiTheme="minorHAnsi" w:eastAsiaTheme="minorEastAsia" w:hAnsiTheme="minorHAnsi" w:cstheme="minorBidi"/>
          <w:szCs w:val="22"/>
        </w:rPr>
      </w:pPr>
      <w:r>
        <w:t>1.</w:t>
      </w:r>
      <w:r>
        <w:tab/>
        <w:t>Parking for disabled</w:t>
      </w:r>
      <w:r>
        <w:tab/>
      </w:r>
      <w:r>
        <w:fldChar w:fldCharType="begin"/>
      </w:r>
      <w:r>
        <w:instrText xml:space="preserve"> PAGEREF _Toc496882177 \h </w:instrText>
      </w:r>
      <w:r>
        <w:fldChar w:fldCharType="separate"/>
      </w:r>
      <w:r>
        <w:t>410</w:t>
      </w:r>
      <w:r>
        <w:fldChar w:fldCharType="end"/>
      </w:r>
    </w:p>
    <w:p>
      <w:pPr>
        <w:pStyle w:val="TOC8"/>
        <w:rPr>
          <w:rFonts w:asciiTheme="minorHAnsi" w:eastAsiaTheme="minorEastAsia" w:hAnsiTheme="minorHAnsi" w:cstheme="minorBidi"/>
          <w:szCs w:val="22"/>
        </w:rPr>
      </w:pPr>
      <w:r>
        <w:t>2.</w:t>
      </w:r>
      <w:r>
        <w:tab/>
        <w:t>Disturbing local government land or anything on it</w:t>
      </w:r>
      <w:r>
        <w:tab/>
      </w:r>
      <w:r>
        <w:fldChar w:fldCharType="begin"/>
      </w:r>
      <w:r>
        <w:instrText xml:space="preserve"> PAGEREF _Toc496882178 \h </w:instrText>
      </w:r>
      <w:r>
        <w:fldChar w:fldCharType="separate"/>
      </w:r>
      <w:r>
        <w:t>411</w:t>
      </w:r>
      <w:r>
        <w:fldChar w:fldCharType="end"/>
      </w:r>
    </w:p>
    <w:p>
      <w:pPr>
        <w:pStyle w:val="TOC8"/>
        <w:rPr>
          <w:rFonts w:asciiTheme="minorHAnsi" w:eastAsiaTheme="minorEastAsia" w:hAnsiTheme="minorHAnsi" w:cstheme="minorBidi"/>
          <w:szCs w:val="22"/>
        </w:rPr>
      </w:pPr>
      <w:r>
        <w:t>3.</w:t>
      </w:r>
      <w:r>
        <w:tab/>
        <w:t>Obstructing or encroaching on public thoroughfare</w:t>
      </w:r>
      <w:r>
        <w:tab/>
      </w:r>
      <w:r>
        <w:fldChar w:fldCharType="begin"/>
      </w:r>
      <w:r>
        <w:instrText xml:space="preserve"> PAGEREF _Toc496882179 \h </w:instrText>
      </w:r>
      <w:r>
        <w:fldChar w:fldCharType="separate"/>
      </w:r>
      <w:r>
        <w:t>411</w:t>
      </w:r>
      <w:r>
        <w:fldChar w:fldCharType="end"/>
      </w:r>
    </w:p>
    <w:p>
      <w:pPr>
        <w:pStyle w:val="TOC8"/>
        <w:rPr>
          <w:rFonts w:asciiTheme="minorHAnsi" w:eastAsiaTheme="minorEastAsia" w:hAnsiTheme="minorHAnsi" w:cstheme="minorBidi"/>
          <w:szCs w:val="22"/>
        </w:rPr>
      </w:pPr>
      <w:r>
        <w:t>4.</w:t>
      </w:r>
      <w:r>
        <w:tab/>
        <w:t>Separating land from public thoroughfare</w:t>
      </w:r>
      <w:r>
        <w:tab/>
      </w:r>
      <w:r>
        <w:fldChar w:fldCharType="begin"/>
      </w:r>
      <w:r>
        <w:instrText xml:space="preserve"> PAGEREF _Toc496882180 \h </w:instrText>
      </w:r>
      <w:r>
        <w:fldChar w:fldCharType="separate"/>
      </w:r>
      <w:r>
        <w:t>411</w:t>
      </w:r>
      <w:r>
        <w:fldChar w:fldCharType="end"/>
      </w:r>
    </w:p>
    <w:p>
      <w:pPr>
        <w:pStyle w:val="TOC8"/>
        <w:rPr>
          <w:rFonts w:asciiTheme="minorHAnsi" w:eastAsiaTheme="minorEastAsia" w:hAnsiTheme="minorHAnsi" w:cstheme="minorBidi"/>
          <w:szCs w:val="22"/>
        </w:rPr>
      </w:pPr>
      <w:r>
        <w:t>5.</w:t>
      </w:r>
      <w:r>
        <w:tab/>
        <w:t>Gates across public thoroughfares</w:t>
      </w:r>
      <w:r>
        <w:tab/>
      </w:r>
      <w:r>
        <w:fldChar w:fldCharType="begin"/>
      </w:r>
      <w:r>
        <w:instrText xml:space="preserve"> PAGEREF _Toc496882181 \h </w:instrText>
      </w:r>
      <w:r>
        <w:fldChar w:fldCharType="separate"/>
      </w:r>
      <w:r>
        <w:t>411</w:t>
      </w:r>
      <w:r>
        <w:fldChar w:fldCharType="end"/>
      </w:r>
    </w:p>
    <w:p>
      <w:pPr>
        <w:pStyle w:val="TOC8"/>
        <w:rPr>
          <w:rFonts w:asciiTheme="minorHAnsi" w:eastAsiaTheme="minorEastAsia" w:hAnsiTheme="minorHAnsi" w:cstheme="minorBidi"/>
          <w:szCs w:val="22"/>
        </w:rPr>
      </w:pPr>
      <w:r>
        <w:t>6.</w:t>
      </w:r>
      <w:r>
        <w:tab/>
        <w:t>Dangerous excavation in or near public thoroughfare</w:t>
      </w:r>
      <w:r>
        <w:tab/>
      </w:r>
      <w:r>
        <w:fldChar w:fldCharType="begin"/>
      </w:r>
      <w:r>
        <w:instrText xml:space="preserve"> PAGEREF _Toc496882182 \h </w:instrText>
      </w:r>
      <w:r>
        <w:fldChar w:fldCharType="separate"/>
      </w:r>
      <w:r>
        <w:t>411</w:t>
      </w:r>
      <w:r>
        <w:fldChar w:fldCharType="end"/>
      </w:r>
    </w:p>
    <w:p>
      <w:pPr>
        <w:pStyle w:val="TOC8"/>
        <w:rPr>
          <w:rFonts w:asciiTheme="minorHAnsi" w:eastAsiaTheme="minorEastAsia" w:hAnsiTheme="minorHAnsi" w:cstheme="minorBidi"/>
          <w:szCs w:val="22"/>
        </w:rPr>
      </w:pPr>
      <w:r>
        <w:t>7.</w:t>
      </w:r>
      <w:r>
        <w:tab/>
        <w:t>Crossing from public thoroughfare to private land or private thoroughfare</w:t>
      </w:r>
      <w:r>
        <w:tab/>
      </w:r>
      <w:r>
        <w:fldChar w:fldCharType="begin"/>
      </w:r>
      <w:r>
        <w:instrText xml:space="preserve"> PAGEREF _Toc496882183 \h </w:instrText>
      </w:r>
      <w:r>
        <w:fldChar w:fldCharType="separate"/>
      </w:r>
      <w:r>
        <w:t>412</w:t>
      </w:r>
      <w:r>
        <w:fldChar w:fldCharType="end"/>
      </w:r>
    </w:p>
    <w:p>
      <w:pPr>
        <w:pStyle w:val="TOC8"/>
        <w:rPr>
          <w:rFonts w:asciiTheme="minorHAnsi" w:eastAsiaTheme="minorEastAsia" w:hAnsiTheme="minorHAnsi" w:cstheme="minorBidi"/>
          <w:szCs w:val="22"/>
        </w:rPr>
      </w:pPr>
      <w:r>
        <w:t>8.</w:t>
      </w:r>
      <w:r>
        <w:tab/>
        <w:t>Private works on, over, or under public places</w:t>
      </w:r>
      <w:r>
        <w:tab/>
      </w:r>
      <w:r>
        <w:fldChar w:fldCharType="begin"/>
      </w:r>
      <w:r>
        <w:instrText xml:space="preserve"> PAGEREF _Toc496882184 \h </w:instrText>
      </w:r>
      <w:r>
        <w:fldChar w:fldCharType="separate"/>
      </w:r>
      <w:r>
        <w:t>412</w:t>
      </w:r>
      <w:r>
        <w:fldChar w:fldCharType="end"/>
      </w:r>
    </w:p>
    <w:p>
      <w:pPr>
        <w:pStyle w:val="TOC8"/>
        <w:rPr>
          <w:rFonts w:asciiTheme="minorHAnsi" w:eastAsiaTheme="minorEastAsia" w:hAnsiTheme="minorHAnsi" w:cstheme="minorBidi"/>
          <w:szCs w:val="22"/>
        </w:rPr>
      </w:pPr>
      <w:r>
        <w:t>9.</w:t>
      </w:r>
      <w:r>
        <w:tab/>
        <w:t>Protection of watercourses, drains, tunnels and bridges</w:t>
      </w:r>
      <w:r>
        <w:tab/>
      </w:r>
      <w:r>
        <w:fldChar w:fldCharType="begin"/>
      </w:r>
      <w:r>
        <w:instrText xml:space="preserve"> PAGEREF _Toc496882185 \h </w:instrText>
      </w:r>
      <w:r>
        <w:fldChar w:fldCharType="separate"/>
      </w:r>
      <w:r>
        <w:t>413</w:t>
      </w:r>
      <w:r>
        <w:fldChar w:fldCharType="end"/>
      </w:r>
    </w:p>
    <w:p>
      <w:pPr>
        <w:pStyle w:val="TOC8"/>
        <w:rPr>
          <w:rFonts w:asciiTheme="minorHAnsi" w:eastAsiaTheme="minorEastAsia" w:hAnsiTheme="minorHAnsi" w:cstheme="minorBidi"/>
          <w:szCs w:val="22"/>
        </w:rPr>
      </w:pPr>
      <w:r>
        <w:t>10.</w:t>
      </w:r>
      <w:r>
        <w:tab/>
        <w:t>Protection of thoroughfares from water damage</w:t>
      </w:r>
      <w:r>
        <w:tab/>
      </w:r>
      <w:r>
        <w:fldChar w:fldCharType="begin"/>
      </w:r>
      <w:r>
        <w:instrText xml:space="preserve"> PAGEREF _Toc496882186 \h </w:instrText>
      </w:r>
      <w:r>
        <w:fldChar w:fldCharType="separate"/>
      </w:r>
      <w:r>
        <w:t>413</w:t>
      </w:r>
      <w:r>
        <w:fldChar w:fldCharType="end"/>
      </w:r>
    </w:p>
    <w:p>
      <w:pPr>
        <w:pStyle w:val="TOC8"/>
        <w:rPr>
          <w:rFonts w:asciiTheme="minorHAnsi" w:eastAsiaTheme="minorEastAsia" w:hAnsiTheme="minorHAnsi" w:cstheme="minorBidi"/>
          <w:szCs w:val="22"/>
        </w:rPr>
      </w:pPr>
      <w:r>
        <w:t>11.</w:t>
      </w:r>
      <w:r>
        <w:tab/>
        <w:t>Works required for supply of gas or water</w:t>
      </w:r>
      <w:r>
        <w:tab/>
      </w:r>
      <w:r>
        <w:fldChar w:fldCharType="begin"/>
      </w:r>
      <w:r>
        <w:instrText xml:space="preserve"> PAGEREF _Toc496882187 \h </w:instrText>
      </w:r>
      <w:r>
        <w:fldChar w:fldCharType="separate"/>
      </w:r>
      <w:r>
        <w:t>413</w:t>
      </w:r>
      <w:r>
        <w:fldChar w:fldCharType="end"/>
      </w:r>
    </w:p>
    <w:p>
      <w:pPr>
        <w:pStyle w:val="TOC8"/>
        <w:rPr>
          <w:rFonts w:asciiTheme="minorHAnsi" w:eastAsiaTheme="minorEastAsia" w:hAnsiTheme="minorHAnsi" w:cstheme="minorBidi"/>
          <w:szCs w:val="22"/>
        </w:rPr>
      </w:pPr>
      <w:r>
        <w:t>12.</w:t>
      </w:r>
      <w:r>
        <w:tab/>
        <w:t>Wind erosion and sand drifts</w:t>
      </w:r>
      <w:r>
        <w:tab/>
      </w:r>
      <w:r>
        <w:fldChar w:fldCharType="begin"/>
      </w:r>
      <w:r>
        <w:instrText xml:space="preserve"> PAGEREF _Toc496882188 \h </w:instrText>
      </w:r>
      <w:r>
        <w:fldChar w:fldCharType="separate"/>
      </w:r>
      <w:r>
        <w:t>414</w:t>
      </w:r>
      <w:r>
        <w:fldChar w:fldCharType="end"/>
      </w:r>
    </w:p>
    <w:p>
      <w:pPr>
        <w:pStyle w:val="TOC2"/>
        <w:tabs>
          <w:tab w:val="right" w:leader="dot" w:pos="7077"/>
        </w:tabs>
        <w:rPr>
          <w:rFonts w:asciiTheme="minorHAnsi" w:eastAsiaTheme="minorEastAsia" w:hAnsiTheme="minorHAnsi" w:cstheme="minorBidi"/>
          <w:b w:val="0"/>
          <w:sz w:val="22"/>
          <w:szCs w:val="22"/>
        </w:rPr>
      </w:pPr>
      <w:r>
        <w:t>Schedule 9.3 — Transitional provisions</w:t>
      </w:r>
    </w:p>
    <w:p>
      <w:pPr>
        <w:pStyle w:val="TOC4"/>
        <w:tabs>
          <w:tab w:val="right" w:leader="dot" w:pos="7077"/>
        </w:tabs>
        <w:rPr>
          <w:rFonts w:asciiTheme="minorHAnsi" w:eastAsiaTheme="minorEastAsia" w:hAnsiTheme="minorHAnsi" w:cstheme="minorBidi"/>
          <w:b w:val="0"/>
          <w:szCs w:val="22"/>
        </w:rPr>
      </w:pPr>
      <w:r>
        <w:t>Division 1 — Provisions for</w:t>
      </w:r>
      <w:r>
        <w:rPr>
          <w:i/>
        </w:rPr>
        <w:t xml:space="preserve"> Local Government Act 1995</w:t>
      </w:r>
    </w:p>
    <w:p>
      <w:pPr>
        <w:pStyle w:val="TOC6"/>
        <w:tabs>
          <w:tab w:val="right" w:leader="dot" w:pos="7077"/>
        </w:tabs>
        <w:rPr>
          <w:rFonts w:asciiTheme="minorHAnsi" w:eastAsiaTheme="minorEastAsia" w:hAnsiTheme="minorHAnsi" w:cstheme="minorBidi"/>
          <w:b w:val="0"/>
          <w:sz w:val="22"/>
          <w:szCs w:val="22"/>
        </w:rPr>
      </w:pPr>
      <w:r>
        <w:t>Subdivision 1</w:t>
      </w:r>
      <w:r>
        <w:rPr>
          <w:b w:val="0"/>
        </w:rPr>
        <w:t> </w:t>
      </w:r>
      <w:r>
        <w:t>—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_Toc496882192 \h </w:instrText>
      </w:r>
      <w:r>
        <w:fldChar w:fldCharType="separate"/>
      </w:r>
      <w:r>
        <w:t>415</w:t>
      </w:r>
      <w:r>
        <w:fldChar w:fldCharType="end"/>
      </w:r>
    </w:p>
    <w:p>
      <w:pPr>
        <w:pStyle w:val="TOC8"/>
        <w:rPr>
          <w:rFonts w:asciiTheme="minorHAnsi" w:eastAsiaTheme="minorEastAsia" w:hAnsiTheme="minorHAnsi" w:cstheme="minorBidi"/>
          <w:szCs w:val="22"/>
        </w:rPr>
      </w:pPr>
      <w:r>
        <w:t>2.</w:t>
      </w:r>
      <w:r>
        <w:tab/>
      </w:r>
      <w:r>
        <w:rPr>
          <w:i/>
          <w:iCs/>
        </w:rPr>
        <w:t>Interpretation Act 1984</w:t>
      </w:r>
      <w:r>
        <w:t xml:space="preserve"> applies</w:t>
      </w:r>
      <w:r>
        <w:tab/>
      </w:r>
      <w:r>
        <w:fldChar w:fldCharType="begin"/>
      </w:r>
      <w:r>
        <w:instrText xml:space="preserve"> PAGEREF _Toc496882193 \h </w:instrText>
      </w:r>
      <w:r>
        <w:fldChar w:fldCharType="separate"/>
      </w:r>
      <w:r>
        <w:t>415</w:t>
      </w:r>
      <w:r>
        <w:fldChar w:fldCharType="end"/>
      </w:r>
    </w:p>
    <w:p>
      <w:pPr>
        <w:pStyle w:val="TOC8"/>
        <w:rPr>
          <w:rFonts w:asciiTheme="minorHAnsi" w:eastAsiaTheme="minorEastAsia" w:hAnsiTheme="minorHAnsi" w:cstheme="minorBidi"/>
          <w:szCs w:val="22"/>
        </w:rPr>
      </w:pPr>
      <w:r>
        <w:t>3.</w:t>
      </w:r>
      <w:r>
        <w:tab/>
        <w:t>Construction of references in written laws</w:t>
      </w:r>
      <w:r>
        <w:tab/>
      </w:r>
      <w:r>
        <w:fldChar w:fldCharType="begin"/>
      </w:r>
      <w:r>
        <w:instrText xml:space="preserve"> PAGEREF _Toc496882194 \h </w:instrText>
      </w:r>
      <w:r>
        <w:fldChar w:fldCharType="separate"/>
      </w:r>
      <w:r>
        <w:t>415</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w:t>
      </w:r>
      <w:r>
        <w:t>— Continuation of constitutional arrangements, membership and appointments</w:t>
      </w:r>
    </w:p>
    <w:p>
      <w:pPr>
        <w:pStyle w:val="TOC8"/>
        <w:rPr>
          <w:rFonts w:asciiTheme="minorHAnsi" w:eastAsiaTheme="minorEastAsia" w:hAnsiTheme="minorHAnsi" w:cstheme="minorBidi"/>
          <w:szCs w:val="22"/>
        </w:rPr>
      </w:pPr>
      <w:r>
        <w:t>4.</w:t>
      </w:r>
      <w:r>
        <w:tab/>
        <w:t>Former districts continue as districts</w:t>
      </w:r>
      <w:r>
        <w:tab/>
      </w:r>
      <w:r>
        <w:fldChar w:fldCharType="begin"/>
      </w:r>
      <w:r>
        <w:instrText xml:space="preserve"> PAGEREF _Toc496882196 \h </w:instrText>
      </w:r>
      <w:r>
        <w:fldChar w:fldCharType="separate"/>
      </w:r>
      <w:r>
        <w:t>416</w:t>
      </w:r>
      <w:r>
        <w:fldChar w:fldCharType="end"/>
      </w:r>
    </w:p>
    <w:p>
      <w:pPr>
        <w:pStyle w:val="TOC8"/>
        <w:rPr>
          <w:rFonts w:asciiTheme="minorHAnsi" w:eastAsiaTheme="minorEastAsia" w:hAnsiTheme="minorHAnsi" w:cstheme="minorBidi"/>
          <w:szCs w:val="22"/>
        </w:rPr>
      </w:pPr>
      <w:r>
        <w:t>5.</w:t>
      </w:r>
      <w:r>
        <w:tab/>
        <w:t>Former municipalities continue as local governments</w:t>
      </w:r>
      <w:r>
        <w:tab/>
      </w:r>
      <w:r>
        <w:fldChar w:fldCharType="begin"/>
      </w:r>
      <w:r>
        <w:instrText xml:space="preserve"> PAGEREF _Toc496882197 \h </w:instrText>
      </w:r>
      <w:r>
        <w:fldChar w:fldCharType="separate"/>
      </w:r>
      <w:r>
        <w:t>417</w:t>
      </w:r>
      <w:r>
        <w:fldChar w:fldCharType="end"/>
      </w:r>
    </w:p>
    <w:p>
      <w:pPr>
        <w:pStyle w:val="TOC8"/>
        <w:rPr>
          <w:rFonts w:asciiTheme="minorHAnsi" w:eastAsiaTheme="minorEastAsia" w:hAnsiTheme="minorHAnsi" w:cstheme="minorBidi"/>
          <w:szCs w:val="22"/>
        </w:rPr>
      </w:pPr>
      <w:r>
        <w:t>6.</w:t>
      </w:r>
      <w:r>
        <w:tab/>
        <w:t>Former councils continue as previously constituted</w:t>
      </w:r>
      <w:r>
        <w:tab/>
      </w:r>
      <w:r>
        <w:fldChar w:fldCharType="begin"/>
      </w:r>
      <w:r>
        <w:instrText xml:space="preserve"> PAGEREF _Toc496882198 \h </w:instrText>
      </w:r>
      <w:r>
        <w:fldChar w:fldCharType="separate"/>
      </w:r>
      <w:r>
        <w:t>417</w:t>
      </w:r>
      <w:r>
        <w:fldChar w:fldCharType="end"/>
      </w:r>
    </w:p>
    <w:p>
      <w:pPr>
        <w:pStyle w:val="TOC8"/>
        <w:rPr>
          <w:rFonts w:asciiTheme="minorHAnsi" w:eastAsiaTheme="minorEastAsia" w:hAnsiTheme="minorHAnsi" w:cstheme="minorBidi"/>
          <w:szCs w:val="22"/>
        </w:rPr>
      </w:pPr>
      <w:r>
        <w:t>7.</w:t>
      </w:r>
      <w:r>
        <w:tab/>
        <w:t>Wards and representation</w:t>
      </w:r>
      <w:r>
        <w:tab/>
      </w:r>
      <w:r>
        <w:fldChar w:fldCharType="begin"/>
      </w:r>
      <w:r>
        <w:instrText xml:space="preserve"> PAGEREF _Toc496882199 \h </w:instrText>
      </w:r>
      <w:r>
        <w:fldChar w:fldCharType="separate"/>
      </w:r>
      <w:r>
        <w:t>417</w:t>
      </w:r>
      <w:r>
        <w:fldChar w:fldCharType="end"/>
      </w:r>
    </w:p>
    <w:p>
      <w:pPr>
        <w:pStyle w:val="TOC8"/>
        <w:rPr>
          <w:rFonts w:asciiTheme="minorHAnsi" w:eastAsiaTheme="minorEastAsia" w:hAnsiTheme="minorHAnsi" w:cstheme="minorBidi"/>
          <w:szCs w:val="22"/>
        </w:rPr>
      </w:pPr>
      <w:r>
        <w:t>8.</w:t>
      </w:r>
      <w:r>
        <w:tab/>
        <w:t>Former method of electing mayor or president continued</w:t>
      </w:r>
      <w:r>
        <w:tab/>
      </w:r>
      <w:r>
        <w:fldChar w:fldCharType="begin"/>
      </w:r>
      <w:r>
        <w:instrText xml:space="preserve"> PAGEREF _Toc496882200 \h </w:instrText>
      </w:r>
      <w:r>
        <w:fldChar w:fldCharType="separate"/>
      </w:r>
      <w:r>
        <w:t>418</w:t>
      </w:r>
      <w:r>
        <w:fldChar w:fldCharType="end"/>
      </w:r>
    </w:p>
    <w:p>
      <w:pPr>
        <w:pStyle w:val="TOC8"/>
        <w:rPr>
          <w:rFonts w:asciiTheme="minorHAnsi" w:eastAsiaTheme="minorEastAsia" w:hAnsiTheme="minorHAnsi" w:cstheme="minorBidi"/>
          <w:szCs w:val="22"/>
        </w:rPr>
      </w:pPr>
      <w:r>
        <w:t>9.</w:t>
      </w:r>
      <w:r>
        <w:tab/>
        <w:t>Commissioners continued</w:t>
      </w:r>
      <w:r>
        <w:tab/>
      </w:r>
      <w:r>
        <w:fldChar w:fldCharType="begin"/>
      </w:r>
      <w:r>
        <w:instrText xml:space="preserve"> PAGEREF _Toc496882201 \h </w:instrText>
      </w:r>
      <w:r>
        <w:fldChar w:fldCharType="separate"/>
      </w:r>
      <w:r>
        <w:t>418</w:t>
      </w:r>
      <w:r>
        <w:fldChar w:fldCharType="end"/>
      </w:r>
    </w:p>
    <w:p>
      <w:pPr>
        <w:pStyle w:val="TOC8"/>
        <w:rPr>
          <w:rFonts w:asciiTheme="minorHAnsi" w:eastAsiaTheme="minorEastAsia" w:hAnsiTheme="minorHAnsi" w:cstheme="minorBidi"/>
          <w:szCs w:val="22"/>
        </w:rPr>
      </w:pPr>
      <w:r>
        <w:t>10.</w:t>
      </w:r>
      <w:r>
        <w:tab/>
        <w:t>Regional councils continued</w:t>
      </w:r>
      <w:r>
        <w:tab/>
      </w:r>
      <w:r>
        <w:fldChar w:fldCharType="begin"/>
      </w:r>
      <w:r>
        <w:instrText xml:space="preserve"> PAGEREF _Toc496882202 \h </w:instrText>
      </w:r>
      <w:r>
        <w:fldChar w:fldCharType="separate"/>
      </w:r>
      <w:r>
        <w:t>418</w:t>
      </w:r>
      <w:r>
        <w:fldChar w:fldCharType="end"/>
      </w:r>
    </w:p>
    <w:p>
      <w:pPr>
        <w:pStyle w:val="TOC8"/>
        <w:rPr>
          <w:rFonts w:asciiTheme="minorHAnsi" w:eastAsiaTheme="minorEastAsia" w:hAnsiTheme="minorHAnsi" w:cstheme="minorBidi"/>
          <w:szCs w:val="22"/>
        </w:rPr>
      </w:pPr>
      <w:r>
        <w:t>11.</w:t>
      </w:r>
      <w:r>
        <w:tab/>
        <w:t>Local Government Associations continued</w:t>
      </w:r>
      <w:r>
        <w:tab/>
      </w:r>
      <w:r>
        <w:fldChar w:fldCharType="begin"/>
      </w:r>
      <w:r>
        <w:instrText xml:space="preserve"> PAGEREF _Toc496882203 \h </w:instrText>
      </w:r>
      <w:r>
        <w:fldChar w:fldCharType="separate"/>
      </w:r>
      <w:r>
        <w:t>418</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w:t>
      </w:r>
      <w:r>
        <w:t>— Electoral matters</w:t>
      </w:r>
    </w:p>
    <w:p>
      <w:pPr>
        <w:pStyle w:val="TOC8"/>
        <w:rPr>
          <w:rFonts w:asciiTheme="minorHAnsi" w:eastAsiaTheme="minorEastAsia" w:hAnsiTheme="minorHAnsi" w:cstheme="minorBidi"/>
          <w:szCs w:val="22"/>
        </w:rPr>
      </w:pPr>
      <w:r>
        <w:t>12.</w:t>
      </w:r>
      <w:r>
        <w:tab/>
        <w:t>Enrolment of certain electors may continue</w:t>
      </w:r>
      <w:r>
        <w:tab/>
      </w:r>
      <w:r>
        <w:fldChar w:fldCharType="begin"/>
      </w:r>
      <w:r>
        <w:instrText xml:space="preserve"> PAGEREF _Toc496882205 \h </w:instrText>
      </w:r>
      <w:r>
        <w:fldChar w:fldCharType="separate"/>
      </w:r>
      <w:r>
        <w:t>419</w:t>
      </w:r>
      <w:r>
        <w:fldChar w:fldCharType="end"/>
      </w:r>
    </w:p>
    <w:p>
      <w:pPr>
        <w:pStyle w:val="TOC8"/>
        <w:rPr>
          <w:rFonts w:asciiTheme="minorHAnsi" w:eastAsiaTheme="minorEastAsia" w:hAnsiTheme="minorHAnsi" w:cstheme="minorBidi"/>
          <w:szCs w:val="22"/>
        </w:rPr>
      </w:pPr>
      <w:r>
        <w:t>13.</w:t>
      </w:r>
      <w:r>
        <w:tab/>
        <w:t>Existing provisions continue for elections before 1997 ordinary elections</w:t>
      </w:r>
      <w:r>
        <w:tab/>
      </w:r>
      <w:r>
        <w:fldChar w:fldCharType="begin"/>
      </w:r>
      <w:r>
        <w:instrText xml:space="preserve"> PAGEREF _Toc496882206 \h </w:instrText>
      </w:r>
      <w:r>
        <w:fldChar w:fldCharType="separate"/>
      </w:r>
      <w:r>
        <w:t>419</w:t>
      </w:r>
      <w:r>
        <w:fldChar w:fldCharType="end"/>
      </w:r>
    </w:p>
    <w:p>
      <w:pPr>
        <w:pStyle w:val="TOC8"/>
        <w:rPr>
          <w:rFonts w:asciiTheme="minorHAnsi" w:eastAsiaTheme="minorEastAsia" w:hAnsiTheme="minorHAnsi" w:cstheme="minorBidi"/>
          <w:szCs w:val="22"/>
        </w:rPr>
      </w:pPr>
      <w:r>
        <w:t>14.</w:t>
      </w:r>
      <w:r>
        <w:tab/>
        <w:t>Transition from annual to biennial election system</w:t>
      </w:r>
      <w:r>
        <w:tab/>
      </w:r>
      <w:r>
        <w:fldChar w:fldCharType="begin"/>
      </w:r>
      <w:r>
        <w:instrText xml:space="preserve"> PAGEREF _Toc496882207 \h </w:instrText>
      </w:r>
      <w:r>
        <w:fldChar w:fldCharType="separate"/>
      </w:r>
      <w:r>
        <w:t>420</w:t>
      </w:r>
      <w:r>
        <w:fldChar w:fldCharType="end"/>
      </w:r>
    </w:p>
    <w:p>
      <w:pPr>
        <w:pStyle w:val="TOC8"/>
        <w:rPr>
          <w:rFonts w:asciiTheme="minorHAnsi" w:eastAsiaTheme="minorEastAsia" w:hAnsiTheme="minorHAnsi" w:cstheme="minorBidi"/>
          <w:szCs w:val="22"/>
        </w:rPr>
      </w:pPr>
      <w:r>
        <w:t>14A.</w:t>
      </w:r>
      <w:r>
        <w:tab/>
        <w:t>Transition to October elections</w:t>
      </w:r>
      <w:r>
        <w:tab/>
      </w:r>
      <w:r>
        <w:fldChar w:fldCharType="begin"/>
      </w:r>
      <w:r>
        <w:instrText xml:space="preserve"> PAGEREF _Toc496882208 \h </w:instrText>
      </w:r>
      <w:r>
        <w:fldChar w:fldCharType="separate"/>
      </w:r>
      <w:r>
        <w:t>421</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w:t>
      </w:r>
      <w:r>
        <w:t>— Administration</w:t>
      </w:r>
    </w:p>
    <w:p>
      <w:pPr>
        <w:pStyle w:val="TOC8"/>
        <w:rPr>
          <w:rFonts w:asciiTheme="minorHAnsi" w:eastAsiaTheme="minorEastAsia" w:hAnsiTheme="minorHAnsi" w:cstheme="minorBidi"/>
          <w:szCs w:val="22"/>
        </w:rPr>
      </w:pPr>
      <w:r>
        <w:t>15.</w:t>
      </w:r>
      <w:r>
        <w:tab/>
        <w:t>Employees</w:t>
      </w:r>
      <w:r>
        <w:tab/>
      </w:r>
      <w:r>
        <w:fldChar w:fldCharType="begin"/>
      </w:r>
      <w:r>
        <w:instrText xml:space="preserve"> PAGEREF _Toc496882210 \h </w:instrText>
      </w:r>
      <w:r>
        <w:fldChar w:fldCharType="separate"/>
      </w:r>
      <w:r>
        <w:t>422</w:t>
      </w:r>
      <w:r>
        <w:fldChar w:fldCharType="end"/>
      </w:r>
    </w:p>
    <w:p>
      <w:pPr>
        <w:pStyle w:val="TOC8"/>
        <w:rPr>
          <w:rFonts w:asciiTheme="minorHAnsi" w:eastAsiaTheme="minorEastAsia" w:hAnsiTheme="minorHAnsi" w:cstheme="minorBidi"/>
          <w:szCs w:val="22"/>
        </w:rPr>
      </w:pPr>
      <w:r>
        <w:t>16.</w:t>
      </w:r>
      <w:r>
        <w:tab/>
        <w:t>Superannuation schemes: transitional and savings</w:t>
      </w:r>
      <w:r>
        <w:tab/>
      </w:r>
      <w:r>
        <w:fldChar w:fldCharType="begin"/>
      </w:r>
      <w:r>
        <w:instrText xml:space="preserve"> PAGEREF _Toc496882211 \h </w:instrText>
      </w:r>
      <w:r>
        <w:fldChar w:fldCharType="separate"/>
      </w:r>
      <w:r>
        <w:t>422</w:t>
      </w:r>
      <w:r>
        <w:fldChar w:fldCharType="end"/>
      </w:r>
    </w:p>
    <w:p>
      <w:pPr>
        <w:pStyle w:val="TOC8"/>
        <w:rPr>
          <w:rFonts w:asciiTheme="minorHAnsi" w:eastAsiaTheme="minorEastAsia" w:hAnsiTheme="minorHAnsi" w:cstheme="minorBidi"/>
          <w:szCs w:val="22"/>
        </w:rPr>
      </w:pPr>
      <w:r>
        <w:t>17.</w:t>
      </w:r>
      <w:r>
        <w:tab/>
        <w:t>Long service benefits:  transitional and savings</w:t>
      </w:r>
      <w:r>
        <w:tab/>
      </w:r>
      <w:r>
        <w:fldChar w:fldCharType="begin"/>
      </w:r>
      <w:r>
        <w:instrText xml:space="preserve"> PAGEREF _Toc496882212 \h </w:instrText>
      </w:r>
      <w:r>
        <w:fldChar w:fldCharType="separate"/>
      </w:r>
      <w:r>
        <w:t>422</w:t>
      </w:r>
      <w:r>
        <w:fldChar w:fldCharType="end"/>
      </w:r>
    </w:p>
    <w:p>
      <w:pPr>
        <w:pStyle w:val="TOC8"/>
        <w:rPr>
          <w:rFonts w:asciiTheme="minorHAnsi" w:eastAsiaTheme="minorEastAsia" w:hAnsiTheme="minorHAnsi" w:cstheme="minorBidi"/>
          <w:szCs w:val="22"/>
        </w:rPr>
      </w:pPr>
      <w:r>
        <w:t>18.</w:t>
      </w:r>
      <w:r>
        <w:tab/>
        <w:t>Committees continue until first ordinary elections</w:t>
      </w:r>
      <w:r>
        <w:tab/>
      </w:r>
      <w:r>
        <w:fldChar w:fldCharType="begin"/>
      </w:r>
      <w:r>
        <w:instrText xml:space="preserve"> PAGEREF _Toc496882213 \h </w:instrText>
      </w:r>
      <w:r>
        <w:fldChar w:fldCharType="separate"/>
      </w:r>
      <w:r>
        <w:t>423</w:t>
      </w:r>
      <w:r>
        <w:fldChar w:fldCharType="end"/>
      </w:r>
    </w:p>
    <w:p>
      <w:pPr>
        <w:pStyle w:val="TOC8"/>
        <w:rPr>
          <w:rFonts w:asciiTheme="minorHAnsi" w:eastAsiaTheme="minorEastAsia" w:hAnsiTheme="minorHAnsi" w:cstheme="minorBidi"/>
          <w:szCs w:val="22"/>
        </w:rPr>
      </w:pPr>
      <w:r>
        <w:t>19.</w:t>
      </w:r>
      <w:r>
        <w:tab/>
        <w:t>Delegations continue for up to a year</w:t>
      </w:r>
      <w:r>
        <w:tab/>
      </w:r>
      <w:r>
        <w:fldChar w:fldCharType="begin"/>
      </w:r>
      <w:r>
        <w:instrText xml:space="preserve"> PAGEREF _Toc496882214 \h </w:instrText>
      </w:r>
      <w:r>
        <w:fldChar w:fldCharType="separate"/>
      </w:r>
      <w:r>
        <w:t>423</w:t>
      </w:r>
      <w:r>
        <w:fldChar w:fldCharType="end"/>
      </w:r>
    </w:p>
    <w:p>
      <w:pPr>
        <w:pStyle w:val="TOC8"/>
        <w:rPr>
          <w:rFonts w:asciiTheme="minorHAnsi" w:eastAsiaTheme="minorEastAsia" w:hAnsiTheme="minorHAnsi" w:cstheme="minorBidi"/>
          <w:szCs w:val="22"/>
        </w:rPr>
      </w:pPr>
      <w:r>
        <w:t>20.</w:t>
      </w:r>
      <w:r>
        <w:tab/>
        <w:t>First annual report</w:t>
      </w:r>
      <w:r>
        <w:tab/>
      </w:r>
      <w:r>
        <w:fldChar w:fldCharType="begin"/>
      </w:r>
      <w:r>
        <w:instrText xml:space="preserve"> PAGEREF _Toc496882215 \h </w:instrText>
      </w:r>
      <w:r>
        <w:fldChar w:fldCharType="separate"/>
      </w:r>
      <w:r>
        <w:t>423</w:t>
      </w:r>
      <w:r>
        <w:fldChar w:fldCharType="end"/>
      </w:r>
    </w:p>
    <w:p>
      <w:pPr>
        <w:pStyle w:val="TOC8"/>
        <w:rPr>
          <w:rFonts w:asciiTheme="minorHAnsi" w:eastAsiaTheme="minorEastAsia" w:hAnsiTheme="minorHAnsi" w:cstheme="minorBidi"/>
          <w:szCs w:val="22"/>
        </w:rPr>
      </w:pPr>
      <w:r>
        <w:t>21.</w:t>
      </w:r>
      <w:r>
        <w:tab/>
        <w:t>First plan for principal activities</w:t>
      </w:r>
      <w:r>
        <w:tab/>
      </w:r>
      <w:r>
        <w:fldChar w:fldCharType="begin"/>
      </w:r>
      <w:r>
        <w:instrText xml:space="preserve"> PAGEREF _Toc496882216 \h </w:instrText>
      </w:r>
      <w:r>
        <w:fldChar w:fldCharType="separate"/>
      </w:r>
      <w:r>
        <w:t>423</w:t>
      </w:r>
      <w:r>
        <w:fldChar w:fldCharType="end"/>
      </w:r>
    </w:p>
    <w:p>
      <w:pPr>
        <w:pStyle w:val="TOC8"/>
        <w:rPr>
          <w:rFonts w:asciiTheme="minorHAnsi" w:eastAsiaTheme="minorEastAsia" w:hAnsiTheme="minorHAnsi" w:cstheme="minorBidi"/>
          <w:szCs w:val="22"/>
        </w:rPr>
      </w:pPr>
      <w:r>
        <w:t>22.</w:t>
      </w:r>
      <w:r>
        <w:tab/>
        <w:t>First code of conduct</w:t>
      </w:r>
      <w:r>
        <w:tab/>
      </w:r>
      <w:r>
        <w:fldChar w:fldCharType="begin"/>
      </w:r>
      <w:r>
        <w:instrText xml:space="preserve"> PAGEREF _Toc496882217 \h </w:instrText>
      </w:r>
      <w:r>
        <w:fldChar w:fldCharType="separate"/>
      </w:r>
      <w:r>
        <w:t>424</w:t>
      </w:r>
      <w:r>
        <w:fldChar w:fldCharType="end"/>
      </w:r>
    </w:p>
    <w:p>
      <w:pPr>
        <w:pStyle w:val="TOC8"/>
        <w:rPr>
          <w:rFonts w:asciiTheme="minorHAnsi" w:eastAsiaTheme="minorEastAsia" w:hAnsiTheme="minorHAnsi" w:cstheme="minorBidi"/>
          <w:szCs w:val="22"/>
        </w:rPr>
      </w:pPr>
      <w:r>
        <w:t>23.</w:t>
      </w:r>
      <w:r>
        <w:tab/>
        <w:t>First declaration by certain designated employees</w:t>
      </w:r>
      <w:r>
        <w:tab/>
      </w:r>
      <w:r>
        <w:fldChar w:fldCharType="begin"/>
      </w:r>
      <w:r>
        <w:instrText xml:space="preserve"> PAGEREF _Toc496882218 \h </w:instrText>
      </w:r>
      <w:r>
        <w:fldChar w:fldCharType="separate"/>
      </w:r>
      <w:r>
        <w:t>424</w:t>
      </w:r>
      <w:r>
        <w:fldChar w:fldCharType="end"/>
      </w:r>
    </w:p>
    <w:p>
      <w:pPr>
        <w:pStyle w:val="TOC8"/>
        <w:rPr>
          <w:rFonts w:asciiTheme="minorHAnsi" w:eastAsiaTheme="minorEastAsia" w:hAnsiTheme="minorHAnsi" w:cstheme="minorBidi"/>
          <w:szCs w:val="22"/>
        </w:rPr>
      </w:pPr>
      <w:r>
        <w:t>24.</w:t>
      </w:r>
      <w:r>
        <w:tab/>
        <w:t>Previous records to be kept by continuing authorities</w:t>
      </w:r>
      <w:r>
        <w:tab/>
      </w:r>
      <w:r>
        <w:fldChar w:fldCharType="begin"/>
      </w:r>
      <w:r>
        <w:instrText xml:space="preserve"> PAGEREF _Toc496882219 \h </w:instrText>
      </w:r>
      <w:r>
        <w:fldChar w:fldCharType="separate"/>
      </w:r>
      <w:r>
        <w:t>424</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w:t>
      </w:r>
      <w:r>
        <w:t>— Financial management and audit</w:t>
      </w:r>
    </w:p>
    <w:p>
      <w:pPr>
        <w:pStyle w:val="TOC8"/>
        <w:rPr>
          <w:rFonts w:asciiTheme="minorHAnsi" w:eastAsiaTheme="minorEastAsia" w:hAnsiTheme="minorHAnsi" w:cstheme="minorBidi"/>
          <w:szCs w:val="22"/>
        </w:rPr>
      </w:pPr>
      <w:r>
        <w:t>25.</w:t>
      </w:r>
      <w:r>
        <w:tab/>
        <w:t>Rateable land exemptions</w:t>
      </w:r>
      <w:r>
        <w:tab/>
      </w:r>
      <w:r>
        <w:fldChar w:fldCharType="begin"/>
      </w:r>
      <w:r>
        <w:instrText xml:space="preserve"> PAGEREF _Toc496882221 \h </w:instrText>
      </w:r>
      <w:r>
        <w:fldChar w:fldCharType="separate"/>
      </w:r>
      <w:r>
        <w:t>424</w:t>
      </w:r>
      <w:r>
        <w:fldChar w:fldCharType="end"/>
      </w:r>
    </w:p>
    <w:p>
      <w:pPr>
        <w:pStyle w:val="TOC8"/>
        <w:rPr>
          <w:rFonts w:asciiTheme="minorHAnsi" w:eastAsiaTheme="minorEastAsia" w:hAnsiTheme="minorHAnsi" w:cstheme="minorBidi"/>
          <w:szCs w:val="22"/>
        </w:rPr>
      </w:pPr>
      <w:r>
        <w:t>26.</w:t>
      </w:r>
      <w:r>
        <w:tab/>
        <w:t>Land declared to be exempt from payment of rates</w:t>
      </w:r>
      <w:r>
        <w:tab/>
      </w:r>
      <w:r>
        <w:fldChar w:fldCharType="begin"/>
      </w:r>
      <w:r>
        <w:instrText xml:space="preserve"> PAGEREF _Toc496882222 \h </w:instrText>
      </w:r>
      <w:r>
        <w:fldChar w:fldCharType="separate"/>
      </w:r>
      <w:r>
        <w:t>424</w:t>
      </w:r>
      <w:r>
        <w:fldChar w:fldCharType="end"/>
      </w:r>
    </w:p>
    <w:p>
      <w:pPr>
        <w:pStyle w:val="TOC8"/>
        <w:rPr>
          <w:rFonts w:asciiTheme="minorHAnsi" w:eastAsiaTheme="minorEastAsia" w:hAnsiTheme="minorHAnsi" w:cstheme="minorBidi"/>
          <w:szCs w:val="22"/>
        </w:rPr>
      </w:pPr>
      <w:r>
        <w:t>27.</w:t>
      </w:r>
      <w:r>
        <w:tab/>
        <w:t>Basis of rates</w:t>
      </w:r>
      <w:r>
        <w:tab/>
      </w:r>
      <w:r>
        <w:fldChar w:fldCharType="begin"/>
      </w:r>
      <w:r>
        <w:instrText xml:space="preserve"> PAGEREF _Toc496882223 \h </w:instrText>
      </w:r>
      <w:r>
        <w:fldChar w:fldCharType="separate"/>
      </w:r>
      <w:r>
        <w:t>425</w:t>
      </w:r>
      <w:r>
        <w:fldChar w:fldCharType="end"/>
      </w:r>
    </w:p>
    <w:p>
      <w:pPr>
        <w:pStyle w:val="TOC8"/>
        <w:rPr>
          <w:rFonts w:asciiTheme="minorHAnsi" w:eastAsiaTheme="minorEastAsia" w:hAnsiTheme="minorHAnsi" w:cstheme="minorBidi"/>
          <w:szCs w:val="22"/>
        </w:rPr>
      </w:pPr>
      <w:r>
        <w:t>28.</w:t>
      </w:r>
      <w:r>
        <w:tab/>
        <w:t>Recovery of rates</w:t>
      </w:r>
      <w:r>
        <w:tab/>
      </w:r>
      <w:r>
        <w:fldChar w:fldCharType="begin"/>
      </w:r>
      <w:r>
        <w:instrText xml:space="preserve"> PAGEREF _Toc496882224 \h </w:instrText>
      </w:r>
      <w:r>
        <w:fldChar w:fldCharType="separate"/>
      </w:r>
      <w:r>
        <w:t>425</w:t>
      </w:r>
      <w:r>
        <w:fldChar w:fldCharType="end"/>
      </w:r>
    </w:p>
    <w:p>
      <w:pPr>
        <w:pStyle w:val="TOC8"/>
        <w:rPr>
          <w:rFonts w:asciiTheme="minorHAnsi" w:eastAsiaTheme="minorEastAsia" w:hAnsiTheme="minorHAnsi" w:cstheme="minorBidi"/>
          <w:szCs w:val="22"/>
        </w:rPr>
      </w:pPr>
      <w:r>
        <w:t>29.</w:t>
      </w:r>
      <w:r>
        <w:tab/>
        <w:t>Continuation of debentures issued</w:t>
      </w:r>
      <w:r>
        <w:tab/>
      </w:r>
      <w:r>
        <w:fldChar w:fldCharType="begin"/>
      </w:r>
      <w:r>
        <w:instrText xml:space="preserve"> PAGEREF _Toc496882225 \h </w:instrText>
      </w:r>
      <w:r>
        <w:fldChar w:fldCharType="separate"/>
      </w:r>
      <w:r>
        <w:t>425</w:t>
      </w:r>
      <w:r>
        <w:fldChar w:fldCharType="end"/>
      </w:r>
    </w:p>
    <w:p>
      <w:pPr>
        <w:pStyle w:val="TOC8"/>
        <w:rPr>
          <w:rFonts w:asciiTheme="minorHAnsi" w:eastAsiaTheme="minorEastAsia" w:hAnsiTheme="minorHAnsi" w:cstheme="minorBidi"/>
          <w:szCs w:val="22"/>
        </w:rPr>
      </w:pPr>
      <w:r>
        <w:t>30.</w:t>
      </w:r>
      <w:r>
        <w:tab/>
        <w:t>Reserve accounts</w:t>
      </w:r>
      <w:r>
        <w:tab/>
      </w:r>
      <w:r>
        <w:fldChar w:fldCharType="begin"/>
      </w:r>
      <w:r>
        <w:instrText xml:space="preserve"> PAGEREF _Toc496882226 \h </w:instrText>
      </w:r>
      <w:r>
        <w:fldChar w:fldCharType="separate"/>
      </w:r>
      <w:r>
        <w:t>426</w:t>
      </w:r>
      <w:r>
        <w:fldChar w:fldCharType="end"/>
      </w:r>
    </w:p>
    <w:p>
      <w:pPr>
        <w:pStyle w:val="TOC8"/>
        <w:rPr>
          <w:rFonts w:asciiTheme="minorHAnsi" w:eastAsiaTheme="minorEastAsia" w:hAnsiTheme="minorHAnsi" w:cstheme="minorBidi"/>
          <w:szCs w:val="22"/>
        </w:rPr>
      </w:pPr>
      <w:r>
        <w:t>31.</w:t>
      </w:r>
      <w:r>
        <w:tab/>
        <w:t>Borrowing: loan polls</w:t>
      </w:r>
      <w:r>
        <w:tab/>
      </w:r>
      <w:r>
        <w:fldChar w:fldCharType="begin"/>
      </w:r>
      <w:r>
        <w:instrText xml:space="preserve"> PAGEREF _Toc496882227 \h </w:instrText>
      </w:r>
      <w:r>
        <w:fldChar w:fldCharType="separate"/>
      </w:r>
      <w:r>
        <w:t>426</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w:t>
      </w:r>
      <w:r>
        <w:t>— Former by-laws, uniform general by-laws and regulations</w:t>
      </w:r>
    </w:p>
    <w:p>
      <w:pPr>
        <w:pStyle w:val="TOC8"/>
        <w:rPr>
          <w:rFonts w:asciiTheme="minorHAnsi" w:eastAsiaTheme="minorEastAsia" w:hAnsiTheme="minorHAnsi" w:cstheme="minorBidi"/>
          <w:szCs w:val="22"/>
        </w:rPr>
      </w:pPr>
      <w:r>
        <w:t>33.</w:t>
      </w:r>
      <w:r>
        <w:tab/>
        <w:t>Former by</w:t>
      </w:r>
      <w:r>
        <w:noBreakHyphen/>
        <w:t>laws continued</w:t>
      </w:r>
      <w:r>
        <w:tab/>
      </w:r>
      <w:r>
        <w:fldChar w:fldCharType="begin"/>
      </w:r>
      <w:r>
        <w:instrText xml:space="preserve"> PAGEREF _Toc496882229 \h </w:instrText>
      </w:r>
      <w:r>
        <w:fldChar w:fldCharType="separate"/>
      </w:r>
      <w:r>
        <w:t>427</w:t>
      </w:r>
      <w:r>
        <w:fldChar w:fldCharType="end"/>
      </w:r>
    </w:p>
    <w:p>
      <w:pPr>
        <w:pStyle w:val="TOC8"/>
        <w:rPr>
          <w:rFonts w:asciiTheme="minorHAnsi" w:eastAsiaTheme="minorEastAsia" w:hAnsiTheme="minorHAnsi" w:cstheme="minorBidi"/>
          <w:szCs w:val="22"/>
        </w:rPr>
      </w:pPr>
      <w:r>
        <w:t>34.</w:t>
      </w:r>
      <w:r>
        <w:tab/>
        <w:t>First periodic review as a local law</w:t>
      </w:r>
      <w:r>
        <w:tab/>
      </w:r>
      <w:r>
        <w:fldChar w:fldCharType="begin"/>
      </w:r>
      <w:r>
        <w:instrText xml:space="preserve"> PAGEREF _Toc496882230 \h </w:instrText>
      </w:r>
      <w:r>
        <w:fldChar w:fldCharType="separate"/>
      </w:r>
      <w:r>
        <w:t>428</w:t>
      </w:r>
      <w:r>
        <w:fldChar w:fldCharType="end"/>
      </w:r>
    </w:p>
    <w:p>
      <w:pPr>
        <w:pStyle w:val="TOC8"/>
        <w:rPr>
          <w:rFonts w:asciiTheme="minorHAnsi" w:eastAsiaTheme="minorEastAsia" w:hAnsiTheme="minorHAnsi" w:cstheme="minorBidi"/>
          <w:szCs w:val="22"/>
        </w:rPr>
      </w:pPr>
      <w:r>
        <w:t>35.</w:t>
      </w:r>
      <w:r>
        <w:tab/>
        <w:t>Former uniform general by</w:t>
      </w:r>
      <w:r>
        <w:noBreakHyphen/>
        <w:t>laws continued</w:t>
      </w:r>
      <w:r>
        <w:tab/>
      </w:r>
      <w:r>
        <w:fldChar w:fldCharType="begin"/>
      </w:r>
      <w:r>
        <w:instrText xml:space="preserve"> PAGEREF _Toc496882231 \h </w:instrText>
      </w:r>
      <w:r>
        <w:fldChar w:fldCharType="separate"/>
      </w:r>
      <w:r>
        <w:t>428</w:t>
      </w:r>
      <w:r>
        <w:fldChar w:fldCharType="end"/>
      </w:r>
    </w:p>
    <w:p>
      <w:pPr>
        <w:pStyle w:val="TOC8"/>
        <w:rPr>
          <w:rFonts w:asciiTheme="minorHAnsi" w:eastAsiaTheme="minorEastAsia" w:hAnsiTheme="minorHAnsi" w:cstheme="minorBidi"/>
          <w:szCs w:val="22"/>
        </w:rPr>
      </w:pPr>
      <w:r>
        <w:t>36.</w:t>
      </w:r>
      <w:r>
        <w:tab/>
        <w:t>Former regulations continued</w:t>
      </w:r>
      <w:r>
        <w:tab/>
      </w:r>
      <w:r>
        <w:fldChar w:fldCharType="begin"/>
      </w:r>
      <w:r>
        <w:instrText xml:space="preserve"> PAGEREF _Toc496882232 \h </w:instrText>
      </w:r>
      <w:r>
        <w:fldChar w:fldCharType="separate"/>
      </w:r>
      <w:r>
        <w:t>428</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w:t>
      </w:r>
      <w:r>
        <w:t>— Miscellaneous</w:t>
      </w:r>
    </w:p>
    <w:p>
      <w:pPr>
        <w:pStyle w:val="TOC8"/>
        <w:rPr>
          <w:rFonts w:asciiTheme="minorHAnsi" w:eastAsiaTheme="minorEastAsia" w:hAnsiTheme="minorHAnsi" w:cstheme="minorBidi"/>
          <w:szCs w:val="22"/>
        </w:rPr>
      </w:pPr>
      <w:r>
        <w:t>37.</w:t>
      </w:r>
      <w:r>
        <w:tab/>
        <w:t>Townsites</w:t>
      </w:r>
      <w:r>
        <w:tab/>
      </w:r>
      <w:r>
        <w:fldChar w:fldCharType="begin"/>
      </w:r>
      <w:r>
        <w:instrText xml:space="preserve"> PAGEREF _Toc496882234 \h </w:instrText>
      </w:r>
      <w:r>
        <w:fldChar w:fldCharType="separate"/>
      </w:r>
      <w:r>
        <w:t>429</w:t>
      </w:r>
      <w:r>
        <w:fldChar w:fldCharType="end"/>
      </w:r>
    </w:p>
    <w:p>
      <w:pPr>
        <w:pStyle w:val="TOC8"/>
        <w:rPr>
          <w:rFonts w:asciiTheme="minorHAnsi" w:eastAsiaTheme="minorEastAsia" w:hAnsiTheme="minorHAnsi" w:cstheme="minorBidi"/>
          <w:szCs w:val="22"/>
        </w:rPr>
      </w:pPr>
      <w:r>
        <w:t>38.</w:t>
      </w:r>
      <w:r>
        <w:tab/>
        <w:t>Gates across thoroughfares in cities or towns</w:t>
      </w:r>
      <w:r>
        <w:tab/>
      </w:r>
      <w:r>
        <w:fldChar w:fldCharType="begin"/>
      </w:r>
      <w:r>
        <w:instrText xml:space="preserve"> PAGEREF _Toc496882235 \h </w:instrText>
      </w:r>
      <w:r>
        <w:fldChar w:fldCharType="separate"/>
      </w:r>
      <w:r>
        <w:t>429</w:t>
      </w:r>
      <w:r>
        <w:fldChar w:fldCharType="end"/>
      </w:r>
    </w:p>
    <w:p>
      <w:pPr>
        <w:pStyle w:val="TOC8"/>
        <w:rPr>
          <w:rFonts w:asciiTheme="minorHAnsi" w:eastAsiaTheme="minorEastAsia" w:hAnsiTheme="minorHAnsi" w:cstheme="minorBidi"/>
          <w:szCs w:val="22"/>
        </w:rPr>
      </w:pPr>
      <w:r>
        <w:t>39.</w:t>
      </w:r>
      <w:r>
        <w:tab/>
        <w:t xml:space="preserve">Deferments under </w:t>
      </w:r>
      <w:r>
        <w:rPr>
          <w:i/>
          <w:iCs/>
        </w:rPr>
        <w:t>Rates and Charges (Rebates and Deferments) Act 1992</w:t>
      </w:r>
      <w:r>
        <w:tab/>
      </w:r>
      <w:r>
        <w:fldChar w:fldCharType="begin"/>
      </w:r>
      <w:r>
        <w:instrText xml:space="preserve"> PAGEREF _Toc496882236 \h </w:instrText>
      </w:r>
      <w:r>
        <w:fldChar w:fldCharType="separate"/>
      </w:r>
      <w:r>
        <w:t>429</w:t>
      </w:r>
      <w:r>
        <w:fldChar w:fldCharType="end"/>
      </w:r>
    </w:p>
    <w:p>
      <w:pPr>
        <w:pStyle w:val="TOC8"/>
        <w:rPr>
          <w:rFonts w:asciiTheme="minorHAnsi" w:eastAsiaTheme="minorEastAsia" w:hAnsiTheme="minorHAnsi" w:cstheme="minorBidi"/>
          <w:szCs w:val="22"/>
        </w:rPr>
      </w:pPr>
      <w:r>
        <w:t>40.</w:t>
      </w:r>
      <w:r>
        <w:tab/>
        <w:t>Commercial enterprises</w:t>
      </w:r>
      <w:r>
        <w:tab/>
      </w:r>
      <w:r>
        <w:fldChar w:fldCharType="begin"/>
      </w:r>
      <w:r>
        <w:instrText xml:space="preserve"> PAGEREF _Toc496882237 \h </w:instrText>
      </w:r>
      <w:r>
        <w:fldChar w:fldCharType="separate"/>
      </w:r>
      <w:r>
        <w:t>429</w:t>
      </w:r>
      <w:r>
        <w:fldChar w:fldCharType="end"/>
      </w:r>
    </w:p>
    <w:p>
      <w:pPr>
        <w:pStyle w:val="TOC8"/>
        <w:rPr>
          <w:rFonts w:asciiTheme="minorHAnsi" w:eastAsiaTheme="minorEastAsia" w:hAnsiTheme="minorHAnsi" w:cstheme="minorBidi"/>
          <w:szCs w:val="22"/>
        </w:rPr>
      </w:pPr>
      <w:r>
        <w:t>41.</w:t>
      </w:r>
      <w:r>
        <w:tab/>
        <w:t>Evidence in proceedings under former provisions</w:t>
      </w:r>
      <w:r>
        <w:tab/>
      </w:r>
      <w:r>
        <w:fldChar w:fldCharType="begin"/>
      </w:r>
      <w:r>
        <w:instrText xml:space="preserve"> PAGEREF _Toc496882238 \h </w:instrText>
      </w:r>
      <w:r>
        <w:fldChar w:fldCharType="separate"/>
      </w:r>
      <w:r>
        <w:t>430</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the </w:t>
      </w:r>
      <w:r>
        <w:rPr>
          <w:i/>
        </w:rPr>
        <w:t>Local Government Amendment Act 2012</w:t>
      </w:r>
    </w:p>
    <w:p>
      <w:pPr>
        <w:pStyle w:val="TOC8"/>
        <w:rPr>
          <w:rFonts w:asciiTheme="minorHAnsi" w:eastAsiaTheme="minorEastAsia" w:hAnsiTheme="minorHAnsi" w:cstheme="minorBidi"/>
          <w:szCs w:val="22"/>
        </w:rPr>
      </w:pPr>
      <w:r>
        <w:t>42.</w:t>
      </w:r>
      <w:r>
        <w:tab/>
        <w:t>Term used: amending Act</w:t>
      </w:r>
      <w:r>
        <w:tab/>
      </w:r>
      <w:r>
        <w:fldChar w:fldCharType="begin"/>
      </w:r>
      <w:r>
        <w:instrText xml:space="preserve"> PAGEREF _Toc496882240 \h </w:instrText>
      </w:r>
      <w:r>
        <w:fldChar w:fldCharType="separate"/>
      </w:r>
      <w:r>
        <w:t>430</w:t>
      </w:r>
      <w:r>
        <w:fldChar w:fldCharType="end"/>
      </w:r>
    </w:p>
    <w:p>
      <w:pPr>
        <w:pStyle w:val="TOC8"/>
        <w:rPr>
          <w:rFonts w:asciiTheme="minorHAnsi" w:eastAsiaTheme="minorEastAsia" w:hAnsiTheme="minorHAnsi" w:cstheme="minorBidi"/>
          <w:szCs w:val="22"/>
        </w:rPr>
      </w:pPr>
      <w:r>
        <w:t>43.</w:t>
      </w:r>
      <w:r>
        <w:tab/>
        <w:t>Saving provisions for CEOs</w:t>
      </w:r>
      <w:r>
        <w:tab/>
      </w:r>
      <w:r>
        <w:fldChar w:fldCharType="begin"/>
      </w:r>
      <w:r>
        <w:instrText xml:space="preserve"> PAGEREF _Toc496882241 \h </w:instrText>
      </w:r>
      <w:r>
        <w:fldChar w:fldCharType="separate"/>
      </w:r>
      <w:r>
        <w:t>430</w:t>
      </w:r>
      <w:r>
        <w:fldChar w:fldCharType="end"/>
      </w:r>
    </w:p>
    <w:p>
      <w:pPr>
        <w:pStyle w:val="TOC8"/>
        <w:rPr>
          <w:rFonts w:asciiTheme="minorHAnsi" w:eastAsiaTheme="minorEastAsia" w:hAnsiTheme="minorHAnsi" w:cstheme="minorBidi"/>
          <w:szCs w:val="22"/>
        </w:rPr>
      </w:pPr>
      <w:r>
        <w:t>44.</w:t>
      </w:r>
      <w:r>
        <w:tab/>
        <w:t>Section 6.14(1) does not apply to existing investments</w:t>
      </w:r>
      <w:r>
        <w:tab/>
      </w:r>
      <w:r>
        <w:fldChar w:fldCharType="begin"/>
      </w:r>
      <w:r>
        <w:instrText xml:space="preserve"> PAGEREF _Toc496882242 \h </w:instrText>
      </w:r>
      <w:r>
        <w:fldChar w:fldCharType="separate"/>
      </w:r>
      <w:r>
        <w:t>431</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 xml:space="preserve">Provisions for </w:t>
      </w:r>
      <w:r>
        <w:rPr>
          <w:i/>
        </w:rPr>
        <w:t>Local Government Legislation Amendment Act 2016</w:t>
      </w:r>
    </w:p>
    <w:p>
      <w:pPr>
        <w:pStyle w:val="TOC8"/>
        <w:rPr>
          <w:rFonts w:asciiTheme="minorHAnsi" w:eastAsiaTheme="minorEastAsia" w:hAnsiTheme="minorHAnsi" w:cstheme="minorBidi"/>
          <w:szCs w:val="22"/>
        </w:rPr>
      </w:pPr>
      <w:r>
        <w:t>45.</w:t>
      </w:r>
      <w:r>
        <w:tab/>
        <w:t>Term used: amending Act</w:t>
      </w:r>
      <w:r>
        <w:tab/>
      </w:r>
      <w:r>
        <w:fldChar w:fldCharType="begin"/>
      </w:r>
      <w:r>
        <w:instrText xml:space="preserve"> PAGEREF _Toc496882244 \h </w:instrText>
      </w:r>
      <w:r>
        <w:fldChar w:fldCharType="separate"/>
      </w:r>
      <w:r>
        <w:t>432</w:t>
      </w:r>
      <w:r>
        <w:fldChar w:fldCharType="end"/>
      </w:r>
    </w:p>
    <w:p>
      <w:pPr>
        <w:pStyle w:val="TOC8"/>
        <w:rPr>
          <w:rFonts w:asciiTheme="minorHAnsi" w:eastAsiaTheme="minorEastAsia" w:hAnsiTheme="minorHAnsi" w:cstheme="minorBidi"/>
          <w:szCs w:val="22"/>
        </w:rPr>
      </w:pPr>
      <w:r>
        <w:t>46.</w:t>
      </w:r>
      <w:r>
        <w:tab/>
        <w:t>Part 5 Division 9: complaints</w:t>
      </w:r>
      <w:r>
        <w:tab/>
      </w:r>
      <w:r>
        <w:fldChar w:fldCharType="begin"/>
      </w:r>
      <w:r>
        <w:instrText xml:space="preserve"> PAGEREF _Toc496882245 \h </w:instrText>
      </w:r>
      <w:r>
        <w:fldChar w:fldCharType="separate"/>
      </w:r>
      <w:r>
        <w:t>432</w:t>
      </w:r>
      <w:r>
        <w:fldChar w:fldCharType="end"/>
      </w:r>
    </w:p>
    <w:p>
      <w:pPr>
        <w:pStyle w:val="TOC8"/>
        <w:rPr>
          <w:rFonts w:asciiTheme="minorHAnsi" w:eastAsiaTheme="minorEastAsia" w:hAnsiTheme="minorHAnsi" w:cstheme="minorBidi"/>
          <w:szCs w:val="22"/>
        </w:rPr>
      </w:pPr>
      <w:r>
        <w:t>47.</w:t>
      </w:r>
      <w:r>
        <w:tab/>
        <w:t>Part 9 Division 2 Subdivision 2</w:t>
      </w:r>
      <w:r>
        <w:tab/>
      </w:r>
      <w:r>
        <w:fldChar w:fldCharType="begin"/>
      </w:r>
      <w:r>
        <w:instrText xml:space="preserve"> PAGEREF _Toc496882246 \h </w:instrText>
      </w:r>
      <w:r>
        <w:fldChar w:fldCharType="separate"/>
      </w:r>
      <w:r>
        <w:t>432</w:t>
      </w:r>
      <w:r>
        <w:fldChar w:fldCharType="end"/>
      </w:r>
    </w:p>
    <w:p>
      <w:pPr>
        <w:pStyle w:val="TOC8"/>
        <w:rPr>
          <w:rFonts w:asciiTheme="minorHAnsi" w:eastAsiaTheme="minorEastAsia" w:hAnsiTheme="minorHAnsi" w:cstheme="minorBidi"/>
          <w:szCs w:val="22"/>
        </w:rPr>
      </w:pPr>
      <w:r>
        <w:t>48.</w:t>
      </w:r>
      <w:r>
        <w:tab/>
        <w:t>Schedule 2.1: transitional arrangements</w:t>
      </w:r>
      <w:r>
        <w:tab/>
      </w:r>
      <w:r>
        <w:fldChar w:fldCharType="begin"/>
      </w:r>
      <w:r>
        <w:instrText xml:space="preserve"> PAGEREF _Toc496882247 \h </w:instrText>
      </w:r>
      <w:r>
        <w:fldChar w:fldCharType="separate"/>
      </w:r>
      <w:r>
        <w:t>432</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 xml:space="preserve">Provisions for the </w:t>
      </w:r>
      <w:r>
        <w:rPr>
          <w:i/>
        </w:rPr>
        <w:t>Local Government Amendment (Auditing) Act 2017</w:t>
      </w:r>
    </w:p>
    <w:p>
      <w:pPr>
        <w:pStyle w:val="TOC8"/>
        <w:rPr>
          <w:rFonts w:asciiTheme="minorHAnsi" w:eastAsiaTheme="minorEastAsia" w:hAnsiTheme="minorHAnsi" w:cstheme="minorBidi"/>
          <w:szCs w:val="22"/>
        </w:rPr>
      </w:pPr>
      <w:r>
        <w:t>49.</w:t>
      </w:r>
      <w:r>
        <w:tab/>
        <w:t>Terms used</w:t>
      </w:r>
      <w:r>
        <w:tab/>
      </w:r>
      <w:r>
        <w:fldChar w:fldCharType="begin"/>
      </w:r>
      <w:r>
        <w:instrText xml:space="preserve"> PAGEREF _Toc496882249 \h </w:instrText>
      </w:r>
      <w:r>
        <w:fldChar w:fldCharType="separate"/>
      </w:r>
      <w:r>
        <w:t>433</w:t>
      </w:r>
      <w:r>
        <w:fldChar w:fldCharType="end"/>
      </w:r>
    </w:p>
    <w:p>
      <w:pPr>
        <w:pStyle w:val="TOC8"/>
        <w:rPr>
          <w:rFonts w:asciiTheme="minorHAnsi" w:eastAsiaTheme="minorEastAsia" w:hAnsiTheme="minorHAnsi" w:cstheme="minorBidi"/>
          <w:szCs w:val="22"/>
        </w:rPr>
      </w:pPr>
      <w:r>
        <w:t>50.</w:t>
      </w:r>
      <w:r>
        <w:tab/>
        <w:t>Minister to publish status of audit contracts</w:t>
      </w:r>
      <w:r>
        <w:tab/>
      </w:r>
      <w:r>
        <w:fldChar w:fldCharType="begin"/>
      </w:r>
      <w:r>
        <w:instrText xml:space="preserve"> PAGEREF _Toc496882250 \h </w:instrText>
      </w:r>
      <w:r>
        <w:fldChar w:fldCharType="separate"/>
      </w:r>
      <w:r>
        <w:t>433</w:t>
      </w:r>
      <w:r>
        <w:fldChar w:fldCharType="end"/>
      </w:r>
    </w:p>
    <w:p>
      <w:pPr>
        <w:pStyle w:val="TOC8"/>
        <w:rPr>
          <w:rFonts w:asciiTheme="minorHAnsi" w:eastAsiaTheme="minorEastAsia" w:hAnsiTheme="minorHAnsi" w:cstheme="minorBidi"/>
          <w:szCs w:val="22"/>
        </w:rPr>
      </w:pPr>
      <w:r>
        <w:t>51.</w:t>
      </w:r>
      <w:r>
        <w:tab/>
        <w:t>Audit contracts may be terminated after completion of FY17/18 audit</w:t>
      </w:r>
      <w:r>
        <w:tab/>
      </w:r>
      <w:r>
        <w:fldChar w:fldCharType="begin"/>
      </w:r>
      <w:r>
        <w:instrText xml:space="preserve"> PAGEREF _Toc496882251 \h </w:instrText>
      </w:r>
      <w:r>
        <w:fldChar w:fldCharType="separate"/>
      </w:r>
      <w:r>
        <w:t>433</w:t>
      </w:r>
      <w:r>
        <w:fldChar w:fldCharType="end"/>
      </w:r>
    </w:p>
    <w:p>
      <w:pPr>
        <w:pStyle w:val="TOC8"/>
        <w:rPr>
          <w:rFonts w:asciiTheme="minorHAnsi" w:eastAsiaTheme="minorEastAsia" w:hAnsiTheme="minorHAnsi" w:cstheme="minorBidi"/>
          <w:szCs w:val="22"/>
        </w:rPr>
      </w:pPr>
      <w:r>
        <w:t>52.</w:t>
      </w:r>
      <w:r>
        <w:tab/>
        <w:t>Audit contracts are terminated after completion of FY19/20 audit</w:t>
      </w:r>
      <w:r>
        <w:tab/>
      </w:r>
      <w:r>
        <w:fldChar w:fldCharType="begin"/>
      </w:r>
      <w:r>
        <w:instrText xml:space="preserve"> PAGEREF _Toc496882252 \h </w:instrText>
      </w:r>
      <w:r>
        <w:fldChar w:fldCharType="separate"/>
      </w:r>
      <w:r>
        <w:t>434</w:t>
      </w:r>
      <w:r>
        <w:fldChar w:fldCharType="end"/>
      </w:r>
    </w:p>
    <w:p>
      <w:pPr>
        <w:pStyle w:val="TOC8"/>
        <w:rPr>
          <w:rFonts w:asciiTheme="minorHAnsi" w:eastAsiaTheme="minorEastAsia" w:hAnsiTheme="minorHAnsi" w:cstheme="minorBidi"/>
          <w:szCs w:val="22"/>
        </w:rPr>
      </w:pPr>
      <w:r>
        <w:t>53.</w:t>
      </w:r>
      <w:r>
        <w:tab/>
        <w:t>No breach of contract</w:t>
      </w:r>
      <w:r>
        <w:tab/>
      </w:r>
      <w:r>
        <w:fldChar w:fldCharType="begin"/>
      </w:r>
      <w:r>
        <w:instrText xml:space="preserve"> PAGEREF _Toc496882253 \h </w:instrText>
      </w:r>
      <w:r>
        <w:fldChar w:fldCharType="separate"/>
      </w:r>
      <w:r>
        <w:t>434</w:t>
      </w:r>
      <w:r>
        <w:fldChar w:fldCharType="end"/>
      </w:r>
    </w:p>
    <w:p>
      <w:pPr>
        <w:pStyle w:val="TOC8"/>
        <w:rPr>
          <w:rFonts w:asciiTheme="minorHAnsi" w:eastAsiaTheme="minorEastAsia" w:hAnsiTheme="minorHAnsi" w:cstheme="minorBidi"/>
          <w:szCs w:val="22"/>
        </w:rPr>
      </w:pPr>
      <w:r>
        <w:t>54.</w:t>
      </w:r>
      <w:r>
        <w:tab/>
        <w:t>Transitional regulations</w:t>
      </w:r>
      <w:r>
        <w:tab/>
      </w:r>
      <w:r>
        <w:fldChar w:fldCharType="begin"/>
      </w:r>
      <w:r>
        <w:instrText xml:space="preserve"> PAGEREF _Toc496882254 \h </w:instrText>
      </w:r>
      <w:r>
        <w:fldChar w:fldCharType="separate"/>
      </w:r>
      <w:r>
        <w:t>434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_Toc496882256 \h </w:instrText>
      </w:r>
      <w:r>
        <w:fldChar w:fldCharType="separate"/>
      </w:r>
      <w:r>
        <w:t>436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_Toc496882257 \h </w:instrText>
      </w:r>
      <w:r>
        <w:fldChar w:fldCharType="separate"/>
      </w:r>
      <w:r>
        <w:t>442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t>
      </w:r>
      <w:smartTag w:uri="urn:schemas-microsoft-com:office:smarttags" w:element="place">
        <w:smartTag w:uri="urn:schemas-microsoft-com:office:smarttags" w:element="State">
          <w:r>
            <w:rPr>
              <w:snapToGrid w:val="0"/>
            </w:rPr>
            <w:t>Western Australia</w:t>
          </w:r>
        </w:smartTag>
      </w:smartTag>
      <w:r>
        <w:rPr>
          <w:snapToGrid w:val="0"/>
        </w:rPr>
        <w:t xml:space="preserve">,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3" w:name="_Toc496861313"/>
      <w:bookmarkStart w:id="4" w:name="_Toc496868162"/>
      <w:bookmarkStart w:id="5" w:name="_Toc496869062"/>
      <w:bookmarkStart w:id="6" w:name="_Toc496881359"/>
      <w:r>
        <w:rPr>
          <w:rStyle w:val="CharPartNo"/>
        </w:rPr>
        <w:t>Part 1</w:t>
      </w:r>
      <w:r>
        <w:rPr>
          <w:rStyle w:val="CharDivNo"/>
        </w:rPr>
        <w:t> </w:t>
      </w:r>
      <w:r>
        <w:t>—</w:t>
      </w:r>
      <w:r>
        <w:rPr>
          <w:rStyle w:val="CharDivText"/>
        </w:rPr>
        <w:t> </w:t>
      </w:r>
      <w:r>
        <w:rPr>
          <w:rStyle w:val="CharPartText"/>
        </w:rPr>
        <w:t>Introductory matters</w:t>
      </w:r>
      <w:bookmarkEnd w:id="3"/>
      <w:bookmarkEnd w:id="4"/>
      <w:bookmarkEnd w:id="5"/>
      <w:bookmarkEnd w:id="6"/>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7" w:name="_Toc496881360"/>
      <w:r>
        <w:rPr>
          <w:rStyle w:val="CharSectno"/>
        </w:rPr>
        <w:t>1.1</w:t>
      </w:r>
      <w:r>
        <w:rPr>
          <w:snapToGrid w:val="0"/>
        </w:rPr>
        <w:t>.</w:t>
      </w:r>
      <w:r>
        <w:rPr>
          <w:snapToGrid w:val="0"/>
        </w:rPr>
        <w:tab/>
        <w:t>Short title</w:t>
      </w:r>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8" w:name="_Toc496881361"/>
      <w:r>
        <w:rPr>
          <w:rStyle w:val="CharSectno"/>
        </w:rPr>
        <w:t>1.2</w:t>
      </w:r>
      <w:r>
        <w:rPr>
          <w:snapToGrid w:val="0"/>
        </w:rPr>
        <w:t>.</w:t>
      </w:r>
      <w:r>
        <w:rPr>
          <w:snapToGrid w:val="0"/>
        </w:rPr>
        <w:tab/>
        <w:t>Commencement</w:t>
      </w:r>
      <w:bookmarkEnd w:id="8"/>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9" w:name="_Toc496881362"/>
      <w:r>
        <w:rPr>
          <w:rStyle w:val="CharSectno"/>
        </w:rPr>
        <w:t>1.3</w:t>
      </w:r>
      <w:r>
        <w:rPr>
          <w:snapToGrid w:val="0"/>
        </w:rPr>
        <w:t>.</w:t>
      </w:r>
      <w:r>
        <w:rPr>
          <w:snapToGrid w:val="0"/>
        </w:rPr>
        <w:tab/>
        <w:t>Content and intent</w:t>
      </w:r>
      <w:bookmarkEnd w:id="9"/>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10" w:name="_Toc496881363"/>
      <w:r>
        <w:rPr>
          <w:rStyle w:val="CharSectno"/>
        </w:rPr>
        <w:t>1.4</w:t>
      </w:r>
      <w:r>
        <w:rPr>
          <w:snapToGrid w:val="0"/>
        </w:rPr>
        <w:t>.</w:t>
      </w:r>
      <w:r>
        <w:rPr>
          <w:snapToGrid w:val="0"/>
        </w:rPr>
        <w:tab/>
        <w:t>Terms used</w:t>
      </w:r>
      <w:bookmarkEnd w:id="10"/>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tab/>
      </w:r>
      <w:r>
        <w:rPr>
          <w:rStyle w:val="CharDefText"/>
        </w:rPr>
        <w:t>auditor</w:t>
      </w:r>
      <w:r>
        <w:t xml:space="preserve"> means — </w:t>
      </w:r>
    </w:p>
    <w:p>
      <w:pPr>
        <w:pStyle w:val="Defpara"/>
      </w:pPr>
      <w:r>
        <w:tab/>
        <w:t>(a)</w:t>
      </w:r>
      <w:r>
        <w:tab/>
        <w:t xml:space="preserve">in relation to an audit, other than a performance audit — </w:t>
      </w:r>
    </w:p>
    <w:p>
      <w:pPr>
        <w:pStyle w:val="Defsubpara"/>
      </w:pPr>
      <w:r>
        <w:tab/>
        <w:t>(i)</w:t>
      </w:r>
      <w:r>
        <w:tab/>
        <w:t>in relation to a local government that has an audit contract that is in force — a person for the time being appointed under Part 7 Division 2 to be the auditor of the local government; and</w:t>
      </w:r>
    </w:p>
    <w:p>
      <w:pPr>
        <w:pStyle w:val="Defsubpara"/>
      </w:pPr>
      <w:r>
        <w:tab/>
        <w:t>(ii)</w:t>
      </w:r>
      <w:r>
        <w:tab/>
        <w:t>in relation to a local government that does not have an audit contract that is in force — the Auditor General;</w:t>
      </w:r>
    </w:p>
    <w:p>
      <w:pPr>
        <w:pStyle w:val="Defpara"/>
      </w:pPr>
      <w:r>
        <w:tab/>
      </w:r>
      <w:r>
        <w:tab/>
        <w:t>and</w:t>
      </w:r>
    </w:p>
    <w:p>
      <w:pPr>
        <w:pStyle w:val="Defpara"/>
      </w:pPr>
      <w:r>
        <w:tab/>
        <w:t>(b)</w:t>
      </w:r>
      <w:r>
        <w:tab/>
        <w:t>in relation to a performance audit — the Auditor General;</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pPr>
      <w:r>
        <w:tab/>
      </w:r>
      <w:r>
        <w:rPr>
          <w:rStyle w:val="CharDefText"/>
        </w:rPr>
        <w:t>regional local government</w:t>
      </w:r>
      <w:r>
        <w:t xml:space="preserve"> means a regional local government established under section 3.61;</w:t>
      </w:r>
    </w:p>
    <w:p>
      <w:pPr>
        <w:pStyle w:val="Defstart"/>
      </w:pPr>
      <w:r>
        <w:tab/>
      </w:r>
      <w:r>
        <w:rPr>
          <w:rStyle w:val="CharDefText"/>
        </w:rPr>
        <w:t>regional subsidiary</w:t>
      </w:r>
      <w:r>
        <w:t xml:space="preserve"> means a regional subsidiary established under section 3.69;</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 No. 26 of 2016 s. 4; No. 5 of 2017 s. 4(1).]</w:t>
      </w:r>
    </w:p>
    <w:p>
      <w:pPr>
        <w:pStyle w:val="Heading5"/>
        <w:rPr>
          <w:snapToGrid w:val="0"/>
        </w:rPr>
      </w:pPr>
      <w:bookmarkStart w:id="11" w:name="_Toc496881364"/>
      <w:r>
        <w:rPr>
          <w:rStyle w:val="CharSectno"/>
        </w:rPr>
        <w:t>1.5</w:t>
      </w:r>
      <w:r>
        <w:rPr>
          <w:snapToGrid w:val="0"/>
        </w:rPr>
        <w:t>.</w:t>
      </w:r>
      <w:r>
        <w:rPr>
          <w:snapToGrid w:val="0"/>
        </w:rPr>
        <w:tab/>
        <w:t>Descriptions in italics not part of the law</w:t>
      </w:r>
      <w:bookmarkEnd w:id="11"/>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2" w:name="_Toc496881365"/>
      <w:r>
        <w:rPr>
          <w:rStyle w:val="CharSectno"/>
        </w:rPr>
        <w:t>1.6</w:t>
      </w:r>
      <w:r>
        <w:rPr>
          <w:snapToGrid w:val="0"/>
        </w:rPr>
        <w:t>.</w:t>
      </w:r>
      <w:r>
        <w:rPr>
          <w:snapToGrid w:val="0"/>
        </w:rPr>
        <w:tab/>
        <w:t>Crown not generally bound</w:t>
      </w:r>
      <w:bookmarkEnd w:id="12"/>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3" w:name="_Toc496881366"/>
      <w:r>
        <w:rPr>
          <w:rStyle w:val="CharSectno"/>
        </w:rPr>
        <w:t>1.7</w:t>
      </w:r>
      <w:r>
        <w:rPr>
          <w:snapToGrid w:val="0"/>
        </w:rPr>
        <w:t>.</w:t>
      </w:r>
      <w:r>
        <w:rPr>
          <w:snapToGrid w:val="0"/>
        </w:rPr>
        <w:tab/>
        <w:t>Local public notice</w:t>
      </w:r>
      <w:bookmarkEnd w:id="13"/>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 and</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4" w:name="_Toc496881367"/>
      <w:r>
        <w:rPr>
          <w:rStyle w:val="CharSectno"/>
        </w:rPr>
        <w:t>1.8</w:t>
      </w:r>
      <w:r>
        <w:rPr>
          <w:snapToGrid w:val="0"/>
        </w:rPr>
        <w:t>.</w:t>
      </w:r>
      <w:r>
        <w:rPr>
          <w:snapToGrid w:val="0"/>
        </w:rPr>
        <w:tab/>
        <w:t>Statewide public notice</w:t>
      </w:r>
      <w:bookmarkEnd w:id="14"/>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5" w:name="_Toc496881368"/>
      <w:r>
        <w:rPr>
          <w:rStyle w:val="CharSectno"/>
        </w:rPr>
        <w:t>1.9</w:t>
      </w:r>
      <w:r>
        <w:rPr>
          <w:snapToGrid w:val="0"/>
        </w:rPr>
        <w:t>.</w:t>
      </w:r>
      <w:r>
        <w:rPr>
          <w:snapToGrid w:val="0"/>
        </w:rPr>
        <w:tab/>
        <w:t>Decisions by absolute majority</w:t>
      </w:r>
      <w:bookmarkEnd w:id="15"/>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6" w:name="_Toc496881369"/>
      <w:r>
        <w:rPr>
          <w:rStyle w:val="CharSectno"/>
        </w:rPr>
        <w:t>1.10</w:t>
      </w:r>
      <w:r>
        <w:rPr>
          <w:snapToGrid w:val="0"/>
        </w:rPr>
        <w:t>.</w:t>
      </w:r>
      <w:r>
        <w:rPr>
          <w:snapToGrid w:val="0"/>
        </w:rPr>
        <w:tab/>
        <w:t>Decisions by special majority</w:t>
      </w:r>
      <w:bookmarkEnd w:id="16"/>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7" w:name="_Toc496861324"/>
      <w:bookmarkStart w:id="18" w:name="_Toc496868173"/>
      <w:bookmarkStart w:id="19" w:name="_Toc496869073"/>
      <w:bookmarkStart w:id="20" w:name="_Toc496881370"/>
      <w:r>
        <w:rPr>
          <w:rStyle w:val="CharPartNo"/>
        </w:rPr>
        <w:t>Part 2</w:t>
      </w:r>
      <w:r>
        <w:t> — </w:t>
      </w:r>
      <w:r>
        <w:rPr>
          <w:rStyle w:val="CharPartText"/>
        </w:rPr>
        <w:t>Constitution of local government</w:t>
      </w:r>
      <w:bookmarkEnd w:id="17"/>
      <w:bookmarkEnd w:id="18"/>
      <w:bookmarkEnd w:id="19"/>
      <w:bookmarkEnd w:id="20"/>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21" w:name="_Toc496861325"/>
      <w:bookmarkStart w:id="22" w:name="_Toc496868174"/>
      <w:bookmarkStart w:id="23" w:name="_Toc496869074"/>
      <w:bookmarkStart w:id="24" w:name="_Toc496881371"/>
      <w:r>
        <w:rPr>
          <w:rStyle w:val="CharDivNo"/>
        </w:rPr>
        <w:t>Division 1</w:t>
      </w:r>
      <w:r>
        <w:rPr>
          <w:snapToGrid w:val="0"/>
        </w:rPr>
        <w:t> — </w:t>
      </w:r>
      <w:r>
        <w:rPr>
          <w:rStyle w:val="CharDivText"/>
        </w:rPr>
        <w:t>Districts and wards</w:t>
      </w:r>
      <w:bookmarkEnd w:id="21"/>
      <w:bookmarkEnd w:id="22"/>
      <w:bookmarkEnd w:id="23"/>
      <w:bookmarkEnd w:id="24"/>
      <w:r>
        <w:rPr>
          <w:rStyle w:val="CharDivText"/>
        </w:rPr>
        <w:t xml:space="preserve"> </w:t>
      </w:r>
    </w:p>
    <w:p>
      <w:pPr>
        <w:pStyle w:val="Heading5"/>
        <w:rPr>
          <w:snapToGrid w:val="0"/>
        </w:rPr>
      </w:pPr>
      <w:bookmarkStart w:id="25" w:name="_Toc496881372"/>
      <w:r>
        <w:rPr>
          <w:rStyle w:val="CharSectno"/>
        </w:rPr>
        <w:t>2.1</w:t>
      </w:r>
      <w:r>
        <w:rPr>
          <w:snapToGrid w:val="0"/>
        </w:rPr>
        <w:t>.</w:t>
      </w:r>
      <w:r>
        <w:rPr>
          <w:snapToGrid w:val="0"/>
        </w:rPr>
        <w:tab/>
        <w:t>State divided into districts</w:t>
      </w:r>
      <w:bookmarkEnd w:id="25"/>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26" w:name="_Toc496881373"/>
      <w:r>
        <w:rPr>
          <w:rStyle w:val="CharSectno"/>
        </w:rPr>
        <w:t>2.2</w:t>
      </w:r>
      <w:r>
        <w:rPr>
          <w:snapToGrid w:val="0"/>
        </w:rPr>
        <w:t>.</w:t>
      </w:r>
      <w:r>
        <w:rPr>
          <w:snapToGrid w:val="0"/>
        </w:rPr>
        <w:tab/>
        <w:t>Districts may be divided into wards</w:t>
      </w:r>
      <w:bookmarkEnd w:id="26"/>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27" w:name="_Toc496881374"/>
      <w:r>
        <w:rPr>
          <w:rStyle w:val="CharSectno"/>
        </w:rPr>
        <w:t>2.3</w:t>
      </w:r>
      <w:r>
        <w:rPr>
          <w:snapToGrid w:val="0"/>
        </w:rPr>
        <w:t>.</w:t>
      </w:r>
      <w:r>
        <w:rPr>
          <w:snapToGrid w:val="0"/>
        </w:rPr>
        <w:tab/>
        <w:t>Names of districts and wards</w:t>
      </w:r>
      <w:bookmarkEnd w:id="27"/>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28" w:name="_Toc496881375"/>
      <w:r>
        <w:rPr>
          <w:rStyle w:val="CharSectno"/>
        </w:rPr>
        <w:t>2.4</w:t>
      </w:r>
      <w:r>
        <w:rPr>
          <w:snapToGrid w:val="0"/>
        </w:rPr>
        <w:t>.</w:t>
      </w:r>
      <w:r>
        <w:rPr>
          <w:snapToGrid w:val="0"/>
        </w:rPr>
        <w:tab/>
        <w:t>District to be designated city, town or shire</w:t>
      </w:r>
      <w:bookmarkEnd w:id="28"/>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29" w:name="_Toc496861330"/>
      <w:bookmarkStart w:id="30" w:name="_Toc496868179"/>
      <w:bookmarkStart w:id="31" w:name="_Toc496869079"/>
      <w:bookmarkStart w:id="32" w:name="_Toc496881376"/>
      <w:r>
        <w:rPr>
          <w:rStyle w:val="CharDivNo"/>
        </w:rPr>
        <w:t>Division 2</w:t>
      </w:r>
      <w:r>
        <w:t> — </w:t>
      </w:r>
      <w:r>
        <w:rPr>
          <w:rStyle w:val="CharDivText"/>
        </w:rPr>
        <w:t>Local governments and councils of local governments</w:t>
      </w:r>
      <w:bookmarkEnd w:id="29"/>
      <w:bookmarkEnd w:id="30"/>
      <w:bookmarkEnd w:id="31"/>
      <w:bookmarkEnd w:id="32"/>
      <w:r>
        <w:rPr>
          <w:rStyle w:val="CharDivText"/>
        </w:rPr>
        <w:t xml:space="preserve"> </w:t>
      </w:r>
    </w:p>
    <w:p>
      <w:pPr>
        <w:pStyle w:val="Heading5"/>
        <w:spacing w:before="180"/>
        <w:rPr>
          <w:snapToGrid w:val="0"/>
        </w:rPr>
      </w:pPr>
      <w:bookmarkStart w:id="33" w:name="_Toc496881377"/>
      <w:r>
        <w:rPr>
          <w:rStyle w:val="CharSectno"/>
        </w:rPr>
        <w:t>2.5</w:t>
      </w:r>
      <w:r>
        <w:rPr>
          <w:snapToGrid w:val="0"/>
        </w:rPr>
        <w:t>.</w:t>
      </w:r>
      <w:r>
        <w:rPr>
          <w:snapToGrid w:val="0"/>
        </w:rPr>
        <w:tab/>
        <w:t>Local governments created as bodies corporate</w:t>
      </w:r>
      <w:bookmarkEnd w:id="33"/>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 xml:space="preserve">district’s name : </w:t>
      </w:r>
      <w:smartTag w:uri="urn:schemas-microsoft-com:office:smarttags" w:element="place">
        <w:smartTag w:uri="urn:schemas-microsoft-com:office:smarttags" w:element="City">
          <w:r>
            <w:t>Albany</w:t>
          </w:r>
        </w:smartTag>
      </w:smartTag>
      <w:r>
        <w:t xml:space="preserve"> (Town)</w:t>
      </w:r>
    </w:p>
    <w:p>
      <w:pPr>
        <w:pStyle w:val="PermNoteText"/>
      </w:pPr>
      <w:r>
        <w:tab/>
      </w:r>
      <w:r>
        <w:tab/>
        <w:t xml:space="preserve">corporate name : Town of </w:t>
      </w:r>
      <w:smartTag w:uri="urn:schemas-microsoft-com:office:smarttags" w:element="place">
        <w:smartTag w:uri="urn:schemas-microsoft-com:office:smarttags" w:element="City">
          <w:r>
            <w:t>Albany</w:t>
          </w:r>
        </w:smartTag>
      </w:smartTag>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34" w:name="_Toc496881378"/>
      <w:r>
        <w:rPr>
          <w:rStyle w:val="CharSectno"/>
        </w:rPr>
        <w:t>2.6</w:t>
      </w:r>
      <w:r>
        <w:rPr>
          <w:snapToGrid w:val="0"/>
        </w:rPr>
        <w:t>.</w:t>
      </w:r>
      <w:r>
        <w:rPr>
          <w:snapToGrid w:val="0"/>
        </w:rPr>
        <w:tab/>
        <w:t>Local governments to be run by elected councils</w:t>
      </w:r>
      <w:bookmarkEnd w:id="34"/>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35" w:name="_Toc496881379"/>
      <w:r>
        <w:rPr>
          <w:rStyle w:val="CharSectno"/>
        </w:rPr>
        <w:t>2.7</w:t>
      </w:r>
      <w:r>
        <w:rPr>
          <w:snapToGrid w:val="0"/>
        </w:rPr>
        <w:t>.</w:t>
      </w:r>
      <w:r>
        <w:rPr>
          <w:snapToGrid w:val="0"/>
        </w:rPr>
        <w:tab/>
        <w:t>Role of council</w:t>
      </w:r>
      <w:bookmarkEnd w:id="35"/>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36" w:name="_Toc496881380"/>
      <w:r>
        <w:rPr>
          <w:rStyle w:val="CharSectno"/>
        </w:rPr>
        <w:t>2.8</w:t>
      </w:r>
      <w:r>
        <w:rPr>
          <w:snapToGrid w:val="0"/>
        </w:rPr>
        <w:t>.</w:t>
      </w:r>
      <w:r>
        <w:rPr>
          <w:snapToGrid w:val="0"/>
        </w:rPr>
        <w:tab/>
        <w:t>Role of mayor or president</w:t>
      </w:r>
      <w:bookmarkEnd w:id="36"/>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37" w:name="_Toc496881381"/>
      <w:r>
        <w:rPr>
          <w:rStyle w:val="CharSectno"/>
        </w:rPr>
        <w:t>2.9</w:t>
      </w:r>
      <w:r>
        <w:rPr>
          <w:snapToGrid w:val="0"/>
        </w:rPr>
        <w:t>.</w:t>
      </w:r>
      <w:r>
        <w:rPr>
          <w:snapToGrid w:val="0"/>
        </w:rPr>
        <w:tab/>
        <w:t>Role of deputy mayor or deputy president</w:t>
      </w:r>
      <w:bookmarkEnd w:id="37"/>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38" w:name="_Toc496881382"/>
      <w:r>
        <w:rPr>
          <w:rStyle w:val="CharSectno"/>
        </w:rPr>
        <w:t>2.10</w:t>
      </w:r>
      <w:r>
        <w:rPr>
          <w:snapToGrid w:val="0"/>
        </w:rPr>
        <w:t>.</w:t>
      </w:r>
      <w:r>
        <w:rPr>
          <w:snapToGrid w:val="0"/>
        </w:rPr>
        <w:tab/>
        <w:t>Role of councillors</w:t>
      </w:r>
      <w:bookmarkEnd w:id="38"/>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39" w:name="_Toc496861337"/>
      <w:bookmarkStart w:id="40" w:name="_Toc496868186"/>
      <w:bookmarkStart w:id="41" w:name="_Toc496869086"/>
      <w:bookmarkStart w:id="42" w:name="_Toc496881383"/>
      <w:r>
        <w:rPr>
          <w:rStyle w:val="CharDivNo"/>
        </w:rPr>
        <w:t>Division 3</w:t>
      </w:r>
      <w:r>
        <w:rPr>
          <w:snapToGrid w:val="0"/>
        </w:rPr>
        <w:t> — </w:t>
      </w:r>
      <w:r>
        <w:rPr>
          <w:rStyle w:val="CharDivText"/>
        </w:rPr>
        <w:t>How offices on the council are filled</w:t>
      </w:r>
      <w:bookmarkEnd w:id="39"/>
      <w:bookmarkEnd w:id="40"/>
      <w:bookmarkEnd w:id="41"/>
      <w:bookmarkEnd w:id="42"/>
      <w:r>
        <w:rPr>
          <w:rStyle w:val="CharDivText"/>
        </w:rPr>
        <w:t xml:space="preserve"> </w:t>
      </w:r>
    </w:p>
    <w:p>
      <w:pPr>
        <w:pStyle w:val="Heading5"/>
        <w:spacing w:before="180"/>
        <w:rPr>
          <w:snapToGrid w:val="0"/>
        </w:rPr>
      </w:pPr>
      <w:bookmarkStart w:id="43" w:name="_Toc496881384"/>
      <w:r>
        <w:rPr>
          <w:rStyle w:val="CharSectno"/>
        </w:rPr>
        <w:t>2.11</w:t>
      </w:r>
      <w:r>
        <w:rPr>
          <w:snapToGrid w:val="0"/>
        </w:rPr>
        <w:t>.</w:t>
      </w:r>
      <w:r>
        <w:rPr>
          <w:snapToGrid w:val="0"/>
        </w:rPr>
        <w:tab/>
        <w:t>Alternative methods of filling office of mayor or president</w:t>
      </w:r>
      <w:bookmarkEnd w:id="43"/>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spacing w:before="180"/>
        <w:rPr>
          <w:snapToGrid w:val="0"/>
        </w:rPr>
      </w:pPr>
      <w:bookmarkStart w:id="44" w:name="_Toc496881385"/>
      <w:r>
        <w:rPr>
          <w:rStyle w:val="CharSectno"/>
        </w:rPr>
        <w:t>2.12</w:t>
      </w:r>
      <w:r>
        <w:rPr>
          <w:snapToGrid w:val="0"/>
        </w:rPr>
        <w:t>.</w:t>
      </w:r>
      <w:r>
        <w:rPr>
          <w:snapToGrid w:val="0"/>
        </w:rPr>
        <w:tab/>
        <w:t>Electors may propose change of method</w:t>
      </w:r>
      <w:bookmarkEnd w:id="44"/>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keepNext w:val="0"/>
        <w:keepLines w:val="0"/>
        <w:spacing w:before="180"/>
      </w:pPr>
      <w:bookmarkStart w:id="45" w:name="_Toc496881386"/>
      <w:r>
        <w:rPr>
          <w:rStyle w:val="CharSectno"/>
        </w:rPr>
        <w:t>2.12A</w:t>
      </w:r>
      <w:r>
        <w:t>.</w:t>
      </w:r>
      <w:r>
        <w:tab/>
        <w:t>Procedure to change method to election by council</w:t>
      </w:r>
      <w:bookmarkEnd w:id="45"/>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46" w:name="_Toc496881387"/>
      <w:r>
        <w:rPr>
          <w:rStyle w:val="CharSectno"/>
        </w:rPr>
        <w:t>2.13</w:t>
      </w:r>
      <w:r>
        <w:rPr>
          <w:snapToGrid w:val="0"/>
        </w:rPr>
        <w:t>.</w:t>
      </w:r>
      <w:r>
        <w:rPr>
          <w:snapToGrid w:val="0"/>
        </w:rPr>
        <w:tab/>
        <w:t>When new method takes effect</w:t>
      </w:r>
      <w:bookmarkEnd w:id="46"/>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47" w:name="_Toc496881388"/>
      <w:r>
        <w:rPr>
          <w:rStyle w:val="CharSectno"/>
        </w:rPr>
        <w:t>2.14</w:t>
      </w:r>
      <w:r>
        <w:rPr>
          <w:snapToGrid w:val="0"/>
        </w:rPr>
        <w:t>.</w:t>
      </w:r>
      <w:r>
        <w:rPr>
          <w:snapToGrid w:val="0"/>
        </w:rPr>
        <w:tab/>
        <w:t>Extension of term in certain cases</w:t>
      </w:r>
      <w:bookmarkEnd w:id="47"/>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48" w:name="_Toc496881389"/>
      <w:r>
        <w:rPr>
          <w:rStyle w:val="CharSectno"/>
        </w:rPr>
        <w:t>2.15</w:t>
      </w:r>
      <w:r>
        <w:rPr>
          <w:snapToGrid w:val="0"/>
        </w:rPr>
        <w:t>.</w:t>
      </w:r>
      <w:r>
        <w:rPr>
          <w:snapToGrid w:val="0"/>
        </w:rPr>
        <w:tab/>
        <w:t>Filling office of deputy mayor or deputy president</w:t>
      </w:r>
      <w:bookmarkEnd w:id="48"/>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49" w:name="_Toc496881390"/>
      <w:r>
        <w:rPr>
          <w:rStyle w:val="CharSectno"/>
        </w:rPr>
        <w:t>2.16</w:t>
      </w:r>
      <w:r>
        <w:rPr>
          <w:snapToGrid w:val="0"/>
        </w:rPr>
        <w:t>.</w:t>
      </w:r>
      <w:r>
        <w:rPr>
          <w:snapToGrid w:val="0"/>
        </w:rPr>
        <w:tab/>
        <w:t>Filling offices of councillors</w:t>
      </w:r>
      <w:bookmarkEnd w:id="49"/>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50" w:name="_Toc496861345"/>
      <w:bookmarkStart w:id="51" w:name="_Toc496868194"/>
      <w:bookmarkStart w:id="52" w:name="_Toc496869094"/>
      <w:bookmarkStart w:id="53" w:name="_Toc496881391"/>
      <w:r>
        <w:rPr>
          <w:rStyle w:val="CharDivNo"/>
        </w:rPr>
        <w:t>Division 4</w:t>
      </w:r>
      <w:r>
        <w:rPr>
          <w:snapToGrid w:val="0"/>
        </w:rPr>
        <w:t> — </w:t>
      </w:r>
      <w:r>
        <w:rPr>
          <w:rStyle w:val="CharDivText"/>
        </w:rPr>
        <w:t>Membership and size of the council</w:t>
      </w:r>
      <w:bookmarkEnd w:id="50"/>
      <w:bookmarkEnd w:id="51"/>
      <w:bookmarkEnd w:id="52"/>
      <w:bookmarkEnd w:id="53"/>
      <w:r>
        <w:rPr>
          <w:rStyle w:val="CharDivText"/>
        </w:rPr>
        <w:t xml:space="preserve"> </w:t>
      </w:r>
    </w:p>
    <w:p>
      <w:pPr>
        <w:pStyle w:val="Heading5"/>
        <w:rPr>
          <w:snapToGrid w:val="0"/>
        </w:rPr>
      </w:pPr>
      <w:bookmarkStart w:id="54" w:name="_Toc496881392"/>
      <w:r>
        <w:rPr>
          <w:rStyle w:val="CharSectno"/>
        </w:rPr>
        <w:t>2.17</w:t>
      </w:r>
      <w:r>
        <w:rPr>
          <w:snapToGrid w:val="0"/>
        </w:rPr>
        <w:t>.</w:t>
      </w:r>
      <w:r>
        <w:rPr>
          <w:snapToGrid w:val="0"/>
        </w:rPr>
        <w:tab/>
        <w:t>Members of council</w:t>
      </w:r>
      <w:bookmarkEnd w:id="54"/>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55" w:name="_Toc496881393"/>
      <w:r>
        <w:rPr>
          <w:rStyle w:val="CharSectno"/>
        </w:rPr>
        <w:t>2.18</w:t>
      </w:r>
      <w:r>
        <w:rPr>
          <w:snapToGrid w:val="0"/>
        </w:rPr>
        <w:t>.</w:t>
      </w:r>
      <w:r>
        <w:rPr>
          <w:snapToGrid w:val="0"/>
        </w:rPr>
        <w:tab/>
        <w:t>Fixing and changing number of councillors</w:t>
      </w:r>
      <w:bookmarkEnd w:id="55"/>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keepNext w:val="0"/>
        <w:pageBreakBefore/>
        <w:spacing w:before="0"/>
        <w:rPr>
          <w:snapToGrid w:val="0"/>
        </w:rPr>
      </w:pPr>
      <w:bookmarkStart w:id="56" w:name="_Toc496861348"/>
      <w:bookmarkStart w:id="57" w:name="_Toc496868197"/>
      <w:bookmarkStart w:id="58" w:name="_Toc496869097"/>
      <w:bookmarkStart w:id="59" w:name="_Toc496881394"/>
      <w:r>
        <w:rPr>
          <w:rStyle w:val="CharDivNo"/>
        </w:rPr>
        <w:t>Division 5</w:t>
      </w:r>
      <w:r>
        <w:rPr>
          <w:snapToGrid w:val="0"/>
        </w:rPr>
        <w:t> — </w:t>
      </w:r>
      <w:r>
        <w:rPr>
          <w:rStyle w:val="CharDivText"/>
        </w:rPr>
        <w:t>Qualifications for holding office on the council</w:t>
      </w:r>
      <w:bookmarkEnd w:id="56"/>
      <w:bookmarkEnd w:id="57"/>
      <w:bookmarkEnd w:id="58"/>
      <w:bookmarkEnd w:id="59"/>
      <w:r>
        <w:rPr>
          <w:rStyle w:val="CharDivText"/>
        </w:rPr>
        <w:t xml:space="preserve"> </w:t>
      </w:r>
    </w:p>
    <w:p>
      <w:pPr>
        <w:pStyle w:val="Heading5"/>
        <w:spacing w:before="240"/>
        <w:rPr>
          <w:snapToGrid w:val="0"/>
        </w:rPr>
      </w:pPr>
      <w:bookmarkStart w:id="60" w:name="_Toc496881395"/>
      <w:r>
        <w:rPr>
          <w:rStyle w:val="CharSectno"/>
        </w:rPr>
        <w:t>2.19</w:t>
      </w:r>
      <w:r>
        <w:rPr>
          <w:snapToGrid w:val="0"/>
        </w:rPr>
        <w:t>.</w:t>
      </w:r>
      <w:r>
        <w:rPr>
          <w:snapToGrid w:val="0"/>
        </w:rPr>
        <w:tab/>
        <w:t>Qualifications for election to council</w:t>
      </w:r>
      <w:bookmarkEnd w:id="60"/>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 No. 2 of 2012 s. 4.]</w:t>
      </w:r>
    </w:p>
    <w:p>
      <w:pPr>
        <w:pStyle w:val="Heading5"/>
        <w:spacing w:before="240"/>
        <w:rPr>
          <w:snapToGrid w:val="0"/>
        </w:rPr>
      </w:pPr>
      <w:bookmarkStart w:id="61" w:name="_Toc496881396"/>
      <w:r>
        <w:rPr>
          <w:rStyle w:val="CharSectno"/>
        </w:rPr>
        <w:t>2.20</w:t>
      </w:r>
      <w:r>
        <w:rPr>
          <w:snapToGrid w:val="0"/>
        </w:rPr>
        <w:t>.</w:t>
      </w:r>
      <w:r>
        <w:rPr>
          <w:snapToGrid w:val="0"/>
        </w:rPr>
        <w:tab/>
        <w:t>Members of parliament disqualified</w:t>
      </w:r>
      <w:bookmarkEnd w:id="61"/>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by No. 2 of 2012 s. 5.]</w:t>
      </w:r>
    </w:p>
    <w:p>
      <w:pPr>
        <w:pStyle w:val="Heading5"/>
        <w:rPr>
          <w:snapToGrid w:val="0"/>
        </w:rPr>
      </w:pPr>
      <w:bookmarkStart w:id="62" w:name="_Toc496881397"/>
      <w:r>
        <w:rPr>
          <w:rStyle w:val="CharSectno"/>
        </w:rPr>
        <w:t>2.21</w:t>
      </w:r>
      <w:r>
        <w:rPr>
          <w:snapToGrid w:val="0"/>
        </w:rPr>
        <w:t>.</w:t>
      </w:r>
      <w:r>
        <w:rPr>
          <w:snapToGrid w:val="0"/>
        </w:rPr>
        <w:tab/>
        <w:t>Disqualification because of insolvency</w:t>
      </w:r>
      <w:bookmarkEnd w:id="62"/>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63" w:name="_Toc496881398"/>
      <w:r>
        <w:rPr>
          <w:rStyle w:val="CharSectno"/>
        </w:rPr>
        <w:t>2.22</w:t>
      </w:r>
      <w:r>
        <w:rPr>
          <w:snapToGrid w:val="0"/>
        </w:rPr>
        <w:t>.</w:t>
      </w:r>
      <w:r>
        <w:rPr>
          <w:snapToGrid w:val="0"/>
        </w:rPr>
        <w:tab/>
        <w:t>Disqualification because of convictions</w:t>
      </w:r>
      <w:bookmarkEnd w:id="63"/>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on indictment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by No. 2 of 2012 s. 12.]</w:t>
      </w:r>
    </w:p>
    <w:p>
      <w:pPr>
        <w:pStyle w:val="Heading5"/>
        <w:rPr>
          <w:snapToGrid w:val="0"/>
        </w:rPr>
      </w:pPr>
      <w:bookmarkStart w:id="64" w:name="_Toc496881399"/>
      <w:r>
        <w:rPr>
          <w:rStyle w:val="CharSectno"/>
        </w:rPr>
        <w:t>2.23</w:t>
      </w:r>
      <w:r>
        <w:rPr>
          <w:snapToGrid w:val="0"/>
        </w:rPr>
        <w:t>.</w:t>
      </w:r>
      <w:r>
        <w:rPr>
          <w:snapToGrid w:val="0"/>
        </w:rPr>
        <w:tab/>
        <w:t>Disqualification because of membership of another council</w:t>
      </w:r>
      <w:bookmarkEnd w:id="64"/>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65" w:name="_Toc496881400"/>
      <w:r>
        <w:rPr>
          <w:rStyle w:val="CharSectno"/>
        </w:rPr>
        <w:t>2.24</w:t>
      </w:r>
      <w:r>
        <w:rPr>
          <w:snapToGrid w:val="0"/>
        </w:rPr>
        <w:t>.</w:t>
      </w:r>
      <w:r>
        <w:rPr>
          <w:snapToGrid w:val="0"/>
        </w:rPr>
        <w:tab/>
        <w:t>Disqualification because of misapplication of funds or property</w:t>
      </w:r>
      <w:bookmarkEnd w:id="65"/>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66" w:name="_Toc496881401"/>
      <w:r>
        <w:rPr>
          <w:rStyle w:val="CharSectno"/>
        </w:rPr>
        <w:t>2.25</w:t>
      </w:r>
      <w:r>
        <w:rPr>
          <w:snapToGrid w:val="0"/>
        </w:rPr>
        <w:t>.</w:t>
      </w:r>
      <w:r>
        <w:rPr>
          <w:snapToGrid w:val="0"/>
        </w:rPr>
        <w:tab/>
        <w:t>Disqualification for failure to attend meetings</w:t>
      </w:r>
      <w:bookmarkEnd w:id="66"/>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67" w:name="_Toc496881402"/>
      <w:r>
        <w:rPr>
          <w:rStyle w:val="CharSectno"/>
        </w:rPr>
        <w:t>2.26</w:t>
      </w:r>
      <w:r>
        <w:rPr>
          <w:snapToGrid w:val="0"/>
        </w:rPr>
        <w:t>.</w:t>
      </w:r>
      <w:r>
        <w:rPr>
          <w:snapToGrid w:val="0"/>
        </w:rPr>
        <w:tab/>
        <w:t>Election to council terminates employment with local government</w:t>
      </w:r>
      <w:bookmarkEnd w:id="67"/>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68" w:name="_Toc496881403"/>
      <w:r>
        <w:rPr>
          <w:rStyle w:val="CharSectno"/>
        </w:rPr>
        <w:t>2.27</w:t>
      </w:r>
      <w:r>
        <w:rPr>
          <w:snapToGrid w:val="0"/>
        </w:rPr>
        <w:t>.</w:t>
      </w:r>
      <w:r>
        <w:rPr>
          <w:snapToGrid w:val="0"/>
        </w:rPr>
        <w:tab/>
        <w:t>Procedure to determine qualification to retain membership of council</w:t>
      </w:r>
      <w:bookmarkEnd w:id="6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 No. 2 of 2012 s. 6.]</w:t>
      </w:r>
    </w:p>
    <w:p>
      <w:pPr>
        <w:pStyle w:val="Heading3"/>
        <w:rPr>
          <w:snapToGrid w:val="0"/>
        </w:rPr>
      </w:pPr>
      <w:bookmarkStart w:id="69" w:name="_Toc496861358"/>
      <w:bookmarkStart w:id="70" w:name="_Toc496868207"/>
      <w:bookmarkStart w:id="71" w:name="_Toc496869107"/>
      <w:bookmarkStart w:id="72" w:name="_Toc496881404"/>
      <w:r>
        <w:rPr>
          <w:rStyle w:val="CharDivNo"/>
        </w:rPr>
        <w:t>Division 6</w:t>
      </w:r>
      <w:r>
        <w:rPr>
          <w:snapToGrid w:val="0"/>
        </w:rPr>
        <w:t> — </w:t>
      </w:r>
      <w:r>
        <w:rPr>
          <w:rStyle w:val="CharDivText"/>
        </w:rPr>
        <w:t>Terms of office on the council and vacation of office</w:t>
      </w:r>
      <w:bookmarkEnd w:id="69"/>
      <w:bookmarkEnd w:id="70"/>
      <w:bookmarkEnd w:id="71"/>
      <w:bookmarkEnd w:id="72"/>
    </w:p>
    <w:p>
      <w:pPr>
        <w:pStyle w:val="Heading5"/>
        <w:rPr>
          <w:snapToGrid w:val="0"/>
        </w:rPr>
      </w:pPr>
      <w:bookmarkStart w:id="73" w:name="_Toc496881405"/>
      <w:r>
        <w:rPr>
          <w:rStyle w:val="CharSectno"/>
        </w:rPr>
        <w:t>2.28</w:t>
      </w:r>
      <w:r>
        <w:rPr>
          <w:snapToGrid w:val="0"/>
        </w:rPr>
        <w:t>.</w:t>
      </w:r>
      <w:r>
        <w:rPr>
          <w:snapToGrid w:val="0"/>
        </w:rPr>
        <w:tab/>
        <w:t>Days on which terms begin and end</w:t>
      </w:r>
      <w:bookmarkEnd w:id="73"/>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keepNext w:val="0"/>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spacing w:before="60"/>
              <w:rPr>
                <w:b/>
                <w:bCs/>
                <w:sz w:val="20"/>
              </w:rPr>
            </w:pPr>
            <w:r>
              <w:rPr>
                <w:b/>
                <w:bCs/>
                <w:sz w:val="20"/>
              </w:rPr>
              <w:t>Item</w:t>
            </w:r>
          </w:p>
        </w:tc>
        <w:tc>
          <w:tcPr>
            <w:tcW w:w="1118" w:type="dxa"/>
            <w:tcBorders>
              <w:top w:val="single" w:sz="12" w:space="0" w:color="auto"/>
              <w:bottom w:val="single" w:sz="12" w:space="0" w:color="auto"/>
            </w:tcBorders>
          </w:tcPr>
          <w:p>
            <w:pPr>
              <w:pStyle w:val="TableNAm"/>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r>
        <w:tab/>
        <w:t>[Section 2.28 amended by No. 66 of 2006 s. 4; No. 2 of 2012 s. 7.]</w:t>
      </w:r>
    </w:p>
    <w:p>
      <w:pPr>
        <w:pStyle w:val="Heading5"/>
      </w:pPr>
      <w:bookmarkStart w:id="74" w:name="_Toc496881406"/>
      <w:r>
        <w:rPr>
          <w:rStyle w:val="CharSectno"/>
        </w:rPr>
        <w:t>2.29</w:t>
      </w:r>
      <w:r>
        <w:rPr>
          <w:snapToGrid w:val="0"/>
        </w:rPr>
        <w:t>.</w:t>
      </w:r>
      <w:r>
        <w:tab/>
        <w:t>Declaration</w:t>
      </w:r>
      <w:bookmarkEnd w:id="74"/>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75" w:name="_Toc496881407"/>
      <w:r>
        <w:rPr>
          <w:rStyle w:val="CharSectno"/>
        </w:rPr>
        <w:t>2.30</w:t>
      </w:r>
      <w:r>
        <w:rPr>
          <w:snapToGrid w:val="0"/>
        </w:rPr>
        <w:t>.</w:t>
      </w:r>
      <w:r>
        <w:tab/>
        <w:t>Terms extended if ordinary elections delayed</w:t>
      </w:r>
      <w:bookmarkEnd w:id="75"/>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by No. 66 of 2006 s. 5.]</w:t>
      </w:r>
    </w:p>
    <w:p>
      <w:pPr>
        <w:pStyle w:val="Heading5"/>
      </w:pPr>
      <w:bookmarkStart w:id="76" w:name="_Toc496881408"/>
      <w:r>
        <w:rPr>
          <w:rStyle w:val="CharSectno"/>
        </w:rPr>
        <w:t>2.31</w:t>
      </w:r>
      <w:r>
        <w:rPr>
          <w:snapToGrid w:val="0"/>
        </w:rPr>
        <w:t>.</w:t>
      </w:r>
      <w:r>
        <w:tab/>
        <w:t>Resignation</w:t>
      </w:r>
      <w:bookmarkEnd w:id="76"/>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77" w:name="_Toc496881409"/>
      <w:r>
        <w:rPr>
          <w:rStyle w:val="CharSectno"/>
        </w:rPr>
        <w:t>2.32</w:t>
      </w:r>
      <w:r>
        <w:rPr>
          <w:snapToGrid w:val="0"/>
        </w:rPr>
        <w:t>.</w:t>
      </w:r>
      <w:r>
        <w:tab/>
        <w:t>How extraordinary vacancies occur in offices elected by electors</w:t>
      </w:r>
      <w:bookmarkEnd w:id="77"/>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Ednotesection"/>
      </w:pPr>
      <w:r>
        <w:t>[</w:t>
      </w:r>
      <w:r>
        <w:rPr>
          <w:b/>
        </w:rPr>
        <w:t>2.33.</w:t>
      </w:r>
      <w:r>
        <w:rPr>
          <w:b/>
        </w:rPr>
        <w:tab/>
      </w:r>
      <w:r>
        <w:t>Deleted by No. 2 of 2012 s. 8.]</w:t>
      </w:r>
    </w:p>
    <w:p>
      <w:pPr>
        <w:pStyle w:val="Heading5"/>
      </w:pPr>
      <w:bookmarkStart w:id="78" w:name="_Toc496881410"/>
      <w:r>
        <w:rPr>
          <w:rStyle w:val="CharSectno"/>
        </w:rPr>
        <w:t>2.34</w:t>
      </w:r>
      <w:r>
        <w:rPr>
          <w:snapToGrid w:val="0"/>
        </w:rPr>
        <w:t>.</w:t>
      </w:r>
      <w:r>
        <w:tab/>
        <w:t>How extraordinary vacancies occur in offices elected by council</w:t>
      </w:r>
      <w:bookmarkEnd w:id="78"/>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by No. 2 of 2012 s. 9.]</w:t>
      </w:r>
    </w:p>
    <w:p>
      <w:pPr>
        <w:pStyle w:val="Heading5"/>
      </w:pPr>
      <w:bookmarkStart w:id="79" w:name="_Toc496881411"/>
      <w:r>
        <w:rPr>
          <w:rStyle w:val="CharSectno"/>
        </w:rPr>
        <w:t>2.35</w:t>
      </w:r>
      <w:r>
        <w:rPr>
          <w:snapToGrid w:val="0"/>
        </w:rPr>
        <w:t>.</w:t>
      </w:r>
      <w:r>
        <w:tab/>
        <w:t>Vacancies on restructure of districts, wards or membership</w:t>
      </w:r>
      <w:bookmarkEnd w:id="79"/>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80" w:name="_Toc496881412"/>
      <w:r>
        <w:rPr>
          <w:rStyle w:val="CharSectno"/>
        </w:rPr>
        <w:t>2.36</w:t>
      </w:r>
      <w:r>
        <w:rPr>
          <w:snapToGrid w:val="0"/>
        </w:rPr>
        <w:t>.</w:t>
      </w:r>
      <w:r>
        <w:tab/>
        <w:t>Vacancies on dismissal of council</w:t>
      </w:r>
      <w:bookmarkEnd w:id="80"/>
    </w:p>
    <w:p>
      <w:pPr>
        <w:pStyle w:val="Subsection"/>
      </w:pPr>
      <w:r>
        <w:tab/>
      </w:r>
      <w:r>
        <w:tab/>
        <w:t>If a council is dismissed under section 8.25 the offices of the members become vacant from the time when the order dismissing the council takes effect.</w:t>
      </w:r>
    </w:p>
    <w:p>
      <w:pPr>
        <w:pStyle w:val="Heading5"/>
      </w:pPr>
      <w:bookmarkStart w:id="81" w:name="_Toc496881413"/>
      <w:r>
        <w:rPr>
          <w:rStyle w:val="CharSectno"/>
        </w:rPr>
        <w:t>2.36A</w:t>
      </w:r>
      <w:r>
        <w:rPr>
          <w:snapToGrid w:val="0"/>
        </w:rPr>
        <w:t>.</w:t>
      </w:r>
      <w:r>
        <w:tab/>
        <w:t>Power to declare offices vacant if district to be abolished</w:t>
      </w:r>
      <w:bookmarkEnd w:id="81"/>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spacing w:before="180"/>
      </w:pPr>
      <w:bookmarkStart w:id="82" w:name="_Toc496881414"/>
      <w:r>
        <w:rPr>
          <w:rStyle w:val="CharSectno"/>
        </w:rPr>
        <w:t>2.37</w:t>
      </w:r>
      <w:r>
        <w:t>.</w:t>
      </w:r>
      <w:r>
        <w:tab/>
        <w:t>Power to declare offices vacant</w:t>
      </w:r>
      <w:bookmarkEnd w:id="82"/>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180"/>
      </w:pPr>
      <w:bookmarkStart w:id="83" w:name="_Toc496881415"/>
      <w:r>
        <w:rPr>
          <w:rStyle w:val="CharSectno"/>
        </w:rPr>
        <w:t>2.37A</w:t>
      </w:r>
      <w:r>
        <w:t>.</w:t>
      </w:r>
      <w:r>
        <w:tab/>
        <w:t>Vacancies in all offices for any other reason</w:t>
      </w:r>
      <w:bookmarkEnd w:id="83"/>
    </w:p>
    <w:p>
      <w:pPr>
        <w:pStyle w:val="Subsection"/>
        <w:spacing w:before="12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84" w:name="_Toc496861370"/>
      <w:bookmarkStart w:id="85" w:name="_Toc496868219"/>
      <w:bookmarkStart w:id="86" w:name="_Toc496869119"/>
      <w:bookmarkStart w:id="87" w:name="_Toc496881416"/>
      <w:r>
        <w:rPr>
          <w:rStyle w:val="CharDivNo"/>
        </w:rPr>
        <w:t>Division 7</w:t>
      </w:r>
      <w:r>
        <w:t> — </w:t>
      </w:r>
      <w:r>
        <w:rPr>
          <w:rStyle w:val="CharDivText"/>
        </w:rPr>
        <w:t>Commissioners</w:t>
      </w:r>
      <w:bookmarkEnd w:id="84"/>
      <w:bookmarkEnd w:id="85"/>
      <w:bookmarkEnd w:id="86"/>
      <w:bookmarkEnd w:id="87"/>
    </w:p>
    <w:p>
      <w:pPr>
        <w:pStyle w:val="Heading5"/>
      </w:pPr>
      <w:bookmarkStart w:id="88" w:name="_Toc496881417"/>
      <w:r>
        <w:rPr>
          <w:rStyle w:val="CharSectno"/>
        </w:rPr>
        <w:t>2.38</w:t>
      </w:r>
      <w:r>
        <w:t>.</w:t>
      </w:r>
      <w:r>
        <w:tab/>
        <w:t>Function of commissioner</w:t>
      </w:r>
      <w:bookmarkEnd w:id="88"/>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89" w:name="_Toc496881418"/>
      <w:r>
        <w:rPr>
          <w:rStyle w:val="CharSectno"/>
        </w:rPr>
        <w:t>2.39</w:t>
      </w:r>
      <w:r>
        <w:t>.</w:t>
      </w:r>
      <w:r>
        <w:tab/>
        <w:t>Appointment of commissioner</w:t>
      </w:r>
      <w:bookmarkEnd w:id="89"/>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90" w:name="_Toc496881419"/>
      <w:r>
        <w:rPr>
          <w:rStyle w:val="CharSectno"/>
        </w:rPr>
        <w:t>2.40</w:t>
      </w:r>
      <w:r>
        <w:t>.</w:t>
      </w:r>
      <w:r>
        <w:tab/>
        <w:t>Joint commissioners</w:t>
      </w:r>
      <w:bookmarkEnd w:id="90"/>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91" w:name="_Toc496881420"/>
      <w:r>
        <w:rPr>
          <w:rStyle w:val="CharSectno"/>
        </w:rPr>
        <w:t>2.41</w:t>
      </w:r>
      <w:r>
        <w:t>.</w:t>
      </w:r>
      <w:r>
        <w:tab/>
        <w:t>Appointment, tenure, meetings etc.</w:t>
      </w:r>
      <w:bookmarkEnd w:id="91"/>
    </w:p>
    <w:p>
      <w:pPr>
        <w:pStyle w:val="Subsection"/>
        <w:spacing w:before="120"/>
      </w:pPr>
      <w:r>
        <w:tab/>
      </w:r>
      <w:r>
        <w:tab/>
        <w:t>Schedule 2.4 (which contains provisions about commissioners) has effect.</w:t>
      </w:r>
    </w:p>
    <w:p>
      <w:pPr>
        <w:pStyle w:val="Heading5"/>
      </w:pPr>
      <w:bookmarkStart w:id="92" w:name="_Toc496881421"/>
      <w:r>
        <w:rPr>
          <w:rStyle w:val="CharSectno"/>
        </w:rPr>
        <w:t>2.42</w:t>
      </w:r>
      <w:r>
        <w:t>.</w:t>
      </w:r>
      <w:r>
        <w:tab/>
        <w:t>Commissioner to make declaration</w:t>
      </w:r>
      <w:bookmarkEnd w:id="92"/>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spacing w:before="200"/>
      </w:pPr>
      <w:bookmarkStart w:id="93" w:name="_Toc496881422"/>
      <w:r>
        <w:rPr>
          <w:rStyle w:val="CharSectno"/>
        </w:rPr>
        <w:t>2.43</w:t>
      </w:r>
      <w:r>
        <w:t>.</w:t>
      </w:r>
      <w:r>
        <w:tab/>
        <w:t>Applicability of certain provisions of this Act</w:t>
      </w:r>
      <w:bookmarkEnd w:id="93"/>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pageBreakBefore/>
        <w:spacing w:before="0"/>
      </w:pPr>
      <w:bookmarkStart w:id="94" w:name="_Toc496861377"/>
      <w:bookmarkStart w:id="95" w:name="_Toc496868226"/>
      <w:bookmarkStart w:id="96" w:name="_Toc496869126"/>
      <w:bookmarkStart w:id="97" w:name="_Toc496881423"/>
      <w:r>
        <w:rPr>
          <w:rStyle w:val="CharDivNo"/>
        </w:rPr>
        <w:t>Division 8</w:t>
      </w:r>
      <w:r>
        <w:t> — </w:t>
      </w:r>
      <w:r>
        <w:rPr>
          <w:rStyle w:val="CharDivText"/>
        </w:rPr>
        <w:t>Local Government Advisory Board</w:t>
      </w:r>
      <w:bookmarkEnd w:id="94"/>
      <w:bookmarkEnd w:id="95"/>
      <w:bookmarkEnd w:id="96"/>
      <w:bookmarkEnd w:id="97"/>
    </w:p>
    <w:p>
      <w:pPr>
        <w:pStyle w:val="Heading5"/>
      </w:pPr>
      <w:bookmarkStart w:id="98" w:name="_Toc496881424"/>
      <w:r>
        <w:rPr>
          <w:rStyle w:val="CharSectno"/>
        </w:rPr>
        <w:t>2.44</w:t>
      </w:r>
      <w:r>
        <w:t>.</w:t>
      </w:r>
      <w:r>
        <w:tab/>
        <w:t>Advisory Board, establishment of</w:t>
      </w:r>
      <w:bookmarkEnd w:id="98"/>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99" w:name="_Toc496881425"/>
      <w:r>
        <w:rPr>
          <w:rStyle w:val="CharSectno"/>
        </w:rPr>
        <w:t>2.45</w:t>
      </w:r>
      <w:r>
        <w:t>.</w:t>
      </w:r>
      <w:r>
        <w:tab/>
        <w:t>Advisory Board, functions of</w:t>
      </w:r>
      <w:bookmarkEnd w:id="99"/>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00" w:name="_Toc496861380"/>
      <w:bookmarkStart w:id="101" w:name="_Toc496868229"/>
      <w:bookmarkStart w:id="102" w:name="_Toc496869129"/>
      <w:bookmarkStart w:id="103" w:name="_Toc496881426"/>
      <w:r>
        <w:rPr>
          <w:rStyle w:val="CharPartNo"/>
        </w:rPr>
        <w:t>Part 3</w:t>
      </w:r>
      <w:r>
        <w:t> — </w:t>
      </w:r>
      <w:r>
        <w:rPr>
          <w:rStyle w:val="CharPartText"/>
        </w:rPr>
        <w:t>Functions of local governments</w:t>
      </w:r>
      <w:bookmarkEnd w:id="100"/>
      <w:bookmarkEnd w:id="101"/>
      <w:bookmarkEnd w:id="102"/>
      <w:bookmarkEnd w:id="10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104" w:name="_Toc496861381"/>
      <w:bookmarkStart w:id="105" w:name="_Toc496868230"/>
      <w:bookmarkStart w:id="106" w:name="_Toc496869130"/>
      <w:bookmarkStart w:id="107" w:name="_Toc496881427"/>
      <w:r>
        <w:rPr>
          <w:rStyle w:val="CharDivNo"/>
        </w:rPr>
        <w:t>Division 1</w:t>
      </w:r>
      <w:r>
        <w:t> — </w:t>
      </w:r>
      <w:r>
        <w:rPr>
          <w:rStyle w:val="CharDivText"/>
        </w:rPr>
        <w:t>General</w:t>
      </w:r>
      <w:bookmarkEnd w:id="104"/>
      <w:bookmarkEnd w:id="105"/>
      <w:bookmarkEnd w:id="106"/>
      <w:bookmarkEnd w:id="107"/>
    </w:p>
    <w:p>
      <w:pPr>
        <w:pStyle w:val="Heading5"/>
      </w:pPr>
      <w:bookmarkStart w:id="108" w:name="_Toc496881428"/>
      <w:r>
        <w:rPr>
          <w:rStyle w:val="CharSectno"/>
        </w:rPr>
        <w:t>3.1</w:t>
      </w:r>
      <w:r>
        <w:t>.</w:t>
      </w:r>
      <w:r>
        <w:tab/>
        <w:t>General function</w:t>
      </w:r>
      <w:bookmarkEnd w:id="108"/>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09" w:name="_Toc496881429"/>
      <w:r>
        <w:rPr>
          <w:rStyle w:val="CharSectno"/>
        </w:rPr>
        <w:t>3.2</w:t>
      </w:r>
      <w:r>
        <w:t>.</w:t>
      </w:r>
      <w:r>
        <w:tab/>
        <w:t>Relationship to State Government</w:t>
      </w:r>
      <w:bookmarkEnd w:id="109"/>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10" w:name="_Toc496881430"/>
      <w:r>
        <w:rPr>
          <w:rStyle w:val="CharSectno"/>
        </w:rPr>
        <w:t>3.3</w:t>
      </w:r>
      <w:r>
        <w:t>.</w:t>
      </w:r>
      <w:r>
        <w:tab/>
        <w:t>Act not to affect Crown’s rights concerning alienated land</w:t>
      </w:r>
      <w:bookmarkEnd w:id="110"/>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11" w:name="_Toc496881431"/>
      <w:r>
        <w:rPr>
          <w:rStyle w:val="CharSectno"/>
        </w:rPr>
        <w:t>3.4</w:t>
      </w:r>
      <w:r>
        <w:t>.</w:t>
      </w:r>
      <w:r>
        <w:tab/>
        <w:t>Functions may be legislative or executive</w:t>
      </w:r>
      <w:bookmarkEnd w:id="111"/>
    </w:p>
    <w:p>
      <w:pPr>
        <w:pStyle w:val="Subsection"/>
      </w:pPr>
      <w:r>
        <w:tab/>
      </w:r>
      <w:r>
        <w:tab/>
        <w:t>The general function of a local government includes legislative and executive functions.</w:t>
      </w:r>
    </w:p>
    <w:p>
      <w:pPr>
        <w:pStyle w:val="Heading3"/>
      </w:pPr>
      <w:bookmarkStart w:id="112" w:name="_Toc496861386"/>
      <w:bookmarkStart w:id="113" w:name="_Toc496868235"/>
      <w:bookmarkStart w:id="114" w:name="_Toc496869135"/>
      <w:bookmarkStart w:id="115" w:name="_Toc496881432"/>
      <w:r>
        <w:rPr>
          <w:rStyle w:val="CharDivNo"/>
        </w:rPr>
        <w:t>Division 2</w:t>
      </w:r>
      <w:r>
        <w:t> — </w:t>
      </w:r>
      <w:r>
        <w:rPr>
          <w:rStyle w:val="CharDivText"/>
        </w:rPr>
        <w:t>Legislative functions of local governments</w:t>
      </w:r>
      <w:bookmarkEnd w:id="112"/>
      <w:bookmarkEnd w:id="113"/>
      <w:bookmarkEnd w:id="114"/>
      <w:bookmarkEnd w:id="115"/>
    </w:p>
    <w:p>
      <w:pPr>
        <w:pStyle w:val="Heading4"/>
      </w:pPr>
      <w:bookmarkStart w:id="116" w:name="_Toc496861387"/>
      <w:bookmarkStart w:id="117" w:name="_Toc496868236"/>
      <w:bookmarkStart w:id="118" w:name="_Toc496869136"/>
      <w:bookmarkStart w:id="119" w:name="_Toc496881433"/>
      <w:r>
        <w:t>Subdivision 1 — Local laws made under this Act</w:t>
      </w:r>
      <w:bookmarkEnd w:id="116"/>
      <w:bookmarkEnd w:id="117"/>
      <w:bookmarkEnd w:id="118"/>
      <w:bookmarkEnd w:id="119"/>
    </w:p>
    <w:p>
      <w:pPr>
        <w:pStyle w:val="Heading5"/>
      </w:pPr>
      <w:bookmarkStart w:id="120" w:name="_Toc496881434"/>
      <w:r>
        <w:rPr>
          <w:rStyle w:val="CharSectno"/>
        </w:rPr>
        <w:t>3</w:t>
      </w:r>
      <w:r>
        <w:t>.5.</w:t>
      </w:r>
      <w:r>
        <w:tab/>
        <w:t>Legislative power of local governments</w:t>
      </w:r>
      <w:bookmarkEnd w:id="120"/>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 No. 24 of 2011 s. 166(2); No. 19 of 2016 s. 166.]</w:t>
      </w:r>
    </w:p>
    <w:p>
      <w:pPr>
        <w:pStyle w:val="Heading5"/>
      </w:pPr>
      <w:bookmarkStart w:id="121" w:name="_Toc496881435"/>
      <w:r>
        <w:rPr>
          <w:rStyle w:val="CharSectno"/>
        </w:rPr>
        <w:t>3.6</w:t>
      </w:r>
      <w:r>
        <w:t>.</w:t>
      </w:r>
      <w:r>
        <w:tab/>
        <w:t>Places outside district</w:t>
      </w:r>
      <w:bookmarkEnd w:id="121"/>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22" w:name="_Toc496881436"/>
      <w:r>
        <w:rPr>
          <w:rStyle w:val="CharSectno"/>
        </w:rPr>
        <w:t>3.7</w:t>
      </w:r>
      <w:r>
        <w:t>.</w:t>
      </w:r>
      <w:r>
        <w:tab/>
        <w:t>Inconsistency with written laws</w:t>
      </w:r>
      <w:bookmarkEnd w:id="122"/>
    </w:p>
    <w:p>
      <w:pPr>
        <w:pStyle w:val="Subsection"/>
      </w:pPr>
      <w:r>
        <w:tab/>
      </w:r>
      <w:r>
        <w:tab/>
        <w:t>A local law made under this Act is inoperative to the extent that it is inconsistent with this Act or any other written law.</w:t>
      </w:r>
    </w:p>
    <w:p>
      <w:pPr>
        <w:pStyle w:val="Heading5"/>
      </w:pPr>
      <w:bookmarkStart w:id="123" w:name="_Toc496881437"/>
      <w:r>
        <w:rPr>
          <w:rStyle w:val="CharSectno"/>
        </w:rPr>
        <w:t>3.8</w:t>
      </w:r>
      <w:r>
        <w:t>.</w:t>
      </w:r>
      <w:r>
        <w:tab/>
        <w:t>Local laws may adopt codes etc.</w:t>
      </w:r>
      <w:bookmarkEnd w:id="123"/>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24" w:name="_Toc496881438"/>
      <w:r>
        <w:rPr>
          <w:rStyle w:val="CharSectno"/>
        </w:rPr>
        <w:t>3.9</w:t>
      </w:r>
      <w:r>
        <w:t>.</w:t>
      </w:r>
      <w:r>
        <w:tab/>
        <w:t>Model local laws</w:t>
      </w:r>
      <w:bookmarkEnd w:id="124"/>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125" w:name="_Toc496881439"/>
      <w:r>
        <w:rPr>
          <w:rStyle w:val="CharSectno"/>
        </w:rPr>
        <w:t>3.10</w:t>
      </w:r>
      <w:r>
        <w:t>.</w:t>
      </w:r>
      <w:r>
        <w:tab/>
        <w:t>Creating offences and prescribing penalties</w:t>
      </w:r>
      <w:bookmarkEnd w:id="125"/>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keepNext w:val="0"/>
        <w:spacing w:before="180"/>
      </w:pPr>
      <w:bookmarkStart w:id="126" w:name="_Toc496861394"/>
      <w:bookmarkStart w:id="127" w:name="_Toc496868243"/>
      <w:bookmarkStart w:id="128" w:name="_Toc496869143"/>
      <w:bookmarkStart w:id="129" w:name="_Toc496881440"/>
      <w:r>
        <w:t>Subdivision 2 — Local laws made under any Act</w:t>
      </w:r>
      <w:bookmarkEnd w:id="126"/>
      <w:bookmarkEnd w:id="127"/>
      <w:bookmarkEnd w:id="128"/>
      <w:bookmarkEnd w:id="129"/>
    </w:p>
    <w:p>
      <w:pPr>
        <w:pStyle w:val="Heading5"/>
        <w:keepNext w:val="0"/>
        <w:keepLines w:val="0"/>
        <w:spacing w:before="180"/>
      </w:pPr>
      <w:bookmarkStart w:id="130" w:name="_Toc496881441"/>
      <w:r>
        <w:rPr>
          <w:rStyle w:val="CharSectno"/>
        </w:rPr>
        <w:t>3.11</w:t>
      </w:r>
      <w:r>
        <w:t>.</w:t>
      </w:r>
      <w:r>
        <w:tab/>
        <w:t>Subdivision applies to local laws made under any Act</w:t>
      </w:r>
      <w:bookmarkEnd w:id="130"/>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31" w:name="_Toc496881442"/>
      <w:r>
        <w:rPr>
          <w:rStyle w:val="CharSectno"/>
        </w:rPr>
        <w:t>3.12</w:t>
      </w:r>
      <w:r>
        <w:t>.</w:t>
      </w:r>
      <w:r>
        <w:tab/>
        <w:t>Procedure for making local laws</w:t>
      </w:r>
      <w:bookmarkEnd w:id="131"/>
    </w:p>
    <w:p>
      <w:pPr>
        <w:pStyle w:val="Subsection"/>
      </w:pPr>
      <w:r>
        <w:tab/>
        <w:t>(1)</w:t>
      </w:r>
      <w:r>
        <w:tab/>
        <w:t>In making a local law a local government is to follow the procedure described in this section, in the sequence in which it is described.</w:t>
      </w:r>
    </w:p>
    <w:p>
      <w:pPr>
        <w:pStyle w:val="Subsection"/>
      </w:pPr>
      <w:r>
        <w:tab/>
        <w:t>(2A)</w:t>
      </w:r>
      <w:r>
        <w:tab/>
        <w:t>Despite subsection (1), a failure to follow the procedure described in this section does not invalidate a local law if there has been substantial compliance with the procedure.</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 No. 26 of 2016 s. 5.]</w:t>
      </w:r>
    </w:p>
    <w:p>
      <w:pPr>
        <w:pStyle w:val="Heading5"/>
      </w:pPr>
      <w:bookmarkStart w:id="132" w:name="_Toc496881443"/>
      <w:r>
        <w:rPr>
          <w:rStyle w:val="CharSectno"/>
        </w:rPr>
        <w:t>3.13</w:t>
      </w:r>
      <w:r>
        <w:t>.</w:t>
      </w:r>
      <w:r>
        <w:tab/>
        <w:t>Procedure where significant change in proposal</w:t>
      </w:r>
      <w:bookmarkEnd w:id="132"/>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33" w:name="_Toc496881444"/>
      <w:r>
        <w:rPr>
          <w:rStyle w:val="CharSectno"/>
        </w:rPr>
        <w:t>3.14</w:t>
      </w:r>
      <w:r>
        <w:t>.</w:t>
      </w:r>
      <w:r>
        <w:tab/>
        <w:t>Commencement of local laws</w:t>
      </w:r>
      <w:bookmarkEnd w:id="133"/>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134" w:name="_Toc496881445"/>
      <w:r>
        <w:rPr>
          <w:rStyle w:val="CharSectno"/>
        </w:rPr>
        <w:t>3.15</w:t>
      </w:r>
      <w:r>
        <w:t>.</w:t>
      </w:r>
      <w:r>
        <w:tab/>
        <w:t>Local laws to be publicised</w:t>
      </w:r>
      <w:bookmarkEnd w:id="134"/>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35" w:name="_Toc496881446"/>
      <w:r>
        <w:rPr>
          <w:rStyle w:val="CharSectno"/>
        </w:rPr>
        <w:t>3.16</w:t>
      </w:r>
      <w:r>
        <w:t>.</w:t>
      </w:r>
      <w:r>
        <w:tab/>
        <w:t>Periodic review of local laws</w:t>
      </w:r>
      <w:bookmarkEnd w:id="135"/>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by No. 64 of 1998 s. 7; No. 49 of 2004 s. 24.]</w:t>
      </w:r>
    </w:p>
    <w:p>
      <w:pPr>
        <w:pStyle w:val="Heading5"/>
      </w:pPr>
      <w:bookmarkStart w:id="136" w:name="_Toc496881447"/>
      <w:r>
        <w:rPr>
          <w:rStyle w:val="CharSectno"/>
        </w:rPr>
        <w:t>3.17</w:t>
      </w:r>
      <w:r>
        <w:t>.</w:t>
      </w:r>
      <w:r>
        <w:tab/>
        <w:t>Governor may amend or repeal local laws</w:t>
      </w:r>
      <w:bookmarkEnd w:id="136"/>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37" w:name="_Toc496861402"/>
      <w:bookmarkStart w:id="138" w:name="_Toc496868251"/>
      <w:bookmarkStart w:id="139" w:name="_Toc496869151"/>
      <w:bookmarkStart w:id="140" w:name="_Toc496881448"/>
      <w:r>
        <w:rPr>
          <w:rStyle w:val="CharDivNo"/>
        </w:rPr>
        <w:t>Division 3</w:t>
      </w:r>
      <w:r>
        <w:t> — </w:t>
      </w:r>
      <w:r>
        <w:rPr>
          <w:rStyle w:val="CharDivText"/>
        </w:rPr>
        <w:t>Executive functions of local governments</w:t>
      </w:r>
      <w:bookmarkEnd w:id="137"/>
      <w:bookmarkEnd w:id="138"/>
      <w:bookmarkEnd w:id="139"/>
      <w:bookmarkEnd w:id="140"/>
    </w:p>
    <w:p>
      <w:pPr>
        <w:pStyle w:val="Heading4"/>
      </w:pPr>
      <w:bookmarkStart w:id="141" w:name="_Toc496861403"/>
      <w:bookmarkStart w:id="142" w:name="_Toc496868252"/>
      <w:bookmarkStart w:id="143" w:name="_Toc496869152"/>
      <w:bookmarkStart w:id="144" w:name="_Toc496881449"/>
      <w:r>
        <w:t>Subdivision 1 — Performing executive functions</w:t>
      </w:r>
      <w:bookmarkEnd w:id="141"/>
      <w:bookmarkEnd w:id="142"/>
      <w:bookmarkEnd w:id="143"/>
      <w:bookmarkEnd w:id="144"/>
    </w:p>
    <w:p>
      <w:pPr>
        <w:pStyle w:val="Heading5"/>
      </w:pPr>
      <w:bookmarkStart w:id="145" w:name="_Toc496881450"/>
      <w:r>
        <w:rPr>
          <w:rStyle w:val="CharSectno"/>
        </w:rPr>
        <w:t>3.18</w:t>
      </w:r>
      <w:r>
        <w:t>.</w:t>
      </w:r>
      <w:r>
        <w:tab/>
        <w:t>Performing executive functions</w:t>
      </w:r>
      <w:bookmarkEnd w:id="145"/>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46" w:name="_Toc496881451"/>
      <w:r>
        <w:rPr>
          <w:rStyle w:val="CharSectno"/>
        </w:rPr>
        <w:t>3.19</w:t>
      </w:r>
      <w:r>
        <w:t>.</w:t>
      </w:r>
      <w:r>
        <w:tab/>
        <w:t>Places to be regarded as within district</w:t>
      </w:r>
      <w:bookmarkEnd w:id="146"/>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47" w:name="_Toc496881452"/>
      <w:r>
        <w:rPr>
          <w:rStyle w:val="CharSectno"/>
        </w:rPr>
        <w:t>3.20</w:t>
      </w:r>
      <w:r>
        <w:t>.</w:t>
      </w:r>
      <w:r>
        <w:tab/>
        <w:t>Performing functions outside district</w:t>
      </w:r>
      <w:bookmarkEnd w:id="147"/>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48" w:name="_Toc496881453"/>
      <w:r>
        <w:rPr>
          <w:rStyle w:val="CharSectno"/>
        </w:rPr>
        <w:t>3.21</w:t>
      </w:r>
      <w:r>
        <w:t>.</w:t>
      </w:r>
      <w:r>
        <w:tab/>
        <w:t>Duties when performing functions</w:t>
      </w:r>
      <w:bookmarkEnd w:id="148"/>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49" w:name="_Toc496881454"/>
      <w:r>
        <w:rPr>
          <w:rStyle w:val="CharSectno"/>
        </w:rPr>
        <w:t>3.22</w:t>
      </w:r>
      <w:r>
        <w:t>.</w:t>
      </w:r>
      <w:r>
        <w:tab/>
        <w:t>Compensation</w:t>
      </w:r>
      <w:bookmarkEnd w:id="149"/>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spacing w:before="180"/>
      </w:pPr>
      <w:bookmarkStart w:id="150" w:name="_Toc496881455"/>
      <w:r>
        <w:rPr>
          <w:rStyle w:val="CharSectno"/>
        </w:rPr>
        <w:t>3.23</w:t>
      </w:r>
      <w:r>
        <w:t>.</w:t>
      </w:r>
      <w:r>
        <w:tab/>
        <w:t>Arbitration</w:t>
      </w:r>
      <w:bookmarkEnd w:id="150"/>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by No. 23 of 2012 s. 45.]</w:t>
      </w:r>
    </w:p>
    <w:p>
      <w:pPr>
        <w:pStyle w:val="Heading4"/>
      </w:pPr>
      <w:bookmarkStart w:id="151" w:name="_Toc496861410"/>
      <w:bookmarkStart w:id="152" w:name="_Toc496868259"/>
      <w:bookmarkStart w:id="153" w:name="_Toc496869159"/>
      <w:bookmarkStart w:id="154" w:name="_Toc496881456"/>
      <w:r>
        <w:t>Subdivision 2 — Certain provisions about land</w:t>
      </w:r>
      <w:bookmarkEnd w:id="151"/>
      <w:bookmarkEnd w:id="152"/>
      <w:bookmarkEnd w:id="153"/>
      <w:bookmarkEnd w:id="154"/>
    </w:p>
    <w:p>
      <w:pPr>
        <w:pStyle w:val="Heading5"/>
      </w:pPr>
      <w:bookmarkStart w:id="155" w:name="_Toc496881457"/>
      <w:r>
        <w:rPr>
          <w:rStyle w:val="CharSectno"/>
        </w:rPr>
        <w:t>3.24</w:t>
      </w:r>
      <w:r>
        <w:t>.</w:t>
      </w:r>
      <w:r>
        <w:tab/>
        <w:t>Authorising persons under this Subdivision</w:t>
      </w:r>
      <w:bookmarkEnd w:id="155"/>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56" w:name="_Toc496881458"/>
      <w:r>
        <w:rPr>
          <w:rStyle w:val="CharSectno"/>
        </w:rPr>
        <w:t>3.25</w:t>
      </w:r>
      <w:r>
        <w:t>.</w:t>
      </w:r>
      <w:r>
        <w:tab/>
        <w:t>Notices requiring certain things to be done by owner or occupier of land</w:t>
      </w:r>
      <w:bookmarkEnd w:id="156"/>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57" w:name="_Toc496881459"/>
      <w:r>
        <w:rPr>
          <w:rStyle w:val="CharSectno"/>
        </w:rPr>
        <w:t>3.26</w:t>
      </w:r>
      <w:r>
        <w:t>.</w:t>
      </w:r>
      <w:r>
        <w:tab/>
        <w:t>Additional powers when notices given</w:t>
      </w:r>
      <w:bookmarkEnd w:id="157"/>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58" w:name="_Toc496881460"/>
      <w:r>
        <w:rPr>
          <w:rStyle w:val="CharSectno"/>
        </w:rPr>
        <w:t>3.27</w:t>
      </w:r>
      <w:r>
        <w:t>.</w:t>
      </w:r>
      <w:r>
        <w:tab/>
        <w:t>Particular things local governments can do on land that is not local government property</w:t>
      </w:r>
      <w:bookmarkEnd w:id="158"/>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by No. 17 of 2009 s. 8]</w:t>
      </w:r>
    </w:p>
    <w:p>
      <w:pPr>
        <w:pStyle w:val="Heading4"/>
      </w:pPr>
      <w:bookmarkStart w:id="159" w:name="_Toc496861415"/>
      <w:bookmarkStart w:id="160" w:name="_Toc496868264"/>
      <w:bookmarkStart w:id="161" w:name="_Toc496869164"/>
      <w:bookmarkStart w:id="162" w:name="_Toc496881461"/>
      <w:r>
        <w:t>Subdivision 3 — Powers of entry</w:t>
      </w:r>
      <w:bookmarkEnd w:id="159"/>
      <w:bookmarkEnd w:id="160"/>
      <w:bookmarkEnd w:id="161"/>
      <w:bookmarkEnd w:id="162"/>
    </w:p>
    <w:p>
      <w:pPr>
        <w:pStyle w:val="Heading5"/>
      </w:pPr>
      <w:bookmarkStart w:id="163" w:name="_Toc496881462"/>
      <w:r>
        <w:rPr>
          <w:rStyle w:val="CharSectno"/>
        </w:rPr>
        <w:t>3.28</w:t>
      </w:r>
      <w:r>
        <w:t>.</w:t>
      </w:r>
      <w:r>
        <w:tab/>
        <w:t>When this Subdivision applies</w:t>
      </w:r>
      <w:bookmarkEnd w:id="163"/>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64" w:name="_Toc496881463"/>
      <w:r>
        <w:rPr>
          <w:rStyle w:val="CharSectno"/>
        </w:rPr>
        <w:t>3.29</w:t>
      </w:r>
      <w:r>
        <w:t>.</w:t>
      </w:r>
      <w:r>
        <w:tab/>
        <w:t>Powers of entry are additional</w:t>
      </w:r>
      <w:bookmarkEnd w:id="164"/>
    </w:p>
    <w:p>
      <w:pPr>
        <w:pStyle w:val="Subsection"/>
      </w:pPr>
      <w:r>
        <w:tab/>
      </w:r>
      <w:r>
        <w:tab/>
        <w:t>The powers of entry upon land conferred by this Subdivision are in addition to and not in derogation of any power of entry conferred by any other law.</w:t>
      </w:r>
    </w:p>
    <w:p>
      <w:pPr>
        <w:pStyle w:val="Heading5"/>
      </w:pPr>
      <w:bookmarkStart w:id="165" w:name="_Toc496881464"/>
      <w:r>
        <w:rPr>
          <w:rStyle w:val="CharSectno"/>
        </w:rPr>
        <w:t>3.30</w:t>
      </w:r>
      <w:r>
        <w:t>.</w:t>
      </w:r>
      <w:r>
        <w:tab/>
        <w:t>Assistants and equipment</w:t>
      </w:r>
      <w:bookmarkEnd w:id="165"/>
    </w:p>
    <w:p>
      <w:pPr>
        <w:pStyle w:val="Subsection"/>
      </w:pPr>
      <w:r>
        <w:tab/>
      </w:r>
      <w:r>
        <w:tab/>
        <w:t>Entry under this Subdivision may be made with such assistants and equipment as are considered necessary for the purpose for which entry is required.</w:t>
      </w:r>
    </w:p>
    <w:p>
      <w:pPr>
        <w:pStyle w:val="Heading5"/>
      </w:pPr>
      <w:bookmarkStart w:id="166" w:name="_Toc496881465"/>
      <w:r>
        <w:rPr>
          <w:rStyle w:val="CharSectno"/>
        </w:rPr>
        <w:t>3.31</w:t>
      </w:r>
      <w:r>
        <w:t>.</w:t>
      </w:r>
      <w:r>
        <w:tab/>
        <w:t>General procedure for entering property</w:t>
      </w:r>
      <w:bookmarkEnd w:id="166"/>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167" w:name="_Toc496881466"/>
      <w:r>
        <w:rPr>
          <w:rStyle w:val="CharSectno"/>
        </w:rPr>
        <w:t>3.32</w:t>
      </w:r>
      <w:r>
        <w:t>.</w:t>
      </w:r>
      <w:r>
        <w:tab/>
        <w:t>Notice of entry</w:t>
      </w:r>
      <w:bookmarkEnd w:id="167"/>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168" w:name="_Toc496881467"/>
      <w:r>
        <w:rPr>
          <w:rStyle w:val="CharSectno"/>
        </w:rPr>
        <w:t>3.33</w:t>
      </w:r>
      <w:r>
        <w:t>.</w:t>
      </w:r>
      <w:r>
        <w:tab/>
        <w:t>Entry under warrant</w:t>
      </w:r>
      <w:bookmarkEnd w:id="168"/>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69" w:name="_Toc496881468"/>
      <w:r>
        <w:rPr>
          <w:rStyle w:val="CharSectno"/>
        </w:rPr>
        <w:t>3.34</w:t>
      </w:r>
      <w:r>
        <w:t>.</w:t>
      </w:r>
      <w:r>
        <w:tab/>
        <w:t>Entry in emergency</w:t>
      </w:r>
      <w:bookmarkEnd w:id="169"/>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70" w:name="_Toc496881469"/>
      <w:r>
        <w:rPr>
          <w:rStyle w:val="CharSectno"/>
        </w:rPr>
        <w:t>3.35</w:t>
      </w:r>
      <w:r>
        <w:t>.</w:t>
      </w:r>
      <w:r>
        <w:tab/>
        <w:t>Purpose of entry to be given on request</w:t>
      </w:r>
      <w:bookmarkEnd w:id="170"/>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171" w:name="_Toc496881470"/>
      <w:r>
        <w:rPr>
          <w:rStyle w:val="CharSectno"/>
        </w:rPr>
        <w:t>3.36</w:t>
      </w:r>
      <w:r>
        <w:t>.</w:t>
      </w:r>
      <w:r>
        <w:tab/>
        <w:t>Opening fences</w:t>
      </w:r>
      <w:bookmarkEnd w:id="171"/>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172" w:name="_Toc496861425"/>
      <w:bookmarkStart w:id="173" w:name="_Toc496868274"/>
      <w:bookmarkStart w:id="174" w:name="_Toc496869174"/>
      <w:bookmarkStart w:id="175" w:name="_Toc496881471"/>
      <w:r>
        <w:t xml:space="preserve">Subdivision 4 — Impounding </w:t>
      </w:r>
      <w:r>
        <w:rPr>
          <w:rFonts w:eastAsia="MS Mincho"/>
          <w:bCs/>
        </w:rPr>
        <w:t>abandoned vehicle wrecks and</w:t>
      </w:r>
      <w:r>
        <w:t xml:space="preserve"> goods involved in certain contraventions</w:t>
      </w:r>
      <w:bookmarkEnd w:id="172"/>
      <w:bookmarkEnd w:id="173"/>
      <w:bookmarkEnd w:id="174"/>
      <w:bookmarkEnd w:id="175"/>
    </w:p>
    <w:p>
      <w:pPr>
        <w:pStyle w:val="Footnoteheading"/>
      </w:pPr>
      <w:r>
        <w:tab/>
        <w:t>[Heading amended by No. 8 of 2009 s. 87.]</w:t>
      </w:r>
    </w:p>
    <w:p>
      <w:pPr>
        <w:pStyle w:val="Heading5"/>
        <w:keepNext w:val="0"/>
        <w:keepLines w:val="0"/>
        <w:spacing w:before="180"/>
      </w:pPr>
      <w:bookmarkStart w:id="176" w:name="_Toc496881472"/>
      <w:r>
        <w:rPr>
          <w:rStyle w:val="CharSectno"/>
        </w:rPr>
        <w:t>3.37</w:t>
      </w:r>
      <w:r>
        <w:t>.</w:t>
      </w:r>
      <w:r>
        <w:tab/>
        <w:t>Contraventions that can lead to impounding</w:t>
      </w:r>
      <w:bookmarkEnd w:id="176"/>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177" w:name="_Toc496881473"/>
      <w:r>
        <w:rPr>
          <w:rStyle w:val="CharSectno"/>
        </w:rPr>
        <w:t>3.38</w:t>
      </w:r>
      <w:r>
        <w:t>.</w:t>
      </w:r>
      <w:r>
        <w:tab/>
        <w:t>Terms used</w:t>
      </w:r>
      <w:bookmarkEnd w:id="177"/>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by No. 64 of 1998 s. 8; No. 28 of 2001 s. 33; No. 8 of 2012 s. 121.]</w:t>
      </w:r>
    </w:p>
    <w:p>
      <w:pPr>
        <w:pStyle w:val="Heading5"/>
      </w:pPr>
      <w:bookmarkStart w:id="178" w:name="_Toc496881474"/>
      <w:r>
        <w:rPr>
          <w:rStyle w:val="CharSectno"/>
        </w:rPr>
        <w:t>3.39</w:t>
      </w:r>
      <w:r>
        <w:t>.</w:t>
      </w:r>
      <w:r>
        <w:tab/>
        <w:t>Power to remove and impound</w:t>
      </w:r>
      <w:bookmarkEnd w:id="178"/>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79" w:name="_Toc496881475"/>
      <w:r>
        <w:rPr>
          <w:rStyle w:val="CharSectno"/>
        </w:rPr>
        <w:t>3.40</w:t>
      </w:r>
      <w:r>
        <w:t>.</w:t>
      </w:r>
      <w:r>
        <w:tab/>
        <w:t>Vehicle may be removed if goods to be impounded are in or on vehicle</w:t>
      </w:r>
      <w:bookmarkEnd w:id="179"/>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by No. 8 of 2012 s. 122.]</w:t>
      </w:r>
    </w:p>
    <w:p>
      <w:pPr>
        <w:pStyle w:val="Heading5"/>
        <w:spacing w:before="180"/>
      </w:pPr>
      <w:bookmarkStart w:id="180" w:name="_Toc496881476"/>
      <w:r>
        <w:rPr>
          <w:rStyle w:val="CharSectno"/>
        </w:rPr>
        <w:t>3.40A</w:t>
      </w:r>
      <w:r>
        <w:t>.</w:t>
      </w:r>
      <w:r>
        <w:tab/>
        <w:t>Abandoned vehicle wreck may be taken</w:t>
      </w:r>
      <w:bookmarkEnd w:id="180"/>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spacing w:before="180"/>
      </w:pPr>
      <w:bookmarkStart w:id="181" w:name="_Toc496881477"/>
      <w:r>
        <w:rPr>
          <w:rStyle w:val="CharSectno"/>
        </w:rPr>
        <w:t>3.41</w:t>
      </w:r>
      <w:r>
        <w:t>.</w:t>
      </w:r>
      <w:r>
        <w:tab/>
        <w:t>Impounded perishable goods, notice to collect</w:t>
      </w:r>
      <w:bookmarkEnd w:id="181"/>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182" w:name="_Toc496881478"/>
      <w:r>
        <w:rPr>
          <w:rStyle w:val="CharSectno"/>
        </w:rPr>
        <w:t>3.42</w:t>
      </w:r>
      <w:r>
        <w:t>.</w:t>
      </w:r>
      <w:r>
        <w:tab/>
        <w:t>Impounded non</w:t>
      </w:r>
      <w:r>
        <w:noBreakHyphen/>
        <w:t>perishable goods</w:t>
      </w:r>
      <w:bookmarkEnd w:id="182"/>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spacing w:before="180"/>
      </w:pPr>
      <w:bookmarkStart w:id="183" w:name="_Toc496881479"/>
      <w:r>
        <w:rPr>
          <w:rStyle w:val="CharSectno"/>
        </w:rPr>
        <w:t>3.43</w:t>
      </w:r>
      <w:r>
        <w:t>.</w:t>
      </w:r>
      <w:r>
        <w:tab/>
        <w:t>Impounded non</w:t>
      </w:r>
      <w:r>
        <w:noBreakHyphen/>
        <w:t>perishable goods, court may confiscate</w:t>
      </w:r>
      <w:bookmarkEnd w:id="183"/>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184" w:name="_Toc496881480"/>
      <w:r>
        <w:rPr>
          <w:rStyle w:val="CharSectno"/>
        </w:rPr>
        <w:t>3.44</w:t>
      </w:r>
      <w:r>
        <w:t>.</w:t>
      </w:r>
      <w:r>
        <w:tab/>
        <w:t>Notice to collect goods if not confiscated</w:t>
      </w:r>
      <w:bookmarkEnd w:id="184"/>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85" w:name="_Toc496881481"/>
      <w:r>
        <w:rPr>
          <w:rStyle w:val="CharSectno"/>
        </w:rPr>
        <w:t>3.45</w:t>
      </w:r>
      <w:r>
        <w:t>.</w:t>
      </w:r>
      <w:r>
        <w:tab/>
        <w:t>Notice to include warning</w:t>
      </w:r>
      <w:bookmarkEnd w:id="185"/>
    </w:p>
    <w:p>
      <w:pPr>
        <w:pStyle w:val="Subsection"/>
      </w:pPr>
      <w:r>
        <w:tab/>
      </w:r>
      <w:r>
        <w:tab/>
        <w:t>A notice is to include a short statement of the effect of the relevant provisions of sections 3.46, 3.47 and 3.48.</w:t>
      </w:r>
    </w:p>
    <w:p>
      <w:pPr>
        <w:pStyle w:val="Heading5"/>
      </w:pPr>
      <w:bookmarkStart w:id="186" w:name="_Toc496881482"/>
      <w:r>
        <w:rPr>
          <w:rStyle w:val="CharSectno"/>
        </w:rPr>
        <w:t>3.46</w:t>
      </w:r>
      <w:r>
        <w:t>.</w:t>
      </w:r>
      <w:r>
        <w:tab/>
        <w:t>Goods may be withheld until costs paid</w:t>
      </w:r>
      <w:bookmarkEnd w:id="186"/>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187" w:name="_Toc496881483"/>
      <w:r>
        <w:rPr>
          <w:rStyle w:val="CharSectno"/>
        </w:rPr>
        <w:t>3.47</w:t>
      </w:r>
      <w:r>
        <w:t>.</w:t>
      </w:r>
      <w:r>
        <w:tab/>
        <w:t>Confiscated or uncollected goods, disposal of</w:t>
      </w:r>
      <w:bookmarkEnd w:id="187"/>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188" w:name="_Toc496881484"/>
      <w:r>
        <w:rPr>
          <w:rStyle w:val="CharSectno"/>
        </w:rPr>
        <w:t>3.47A</w:t>
      </w:r>
      <w:r>
        <w:t>.</w:t>
      </w:r>
      <w:r>
        <w:tab/>
        <w:t>Sick or injured animals, disposal of</w:t>
      </w:r>
      <w:bookmarkEnd w:id="188"/>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spacing w:before="180"/>
      </w:pPr>
      <w:bookmarkStart w:id="189" w:name="_Toc496881485"/>
      <w:r>
        <w:rPr>
          <w:rStyle w:val="CharSectno"/>
        </w:rPr>
        <w:t>3.48</w:t>
      </w:r>
      <w:r>
        <w:t>.</w:t>
      </w:r>
      <w:r>
        <w:tab/>
        <w:t>Impounding expenses, recovery of</w:t>
      </w:r>
      <w:bookmarkEnd w:id="189"/>
      <w:r>
        <w:t xml:space="preserve"> </w:t>
      </w:r>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by No. 64 of 1998 s. 13.]</w:t>
      </w:r>
    </w:p>
    <w:p>
      <w:pPr>
        <w:pStyle w:val="Heading4"/>
      </w:pPr>
      <w:bookmarkStart w:id="190" w:name="_Toc496861440"/>
      <w:bookmarkStart w:id="191" w:name="_Toc496868289"/>
      <w:bookmarkStart w:id="192" w:name="_Toc496869189"/>
      <w:bookmarkStart w:id="193" w:name="_Toc496881486"/>
      <w:r>
        <w:t>Subdivision 5 — Certain provisions about thoroughfares</w:t>
      </w:r>
      <w:bookmarkEnd w:id="190"/>
      <w:bookmarkEnd w:id="191"/>
      <w:bookmarkEnd w:id="192"/>
      <w:bookmarkEnd w:id="193"/>
    </w:p>
    <w:p>
      <w:pPr>
        <w:pStyle w:val="Ednotesection"/>
      </w:pPr>
      <w:r>
        <w:t>[</w:t>
      </w:r>
      <w:r>
        <w:rPr>
          <w:b/>
        </w:rPr>
        <w:t>3.49.</w:t>
      </w:r>
      <w:r>
        <w:tab/>
        <w:t>Deleted by No. 64 of 1998 s. 14(1).]</w:t>
      </w:r>
    </w:p>
    <w:p>
      <w:pPr>
        <w:pStyle w:val="Heading5"/>
      </w:pPr>
      <w:bookmarkStart w:id="194" w:name="_Toc496881487"/>
      <w:r>
        <w:rPr>
          <w:rStyle w:val="CharSectno"/>
        </w:rPr>
        <w:t>3.50</w:t>
      </w:r>
      <w:r>
        <w:t>.</w:t>
      </w:r>
      <w:r>
        <w:tab/>
        <w:t>Closing certain thoroughfares to vehicles</w:t>
      </w:r>
      <w:bookmarkEnd w:id="194"/>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spacing w:before="180"/>
      </w:pPr>
      <w:bookmarkStart w:id="195" w:name="_Toc496881488"/>
      <w:r>
        <w:rPr>
          <w:rStyle w:val="CharSectno"/>
        </w:rPr>
        <w:t>3.50A</w:t>
      </w:r>
      <w:r>
        <w:t>.</w:t>
      </w:r>
      <w:r>
        <w:tab/>
        <w:t>Partial closure of thoroughfare for repairs or maintenance</w:t>
      </w:r>
      <w:bookmarkEnd w:id="195"/>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by No. 64 of 1998 s. 16.]</w:t>
      </w:r>
    </w:p>
    <w:p>
      <w:pPr>
        <w:pStyle w:val="Heading5"/>
        <w:spacing w:before="180"/>
      </w:pPr>
      <w:bookmarkStart w:id="196" w:name="_Toc496881489"/>
      <w:r>
        <w:rPr>
          <w:rStyle w:val="CharSectno"/>
        </w:rPr>
        <w:t>3.51</w:t>
      </w:r>
      <w:r>
        <w:t>.</w:t>
      </w:r>
      <w:r>
        <w:tab/>
        <w:t>Affected owners to be notified of certain proposals</w:t>
      </w:r>
      <w:bookmarkEnd w:id="196"/>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keepLines w:val="0"/>
      </w:pPr>
      <w:bookmarkStart w:id="197" w:name="_Toc496881490"/>
      <w:r>
        <w:rPr>
          <w:rStyle w:val="CharSectno"/>
        </w:rPr>
        <w:t>3.52</w:t>
      </w:r>
      <w:r>
        <w:t>.</w:t>
      </w:r>
      <w:r>
        <w:tab/>
        <w:t>Public access to be maintained and plans kept</w:t>
      </w:r>
      <w:bookmarkEnd w:id="197"/>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ageBreakBefore/>
        <w:spacing w:before="0"/>
      </w:pPr>
      <w:bookmarkStart w:id="198" w:name="_Toc496861445"/>
      <w:bookmarkStart w:id="199" w:name="_Toc496868294"/>
      <w:bookmarkStart w:id="200" w:name="_Toc496869194"/>
      <w:bookmarkStart w:id="201" w:name="_Toc496881491"/>
      <w:r>
        <w:t>Subdivision 6 — Various executive functions</w:t>
      </w:r>
      <w:bookmarkEnd w:id="198"/>
      <w:bookmarkEnd w:id="199"/>
      <w:bookmarkEnd w:id="200"/>
      <w:bookmarkEnd w:id="201"/>
    </w:p>
    <w:p>
      <w:pPr>
        <w:pStyle w:val="Heading5"/>
      </w:pPr>
      <w:bookmarkStart w:id="202" w:name="_Toc496881492"/>
      <w:r>
        <w:rPr>
          <w:rStyle w:val="CharSectno"/>
        </w:rPr>
        <w:t>3.53</w:t>
      </w:r>
      <w:r>
        <w:t>.</w:t>
      </w:r>
      <w:r>
        <w:tab/>
        <w:t>Control of certain unvested facilities</w:t>
      </w:r>
      <w:bookmarkEnd w:id="202"/>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203" w:name="_Toc496881493"/>
      <w:r>
        <w:rPr>
          <w:rStyle w:val="CharSectno"/>
        </w:rPr>
        <w:t>3.54</w:t>
      </w:r>
      <w:r>
        <w:t>.</w:t>
      </w:r>
      <w:r>
        <w:tab/>
        <w:t>Reserves under control of local government</w:t>
      </w:r>
      <w:bookmarkEnd w:id="203"/>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spacing w:before="180"/>
        <w:rPr>
          <w:spacing w:val="-2"/>
        </w:rPr>
      </w:pPr>
      <w:bookmarkStart w:id="204" w:name="_Toc496881494"/>
      <w:r>
        <w:rPr>
          <w:rStyle w:val="CharSectno"/>
        </w:rPr>
        <w:t>3.55</w:t>
      </w:r>
      <w:r>
        <w:t>.</w:t>
      </w:r>
      <w:r>
        <w:tab/>
        <w:t>Acquisition</w:t>
      </w:r>
      <w:r>
        <w:rPr>
          <w:spacing w:val="-2"/>
        </w:rPr>
        <w:t xml:space="preserve"> of land</w:t>
      </w:r>
      <w:bookmarkEnd w:id="204"/>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spacing w:before="180"/>
      </w:pPr>
      <w:bookmarkStart w:id="205" w:name="_Toc496881495"/>
      <w:r>
        <w:rPr>
          <w:rStyle w:val="CharSectno"/>
        </w:rPr>
        <w:t>3.56</w:t>
      </w:r>
      <w:r>
        <w:t>.</w:t>
      </w:r>
      <w:r>
        <w:tab/>
        <w:t>Tidal waters</w:t>
      </w:r>
      <w:bookmarkEnd w:id="205"/>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06" w:name="_Toc496881496"/>
      <w:r>
        <w:rPr>
          <w:rStyle w:val="CharSectno"/>
        </w:rPr>
        <w:t>3.57</w:t>
      </w:r>
      <w:r>
        <w:t>.</w:t>
      </w:r>
      <w:r>
        <w:tab/>
        <w:t>Tenders for providing goods or services</w:t>
      </w:r>
      <w:bookmarkEnd w:id="206"/>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07" w:name="_Toc496881497"/>
      <w:r>
        <w:rPr>
          <w:rStyle w:val="CharSectno"/>
        </w:rPr>
        <w:t>3.58</w:t>
      </w:r>
      <w:r>
        <w:t>.</w:t>
      </w:r>
      <w:r>
        <w:tab/>
        <w:t>Disposing of property</w:t>
      </w:r>
      <w:bookmarkEnd w:id="207"/>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208" w:name="_Toc496881498"/>
      <w:r>
        <w:rPr>
          <w:rStyle w:val="CharSectno"/>
        </w:rPr>
        <w:t>3.59</w:t>
      </w:r>
      <w:r>
        <w:t>.</w:t>
      </w:r>
      <w:r>
        <w:tab/>
        <w:t>Commercial enterprises by local governments</w:t>
      </w:r>
      <w:bookmarkEnd w:id="208"/>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(5a)</w:t>
      </w:r>
      <w:r>
        <w:tab/>
        <w:t>A notice under subsection (4) is also to be published and exhibited as if it were a local public notice.</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spacing w:before="180"/>
      </w:pPr>
      <w:bookmarkStart w:id="209" w:name="_Toc496881499"/>
      <w:r>
        <w:rPr>
          <w:rStyle w:val="CharSectno"/>
        </w:rPr>
        <w:t>3.60</w:t>
      </w:r>
      <w:r>
        <w:t>.</w:t>
      </w:r>
      <w:r>
        <w:tab/>
        <w:t>No capacity to form or acquire control of body corporate</w:t>
      </w:r>
      <w:bookmarkEnd w:id="209"/>
    </w:p>
    <w:p>
      <w:pPr>
        <w:pStyle w:val="Subsection"/>
      </w:pPr>
      <w:r>
        <w:tab/>
      </w:r>
      <w:r>
        <w:tab/>
        <w:t>A local government cannot form or take part in forming, or acquire an interest giving it the control of, an incorporated company or any other body corporate except a regional local government or regional subsidiary unless it is permitted to do so by regulations.</w:t>
      </w:r>
    </w:p>
    <w:p>
      <w:pPr>
        <w:pStyle w:val="Footnotesection"/>
      </w:pPr>
      <w:r>
        <w:tab/>
        <w:t>[Section 3.60 amended by No. 26 of 2016 s. 6.]</w:t>
      </w:r>
    </w:p>
    <w:p>
      <w:pPr>
        <w:pStyle w:val="Heading3"/>
      </w:pPr>
      <w:bookmarkStart w:id="210" w:name="_Toc496861454"/>
      <w:bookmarkStart w:id="211" w:name="_Toc496868303"/>
      <w:bookmarkStart w:id="212" w:name="_Toc496869203"/>
      <w:bookmarkStart w:id="213" w:name="_Toc496881500"/>
      <w:r>
        <w:rPr>
          <w:rStyle w:val="CharDivNo"/>
        </w:rPr>
        <w:t>Division 4</w:t>
      </w:r>
      <w:r>
        <w:t> — </w:t>
      </w:r>
      <w:r>
        <w:rPr>
          <w:rStyle w:val="CharDivText"/>
        </w:rPr>
        <w:t>Regional local governments and regional subsidiaries</w:t>
      </w:r>
      <w:bookmarkEnd w:id="210"/>
      <w:bookmarkEnd w:id="211"/>
      <w:bookmarkEnd w:id="212"/>
      <w:bookmarkEnd w:id="213"/>
    </w:p>
    <w:p>
      <w:pPr>
        <w:pStyle w:val="Footnoteheading"/>
      </w:pPr>
      <w:r>
        <w:tab/>
        <w:t>[Heading amended by No. 26 of 2016 s. 7.]</w:t>
      </w:r>
    </w:p>
    <w:p>
      <w:pPr>
        <w:pStyle w:val="Heading5"/>
      </w:pPr>
      <w:bookmarkStart w:id="214" w:name="_Toc496881501"/>
      <w:r>
        <w:rPr>
          <w:rStyle w:val="CharSectno"/>
        </w:rPr>
        <w:t>3.61</w:t>
      </w:r>
      <w:r>
        <w:t>.</w:t>
      </w:r>
      <w:r>
        <w:tab/>
        <w:t>Establishing regional local government</w:t>
      </w:r>
      <w:bookmarkEnd w:id="214"/>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215" w:name="_Toc496881502"/>
      <w:r>
        <w:rPr>
          <w:rStyle w:val="CharSectno"/>
        </w:rPr>
        <w:t>3.62</w:t>
      </w:r>
      <w:r>
        <w:t>.</w:t>
      </w:r>
      <w:r>
        <w:tab/>
        <w:t>Constitution and purpose of regional local government</w:t>
      </w:r>
      <w:bookmarkEnd w:id="215"/>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16" w:name="_Toc496881503"/>
      <w:r>
        <w:rPr>
          <w:rStyle w:val="CharSectno"/>
        </w:rPr>
        <w:t>3.63</w:t>
      </w:r>
      <w:r>
        <w:t>.</w:t>
      </w:r>
      <w:r>
        <w:tab/>
        <w:t>Dissolution or partial dissolution of regional local government</w:t>
      </w:r>
      <w:bookmarkEnd w:id="216"/>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217" w:name="_Toc496881504"/>
      <w:r>
        <w:rPr>
          <w:rStyle w:val="CharSectno"/>
        </w:rPr>
        <w:t>3.64</w:t>
      </w:r>
      <w:r>
        <w:t>.</w:t>
      </w:r>
      <w:r>
        <w:tab/>
        <w:t>Establishment agreement, what it must contain</w:t>
      </w:r>
      <w:bookmarkEnd w:id="217"/>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chairperson and deputy chairperson of the regional </w:t>
      </w:r>
      <w:r>
        <w:rPr>
          <w:spacing w:val="-2"/>
        </w:rPr>
        <w:t xml:space="preserve">local government from amongst </w:t>
      </w:r>
      <w:r>
        <w:t>members of its council and the term of office of a chairperson and deputy chairperson,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 No. 5 of 2017 s. 5.]</w:t>
      </w:r>
    </w:p>
    <w:p>
      <w:pPr>
        <w:pStyle w:val="Heading5"/>
      </w:pPr>
      <w:bookmarkStart w:id="218" w:name="_Toc496881505"/>
      <w:r>
        <w:rPr>
          <w:rStyle w:val="CharSectno"/>
        </w:rPr>
        <w:t>3.65</w:t>
      </w:r>
      <w:r>
        <w:t>.</w:t>
      </w:r>
      <w:r>
        <w:tab/>
        <w:t>Establishment agreement, amendment of</w:t>
      </w:r>
      <w:bookmarkEnd w:id="218"/>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219" w:name="_Toc496881506"/>
      <w:r>
        <w:rPr>
          <w:rStyle w:val="CharSectno"/>
        </w:rPr>
        <w:t>3.66</w:t>
      </w:r>
      <w:r>
        <w:t>.</w:t>
      </w:r>
      <w:r>
        <w:tab/>
        <w:t>Application of enabling Acts to regional local government</w:t>
      </w:r>
      <w:bookmarkEnd w:id="219"/>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pPr>
      <w:bookmarkStart w:id="220" w:name="_Toc496881507"/>
      <w:r>
        <w:rPr>
          <w:rStyle w:val="CharSectno"/>
        </w:rPr>
        <w:t>3.67</w:t>
      </w:r>
      <w:r>
        <w:t>.</w:t>
      </w:r>
      <w:r>
        <w:tab/>
        <w:t>Inconsistency between regional and other local laws</w:t>
      </w:r>
      <w:bookmarkEnd w:id="220"/>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221" w:name="_Toc496881508"/>
      <w:r>
        <w:rPr>
          <w:rStyle w:val="CharSectno"/>
        </w:rPr>
        <w:t>3.68</w:t>
      </w:r>
      <w:r>
        <w:t>.</w:t>
      </w:r>
      <w:r>
        <w:tab/>
        <w:t>Other arrangements not affected</w:t>
      </w:r>
      <w:bookmarkEnd w:id="221"/>
    </w:p>
    <w:p>
      <w:pPr>
        <w:pStyle w:val="Subsection"/>
      </w:pPr>
      <w:r>
        <w:tab/>
      </w:r>
      <w:r>
        <w:tab/>
        <w:t>Nothing in sections 3.61 to 3.67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Footnotesection"/>
        <w:spacing w:before="100"/>
        <w:ind w:left="890" w:hanging="890"/>
      </w:pPr>
      <w:r>
        <w:tab/>
        <w:t>[Section 3.68 amended by No. 26 of 2016 s. 8.]</w:t>
      </w:r>
    </w:p>
    <w:p>
      <w:pPr>
        <w:pStyle w:val="Heading5"/>
      </w:pPr>
      <w:bookmarkStart w:id="222" w:name="_Toc496881509"/>
      <w:r>
        <w:rPr>
          <w:rStyle w:val="CharSectno"/>
        </w:rPr>
        <w:t>3.69</w:t>
      </w:r>
      <w:r>
        <w:t>.</w:t>
      </w:r>
      <w:r>
        <w:tab/>
        <w:t>Regional subsidiaries</w:t>
      </w:r>
      <w:bookmarkEnd w:id="222"/>
    </w:p>
    <w:p>
      <w:pPr>
        <w:pStyle w:val="Subsection"/>
      </w:pPr>
      <w:r>
        <w:tab/>
        <w:t>(1)</w:t>
      </w:r>
      <w:r>
        <w:tab/>
        <w:t xml:space="preserve">Two or more local governments making arrangements under which they are to provide a service or carry on an activity jointly may, with the Minister’s approval and in accordance with the regulations, form a subsidiary body (called a </w:t>
      </w:r>
      <w:r>
        <w:rPr>
          <w:rStyle w:val="CharDefText"/>
        </w:rPr>
        <w:t>regional subsidiary</w:t>
      </w:r>
      <w:r>
        <w:t>) to provide that service or carry on that activity.</w:t>
      </w:r>
    </w:p>
    <w:p>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Indenta"/>
      </w:pPr>
      <w:r>
        <w:tab/>
        <w:t>(a)</w:t>
      </w:r>
      <w:r>
        <w:tab/>
        <w:t>on the date set out in the notice; and</w:t>
      </w:r>
    </w:p>
    <w:p>
      <w:pPr>
        <w:pStyle w:val="Indenta"/>
      </w:pPr>
      <w:r>
        <w:tab/>
        <w:t>(b)</w:t>
      </w:r>
      <w:r>
        <w:tab/>
        <w:t>under the name set out in the notice.</w:t>
      </w:r>
    </w:p>
    <w:p>
      <w:pPr>
        <w:pStyle w:val="Subsection"/>
      </w:pPr>
      <w:r>
        <w:tab/>
        <w:t>(3)</w:t>
      </w:r>
      <w:r>
        <w:tab/>
        <w:t xml:space="preserve">A regional subsidiary — </w:t>
      </w:r>
    </w:p>
    <w:p>
      <w:pPr>
        <w:pStyle w:val="Indenta"/>
      </w:pPr>
      <w:r>
        <w:tab/>
        <w:t>(a)</w:t>
      </w:r>
      <w:r>
        <w:tab/>
        <w:t>is a body corporate with perpetual succession and a common seal; and</w:t>
      </w:r>
    </w:p>
    <w:p>
      <w:pPr>
        <w:pStyle w:val="Indenta"/>
      </w:pPr>
      <w:r>
        <w:tab/>
        <w:t>(b)</w:t>
      </w:r>
      <w:r>
        <w:tab/>
        <w:t>is to have a governing body consisting of members appointed in accordance with the regional subsidiary’s charter (as approved by the Minister in accordance with section 3.70(3)).</w:t>
      </w:r>
    </w:p>
    <w:p>
      <w:pPr>
        <w:pStyle w:val="Subsection"/>
        <w:keepNext/>
      </w:pPr>
      <w:r>
        <w:tab/>
        <w:t>(4)</w:t>
      </w:r>
      <w:r>
        <w:tab/>
        <w:t>Without limiting subsection (3)(b), a governing body may consist of or include members who are not council members or employees.</w:t>
      </w:r>
    </w:p>
    <w:p>
      <w:pPr>
        <w:pStyle w:val="Footnotesection"/>
        <w:spacing w:before="100"/>
        <w:ind w:left="890" w:hanging="890"/>
      </w:pPr>
      <w:r>
        <w:tab/>
        <w:t>[Section 3.69 inserted by No. 26 of 2016 s. 9.]</w:t>
      </w:r>
    </w:p>
    <w:p>
      <w:pPr>
        <w:pStyle w:val="Heading5"/>
      </w:pPr>
      <w:bookmarkStart w:id="223" w:name="_Toc496881510"/>
      <w:r>
        <w:rPr>
          <w:rStyle w:val="CharSectno"/>
        </w:rPr>
        <w:t>3.70</w:t>
      </w:r>
      <w:r>
        <w:t>.</w:t>
      </w:r>
      <w:r>
        <w:tab/>
        <w:t>Regional subsidiaries to have charter</w:t>
      </w:r>
      <w:bookmarkEnd w:id="223"/>
    </w:p>
    <w:p>
      <w:pPr>
        <w:pStyle w:val="Subsection"/>
      </w:pPr>
      <w:r>
        <w:tab/>
        <w:t>(1)</w:t>
      </w:r>
      <w:r>
        <w:tab/>
        <w:t xml:space="preserve">Local governments proposing to form a regional subsidiary must prepare a charter addressing the following matters — </w:t>
      </w:r>
    </w:p>
    <w:p>
      <w:pPr>
        <w:pStyle w:val="Indenta"/>
      </w:pPr>
      <w:r>
        <w:tab/>
        <w:t>(a)</w:t>
      </w:r>
      <w:r>
        <w:tab/>
        <w:t>the establishment and powers and duties of the regional subsidiary;</w:t>
      </w:r>
    </w:p>
    <w:p>
      <w:pPr>
        <w:pStyle w:val="Indenta"/>
      </w:pPr>
      <w:r>
        <w:tab/>
        <w:t>(b)</w:t>
      </w:r>
      <w:r>
        <w:tab/>
        <w:t>the process for selecting and appointing members of the regional subsidiary’s governing body;</w:t>
      </w:r>
    </w:p>
    <w:p>
      <w:pPr>
        <w:pStyle w:val="Indenta"/>
      </w:pPr>
      <w:r>
        <w:tab/>
        <w:t>(c)</w:t>
      </w:r>
      <w:r>
        <w:tab/>
        <w:t>the qualifications that members of the regional subsidiary’s governing body must have;</w:t>
      </w:r>
    </w:p>
    <w:p>
      <w:pPr>
        <w:pStyle w:val="Indenta"/>
      </w:pPr>
      <w:r>
        <w:tab/>
        <w:t>(d)</w:t>
      </w:r>
      <w:r>
        <w:tab/>
        <w:t>the administration of the regional subsidiary, including the membership and procedures of its governing body, and the fees, allowances and expenses to be paid or reimbursed to the members of its governing body;</w:t>
      </w:r>
    </w:p>
    <w:p>
      <w:pPr>
        <w:pStyle w:val="Indenta"/>
      </w:pPr>
      <w:r>
        <w:tab/>
        <w:t>(e)</w:t>
      </w:r>
      <w:r>
        <w:tab/>
        <w:t>the financial management, planning, auditing and reporting to be undertaken by the regional subsidiary;</w:t>
      </w:r>
    </w:p>
    <w:p>
      <w:pPr>
        <w:pStyle w:val="Indenta"/>
      </w:pPr>
      <w:r>
        <w:tab/>
        <w:t>(f)</w:t>
      </w:r>
      <w:r>
        <w:tab/>
        <w:t>the process for amending the charter;</w:t>
      </w:r>
    </w:p>
    <w:p>
      <w:pPr>
        <w:pStyle w:val="Indenta"/>
      </w:pPr>
      <w:r>
        <w:tab/>
        <w:t>(g)</w:t>
      </w:r>
      <w:r>
        <w:tab/>
        <w:t>the winding up of the regional subsidiary;</w:t>
      </w:r>
    </w:p>
    <w:p>
      <w:pPr>
        <w:pStyle w:val="Indenta"/>
      </w:pPr>
      <w:r>
        <w:tab/>
        <w:t>(h)</w:t>
      </w:r>
      <w:r>
        <w:tab/>
        <w:t>any other matters required by the regulations to be dealt with in a charter.</w:t>
      </w:r>
    </w:p>
    <w:p>
      <w:pPr>
        <w:pStyle w:val="Subsection"/>
      </w:pPr>
      <w:r>
        <w:tab/>
        <w:t>(2)</w:t>
      </w:r>
      <w:r>
        <w:tab/>
        <w:t>The local governments must forward the charter to the Minister when applying for approval for the formation of the regional subsidiary.</w:t>
      </w:r>
    </w:p>
    <w:p>
      <w:pPr>
        <w:pStyle w:val="Subsection"/>
      </w:pPr>
      <w:r>
        <w:tab/>
        <w:t>(3)</w:t>
      </w:r>
      <w:r>
        <w:tab/>
        <w:t>A charter, and an amendment to a charter, are of no effect unless approved by the Minister.</w:t>
      </w:r>
    </w:p>
    <w:p>
      <w:pPr>
        <w:pStyle w:val="Footnotesection"/>
        <w:spacing w:before="100"/>
        <w:ind w:left="890" w:hanging="890"/>
      </w:pPr>
      <w:r>
        <w:tab/>
        <w:t>[Section 3.70 inserted by No. 26 of 2016 s. 9.]</w:t>
      </w:r>
    </w:p>
    <w:p>
      <w:pPr>
        <w:pStyle w:val="Heading5"/>
      </w:pPr>
      <w:bookmarkStart w:id="224" w:name="_Toc492284326"/>
      <w:bookmarkStart w:id="225" w:name="_Toc496881511"/>
      <w:r>
        <w:rPr>
          <w:rStyle w:val="CharSectno"/>
        </w:rPr>
        <w:t>3.70A</w:t>
      </w:r>
      <w:r>
        <w:t>.</w:t>
      </w:r>
      <w:r>
        <w:tab/>
        <w:t>Audit requirements for regional subsidiaries</w:t>
      </w:r>
      <w:bookmarkEnd w:id="224"/>
      <w:bookmarkEnd w:id="225"/>
    </w:p>
    <w:p>
      <w:pPr>
        <w:pStyle w:val="Subsection"/>
      </w:pPr>
      <w:r>
        <w:tab/>
        <w:t>(1)</w:t>
      </w:r>
      <w:r>
        <w:tab/>
        <w:t>Section 7.1 and the provisions of Part 7 Divisions 3A to 4 apply in relation to a regional subsidiary as if the regional subsidiary were a local government.</w:t>
      </w:r>
    </w:p>
    <w:p>
      <w:pPr>
        <w:pStyle w:val="Subsection"/>
      </w:pPr>
      <w:r>
        <w:tab/>
        <w:t>(2)</w:t>
      </w:r>
      <w:r>
        <w:tab/>
        <w:t>The application of a provision under subsection (1) is subject to any prescribed or necessary modifications to the provision provided for in the regulations.</w:t>
      </w:r>
    </w:p>
    <w:p>
      <w:pPr>
        <w:pStyle w:val="Footnotesection"/>
      </w:pPr>
      <w:r>
        <w:tab/>
        <w:t>[Section 3.70A inserted by No. 5 of 2017 s. 6.]</w:t>
      </w:r>
    </w:p>
    <w:p>
      <w:pPr>
        <w:pStyle w:val="Heading5"/>
      </w:pPr>
      <w:bookmarkStart w:id="226" w:name="_Toc496881512"/>
      <w:r>
        <w:rPr>
          <w:rStyle w:val="CharSectno"/>
        </w:rPr>
        <w:t>3.71</w:t>
      </w:r>
      <w:r>
        <w:t>.</w:t>
      </w:r>
      <w:r>
        <w:tab/>
        <w:t>Regulations about regional subsidiaries</w:t>
      </w:r>
      <w:bookmarkEnd w:id="226"/>
    </w:p>
    <w:p>
      <w:pPr>
        <w:pStyle w:val="Subsection"/>
      </w:pPr>
      <w:r>
        <w:tab/>
      </w:r>
      <w:r>
        <w:tab/>
        <w:t xml:space="preserve">Regulations may — </w:t>
      </w:r>
    </w:p>
    <w:p>
      <w:pPr>
        <w:pStyle w:val="Indenta"/>
      </w:pPr>
      <w:r>
        <w:tab/>
        <w:t>(a)</w:t>
      </w:r>
      <w:r>
        <w:tab/>
        <w:t>regulate the procedure for applying to the Minister for approval for the formation of a regional subsidiary; and</w:t>
      </w:r>
    </w:p>
    <w:p>
      <w:pPr>
        <w:pStyle w:val="Indenta"/>
      </w:pPr>
      <w:r>
        <w:tab/>
        <w:t>(b)</w:t>
      </w:r>
      <w:r>
        <w:tab/>
        <w:t>require the local governments proposing to form a regional subsidiary to consult with the community in their districts in accordance with the regulations; and</w:t>
      </w:r>
    </w:p>
    <w:p>
      <w:pPr>
        <w:pStyle w:val="Indenta"/>
      </w:pPr>
      <w:r>
        <w:tab/>
        <w:t>(c)</w:t>
      </w:r>
      <w:r>
        <w:tab/>
        <w:t>provide that a specified provision of this Act applies in relation to a regional subsidiary subject to any prescribed or necessary modifications; and</w:t>
      </w:r>
    </w:p>
    <w:p>
      <w:pPr>
        <w:pStyle w:val="Indenta"/>
      </w:pPr>
      <w:r>
        <w:tab/>
        <w:t>(d)</w:t>
      </w:r>
      <w:r>
        <w:tab/>
        <w:t>provide for or regulate any other matter that is necessary or convenient to be provided for or regulated in respect of a regional subsidiary.</w:t>
      </w:r>
    </w:p>
    <w:p>
      <w:pPr>
        <w:pStyle w:val="Footnotesection"/>
        <w:spacing w:before="100"/>
        <w:ind w:left="890" w:hanging="890"/>
      </w:pPr>
      <w:r>
        <w:tab/>
        <w:t>[Section 3.71 inserted by No. 26 of 2016 s. 9.]</w:t>
      </w:r>
    </w:p>
    <w:p>
      <w:pPr>
        <w:pStyle w:val="Heading5"/>
      </w:pPr>
      <w:bookmarkStart w:id="227" w:name="_Toc496881513"/>
      <w:r>
        <w:rPr>
          <w:rStyle w:val="CharSectno"/>
        </w:rPr>
        <w:t>3.72</w:t>
      </w:r>
      <w:r>
        <w:t>.</w:t>
      </w:r>
      <w:r>
        <w:tab/>
        <w:t>Other provisions and arrangements not affected</w:t>
      </w:r>
      <w:bookmarkEnd w:id="227"/>
    </w:p>
    <w:p>
      <w:pPr>
        <w:pStyle w:val="Subsection"/>
      </w:pPr>
      <w:r>
        <w:tab/>
        <w:t>(1)</w:t>
      </w:r>
      <w:r>
        <w:tab/>
        <w:t>Section 3.69 has effect in addition to the provisions of this Division relating to regional local governments, and does not derogate from those provisions.</w:t>
      </w:r>
    </w:p>
    <w:p>
      <w:pPr>
        <w:pStyle w:val="Subsection"/>
      </w:pPr>
      <w:r>
        <w:tab/>
        <w:t>(2)</w:t>
      </w:r>
      <w:r>
        <w:tab/>
        <w:t xml:space="preserve">Nothing in section 3.69 prevents local governments from making arrangements under which — </w:t>
      </w:r>
    </w:p>
    <w:p>
      <w:pPr>
        <w:pStyle w:val="Indenta"/>
      </w:pPr>
      <w:r>
        <w:tab/>
        <w:t>(a)</w:t>
      </w:r>
      <w:r>
        <w:tab/>
        <w:t>a local government provides a service or carries on an activity for another local government; or</w:t>
      </w:r>
    </w:p>
    <w:p>
      <w:pPr>
        <w:pStyle w:val="Indenta"/>
      </w:pPr>
      <w:r>
        <w:tab/>
        <w:t>(b)</w:t>
      </w:r>
      <w:r>
        <w:tab/>
        <w:t>local governments provide a service or carry on an activity jointly without forming a regional subsidiary.</w:t>
      </w:r>
    </w:p>
    <w:p>
      <w:pPr>
        <w:pStyle w:val="Footnotesection"/>
        <w:spacing w:before="100"/>
        <w:ind w:left="890" w:hanging="890"/>
      </w:pPr>
      <w:r>
        <w:tab/>
        <w:t>[Section 3.72 inserted by No. 26 of 2016 s. 9.]</w:t>
      </w:r>
    </w:p>
    <w:p>
      <w:pPr>
        <w:pStyle w:val="Heading2"/>
      </w:pPr>
      <w:bookmarkStart w:id="228" w:name="_Toc496861468"/>
      <w:bookmarkStart w:id="229" w:name="_Toc496868317"/>
      <w:bookmarkStart w:id="230" w:name="_Toc496869217"/>
      <w:bookmarkStart w:id="231" w:name="_Toc496881514"/>
      <w:r>
        <w:rPr>
          <w:rStyle w:val="CharPartNo"/>
        </w:rPr>
        <w:t>Part 4</w:t>
      </w:r>
      <w:r>
        <w:t> — </w:t>
      </w:r>
      <w:r>
        <w:rPr>
          <w:rStyle w:val="CharPartText"/>
        </w:rPr>
        <w:t>Elections and other polls</w:t>
      </w:r>
      <w:bookmarkEnd w:id="228"/>
      <w:bookmarkEnd w:id="229"/>
      <w:bookmarkEnd w:id="230"/>
      <w:bookmarkEnd w:id="231"/>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232" w:name="_Toc496861469"/>
      <w:bookmarkStart w:id="233" w:name="_Toc496868318"/>
      <w:bookmarkStart w:id="234" w:name="_Toc496869218"/>
      <w:bookmarkStart w:id="235" w:name="_Toc496881515"/>
      <w:r>
        <w:rPr>
          <w:rStyle w:val="CharDivNo"/>
        </w:rPr>
        <w:t>Division 1</w:t>
      </w:r>
      <w:r>
        <w:t> — </w:t>
      </w:r>
      <w:r>
        <w:rPr>
          <w:rStyle w:val="CharDivText"/>
        </w:rPr>
        <w:t>Preliminary</w:t>
      </w:r>
      <w:bookmarkEnd w:id="232"/>
      <w:bookmarkEnd w:id="233"/>
      <w:bookmarkEnd w:id="234"/>
      <w:bookmarkEnd w:id="235"/>
    </w:p>
    <w:p>
      <w:pPr>
        <w:pStyle w:val="Heading5"/>
      </w:pPr>
      <w:bookmarkStart w:id="236" w:name="_Toc496881516"/>
      <w:r>
        <w:rPr>
          <w:rStyle w:val="CharSectno"/>
        </w:rPr>
        <w:t>4.1</w:t>
      </w:r>
      <w:r>
        <w:t>.</w:t>
      </w:r>
      <w:r>
        <w:tab/>
        <w:t>Terms used</w:t>
      </w:r>
      <w:bookmarkEnd w:id="236"/>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37" w:name="_Toc496881517"/>
      <w:r>
        <w:rPr>
          <w:rStyle w:val="CharSectno"/>
        </w:rPr>
        <w:t>4.1A</w:t>
      </w:r>
      <w:r>
        <w:t>.</w:t>
      </w:r>
      <w:r>
        <w:tab/>
        <w:t>Conflict with Commonwealth or State election or referendum</w:t>
      </w:r>
      <w:bookmarkEnd w:id="237"/>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238" w:name="_Toc496881518"/>
      <w:r>
        <w:rPr>
          <w:rStyle w:val="CharSectno"/>
        </w:rPr>
        <w:t>4.1B</w:t>
      </w:r>
      <w:r>
        <w:t>.</w:t>
      </w:r>
      <w:r>
        <w:tab/>
        <w:t>Polling day may be changed where conflict with Commonwealth or State election or referendum</w:t>
      </w:r>
      <w:bookmarkEnd w:id="238"/>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239" w:name="_Toc496861473"/>
      <w:bookmarkStart w:id="240" w:name="_Toc496868322"/>
      <w:bookmarkStart w:id="241" w:name="_Toc496869222"/>
      <w:bookmarkStart w:id="242" w:name="_Toc496881519"/>
      <w:r>
        <w:rPr>
          <w:rStyle w:val="CharDivNo"/>
        </w:rPr>
        <w:t>Division 2</w:t>
      </w:r>
      <w:r>
        <w:t> — </w:t>
      </w:r>
      <w:r>
        <w:rPr>
          <w:rStyle w:val="CharDivText"/>
        </w:rPr>
        <w:t>Inaugural elections</w:t>
      </w:r>
      <w:bookmarkEnd w:id="239"/>
      <w:bookmarkEnd w:id="240"/>
      <w:bookmarkEnd w:id="241"/>
      <w:bookmarkEnd w:id="242"/>
    </w:p>
    <w:p>
      <w:pPr>
        <w:pStyle w:val="Heading5"/>
      </w:pPr>
      <w:bookmarkStart w:id="243" w:name="_Toc496881520"/>
      <w:r>
        <w:rPr>
          <w:rStyle w:val="CharSectno"/>
        </w:rPr>
        <w:t>4.2</w:t>
      </w:r>
      <w:r>
        <w:t>.</w:t>
      </w:r>
      <w:r>
        <w:tab/>
        <w:t>Inaugural elections</w:t>
      </w:r>
      <w:bookmarkEnd w:id="243"/>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244" w:name="_Toc496881521"/>
      <w:r>
        <w:rPr>
          <w:rStyle w:val="CharSectno"/>
        </w:rPr>
        <w:t>4.3</w:t>
      </w:r>
      <w:r>
        <w:t>.</w:t>
      </w:r>
      <w:r>
        <w:tab/>
        <w:t>Polling day for inaugural election</w:t>
      </w:r>
      <w:bookmarkEnd w:id="244"/>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45" w:name="_Toc496861476"/>
      <w:bookmarkStart w:id="246" w:name="_Toc496868325"/>
      <w:bookmarkStart w:id="247" w:name="_Toc496869225"/>
      <w:bookmarkStart w:id="248" w:name="_Toc496881522"/>
      <w:r>
        <w:rPr>
          <w:rStyle w:val="CharDivNo"/>
        </w:rPr>
        <w:t>Division 3</w:t>
      </w:r>
      <w:r>
        <w:t> — </w:t>
      </w:r>
      <w:r>
        <w:rPr>
          <w:rStyle w:val="CharDivText"/>
        </w:rPr>
        <w:t>Ordinary elections</w:t>
      </w:r>
      <w:bookmarkEnd w:id="245"/>
      <w:bookmarkEnd w:id="246"/>
      <w:bookmarkEnd w:id="247"/>
      <w:bookmarkEnd w:id="248"/>
    </w:p>
    <w:p>
      <w:pPr>
        <w:pStyle w:val="Heading5"/>
      </w:pPr>
      <w:bookmarkStart w:id="249" w:name="_Toc496881523"/>
      <w:r>
        <w:rPr>
          <w:rStyle w:val="CharSectno"/>
        </w:rPr>
        <w:t>4.4</w:t>
      </w:r>
      <w:r>
        <w:t>.</w:t>
      </w:r>
      <w:r>
        <w:tab/>
        <w:t>Ordinary elections</w:t>
      </w:r>
      <w:bookmarkEnd w:id="249"/>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250" w:name="_Toc496881524"/>
      <w:r>
        <w:rPr>
          <w:rStyle w:val="CharSectno"/>
        </w:rPr>
        <w:t>4.5</w:t>
      </w:r>
      <w:r>
        <w:t>.</w:t>
      </w:r>
      <w:r>
        <w:tab/>
        <w:t>Frequency of ordinary elections</w:t>
      </w:r>
      <w:bookmarkEnd w:id="250"/>
    </w:p>
    <w:p>
      <w:pPr>
        <w:pStyle w:val="Subsection"/>
      </w:pPr>
      <w:r>
        <w:tab/>
      </w:r>
      <w:r>
        <w:tab/>
        <w:t>A local government is to hold ordinary elections every 2 years.</w:t>
      </w:r>
    </w:p>
    <w:p>
      <w:pPr>
        <w:pStyle w:val="Heading5"/>
      </w:pPr>
      <w:bookmarkStart w:id="251" w:name="_Toc496881525"/>
      <w:r>
        <w:rPr>
          <w:rStyle w:val="CharSectno"/>
        </w:rPr>
        <w:t>4.6</w:t>
      </w:r>
      <w:r>
        <w:t>.</w:t>
      </w:r>
      <w:r>
        <w:tab/>
        <w:t>Election day for ordinary elections</w:t>
      </w:r>
      <w:bookmarkEnd w:id="251"/>
    </w:p>
    <w:p>
      <w:pPr>
        <w:pStyle w:val="Subsection"/>
      </w:pPr>
      <w:r>
        <w:tab/>
      </w:r>
      <w:r>
        <w:tab/>
        <w:t>Any poll needed for an ordinary election is to be held on the day on which the previous term of office referred to in section 4.4(1) ends.</w:t>
      </w:r>
    </w:p>
    <w:p>
      <w:pPr>
        <w:pStyle w:val="Heading5"/>
      </w:pPr>
      <w:bookmarkStart w:id="252" w:name="_Toc496881526"/>
      <w:r>
        <w:rPr>
          <w:rStyle w:val="CharSectno"/>
        </w:rPr>
        <w:t>4.7</w:t>
      </w:r>
      <w:r>
        <w:t>.</w:t>
      </w:r>
      <w:r>
        <w:tab/>
        <w:t>Ordinary elections day usually third Saturday in October</w:t>
      </w:r>
      <w:bookmarkEnd w:id="252"/>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253" w:name="_Toc496861481"/>
      <w:bookmarkStart w:id="254" w:name="_Toc496868330"/>
      <w:bookmarkStart w:id="255" w:name="_Toc496869230"/>
      <w:bookmarkStart w:id="256" w:name="_Toc496881527"/>
      <w:r>
        <w:rPr>
          <w:rStyle w:val="CharDivNo"/>
        </w:rPr>
        <w:t>Division 4</w:t>
      </w:r>
      <w:r>
        <w:t> — </w:t>
      </w:r>
      <w:r>
        <w:rPr>
          <w:rStyle w:val="CharDivText"/>
        </w:rPr>
        <w:t>Extraordinary elections</w:t>
      </w:r>
      <w:bookmarkEnd w:id="253"/>
      <w:bookmarkEnd w:id="254"/>
      <w:bookmarkEnd w:id="255"/>
      <w:bookmarkEnd w:id="256"/>
    </w:p>
    <w:p>
      <w:pPr>
        <w:pStyle w:val="Heading5"/>
        <w:keepNext w:val="0"/>
        <w:keepLines w:val="0"/>
        <w:spacing w:before="180"/>
      </w:pPr>
      <w:bookmarkStart w:id="257" w:name="_Toc496881528"/>
      <w:r>
        <w:rPr>
          <w:rStyle w:val="CharSectno"/>
        </w:rPr>
        <w:t>4.8</w:t>
      </w:r>
      <w:r>
        <w:t>.</w:t>
      </w:r>
      <w:r>
        <w:tab/>
        <w:t>Extraordinary elections</w:t>
      </w:r>
      <w:bookmarkEnd w:id="257"/>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by No. 2 of 2012 s. 10.]</w:t>
      </w:r>
    </w:p>
    <w:p>
      <w:pPr>
        <w:pStyle w:val="Heading5"/>
      </w:pPr>
      <w:bookmarkStart w:id="258" w:name="_Toc496881529"/>
      <w:r>
        <w:rPr>
          <w:rStyle w:val="CharSectno"/>
        </w:rPr>
        <w:t>4.9</w:t>
      </w:r>
      <w:r>
        <w:t>.</w:t>
      </w:r>
      <w:r>
        <w:tab/>
        <w:t>Election day for extraordinary election</w:t>
      </w:r>
      <w:bookmarkEnd w:id="258"/>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259" w:name="_Toc496881530"/>
      <w:r>
        <w:rPr>
          <w:rStyle w:val="CharSectno"/>
        </w:rPr>
        <w:t>4.10</w:t>
      </w:r>
      <w:r>
        <w:t>.</w:t>
      </w:r>
      <w:r>
        <w:tab/>
        <w:t>Extraordinary election can be held before resignation has taken effect</w:t>
      </w:r>
      <w:bookmarkEnd w:id="259"/>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60" w:name="_Toc496861485"/>
      <w:bookmarkStart w:id="261" w:name="_Toc496868334"/>
      <w:bookmarkStart w:id="262" w:name="_Toc496869234"/>
      <w:bookmarkStart w:id="263" w:name="_Toc496881531"/>
      <w:r>
        <w:rPr>
          <w:rStyle w:val="CharDivNo"/>
        </w:rPr>
        <w:t>Division 5</w:t>
      </w:r>
      <w:r>
        <w:t> — </w:t>
      </w:r>
      <w:r>
        <w:rPr>
          <w:rStyle w:val="CharDivText"/>
        </w:rPr>
        <w:t>Other elections</w:t>
      </w:r>
      <w:bookmarkEnd w:id="260"/>
      <w:bookmarkEnd w:id="261"/>
      <w:bookmarkEnd w:id="262"/>
      <w:bookmarkEnd w:id="263"/>
    </w:p>
    <w:p>
      <w:pPr>
        <w:pStyle w:val="Heading5"/>
      </w:pPr>
      <w:bookmarkStart w:id="264" w:name="_Toc496881532"/>
      <w:r>
        <w:rPr>
          <w:rStyle w:val="CharSectno"/>
        </w:rPr>
        <w:t>4.11</w:t>
      </w:r>
      <w:r>
        <w:t>.</w:t>
      </w:r>
      <w:r>
        <w:tab/>
        <w:t>Elections after restructure of districts, wards or membership</w:t>
      </w:r>
      <w:bookmarkEnd w:id="264"/>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265" w:name="_Toc496881533"/>
      <w:r>
        <w:rPr>
          <w:rStyle w:val="CharSectno"/>
        </w:rPr>
        <w:t>4.12</w:t>
      </w:r>
      <w:r>
        <w:t>.</w:t>
      </w:r>
      <w:r>
        <w:tab/>
        <w:t>Elections after reinstatement of council</w:t>
      </w:r>
      <w:bookmarkEnd w:id="265"/>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266" w:name="_Toc496881534"/>
      <w:r>
        <w:rPr>
          <w:rStyle w:val="CharSectno"/>
        </w:rPr>
        <w:t>4.13</w:t>
      </w:r>
      <w:r>
        <w:t>.</w:t>
      </w:r>
      <w:r>
        <w:tab/>
        <w:t>Elections after all members’ offices become vacant</w:t>
      </w:r>
      <w:bookmarkEnd w:id="266"/>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267" w:name="_Toc496881535"/>
      <w:r>
        <w:rPr>
          <w:rStyle w:val="CharSectno"/>
        </w:rPr>
        <w:t>4.14</w:t>
      </w:r>
      <w:r>
        <w:t>.</w:t>
      </w:r>
      <w:r>
        <w:tab/>
        <w:t>Elections after council is dismissed</w:t>
      </w:r>
      <w:bookmarkEnd w:id="267"/>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268" w:name="_Toc496881536"/>
      <w:r>
        <w:rPr>
          <w:rStyle w:val="CharSectno"/>
        </w:rPr>
        <w:t>4.15</w:t>
      </w:r>
      <w:r>
        <w:t>.</w:t>
      </w:r>
      <w:r>
        <w:tab/>
        <w:t>Fresh election after election declared invalid</w:t>
      </w:r>
      <w:bookmarkEnd w:id="268"/>
    </w:p>
    <w:p>
      <w:pPr>
        <w:pStyle w:val="Subsection"/>
      </w:pPr>
      <w:r>
        <w:tab/>
      </w:r>
      <w:r>
        <w:tab/>
        <w:t>Any poll needed for a fresh election after an election is declared invalid is to be held on the day fixed by the Court of Disputed Returns under section 4.81(3).</w:t>
      </w:r>
    </w:p>
    <w:p>
      <w:pPr>
        <w:pStyle w:val="Heading3"/>
      </w:pPr>
      <w:bookmarkStart w:id="269" w:name="_Toc496861491"/>
      <w:bookmarkStart w:id="270" w:name="_Toc496868340"/>
      <w:bookmarkStart w:id="271" w:name="_Toc496869240"/>
      <w:bookmarkStart w:id="272" w:name="_Toc496881537"/>
      <w:r>
        <w:rPr>
          <w:rStyle w:val="CharDivNo"/>
        </w:rPr>
        <w:t>Division 6</w:t>
      </w:r>
      <w:r>
        <w:t> — </w:t>
      </w:r>
      <w:r>
        <w:rPr>
          <w:rStyle w:val="CharDivText"/>
        </w:rPr>
        <w:t>Postponement and consolidation of elections</w:t>
      </w:r>
      <w:bookmarkEnd w:id="269"/>
      <w:bookmarkEnd w:id="270"/>
      <w:bookmarkEnd w:id="271"/>
      <w:bookmarkEnd w:id="272"/>
    </w:p>
    <w:p>
      <w:pPr>
        <w:pStyle w:val="Heading5"/>
        <w:spacing w:before="180"/>
      </w:pPr>
      <w:bookmarkStart w:id="273" w:name="_Toc496881538"/>
      <w:r>
        <w:rPr>
          <w:rStyle w:val="CharSectno"/>
        </w:rPr>
        <w:t>4.16</w:t>
      </w:r>
      <w:r>
        <w:t>.</w:t>
      </w:r>
      <w:r>
        <w:tab/>
        <w:t>Postponement of elections to allow consolidation</w:t>
      </w:r>
      <w:bookmarkEnd w:id="273"/>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by No. 66 of 2006 s. 7; No. 2 of 2012 s. 11.]</w:t>
      </w:r>
    </w:p>
    <w:p>
      <w:pPr>
        <w:pStyle w:val="Heading5"/>
      </w:pPr>
      <w:bookmarkStart w:id="274" w:name="_Toc496881539"/>
      <w:r>
        <w:rPr>
          <w:rStyle w:val="CharSectno"/>
        </w:rPr>
        <w:t>4.17</w:t>
      </w:r>
      <w:r>
        <w:t>.</w:t>
      </w:r>
      <w:r>
        <w:tab/>
        <w:t>Cases in which vacant offices can remain unfilled</w:t>
      </w:r>
      <w:bookmarkEnd w:id="274"/>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275" w:name="_Toc496881540"/>
      <w:r>
        <w:rPr>
          <w:rStyle w:val="CharSectno"/>
        </w:rPr>
        <w:t>4.18</w:t>
      </w:r>
      <w:r>
        <w:t>.</w:t>
      </w:r>
      <w:r>
        <w:tab/>
        <w:t>Certain elections to be held as one</w:t>
      </w:r>
      <w:bookmarkEnd w:id="275"/>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276" w:name="_Toc496861495"/>
      <w:bookmarkStart w:id="277" w:name="_Toc496868344"/>
      <w:bookmarkStart w:id="278" w:name="_Toc496869244"/>
      <w:bookmarkStart w:id="279" w:name="_Toc496881541"/>
      <w:r>
        <w:rPr>
          <w:rStyle w:val="CharDivNo"/>
        </w:rPr>
        <w:t>Division 7</w:t>
      </w:r>
      <w:r>
        <w:t> — </w:t>
      </w:r>
      <w:r>
        <w:rPr>
          <w:rStyle w:val="CharDivText"/>
        </w:rPr>
        <w:t>Provisions about electoral officers and the conduct of elections</w:t>
      </w:r>
      <w:bookmarkEnd w:id="276"/>
      <w:bookmarkEnd w:id="277"/>
      <w:bookmarkEnd w:id="278"/>
      <w:bookmarkEnd w:id="279"/>
    </w:p>
    <w:p>
      <w:pPr>
        <w:pStyle w:val="Heading5"/>
      </w:pPr>
      <w:bookmarkStart w:id="280" w:name="_Toc496881542"/>
      <w:r>
        <w:rPr>
          <w:rStyle w:val="CharSectno"/>
        </w:rPr>
        <w:t>4.19</w:t>
      </w:r>
      <w:r>
        <w:t>.</w:t>
      </w:r>
      <w:r>
        <w:tab/>
        <w:t>Returning officer</w:t>
      </w:r>
      <w:bookmarkEnd w:id="280"/>
    </w:p>
    <w:p>
      <w:pPr>
        <w:pStyle w:val="Subsection"/>
      </w:pPr>
      <w:r>
        <w:tab/>
      </w:r>
      <w:r>
        <w:tab/>
        <w:t>The principal electoral office of a local government is that of returning officer.</w:t>
      </w:r>
    </w:p>
    <w:p>
      <w:pPr>
        <w:pStyle w:val="Heading5"/>
      </w:pPr>
      <w:bookmarkStart w:id="281" w:name="_Toc496881543"/>
      <w:r>
        <w:rPr>
          <w:rStyle w:val="CharSectno"/>
        </w:rPr>
        <w:t>4.20</w:t>
      </w:r>
      <w:r>
        <w:t>.</w:t>
      </w:r>
      <w:r>
        <w:tab/>
        <w:t>CEO to be returning officer unless other arrangements made</w:t>
      </w:r>
      <w:bookmarkEnd w:id="281"/>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by No. 64 of 1998 s. 19(1); No. 49 of 2004 s. 16(4) and 32(1)</w:t>
      </w:r>
      <w:r>
        <w:noBreakHyphen/>
        <w:t>(4).]</w:t>
      </w:r>
    </w:p>
    <w:p>
      <w:pPr>
        <w:pStyle w:val="Heading5"/>
      </w:pPr>
      <w:bookmarkStart w:id="282" w:name="_Toc496881544"/>
      <w:r>
        <w:rPr>
          <w:rStyle w:val="CharSectno"/>
        </w:rPr>
        <w:t>4.21</w:t>
      </w:r>
      <w:r>
        <w:t>.</w:t>
      </w:r>
      <w:r>
        <w:tab/>
        <w:t>Deputy returning officers</w:t>
      </w:r>
      <w:bookmarkEnd w:id="282"/>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283" w:name="_Toc496881545"/>
      <w:r>
        <w:rPr>
          <w:rStyle w:val="CharSectno"/>
        </w:rPr>
        <w:t>4.22</w:t>
      </w:r>
      <w:r>
        <w:t>.</w:t>
      </w:r>
      <w:r>
        <w:tab/>
        <w:t>Returning officer to conduct elections</w:t>
      </w:r>
      <w:bookmarkEnd w:id="283"/>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284" w:name="_Toc496881546"/>
      <w:r>
        <w:rPr>
          <w:rStyle w:val="CharSectno"/>
        </w:rPr>
        <w:t>4.23</w:t>
      </w:r>
      <w:r>
        <w:t>.</w:t>
      </w:r>
      <w:r>
        <w:tab/>
        <w:t>Returning officer’s functions</w:t>
      </w:r>
      <w:bookmarkEnd w:id="284"/>
    </w:p>
    <w:p>
      <w:pPr>
        <w:pStyle w:val="Subsection"/>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285" w:name="_Toc496881547"/>
      <w:r>
        <w:rPr>
          <w:rStyle w:val="CharSectno"/>
        </w:rPr>
        <w:t>4.24</w:t>
      </w:r>
      <w:r>
        <w:t>.</w:t>
      </w:r>
      <w:r>
        <w:tab/>
        <w:t>Electoral Commissioner’s functions</w:t>
      </w:r>
      <w:bookmarkEnd w:id="285"/>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286" w:name="_Toc496881548"/>
      <w:r>
        <w:rPr>
          <w:rStyle w:val="CharSectno"/>
        </w:rPr>
        <w:t>4.25</w:t>
      </w:r>
      <w:r>
        <w:t>.</w:t>
      </w:r>
      <w:r>
        <w:tab/>
        <w:t>Access to information</w:t>
      </w:r>
      <w:bookmarkEnd w:id="286"/>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287" w:name="_Toc496881549"/>
      <w:r>
        <w:rPr>
          <w:rStyle w:val="CharSectno"/>
        </w:rPr>
        <w:t>4.26</w:t>
      </w:r>
      <w:r>
        <w:t>.</w:t>
      </w:r>
      <w:r>
        <w:tab/>
        <w:t>Delegation</w:t>
      </w:r>
      <w:bookmarkEnd w:id="287"/>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288" w:name="_Toc496881550"/>
      <w:r>
        <w:rPr>
          <w:rStyle w:val="CharSectno"/>
        </w:rPr>
        <w:t>4.27</w:t>
      </w:r>
      <w:r>
        <w:t>.</w:t>
      </w:r>
      <w:r>
        <w:tab/>
        <w:t>Regulations about electoral officers and conduct of elections</w:t>
      </w:r>
      <w:bookmarkEnd w:id="288"/>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289" w:name="_Toc496881551"/>
      <w:r>
        <w:rPr>
          <w:rStyle w:val="CharSectno"/>
        </w:rPr>
        <w:t>4.28</w:t>
      </w:r>
      <w:r>
        <w:t>.</w:t>
      </w:r>
      <w:r>
        <w:tab/>
        <w:t>Fees and expenses</w:t>
      </w:r>
      <w:bookmarkEnd w:id="289"/>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290" w:name="_Toc496861506"/>
      <w:bookmarkStart w:id="291" w:name="_Toc496868355"/>
      <w:bookmarkStart w:id="292" w:name="_Toc496869255"/>
      <w:bookmarkStart w:id="293" w:name="_Toc496881552"/>
      <w:r>
        <w:rPr>
          <w:rStyle w:val="CharDivNo"/>
        </w:rPr>
        <w:t>Division 8</w:t>
      </w:r>
      <w:r>
        <w:t> — </w:t>
      </w:r>
      <w:r>
        <w:rPr>
          <w:rStyle w:val="CharDivText"/>
        </w:rPr>
        <w:t>Eligibility for enrolment</w:t>
      </w:r>
      <w:bookmarkEnd w:id="290"/>
      <w:bookmarkEnd w:id="291"/>
      <w:bookmarkEnd w:id="292"/>
      <w:bookmarkEnd w:id="293"/>
    </w:p>
    <w:p>
      <w:pPr>
        <w:pStyle w:val="Heading5"/>
      </w:pPr>
      <w:bookmarkStart w:id="294" w:name="_Toc496881553"/>
      <w:r>
        <w:rPr>
          <w:rStyle w:val="CharSectno"/>
        </w:rPr>
        <w:t>4.29</w:t>
      </w:r>
      <w:r>
        <w:t>.</w:t>
      </w:r>
      <w:r>
        <w:tab/>
        <w:t>Eligibility of residents to be enrolled</w:t>
      </w:r>
      <w:bookmarkEnd w:id="294"/>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295" w:name="_Toc496881554"/>
      <w:r>
        <w:rPr>
          <w:rStyle w:val="CharSectno"/>
        </w:rPr>
        <w:t>4.30</w:t>
      </w:r>
      <w:r>
        <w:t>.</w:t>
      </w:r>
      <w:r>
        <w:tab/>
        <w:t>Eligibility of non</w:t>
      </w:r>
      <w:r>
        <w:noBreakHyphen/>
        <w:t>resident owners and occupiers to be enrolled</w:t>
      </w:r>
      <w:bookmarkEnd w:id="295"/>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pPr>
      <w:bookmarkStart w:id="296" w:name="_Toc496881555"/>
      <w:r>
        <w:rPr>
          <w:rStyle w:val="CharSectno"/>
        </w:rPr>
        <w:t>4.31</w:t>
      </w:r>
      <w:r>
        <w:t>.</w:t>
      </w:r>
      <w:r>
        <w:tab/>
        <w:t>Rateable property: ownership and occupation</w:t>
      </w:r>
      <w:bookmarkEnd w:id="296"/>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297" w:name="_Toc496881556"/>
      <w:r>
        <w:rPr>
          <w:rStyle w:val="CharSectno"/>
        </w:rPr>
        <w:t>4.32</w:t>
      </w:r>
      <w:r>
        <w:t>.</w:t>
      </w:r>
      <w:r>
        <w:tab/>
        <w:t>Eligibility to enrol under s. 4.30, how to claim</w:t>
      </w:r>
      <w:bookmarkEnd w:id="297"/>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w:t>
      </w:r>
      <w:r>
        <w:rPr>
          <w:vertAlign w:val="superscript"/>
        </w:rPr>
        <w:t>6</w:t>
      </w:r>
      <w:r>
        <w:t xml:space="preserve">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298" w:name="_Toc496881557"/>
      <w:r>
        <w:rPr>
          <w:rStyle w:val="CharSectno"/>
        </w:rPr>
        <w:t>4.33</w:t>
      </w:r>
      <w:r>
        <w:t>.</w:t>
      </w:r>
      <w:r>
        <w:tab/>
        <w:t>Claim of eligibility to enrol under s. 4.30, expiry of</w:t>
      </w:r>
      <w:bookmarkEnd w:id="298"/>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299" w:name="_Toc496881558"/>
      <w:r>
        <w:rPr>
          <w:rStyle w:val="CharSectno"/>
        </w:rPr>
        <w:t>4.34</w:t>
      </w:r>
      <w:r>
        <w:t>.</w:t>
      </w:r>
      <w:r>
        <w:tab/>
        <w:t>Accuracy of enrolment details to be maintained</w:t>
      </w:r>
      <w:bookmarkEnd w:id="299"/>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300" w:name="_Toc496881559"/>
      <w:r>
        <w:rPr>
          <w:rStyle w:val="CharSectno"/>
        </w:rPr>
        <w:t>4.35</w:t>
      </w:r>
      <w:r>
        <w:t>.</w:t>
      </w:r>
      <w:r>
        <w:tab/>
        <w:t>Decision that eligibility to enrol under s. 4.30 has ended</w:t>
      </w:r>
      <w:bookmarkEnd w:id="300"/>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by No. 49 of 2004 s. 35.]</w:t>
      </w:r>
    </w:p>
    <w:p>
      <w:pPr>
        <w:pStyle w:val="Heading3"/>
      </w:pPr>
      <w:bookmarkStart w:id="301" w:name="_Toc496861514"/>
      <w:bookmarkStart w:id="302" w:name="_Toc496868363"/>
      <w:bookmarkStart w:id="303" w:name="_Toc496869263"/>
      <w:bookmarkStart w:id="304" w:name="_Toc496881560"/>
      <w:r>
        <w:rPr>
          <w:rStyle w:val="CharDivNo"/>
        </w:rPr>
        <w:t>Division 9</w:t>
      </w:r>
      <w:r>
        <w:t> — </w:t>
      </w:r>
      <w:r>
        <w:rPr>
          <w:rStyle w:val="CharDivText"/>
        </w:rPr>
        <w:t>Electoral process</w:t>
      </w:r>
      <w:bookmarkEnd w:id="301"/>
      <w:bookmarkEnd w:id="302"/>
      <w:bookmarkEnd w:id="303"/>
      <w:bookmarkEnd w:id="304"/>
    </w:p>
    <w:p>
      <w:pPr>
        <w:pStyle w:val="Footnoteheading"/>
      </w:pPr>
      <w:r>
        <w:tab/>
        <w:t>[Heading inserted by No. 19 of 2010 s. 44(2).]</w:t>
      </w:r>
    </w:p>
    <w:p>
      <w:pPr>
        <w:pStyle w:val="Heading4"/>
      </w:pPr>
      <w:bookmarkStart w:id="305" w:name="_Toc496861515"/>
      <w:bookmarkStart w:id="306" w:name="_Toc496868364"/>
      <w:bookmarkStart w:id="307" w:name="_Toc496869264"/>
      <w:bookmarkStart w:id="308" w:name="_Toc496881561"/>
      <w:r>
        <w:t>Subdivision 1 — Stages of electoral process</w:t>
      </w:r>
      <w:bookmarkEnd w:id="305"/>
      <w:bookmarkEnd w:id="306"/>
      <w:bookmarkEnd w:id="307"/>
      <w:bookmarkEnd w:id="308"/>
      <w:r>
        <w:t xml:space="preserve"> </w:t>
      </w:r>
    </w:p>
    <w:p>
      <w:pPr>
        <w:pStyle w:val="Footnoteheading"/>
      </w:pPr>
      <w:r>
        <w:tab/>
        <w:t>[Heading inserted by No. 19 of 2010 s. 44(2).]</w:t>
      </w:r>
    </w:p>
    <w:p>
      <w:pPr>
        <w:pStyle w:val="Heading5"/>
      </w:pPr>
      <w:bookmarkStart w:id="309" w:name="_Toc496881562"/>
      <w:r>
        <w:rPr>
          <w:rStyle w:val="CharSectno"/>
        </w:rPr>
        <w:t>4.36</w:t>
      </w:r>
      <w:r>
        <w:t>.</w:t>
      </w:r>
      <w:r>
        <w:tab/>
        <w:t>Application and term used: election</w:t>
      </w:r>
      <w:bookmarkEnd w:id="309"/>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b/>
          <w:i/>
        </w:rPr>
        <w:t xml:space="preserve"> </w:t>
      </w:r>
      <w:r>
        <w:rPr>
          <w:rStyle w:val="CharDefText"/>
        </w:rPr>
        <w:t>election</w:t>
      </w:r>
      <w:r>
        <w:t>.</w:t>
      </w:r>
    </w:p>
    <w:p>
      <w:pPr>
        <w:pStyle w:val="Footnotesection"/>
      </w:pPr>
      <w:r>
        <w:tab/>
        <w:t>[Section 4.36 amended by No. 19 of 2010 s. 51.]</w:t>
      </w:r>
    </w:p>
    <w:p>
      <w:pPr>
        <w:pStyle w:val="Heading4"/>
      </w:pPr>
      <w:bookmarkStart w:id="310" w:name="_Toc496861517"/>
      <w:bookmarkStart w:id="311" w:name="_Toc496868366"/>
      <w:bookmarkStart w:id="312" w:name="_Toc496869266"/>
      <w:bookmarkStart w:id="313" w:name="_Toc496881563"/>
      <w:r>
        <w:t>Subdivision 2 — Stage 1: Preparing the electoral roll</w:t>
      </w:r>
      <w:bookmarkEnd w:id="310"/>
      <w:bookmarkEnd w:id="311"/>
      <w:bookmarkEnd w:id="312"/>
      <w:bookmarkEnd w:id="313"/>
    </w:p>
    <w:p>
      <w:pPr>
        <w:pStyle w:val="Footnoteheading"/>
      </w:pPr>
      <w:r>
        <w:tab/>
        <w:t>[Heading inserted by No. 19 of 2010 s. 44(2).]</w:t>
      </w:r>
    </w:p>
    <w:p>
      <w:pPr>
        <w:pStyle w:val="Heading5"/>
      </w:pPr>
      <w:bookmarkStart w:id="314" w:name="_Toc496881564"/>
      <w:r>
        <w:rPr>
          <w:rStyle w:val="CharSectno"/>
        </w:rPr>
        <w:t>4.37</w:t>
      </w:r>
      <w:r>
        <w:t>.</w:t>
      </w:r>
      <w:r>
        <w:tab/>
        <w:t>New roll for each election</w:t>
      </w:r>
      <w:bookmarkEnd w:id="314"/>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by No. 49 of 2004 s. 36.]</w:t>
      </w:r>
    </w:p>
    <w:p>
      <w:pPr>
        <w:pStyle w:val="Heading5"/>
      </w:pPr>
      <w:bookmarkStart w:id="315" w:name="_Toc496881565"/>
      <w:r>
        <w:rPr>
          <w:rStyle w:val="CharSectno"/>
        </w:rPr>
        <w:t>4.38</w:t>
      </w:r>
      <w:r>
        <w:t>.</w:t>
      </w:r>
      <w:r>
        <w:tab/>
        <w:t>What roll consists of</w:t>
      </w:r>
      <w:bookmarkEnd w:id="315"/>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316" w:name="_Toc496881566"/>
      <w:r>
        <w:rPr>
          <w:rStyle w:val="CharSectno"/>
        </w:rPr>
        <w:t>4.39</w:t>
      </w:r>
      <w:r>
        <w:t>.</w:t>
      </w:r>
      <w:r>
        <w:tab/>
        <w:t>Close of enrolments</w:t>
      </w:r>
      <w:bookmarkEnd w:id="316"/>
    </w:p>
    <w:p>
      <w:pPr>
        <w:pStyle w:val="Subsection"/>
      </w:pPr>
      <w:r>
        <w:tab/>
        <w:t>(1)</w:t>
      </w:r>
      <w:r>
        <w:tab/>
        <w:t>In order to be included on the electoral roll for the election a person must be an elector of the district or ward, as the case requires, as at 5 p.m. on the 50</w:t>
      </w:r>
      <w:r>
        <w:rPr>
          <w:vertAlign w:val="superscript"/>
        </w:rPr>
        <w:t>th</w:t>
      </w:r>
      <w:r>
        <w:t xml:space="preserve"> day before election day (the </w:t>
      </w:r>
      <w:r>
        <w:rPr>
          <w:rStyle w:val="CharDefText"/>
        </w:rPr>
        <w:t>close of enrolments</w:t>
      </w:r>
      <w:r>
        <w:t>).</w:t>
      </w:r>
    </w:p>
    <w:p>
      <w:pPr>
        <w:pStyle w:val="Subsection"/>
      </w:pPr>
      <w:r>
        <w:tab/>
        <w:t>(2)</w:t>
      </w:r>
      <w:r>
        <w:tab/>
        <w:t>On or after the 70</w:t>
      </w:r>
      <w:r>
        <w:rPr>
          <w:vertAlign w:val="superscript"/>
        </w:rPr>
        <w:t xml:space="preserve">th </w:t>
      </w:r>
      <w:r>
        <w:t>day, but not later than on the 56</w:t>
      </w:r>
      <w:r>
        <w:rPr>
          <w:vertAlign w:val="superscript"/>
        </w:rPr>
        <w:t>th</w:t>
      </w:r>
      <w:r>
        <w:t xml:space="preserve">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317" w:name="_Toc496881567"/>
      <w:r>
        <w:rPr>
          <w:rStyle w:val="CharSectno"/>
        </w:rPr>
        <w:t>4.40</w:t>
      </w:r>
      <w:r>
        <w:t>.</w:t>
      </w:r>
      <w:r>
        <w:tab/>
        <w:t>Residents roll</w:t>
      </w:r>
      <w:bookmarkEnd w:id="317"/>
    </w:p>
    <w:p>
      <w:pPr>
        <w:pStyle w:val="Subsection"/>
      </w:pPr>
      <w:r>
        <w:tab/>
        <w:t>(1)</w:t>
      </w:r>
      <w:r>
        <w:tab/>
        <w:t>Subject to section 4.37(3), on or before the 56</w:t>
      </w:r>
      <w:r>
        <w:rPr>
          <w:vertAlign w:val="superscript"/>
        </w:rPr>
        <w:t>th</w:t>
      </w:r>
      <w:r>
        <w:t xml:space="preserve"> day before election day, the CEO is to advise the Electoral Commissioner of the need to prepare a residents roll for the election.</w:t>
      </w:r>
    </w:p>
    <w:p>
      <w:pPr>
        <w:pStyle w:val="Subsection"/>
      </w:pPr>
      <w:r>
        <w:tab/>
        <w:t>(2)</w:t>
      </w:r>
      <w:r>
        <w:tab/>
        <w:t>On or before the 36</w:t>
      </w:r>
      <w:r>
        <w:rPr>
          <w:vertAlign w:val="superscript"/>
        </w:rPr>
        <w:t>th</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by No. 66 of 2006 s. 9.]</w:t>
      </w:r>
    </w:p>
    <w:p>
      <w:pPr>
        <w:pStyle w:val="Heading5"/>
      </w:pPr>
      <w:bookmarkStart w:id="318" w:name="_Toc496881568"/>
      <w:r>
        <w:rPr>
          <w:rStyle w:val="CharSectno"/>
        </w:rPr>
        <w:t>4.41</w:t>
      </w:r>
      <w:r>
        <w:t>.</w:t>
      </w:r>
      <w:r>
        <w:tab/>
        <w:t>Owners and occupiers roll</w:t>
      </w:r>
      <w:bookmarkEnd w:id="318"/>
    </w:p>
    <w:p>
      <w:pPr>
        <w:pStyle w:val="Subsection"/>
      </w:pPr>
      <w:r>
        <w:tab/>
        <w:t>(1)</w:t>
      </w:r>
      <w:r>
        <w:tab/>
        <w:t>On or before the 36</w:t>
      </w:r>
      <w:r>
        <w:rPr>
          <w:vertAlign w:val="superscript"/>
        </w:rPr>
        <w:t>th</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by No. 66 of 2006 s. 10.]</w:t>
      </w:r>
    </w:p>
    <w:p>
      <w:pPr>
        <w:pStyle w:val="Heading5"/>
      </w:pPr>
      <w:bookmarkStart w:id="319" w:name="_Toc496881569"/>
      <w:r>
        <w:rPr>
          <w:rStyle w:val="CharSectno"/>
        </w:rPr>
        <w:t>4.42</w:t>
      </w:r>
      <w:r>
        <w:t>.</w:t>
      </w:r>
      <w:r>
        <w:tab/>
        <w:t>Supply of rolls to returning officer, members and candidates</w:t>
      </w:r>
      <w:bookmarkEnd w:id="319"/>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320" w:name="_Toc496881570"/>
      <w:r>
        <w:rPr>
          <w:rStyle w:val="CharSectno"/>
        </w:rPr>
        <w:t>4.43</w:t>
      </w:r>
      <w:r>
        <w:t>.</w:t>
      </w:r>
      <w:r>
        <w:tab/>
        <w:t>Correction of rolls</w:t>
      </w:r>
      <w:bookmarkEnd w:id="320"/>
    </w:p>
    <w:p>
      <w:pPr>
        <w:pStyle w:val="Subsection"/>
      </w:pPr>
      <w:r>
        <w:tab/>
        <w:t>(1)</w:t>
      </w:r>
      <w:r>
        <w:tab/>
        <w:t>On or before the 22</w:t>
      </w:r>
      <w:r>
        <w:rPr>
          <w:vertAlign w:val="superscript"/>
        </w:rPr>
        <w:t>nd</w:t>
      </w:r>
      <w:r>
        <w:t xml:space="preserve">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321" w:name="_Toc496881571"/>
      <w:r>
        <w:rPr>
          <w:rStyle w:val="CharSectno"/>
        </w:rPr>
        <w:t>4.44A</w:t>
      </w:r>
      <w:r>
        <w:t>.</w:t>
      </w:r>
      <w:r>
        <w:tab/>
        <w:t>Alteration of rolls</w:t>
      </w:r>
      <w:bookmarkEnd w:id="321"/>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322" w:name="_Toc496881572"/>
      <w:r>
        <w:rPr>
          <w:rStyle w:val="CharSectno"/>
        </w:rPr>
        <w:t>4.44</w:t>
      </w:r>
      <w:r>
        <w:t>.</w:t>
      </w:r>
      <w:r>
        <w:tab/>
        <w:t>One enrolment per roll</w:t>
      </w:r>
      <w:bookmarkEnd w:id="322"/>
    </w:p>
    <w:p>
      <w:pPr>
        <w:pStyle w:val="Subsection"/>
      </w:pPr>
      <w:r>
        <w:tab/>
      </w:r>
      <w:r>
        <w:tab/>
        <w:t>An elector’s name is not to appear more than once on the same electoral roll.</w:t>
      </w:r>
    </w:p>
    <w:p>
      <w:pPr>
        <w:pStyle w:val="Heading5"/>
        <w:rPr>
          <w:rStyle w:val="CharSectno"/>
        </w:rPr>
      </w:pPr>
      <w:bookmarkStart w:id="323" w:name="_Toc496881573"/>
      <w:r>
        <w:rPr>
          <w:rStyle w:val="CharSectno"/>
        </w:rPr>
        <w:t>4.45</w:t>
      </w:r>
      <w:r>
        <w:t>.</w:t>
      </w:r>
      <w:r>
        <w:rPr>
          <w:rStyle w:val="CharSectno"/>
        </w:rPr>
        <w:tab/>
      </w:r>
      <w:r>
        <w:t>Failure to comply with time limits as to preparation of rolls</w:t>
      </w:r>
      <w:bookmarkEnd w:id="323"/>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324" w:name="_Toc496881574"/>
      <w:r>
        <w:rPr>
          <w:rStyle w:val="CharSectno"/>
        </w:rPr>
        <w:t>4.46</w:t>
      </w:r>
      <w:r>
        <w:t>.</w:t>
      </w:r>
      <w:r>
        <w:tab/>
        <w:t>Fresh roll may be required</w:t>
      </w:r>
      <w:bookmarkEnd w:id="324"/>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325" w:name="_Toc496861529"/>
      <w:bookmarkStart w:id="326" w:name="_Toc496868378"/>
      <w:bookmarkStart w:id="327" w:name="_Toc496869278"/>
      <w:bookmarkStart w:id="328" w:name="_Toc496881575"/>
      <w:r>
        <w:t>Subdivision 3 — Stage 2: Nomination of candidates</w:t>
      </w:r>
      <w:bookmarkEnd w:id="325"/>
      <w:bookmarkEnd w:id="326"/>
      <w:bookmarkEnd w:id="327"/>
      <w:bookmarkEnd w:id="328"/>
    </w:p>
    <w:p>
      <w:pPr>
        <w:pStyle w:val="Footnoteheading"/>
      </w:pPr>
      <w:r>
        <w:tab/>
        <w:t>[Heading inserted by No. 19 of 2010 s. 44(2).]</w:t>
      </w:r>
    </w:p>
    <w:p>
      <w:pPr>
        <w:pStyle w:val="Heading5"/>
        <w:spacing w:before="180"/>
      </w:pPr>
      <w:bookmarkStart w:id="329" w:name="_Toc496881576"/>
      <w:r>
        <w:rPr>
          <w:rStyle w:val="CharSectno"/>
        </w:rPr>
        <w:t>4.47</w:t>
      </w:r>
      <w:r>
        <w:t>.</w:t>
      </w:r>
      <w:r>
        <w:tab/>
        <w:t>Nominations, call for</w:t>
      </w:r>
      <w:bookmarkEnd w:id="329"/>
    </w:p>
    <w:p>
      <w:pPr>
        <w:pStyle w:val="Subsection"/>
      </w:pPr>
      <w:r>
        <w:tab/>
        <w:t>(1)</w:t>
      </w:r>
      <w:r>
        <w:tab/>
        <w:t>Statewide public notice calling for nominations of candidates for the election is to be given by the returning officer on or after the 56</w:t>
      </w:r>
      <w:r>
        <w:rPr>
          <w:vertAlign w:val="superscript"/>
        </w:rPr>
        <w:t>th</w:t>
      </w:r>
      <w:r>
        <w:t xml:space="preserve"> day, but not later than on the 45</w:t>
      </w:r>
      <w:r>
        <w:rPr>
          <w:vertAlign w:val="superscript"/>
        </w:rPr>
        <w:t>th</w:t>
      </w:r>
      <w:r>
        <w:t xml:space="preserve">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330" w:name="_Toc496881577"/>
      <w:r>
        <w:rPr>
          <w:rStyle w:val="CharSectno"/>
        </w:rPr>
        <w:t>4.48</w:t>
      </w:r>
      <w:r>
        <w:t>.</w:t>
      </w:r>
      <w:r>
        <w:tab/>
        <w:t>Candidate, eligibility of</w:t>
      </w:r>
      <w:bookmarkEnd w:id="330"/>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331" w:name="_Toc496881578"/>
      <w:r>
        <w:rPr>
          <w:rStyle w:val="CharSectno"/>
        </w:rPr>
        <w:t>4.49</w:t>
      </w:r>
      <w:r>
        <w:t>.</w:t>
      </w:r>
      <w:r>
        <w:tab/>
        <w:t>How to make an effective nomination</w:t>
      </w:r>
      <w:bookmarkEnd w:id="331"/>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44</w:t>
      </w:r>
      <w:r>
        <w:rPr>
          <w:vertAlign w:val="superscript"/>
        </w:rPr>
        <w:t>th</w:t>
      </w:r>
      <w:r>
        <w:t xml:space="preserve"> day before election day and ending at 4 p.m. on the 37</w:t>
      </w:r>
      <w:r>
        <w:rPr>
          <w:vertAlign w:val="superscript"/>
        </w:rPr>
        <w:t>th</w:t>
      </w:r>
      <w:r>
        <w:t xml:space="preserve">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by No. 49 of 2004 s. 39.]</w:t>
      </w:r>
    </w:p>
    <w:p>
      <w:pPr>
        <w:pStyle w:val="Heading5"/>
      </w:pPr>
      <w:bookmarkStart w:id="332" w:name="_Toc496881579"/>
      <w:r>
        <w:rPr>
          <w:rStyle w:val="CharSectno"/>
        </w:rPr>
        <w:t>4.50</w:t>
      </w:r>
      <w:r>
        <w:t>.</w:t>
      </w:r>
      <w:r>
        <w:tab/>
        <w:t>Deposits, how dealt with</w:t>
      </w:r>
      <w:bookmarkEnd w:id="332"/>
    </w:p>
    <w:p>
      <w:pPr>
        <w:pStyle w:val="Subsection"/>
      </w:pPr>
      <w:r>
        <w:tab/>
      </w:r>
      <w:r>
        <w:tab/>
        <w:t>A deposit is to be dealt with in accordance with regulations and is refundable in such circumstances as are set out in regulations.</w:t>
      </w:r>
    </w:p>
    <w:p>
      <w:pPr>
        <w:pStyle w:val="Heading5"/>
      </w:pPr>
      <w:bookmarkStart w:id="333" w:name="_Toc496881580"/>
      <w:r>
        <w:rPr>
          <w:rStyle w:val="CharSectno"/>
        </w:rPr>
        <w:t>4.51</w:t>
      </w:r>
      <w:r>
        <w:t>.</w:t>
      </w:r>
      <w:r>
        <w:tab/>
        <w:t>Nominations, rejection of</w:t>
      </w:r>
      <w:bookmarkEnd w:id="333"/>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by No. 49 of 2004 s. 40.]</w:t>
      </w:r>
    </w:p>
    <w:p>
      <w:pPr>
        <w:pStyle w:val="Heading5"/>
      </w:pPr>
      <w:bookmarkStart w:id="334" w:name="_Toc496881581"/>
      <w:r>
        <w:rPr>
          <w:rStyle w:val="CharSectno"/>
        </w:rPr>
        <w:t>4.52</w:t>
      </w:r>
      <w:r>
        <w:t>.</w:t>
      </w:r>
      <w:r>
        <w:tab/>
        <w:t>Candidates’ details etc., exhibition of</w:t>
      </w:r>
      <w:bookmarkEnd w:id="334"/>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335" w:name="_Toc496881582"/>
      <w:r>
        <w:rPr>
          <w:rStyle w:val="CharSectno"/>
        </w:rPr>
        <w:t>4.53</w:t>
      </w:r>
      <w:r>
        <w:t>.</w:t>
      </w:r>
      <w:r>
        <w:tab/>
        <w:t>Nominations, cancellation of</w:t>
      </w:r>
      <w:bookmarkEnd w:id="335"/>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keepLines/>
        <w:rPr>
          <w:i/>
        </w:rPr>
      </w:pPr>
      <w:bookmarkStart w:id="336" w:name="_Toc496861537"/>
      <w:bookmarkStart w:id="337" w:name="_Toc496868386"/>
      <w:bookmarkStart w:id="338" w:name="_Toc496869286"/>
      <w:bookmarkStart w:id="339" w:name="_Toc496881583"/>
      <w:r>
        <w:t>Subdivision 4 — Stage 3: After nominations close</w:t>
      </w:r>
      <w:bookmarkEnd w:id="336"/>
      <w:bookmarkEnd w:id="337"/>
      <w:bookmarkEnd w:id="338"/>
      <w:bookmarkEnd w:id="339"/>
    </w:p>
    <w:p>
      <w:pPr>
        <w:pStyle w:val="Footnoteheading"/>
        <w:keepNext/>
        <w:keepLines/>
        <w:rPr>
          <w:i w:val="0"/>
        </w:rPr>
      </w:pPr>
      <w:r>
        <w:tab/>
        <w:t>[Heading inserted by No. 19 of 2010 s. 44(2).]</w:t>
      </w:r>
    </w:p>
    <w:p>
      <w:pPr>
        <w:pStyle w:val="Heading5"/>
      </w:pPr>
      <w:bookmarkStart w:id="340" w:name="_Toc496881584"/>
      <w:r>
        <w:rPr>
          <w:rStyle w:val="CharSectno"/>
        </w:rPr>
        <w:t>4.54</w:t>
      </w:r>
      <w:r>
        <w:t>.</w:t>
      </w:r>
      <w:r>
        <w:tab/>
        <w:t>Nominations to be declared</w:t>
      </w:r>
      <w:bookmarkEnd w:id="340"/>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341" w:name="_Toc496881585"/>
      <w:r>
        <w:rPr>
          <w:rStyle w:val="CharSectno"/>
        </w:rPr>
        <w:t>4.55</w:t>
      </w:r>
      <w:r>
        <w:t>.</w:t>
      </w:r>
      <w:r>
        <w:tab/>
        <w:t>Same number of candidates as vacancies</w:t>
      </w:r>
      <w:bookmarkEnd w:id="341"/>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342" w:name="_Toc496881586"/>
      <w:r>
        <w:rPr>
          <w:rStyle w:val="CharSectno"/>
        </w:rPr>
        <w:t>4.56</w:t>
      </w:r>
      <w:r>
        <w:t>.</w:t>
      </w:r>
      <w:r>
        <w:tab/>
        <w:t>More candidates than vacancies</w:t>
      </w:r>
      <w:bookmarkEnd w:id="342"/>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43" w:name="_Toc496881587"/>
      <w:r>
        <w:rPr>
          <w:rStyle w:val="CharSectno"/>
        </w:rPr>
        <w:t>4.57</w:t>
      </w:r>
      <w:r>
        <w:t>.</w:t>
      </w:r>
      <w:r>
        <w:tab/>
        <w:t>Less candidates than vacancies</w:t>
      </w:r>
      <w:bookmarkEnd w:id="343"/>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344" w:name="_Toc496881588"/>
      <w:r>
        <w:rPr>
          <w:rStyle w:val="CharSectno"/>
        </w:rPr>
        <w:t>4.58</w:t>
      </w:r>
      <w:r>
        <w:t>.</w:t>
      </w:r>
      <w:r>
        <w:tab/>
        <w:t>Candidates, death of after close of nominations</w:t>
      </w:r>
      <w:bookmarkEnd w:id="344"/>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45" w:name="_Toc496881589"/>
      <w:r>
        <w:rPr>
          <w:rStyle w:val="CharSectno"/>
        </w:rPr>
        <w:t>4.59</w:t>
      </w:r>
      <w:r>
        <w:t>.</w:t>
      </w:r>
      <w:r>
        <w:tab/>
        <w:t>Candidates, regulations about</w:t>
      </w:r>
      <w:bookmarkEnd w:id="345"/>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346" w:name="_Toc496861544"/>
      <w:bookmarkStart w:id="347" w:name="_Toc496868393"/>
      <w:bookmarkStart w:id="348" w:name="_Toc496869293"/>
      <w:bookmarkStart w:id="349" w:name="_Toc496881590"/>
      <w:r>
        <w:t>Subdivision 5 — Stage 4: Preparing for voting</w:t>
      </w:r>
      <w:bookmarkEnd w:id="346"/>
      <w:bookmarkEnd w:id="347"/>
      <w:bookmarkEnd w:id="348"/>
      <w:bookmarkEnd w:id="349"/>
    </w:p>
    <w:p>
      <w:pPr>
        <w:pStyle w:val="Footnoteheading"/>
        <w:rPr>
          <w:i w:val="0"/>
        </w:rPr>
      </w:pPr>
      <w:r>
        <w:tab/>
        <w:t>[Heading inserted by No. 19 of 2010 s. 44(2).]</w:t>
      </w:r>
    </w:p>
    <w:p>
      <w:pPr>
        <w:pStyle w:val="Heading5"/>
      </w:pPr>
      <w:bookmarkStart w:id="350" w:name="_Toc496881591"/>
      <w:r>
        <w:rPr>
          <w:rStyle w:val="CharSectno"/>
        </w:rPr>
        <w:t>4.60</w:t>
      </w:r>
      <w:r>
        <w:t>.</w:t>
      </w:r>
      <w:r>
        <w:tab/>
        <w:t>Voting by electors</w:t>
      </w:r>
      <w:bookmarkEnd w:id="350"/>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51" w:name="_Toc496881592"/>
      <w:r>
        <w:rPr>
          <w:rStyle w:val="CharSectno"/>
        </w:rPr>
        <w:t>4.61</w:t>
      </w:r>
      <w:r>
        <w:t>.</w:t>
      </w:r>
      <w:r>
        <w:tab/>
        <w:t>Choice of methods of conducting election</w:t>
      </w:r>
      <w:bookmarkEnd w:id="351"/>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352" w:name="_Toc496881593"/>
      <w:r>
        <w:rPr>
          <w:rStyle w:val="CharSectno"/>
        </w:rPr>
        <w:t>4.62</w:t>
      </w:r>
      <w:r>
        <w:t>.</w:t>
      </w:r>
      <w:r>
        <w:tab/>
        <w:t>Polling places required</w:t>
      </w:r>
      <w:bookmarkEnd w:id="352"/>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53" w:name="_Toc496881594"/>
      <w:r>
        <w:rPr>
          <w:rStyle w:val="CharSectno"/>
        </w:rPr>
        <w:t>4.63</w:t>
      </w:r>
      <w:r>
        <w:t>.</w:t>
      </w:r>
      <w:r>
        <w:tab/>
        <w:t>Presiding and other officers, appointment of</w:t>
      </w:r>
      <w:bookmarkEnd w:id="353"/>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354" w:name="_Toc496881595"/>
      <w:r>
        <w:rPr>
          <w:rStyle w:val="CharSectno"/>
        </w:rPr>
        <w:t>4.64</w:t>
      </w:r>
      <w:r>
        <w:t>.</w:t>
      </w:r>
      <w:r>
        <w:tab/>
        <w:t>Public notice about election</w:t>
      </w:r>
      <w:bookmarkEnd w:id="354"/>
    </w:p>
    <w:p>
      <w:pPr>
        <w:pStyle w:val="Subsection"/>
        <w:spacing w:before="120"/>
      </w:pPr>
      <w:r>
        <w:tab/>
        <w:t>(1)</w:t>
      </w:r>
      <w:r>
        <w:tab/>
        <w:t>As soon as practicable after preparations for the election have been completed (but not later than on the 19</w:t>
      </w:r>
      <w:r>
        <w:rPr>
          <w:vertAlign w:val="superscript"/>
        </w:rPr>
        <w:t>th</w:t>
      </w:r>
      <w:r>
        <w:t xml:space="preserve"> day before election day) the returning officer is to give Statewide public notice about the election in accordance with regulations including details of how, when and where the election will be conducted and who the candidates are.</w:t>
      </w:r>
    </w:p>
    <w:p>
      <w:pPr>
        <w:pStyle w:val="Subsection"/>
        <w:spacing w:before="120"/>
      </w:pPr>
      <w:r>
        <w:tab/>
        <w:t>(2)</w:t>
      </w:r>
      <w:r>
        <w:tab/>
        <w:t xml:space="preserve">The Statewide public notice is called the </w:t>
      </w:r>
      <w:r>
        <w:rPr>
          <w:rStyle w:val="CharDefText"/>
        </w:rPr>
        <w:t>election notice</w:t>
      </w:r>
      <w:r>
        <w:t>.</w:t>
      </w:r>
    </w:p>
    <w:p>
      <w:pPr>
        <w:pStyle w:val="Heading4"/>
        <w:rPr>
          <w:i/>
        </w:rPr>
      </w:pPr>
      <w:bookmarkStart w:id="355" w:name="_Toc496861550"/>
      <w:bookmarkStart w:id="356" w:name="_Toc496868399"/>
      <w:bookmarkStart w:id="357" w:name="_Toc496869299"/>
      <w:bookmarkStart w:id="358" w:name="_Toc496881596"/>
      <w:r>
        <w:t>Subdivision 6 — Stage 5: Voting</w:t>
      </w:r>
      <w:bookmarkEnd w:id="355"/>
      <w:bookmarkEnd w:id="356"/>
      <w:bookmarkEnd w:id="357"/>
      <w:bookmarkEnd w:id="358"/>
    </w:p>
    <w:p>
      <w:pPr>
        <w:pStyle w:val="Footnoteheading"/>
        <w:rPr>
          <w:i w:val="0"/>
        </w:rPr>
      </w:pPr>
      <w:r>
        <w:tab/>
        <w:t>[Heading inserted by No. 19 of 2010 s. 44(2).]</w:t>
      </w:r>
    </w:p>
    <w:p>
      <w:pPr>
        <w:pStyle w:val="Heading5"/>
        <w:spacing w:before="180"/>
      </w:pPr>
      <w:bookmarkStart w:id="359" w:name="_Toc496881597"/>
      <w:r>
        <w:rPr>
          <w:rStyle w:val="CharSectno"/>
        </w:rPr>
        <w:t>4.65</w:t>
      </w:r>
      <w:r>
        <w:t>.</w:t>
      </w:r>
      <w:r>
        <w:tab/>
        <w:t>Right to vote</w:t>
      </w:r>
      <w:bookmarkEnd w:id="359"/>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spacing w:before="180"/>
      </w:pPr>
      <w:bookmarkStart w:id="360" w:name="_Toc496881598"/>
      <w:r>
        <w:rPr>
          <w:rStyle w:val="CharSectno"/>
        </w:rPr>
        <w:t>4.66</w:t>
      </w:r>
      <w:r>
        <w:t>.</w:t>
      </w:r>
      <w:r>
        <w:tab/>
        <w:t>One vote for each elector</w:t>
      </w:r>
      <w:bookmarkEnd w:id="360"/>
    </w:p>
    <w:p>
      <w:pPr>
        <w:pStyle w:val="Subsection"/>
      </w:pPr>
      <w:r>
        <w:tab/>
      </w:r>
      <w:r>
        <w:tab/>
        <w:t>An elector is not to vote more than once at the election.</w:t>
      </w:r>
    </w:p>
    <w:p>
      <w:pPr>
        <w:pStyle w:val="Heading5"/>
        <w:spacing w:before="180"/>
      </w:pPr>
      <w:bookmarkStart w:id="361" w:name="_Toc496881599"/>
      <w:r>
        <w:rPr>
          <w:rStyle w:val="CharSectno"/>
        </w:rPr>
        <w:t>4.67</w:t>
      </w:r>
      <w:r>
        <w:t>.</w:t>
      </w:r>
      <w:r>
        <w:tab/>
        <w:t>Where to vote in person</w:t>
      </w:r>
      <w:bookmarkEnd w:id="361"/>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62" w:name="_Toc496881600"/>
      <w:r>
        <w:rPr>
          <w:rStyle w:val="CharSectno"/>
        </w:rPr>
        <w:t>4.68</w:t>
      </w:r>
      <w:r>
        <w:t>.</w:t>
      </w:r>
      <w:r>
        <w:tab/>
        <w:t>When to vote</w:t>
      </w:r>
      <w:bookmarkEnd w:id="362"/>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63" w:name="_Toc496881601"/>
      <w:r>
        <w:rPr>
          <w:rStyle w:val="CharSectno"/>
        </w:rPr>
        <w:t>4.69</w:t>
      </w:r>
      <w:r>
        <w:t>.</w:t>
      </w:r>
      <w:r>
        <w:tab/>
        <w:t>How to vote</w:t>
      </w:r>
      <w:bookmarkEnd w:id="363"/>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364" w:name="_Toc496881602"/>
      <w:r>
        <w:rPr>
          <w:rStyle w:val="CharSectno"/>
        </w:rPr>
        <w:t>4.70</w:t>
      </w:r>
      <w:r>
        <w:t>.</w:t>
      </w:r>
      <w:r>
        <w:tab/>
        <w:t>Presiding officer to maintain order at polling place</w:t>
      </w:r>
      <w:bookmarkEnd w:id="364"/>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365" w:name="_Toc496881603"/>
      <w:r>
        <w:rPr>
          <w:rStyle w:val="CharSectno"/>
        </w:rPr>
        <w:t>4.71</w:t>
      </w:r>
      <w:r>
        <w:t>.</w:t>
      </w:r>
      <w:r>
        <w:tab/>
        <w:t>Regulations about voting procedure</w:t>
      </w:r>
      <w:bookmarkEnd w:id="365"/>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366" w:name="_Toc496861558"/>
      <w:bookmarkStart w:id="367" w:name="_Toc496868407"/>
      <w:bookmarkStart w:id="368" w:name="_Toc496869307"/>
      <w:bookmarkStart w:id="369" w:name="_Toc496881604"/>
      <w:r>
        <w:t>Subdivision 7 — Stage 6: Counting the votes</w:t>
      </w:r>
      <w:bookmarkEnd w:id="366"/>
      <w:bookmarkEnd w:id="367"/>
      <w:bookmarkEnd w:id="368"/>
      <w:bookmarkEnd w:id="369"/>
    </w:p>
    <w:p>
      <w:pPr>
        <w:pStyle w:val="Footnoteheading"/>
        <w:keepNext/>
        <w:keepLines/>
        <w:rPr>
          <w:i w:val="0"/>
        </w:rPr>
      </w:pPr>
      <w:r>
        <w:tab/>
        <w:t>[Heading inserted by No. 19 of 2010 s. 44(2).]</w:t>
      </w:r>
    </w:p>
    <w:p>
      <w:pPr>
        <w:pStyle w:val="Heading5"/>
      </w:pPr>
      <w:bookmarkStart w:id="370" w:name="_Toc496881605"/>
      <w:r>
        <w:rPr>
          <w:rStyle w:val="CharSectno"/>
        </w:rPr>
        <w:t>4.72</w:t>
      </w:r>
      <w:r>
        <w:t>.</w:t>
      </w:r>
      <w:r>
        <w:tab/>
        <w:t>Outcome of election to be determined</w:t>
      </w:r>
      <w:bookmarkEnd w:id="370"/>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371" w:name="_Toc496881606"/>
      <w:r>
        <w:rPr>
          <w:rStyle w:val="CharSectno"/>
        </w:rPr>
        <w:t>4.73</w:t>
      </w:r>
      <w:r>
        <w:t>.</w:t>
      </w:r>
      <w:r>
        <w:tab/>
        <w:t>Procedure when person is candidate in 2 elections</w:t>
      </w:r>
      <w:bookmarkEnd w:id="371"/>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spacing w:before="180"/>
      </w:pPr>
      <w:bookmarkStart w:id="372" w:name="_Toc496881607"/>
      <w:r>
        <w:rPr>
          <w:rStyle w:val="CharSectno"/>
        </w:rPr>
        <w:t>4.74</w:t>
      </w:r>
      <w:r>
        <w:t>.</w:t>
      </w:r>
      <w:r>
        <w:tab/>
        <w:t>How votes counted (Sch. 4.1)</w:t>
      </w:r>
      <w:bookmarkEnd w:id="372"/>
    </w:p>
    <w:p>
      <w:pPr>
        <w:pStyle w:val="Subsection"/>
      </w:pPr>
      <w:r>
        <w:tab/>
      </w:r>
      <w:r>
        <w:tab/>
        <w:t>The votes are to be counted, and the result of the election ascertained, in accordance with Schedule 4.1.</w:t>
      </w:r>
    </w:p>
    <w:p>
      <w:pPr>
        <w:pStyle w:val="Heading5"/>
        <w:spacing w:before="180"/>
      </w:pPr>
      <w:bookmarkStart w:id="373" w:name="_Toc496881608"/>
      <w:r>
        <w:rPr>
          <w:rStyle w:val="CharSectno"/>
        </w:rPr>
        <w:t>4.75</w:t>
      </w:r>
      <w:r>
        <w:t>.</w:t>
      </w:r>
      <w:r>
        <w:tab/>
        <w:t>Giving effect to elector’s wishes</w:t>
      </w:r>
      <w:bookmarkEnd w:id="373"/>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374" w:name="_Toc496881609"/>
      <w:r>
        <w:rPr>
          <w:rStyle w:val="CharSectno"/>
        </w:rPr>
        <w:t>4.76</w:t>
      </w:r>
      <w:r>
        <w:t>.</w:t>
      </w:r>
      <w:r>
        <w:tab/>
        <w:t>Review of decisions on ballot papers</w:t>
      </w:r>
      <w:bookmarkEnd w:id="374"/>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375" w:name="_Toc496861564"/>
      <w:bookmarkStart w:id="376" w:name="_Toc496868413"/>
      <w:bookmarkStart w:id="377" w:name="_Toc496869313"/>
      <w:bookmarkStart w:id="378" w:name="_Toc496881610"/>
      <w:r>
        <w:t>Subdivision 8 — Stage 7: Declaring the result</w:t>
      </w:r>
      <w:bookmarkEnd w:id="375"/>
      <w:bookmarkEnd w:id="376"/>
      <w:bookmarkEnd w:id="377"/>
      <w:bookmarkEnd w:id="378"/>
    </w:p>
    <w:p>
      <w:pPr>
        <w:pStyle w:val="Footnoteheading"/>
        <w:rPr>
          <w:i w:val="0"/>
        </w:rPr>
      </w:pPr>
      <w:r>
        <w:tab/>
        <w:t>[Heading inserted by No. 19 of 2010 s. 44(2).]</w:t>
      </w:r>
    </w:p>
    <w:p>
      <w:pPr>
        <w:pStyle w:val="Heading5"/>
      </w:pPr>
      <w:bookmarkStart w:id="379" w:name="_Toc496881611"/>
      <w:r>
        <w:rPr>
          <w:rStyle w:val="CharSectno"/>
        </w:rPr>
        <w:t>4.77</w:t>
      </w:r>
      <w:r>
        <w:t>.</w:t>
      </w:r>
      <w:r>
        <w:tab/>
        <w:t>Returning officer to declare result</w:t>
      </w:r>
      <w:bookmarkEnd w:id="379"/>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380" w:name="_Toc496881612"/>
      <w:r>
        <w:rPr>
          <w:rStyle w:val="CharSectno"/>
        </w:rPr>
        <w:t>4.78</w:t>
      </w:r>
      <w:r>
        <w:t>.</w:t>
      </w:r>
      <w:r>
        <w:tab/>
        <w:t>Order of retirement of councillors</w:t>
      </w:r>
      <w:bookmarkEnd w:id="380"/>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381" w:name="_Toc496881613"/>
      <w:r>
        <w:rPr>
          <w:rStyle w:val="CharSectno"/>
        </w:rPr>
        <w:t>4.79</w:t>
      </w:r>
      <w:r>
        <w:t>.</w:t>
      </w:r>
      <w:r>
        <w:tab/>
        <w:t>Report to Minister</w:t>
      </w:r>
      <w:bookmarkEnd w:id="381"/>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382" w:name="_Toc496861568"/>
      <w:bookmarkStart w:id="383" w:name="_Toc496868417"/>
      <w:bookmarkStart w:id="384" w:name="_Toc496869317"/>
      <w:bookmarkStart w:id="385" w:name="_Toc496881614"/>
      <w:r>
        <w:rPr>
          <w:rStyle w:val="CharDivNo"/>
        </w:rPr>
        <w:t>Division 10</w:t>
      </w:r>
      <w:r>
        <w:t> — </w:t>
      </w:r>
      <w:r>
        <w:rPr>
          <w:rStyle w:val="CharDivText"/>
        </w:rPr>
        <w:t>Validity of elections</w:t>
      </w:r>
      <w:bookmarkEnd w:id="382"/>
      <w:bookmarkEnd w:id="383"/>
      <w:bookmarkEnd w:id="384"/>
      <w:bookmarkEnd w:id="385"/>
    </w:p>
    <w:p>
      <w:pPr>
        <w:pStyle w:val="Heading5"/>
      </w:pPr>
      <w:bookmarkStart w:id="386" w:name="_Toc496881615"/>
      <w:r>
        <w:rPr>
          <w:rStyle w:val="CharSectno"/>
        </w:rPr>
        <w:t>4.80</w:t>
      </w:r>
      <w:r>
        <w:t>.</w:t>
      </w:r>
      <w:r>
        <w:tab/>
        <w:t>Complaints about result of election</w:t>
      </w:r>
      <w:bookmarkEnd w:id="386"/>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387" w:name="_Toc496881616"/>
      <w:r>
        <w:rPr>
          <w:rStyle w:val="CharSectno"/>
        </w:rPr>
        <w:t>4.81</w:t>
      </w:r>
      <w:r>
        <w:t>.</w:t>
      </w:r>
      <w:r>
        <w:tab/>
        <w:t>Complaints to go to Court of Disputed Returns</w:t>
      </w:r>
      <w:bookmarkEnd w:id="387"/>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388" w:name="_Toc496881617"/>
      <w:r>
        <w:rPr>
          <w:rStyle w:val="CharSectno"/>
        </w:rPr>
        <w:t>4.82</w:t>
      </w:r>
      <w:r>
        <w:t>.</w:t>
      </w:r>
      <w:r>
        <w:tab/>
        <w:t>No appeal</w:t>
      </w:r>
      <w:bookmarkEnd w:id="388"/>
    </w:p>
    <w:p>
      <w:pPr>
        <w:pStyle w:val="Subsection"/>
      </w:pPr>
      <w:r>
        <w:tab/>
      </w:r>
      <w:r>
        <w:tab/>
        <w:t>There is no appeal from a decision of a Court of Disputed Returns.</w:t>
      </w:r>
    </w:p>
    <w:p>
      <w:pPr>
        <w:pStyle w:val="Heading5"/>
      </w:pPr>
      <w:bookmarkStart w:id="389" w:name="_Toc496881618"/>
      <w:r>
        <w:rPr>
          <w:rStyle w:val="CharSectno"/>
        </w:rPr>
        <w:t>4.83</w:t>
      </w:r>
      <w:r>
        <w:t>.</w:t>
      </w:r>
      <w:r>
        <w:tab/>
        <w:t>Validity of election</w:t>
      </w:r>
      <w:bookmarkEnd w:id="389"/>
    </w:p>
    <w:p>
      <w:pPr>
        <w:pStyle w:val="Subsection"/>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390" w:name="_Toc496881619"/>
      <w:r>
        <w:rPr>
          <w:rStyle w:val="CharSectno"/>
        </w:rPr>
        <w:t>4.84</w:t>
      </w:r>
      <w:r>
        <w:t>.</w:t>
      </w:r>
      <w:r>
        <w:tab/>
        <w:t>Retention and availability of electoral papers, regulations about</w:t>
      </w:r>
      <w:bookmarkEnd w:id="390"/>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391" w:name="_Toc496861574"/>
      <w:bookmarkStart w:id="392" w:name="_Toc496868423"/>
      <w:bookmarkStart w:id="393" w:name="_Toc496869323"/>
      <w:bookmarkStart w:id="394" w:name="_Toc496881620"/>
      <w:r>
        <w:rPr>
          <w:rStyle w:val="CharDivNo"/>
        </w:rPr>
        <w:t>Division 11</w:t>
      </w:r>
      <w:r>
        <w:t> — </w:t>
      </w:r>
      <w:r>
        <w:rPr>
          <w:rStyle w:val="CharDivText"/>
        </w:rPr>
        <w:t>Electoral offences</w:t>
      </w:r>
      <w:bookmarkEnd w:id="391"/>
      <w:bookmarkEnd w:id="392"/>
      <w:bookmarkEnd w:id="393"/>
      <w:bookmarkEnd w:id="394"/>
    </w:p>
    <w:p>
      <w:pPr>
        <w:pStyle w:val="Heading5"/>
        <w:spacing w:before="180"/>
      </w:pPr>
      <w:bookmarkStart w:id="395" w:name="_Toc496881621"/>
      <w:r>
        <w:rPr>
          <w:rStyle w:val="CharSectno"/>
        </w:rPr>
        <w:t>4.85</w:t>
      </w:r>
      <w:r>
        <w:t>.</w:t>
      </w:r>
      <w:r>
        <w:tab/>
        <w:t>Bribery and undue influence, offence</w:t>
      </w:r>
      <w:bookmarkEnd w:id="395"/>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396" w:name="_Toc496881622"/>
      <w:r>
        <w:rPr>
          <w:rStyle w:val="CharSectno"/>
        </w:rPr>
        <w:t>4.86</w:t>
      </w:r>
      <w:r>
        <w:t>.</w:t>
      </w:r>
      <w:r>
        <w:tab/>
        <w:t>Breach or neglect by officers, offence</w:t>
      </w:r>
      <w:bookmarkEnd w:id="396"/>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397" w:name="_Toc496881623"/>
      <w:r>
        <w:rPr>
          <w:rStyle w:val="CharSectno"/>
        </w:rPr>
        <w:t>4.87</w:t>
      </w:r>
      <w:r>
        <w:t>.</w:t>
      </w:r>
      <w:r>
        <w:tab/>
        <w:t>Printing and publication of electoral material</w:t>
      </w:r>
      <w:bookmarkEnd w:id="397"/>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r>
        <w:tab/>
        <w:t>[Section 4.87 amended by No. 49 of 2004 s. 41.]</w:t>
      </w:r>
    </w:p>
    <w:p>
      <w:pPr>
        <w:pStyle w:val="Heading5"/>
        <w:spacing w:before="200"/>
      </w:pPr>
      <w:bookmarkStart w:id="398" w:name="_Toc496881624"/>
      <w:r>
        <w:rPr>
          <w:rStyle w:val="CharSectno"/>
        </w:rPr>
        <w:t>4.88</w:t>
      </w:r>
      <w:r>
        <w:t>.</w:t>
      </w:r>
      <w:r>
        <w:tab/>
        <w:t>Offence to print, publish or distribute misleading or deceptive material</w:t>
      </w:r>
      <w:bookmarkEnd w:id="398"/>
    </w:p>
    <w:p>
      <w:pPr>
        <w:pStyle w:val="Subsection"/>
      </w:pPr>
      <w:r>
        <w:tab/>
        <w:t>(1)</w:t>
      </w:r>
      <w:r>
        <w:tab/>
        <w:t>A person must not, during the relevant period in relation to an election —</w:t>
      </w:r>
    </w:p>
    <w:p>
      <w:pPr>
        <w:pStyle w:val="Indenta"/>
      </w:pPr>
      <w:r>
        <w:tab/>
        <w:t>(a)</w:t>
      </w:r>
      <w:r>
        <w:tab/>
        <w:t>print, publish or distribute deceptive material; or</w:t>
      </w:r>
    </w:p>
    <w:p>
      <w:pPr>
        <w:pStyle w:val="Indenta"/>
      </w:pPr>
      <w:r>
        <w:tab/>
        <w:t>(b)</w:t>
      </w:r>
      <w:r>
        <w:tab/>
        <w:t>cause deceptive material to be printed, published or distributed.</w:t>
      </w:r>
    </w:p>
    <w:p>
      <w:pPr>
        <w:pStyle w:val="Penstart"/>
      </w:pPr>
      <w:r>
        <w:tab/>
        <w:t>Penalty: a fine of $5 000 or imprisonment for one year.</w:t>
      </w:r>
    </w:p>
    <w:p>
      <w:pPr>
        <w:pStyle w:val="Subsection"/>
      </w:pPr>
      <w:r>
        <w:tab/>
        <w:t>(2)</w:t>
      </w:r>
      <w:r>
        <w:tab/>
        <w:t>It is a defence to a charge under subsection (1) to prove that the accused person did not know, and could not reasonably have been expected to know, that the material was likely to mislead or deceive an elector in relation to the casting of the elector’s vote.</w:t>
      </w:r>
    </w:p>
    <w:p>
      <w:pPr>
        <w:pStyle w:val="Ednotesubsection"/>
      </w:pPr>
      <w:r>
        <w:tab/>
        <w:t>[(3)</w:t>
      </w:r>
      <w:r>
        <w:tab/>
        <w:t>deleted]</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Footnotesection"/>
      </w:pPr>
      <w:r>
        <w:tab/>
        <w:t>[Section 4.88 amended by No. 26 of 2016 s. 10.]</w:t>
      </w:r>
    </w:p>
    <w:p>
      <w:pPr>
        <w:pStyle w:val="Heading5"/>
      </w:pPr>
      <w:bookmarkStart w:id="399" w:name="_Toc496881625"/>
      <w:r>
        <w:rPr>
          <w:rStyle w:val="CharSectno"/>
        </w:rPr>
        <w:t>4.89</w:t>
      </w:r>
      <w:r>
        <w:t>.</w:t>
      </w:r>
      <w:r>
        <w:tab/>
        <w:t>Canvassing in or near polling places, offence</w:t>
      </w:r>
      <w:bookmarkEnd w:id="399"/>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by No. 64 of 1998 s. 27.]</w:t>
      </w:r>
    </w:p>
    <w:p>
      <w:pPr>
        <w:pStyle w:val="Heading5"/>
      </w:pPr>
      <w:bookmarkStart w:id="400" w:name="_Toc496881626"/>
      <w:r>
        <w:rPr>
          <w:rStyle w:val="CharSectno"/>
        </w:rPr>
        <w:t>4.90</w:t>
      </w:r>
      <w:r>
        <w:t>.</w:t>
      </w:r>
      <w:r>
        <w:tab/>
        <w:t>False statements, offence</w:t>
      </w:r>
      <w:bookmarkEnd w:id="400"/>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401" w:name="_Toc496881627"/>
      <w:r>
        <w:rPr>
          <w:rStyle w:val="CharSectno"/>
        </w:rPr>
        <w:t>4.91</w:t>
      </w:r>
      <w:r>
        <w:t>.</w:t>
      </w:r>
      <w:r>
        <w:tab/>
        <w:t>Nomination papers, ballot papers and ballot boxes, offences relating to</w:t>
      </w:r>
      <w:bookmarkEnd w:id="401"/>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402" w:name="_Toc496881628"/>
      <w:r>
        <w:rPr>
          <w:rStyle w:val="CharSectno"/>
        </w:rPr>
        <w:t>4.92</w:t>
      </w:r>
      <w:r>
        <w:t>.</w:t>
      </w:r>
      <w:r>
        <w:tab/>
        <w:t>Postal votes, offences relating to</w:t>
      </w:r>
      <w:bookmarkEnd w:id="402"/>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403" w:name="_Toc496881629"/>
      <w:r>
        <w:rPr>
          <w:rStyle w:val="CharSectno"/>
        </w:rPr>
        <w:t>4.93</w:t>
      </w:r>
      <w:r>
        <w:t>.</w:t>
      </w:r>
      <w:r>
        <w:tab/>
        <w:t>Interference with electors: infringement of secrecy, offence</w:t>
      </w:r>
      <w:bookmarkEnd w:id="403"/>
    </w:p>
    <w:p>
      <w:pPr>
        <w:pStyle w:val="Subsection"/>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404" w:name="_Toc496881630"/>
      <w:r>
        <w:rPr>
          <w:rStyle w:val="CharSectno"/>
        </w:rPr>
        <w:t>4.94</w:t>
      </w:r>
      <w:r>
        <w:t>.</w:t>
      </w:r>
      <w:r>
        <w:tab/>
        <w:t>Other electoral offences</w:t>
      </w:r>
      <w:bookmarkEnd w:id="404"/>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405" w:name="_Toc496881631"/>
      <w:r>
        <w:rPr>
          <w:rStyle w:val="CharSectno"/>
        </w:rPr>
        <w:t>4.95</w:t>
      </w:r>
      <w:r>
        <w:t>.</w:t>
      </w:r>
      <w:r>
        <w:tab/>
        <w:t>Offences, attempts to commit</w:t>
      </w:r>
      <w:bookmarkEnd w:id="405"/>
    </w:p>
    <w:p>
      <w:pPr>
        <w:pStyle w:val="Subsection"/>
      </w:pPr>
      <w:r>
        <w:tab/>
      </w:r>
      <w:r>
        <w:tab/>
        <w:t>An attempt to commit an offence against this Part is an offence punishable as if the offence had been committed.</w:t>
      </w:r>
    </w:p>
    <w:p>
      <w:pPr>
        <w:pStyle w:val="Heading5"/>
      </w:pPr>
      <w:bookmarkStart w:id="406" w:name="_Toc496881632"/>
      <w:r>
        <w:rPr>
          <w:rStyle w:val="CharSectno"/>
        </w:rPr>
        <w:t>4.96</w:t>
      </w:r>
      <w:r>
        <w:t>.</w:t>
      </w:r>
      <w:r>
        <w:tab/>
        <w:t>Investigation of electoral misconduct</w:t>
      </w:r>
      <w:bookmarkEnd w:id="406"/>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407" w:name="_Toc496881633"/>
      <w:r>
        <w:rPr>
          <w:rStyle w:val="CharSectno"/>
        </w:rPr>
        <w:t>4.97</w:t>
      </w:r>
      <w:r>
        <w:t>.</w:t>
      </w:r>
      <w:r>
        <w:tab/>
        <w:t>Prosecutions</w:t>
      </w:r>
      <w:bookmarkEnd w:id="407"/>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408" w:name="_Toc496881634"/>
      <w:r>
        <w:rPr>
          <w:rStyle w:val="CharSectno"/>
        </w:rPr>
        <w:t>4.98</w:t>
      </w:r>
      <w:r>
        <w:t>.</w:t>
      </w:r>
      <w:r>
        <w:tab/>
        <w:t>Criminal Code not to apply</w:t>
      </w:r>
      <w:bookmarkEnd w:id="408"/>
    </w:p>
    <w:p>
      <w:pPr>
        <w:pStyle w:val="Subsection"/>
      </w:pPr>
      <w:r>
        <w:tab/>
      </w:r>
      <w:r>
        <w:tab/>
        <w:t xml:space="preserve">Chapter XIV of </w:t>
      </w:r>
      <w:r>
        <w:rPr>
          <w:i/>
        </w:rPr>
        <w:t>The Criminal Code</w:t>
      </w:r>
      <w:r>
        <w:t xml:space="preserve"> does not apply to elections held under this Act.</w:t>
      </w:r>
    </w:p>
    <w:p>
      <w:pPr>
        <w:pStyle w:val="Heading3"/>
      </w:pPr>
      <w:bookmarkStart w:id="409" w:name="_Toc496861589"/>
      <w:bookmarkStart w:id="410" w:name="_Toc496868438"/>
      <w:bookmarkStart w:id="411" w:name="_Toc496869338"/>
      <w:bookmarkStart w:id="412" w:name="_Toc496881635"/>
      <w:r>
        <w:rPr>
          <w:rStyle w:val="CharDivNo"/>
        </w:rPr>
        <w:t>Division 12</w:t>
      </w:r>
      <w:r>
        <w:t> — </w:t>
      </w:r>
      <w:r>
        <w:rPr>
          <w:rStyle w:val="CharDivText"/>
        </w:rPr>
        <w:t>Polls and referendums</w:t>
      </w:r>
      <w:bookmarkEnd w:id="409"/>
      <w:bookmarkEnd w:id="410"/>
      <w:bookmarkEnd w:id="411"/>
      <w:bookmarkEnd w:id="412"/>
    </w:p>
    <w:p>
      <w:pPr>
        <w:pStyle w:val="Heading5"/>
      </w:pPr>
      <w:bookmarkStart w:id="413" w:name="_Toc496881636"/>
      <w:r>
        <w:rPr>
          <w:rStyle w:val="CharSectno"/>
        </w:rPr>
        <w:t>4.99</w:t>
      </w:r>
      <w:r>
        <w:t>.</w:t>
      </w:r>
      <w:r>
        <w:tab/>
        <w:t>Election procedures to apply to polls and referendums</w:t>
      </w:r>
      <w:bookmarkEnd w:id="413"/>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414" w:name="_Toc496861591"/>
      <w:bookmarkStart w:id="415" w:name="_Toc496868440"/>
      <w:bookmarkStart w:id="416" w:name="_Toc496869340"/>
      <w:bookmarkStart w:id="417" w:name="_Toc496881637"/>
      <w:r>
        <w:rPr>
          <w:rStyle w:val="CharPartNo"/>
        </w:rPr>
        <w:t>Part 5</w:t>
      </w:r>
      <w:r>
        <w:t> — </w:t>
      </w:r>
      <w:r>
        <w:rPr>
          <w:rStyle w:val="CharPartText"/>
        </w:rPr>
        <w:t>Administration</w:t>
      </w:r>
      <w:bookmarkEnd w:id="414"/>
      <w:bookmarkEnd w:id="415"/>
      <w:bookmarkEnd w:id="416"/>
      <w:bookmarkEnd w:id="417"/>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by No. 49 of 2004 s. 42(1).]</w:t>
      </w:r>
    </w:p>
    <w:p>
      <w:pPr>
        <w:pStyle w:val="Heading3"/>
      </w:pPr>
      <w:bookmarkStart w:id="418" w:name="_Toc496861592"/>
      <w:bookmarkStart w:id="419" w:name="_Toc496868441"/>
      <w:bookmarkStart w:id="420" w:name="_Toc496869341"/>
      <w:bookmarkStart w:id="421" w:name="_Toc496881638"/>
      <w:r>
        <w:rPr>
          <w:rStyle w:val="CharDivNo"/>
        </w:rPr>
        <w:t>Division 1</w:t>
      </w:r>
      <w:r>
        <w:t> — </w:t>
      </w:r>
      <w:r>
        <w:rPr>
          <w:rStyle w:val="CharDivText"/>
        </w:rPr>
        <w:t>Introduction</w:t>
      </w:r>
      <w:bookmarkEnd w:id="418"/>
      <w:bookmarkEnd w:id="419"/>
      <w:bookmarkEnd w:id="420"/>
      <w:bookmarkEnd w:id="421"/>
    </w:p>
    <w:p>
      <w:pPr>
        <w:pStyle w:val="Heading5"/>
      </w:pPr>
      <w:bookmarkStart w:id="422" w:name="_Toc496881639"/>
      <w:r>
        <w:rPr>
          <w:rStyle w:val="CharSectno"/>
        </w:rPr>
        <w:t>5.1</w:t>
      </w:r>
      <w:r>
        <w:t>.</w:t>
      </w:r>
      <w:r>
        <w:tab/>
        <w:t>Term used: committee</w:t>
      </w:r>
      <w:bookmarkEnd w:id="422"/>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423" w:name="_Toc496881640"/>
      <w:r>
        <w:rPr>
          <w:rStyle w:val="CharSectno"/>
        </w:rPr>
        <w:t>5.2</w:t>
      </w:r>
      <w:r>
        <w:t>.</w:t>
      </w:r>
      <w:r>
        <w:tab/>
        <w:t>Administration of local governments</w:t>
      </w:r>
      <w:bookmarkEnd w:id="423"/>
    </w:p>
    <w:p>
      <w:pPr>
        <w:pStyle w:val="Subsection"/>
      </w:pPr>
      <w:r>
        <w:tab/>
      </w:r>
      <w:r>
        <w:tab/>
        <w:t>The council of a local government is to ensure that there is an appropriate structure for administering the local government.</w:t>
      </w:r>
    </w:p>
    <w:p>
      <w:pPr>
        <w:pStyle w:val="Heading3"/>
      </w:pPr>
      <w:bookmarkStart w:id="424" w:name="_Toc496861595"/>
      <w:bookmarkStart w:id="425" w:name="_Toc496868444"/>
      <w:bookmarkStart w:id="426" w:name="_Toc496869344"/>
      <w:bookmarkStart w:id="427" w:name="_Toc496881641"/>
      <w:r>
        <w:rPr>
          <w:rStyle w:val="CharDivNo"/>
        </w:rPr>
        <w:t>Division 2</w:t>
      </w:r>
      <w:r>
        <w:t> — </w:t>
      </w:r>
      <w:r>
        <w:rPr>
          <w:rStyle w:val="CharDivText"/>
        </w:rPr>
        <w:t>Council meetings, committees and their meetings and electors’ meetings</w:t>
      </w:r>
      <w:bookmarkEnd w:id="424"/>
      <w:bookmarkEnd w:id="425"/>
      <w:bookmarkEnd w:id="426"/>
      <w:bookmarkEnd w:id="427"/>
    </w:p>
    <w:p>
      <w:pPr>
        <w:pStyle w:val="Heading4"/>
      </w:pPr>
      <w:bookmarkStart w:id="428" w:name="_Toc496861596"/>
      <w:bookmarkStart w:id="429" w:name="_Toc496868445"/>
      <w:bookmarkStart w:id="430" w:name="_Toc496869345"/>
      <w:bookmarkStart w:id="431" w:name="_Toc496881642"/>
      <w:r>
        <w:t>Subdivision 1 — Council meetings</w:t>
      </w:r>
      <w:bookmarkEnd w:id="428"/>
      <w:bookmarkEnd w:id="429"/>
      <w:bookmarkEnd w:id="430"/>
      <w:bookmarkEnd w:id="431"/>
    </w:p>
    <w:p>
      <w:pPr>
        <w:pStyle w:val="Heading5"/>
      </w:pPr>
      <w:bookmarkStart w:id="432" w:name="_Toc496881643"/>
      <w:r>
        <w:rPr>
          <w:rStyle w:val="CharSectno"/>
        </w:rPr>
        <w:t>5.3</w:t>
      </w:r>
      <w:r>
        <w:t>.</w:t>
      </w:r>
      <w:r>
        <w:tab/>
        <w:t>Ordinary and special council meetings</w:t>
      </w:r>
      <w:bookmarkEnd w:id="432"/>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433" w:name="_Toc496881644"/>
      <w:r>
        <w:rPr>
          <w:rStyle w:val="CharSectno"/>
        </w:rPr>
        <w:t>5.4</w:t>
      </w:r>
      <w:r>
        <w:t>.</w:t>
      </w:r>
      <w:r>
        <w:tab/>
        <w:t>Calling council meetings</w:t>
      </w:r>
      <w:bookmarkEnd w:id="433"/>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434" w:name="_Toc496881645"/>
      <w:r>
        <w:rPr>
          <w:rStyle w:val="CharSectno"/>
        </w:rPr>
        <w:t>5.5</w:t>
      </w:r>
      <w:r>
        <w:t>.</w:t>
      </w:r>
      <w:r>
        <w:tab/>
        <w:t>Convening council meetings</w:t>
      </w:r>
      <w:bookmarkEnd w:id="434"/>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435" w:name="_Toc496881646"/>
      <w:r>
        <w:rPr>
          <w:rStyle w:val="CharSectno"/>
        </w:rPr>
        <w:t>5.6</w:t>
      </w:r>
      <w:r>
        <w:t>.</w:t>
      </w:r>
      <w:r>
        <w:tab/>
        <w:t>Who presides at council meetings</w:t>
      </w:r>
      <w:bookmarkEnd w:id="435"/>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436" w:name="_Toc496881647"/>
      <w:r>
        <w:rPr>
          <w:rStyle w:val="CharSectno"/>
        </w:rPr>
        <w:t>5.7</w:t>
      </w:r>
      <w:r>
        <w:t>.</w:t>
      </w:r>
      <w:r>
        <w:tab/>
        <w:t>Minister may reduce number for quorum and certain majorities</w:t>
      </w:r>
      <w:bookmarkEnd w:id="436"/>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437" w:name="_Toc496861602"/>
      <w:bookmarkStart w:id="438" w:name="_Toc496868451"/>
      <w:bookmarkStart w:id="439" w:name="_Toc496869351"/>
      <w:bookmarkStart w:id="440" w:name="_Toc496881648"/>
      <w:r>
        <w:t>Subdivision 2 — Committees and their meetings</w:t>
      </w:r>
      <w:bookmarkEnd w:id="437"/>
      <w:bookmarkEnd w:id="438"/>
      <w:bookmarkEnd w:id="439"/>
      <w:bookmarkEnd w:id="440"/>
    </w:p>
    <w:p>
      <w:pPr>
        <w:pStyle w:val="Heading5"/>
      </w:pPr>
      <w:bookmarkStart w:id="441" w:name="_Toc496881649"/>
      <w:r>
        <w:rPr>
          <w:rStyle w:val="CharSectno"/>
        </w:rPr>
        <w:t>5.8</w:t>
      </w:r>
      <w:r>
        <w:t>.</w:t>
      </w:r>
      <w:r>
        <w:tab/>
        <w:t>Establishment of committees</w:t>
      </w:r>
      <w:bookmarkEnd w:id="441"/>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442" w:name="_Toc496881650"/>
      <w:r>
        <w:rPr>
          <w:rStyle w:val="CharSectno"/>
        </w:rPr>
        <w:t>5.9</w:t>
      </w:r>
      <w:r>
        <w:t>.</w:t>
      </w:r>
      <w:r>
        <w:tab/>
        <w:t>Committees, types of</w:t>
      </w:r>
      <w:bookmarkEnd w:id="442"/>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443" w:name="_Toc496881651"/>
      <w:r>
        <w:rPr>
          <w:rStyle w:val="CharSectno"/>
        </w:rPr>
        <w:t>5.10</w:t>
      </w:r>
      <w:r>
        <w:t>.</w:t>
      </w:r>
      <w:r>
        <w:tab/>
        <w:t>Committee members, appointment of</w:t>
      </w:r>
      <w:bookmarkEnd w:id="443"/>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444" w:name="_Toc496881652"/>
      <w:r>
        <w:rPr>
          <w:rStyle w:val="CharSectno"/>
        </w:rPr>
        <w:t>5.11A</w:t>
      </w:r>
      <w:r>
        <w:t>.</w:t>
      </w:r>
      <w:r>
        <w:tab/>
        <w:t>Deputy committee members</w:t>
      </w:r>
      <w:bookmarkEnd w:id="444"/>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445" w:name="_Toc496881653"/>
      <w:r>
        <w:rPr>
          <w:rStyle w:val="CharSectno"/>
        </w:rPr>
        <w:t>5.11</w:t>
      </w:r>
      <w:r>
        <w:t>.</w:t>
      </w:r>
      <w:r>
        <w:tab/>
        <w:t>Committee membership, tenure of</w:t>
      </w:r>
      <w:bookmarkEnd w:id="445"/>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446" w:name="_Toc496881654"/>
      <w:r>
        <w:rPr>
          <w:rStyle w:val="CharSectno"/>
        </w:rPr>
        <w:t>5.12</w:t>
      </w:r>
      <w:r>
        <w:t>.</w:t>
      </w:r>
      <w:r>
        <w:tab/>
        <w:t>Presiding members and deputies, election of</w:t>
      </w:r>
      <w:bookmarkEnd w:id="446"/>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447" w:name="_Toc496881655"/>
      <w:r>
        <w:rPr>
          <w:rStyle w:val="CharSectno"/>
        </w:rPr>
        <w:t>5.13</w:t>
      </w:r>
      <w:r>
        <w:t>.</w:t>
      </w:r>
      <w:r>
        <w:tab/>
        <w:t>Deputy presiding members, functions of</w:t>
      </w:r>
      <w:bookmarkEnd w:id="447"/>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448" w:name="_Toc496881656"/>
      <w:r>
        <w:rPr>
          <w:rStyle w:val="CharSectno"/>
        </w:rPr>
        <w:t>5.14</w:t>
      </w:r>
      <w:r>
        <w:t>.</w:t>
      </w:r>
      <w:r>
        <w:tab/>
        <w:t>Who acts if no presiding member</w:t>
      </w:r>
      <w:bookmarkEnd w:id="448"/>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449" w:name="_Toc496881657"/>
      <w:r>
        <w:rPr>
          <w:rStyle w:val="CharSectno"/>
        </w:rPr>
        <w:t>5.15</w:t>
      </w:r>
      <w:r>
        <w:t>.</w:t>
      </w:r>
      <w:r>
        <w:tab/>
        <w:t>Reduction of quorum for committees</w:t>
      </w:r>
      <w:bookmarkEnd w:id="449"/>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450" w:name="_Toc496881658"/>
      <w:r>
        <w:rPr>
          <w:rStyle w:val="CharSectno"/>
        </w:rPr>
        <w:t>5.16</w:t>
      </w:r>
      <w:r>
        <w:t>.</w:t>
      </w:r>
      <w:r>
        <w:tab/>
        <w:t>Delegation of some powers and duties to certain committees</w:t>
      </w:r>
      <w:bookmarkEnd w:id="450"/>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451" w:name="_Toc496881659"/>
      <w:r>
        <w:rPr>
          <w:rStyle w:val="CharSectno"/>
        </w:rPr>
        <w:t>5.17</w:t>
      </w:r>
      <w:r>
        <w:t>.</w:t>
      </w:r>
      <w:r>
        <w:tab/>
        <w:t>Limits on delegation of powers and duties to certain committees</w:t>
      </w:r>
      <w:bookmarkEnd w:id="451"/>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by No. 49 of 2004 s. 16(2).]</w:t>
      </w:r>
    </w:p>
    <w:p>
      <w:pPr>
        <w:pStyle w:val="Heading5"/>
        <w:keepNext w:val="0"/>
        <w:keepLines w:val="0"/>
        <w:spacing w:before="180"/>
      </w:pPr>
      <w:bookmarkStart w:id="452" w:name="_Toc496881660"/>
      <w:r>
        <w:rPr>
          <w:rStyle w:val="CharSectno"/>
        </w:rPr>
        <w:t>5.18</w:t>
      </w:r>
      <w:r>
        <w:t>.</w:t>
      </w:r>
      <w:r>
        <w:tab/>
        <w:t>Register of delegations to committees</w:t>
      </w:r>
      <w:bookmarkEnd w:id="452"/>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453" w:name="_Toc496861615"/>
      <w:bookmarkStart w:id="454" w:name="_Toc496868464"/>
      <w:bookmarkStart w:id="455" w:name="_Toc496869364"/>
      <w:bookmarkStart w:id="456" w:name="_Toc496881661"/>
      <w:r>
        <w:t>Subdivision 3 — Matters affecting council and committee meetings</w:t>
      </w:r>
      <w:bookmarkEnd w:id="453"/>
      <w:bookmarkEnd w:id="454"/>
      <w:bookmarkEnd w:id="455"/>
      <w:bookmarkEnd w:id="456"/>
    </w:p>
    <w:p>
      <w:pPr>
        <w:pStyle w:val="Heading5"/>
      </w:pPr>
      <w:bookmarkStart w:id="457" w:name="_Toc496881662"/>
      <w:r>
        <w:rPr>
          <w:rStyle w:val="CharSectno"/>
        </w:rPr>
        <w:t>5.19</w:t>
      </w:r>
      <w:r>
        <w:t>.</w:t>
      </w:r>
      <w:r>
        <w:tab/>
        <w:t>Quorum for meetings</w:t>
      </w:r>
      <w:bookmarkEnd w:id="457"/>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458" w:name="_Toc496881663"/>
      <w:r>
        <w:rPr>
          <w:rStyle w:val="CharSectno"/>
        </w:rPr>
        <w:t>5.20</w:t>
      </w:r>
      <w:r>
        <w:t>.</w:t>
      </w:r>
      <w:r>
        <w:tab/>
        <w:t>Decisions of councils and committees</w:t>
      </w:r>
      <w:bookmarkEnd w:id="458"/>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459" w:name="_Toc496881664"/>
      <w:r>
        <w:rPr>
          <w:rStyle w:val="CharSectno"/>
        </w:rPr>
        <w:t>5.21</w:t>
      </w:r>
      <w:r>
        <w:t>.</w:t>
      </w:r>
      <w:r>
        <w:tab/>
        <w:t>Voting</w:t>
      </w:r>
      <w:bookmarkEnd w:id="459"/>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r>
        <w:tab/>
        <w:t>(5)</w:t>
      </w:r>
      <w:r>
        <w:tab/>
        <w:t>A person who fails to comply with subsection (2) or (3) commits an offence.</w:t>
      </w:r>
    </w:p>
    <w:p>
      <w:pPr>
        <w:pStyle w:val="Footnotesection"/>
      </w:pPr>
      <w:r>
        <w:tab/>
        <w:t>[Section 5.21 amended by No. 49 of 2004 s. 43.]</w:t>
      </w:r>
    </w:p>
    <w:p>
      <w:pPr>
        <w:pStyle w:val="Heading5"/>
      </w:pPr>
      <w:bookmarkStart w:id="460" w:name="_Toc496881665"/>
      <w:r>
        <w:rPr>
          <w:rStyle w:val="CharSectno"/>
        </w:rPr>
        <w:t>5.22</w:t>
      </w:r>
      <w:r>
        <w:t>.</w:t>
      </w:r>
      <w:r>
        <w:tab/>
        <w:t>Minutes of council and committee meetings</w:t>
      </w:r>
      <w:bookmarkEnd w:id="460"/>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461" w:name="_Toc496881666"/>
      <w:r>
        <w:rPr>
          <w:rStyle w:val="CharSectno"/>
        </w:rPr>
        <w:t>5.23</w:t>
      </w:r>
      <w:r>
        <w:t>.</w:t>
      </w:r>
      <w:r>
        <w:tab/>
        <w:t>Meetings generally open to public</w:t>
      </w:r>
      <w:bookmarkEnd w:id="461"/>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462" w:name="_Toc496881667"/>
      <w:r>
        <w:rPr>
          <w:rStyle w:val="CharSectno"/>
        </w:rPr>
        <w:t>5.24</w:t>
      </w:r>
      <w:r>
        <w:t>.</w:t>
      </w:r>
      <w:r>
        <w:tab/>
        <w:t>Question time for public</w:t>
      </w:r>
      <w:bookmarkEnd w:id="462"/>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463" w:name="_Toc496881668"/>
      <w:r>
        <w:rPr>
          <w:rStyle w:val="CharSectno"/>
        </w:rPr>
        <w:t>5.25</w:t>
      </w:r>
      <w:r>
        <w:t>.</w:t>
      </w:r>
      <w:r>
        <w:tab/>
        <w:t>Regulations about council and committee meetings and committees</w:t>
      </w:r>
      <w:bookmarkEnd w:id="463"/>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keepNext w:val="0"/>
      </w:pPr>
      <w:bookmarkStart w:id="464" w:name="_Toc496861623"/>
      <w:bookmarkStart w:id="465" w:name="_Toc496868472"/>
      <w:bookmarkStart w:id="466" w:name="_Toc496869372"/>
      <w:bookmarkStart w:id="467" w:name="_Toc496881669"/>
      <w:r>
        <w:t>Subdivision 4 — Electors’ meetings</w:t>
      </w:r>
      <w:bookmarkEnd w:id="464"/>
      <w:bookmarkEnd w:id="465"/>
      <w:bookmarkEnd w:id="466"/>
      <w:bookmarkEnd w:id="467"/>
    </w:p>
    <w:p>
      <w:pPr>
        <w:pStyle w:val="Heading5"/>
        <w:keepLines w:val="0"/>
        <w:spacing w:before="180"/>
      </w:pPr>
      <w:bookmarkStart w:id="468" w:name="_Toc496881670"/>
      <w:r>
        <w:rPr>
          <w:rStyle w:val="CharSectno"/>
        </w:rPr>
        <w:t>5.26</w:t>
      </w:r>
      <w:r>
        <w:t>.</w:t>
      </w:r>
      <w:r>
        <w:tab/>
        <w:t>Term used: electors</w:t>
      </w:r>
      <w:bookmarkEnd w:id="468"/>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469" w:name="_Toc496881671"/>
      <w:r>
        <w:rPr>
          <w:rStyle w:val="CharSectno"/>
        </w:rPr>
        <w:t>5.27</w:t>
      </w:r>
      <w:r>
        <w:t>.</w:t>
      </w:r>
      <w:r>
        <w:tab/>
        <w:t>Electors’ general meetings</w:t>
      </w:r>
      <w:bookmarkEnd w:id="469"/>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470" w:name="_Toc496881672"/>
      <w:r>
        <w:rPr>
          <w:rStyle w:val="CharSectno"/>
        </w:rPr>
        <w:t>5.28</w:t>
      </w:r>
      <w:r>
        <w:t>.</w:t>
      </w:r>
      <w:r>
        <w:tab/>
        <w:t>Electors’ special meetings</w:t>
      </w:r>
      <w:bookmarkEnd w:id="470"/>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471" w:name="_Toc496881673"/>
      <w:r>
        <w:rPr>
          <w:rStyle w:val="CharSectno"/>
        </w:rPr>
        <w:t>5.29</w:t>
      </w:r>
      <w:r>
        <w:t>.</w:t>
      </w:r>
      <w:r>
        <w:tab/>
        <w:t>Convening electors’ meetings</w:t>
      </w:r>
      <w:bookmarkEnd w:id="471"/>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472" w:name="_Toc496881674"/>
      <w:r>
        <w:rPr>
          <w:rStyle w:val="CharSectno"/>
        </w:rPr>
        <w:t>5.30</w:t>
      </w:r>
      <w:r>
        <w:t>.</w:t>
      </w:r>
      <w:r>
        <w:tab/>
        <w:t>Who presides at electors’ meetings</w:t>
      </w:r>
      <w:bookmarkEnd w:id="472"/>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473" w:name="_Toc496881675"/>
      <w:r>
        <w:rPr>
          <w:rStyle w:val="CharSectno"/>
        </w:rPr>
        <w:t>5.31</w:t>
      </w:r>
      <w:r>
        <w:t>.</w:t>
      </w:r>
      <w:r>
        <w:tab/>
        <w:t>Procedure for electors’ meetings</w:t>
      </w:r>
      <w:bookmarkEnd w:id="473"/>
    </w:p>
    <w:p>
      <w:pPr>
        <w:pStyle w:val="Subsection"/>
      </w:pPr>
      <w:r>
        <w:tab/>
      </w:r>
      <w:r>
        <w:tab/>
        <w:t>The procedure to be followed at, and in respect of, electors’ meetings and the methods of voting at electors’ meetings are to be in accordance with regulations.</w:t>
      </w:r>
    </w:p>
    <w:p>
      <w:pPr>
        <w:pStyle w:val="Heading5"/>
      </w:pPr>
      <w:bookmarkStart w:id="474" w:name="_Toc496881676"/>
      <w:r>
        <w:rPr>
          <w:rStyle w:val="CharSectno"/>
        </w:rPr>
        <w:t>5.32</w:t>
      </w:r>
      <w:r>
        <w:t>.</w:t>
      </w:r>
      <w:r>
        <w:tab/>
        <w:t>Minutes of electors’ meetings</w:t>
      </w:r>
      <w:bookmarkEnd w:id="474"/>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475" w:name="_Toc496881677"/>
      <w:r>
        <w:rPr>
          <w:rStyle w:val="CharSectno"/>
        </w:rPr>
        <w:t>5.33</w:t>
      </w:r>
      <w:r>
        <w:t>.</w:t>
      </w:r>
      <w:r>
        <w:tab/>
        <w:t>Decisions made at electors’ meetings</w:t>
      </w:r>
      <w:bookmarkEnd w:id="475"/>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476" w:name="_Toc496861632"/>
      <w:bookmarkStart w:id="477" w:name="_Toc496868481"/>
      <w:bookmarkStart w:id="478" w:name="_Toc496869381"/>
      <w:bookmarkStart w:id="479" w:name="_Toc496881678"/>
      <w:r>
        <w:rPr>
          <w:rStyle w:val="CharDivNo"/>
        </w:rPr>
        <w:t>Division 3</w:t>
      </w:r>
      <w:r>
        <w:t> — </w:t>
      </w:r>
      <w:r>
        <w:rPr>
          <w:rStyle w:val="CharDivText"/>
        </w:rPr>
        <w:t>Acting for the mayor or president</w:t>
      </w:r>
      <w:bookmarkEnd w:id="476"/>
      <w:bookmarkEnd w:id="477"/>
      <w:bookmarkEnd w:id="478"/>
      <w:bookmarkEnd w:id="479"/>
    </w:p>
    <w:p>
      <w:pPr>
        <w:pStyle w:val="Heading5"/>
        <w:spacing w:before="180"/>
      </w:pPr>
      <w:bookmarkStart w:id="480" w:name="_Toc496881679"/>
      <w:r>
        <w:rPr>
          <w:rStyle w:val="CharSectno"/>
        </w:rPr>
        <w:t>5.34</w:t>
      </w:r>
      <w:r>
        <w:t>.</w:t>
      </w:r>
      <w:r>
        <w:tab/>
        <w:t>When deputy mayors and deputy presidents can act</w:t>
      </w:r>
      <w:bookmarkEnd w:id="480"/>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481" w:name="_Toc496881680"/>
      <w:r>
        <w:rPr>
          <w:rStyle w:val="CharSectno"/>
        </w:rPr>
        <w:t>5.35</w:t>
      </w:r>
      <w:r>
        <w:t>.</w:t>
      </w:r>
      <w:r>
        <w:tab/>
        <w:t>Who acts if no mayor, president or deputy</w:t>
      </w:r>
      <w:bookmarkEnd w:id="481"/>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482" w:name="_Toc496861635"/>
      <w:bookmarkStart w:id="483" w:name="_Toc496868484"/>
      <w:bookmarkStart w:id="484" w:name="_Toc496869384"/>
      <w:bookmarkStart w:id="485" w:name="_Toc496881681"/>
      <w:r>
        <w:rPr>
          <w:rStyle w:val="CharDivNo"/>
        </w:rPr>
        <w:t>Division 4</w:t>
      </w:r>
      <w:r>
        <w:t> — </w:t>
      </w:r>
      <w:r>
        <w:rPr>
          <w:rStyle w:val="CharDivText"/>
        </w:rPr>
        <w:t>Local government employees</w:t>
      </w:r>
      <w:bookmarkEnd w:id="482"/>
      <w:bookmarkEnd w:id="483"/>
      <w:bookmarkEnd w:id="484"/>
      <w:bookmarkEnd w:id="485"/>
    </w:p>
    <w:p>
      <w:pPr>
        <w:pStyle w:val="Heading5"/>
      </w:pPr>
      <w:bookmarkStart w:id="486" w:name="_Toc496881682"/>
      <w:r>
        <w:rPr>
          <w:rStyle w:val="CharSectno"/>
        </w:rPr>
        <w:t>5.36</w:t>
      </w:r>
      <w:r>
        <w:t>.</w:t>
      </w:r>
      <w:r>
        <w:tab/>
        <w:t>Local government employees</w:t>
      </w:r>
      <w:bookmarkEnd w:id="486"/>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by No. 49 of 2004 s. 44; No. 17 of 2009 s. 21.]</w:t>
      </w:r>
    </w:p>
    <w:p>
      <w:pPr>
        <w:pStyle w:val="Heading5"/>
      </w:pPr>
      <w:bookmarkStart w:id="487" w:name="_Toc496881683"/>
      <w:r>
        <w:rPr>
          <w:rStyle w:val="CharSectno"/>
        </w:rPr>
        <w:t>5.37</w:t>
      </w:r>
      <w:r>
        <w:t>.</w:t>
      </w:r>
      <w:r>
        <w:tab/>
        <w:t>Senior employees</w:t>
      </w:r>
      <w:bookmarkEnd w:id="487"/>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488" w:name="_Toc496881684"/>
      <w:r>
        <w:rPr>
          <w:rStyle w:val="CharSectno"/>
        </w:rPr>
        <w:t>5.38</w:t>
      </w:r>
      <w:r>
        <w:t>.</w:t>
      </w:r>
      <w:r>
        <w:tab/>
        <w:t>Annual review of certain employees’ performances</w:t>
      </w:r>
      <w:bookmarkEnd w:id="488"/>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489" w:name="_Toc496881685"/>
      <w:r>
        <w:rPr>
          <w:rStyle w:val="CharSectno"/>
        </w:rPr>
        <w:t>5.39</w:t>
      </w:r>
      <w:r>
        <w:t>.</w:t>
      </w:r>
      <w:r>
        <w:tab/>
        <w:t>Contracts for CEO and senior employees</w:t>
      </w:r>
      <w:bookmarkEnd w:id="489"/>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pPr>
      <w:r>
        <w:tab/>
        <w:t>(8)</w:t>
      </w:r>
      <w:r>
        <w:tab/>
        <w:t>A local government is to ensure that subsection (7) is complied with in entering into, or renewing, a contract of employment with a CEO.</w:t>
      </w:r>
    </w:p>
    <w:p>
      <w:pPr>
        <w:pStyle w:val="Footnotesection"/>
      </w:pPr>
      <w:r>
        <w:tab/>
        <w:t>[Section 5.39 amended by No. 49 of 2004 s. 46(1)</w:t>
      </w:r>
      <w:r>
        <w:noBreakHyphen/>
        <w:t>(3); No. 2 of 2012 s. 13 (correction to reprint in Gazette 28 Mar 2013 p. 1317).]</w:t>
      </w:r>
    </w:p>
    <w:p>
      <w:pPr>
        <w:pStyle w:val="Heading5"/>
        <w:spacing w:before="180"/>
      </w:pPr>
      <w:bookmarkStart w:id="490" w:name="_Toc496881686"/>
      <w:r>
        <w:rPr>
          <w:rStyle w:val="CharSectno"/>
        </w:rPr>
        <w:t>5.40</w:t>
      </w:r>
      <w:r>
        <w:t>.</w:t>
      </w:r>
      <w:r>
        <w:tab/>
        <w:t>Principles affecting employment by local governments</w:t>
      </w:r>
      <w:bookmarkEnd w:id="490"/>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spacing w:before="180"/>
      </w:pPr>
      <w:bookmarkStart w:id="491" w:name="_Toc496881687"/>
      <w:r>
        <w:rPr>
          <w:rStyle w:val="CharSectno"/>
        </w:rPr>
        <w:t>5.41</w:t>
      </w:r>
      <w:r>
        <w:t>.</w:t>
      </w:r>
      <w:r>
        <w:tab/>
        <w:t>Functions of CEO</w:t>
      </w:r>
      <w:bookmarkEnd w:id="491"/>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492" w:name="_Toc496881688"/>
      <w:r>
        <w:rPr>
          <w:rStyle w:val="CharSectno"/>
        </w:rPr>
        <w:t>5.42</w:t>
      </w:r>
      <w:r>
        <w:t>.</w:t>
      </w:r>
      <w:r>
        <w:tab/>
        <w:t>Delegation of some powers and duties to CEO</w:t>
      </w:r>
      <w:bookmarkEnd w:id="492"/>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 No. 28 of 2010 s. 70.]</w:t>
      </w:r>
    </w:p>
    <w:p>
      <w:pPr>
        <w:pStyle w:val="Heading5"/>
      </w:pPr>
      <w:bookmarkStart w:id="493" w:name="_Toc496881689"/>
      <w:r>
        <w:rPr>
          <w:rStyle w:val="CharSectno"/>
        </w:rPr>
        <w:t>5.43</w:t>
      </w:r>
      <w:r>
        <w:t>.</w:t>
      </w:r>
      <w:r>
        <w:tab/>
        <w:t>Limits on delegations to CEO</w:t>
      </w:r>
      <w:r>
        <w:rPr>
          <w:rStyle w:val="CharDivText"/>
        </w:rPr>
        <w:t> </w:t>
      </w:r>
      <w:r>
        <w:rPr>
          <w:rStyle w:val="CharDivText"/>
          <w:vertAlign w:val="superscript"/>
        </w:rPr>
        <w:t>29</w:t>
      </w:r>
      <w:bookmarkEnd w:id="493"/>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494" w:name="_Toc496881690"/>
      <w:r>
        <w:rPr>
          <w:rStyle w:val="CharSectno"/>
        </w:rPr>
        <w:t>5.44</w:t>
      </w:r>
      <w:r>
        <w:t>.</w:t>
      </w:r>
      <w:r>
        <w:tab/>
        <w:t>CEO may delegate powers and duties to other employees</w:t>
      </w:r>
      <w:bookmarkEnd w:id="494"/>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pPr>
      <w:bookmarkStart w:id="495" w:name="_Toc496881691"/>
      <w:r>
        <w:rPr>
          <w:rStyle w:val="CharSectno"/>
        </w:rPr>
        <w:t>5.45</w:t>
      </w:r>
      <w:r>
        <w:t>.</w:t>
      </w:r>
      <w:r>
        <w:tab/>
        <w:t>Other matters relevant to delegations under this Division</w:t>
      </w:r>
      <w:bookmarkEnd w:id="495"/>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496" w:name="_Toc496881692"/>
      <w:r>
        <w:rPr>
          <w:rStyle w:val="CharSectno"/>
        </w:rPr>
        <w:t>5.46</w:t>
      </w:r>
      <w:r>
        <w:t>.</w:t>
      </w:r>
      <w:r>
        <w:tab/>
        <w:t>Register of, and records relevant to, delegations to CEO and employees</w:t>
      </w:r>
      <w:bookmarkEnd w:id="496"/>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497" w:name="_Toc496881693"/>
      <w:r>
        <w:rPr>
          <w:rStyle w:val="CharSectno"/>
        </w:rPr>
        <w:t>5.47</w:t>
      </w:r>
      <w:r>
        <w:t>.</w:t>
      </w:r>
      <w:r>
        <w:tab/>
        <w:t>Superannuation regulations</w:t>
      </w:r>
      <w:bookmarkEnd w:id="497"/>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by No. 17 of 2009 s. 24.]</w:t>
      </w:r>
    </w:p>
    <w:p>
      <w:pPr>
        <w:pStyle w:val="Heading5"/>
        <w:spacing w:before="180"/>
      </w:pPr>
      <w:bookmarkStart w:id="498" w:name="_Toc496881694"/>
      <w:r>
        <w:rPr>
          <w:rStyle w:val="CharSectno"/>
        </w:rPr>
        <w:t>5.48</w:t>
      </w:r>
      <w:r>
        <w:t>.</w:t>
      </w:r>
      <w:r>
        <w:tab/>
        <w:t>Long service benefits for employees and employees of local government associations</w:t>
      </w:r>
      <w:bookmarkEnd w:id="498"/>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by No. 17 of 2009 s. 25.]</w:t>
      </w:r>
    </w:p>
    <w:p>
      <w:pPr>
        <w:pStyle w:val="Heading5"/>
        <w:spacing w:before="180"/>
      </w:pPr>
      <w:bookmarkStart w:id="499" w:name="_Toc496881695"/>
      <w:r>
        <w:rPr>
          <w:rStyle w:val="CharSectno"/>
        </w:rPr>
        <w:t>5.49</w:t>
      </w:r>
      <w:r>
        <w:t>.</w:t>
      </w:r>
      <w:r>
        <w:tab/>
        <w:t>Workers’ compensation arrangement</w:t>
      </w:r>
      <w:bookmarkEnd w:id="499"/>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(ca)</w:t>
      </w:r>
      <w:r>
        <w:tab/>
        <w:t>a regional subsidiary;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 xml:space="preserve">If an eligible body wishes to join or leave the arrangement, WALGA is to apply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 No. 26 of 2016 s. 11.]</w:t>
      </w:r>
    </w:p>
    <w:p>
      <w:pPr>
        <w:pStyle w:val="Heading5"/>
      </w:pPr>
      <w:bookmarkStart w:id="500" w:name="_Toc496881696"/>
      <w:r>
        <w:rPr>
          <w:rStyle w:val="CharSectno"/>
        </w:rPr>
        <w:t>5.50</w:t>
      </w:r>
      <w:r>
        <w:t>.</w:t>
      </w:r>
      <w:r>
        <w:tab/>
        <w:t>Payments to employees in addition to contract or award</w:t>
      </w:r>
      <w:bookmarkEnd w:id="500"/>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501" w:name="_Toc496881697"/>
      <w:r>
        <w:rPr>
          <w:rStyle w:val="CharSectno"/>
        </w:rPr>
        <w:t>5.51</w:t>
      </w:r>
      <w:r>
        <w:t>.</w:t>
      </w:r>
      <w:r>
        <w:tab/>
        <w:t>Employee who nominates for election to council to take leave</w:t>
      </w:r>
      <w:bookmarkEnd w:id="501"/>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502" w:name="_Toc496861652"/>
      <w:bookmarkStart w:id="503" w:name="_Toc496868501"/>
      <w:bookmarkStart w:id="504" w:name="_Toc496869401"/>
      <w:bookmarkStart w:id="505" w:name="_Toc496881698"/>
      <w:r>
        <w:rPr>
          <w:rStyle w:val="CharDivNo"/>
        </w:rPr>
        <w:t>Division 5</w:t>
      </w:r>
      <w:r>
        <w:t> — </w:t>
      </w:r>
      <w:r>
        <w:rPr>
          <w:rStyle w:val="CharDivText"/>
        </w:rPr>
        <w:t>Annual reports and planning</w:t>
      </w:r>
      <w:bookmarkEnd w:id="502"/>
      <w:bookmarkEnd w:id="503"/>
      <w:bookmarkEnd w:id="504"/>
      <w:bookmarkEnd w:id="505"/>
    </w:p>
    <w:p>
      <w:pPr>
        <w:pStyle w:val="Footnoteheading"/>
        <w:keepNext/>
        <w:keepLines/>
        <w:spacing w:before="100"/>
      </w:pPr>
      <w:r>
        <w:tab/>
        <w:t>[Heading amended by No. 49 of 2004 s. 42(2).]</w:t>
      </w:r>
    </w:p>
    <w:p>
      <w:pPr>
        <w:pStyle w:val="Ednotesection"/>
        <w:spacing w:before="240"/>
      </w:pPr>
      <w:r>
        <w:t>[</w:t>
      </w:r>
      <w:r>
        <w:rPr>
          <w:b/>
        </w:rPr>
        <w:t>5.52.</w:t>
      </w:r>
      <w:r>
        <w:tab/>
        <w:t>Deleted by No. 49 of 2004 s. 42(3).]</w:t>
      </w:r>
    </w:p>
    <w:p>
      <w:pPr>
        <w:pStyle w:val="Heading5"/>
        <w:spacing w:before="240"/>
      </w:pPr>
      <w:bookmarkStart w:id="506" w:name="_Toc496881699"/>
      <w:r>
        <w:rPr>
          <w:rStyle w:val="CharSectno"/>
        </w:rPr>
        <w:t>5.53</w:t>
      </w:r>
      <w:r>
        <w:t>.</w:t>
      </w:r>
      <w:r>
        <w:tab/>
        <w:t>Annual reports</w:t>
      </w:r>
      <w:bookmarkEnd w:id="506"/>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prepared under section 7.9(1) or 7.12AD(1)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 No. 5 of 2017 s. 7(1).]</w:t>
      </w:r>
    </w:p>
    <w:p>
      <w:pPr>
        <w:pStyle w:val="Heading5"/>
        <w:spacing w:before="180"/>
      </w:pPr>
      <w:bookmarkStart w:id="507" w:name="_Toc496881700"/>
      <w:r>
        <w:rPr>
          <w:rStyle w:val="CharSectno"/>
        </w:rPr>
        <w:t>5.54</w:t>
      </w:r>
      <w:r>
        <w:t>.</w:t>
      </w:r>
      <w:r>
        <w:tab/>
        <w:t>Acceptance of annual reports</w:t>
      </w:r>
      <w:bookmarkEnd w:id="507"/>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spacing w:before="180"/>
      </w:pPr>
      <w:bookmarkStart w:id="508" w:name="_Toc496881701"/>
      <w:r>
        <w:rPr>
          <w:rStyle w:val="CharSectno"/>
        </w:rPr>
        <w:t>5.55</w:t>
      </w:r>
      <w:r>
        <w:t>.</w:t>
      </w:r>
      <w:r>
        <w:tab/>
        <w:t>Notice of annual reports</w:t>
      </w:r>
      <w:bookmarkEnd w:id="508"/>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509" w:name="_Toc492284329"/>
      <w:bookmarkStart w:id="510" w:name="_Toc496881702"/>
      <w:r>
        <w:rPr>
          <w:rStyle w:val="CharSectno"/>
        </w:rPr>
        <w:t>5.55A</w:t>
      </w:r>
      <w:r>
        <w:t>.</w:t>
      </w:r>
      <w:r>
        <w:tab/>
        <w:t>Publication of annual reports</w:t>
      </w:r>
      <w:bookmarkEnd w:id="509"/>
      <w:bookmarkEnd w:id="510"/>
    </w:p>
    <w:p>
      <w:pPr>
        <w:pStyle w:val="Subsection"/>
      </w:pPr>
      <w:r>
        <w:tab/>
      </w:r>
      <w:r>
        <w:tab/>
        <w:t>The CEO is to publish the annual report on the local government’s official website within 14 days after the report has been accepted by the local government.</w:t>
      </w:r>
    </w:p>
    <w:p>
      <w:pPr>
        <w:pStyle w:val="Footnotesection"/>
      </w:pPr>
      <w:r>
        <w:tab/>
        <w:t>[Section 5.55A inserted by No. 5 of 2017 s. 8.]</w:t>
      </w:r>
    </w:p>
    <w:p>
      <w:pPr>
        <w:pStyle w:val="Heading5"/>
      </w:pPr>
      <w:bookmarkStart w:id="511" w:name="_Toc496881703"/>
      <w:r>
        <w:t>5.56.</w:t>
      </w:r>
      <w:r>
        <w:tab/>
        <w:t>Planning for the future</w:t>
      </w:r>
      <w:bookmarkEnd w:id="511"/>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spacing w:before="180"/>
        <w:ind w:left="890" w:hanging="890"/>
      </w:pPr>
      <w:r>
        <w:t>[</w:t>
      </w:r>
      <w:r>
        <w:rPr>
          <w:b/>
        </w:rPr>
        <w:t>5.57, 5.58.</w:t>
      </w:r>
      <w:r>
        <w:tab/>
        <w:t>Deleted by No. 49 of 2004 s. 42(6).]</w:t>
      </w:r>
    </w:p>
    <w:p>
      <w:pPr>
        <w:pStyle w:val="Heading3"/>
        <w:pageBreakBefore/>
        <w:spacing w:before="0"/>
      </w:pPr>
      <w:bookmarkStart w:id="512" w:name="_Toc496861658"/>
      <w:bookmarkStart w:id="513" w:name="_Toc496868507"/>
      <w:bookmarkStart w:id="514" w:name="_Toc496869407"/>
      <w:bookmarkStart w:id="515" w:name="_Toc496881704"/>
      <w:r>
        <w:rPr>
          <w:rStyle w:val="CharDivNo"/>
        </w:rPr>
        <w:t>Division 6</w:t>
      </w:r>
      <w:r>
        <w:t> — </w:t>
      </w:r>
      <w:r>
        <w:rPr>
          <w:rStyle w:val="CharDivText"/>
        </w:rPr>
        <w:t>Disclosure of financial interests</w:t>
      </w:r>
      <w:bookmarkEnd w:id="512"/>
      <w:bookmarkEnd w:id="513"/>
      <w:bookmarkEnd w:id="514"/>
      <w:bookmarkEnd w:id="515"/>
    </w:p>
    <w:p>
      <w:pPr>
        <w:pStyle w:val="Heading4"/>
        <w:spacing w:before="220"/>
      </w:pPr>
      <w:bookmarkStart w:id="516" w:name="_Toc496861659"/>
      <w:bookmarkStart w:id="517" w:name="_Toc496868508"/>
      <w:bookmarkStart w:id="518" w:name="_Toc496869408"/>
      <w:bookmarkStart w:id="519" w:name="_Toc496881705"/>
      <w:r>
        <w:t>Subdivision 1 — Disclosure of financial interests in matters affecting local government decisions</w:t>
      </w:r>
      <w:bookmarkEnd w:id="516"/>
      <w:bookmarkEnd w:id="517"/>
      <w:bookmarkEnd w:id="518"/>
      <w:bookmarkEnd w:id="519"/>
    </w:p>
    <w:p>
      <w:pPr>
        <w:pStyle w:val="Heading5"/>
        <w:spacing w:before="180"/>
      </w:pPr>
      <w:bookmarkStart w:id="520" w:name="_Toc496881706"/>
      <w:r>
        <w:rPr>
          <w:rStyle w:val="CharSectno"/>
        </w:rPr>
        <w:t>5.59</w:t>
      </w:r>
      <w:r>
        <w:t>.</w:t>
      </w:r>
      <w:r>
        <w:tab/>
        <w:t>Terms used</w:t>
      </w:r>
      <w:bookmarkEnd w:id="520"/>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521" w:name="_Toc496881707"/>
      <w:r>
        <w:rPr>
          <w:rStyle w:val="CharSectno"/>
        </w:rPr>
        <w:t>5.60</w:t>
      </w:r>
      <w:r>
        <w:t>.</w:t>
      </w:r>
      <w:r>
        <w:tab/>
        <w:t>When person has an interest</w:t>
      </w:r>
      <w:bookmarkEnd w:id="521"/>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by No. 64 of 1998 s. 30.]</w:t>
      </w:r>
    </w:p>
    <w:p>
      <w:pPr>
        <w:pStyle w:val="Heading5"/>
        <w:spacing w:before="180"/>
      </w:pPr>
      <w:bookmarkStart w:id="522" w:name="_Toc496881708"/>
      <w:r>
        <w:rPr>
          <w:rStyle w:val="CharSectno"/>
        </w:rPr>
        <w:t>5.60A</w:t>
      </w:r>
      <w:r>
        <w:t>.</w:t>
      </w:r>
      <w:r>
        <w:tab/>
        <w:t>Financial interest</w:t>
      </w:r>
      <w:bookmarkEnd w:id="522"/>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523" w:name="_Toc496881709"/>
      <w:r>
        <w:rPr>
          <w:rStyle w:val="CharSectno"/>
        </w:rPr>
        <w:t>5.60B</w:t>
      </w:r>
      <w:r>
        <w:t>.</w:t>
      </w:r>
      <w:r>
        <w:tab/>
        <w:t>Proximity interest</w:t>
      </w:r>
      <w:bookmarkEnd w:id="523"/>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(the</w:t>
      </w:r>
      <w:r>
        <w:rPr>
          <w:rStyle w:val="CharDefText"/>
        </w:rPr>
        <w:t xml:space="preserve"> proposal land</w:t>
      </w:r>
      <w:r>
        <w:t>) adjoins a person’s land if —</w:t>
      </w:r>
    </w:p>
    <w:p>
      <w:pPr>
        <w:pStyle w:val="Indenta"/>
      </w:pPr>
      <w:r>
        <w:tab/>
        <w:t>(a)</w:t>
      </w:r>
      <w:r>
        <w:tab/>
        <w:t>the proposal land, not being a thoroughfare, has a common boundary with the person’s land; or</w:t>
      </w:r>
    </w:p>
    <w:p>
      <w:pPr>
        <w:pStyle w:val="Indenta"/>
        <w:keepNext/>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524" w:name="_Toc496881710"/>
      <w:r>
        <w:rPr>
          <w:rStyle w:val="CharSectno"/>
        </w:rPr>
        <w:t>5.61</w:t>
      </w:r>
      <w:r>
        <w:t>.</w:t>
      </w:r>
      <w:r>
        <w:tab/>
        <w:t>Indirect financial interests</w:t>
      </w:r>
      <w:bookmarkEnd w:id="524"/>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525" w:name="_Toc496881711"/>
      <w:r>
        <w:rPr>
          <w:rStyle w:val="CharSectno"/>
        </w:rPr>
        <w:t>5.62</w:t>
      </w:r>
      <w:r>
        <w:t>.</w:t>
      </w:r>
      <w:r>
        <w:tab/>
        <w:t>Closely associated persons</w:t>
      </w:r>
      <w:bookmarkEnd w:id="525"/>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526" w:name="_Toc496881712"/>
      <w:r>
        <w:rPr>
          <w:rStyle w:val="CharSectno"/>
        </w:rPr>
        <w:t>5.63</w:t>
      </w:r>
      <w:r>
        <w:t>.</w:t>
      </w:r>
      <w:r>
        <w:tab/>
        <w:t>Some interests need not be disclosed</w:t>
      </w:r>
      <w:bookmarkEnd w:id="526"/>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pPr>
      <w:r>
        <w:tab/>
        <w:t>(c)</w:t>
      </w:r>
      <w:r>
        <w:tab/>
        <w:t xml:space="preserve">an interest relating to — </w:t>
      </w:r>
    </w:p>
    <w:p>
      <w:pPr>
        <w:pStyle w:val="Indenti"/>
      </w:pPr>
      <w:r>
        <w:tab/>
        <w:t>(i)</w:t>
      </w:r>
      <w:r>
        <w:tab/>
        <w:t>a fee, reimbursement of an expense or an allowance to which section 5.98, 5.98A, 5.99, 5.99A, 5.100 or 5.101(2) refers; or</w:t>
      </w:r>
    </w:p>
    <w:p>
      <w:pPr>
        <w:pStyle w:val="Indenti"/>
      </w:pPr>
      <w:r>
        <w:tab/>
        <w:t>(ii)</w:t>
      </w:r>
      <w:r>
        <w:tab/>
        <w:t>a gift permitted by section 5.100A; or</w:t>
      </w:r>
    </w:p>
    <w:p>
      <w:pPr>
        <w:pStyle w:val="Indenti"/>
      </w:pPr>
      <w:r>
        <w:tab/>
        <w:t>(iii)</w:t>
      </w:r>
      <w:r>
        <w:tab/>
        <w:t>reimbursement of an expense that is the subject of regulations made under section 5.101A;</w:t>
      </w:r>
    </w:p>
    <w:p>
      <w:pPr>
        <w:pStyle w:val="Indenta"/>
      </w:pPr>
      <w:r>
        <w:tab/>
      </w:r>
      <w:r>
        <w:tab/>
        <w:t>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 No. 26 of 2016 s. 12.]</w:t>
      </w:r>
    </w:p>
    <w:p>
      <w:pPr>
        <w:pStyle w:val="Ednotesection"/>
        <w:spacing w:before="180"/>
        <w:ind w:left="890" w:hanging="890"/>
      </w:pPr>
      <w:r>
        <w:t>[</w:t>
      </w:r>
      <w:r>
        <w:rPr>
          <w:b/>
        </w:rPr>
        <w:t>5.64.</w:t>
      </w:r>
      <w:r>
        <w:tab/>
        <w:t>Deleted by No. 28 of 2003 s. 112.]</w:t>
      </w:r>
    </w:p>
    <w:p>
      <w:pPr>
        <w:pStyle w:val="Heading5"/>
        <w:spacing w:before="180"/>
      </w:pPr>
      <w:bookmarkStart w:id="527" w:name="_Toc496881713"/>
      <w:r>
        <w:rPr>
          <w:rStyle w:val="CharSectno"/>
        </w:rPr>
        <w:t>5.65</w:t>
      </w:r>
      <w:r>
        <w:t>.</w:t>
      </w:r>
      <w:r>
        <w:tab/>
        <w:t>Members’ interests in matters to be discussed at meetings to be disclosed</w:t>
      </w:r>
      <w:bookmarkEnd w:id="527"/>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528" w:name="_Toc496881714"/>
      <w:r>
        <w:rPr>
          <w:rStyle w:val="CharSectno"/>
        </w:rPr>
        <w:t>5.66</w:t>
      </w:r>
      <w:r>
        <w:t>.</w:t>
      </w:r>
      <w:r>
        <w:tab/>
        <w:t>Meeting to be informed of disclosures</w:t>
      </w:r>
      <w:bookmarkEnd w:id="528"/>
    </w:p>
    <w:p>
      <w:pPr>
        <w:pStyle w:val="Subsection"/>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529" w:name="_Toc496881715"/>
      <w:r>
        <w:rPr>
          <w:rStyle w:val="CharSectno"/>
        </w:rPr>
        <w:t>5.67</w:t>
      </w:r>
      <w:r>
        <w:t>.</w:t>
      </w:r>
      <w:r>
        <w:tab/>
        <w:t>Disclosing members not to participate in meetings</w:t>
      </w:r>
      <w:bookmarkEnd w:id="529"/>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530" w:name="_Toc496881716"/>
      <w:r>
        <w:rPr>
          <w:rStyle w:val="CharSectno"/>
        </w:rPr>
        <w:t>5.68</w:t>
      </w:r>
      <w:r>
        <w:t>.</w:t>
      </w:r>
      <w:r>
        <w:tab/>
        <w:t>Councils and committees may allow members disclosing interests to participate etc. in meetings</w:t>
      </w:r>
      <w:bookmarkEnd w:id="530"/>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531" w:name="_Toc496881717"/>
      <w:r>
        <w:rPr>
          <w:rStyle w:val="CharSectno"/>
        </w:rPr>
        <w:t>5.69</w:t>
      </w:r>
      <w:r>
        <w:t>.</w:t>
      </w:r>
      <w:r>
        <w:tab/>
        <w:t>Minister may allow members disclosing interests to participate etc. in meetings</w:t>
      </w:r>
      <w:bookmarkEnd w:id="531"/>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spacing w:before="180"/>
      </w:pPr>
      <w:bookmarkStart w:id="532" w:name="_Toc496881718"/>
      <w:r>
        <w:rPr>
          <w:rStyle w:val="CharSectno"/>
        </w:rPr>
        <w:t>5.69A</w:t>
      </w:r>
      <w:r>
        <w:t>.</w:t>
      </w:r>
      <w:r>
        <w:tab/>
        <w:t>Minister may exempt committee members from disclosure requirements</w:t>
      </w:r>
      <w:bookmarkEnd w:id="532"/>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by No. 64 of 1998 s. 34(1).]</w:t>
      </w:r>
    </w:p>
    <w:p>
      <w:pPr>
        <w:pStyle w:val="Heading5"/>
        <w:spacing w:before="180"/>
      </w:pPr>
      <w:bookmarkStart w:id="533" w:name="_Toc496881719"/>
      <w:r>
        <w:rPr>
          <w:rStyle w:val="CharSectno"/>
        </w:rPr>
        <w:t>5.70</w:t>
      </w:r>
      <w:r>
        <w:t>.</w:t>
      </w:r>
      <w:r>
        <w:tab/>
        <w:t>Employees to disclose interests relating to advice or reports</w:t>
      </w:r>
      <w:bookmarkEnd w:id="533"/>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534" w:name="_Toc496881720"/>
      <w:r>
        <w:rPr>
          <w:rStyle w:val="CharSectno"/>
        </w:rPr>
        <w:t>5.71</w:t>
      </w:r>
      <w:r>
        <w:t>.</w:t>
      </w:r>
      <w:r>
        <w:tab/>
        <w:t>Employees to disclose interests relating to delegated functions</w:t>
      </w:r>
      <w:bookmarkEnd w:id="534"/>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535" w:name="_Toc496881721"/>
      <w:r>
        <w:rPr>
          <w:rStyle w:val="CharSectno"/>
        </w:rPr>
        <w:t>5.72</w:t>
      </w:r>
      <w:r>
        <w:t>.</w:t>
      </w:r>
      <w:r>
        <w:tab/>
        <w:t>Defence to prosecution</w:t>
      </w:r>
      <w:bookmarkEnd w:id="535"/>
    </w:p>
    <w:p>
      <w:pPr>
        <w:pStyle w:val="Subsection"/>
      </w:pPr>
      <w:r>
        <w:tab/>
      </w:r>
      <w:r>
        <w:tab/>
        <w:t>It is a defence to a prosecution under section 5.70 or 5.71 if the person proves that he or she did not know that he or she had an interest in the matter.</w:t>
      </w:r>
    </w:p>
    <w:p>
      <w:pPr>
        <w:pStyle w:val="Heading5"/>
      </w:pPr>
      <w:bookmarkStart w:id="536" w:name="_Toc496881722"/>
      <w:r>
        <w:rPr>
          <w:rStyle w:val="CharSectno"/>
        </w:rPr>
        <w:t>5.73</w:t>
      </w:r>
      <w:r>
        <w:t>.</w:t>
      </w:r>
      <w:r>
        <w:tab/>
        <w:t>Disclosures to be minuted</w:t>
      </w:r>
      <w:bookmarkEnd w:id="536"/>
    </w:p>
    <w:p>
      <w:pPr>
        <w:pStyle w:val="Subsection"/>
      </w:pPr>
      <w:r>
        <w:tab/>
      </w:r>
      <w:r>
        <w:tab/>
        <w:t>A disclosure under section 5.65 or 5.70 is to be recorded in the minutes of the meeting relating to the disclosure.</w:t>
      </w:r>
    </w:p>
    <w:p>
      <w:pPr>
        <w:pStyle w:val="Heading4"/>
      </w:pPr>
      <w:bookmarkStart w:id="537" w:name="_Toc496861677"/>
      <w:bookmarkStart w:id="538" w:name="_Toc496868526"/>
      <w:bookmarkStart w:id="539" w:name="_Toc496869426"/>
      <w:bookmarkStart w:id="540" w:name="_Toc496881723"/>
      <w:r>
        <w:t>Subdivision 2 — Disclosure of financial interests in returns</w:t>
      </w:r>
      <w:bookmarkEnd w:id="537"/>
      <w:bookmarkEnd w:id="538"/>
      <w:bookmarkEnd w:id="539"/>
      <w:bookmarkEnd w:id="540"/>
    </w:p>
    <w:p>
      <w:pPr>
        <w:pStyle w:val="Heading5"/>
      </w:pPr>
      <w:bookmarkStart w:id="541" w:name="_Toc496881724"/>
      <w:r>
        <w:rPr>
          <w:rStyle w:val="CharSectno"/>
        </w:rPr>
        <w:t>5.74</w:t>
      </w:r>
      <w:r>
        <w:t>.</w:t>
      </w:r>
      <w:r>
        <w:tab/>
        <w:t>Terms used</w:t>
      </w:r>
      <w:bookmarkEnd w:id="541"/>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 xml:space="preserve">a body corporate that is incorporated within </w:t>
      </w:r>
      <w:smartTag w:uri="urn:schemas-microsoft-com:office:smarttags" w:element="place">
        <w:smartTag w:uri="urn:schemas-microsoft-com:office:smarttags" w:element="country-region">
          <w:r>
            <w:t>Australia</w:t>
          </w:r>
        </w:smartTag>
      </w:smartTag>
      <w:r>
        <w:t xml:space="preserve">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 No. 24 of 2009 s. 516; No. 30 of 2015 s. 223.]</w:t>
      </w:r>
    </w:p>
    <w:p>
      <w:pPr>
        <w:pStyle w:val="Heading5"/>
      </w:pPr>
      <w:bookmarkStart w:id="542" w:name="_Toc496881725"/>
      <w:r>
        <w:rPr>
          <w:rStyle w:val="CharSectno"/>
        </w:rPr>
        <w:t>5.75</w:t>
      </w:r>
      <w:r>
        <w:t>.</w:t>
      </w:r>
      <w:r>
        <w:tab/>
        <w:t>Primary returns</w:t>
      </w:r>
      <w:bookmarkEnd w:id="542"/>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543" w:name="_Toc496881726"/>
      <w:r>
        <w:rPr>
          <w:rStyle w:val="CharSectno"/>
        </w:rPr>
        <w:t>5.76</w:t>
      </w:r>
      <w:r>
        <w:t>.</w:t>
      </w:r>
      <w:r>
        <w:tab/>
        <w:t>Annual returns</w:t>
      </w:r>
      <w:bookmarkEnd w:id="543"/>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544" w:name="_Toc496881727"/>
      <w:r>
        <w:rPr>
          <w:rStyle w:val="CharSectno"/>
        </w:rPr>
        <w:t>5.77</w:t>
      </w:r>
      <w:r>
        <w:t>.</w:t>
      </w:r>
      <w:r>
        <w:tab/>
        <w:t>Acknowledging receipt of returns</w:t>
      </w:r>
      <w:bookmarkEnd w:id="544"/>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545" w:name="_Toc496881728"/>
      <w:r>
        <w:rPr>
          <w:rStyle w:val="CharSectno"/>
        </w:rPr>
        <w:t>5.78</w:t>
      </w:r>
      <w:r>
        <w:t>.</w:t>
      </w:r>
      <w:r>
        <w:tab/>
        <w:t>Information to be disclosed in returns</w:t>
      </w:r>
      <w:bookmarkEnd w:id="545"/>
    </w:p>
    <w:p>
      <w:pPr>
        <w:pStyle w:val="Subsection"/>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 No. 2 of 2016 s. 34.]</w:t>
      </w:r>
    </w:p>
    <w:p>
      <w:pPr>
        <w:pStyle w:val="Heading5"/>
      </w:pPr>
      <w:bookmarkStart w:id="546" w:name="_Toc496881729"/>
      <w:r>
        <w:rPr>
          <w:rStyle w:val="CharSectno"/>
        </w:rPr>
        <w:t>5.79</w:t>
      </w:r>
      <w:r>
        <w:t>.</w:t>
      </w:r>
      <w:r>
        <w:tab/>
        <w:t>Real property</w:t>
      </w:r>
      <w:bookmarkEnd w:id="546"/>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547" w:name="_Toc496881730"/>
      <w:r>
        <w:rPr>
          <w:rStyle w:val="CharSectno"/>
        </w:rPr>
        <w:t>5.80</w:t>
      </w:r>
      <w:r>
        <w:t>.</w:t>
      </w:r>
      <w:r>
        <w:tab/>
        <w:t>Source of income</w:t>
      </w:r>
      <w:bookmarkEnd w:id="547"/>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548" w:name="_Toc496881731"/>
      <w:r>
        <w:rPr>
          <w:rStyle w:val="CharSectno"/>
        </w:rPr>
        <w:t>5.81</w:t>
      </w:r>
      <w:r>
        <w:t>.</w:t>
      </w:r>
      <w:r>
        <w:tab/>
        <w:t>Trusts</w:t>
      </w:r>
      <w:bookmarkEnd w:id="548"/>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pPr>
      <w:bookmarkStart w:id="549" w:name="_Toc496881732"/>
      <w:r>
        <w:rPr>
          <w:rStyle w:val="CharSectno"/>
        </w:rPr>
        <w:t>5.82</w:t>
      </w:r>
      <w:r>
        <w:t>.</w:t>
      </w:r>
      <w:r>
        <w:tab/>
        <w:t>Gifts</w:t>
      </w:r>
      <w:bookmarkEnd w:id="549"/>
    </w:p>
    <w:p>
      <w:pPr>
        <w:pStyle w:val="Subsection"/>
      </w:pPr>
      <w:r>
        <w:tab/>
        <w:t>(1A)</w:t>
      </w:r>
      <w:r>
        <w:tab/>
        <w:t>A relevant person is to disclose each gift received by the person.</w:t>
      </w:r>
    </w:p>
    <w:p>
      <w:pPr>
        <w:pStyle w:val="Subsection"/>
      </w:pPr>
      <w:r>
        <w:tab/>
        <w:t>(1B)</w:t>
      </w:r>
      <w:r>
        <w:tab/>
        <w:t>The disclosure is to be made in writing to the CEO.</w:t>
      </w:r>
    </w:p>
    <w:p>
      <w:pPr>
        <w:pStyle w:val="Subsection"/>
      </w:pPr>
      <w:r>
        <w:tab/>
        <w:t>(1C)</w:t>
      </w:r>
      <w:r>
        <w:tab/>
        <w:t>The disclosure is to be made within 10 days of receipt of the gift by the relevant person.</w:t>
      </w:r>
    </w:p>
    <w:p>
      <w:pPr>
        <w:pStyle w:val="Subsection"/>
        <w:spacing w:before="120"/>
      </w:pPr>
      <w:r>
        <w:tab/>
        <w:t>(1)</w:t>
      </w:r>
      <w:r>
        <w:tab/>
        <w:t xml:space="preserve">The disclosure is to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relevant person and the person who made the gift.</w:t>
      </w:r>
    </w:p>
    <w:p>
      <w:pPr>
        <w:pStyle w:val="Subsection"/>
      </w:pPr>
      <w:r>
        <w:tab/>
        <w:t>(2)</w:t>
      </w:r>
      <w:r>
        <w:tab/>
        <w:t>Nothing in this Subdivision requires a relevant person to disclose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a year; and</w:t>
      </w:r>
    </w:p>
    <w:p>
      <w:pPr>
        <w:pStyle w:val="Indenti"/>
      </w:pPr>
      <w:r>
        <w:tab/>
        <w:t>(ii)</w:t>
      </w:r>
      <w:r>
        <w:tab/>
        <w:t xml:space="preserve">the sum of those 2 or more gifts exceeded the prescribed amount; </w:t>
      </w:r>
    </w:p>
    <w:p>
      <w:pPr>
        <w:pStyle w:val="Indenta"/>
      </w:pPr>
      <w:r>
        <w:tab/>
      </w:r>
      <w:r>
        <w:tab/>
        <w:t>or</w:t>
      </w:r>
    </w:p>
    <w:p>
      <w:pPr>
        <w:pStyle w:val="Indenta"/>
        <w:spacing w:before="60"/>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r>
        <w:tab/>
        <w:t>[Section 5.82 amended by No. 17 of 2009 s. 29; No. 2 of 2016 s. 35.]</w:t>
      </w:r>
    </w:p>
    <w:p>
      <w:pPr>
        <w:pStyle w:val="Heading5"/>
      </w:pPr>
      <w:bookmarkStart w:id="550" w:name="_Toc496881733"/>
      <w:r>
        <w:rPr>
          <w:rStyle w:val="CharSectno"/>
        </w:rPr>
        <w:t>5.83</w:t>
      </w:r>
      <w:r>
        <w:t>.</w:t>
      </w:r>
      <w:r>
        <w:tab/>
        <w:t>Contributions to travel</w:t>
      </w:r>
      <w:bookmarkEnd w:id="550"/>
    </w:p>
    <w:p>
      <w:pPr>
        <w:pStyle w:val="Subsection"/>
        <w:spacing w:before="120"/>
      </w:pPr>
      <w:r>
        <w:tab/>
        <w:t>(1A)</w:t>
      </w:r>
      <w:r>
        <w:tab/>
        <w:t>A relevant person is to disclose each financial or other contribution that has been made to any travel undertaken by the person.</w:t>
      </w:r>
    </w:p>
    <w:p>
      <w:pPr>
        <w:pStyle w:val="Subsection"/>
        <w:spacing w:before="120"/>
      </w:pPr>
      <w:r>
        <w:tab/>
        <w:t>(1B)</w:t>
      </w:r>
      <w:r>
        <w:tab/>
        <w:t>The disclosure is to be made in writing to the CEO.</w:t>
      </w:r>
    </w:p>
    <w:p>
      <w:pPr>
        <w:pStyle w:val="Subsection"/>
        <w:spacing w:before="120"/>
      </w:pPr>
      <w:r>
        <w:tab/>
        <w:t>(1C)</w:t>
      </w:r>
      <w:r>
        <w:tab/>
        <w:t>The disclosure is to be made within 10 days of receipt of the contribution by the relevant person.</w:t>
      </w:r>
    </w:p>
    <w:p>
      <w:pPr>
        <w:pStyle w:val="Subsection"/>
        <w:spacing w:before="120"/>
      </w:pPr>
      <w:r>
        <w:tab/>
        <w:t>(1)</w:t>
      </w:r>
      <w:r>
        <w:tab/>
        <w:t xml:space="preserve">The disclosure is to include the following — </w:t>
      </w:r>
    </w:p>
    <w:p>
      <w:pPr>
        <w:pStyle w:val="Indenta"/>
      </w:pPr>
      <w:r>
        <w:tab/>
        <w:t>(a)</w:t>
      </w:r>
      <w:r>
        <w:tab/>
        <w:t>a description of the contribution;</w:t>
      </w:r>
    </w:p>
    <w:p>
      <w:pPr>
        <w:pStyle w:val="Indenta"/>
      </w:pPr>
      <w:r>
        <w:tab/>
        <w:t>(b)</w:t>
      </w:r>
      <w:r>
        <w:tab/>
        <w:t>the name and address of the person who made the contribution;</w:t>
      </w:r>
    </w:p>
    <w:p>
      <w:pPr>
        <w:pStyle w:val="Indenta"/>
      </w:pPr>
      <w:r>
        <w:tab/>
        <w:t>(c)</w:t>
      </w:r>
      <w:r>
        <w:tab/>
        <w:t>the date on which the contribution was received;</w:t>
      </w:r>
    </w:p>
    <w:p>
      <w:pPr>
        <w:pStyle w:val="Indenta"/>
      </w:pPr>
      <w:r>
        <w:tab/>
        <w:t>(d)</w:t>
      </w:r>
      <w:r>
        <w:tab/>
        <w:t>the estimated value of the contribution at the time it was made;</w:t>
      </w:r>
    </w:p>
    <w:p>
      <w:pPr>
        <w:pStyle w:val="Indenta"/>
      </w:pPr>
      <w:r>
        <w:tab/>
        <w:t>(e)</w:t>
      </w:r>
      <w:r>
        <w:tab/>
        <w:t>the nature of the relationship between the relevant person and the person who made the contribution;</w:t>
      </w:r>
    </w:p>
    <w:p>
      <w:pPr>
        <w:pStyle w:val="Indenta"/>
      </w:pPr>
      <w:r>
        <w:tab/>
        <w:t>(f)</w:t>
      </w:r>
      <w:r>
        <w:tab/>
        <w:t>a description of the travel;</w:t>
      </w:r>
    </w:p>
    <w:p>
      <w:pPr>
        <w:pStyle w:val="Indenta"/>
      </w:pPr>
      <w:r>
        <w:tab/>
        <w:t>(g)</w:t>
      </w:r>
      <w:r>
        <w:tab/>
        <w:t>the date of travel.</w:t>
      </w:r>
    </w:p>
    <w:p>
      <w:pPr>
        <w:pStyle w:val="Subsection"/>
        <w:spacing w:before="120"/>
      </w:pPr>
      <w:r>
        <w:tab/>
        <w:t>(2)</w:t>
      </w:r>
      <w:r>
        <w:tab/>
        <w:t>Nothing in this Subdivision requires a relevant person to disclose a financial or other contribution to any such travel undertaken by a person if — </w:t>
      </w:r>
    </w:p>
    <w:p>
      <w:pPr>
        <w:pStyle w:val="Indenta"/>
      </w:pPr>
      <w:r>
        <w:tab/>
        <w:t>(a)</w:t>
      </w:r>
      <w:r>
        <w:tab/>
        <w:t>the contribution was made from Commonwealth, State or local government funds; or</w:t>
      </w:r>
    </w:p>
    <w:p>
      <w:pPr>
        <w:pStyle w:val="Indenta"/>
        <w:keepNext/>
      </w:pPr>
      <w:r>
        <w:tab/>
        <w:t>(b)</w:t>
      </w:r>
      <w:r>
        <w:tab/>
        <w:t>the contribution was made by a relative of the person; or</w:t>
      </w:r>
    </w:p>
    <w:p>
      <w:pPr>
        <w:pStyle w:val="Indenta"/>
      </w:pPr>
      <w:r>
        <w:tab/>
        <w:t>(c)</w:t>
      </w:r>
      <w:r>
        <w:tab/>
        <w:t>the contribution was made in the ordinary course of an occupation of the person which is not related to his or her duties as a council member or employee; or</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a year;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spacing w:before="180"/>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spacing w:before="180"/>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r>
        <w:tab/>
        <w:t>[Section 5.83 amended by No. 17 of 2009 s. 30; No. 2 of 2016 s. 36.]</w:t>
      </w:r>
    </w:p>
    <w:p>
      <w:pPr>
        <w:pStyle w:val="Heading5"/>
        <w:spacing w:before="240"/>
      </w:pPr>
      <w:bookmarkStart w:id="551" w:name="_Toc496881734"/>
      <w:r>
        <w:rPr>
          <w:rStyle w:val="CharSectno"/>
        </w:rPr>
        <w:t>5.84</w:t>
      </w:r>
      <w:r>
        <w:t>.</w:t>
      </w:r>
      <w:r>
        <w:tab/>
        <w:t>Interests and positions in corporations</w:t>
      </w:r>
      <w:bookmarkEnd w:id="551"/>
    </w:p>
    <w:p>
      <w:pPr>
        <w:pStyle w:val="Subsection"/>
        <w:keepNext/>
        <w:keepLines/>
        <w:spacing w:before="180"/>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Next/>
        <w:keepLines/>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 xml:space="preserve">for each corporation to which paragraph (a) applies, other than corporations whose shares are quoted on a prescribed financial market in </w:t>
      </w:r>
      <w:smartTag w:uri="urn:schemas-microsoft-com:office:smarttags" w:element="place">
        <w:smartTag w:uri="urn:schemas-microsoft-com:office:smarttags" w:element="country-region">
          <w:r>
            <w:t>Australia</w:t>
          </w:r>
        </w:smartTag>
      </w:smartTag>
      <w:r>
        <w:t>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spacing w:before="240"/>
      </w:pPr>
      <w:bookmarkStart w:id="552" w:name="_Toc496881735"/>
      <w:r>
        <w:rPr>
          <w:rStyle w:val="CharSectno"/>
        </w:rPr>
        <w:t>5.85</w:t>
      </w:r>
      <w:r>
        <w:t>.</w:t>
      </w:r>
      <w:r>
        <w:tab/>
        <w:t>Debts</w:t>
      </w:r>
      <w:bookmarkEnd w:id="552"/>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553" w:name="_Toc496881736"/>
      <w:r>
        <w:rPr>
          <w:rStyle w:val="CharSectno"/>
        </w:rPr>
        <w:t>5.86</w:t>
      </w:r>
      <w:r>
        <w:t>.</w:t>
      </w:r>
      <w:r>
        <w:tab/>
        <w:t>Dispositions of property</w:t>
      </w:r>
      <w:bookmarkEnd w:id="553"/>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554" w:name="_Toc496881737"/>
      <w:r>
        <w:rPr>
          <w:rStyle w:val="CharSectno"/>
        </w:rPr>
        <w:t>5.87</w:t>
      </w:r>
      <w:r>
        <w:t>.</w:t>
      </w:r>
      <w:r>
        <w:tab/>
        <w:t>Discretionary disclosures generally</w:t>
      </w:r>
      <w:bookmarkEnd w:id="554"/>
    </w:p>
    <w:p>
      <w:pPr>
        <w:pStyle w:val="Subsection"/>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spacing w:before="180"/>
      </w:pPr>
      <w:bookmarkStart w:id="555" w:name="_Toc496861692"/>
      <w:bookmarkStart w:id="556" w:name="_Toc496868541"/>
      <w:bookmarkStart w:id="557" w:name="_Toc496869441"/>
      <w:bookmarkStart w:id="558" w:name="_Toc496881738"/>
      <w:r>
        <w:t>Subdivision 3 — General</w:t>
      </w:r>
      <w:bookmarkEnd w:id="555"/>
      <w:bookmarkEnd w:id="556"/>
      <w:bookmarkEnd w:id="557"/>
      <w:bookmarkEnd w:id="558"/>
    </w:p>
    <w:p>
      <w:pPr>
        <w:pStyle w:val="Heading5"/>
        <w:spacing w:before="180"/>
      </w:pPr>
      <w:bookmarkStart w:id="559" w:name="_Toc496881739"/>
      <w:r>
        <w:rPr>
          <w:rStyle w:val="CharSectno"/>
        </w:rPr>
        <w:t>5.88</w:t>
      </w:r>
      <w:r>
        <w:t>.</w:t>
      </w:r>
      <w:r>
        <w:tab/>
        <w:t>Register of financial interests</w:t>
      </w:r>
      <w:bookmarkEnd w:id="559"/>
    </w:p>
    <w:p>
      <w:pPr>
        <w:pStyle w:val="Subsection"/>
        <w:spacing w:before="120"/>
      </w:pPr>
      <w:r>
        <w:tab/>
        <w:t>(1)</w:t>
      </w:r>
      <w:r>
        <w:tab/>
        <w:t>A CEO is to keep a register of financial interests.</w:t>
      </w:r>
    </w:p>
    <w:p>
      <w:pPr>
        <w:pStyle w:val="Subsection"/>
        <w:spacing w:before="120"/>
      </w:pPr>
      <w:r>
        <w:tab/>
        <w:t>(2)</w:t>
      </w:r>
      <w:r>
        <w:tab/>
        <w:t>The register is to contain — </w:t>
      </w:r>
    </w:p>
    <w:p>
      <w:pPr>
        <w:pStyle w:val="Indenta"/>
        <w:spacing w:before="60"/>
      </w:pPr>
      <w:r>
        <w:tab/>
        <w:t>(a)</w:t>
      </w:r>
      <w:r>
        <w:tab/>
        <w:t>the returns lodged under section 5.75 and 5.76; and</w:t>
      </w:r>
    </w:p>
    <w:p>
      <w:pPr>
        <w:pStyle w:val="Indenta"/>
        <w:spacing w:before="60"/>
      </w:pPr>
      <w:r>
        <w:tab/>
        <w:t>(b)</w:t>
      </w:r>
      <w:r>
        <w:tab/>
        <w:t>a record of the disclosures made under sections 5.65, 5.70 and 5.71,</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spacing w:before="180"/>
      </w:pPr>
      <w:bookmarkStart w:id="560" w:name="_Toc496881740"/>
      <w:r>
        <w:rPr>
          <w:rStyle w:val="CharSectno"/>
        </w:rPr>
        <w:t>5.89A</w:t>
      </w:r>
      <w:r>
        <w:t>.</w:t>
      </w:r>
      <w:r>
        <w:tab/>
        <w:t>Register of gifts and contributions to travel</w:t>
      </w:r>
      <w:bookmarkEnd w:id="560"/>
    </w:p>
    <w:p>
      <w:pPr>
        <w:pStyle w:val="Subsection"/>
      </w:pPr>
      <w:r>
        <w:tab/>
        <w:t>(1)</w:t>
      </w:r>
      <w:r>
        <w:tab/>
        <w:t>A CEO is to keep a register of gifts and contributions to travel.</w:t>
      </w:r>
    </w:p>
    <w:p>
      <w:pPr>
        <w:pStyle w:val="Subsection"/>
      </w:pPr>
      <w:r>
        <w:tab/>
        <w:t>(2)</w:t>
      </w:r>
      <w:r>
        <w:tab/>
        <w:t>The register is to contain a record of the disclosures made under sections 5.82 and 5.83.</w:t>
      </w:r>
    </w:p>
    <w:p>
      <w:pPr>
        <w:pStyle w:val="Subsection"/>
      </w:pPr>
      <w:r>
        <w:tab/>
        <w:t>(3)</w:t>
      </w:r>
      <w:r>
        <w:tab/>
        <w:t>The register is to be in the form that is prescribed (if any).</w:t>
      </w:r>
    </w:p>
    <w:p>
      <w:pPr>
        <w:pStyle w:val="Subsection"/>
      </w:pPr>
      <w:r>
        <w:tab/>
        <w:t>(4)</w:t>
      </w:r>
      <w:r>
        <w:tab/>
        <w:t>The CEO is to make the register available for public inspection.</w:t>
      </w:r>
    </w:p>
    <w:p>
      <w:pPr>
        <w:pStyle w:val="Subsection"/>
      </w:pPr>
      <w:r>
        <w:tab/>
        <w:t>(5)</w:t>
      </w:r>
      <w:r>
        <w:tab/>
        <w:t>The CEO is to publish the register on the local government’s official website.</w:t>
      </w:r>
    </w:p>
    <w:p>
      <w:pPr>
        <w:pStyle w:val="Subsection"/>
      </w:pPr>
      <w:r>
        <w:tab/>
        <w:t>(6)</w:t>
      </w:r>
      <w:r>
        <w:tab/>
        <w:t>As soon as practicable after a person ceases to be a person who is required under section 5.82 or 5.83 to make a disclosure, the CEO is to remove from the register all records relating to that person.</w:t>
      </w:r>
    </w:p>
    <w:p>
      <w:pPr>
        <w:pStyle w:val="Subsection"/>
      </w:pPr>
      <w:r>
        <w:tab/>
        <w:t>(7)</w:t>
      </w:r>
      <w:r>
        <w:tab/>
        <w:t xml:space="preserve">Disclosures made under section 5.82 or 5.83 and removed from the register under subsection (6) are, for a period of at least 5 years after the person who made the disclosure ceases to be a person required under section 5.82 or 5.83 to make a disclosure — </w:t>
      </w:r>
    </w:p>
    <w:p>
      <w:pPr>
        <w:pStyle w:val="Indenta"/>
      </w:pPr>
      <w:r>
        <w:tab/>
        <w:t>(a)</w:t>
      </w:r>
      <w:r>
        <w:tab/>
        <w:t>to be kept by the CEO; and</w:t>
      </w:r>
    </w:p>
    <w:p>
      <w:pPr>
        <w:pStyle w:val="Indenta"/>
      </w:pPr>
      <w:r>
        <w:tab/>
        <w:t>(b)</w:t>
      </w:r>
      <w:r>
        <w:tab/>
        <w:t>to be made available for public inspection.</w:t>
      </w:r>
    </w:p>
    <w:p>
      <w:pPr>
        <w:pStyle w:val="Footnotesection"/>
      </w:pPr>
      <w:r>
        <w:tab/>
        <w:t>[Section 5.89A inserted by No. 2 of 2016 s. 37.]</w:t>
      </w:r>
    </w:p>
    <w:p>
      <w:pPr>
        <w:pStyle w:val="Heading5"/>
        <w:spacing w:before="180"/>
      </w:pPr>
      <w:bookmarkStart w:id="561" w:name="_Toc496881741"/>
      <w:r>
        <w:rPr>
          <w:rStyle w:val="CharSectno"/>
        </w:rPr>
        <w:t>5.89B</w:t>
      </w:r>
      <w:r>
        <w:t>.</w:t>
      </w:r>
      <w:r>
        <w:tab/>
        <w:t>Offence to fail to disclose under sections 5.82 and 5.83</w:t>
      </w:r>
      <w:bookmarkEnd w:id="561"/>
    </w:p>
    <w:p>
      <w:pPr>
        <w:pStyle w:val="Subsection"/>
      </w:pPr>
      <w:r>
        <w:tab/>
      </w:r>
      <w:r>
        <w:tab/>
        <w:t>A relevant person must comply with the requirements of sections 5.82 and 5.83 in relation to the disclosure of information.</w:t>
      </w:r>
    </w:p>
    <w:p>
      <w:pPr>
        <w:pStyle w:val="Penstart"/>
      </w:pPr>
      <w:r>
        <w:tab/>
        <w:t>Penalty: a fine of $10 000 or imprisonment for 2 years.</w:t>
      </w:r>
    </w:p>
    <w:p>
      <w:pPr>
        <w:pStyle w:val="Footnotesection"/>
        <w:spacing w:before="80"/>
        <w:ind w:left="890" w:hanging="890"/>
      </w:pPr>
      <w:r>
        <w:tab/>
        <w:t>[Section 5.89B inserted by No. 2 of 2016 s. 37.]</w:t>
      </w:r>
    </w:p>
    <w:p>
      <w:pPr>
        <w:pStyle w:val="Heading5"/>
      </w:pPr>
      <w:bookmarkStart w:id="562" w:name="_Toc496881742"/>
      <w:r>
        <w:rPr>
          <w:rStyle w:val="CharSectno"/>
        </w:rPr>
        <w:t>5.89</w:t>
      </w:r>
      <w:r>
        <w:t>.</w:t>
      </w:r>
      <w:r>
        <w:tab/>
        <w:t>Offence to give false or misleading information</w:t>
      </w:r>
      <w:bookmarkEnd w:id="562"/>
    </w:p>
    <w:p>
      <w:pPr>
        <w:pStyle w:val="Subsection"/>
        <w:spacing w:before="120"/>
      </w:pPr>
      <w:r>
        <w:tab/>
      </w:r>
      <w:r>
        <w:tab/>
        <w:t>A person must not, in relation to a disclosure under section 5.65, 5.70, 5.71, 5.82 or 5.83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spacing w:before="60"/>
      </w:pPr>
      <w:r>
        <w:tab/>
        <w:t>(b)</w:t>
      </w:r>
      <w:r>
        <w:tab/>
        <w:t>likely to deceive in a material way.</w:t>
      </w:r>
    </w:p>
    <w:p>
      <w:pPr>
        <w:pStyle w:val="Penstart"/>
        <w:spacing w:before="60"/>
      </w:pPr>
      <w:r>
        <w:tab/>
        <w:t>Penalty: $10 000 or imprisonment for 2 years.</w:t>
      </w:r>
    </w:p>
    <w:p>
      <w:pPr>
        <w:pStyle w:val="Footnotesection"/>
        <w:spacing w:before="80"/>
        <w:ind w:left="890" w:hanging="890"/>
      </w:pPr>
      <w:r>
        <w:tab/>
        <w:t>[Section 5.89 amended by No. 2 of 2016 s. 38.]</w:t>
      </w:r>
    </w:p>
    <w:p>
      <w:pPr>
        <w:pStyle w:val="Heading5"/>
        <w:spacing w:before="180"/>
      </w:pPr>
      <w:bookmarkStart w:id="563" w:name="_Toc496881743"/>
      <w:r>
        <w:rPr>
          <w:rStyle w:val="CharSectno"/>
        </w:rPr>
        <w:t>5.90</w:t>
      </w:r>
      <w:r>
        <w:t>.</w:t>
      </w:r>
      <w:r>
        <w:tab/>
        <w:t>Offence to publish information in certain cases</w:t>
      </w:r>
      <w:bookmarkEnd w:id="563"/>
    </w:p>
    <w:p>
      <w:pPr>
        <w:pStyle w:val="Subsection"/>
        <w:spacing w:before="120"/>
      </w:pPr>
      <w:r>
        <w:tab/>
        <w:t>(1)</w:t>
      </w:r>
      <w:r>
        <w:tab/>
        <w:t>A person must not publish — </w:t>
      </w:r>
    </w:p>
    <w:p>
      <w:pPr>
        <w:pStyle w:val="Indenta"/>
        <w:spacing w:before="60"/>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spacing w:before="60"/>
      </w:pPr>
      <w:r>
        <w:tab/>
        <w:t>(b)</w:t>
      </w:r>
      <w:r>
        <w:tab/>
        <w:t>any comment on the facts set forth in a register of financial interests unless that comment is fair and published in good faith.</w:t>
      </w:r>
    </w:p>
    <w:p>
      <w:pPr>
        <w:pStyle w:val="Penstart"/>
        <w:spacing w:before="60"/>
      </w:pPr>
      <w:r>
        <w:tab/>
        <w:t>Penalty: $5 000 or imprisonment for 1 year.</w:t>
      </w:r>
    </w:p>
    <w:p>
      <w:pPr>
        <w:pStyle w:val="Subsection"/>
        <w:spacing w:before="120"/>
      </w:pPr>
      <w:r>
        <w:tab/>
        <w:t>(2)</w:t>
      </w:r>
      <w:r>
        <w:tab/>
        <w:t>In subsection (1) — </w:t>
      </w:r>
    </w:p>
    <w:p>
      <w:pPr>
        <w:pStyle w:val="Defstart"/>
        <w:spacing w:before="60"/>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7</w:t>
      </w:r>
      <w:r>
        <w:t xml:space="preserve"> in relation to the publication of defamatory matter.</w:t>
      </w:r>
    </w:p>
    <w:p>
      <w:pPr>
        <w:pStyle w:val="Heading3"/>
      </w:pPr>
      <w:bookmarkStart w:id="564" w:name="_Toc496861698"/>
      <w:bookmarkStart w:id="565" w:name="_Toc496868547"/>
      <w:bookmarkStart w:id="566" w:name="_Toc496869447"/>
      <w:bookmarkStart w:id="567" w:name="_Toc496881744"/>
      <w:r>
        <w:rPr>
          <w:rStyle w:val="CharDivNo"/>
        </w:rPr>
        <w:t>Division 7</w:t>
      </w:r>
      <w:r>
        <w:t> — </w:t>
      </w:r>
      <w:r>
        <w:rPr>
          <w:rStyle w:val="CharDivText"/>
        </w:rPr>
        <w:t>Access to information</w:t>
      </w:r>
      <w:bookmarkEnd w:id="564"/>
      <w:bookmarkEnd w:id="565"/>
      <w:bookmarkEnd w:id="566"/>
      <w:bookmarkEnd w:id="567"/>
    </w:p>
    <w:p>
      <w:pPr>
        <w:pStyle w:val="Heading5"/>
      </w:pPr>
      <w:bookmarkStart w:id="568" w:name="_Toc496881745"/>
      <w:r>
        <w:rPr>
          <w:rStyle w:val="CharSectno"/>
        </w:rPr>
        <w:t>5.91</w:t>
      </w:r>
      <w:r>
        <w:t>.</w:t>
      </w:r>
      <w:r>
        <w:tab/>
        <w:t>Interpretation</w:t>
      </w:r>
      <w:bookmarkEnd w:id="568"/>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569" w:name="_Toc496881746"/>
      <w:r>
        <w:rPr>
          <w:rStyle w:val="CharSectno"/>
        </w:rPr>
        <w:t>5.92</w:t>
      </w:r>
      <w:r>
        <w:t>.</w:t>
      </w:r>
      <w:r>
        <w:tab/>
        <w:t>Access to information by council, committee members</w:t>
      </w:r>
      <w:bookmarkEnd w:id="569"/>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570" w:name="_Toc496881747"/>
      <w:r>
        <w:rPr>
          <w:rStyle w:val="CharSectno"/>
        </w:rPr>
        <w:t>5.93</w:t>
      </w:r>
      <w:r>
        <w:t>.</w:t>
      </w:r>
      <w:r>
        <w:tab/>
        <w:t>Improper use of information</w:t>
      </w:r>
      <w:bookmarkEnd w:id="570"/>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571" w:name="_Toc496881748"/>
      <w:r>
        <w:rPr>
          <w:rStyle w:val="CharSectno"/>
        </w:rPr>
        <w:t>5.94</w:t>
      </w:r>
      <w:r>
        <w:t>.</w:t>
      </w:r>
      <w:r>
        <w:tab/>
        <w:t>Public can inspect certain local government information</w:t>
      </w:r>
      <w:bookmarkEnd w:id="571"/>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pPr>
      <w:r>
        <w:tab/>
        <w:t>(ta)</w:t>
      </w:r>
      <w:r>
        <w:tab/>
        <w:t>a report on a supplementary audit prepared under section 7.12AH(1);</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 No. 5 of 2017 s. 9.]</w:t>
      </w:r>
    </w:p>
    <w:p>
      <w:pPr>
        <w:pStyle w:val="Heading5"/>
        <w:spacing w:before="180"/>
      </w:pPr>
      <w:bookmarkStart w:id="572" w:name="_Toc496881749"/>
      <w:r>
        <w:rPr>
          <w:rStyle w:val="CharSectno"/>
        </w:rPr>
        <w:t>5.95</w:t>
      </w:r>
      <w:r>
        <w:t>.</w:t>
      </w:r>
      <w:r>
        <w:tab/>
        <w:t>Limits on right to inspect local government information</w:t>
      </w:r>
      <w:bookmarkEnd w:id="572"/>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spacing w:before="180"/>
      </w:pPr>
      <w:bookmarkStart w:id="573" w:name="_Toc496881750"/>
      <w:r>
        <w:rPr>
          <w:rStyle w:val="CharSectno"/>
        </w:rPr>
        <w:t>5.96</w:t>
      </w:r>
      <w:r>
        <w:t>.</w:t>
      </w:r>
      <w:r>
        <w:tab/>
        <w:t>Copies of information to be available</w:t>
      </w:r>
      <w:bookmarkEnd w:id="573"/>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by No. 17 of 2009 s. 31.]</w:t>
      </w:r>
    </w:p>
    <w:p>
      <w:pPr>
        <w:pStyle w:val="Heading5"/>
        <w:spacing w:before="180"/>
      </w:pPr>
      <w:bookmarkStart w:id="574" w:name="_Toc496881751"/>
      <w:r>
        <w:rPr>
          <w:rStyle w:val="CharSectno"/>
        </w:rPr>
        <w:t>5.97</w:t>
      </w:r>
      <w:r>
        <w:t>.</w:t>
      </w:r>
      <w:r>
        <w:tab/>
      </w:r>
      <w:r>
        <w:rPr>
          <w:i/>
        </w:rPr>
        <w:t>Freedom of Information Act 1992</w:t>
      </w:r>
      <w:r>
        <w:t xml:space="preserve"> not affected</w:t>
      </w:r>
      <w:bookmarkEnd w:id="574"/>
    </w:p>
    <w:p>
      <w:pPr>
        <w:pStyle w:val="Subsection"/>
      </w:pPr>
      <w:r>
        <w:tab/>
      </w:r>
      <w:r>
        <w:tab/>
        <w:t xml:space="preserve">Nothing in this Division affects the operation of the </w:t>
      </w:r>
      <w:r>
        <w:rPr>
          <w:i/>
        </w:rPr>
        <w:t>Freedom of Information Act 1992</w:t>
      </w:r>
      <w:r>
        <w:t>.</w:t>
      </w:r>
    </w:p>
    <w:p>
      <w:pPr>
        <w:pStyle w:val="Heading3"/>
        <w:pageBreakBefore/>
        <w:spacing w:before="0"/>
      </w:pPr>
      <w:bookmarkStart w:id="575" w:name="_Toc496861706"/>
      <w:bookmarkStart w:id="576" w:name="_Toc496868555"/>
      <w:bookmarkStart w:id="577" w:name="_Toc496869455"/>
      <w:bookmarkStart w:id="578" w:name="_Toc496881752"/>
      <w:r>
        <w:rPr>
          <w:rStyle w:val="CharDivNo"/>
        </w:rPr>
        <w:t>Division 8</w:t>
      </w:r>
      <w:r>
        <w:t> — </w:t>
      </w:r>
      <w:r>
        <w:rPr>
          <w:rStyle w:val="CharDivText"/>
        </w:rPr>
        <w:t>Local government payments and gifts to its members</w:t>
      </w:r>
      <w:bookmarkEnd w:id="575"/>
      <w:bookmarkEnd w:id="576"/>
      <w:bookmarkEnd w:id="577"/>
      <w:bookmarkEnd w:id="578"/>
    </w:p>
    <w:p>
      <w:pPr>
        <w:pStyle w:val="Footnoteheading"/>
      </w:pPr>
      <w:r>
        <w:tab/>
        <w:t>[Heading inserted by No. 17 of 2009 s. 32.]</w:t>
      </w:r>
    </w:p>
    <w:p>
      <w:pPr>
        <w:pStyle w:val="Heading5"/>
        <w:spacing w:before="180"/>
      </w:pPr>
      <w:bookmarkStart w:id="579" w:name="_Toc496881753"/>
      <w:r>
        <w:rPr>
          <w:rStyle w:val="CharSectno"/>
        </w:rPr>
        <w:t>5.98</w:t>
      </w:r>
      <w:r>
        <w:t>.</w:t>
      </w:r>
      <w:r>
        <w:tab/>
        <w:t>Fees etc. for council members</w:t>
      </w:r>
      <w:bookmarkEnd w:id="579"/>
    </w:p>
    <w:p>
      <w:pPr>
        <w:pStyle w:val="Subsection"/>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keepNext/>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 No. 2 of 2012 s. 14.]</w:t>
      </w:r>
    </w:p>
    <w:p>
      <w:pPr>
        <w:pStyle w:val="Heading5"/>
        <w:spacing w:before="180"/>
      </w:pPr>
      <w:bookmarkStart w:id="580" w:name="_Toc496881754"/>
      <w:r>
        <w:rPr>
          <w:rStyle w:val="CharSectno"/>
        </w:rPr>
        <w:t>5.98A</w:t>
      </w:r>
      <w:r>
        <w:t>.</w:t>
      </w:r>
      <w:r>
        <w:tab/>
        <w:t>Allowance for deputy mayor or deputy president</w:t>
      </w:r>
      <w:bookmarkEnd w:id="580"/>
    </w:p>
    <w:p>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 amended by No. 2 of 2012 s. 15.]</w:t>
      </w:r>
    </w:p>
    <w:p>
      <w:pPr>
        <w:pStyle w:val="Heading5"/>
        <w:spacing w:before="180"/>
      </w:pPr>
      <w:bookmarkStart w:id="581" w:name="_Toc496881755"/>
      <w:r>
        <w:rPr>
          <w:rStyle w:val="CharSectno"/>
        </w:rPr>
        <w:t>5.99</w:t>
      </w:r>
      <w:r>
        <w:t>.</w:t>
      </w:r>
      <w:r>
        <w:tab/>
        <w:t>Annual fee for council members in lieu of fees for attending meetings</w:t>
      </w:r>
      <w:bookmarkEnd w:id="581"/>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pPr>
      <w:r>
        <w:tab/>
        <w:t>(b)</w:t>
      </w:r>
      <w:r>
        <w:tab/>
        <w:t>where the local government has set a fee within the range for annual fees determined by that Tribunal under that</w:t>
      </w:r>
      <w:r>
        <w:rPr>
          <w:i/>
        </w:rPr>
        <w:t xml:space="preserve"> </w:t>
      </w:r>
      <w:r>
        <w:t>section, that fee.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by No. 2 of 2012 s. 16.]</w:t>
      </w:r>
    </w:p>
    <w:p>
      <w:pPr>
        <w:pStyle w:val="Heading5"/>
        <w:spacing w:before="180"/>
      </w:pPr>
      <w:bookmarkStart w:id="582" w:name="_Toc496881756"/>
      <w:r>
        <w:rPr>
          <w:rStyle w:val="CharSectno"/>
        </w:rPr>
        <w:t>5.99A</w:t>
      </w:r>
      <w:r>
        <w:t>.</w:t>
      </w:r>
      <w:r>
        <w:tab/>
        <w:t>Allowances for council members in lieu of reimbursement of expenses</w:t>
      </w:r>
      <w:bookmarkEnd w:id="582"/>
    </w:p>
    <w:p>
      <w:pPr>
        <w:pStyle w:val="Subsection"/>
      </w:pPr>
      <w:r>
        <w:tab/>
        <w:t>(1)</w:t>
      </w:r>
      <w:r>
        <w:tab/>
        <w:t>A local government may decide* that instead of reimbursing council members under section 5.98(2) for all of a particular type of expense it will instead pay all eligible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For the purposes of subsection (1), a council member is eligible to be paid an annual allowance under subsection (1) for a type of expense only in the following cases — </w:t>
      </w:r>
    </w:p>
    <w:p>
      <w:pPr>
        <w:pStyle w:val="Indenta"/>
      </w:pPr>
      <w:r>
        <w:tab/>
        <w:t>(a)</w:t>
      </w:r>
      <w:r>
        <w:tab/>
        <w:t>in the case of an annual allowance that is paid in advance, if it is reasonably likely that the council member will incur expenses of that type during the period to which the allowance relates;</w:t>
      </w:r>
    </w:p>
    <w:p>
      <w:pPr>
        <w:pStyle w:val="Indenta"/>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pPr>
        <w:pStyle w:val="Footnotesection"/>
      </w:pPr>
      <w:r>
        <w:tab/>
        <w:t>[Section 5.99A inserted by No. 64 of 1998 s. 38; amended by No. 2 of 2012 s. 17; No. 26 of 2016 s. 13.]</w:t>
      </w:r>
    </w:p>
    <w:p>
      <w:pPr>
        <w:pStyle w:val="Heading5"/>
        <w:spacing w:before="180"/>
      </w:pPr>
      <w:bookmarkStart w:id="583" w:name="_Toc496881757"/>
      <w:r>
        <w:rPr>
          <w:rStyle w:val="CharSectno"/>
        </w:rPr>
        <w:t>5.100A</w:t>
      </w:r>
      <w:r>
        <w:t>.</w:t>
      </w:r>
      <w:r>
        <w:tab/>
        <w:t>Gifts to council members</w:t>
      </w:r>
      <w:bookmarkEnd w:id="583"/>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by No. 17 of 2009 s. 34.]</w:t>
      </w:r>
    </w:p>
    <w:p>
      <w:pPr>
        <w:pStyle w:val="Heading5"/>
        <w:keepLines w:val="0"/>
        <w:spacing w:before="180"/>
      </w:pPr>
      <w:bookmarkStart w:id="584" w:name="_Toc496881758"/>
      <w:r>
        <w:rPr>
          <w:rStyle w:val="CharSectno"/>
        </w:rPr>
        <w:t>5.100</w:t>
      </w:r>
      <w:r>
        <w:t>.</w:t>
      </w:r>
      <w:r>
        <w:tab/>
        <w:t>Payments for certain committee members</w:t>
      </w:r>
      <w:bookmarkEnd w:id="584"/>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pPr>
      <w:r>
        <w:tab/>
      </w:r>
      <w:r>
        <w:tab/>
        <w:t>the local government must ensure that the amount reimbursed to that person does not exceed that maximum.</w:t>
      </w:r>
    </w:p>
    <w:p>
      <w:pPr>
        <w:pStyle w:val="Footnotesection"/>
      </w:pPr>
      <w:r>
        <w:tab/>
        <w:t>[Section 5.100 amended by No. 2 of 2012 s. 18.]</w:t>
      </w:r>
    </w:p>
    <w:p>
      <w:pPr>
        <w:pStyle w:val="Heading5"/>
      </w:pPr>
      <w:bookmarkStart w:id="585" w:name="_Toc496881759"/>
      <w:r>
        <w:rPr>
          <w:rStyle w:val="CharSectno"/>
        </w:rPr>
        <w:t>5.101</w:t>
      </w:r>
      <w:r>
        <w:t>.</w:t>
      </w:r>
      <w:r>
        <w:tab/>
        <w:t>Payments for employee committee members</w:t>
      </w:r>
      <w:bookmarkEnd w:id="585"/>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586" w:name="_Toc496881760"/>
      <w:r>
        <w:rPr>
          <w:rStyle w:val="CharSectno"/>
        </w:rPr>
        <w:t>5.101A</w:t>
      </w:r>
      <w:r>
        <w:t>.</w:t>
      </w:r>
      <w:r>
        <w:tab/>
        <w:t>Regulations about payment of expenses</w:t>
      </w:r>
      <w:bookmarkEnd w:id="586"/>
    </w:p>
    <w:p>
      <w:pPr>
        <w:pStyle w:val="Subsection"/>
      </w:pPr>
      <w:r>
        <w:tab/>
      </w:r>
      <w:r>
        <w:tab/>
        <w:t>Regulations may be made about the method of payment of an expense for which a person can be reimbursed.</w:t>
      </w:r>
    </w:p>
    <w:p>
      <w:pPr>
        <w:pStyle w:val="Footnotesection"/>
      </w:pPr>
      <w:r>
        <w:tab/>
        <w:t>[Section 5.101A inserted by No. 17 of 2009 s. 35.]</w:t>
      </w:r>
    </w:p>
    <w:p>
      <w:pPr>
        <w:pStyle w:val="Heading5"/>
        <w:spacing w:before="180"/>
      </w:pPr>
      <w:bookmarkStart w:id="587" w:name="_Toc496881761"/>
      <w:r>
        <w:rPr>
          <w:rStyle w:val="CharSectno"/>
        </w:rPr>
        <w:t>5.102</w:t>
      </w:r>
      <w:r>
        <w:t>.</w:t>
      </w:r>
      <w:r>
        <w:tab/>
        <w:t>Expense may be funded before actually incurred</w:t>
      </w:r>
      <w:bookmarkEnd w:id="587"/>
    </w:p>
    <w:p>
      <w:pPr>
        <w:pStyle w:val="Subsection"/>
      </w:pPr>
      <w:r>
        <w:tab/>
      </w:r>
      <w:r>
        <w:tab/>
        <w:t>Nothing in this Division prevents a local government from making a cash advance to a person in respect of an expense for which the person can be reimbursed.</w:t>
      </w:r>
    </w:p>
    <w:p>
      <w:pPr>
        <w:pStyle w:val="Heading5"/>
      </w:pPr>
      <w:bookmarkStart w:id="588" w:name="_Toc496881762"/>
      <w:r>
        <w:rPr>
          <w:rStyle w:val="CharSectno"/>
        </w:rPr>
        <w:t>5.102AA</w:t>
      </w:r>
      <w:r>
        <w:t>.  Apportionment of annual payments</w:t>
      </w:r>
      <w:bookmarkEnd w:id="588"/>
    </w:p>
    <w:p>
      <w:pPr>
        <w:pStyle w:val="Subsection"/>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pPr>
        <w:pStyle w:val="Footnotesection"/>
      </w:pPr>
      <w:r>
        <w:tab/>
        <w:t>[Section 5.102AA inserted by No. 26 of 2016 s. 14.]</w:t>
      </w:r>
    </w:p>
    <w:p>
      <w:pPr>
        <w:pStyle w:val="Heading5"/>
      </w:pPr>
      <w:bookmarkStart w:id="589" w:name="_Toc496881763"/>
      <w:r>
        <w:rPr>
          <w:rStyle w:val="CharSectno"/>
        </w:rPr>
        <w:t>5.102AB</w:t>
      </w:r>
      <w:r>
        <w:t>.  Repayment of advance annual payments if recipient ceases to hold office</w:t>
      </w:r>
      <w:bookmarkEnd w:id="589"/>
    </w:p>
    <w:p>
      <w:pPr>
        <w:pStyle w:val="Subsection"/>
      </w:pPr>
      <w:r>
        <w:tab/>
        <w:t>(1)</w:t>
      </w:r>
      <w:r>
        <w:tab/>
        <w:t xml:space="preserve">This section applies if — </w:t>
      </w:r>
    </w:p>
    <w:p>
      <w:pPr>
        <w:pStyle w:val="Indenta"/>
      </w:pPr>
      <w:r>
        <w:tab/>
        <w:t>(a)</w:t>
      </w:r>
      <w:r>
        <w:tab/>
        <w:t>a local government pays an annual allowance or annual fee under this Division to a person in advance (either wholly or in part); and</w:t>
      </w:r>
    </w:p>
    <w:p>
      <w:pPr>
        <w:pStyle w:val="Indenta"/>
      </w:pPr>
      <w:r>
        <w:tab/>
        <w:t>(b)</w:t>
      </w:r>
      <w:r>
        <w:tab/>
        <w:t>the person ceases to hold the office to which the allowance or fee relates before the end of the period to which the advance payment relates.</w:t>
      </w:r>
    </w:p>
    <w:p>
      <w:pPr>
        <w:pStyle w:val="Subsection"/>
      </w:pPr>
      <w:r>
        <w:tab/>
        <w:t>(2)</w:t>
      </w:r>
      <w:r>
        <w:tab/>
        <w:t xml:space="preserve">Regulations may be made — </w:t>
      </w:r>
    </w:p>
    <w:p>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pPr>
        <w:pStyle w:val="Indenta"/>
      </w:pPr>
      <w:r>
        <w:tab/>
        <w:t>(b)</w:t>
      </w:r>
      <w:r>
        <w:tab/>
        <w:t>providing for a local government to recover any amount repayable if it is not repaid.</w:t>
      </w:r>
    </w:p>
    <w:p>
      <w:pPr>
        <w:pStyle w:val="Footnotesection"/>
      </w:pPr>
      <w:r>
        <w:tab/>
        <w:t>[Section 5.102AB inserted by No. 26 of 2016 s. 14.]</w:t>
      </w:r>
    </w:p>
    <w:p>
      <w:pPr>
        <w:pStyle w:val="Heading5"/>
      </w:pPr>
      <w:bookmarkStart w:id="590" w:name="_Toc496881764"/>
      <w:r>
        <w:rPr>
          <w:rStyle w:val="CharSectno"/>
        </w:rPr>
        <w:t>5.102AC</w:t>
      </w:r>
      <w:r>
        <w:t>.  Application of this Division to regional local governments</w:t>
      </w:r>
      <w:bookmarkEnd w:id="590"/>
    </w:p>
    <w:p>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Subsection"/>
        <w:rPr>
          <w:sz w:val="20"/>
        </w:rPr>
      </w:pPr>
      <w:r>
        <w:tab/>
        <w:t>(2)</w:t>
      </w:r>
      <w:r>
        <w:tab/>
        <w:t>This section does not limit section 3.66.</w:t>
      </w:r>
    </w:p>
    <w:p>
      <w:pPr>
        <w:pStyle w:val="Footnotesection"/>
      </w:pPr>
      <w:r>
        <w:tab/>
        <w:t>[Section 5.102AC inserted by No. 26 of 2016 s. 14.]</w:t>
      </w:r>
    </w:p>
    <w:p>
      <w:pPr>
        <w:pStyle w:val="Heading3"/>
      </w:pPr>
      <w:bookmarkStart w:id="591" w:name="_Toc496861719"/>
      <w:bookmarkStart w:id="592" w:name="_Toc496868568"/>
      <w:bookmarkStart w:id="593" w:name="_Toc496869468"/>
      <w:bookmarkStart w:id="594" w:name="_Toc496881765"/>
      <w:r>
        <w:rPr>
          <w:rStyle w:val="CharDivNo"/>
        </w:rPr>
        <w:t>Division 9</w:t>
      </w:r>
      <w:r>
        <w:t> — </w:t>
      </w:r>
      <w:r>
        <w:rPr>
          <w:rStyle w:val="CharDivText"/>
        </w:rPr>
        <w:t>Conduct of certain officials</w:t>
      </w:r>
      <w:bookmarkEnd w:id="591"/>
      <w:bookmarkEnd w:id="592"/>
      <w:bookmarkEnd w:id="593"/>
      <w:bookmarkEnd w:id="594"/>
    </w:p>
    <w:p>
      <w:pPr>
        <w:pStyle w:val="Footnoteheading"/>
      </w:pPr>
      <w:r>
        <w:tab/>
        <w:t>[Heading inserted by No. 1 of 2007 s. 8.]</w:t>
      </w:r>
    </w:p>
    <w:p>
      <w:pPr>
        <w:pStyle w:val="Heading5"/>
        <w:spacing w:before="180"/>
      </w:pPr>
      <w:bookmarkStart w:id="595" w:name="_Toc496881766"/>
      <w:r>
        <w:rPr>
          <w:rStyle w:val="CharSectno"/>
        </w:rPr>
        <w:t>5.102A</w:t>
      </w:r>
      <w:r>
        <w:t>.</w:t>
      </w:r>
      <w:r>
        <w:tab/>
        <w:t>Terms used</w:t>
      </w:r>
      <w:bookmarkEnd w:id="595"/>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596" w:name="_Toc496881767"/>
      <w:r>
        <w:rPr>
          <w:rStyle w:val="CharSectno"/>
        </w:rPr>
        <w:t>5.103</w:t>
      </w:r>
      <w:r>
        <w:t>.</w:t>
      </w:r>
      <w:r>
        <w:tab/>
        <w:t>Codes of conduct</w:t>
      </w:r>
      <w:bookmarkEnd w:id="596"/>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597" w:name="_Toc496881768"/>
      <w:r>
        <w:rPr>
          <w:rStyle w:val="CharSectno"/>
        </w:rPr>
        <w:t>5.104</w:t>
      </w:r>
      <w:r>
        <w:t>.</w:t>
      </w:r>
      <w:r>
        <w:tab/>
        <w:t>Other regulations about conduct of council members</w:t>
      </w:r>
      <w:bookmarkEnd w:id="597"/>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keepNext w:val="0"/>
        <w:keepLines w:val="0"/>
        <w:spacing w:before="180"/>
      </w:pPr>
      <w:bookmarkStart w:id="598" w:name="_Toc496881769"/>
      <w:r>
        <w:rPr>
          <w:rStyle w:val="CharSectno"/>
        </w:rPr>
        <w:t>5.105</w:t>
      </w:r>
      <w:r>
        <w:t>.</w:t>
      </w:r>
      <w:r>
        <w:tab/>
        <w:t>Breaches by council members</w:t>
      </w:r>
      <w:bookmarkEnd w:id="598"/>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spacing w:before="180"/>
      </w:pPr>
      <w:bookmarkStart w:id="599" w:name="_Toc496881770"/>
      <w:r>
        <w:rPr>
          <w:rStyle w:val="CharSectno"/>
        </w:rPr>
        <w:t>5.106</w:t>
      </w:r>
      <w:r>
        <w:t>.</w:t>
      </w:r>
      <w:r>
        <w:tab/>
        <w:t>Deciding whether breach occurred</w:t>
      </w:r>
      <w:bookmarkEnd w:id="599"/>
    </w:p>
    <w:p>
      <w:pPr>
        <w:pStyle w:val="Subsection"/>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600" w:name="_Toc496881771"/>
      <w:r>
        <w:rPr>
          <w:rStyle w:val="CharSectno"/>
        </w:rPr>
        <w:t>5.107</w:t>
      </w:r>
      <w:r>
        <w:t>.</w:t>
      </w:r>
      <w:r>
        <w:tab/>
        <w:t>Complaining to complaints officer of minor breach</w:t>
      </w:r>
      <w:bookmarkEnd w:id="600"/>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spacing w:before="120"/>
      </w:pPr>
      <w:r>
        <w:tab/>
        <w:t>(4)</w:t>
      </w:r>
      <w:r>
        <w:tab/>
        <w:t>A person can make a complaint under this section within 2 years after the breach alleged in the complaint occurred, but not later.</w:t>
      </w:r>
    </w:p>
    <w:p>
      <w:pPr>
        <w:pStyle w:val="Footnotesection"/>
        <w:spacing w:before="80"/>
        <w:ind w:left="890" w:hanging="890"/>
      </w:pPr>
      <w:r>
        <w:tab/>
        <w:t>[Section 5.107 inserted by No. 1 of 2007 s. 11.]</w:t>
      </w:r>
    </w:p>
    <w:p>
      <w:pPr>
        <w:pStyle w:val="Heading5"/>
        <w:keepNext w:val="0"/>
        <w:keepLines w:val="0"/>
        <w:spacing w:before="180"/>
      </w:pPr>
      <w:bookmarkStart w:id="601" w:name="_Toc496881772"/>
      <w:r>
        <w:rPr>
          <w:rStyle w:val="CharSectno"/>
        </w:rPr>
        <w:t>5.108</w:t>
      </w:r>
      <w:r>
        <w:t>.</w:t>
      </w:r>
      <w:r>
        <w:tab/>
        <w:t>Departmental CEO may send complaint of minor breach to complaints officer</w:t>
      </w:r>
      <w:bookmarkEnd w:id="601"/>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602" w:name="_Toc496881773"/>
      <w:r>
        <w:rPr>
          <w:rStyle w:val="CharSectno"/>
        </w:rPr>
        <w:t>5.109</w:t>
      </w:r>
      <w:r>
        <w:t>.</w:t>
      </w:r>
      <w:r>
        <w:tab/>
        <w:t>Complaint initiated by complaints officer</w:t>
      </w:r>
      <w:bookmarkEnd w:id="602"/>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603" w:name="_Toc496881774"/>
      <w:r>
        <w:rPr>
          <w:rStyle w:val="CharSectno"/>
        </w:rPr>
        <w:t>5.110A</w:t>
      </w:r>
      <w:r>
        <w:t>.</w:t>
      </w:r>
      <w:r>
        <w:tab/>
        <w:t>Withdrawal of complaint of minor breach</w:t>
      </w:r>
      <w:bookmarkEnd w:id="603"/>
    </w:p>
    <w:p>
      <w:pPr>
        <w:pStyle w:val="Subsection"/>
      </w:pPr>
      <w:r>
        <w:tab/>
        <w:t>(1)</w:t>
      </w:r>
      <w:r>
        <w:tab/>
        <w:t xml:space="preserve">This section applies to the following complaints — </w:t>
      </w:r>
    </w:p>
    <w:p>
      <w:pPr>
        <w:pStyle w:val="Indenta"/>
      </w:pPr>
      <w:r>
        <w:tab/>
        <w:t>(a)</w:t>
      </w:r>
      <w:r>
        <w:tab/>
        <w:t>a complaint made under section 5.107, other than a complaint that, under section 5.115, the complaints officer has sent to the Departmental CEO;</w:t>
      </w:r>
    </w:p>
    <w:p>
      <w:pPr>
        <w:pStyle w:val="Indenta"/>
      </w:pPr>
      <w:r>
        <w:tab/>
        <w:t>(b)</w:t>
      </w:r>
      <w:r>
        <w:tab/>
        <w:t>a complaint made under section 5.114 that, under section 5.108, the Departmental CEO has sent to the complaints officer;</w:t>
      </w:r>
    </w:p>
    <w:p>
      <w:pPr>
        <w:pStyle w:val="Indenta"/>
      </w:pPr>
      <w:r>
        <w:tab/>
        <w:t>(c)</w:t>
      </w:r>
      <w:r>
        <w:tab/>
        <w:t>a complaint made under section 5.109.</w:t>
      </w:r>
    </w:p>
    <w:p>
      <w:pPr>
        <w:pStyle w:val="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Subsection"/>
        <w:keepNext/>
      </w:pPr>
      <w:r>
        <w:tab/>
        <w:t>(3)</w:t>
      </w:r>
      <w:r>
        <w:tab/>
        <w:t xml:space="preserve">A withdrawal of a complaint — </w:t>
      </w:r>
    </w:p>
    <w:p>
      <w:pPr>
        <w:pStyle w:val="Indenta"/>
      </w:pPr>
      <w:r>
        <w:tab/>
        <w:t>(a)</w:t>
      </w:r>
      <w:r>
        <w:tab/>
        <w:t>must be in writing; and</w:t>
      </w:r>
    </w:p>
    <w:p>
      <w:pPr>
        <w:pStyle w:val="Indenta"/>
      </w:pPr>
      <w:r>
        <w:tab/>
        <w:t>(b)</w:t>
      </w:r>
      <w:r>
        <w:tab/>
        <w:t>must be sent to the member of the primary standards panel who is appointed under Schedule 5.1 clause 2(a).</w:t>
      </w:r>
    </w:p>
    <w:p>
      <w:pPr>
        <w:pStyle w:val="Subsection"/>
      </w:pPr>
      <w:r>
        <w:tab/>
        <w:t>(4)</w:t>
      </w:r>
      <w:r>
        <w:tab/>
        <w:t xml:space="preserve">If a complaint is withdrawn — </w:t>
      </w:r>
    </w:p>
    <w:p>
      <w:pPr>
        <w:pStyle w:val="Indenta"/>
      </w:pPr>
      <w:r>
        <w:tab/>
        <w:t>(a)</w:t>
      </w:r>
      <w:r>
        <w:tab/>
        <w:t xml:space="preserve">the member of the primary standards panel who is appointed under Schedule 5.1 clause 2(a) must, as soon as practicable after receiving the withdrawal — </w:t>
      </w:r>
    </w:p>
    <w:p>
      <w:pPr>
        <w:pStyle w:val="Indenti"/>
      </w:pPr>
      <w:r>
        <w:tab/>
        <w:t>(i)</w:t>
      </w:r>
      <w:r>
        <w:tab/>
        <w:t>give to the person who made the complaint an acknowledgment in writing that the withdrawal of the complaint has been received; and</w:t>
      </w:r>
    </w:p>
    <w:p>
      <w:pPr>
        <w:pStyle w:val="Indenti"/>
      </w:pPr>
      <w:r>
        <w:tab/>
        <w:t>(ii)</w:t>
      </w:r>
      <w:r>
        <w:tab/>
        <w:t>notify the council member about whom the complaint was made and the complaints officer that the complaint has been withdrawn;</w:t>
      </w:r>
    </w:p>
    <w:p>
      <w:pPr>
        <w:pStyle w:val="Indenta"/>
      </w:pPr>
      <w:r>
        <w:tab/>
      </w:r>
      <w:r>
        <w:tab/>
        <w:t>and</w:t>
      </w:r>
    </w:p>
    <w:p>
      <w:pPr>
        <w:pStyle w:val="Indenta"/>
      </w:pPr>
      <w:r>
        <w:tab/>
        <w:t>(b)</w:t>
      </w:r>
      <w:r>
        <w:tab/>
        <w:t>neither the member of the primary standards panel who is appointed under Schedule 5.1 clause 2(a) nor a standards panel is to take any action or, as the case requires, any further action under section 5.110 in relation to the complaint; and</w:t>
      </w:r>
    </w:p>
    <w:p>
      <w:pPr>
        <w:pStyle w:val="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pPr>
        <w:pStyle w:val="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Subsection"/>
        <w:keepNext/>
      </w:pPr>
      <w:r>
        <w:tab/>
        <w:t>(6)</w:t>
      </w:r>
      <w:r>
        <w:tab/>
        <w:t xml:space="preserve">Despite subsection (4) — </w:t>
      </w:r>
    </w:p>
    <w:p>
      <w:pPr>
        <w:pStyle w:val="Indenta"/>
      </w:pPr>
      <w:r>
        <w:tab/>
        <w:t>(a)</w:t>
      </w:r>
      <w:r>
        <w:tab/>
        <w:t>even though a complaint has been withdrawn, a standards panel can deal with the complaint as if it had not been withdrawn if the member of the primary standards panel who is appointed under Schedule 5.1 clause 2(a) is satisfied that it is appropriate to do so in the circumstances; and</w:t>
      </w:r>
    </w:p>
    <w:p>
      <w:pPr>
        <w:pStyle w:val="Indenta"/>
      </w:pPr>
      <w:r>
        <w:tab/>
        <w:t>(b)</w:t>
      </w:r>
      <w:r>
        <w:tab/>
        <w:t>if paragraph (a) applies, the member of the primary standards panel who is appointed under Schedule 5.1 clause 2(a) must notify the parties and the complaints officer that a standards panel is to deal with the complaint.</w:t>
      </w:r>
    </w:p>
    <w:p>
      <w:pPr>
        <w:pStyle w:val="Footnotesection"/>
        <w:rPr>
          <w:sz w:val="20"/>
        </w:rPr>
      </w:pPr>
      <w:r>
        <w:tab/>
        <w:t>[Section 5.110A inserted by No. 26 of 2016 s. 15.]</w:t>
      </w:r>
    </w:p>
    <w:p>
      <w:pPr>
        <w:pStyle w:val="Heading5"/>
      </w:pPr>
      <w:bookmarkStart w:id="604" w:name="_Toc496881775"/>
      <w:r>
        <w:rPr>
          <w:rStyle w:val="CharSectno"/>
        </w:rPr>
        <w:t>5.110</w:t>
      </w:r>
      <w:r>
        <w:t>.</w:t>
      </w:r>
      <w:r>
        <w:tab/>
        <w:t>Dealing with complaint of minor breach</w:t>
      </w:r>
      <w:bookmarkEnd w:id="604"/>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rPr>
          <w:szCs w:val="24"/>
        </w:rPr>
        <w:tab/>
        <w:t>(4)</w:t>
      </w:r>
      <w:r>
        <w:rPr>
          <w:szCs w:val="24"/>
        </w:rPr>
        <w:tab/>
        <w:t xml:space="preserve">A standards panel must give each party written notice of the reasons for — </w:t>
      </w:r>
    </w:p>
    <w:p>
      <w:pPr>
        <w:pStyle w:val="Indenta"/>
      </w:pPr>
      <w:r>
        <w:rPr>
          <w:szCs w:val="24"/>
        </w:rPr>
        <w:tab/>
        <w:t>(a)</w:t>
      </w:r>
      <w:r>
        <w:rPr>
          <w:szCs w:val="24"/>
        </w:rPr>
        <w:tab/>
        <w:t>any finding it makes under subsection (2); or</w:t>
      </w:r>
    </w:p>
    <w:p>
      <w:pPr>
        <w:pStyle w:val="Indenta"/>
      </w:pPr>
      <w:r>
        <w:tab/>
        <w:t>(b)</w:t>
      </w:r>
      <w:r>
        <w:tab/>
        <w:t>any refusal under subsection (3A) to deal with a complaint.</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 or</w:t>
      </w:r>
    </w:p>
    <w:p>
      <w:pPr>
        <w:pStyle w:val="Indenta"/>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 No. 26 of 2016 s. 16.]</w:t>
      </w:r>
    </w:p>
    <w:p>
      <w:pPr>
        <w:pStyle w:val="Heading5"/>
      </w:pPr>
      <w:bookmarkStart w:id="605" w:name="_Toc496881776"/>
      <w:r>
        <w:rPr>
          <w:rStyle w:val="CharSectno"/>
        </w:rPr>
        <w:t>5.111</w:t>
      </w:r>
      <w:r>
        <w:t>.</w:t>
      </w:r>
      <w:r>
        <w:tab/>
        <w:t>Dealing with recurrent breach</w:t>
      </w:r>
      <w:bookmarkEnd w:id="605"/>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606" w:name="_Toc496881777"/>
      <w:r>
        <w:rPr>
          <w:rStyle w:val="CharSectno"/>
        </w:rPr>
        <w:t>5.112</w:t>
      </w:r>
      <w:r>
        <w:t>.</w:t>
      </w:r>
      <w:r>
        <w:tab/>
        <w:t>Allegation of recurrent breach</w:t>
      </w:r>
      <w:bookmarkEnd w:id="606"/>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by No. 1 of 2007 s. 11; amended by No. 17 of 2009 s. 44.]</w:t>
      </w:r>
    </w:p>
    <w:p>
      <w:pPr>
        <w:pStyle w:val="Heading5"/>
        <w:spacing w:before="240"/>
      </w:pPr>
      <w:bookmarkStart w:id="607" w:name="_Toc496881778"/>
      <w:r>
        <w:rPr>
          <w:rStyle w:val="CharSectno"/>
        </w:rPr>
        <w:t>5.113</w:t>
      </w:r>
      <w:r>
        <w:t>.</w:t>
      </w:r>
      <w:r>
        <w:tab/>
        <w:t>Punishment for recurrent breach</w:t>
      </w:r>
      <w:bookmarkEnd w:id="607"/>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by No. 1 of 2007 s. 11.]</w:t>
      </w:r>
    </w:p>
    <w:p>
      <w:pPr>
        <w:pStyle w:val="Heading5"/>
        <w:pageBreakBefore/>
        <w:spacing w:before="0"/>
      </w:pPr>
      <w:bookmarkStart w:id="608" w:name="_Toc496881779"/>
      <w:r>
        <w:rPr>
          <w:rStyle w:val="CharSectno"/>
        </w:rPr>
        <w:t>5.114</w:t>
      </w:r>
      <w:r>
        <w:t>.</w:t>
      </w:r>
      <w:r>
        <w:tab/>
        <w:t>Making complaint of serious breach</w:t>
      </w:r>
      <w:bookmarkEnd w:id="608"/>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609" w:name="_Toc496881780"/>
      <w:r>
        <w:rPr>
          <w:rStyle w:val="CharSectno"/>
        </w:rPr>
        <w:t>5.115</w:t>
      </w:r>
      <w:r>
        <w:t>.</w:t>
      </w:r>
      <w:r>
        <w:tab/>
        <w:t>Complaints officer to send complaint of serious breach to Departmental CEO</w:t>
      </w:r>
      <w:bookmarkEnd w:id="609"/>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610" w:name="_Toc496881781"/>
      <w:r>
        <w:rPr>
          <w:rStyle w:val="CharSectno"/>
        </w:rPr>
        <w:t>5.116</w:t>
      </w:r>
      <w:r>
        <w:t>.</w:t>
      </w:r>
      <w:r>
        <w:tab/>
        <w:t>Allegation by Departmental CEO of serious breach</w:t>
      </w:r>
      <w:bookmarkEnd w:id="610"/>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611" w:name="_Toc496881782"/>
      <w:r>
        <w:rPr>
          <w:rStyle w:val="CharSectno"/>
        </w:rPr>
        <w:t>5.117</w:t>
      </w:r>
      <w:r>
        <w:t>.</w:t>
      </w:r>
      <w:r>
        <w:tab/>
        <w:t>Punishment for serious breach</w:t>
      </w:r>
      <w:bookmarkEnd w:id="611"/>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612" w:name="_Toc496881783"/>
      <w:r>
        <w:rPr>
          <w:rStyle w:val="CharSectno"/>
        </w:rPr>
        <w:t>5.118</w:t>
      </w:r>
      <w:r>
        <w:t>.</w:t>
      </w:r>
      <w:r>
        <w:tab/>
        <w:t>Carrying out orders</w:t>
      </w:r>
      <w:bookmarkEnd w:id="612"/>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spacing w:before="180"/>
      </w:pPr>
      <w:bookmarkStart w:id="613" w:name="_Toc496881784"/>
      <w:r>
        <w:rPr>
          <w:rStyle w:val="CharSectno"/>
        </w:rPr>
        <w:t>5.119</w:t>
      </w:r>
      <w:r>
        <w:t>.</w:t>
      </w:r>
      <w:r>
        <w:tab/>
        <w:t>SAT’s enforcement powers</w:t>
      </w:r>
      <w:bookmarkEnd w:id="613"/>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spacing w:before="180"/>
      </w:pPr>
      <w:bookmarkStart w:id="614" w:name="_Toc496881785"/>
      <w:r>
        <w:rPr>
          <w:rStyle w:val="CharSectno"/>
        </w:rPr>
        <w:t>5.120</w:t>
      </w:r>
      <w:r>
        <w:t>.</w:t>
      </w:r>
      <w:r>
        <w:tab/>
        <w:t>Complaints officer</w:t>
      </w:r>
      <w:bookmarkEnd w:id="614"/>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keepNext w:val="0"/>
        <w:keepLines w:val="0"/>
        <w:spacing w:before="180"/>
      </w:pPr>
      <w:bookmarkStart w:id="615" w:name="_Toc496881786"/>
      <w:r>
        <w:rPr>
          <w:rStyle w:val="CharSectno"/>
        </w:rPr>
        <w:t>5.121</w:t>
      </w:r>
      <w:r>
        <w:t>.</w:t>
      </w:r>
      <w:r>
        <w:tab/>
        <w:t>Register of certain complaints of minor breaches</w:t>
      </w:r>
      <w:bookmarkEnd w:id="615"/>
    </w:p>
    <w:p>
      <w:pPr>
        <w:pStyle w:val="Subsection"/>
        <w:spacing w:before="120"/>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616" w:name="_Toc496881787"/>
      <w:r>
        <w:rPr>
          <w:rStyle w:val="CharSectno"/>
        </w:rPr>
        <w:t>5.122</w:t>
      </w:r>
      <w:r>
        <w:t>.</w:t>
      </w:r>
      <w:r>
        <w:tab/>
        <w:t>Standards panels</w:t>
      </w:r>
      <w:bookmarkEnd w:id="616"/>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617" w:name="_Toc496881788"/>
      <w:r>
        <w:rPr>
          <w:rStyle w:val="CharSectno"/>
        </w:rPr>
        <w:t>5.123</w:t>
      </w:r>
      <w:r>
        <w:t>.</w:t>
      </w:r>
      <w:r>
        <w:tab/>
        <w:t>Confidentiality</w:t>
      </w:r>
      <w:bookmarkEnd w:id="617"/>
    </w:p>
    <w:p>
      <w:pPr>
        <w:pStyle w:val="Subsection"/>
      </w:pPr>
      <w:r>
        <w:tab/>
        <w:t>(1)</w:t>
      </w:r>
      <w:r>
        <w:tab/>
        <w:t xml:space="preserve">A person who — </w:t>
      </w:r>
    </w:p>
    <w:p>
      <w:pPr>
        <w:pStyle w:val="Indenta"/>
      </w:pPr>
      <w:r>
        <w:tab/>
        <w:t>(a)</w:t>
      </w:r>
      <w:r>
        <w:tab/>
        <w:t>makes a complaint during a campaign period; or</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618" w:name="_Toc496881789"/>
      <w:r>
        <w:rPr>
          <w:rStyle w:val="CharSectno"/>
        </w:rPr>
        <w:t>5.124</w:t>
      </w:r>
      <w:r>
        <w:t>.</w:t>
      </w:r>
      <w:r>
        <w:tab/>
        <w:t>Giving false or misleading information</w:t>
      </w:r>
      <w:bookmarkEnd w:id="618"/>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619" w:name="_Toc496881790"/>
      <w:r>
        <w:rPr>
          <w:rStyle w:val="CharSectno"/>
        </w:rPr>
        <w:t>5.125</w:t>
      </w:r>
      <w:r>
        <w:t>.</w:t>
      </w:r>
      <w:r>
        <w:tab/>
        <w:t>Review of certain decisions</w:t>
      </w:r>
      <w:bookmarkEnd w:id="619"/>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620" w:name="_Toc496861745"/>
      <w:bookmarkStart w:id="621" w:name="_Toc496868594"/>
      <w:bookmarkStart w:id="622" w:name="_Toc496869494"/>
      <w:bookmarkStart w:id="623" w:name="_Toc496881791"/>
      <w:r>
        <w:rPr>
          <w:rStyle w:val="CharPartNo"/>
        </w:rPr>
        <w:t>Part 6</w:t>
      </w:r>
      <w:r>
        <w:t> — </w:t>
      </w:r>
      <w:r>
        <w:rPr>
          <w:rStyle w:val="CharPartText"/>
        </w:rPr>
        <w:t>Financial management</w:t>
      </w:r>
      <w:bookmarkEnd w:id="620"/>
      <w:bookmarkEnd w:id="621"/>
      <w:bookmarkEnd w:id="622"/>
      <w:bookmarkEnd w:id="62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624" w:name="_Toc496861746"/>
      <w:bookmarkStart w:id="625" w:name="_Toc496868595"/>
      <w:bookmarkStart w:id="626" w:name="_Toc496869495"/>
      <w:bookmarkStart w:id="627" w:name="_Toc496881792"/>
      <w:r>
        <w:rPr>
          <w:rStyle w:val="CharDivNo"/>
        </w:rPr>
        <w:t>Division 1</w:t>
      </w:r>
      <w:r>
        <w:t> — </w:t>
      </w:r>
      <w:r>
        <w:rPr>
          <w:rStyle w:val="CharDivText"/>
        </w:rPr>
        <w:t>Introduction</w:t>
      </w:r>
      <w:bookmarkEnd w:id="624"/>
      <w:bookmarkEnd w:id="625"/>
      <w:bookmarkEnd w:id="626"/>
      <w:bookmarkEnd w:id="627"/>
    </w:p>
    <w:p>
      <w:pPr>
        <w:pStyle w:val="Heading5"/>
      </w:pPr>
      <w:bookmarkStart w:id="628" w:name="_Toc496881793"/>
      <w:r>
        <w:rPr>
          <w:rStyle w:val="CharSectno"/>
        </w:rPr>
        <w:t>6.1</w:t>
      </w:r>
      <w:r>
        <w:t>.</w:t>
      </w:r>
      <w:r>
        <w:tab/>
        <w:t>Terms used</w:t>
      </w:r>
      <w:bookmarkEnd w:id="628"/>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629" w:name="_Toc496861748"/>
      <w:bookmarkStart w:id="630" w:name="_Toc496868597"/>
      <w:bookmarkStart w:id="631" w:name="_Toc496869497"/>
      <w:bookmarkStart w:id="632" w:name="_Toc496881794"/>
      <w:r>
        <w:rPr>
          <w:rStyle w:val="CharDivNo"/>
        </w:rPr>
        <w:t>Division 2</w:t>
      </w:r>
      <w:r>
        <w:t> — </w:t>
      </w:r>
      <w:r>
        <w:rPr>
          <w:rStyle w:val="CharDivText"/>
        </w:rPr>
        <w:t>Annual budget</w:t>
      </w:r>
      <w:bookmarkEnd w:id="629"/>
      <w:bookmarkEnd w:id="630"/>
      <w:bookmarkEnd w:id="631"/>
      <w:bookmarkEnd w:id="632"/>
    </w:p>
    <w:p>
      <w:pPr>
        <w:pStyle w:val="Heading5"/>
      </w:pPr>
      <w:bookmarkStart w:id="633" w:name="_Toc496881795"/>
      <w:r>
        <w:rPr>
          <w:rStyle w:val="CharSectno"/>
        </w:rPr>
        <w:t>6.2</w:t>
      </w:r>
      <w:r>
        <w:t>.</w:t>
      </w:r>
      <w:r>
        <w:tab/>
        <w:t>Local government to prepare annual budget</w:t>
      </w:r>
      <w:bookmarkEnd w:id="633"/>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by No. 49 of 2004 s. 42(8) and 56.]</w:t>
      </w:r>
    </w:p>
    <w:p>
      <w:pPr>
        <w:pStyle w:val="Heading5"/>
      </w:pPr>
      <w:bookmarkStart w:id="634" w:name="_Toc496881796"/>
      <w:r>
        <w:rPr>
          <w:rStyle w:val="CharSectno"/>
        </w:rPr>
        <w:t>6.3</w:t>
      </w:r>
      <w:r>
        <w:t>.</w:t>
      </w:r>
      <w:r>
        <w:tab/>
        <w:t>Budget for other circumstances</w:t>
      </w:r>
      <w:bookmarkEnd w:id="634"/>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by No. 55 of 2004 s. 689.]</w:t>
      </w:r>
    </w:p>
    <w:p>
      <w:pPr>
        <w:pStyle w:val="Heading3"/>
      </w:pPr>
      <w:bookmarkStart w:id="635" w:name="_Toc496861751"/>
      <w:bookmarkStart w:id="636" w:name="_Toc496868600"/>
      <w:bookmarkStart w:id="637" w:name="_Toc496869500"/>
      <w:bookmarkStart w:id="638" w:name="_Toc496881797"/>
      <w:r>
        <w:rPr>
          <w:rStyle w:val="CharDivNo"/>
        </w:rPr>
        <w:t>Division 3</w:t>
      </w:r>
      <w:r>
        <w:t> — </w:t>
      </w:r>
      <w:r>
        <w:rPr>
          <w:rStyle w:val="CharDivText"/>
        </w:rPr>
        <w:t>Reporting on activities and finance</w:t>
      </w:r>
      <w:bookmarkEnd w:id="635"/>
      <w:bookmarkEnd w:id="636"/>
      <w:bookmarkEnd w:id="637"/>
      <w:bookmarkEnd w:id="638"/>
    </w:p>
    <w:p>
      <w:pPr>
        <w:pStyle w:val="Heading5"/>
        <w:spacing w:before="180"/>
      </w:pPr>
      <w:bookmarkStart w:id="639" w:name="_Toc496881798"/>
      <w:r>
        <w:rPr>
          <w:rStyle w:val="CharSectno"/>
        </w:rPr>
        <w:t>6.4</w:t>
      </w:r>
      <w:r>
        <w:t>.</w:t>
      </w:r>
      <w:r>
        <w:tab/>
        <w:t>Financial report</w:t>
      </w:r>
      <w:bookmarkEnd w:id="639"/>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640" w:name="_Toc496861753"/>
      <w:bookmarkStart w:id="641" w:name="_Toc496868602"/>
      <w:bookmarkStart w:id="642" w:name="_Toc496869502"/>
      <w:bookmarkStart w:id="643" w:name="_Toc496881799"/>
      <w:r>
        <w:rPr>
          <w:rStyle w:val="CharDivNo"/>
        </w:rPr>
        <w:t>Division 4</w:t>
      </w:r>
      <w:r>
        <w:t> — </w:t>
      </w:r>
      <w:r>
        <w:rPr>
          <w:rStyle w:val="CharDivText"/>
        </w:rPr>
        <w:t>General financial provisions</w:t>
      </w:r>
      <w:bookmarkEnd w:id="640"/>
      <w:bookmarkEnd w:id="641"/>
      <w:bookmarkEnd w:id="642"/>
      <w:bookmarkEnd w:id="643"/>
    </w:p>
    <w:p>
      <w:pPr>
        <w:pStyle w:val="Heading5"/>
      </w:pPr>
      <w:bookmarkStart w:id="644" w:name="_Toc496881800"/>
      <w:r>
        <w:rPr>
          <w:rStyle w:val="CharSectno"/>
        </w:rPr>
        <w:t>6.5</w:t>
      </w:r>
      <w:r>
        <w:t>.</w:t>
      </w:r>
      <w:r>
        <w:tab/>
        <w:t>Accounts and records</w:t>
      </w:r>
      <w:bookmarkEnd w:id="644"/>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645" w:name="_Toc496881801"/>
      <w:r>
        <w:rPr>
          <w:rStyle w:val="CharSectno"/>
        </w:rPr>
        <w:t>6.6</w:t>
      </w:r>
      <w:r>
        <w:t>.</w:t>
      </w:r>
      <w:r>
        <w:tab/>
        <w:t>Funds to be established</w:t>
      </w:r>
      <w:bookmarkEnd w:id="645"/>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646" w:name="_Toc496881802"/>
      <w:r>
        <w:rPr>
          <w:rStyle w:val="CharSectno"/>
        </w:rPr>
        <w:t>6.7</w:t>
      </w:r>
      <w:r>
        <w:t>.</w:t>
      </w:r>
      <w:r>
        <w:tab/>
        <w:t>Municipal fund</w:t>
      </w:r>
      <w:bookmarkEnd w:id="646"/>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647" w:name="_Toc496881803"/>
      <w:r>
        <w:rPr>
          <w:rStyle w:val="CharSectno"/>
        </w:rPr>
        <w:t>6.8</w:t>
      </w:r>
      <w:r>
        <w:t>.</w:t>
      </w:r>
      <w:r>
        <w:tab/>
        <w:t>Expenditure from municipal fund not included in annual budget</w:t>
      </w:r>
      <w:bookmarkEnd w:id="647"/>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648" w:name="_Toc496881804"/>
      <w:r>
        <w:rPr>
          <w:rStyle w:val="CharSectno"/>
        </w:rPr>
        <w:t>6.9</w:t>
      </w:r>
      <w:r>
        <w:t>.</w:t>
      </w:r>
      <w:r>
        <w:tab/>
        <w:t>Trust fund</w:t>
      </w:r>
      <w:bookmarkEnd w:id="648"/>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649" w:name="_Toc496881805"/>
      <w:r>
        <w:rPr>
          <w:rStyle w:val="CharSectno"/>
        </w:rPr>
        <w:t>6.10</w:t>
      </w:r>
      <w:r>
        <w:t>.</w:t>
      </w:r>
      <w:r>
        <w:tab/>
        <w:t>Financial management regulations</w:t>
      </w:r>
      <w:bookmarkEnd w:id="649"/>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650" w:name="_Toc496881806"/>
      <w:r>
        <w:rPr>
          <w:rStyle w:val="CharSectno"/>
        </w:rPr>
        <w:t>6.11</w:t>
      </w:r>
      <w:r>
        <w:t>.</w:t>
      </w:r>
      <w:r>
        <w:tab/>
        <w:t>Reserve accounts</w:t>
      </w:r>
      <w:bookmarkEnd w:id="650"/>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651" w:name="_Toc496881807"/>
      <w:r>
        <w:rPr>
          <w:rStyle w:val="CharSectno"/>
        </w:rPr>
        <w:t>6.12</w:t>
      </w:r>
      <w:r>
        <w:t>.</w:t>
      </w:r>
      <w:r>
        <w:tab/>
        <w:t>Power to defer, grant discounts, waive or write off debts</w:t>
      </w:r>
      <w:bookmarkEnd w:id="651"/>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keepNext w:val="0"/>
        <w:keepLines w:val="0"/>
        <w:spacing w:before="180"/>
      </w:pPr>
      <w:bookmarkStart w:id="652" w:name="_Toc496881808"/>
      <w:r>
        <w:rPr>
          <w:rStyle w:val="CharSectno"/>
        </w:rPr>
        <w:t>6.13</w:t>
      </w:r>
      <w:r>
        <w:t>.</w:t>
      </w:r>
      <w:r>
        <w:tab/>
        <w:t>Interest on money owing to local governments</w:t>
      </w:r>
      <w:bookmarkEnd w:id="652"/>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keepNext w:val="0"/>
        <w:keepLines w:val="0"/>
        <w:spacing w:before="180"/>
      </w:pPr>
      <w:bookmarkStart w:id="653" w:name="_Toc496881809"/>
      <w:r>
        <w:rPr>
          <w:rStyle w:val="CharSectno"/>
        </w:rPr>
        <w:t>6.14</w:t>
      </w:r>
      <w:r>
        <w:t>.</w:t>
      </w:r>
      <w:r>
        <w:tab/>
        <w:t>Power to invest</w:t>
      </w:r>
      <w:bookmarkEnd w:id="653"/>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 No. 2 of 2012 s. 19.]</w:t>
      </w:r>
    </w:p>
    <w:p>
      <w:pPr>
        <w:pStyle w:val="Heading3"/>
      </w:pPr>
      <w:bookmarkStart w:id="654" w:name="_Toc496861764"/>
      <w:bookmarkStart w:id="655" w:name="_Toc496868613"/>
      <w:bookmarkStart w:id="656" w:name="_Toc496869513"/>
      <w:bookmarkStart w:id="657" w:name="_Toc496881810"/>
      <w:r>
        <w:rPr>
          <w:rStyle w:val="CharDivNo"/>
        </w:rPr>
        <w:t>Division 5</w:t>
      </w:r>
      <w:r>
        <w:t> — </w:t>
      </w:r>
      <w:r>
        <w:rPr>
          <w:rStyle w:val="CharDivText"/>
        </w:rPr>
        <w:t>Financing local government activities</w:t>
      </w:r>
      <w:bookmarkEnd w:id="654"/>
      <w:bookmarkEnd w:id="655"/>
      <w:bookmarkEnd w:id="656"/>
      <w:bookmarkEnd w:id="657"/>
    </w:p>
    <w:p>
      <w:pPr>
        <w:pStyle w:val="Heading4"/>
      </w:pPr>
      <w:bookmarkStart w:id="658" w:name="_Toc496861765"/>
      <w:bookmarkStart w:id="659" w:name="_Toc496868614"/>
      <w:bookmarkStart w:id="660" w:name="_Toc496869514"/>
      <w:bookmarkStart w:id="661" w:name="_Toc496881811"/>
      <w:r>
        <w:t>Subdivision 1 — Introduction</w:t>
      </w:r>
      <w:bookmarkEnd w:id="658"/>
      <w:bookmarkEnd w:id="659"/>
      <w:bookmarkEnd w:id="660"/>
      <w:bookmarkEnd w:id="661"/>
    </w:p>
    <w:p>
      <w:pPr>
        <w:pStyle w:val="Heading5"/>
      </w:pPr>
      <w:bookmarkStart w:id="662" w:name="_Toc496881812"/>
      <w:r>
        <w:rPr>
          <w:rStyle w:val="CharSectno"/>
        </w:rPr>
        <w:t>6.15</w:t>
      </w:r>
      <w:r>
        <w:t>.</w:t>
      </w:r>
      <w:r>
        <w:tab/>
        <w:t>Local government’s ability to receive revenue and income</w:t>
      </w:r>
      <w:bookmarkEnd w:id="662"/>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663" w:name="_Toc496861767"/>
      <w:bookmarkStart w:id="664" w:name="_Toc496868616"/>
      <w:bookmarkStart w:id="665" w:name="_Toc496869516"/>
      <w:bookmarkStart w:id="666" w:name="_Toc496881813"/>
      <w:r>
        <w:t>Subdivision 2 — Fees and charges</w:t>
      </w:r>
      <w:bookmarkEnd w:id="663"/>
      <w:bookmarkEnd w:id="664"/>
      <w:bookmarkEnd w:id="665"/>
      <w:bookmarkEnd w:id="666"/>
    </w:p>
    <w:p>
      <w:pPr>
        <w:pStyle w:val="Heading5"/>
      </w:pPr>
      <w:bookmarkStart w:id="667" w:name="_Toc496881814"/>
      <w:r>
        <w:rPr>
          <w:rStyle w:val="CharSectno"/>
        </w:rPr>
        <w:t>6.16</w:t>
      </w:r>
      <w:r>
        <w:t>.</w:t>
      </w:r>
      <w:r>
        <w:tab/>
        <w:t>Imposition of fees and charges</w:t>
      </w:r>
      <w:bookmarkEnd w:id="667"/>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668" w:name="_Toc496881815"/>
      <w:r>
        <w:rPr>
          <w:rStyle w:val="CharSectno"/>
        </w:rPr>
        <w:t>6.17</w:t>
      </w:r>
      <w:r>
        <w:t>.</w:t>
      </w:r>
      <w:r>
        <w:tab/>
        <w:t>Setting level of fees and charges</w:t>
      </w:r>
      <w:bookmarkEnd w:id="668"/>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669" w:name="_Toc496881816"/>
      <w:r>
        <w:rPr>
          <w:rStyle w:val="CharSectno"/>
        </w:rPr>
        <w:t>6.18</w:t>
      </w:r>
      <w:r>
        <w:t>.</w:t>
      </w:r>
      <w:r>
        <w:tab/>
        <w:t>Effect of other written laws</w:t>
      </w:r>
      <w:bookmarkEnd w:id="669"/>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670" w:name="_Toc496881817"/>
      <w:r>
        <w:rPr>
          <w:rStyle w:val="CharSectno"/>
        </w:rPr>
        <w:t>6.19</w:t>
      </w:r>
      <w:r>
        <w:t>.</w:t>
      </w:r>
      <w:r>
        <w:tab/>
        <w:t>Local government to give notice of fees and charges</w:t>
      </w:r>
      <w:bookmarkEnd w:id="670"/>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671" w:name="_Toc496861772"/>
      <w:bookmarkStart w:id="672" w:name="_Toc496868621"/>
      <w:bookmarkStart w:id="673" w:name="_Toc496869521"/>
      <w:bookmarkStart w:id="674" w:name="_Toc496881818"/>
      <w:r>
        <w:t>Subdivision 3 — Borrowings</w:t>
      </w:r>
      <w:bookmarkEnd w:id="671"/>
      <w:bookmarkEnd w:id="672"/>
      <w:bookmarkEnd w:id="673"/>
      <w:bookmarkEnd w:id="674"/>
    </w:p>
    <w:p>
      <w:pPr>
        <w:pStyle w:val="Heading5"/>
        <w:spacing w:before="160"/>
      </w:pPr>
      <w:bookmarkStart w:id="675" w:name="_Toc496881819"/>
      <w:r>
        <w:rPr>
          <w:rStyle w:val="CharSectno"/>
        </w:rPr>
        <w:t>6.20</w:t>
      </w:r>
      <w:r>
        <w:t>.</w:t>
      </w:r>
      <w:r>
        <w:tab/>
        <w:t>Power to borrow</w:t>
      </w:r>
      <w:bookmarkEnd w:id="675"/>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676" w:name="_Toc496881820"/>
      <w:r>
        <w:rPr>
          <w:rStyle w:val="CharSectno"/>
        </w:rPr>
        <w:t>6.21</w:t>
      </w:r>
      <w:r>
        <w:t>.</w:t>
      </w:r>
      <w:r>
        <w:tab/>
        <w:t>Restrictions on borrowing</w:t>
      </w:r>
      <w:bookmarkEnd w:id="676"/>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180"/>
      </w:pPr>
      <w:bookmarkStart w:id="677" w:name="_Toc496881821"/>
      <w:r>
        <w:rPr>
          <w:rStyle w:val="CharSectno"/>
        </w:rPr>
        <w:t>6.22</w:t>
      </w:r>
      <w:r>
        <w:t>.</w:t>
      </w:r>
      <w:r>
        <w:tab/>
        <w:t>Appointment of receivers</w:t>
      </w:r>
      <w:bookmarkEnd w:id="677"/>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678" w:name="_Toc496881822"/>
      <w:r>
        <w:rPr>
          <w:rStyle w:val="CharSectno"/>
        </w:rPr>
        <w:t>6.23</w:t>
      </w:r>
      <w:r>
        <w:t>.</w:t>
      </w:r>
      <w:r>
        <w:tab/>
        <w:t>Powers of receivers</w:t>
      </w:r>
      <w:bookmarkEnd w:id="678"/>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Subsection"/>
      </w:pPr>
      <w:r>
        <w:tab/>
        <w:t>(4)</w:t>
      </w:r>
      <w:r>
        <w:tab/>
        <w:t xml:space="preserve">In relation to a regional subsidiary, a receiver is entitled to receive whichever of the following over which security has been given in a particular case — </w:t>
      </w:r>
    </w:p>
    <w:p>
      <w:pPr>
        <w:pStyle w:val="Indenta"/>
      </w:pPr>
      <w:r>
        <w:tab/>
        <w:t>(a)</w:t>
      </w:r>
      <w:r>
        <w:tab/>
        <w:t>the financial contributions of the participants to the regional subsidiary’s funds as set out or provided for in the regional subsidiary’s charter;</w:t>
      </w:r>
    </w:p>
    <w:p>
      <w:pPr>
        <w:pStyle w:val="Indenta"/>
      </w:pPr>
      <w:r>
        <w:tab/>
        <w:t>(b)</w:t>
      </w:r>
      <w:r>
        <w:tab/>
        <w:t>Government grants that were not given to the regional subsidiary for a specific purpose;</w:t>
      </w:r>
    </w:p>
    <w:p>
      <w:pPr>
        <w:pStyle w:val="Indenta"/>
      </w:pPr>
      <w:r>
        <w:tab/>
        <w:t>(c)</w:t>
      </w:r>
      <w:r>
        <w:tab/>
        <w:t>the general funds of a participant to the extent that those funds secure financial accommodation extended to the regional subsidiary.</w:t>
      </w:r>
    </w:p>
    <w:p>
      <w:pPr>
        <w:pStyle w:val="Footnotesection"/>
      </w:pPr>
      <w:r>
        <w:tab/>
        <w:t>[Section 6.23 amended by No. 49 of 2004 s. 60; No. 26 of 2016 s.  17.]</w:t>
      </w:r>
    </w:p>
    <w:p>
      <w:pPr>
        <w:pStyle w:val="Heading5"/>
      </w:pPr>
      <w:bookmarkStart w:id="679" w:name="_Toc496881823"/>
      <w:r>
        <w:rPr>
          <w:rStyle w:val="CharSectno"/>
        </w:rPr>
        <w:t>6.24</w:t>
      </w:r>
      <w:r>
        <w:t>.</w:t>
      </w:r>
      <w:r>
        <w:tab/>
        <w:t>Application of money</w:t>
      </w:r>
      <w:bookmarkEnd w:id="679"/>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680" w:name="_Toc496861778"/>
      <w:bookmarkStart w:id="681" w:name="_Toc496868627"/>
      <w:bookmarkStart w:id="682" w:name="_Toc496869527"/>
      <w:bookmarkStart w:id="683" w:name="_Toc496881824"/>
      <w:r>
        <w:rPr>
          <w:rStyle w:val="CharDivNo"/>
        </w:rPr>
        <w:t>Division 6</w:t>
      </w:r>
      <w:r>
        <w:t> — </w:t>
      </w:r>
      <w:r>
        <w:rPr>
          <w:rStyle w:val="CharDivText"/>
        </w:rPr>
        <w:t>Rates and service charges</w:t>
      </w:r>
      <w:bookmarkEnd w:id="680"/>
      <w:bookmarkEnd w:id="681"/>
      <w:bookmarkEnd w:id="682"/>
      <w:bookmarkEnd w:id="683"/>
    </w:p>
    <w:p>
      <w:pPr>
        <w:pStyle w:val="Heading4"/>
      </w:pPr>
      <w:bookmarkStart w:id="684" w:name="_Toc496861779"/>
      <w:bookmarkStart w:id="685" w:name="_Toc496868628"/>
      <w:bookmarkStart w:id="686" w:name="_Toc496869528"/>
      <w:bookmarkStart w:id="687" w:name="_Toc496881825"/>
      <w:r>
        <w:t>Subdivision 1 — Introduction and basis of rating</w:t>
      </w:r>
      <w:bookmarkEnd w:id="684"/>
      <w:bookmarkEnd w:id="685"/>
      <w:bookmarkEnd w:id="686"/>
      <w:bookmarkEnd w:id="687"/>
    </w:p>
    <w:p>
      <w:pPr>
        <w:pStyle w:val="Heading5"/>
      </w:pPr>
      <w:bookmarkStart w:id="688" w:name="_Toc496881826"/>
      <w:r>
        <w:rPr>
          <w:rStyle w:val="CharSectno"/>
        </w:rPr>
        <w:t>6.25</w:t>
      </w:r>
      <w:r>
        <w:t>.</w:t>
      </w:r>
      <w:r>
        <w:tab/>
        <w:t>Terms used</w:t>
      </w:r>
      <w:bookmarkEnd w:id="688"/>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by No. 17 of 2009 s. 37.]</w:t>
      </w:r>
    </w:p>
    <w:p>
      <w:pPr>
        <w:pStyle w:val="Heading5"/>
        <w:spacing w:before="180"/>
      </w:pPr>
      <w:bookmarkStart w:id="689" w:name="_Toc496881827"/>
      <w:r>
        <w:rPr>
          <w:rStyle w:val="CharSectno"/>
        </w:rPr>
        <w:t>6.26</w:t>
      </w:r>
      <w:r>
        <w:t>.</w:t>
      </w:r>
      <w:r>
        <w:tab/>
        <w:t>Rateable land</w:t>
      </w:r>
      <w:bookmarkEnd w:id="689"/>
    </w:p>
    <w:p>
      <w:pPr>
        <w:pStyle w:val="Subsection"/>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 No. 24 of 2009 s. 506 (correction to reprint in Gazette 7 Sep 2012 p. 4329).]</w:t>
      </w:r>
    </w:p>
    <w:p>
      <w:pPr>
        <w:pStyle w:val="Heading5"/>
        <w:spacing w:before="180"/>
      </w:pPr>
      <w:bookmarkStart w:id="690" w:name="_Toc496881828"/>
      <w:r>
        <w:rPr>
          <w:rStyle w:val="CharSectno"/>
        </w:rPr>
        <w:t>6.27</w:t>
      </w:r>
      <w:r>
        <w:t>.</w:t>
      </w:r>
      <w:r>
        <w:tab/>
        <w:t>Multiple rating</w:t>
      </w:r>
      <w:bookmarkEnd w:id="690"/>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spacing w:before="180"/>
      </w:pPr>
      <w:bookmarkStart w:id="691" w:name="_Toc496881829"/>
      <w:r>
        <w:rPr>
          <w:rStyle w:val="CharSectno"/>
        </w:rPr>
        <w:t>6.28</w:t>
      </w:r>
      <w:r>
        <w:t>.</w:t>
      </w:r>
      <w:r>
        <w:tab/>
        <w:t>Basis of rates</w:t>
      </w:r>
      <w:bookmarkEnd w:id="691"/>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692" w:name="_Toc496881830"/>
      <w:r>
        <w:rPr>
          <w:rStyle w:val="CharSectno"/>
        </w:rPr>
        <w:t>6.29</w:t>
      </w:r>
      <w:r>
        <w:t>.</w:t>
      </w:r>
      <w:r>
        <w:tab/>
        <w:t>Valuation and rates on mining and petroleum interests</w:t>
      </w:r>
      <w:bookmarkEnd w:id="692"/>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ind w:left="890" w:hanging="890"/>
      </w:pPr>
      <w:r>
        <w:tab/>
        <w:t>[Section 6.29 inserted by No. 17 of 2009 s. 38.]</w:t>
      </w:r>
    </w:p>
    <w:p>
      <w:pPr>
        <w:pStyle w:val="Heading5"/>
      </w:pPr>
      <w:bookmarkStart w:id="693" w:name="_Toc496881831"/>
      <w:r>
        <w:rPr>
          <w:rStyle w:val="CharSectno"/>
        </w:rPr>
        <w:t>6.30</w:t>
      </w:r>
      <w:r>
        <w:t>.</w:t>
      </w:r>
      <w:r>
        <w:tab/>
        <w:t>Valuation of and rates on certain land</w:t>
      </w:r>
      <w:bookmarkEnd w:id="693"/>
    </w:p>
    <w:p>
      <w:pPr>
        <w:pStyle w:val="Subsection"/>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694" w:name="_Toc496881832"/>
      <w:r>
        <w:rPr>
          <w:rStyle w:val="CharSectno"/>
        </w:rPr>
        <w:t>6.31</w:t>
      </w:r>
      <w:r>
        <w:t>.</w:t>
      </w:r>
      <w:r>
        <w:tab/>
        <w:t>Phasing in of certain valuations</w:t>
      </w:r>
      <w:bookmarkEnd w:id="694"/>
    </w:p>
    <w:p>
      <w:pPr>
        <w:pStyle w:val="Subsection"/>
      </w:pPr>
      <w:r>
        <w:tab/>
      </w:r>
      <w:r>
        <w:tab/>
        <w:t>Schedule 6.1 which deals with the phasing in of valuations has effect.</w:t>
      </w:r>
    </w:p>
    <w:p>
      <w:pPr>
        <w:pStyle w:val="Heading4"/>
      </w:pPr>
      <w:bookmarkStart w:id="695" w:name="_Toc496861787"/>
      <w:bookmarkStart w:id="696" w:name="_Toc496868636"/>
      <w:bookmarkStart w:id="697" w:name="_Toc496869536"/>
      <w:bookmarkStart w:id="698" w:name="_Toc496881833"/>
      <w:r>
        <w:t>Subdivision 2 — Categories of rates and service charges</w:t>
      </w:r>
      <w:bookmarkEnd w:id="695"/>
      <w:bookmarkEnd w:id="696"/>
      <w:bookmarkEnd w:id="697"/>
      <w:bookmarkEnd w:id="698"/>
    </w:p>
    <w:p>
      <w:pPr>
        <w:pStyle w:val="Heading5"/>
      </w:pPr>
      <w:bookmarkStart w:id="699" w:name="_Toc496881834"/>
      <w:r>
        <w:rPr>
          <w:rStyle w:val="CharSectno"/>
        </w:rPr>
        <w:t>6.32</w:t>
      </w:r>
      <w:r>
        <w:t>.</w:t>
      </w:r>
      <w:r>
        <w:tab/>
        <w:t>Rates and service charges</w:t>
      </w:r>
      <w:bookmarkEnd w:id="699"/>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by No. 55 of 2004 s. 690.]</w:t>
      </w:r>
    </w:p>
    <w:p>
      <w:pPr>
        <w:pStyle w:val="Heading5"/>
        <w:keepLines w:val="0"/>
      </w:pPr>
      <w:bookmarkStart w:id="700" w:name="_Toc496881835"/>
      <w:r>
        <w:rPr>
          <w:rStyle w:val="CharSectno"/>
        </w:rPr>
        <w:t>6.33</w:t>
      </w:r>
      <w:r>
        <w:t>.</w:t>
      </w:r>
      <w:r>
        <w:tab/>
        <w:t>Differential general rates</w:t>
      </w:r>
      <w:bookmarkEnd w:id="700"/>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ind w:left="890" w:hanging="890"/>
      </w:pPr>
      <w:r>
        <w:tab/>
        <w:t>[Section 6.33 amended by No. 38 of 2005 s. 15; No. 17 of 2009 s. 39; No. 28 of 2010 s. 34.]</w:t>
      </w:r>
    </w:p>
    <w:p>
      <w:pPr>
        <w:pStyle w:val="Heading5"/>
        <w:keepNext w:val="0"/>
        <w:keepLines w:val="0"/>
        <w:pageBreakBefore/>
        <w:spacing w:before="0"/>
      </w:pPr>
      <w:bookmarkStart w:id="701" w:name="_Toc496881836"/>
      <w:r>
        <w:rPr>
          <w:rStyle w:val="CharSectno"/>
        </w:rPr>
        <w:t>6.34</w:t>
      </w:r>
      <w:r>
        <w:t>.</w:t>
      </w:r>
      <w:r>
        <w:tab/>
        <w:t>Limit on revenue or income from general rates</w:t>
      </w:r>
      <w:bookmarkEnd w:id="701"/>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702" w:name="_Toc496881837"/>
      <w:r>
        <w:rPr>
          <w:rStyle w:val="CharSectno"/>
        </w:rPr>
        <w:t>6.35</w:t>
      </w:r>
      <w:r>
        <w:t>.</w:t>
      </w:r>
      <w:r>
        <w:tab/>
        <w:t>Minimum payment</w:t>
      </w:r>
      <w:bookmarkEnd w:id="702"/>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703" w:name="_Toc496881838"/>
      <w:r>
        <w:rPr>
          <w:rStyle w:val="CharSectno"/>
        </w:rPr>
        <w:t>6.36</w:t>
      </w:r>
      <w:r>
        <w:t>.</w:t>
      </w:r>
      <w:r>
        <w:tab/>
        <w:t>Local government to give notice of certain rates</w:t>
      </w:r>
      <w:bookmarkEnd w:id="703"/>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spacing w:before="180"/>
      </w:pPr>
      <w:bookmarkStart w:id="704" w:name="_Toc496881839"/>
      <w:r>
        <w:rPr>
          <w:rStyle w:val="CharSectno"/>
        </w:rPr>
        <w:t>6.37</w:t>
      </w:r>
      <w:r>
        <w:t>.</w:t>
      </w:r>
      <w:r>
        <w:tab/>
        <w:t>Specified area rates</w:t>
      </w:r>
      <w:bookmarkEnd w:id="704"/>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by No. 2 of 2012 s. 20.]</w:t>
      </w:r>
    </w:p>
    <w:p>
      <w:pPr>
        <w:pStyle w:val="Heading5"/>
      </w:pPr>
      <w:bookmarkStart w:id="705" w:name="_Toc496881840"/>
      <w:r>
        <w:rPr>
          <w:rStyle w:val="CharSectno"/>
        </w:rPr>
        <w:t>6.38</w:t>
      </w:r>
      <w:r>
        <w:t>.</w:t>
      </w:r>
      <w:r>
        <w:tab/>
        <w:t>Service charges</w:t>
      </w:r>
      <w:bookmarkEnd w:id="705"/>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by No. 2 of 2012 s. 21.]</w:t>
      </w:r>
    </w:p>
    <w:p>
      <w:pPr>
        <w:pStyle w:val="Heading4"/>
      </w:pPr>
      <w:bookmarkStart w:id="706" w:name="_Toc496861795"/>
      <w:bookmarkStart w:id="707" w:name="_Toc496868644"/>
      <w:bookmarkStart w:id="708" w:name="_Toc496869544"/>
      <w:bookmarkStart w:id="709" w:name="_Toc496881841"/>
      <w:r>
        <w:t>Subdivision 3 — Imposition of rates and service charges</w:t>
      </w:r>
      <w:bookmarkEnd w:id="706"/>
      <w:bookmarkEnd w:id="707"/>
      <w:bookmarkEnd w:id="708"/>
      <w:bookmarkEnd w:id="709"/>
    </w:p>
    <w:p>
      <w:pPr>
        <w:pStyle w:val="Heading5"/>
      </w:pPr>
      <w:bookmarkStart w:id="710" w:name="_Toc496881842"/>
      <w:r>
        <w:rPr>
          <w:rStyle w:val="CharSectno"/>
        </w:rPr>
        <w:t>6.39</w:t>
      </w:r>
      <w:r>
        <w:t>.</w:t>
      </w:r>
      <w:r>
        <w:tab/>
        <w:t>Rate record</w:t>
      </w:r>
      <w:bookmarkEnd w:id="710"/>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711" w:name="_Toc496881843"/>
      <w:r>
        <w:rPr>
          <w:rStyle w:val="CharSectno"/>
        </w:rPr>
        <w:t>6.40</w:t>
      </w:r>
      <w:r>
        <w:t>.</w:t>
      </w:r>
      <w:r>
        <w:tab/>
        <w:t>Effect of amendment of rate record</w:t>
      </w:r>
      <w:bookmarkEnd w:id="711"/>
    </w:p>
    <w:p>
      <w:pPr>
        <w:pStyle w:val="Subsection"/>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712" w:name="_Toc496881844"/>
      <w:r>
        <w:rPr>
          <w:rStyle w:val="CharSectno"/>
        </w:rPr>
        <w:t>6.41</w:t>
      </w:r>
      <w:r>
        <w:t>.</w:t>
      </w:r>
      <w:r>
        <w:tab/>
        <w:t>Service of rate notice</w:t>
      </w:r>
      <w:bookmarkEnd w:id="712"/>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713" w:name="_Toc496861799"/>
      <w:bookmarkStart w:id="714" w:name="_Toc496868648"/>
      <w:bookmarkStart w:id="715" w:name="_Toc496869548"/>
      <w:bookmarkStart w:id="716" w:name="_Toc496881845"/>
      <w:r>
        <w:t>Subdivision 4 — Payment of rates and service charges</w:t>
      </w:r>
      <w:bookmarkEnd w:id="713"/>
      <w:bookmarkEnd w:id="714"/>
      <w:bookmarkEnd w:id="715"/>
      <w:bookmarkEnd w:id="716"/>
    </w:p>
    <w:p>
      <w:pPr>
        <w:pStyle w:val="Heading5"/>
      </w:pPr>
      <w:bookmarkStart w:id="717" w:name="_Toc496881846"/>
      <w:r>
        <w:rPr>
          <w:rStyle w:val="CharSectno"/>
        </w:rPr>
        <w:t>6.42</w:t>
      </w:r>
      <w:r>
        <w:t>.</w:t>
      </w:r>
      <w:r>
        <w:tab/>
        <w:t>Term used: service charge</w:t>
      </w:r>
      <w:bookmarkEnd w:id="717"/>
    </w:p>
    <w:p>
      <w:pPr>
        <w:pStyle w:val="Subsection"/>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718" w:name="_Toc496881847"/>
      <w:r>
        <w:rPr>
          <w:rStyle w:val="CharSectno"/>
        </w:rPr>
        <w:t>6.43</w:t>
      </w:r>
      <w:r>
        <w:t>.</w:t>
      </w:r>
      <w:r>
        <w:tab/>
        <w:t>Rates and service charges are a charge on land</w:t>
      </w:r>
      <w:bookmarkEnd w:id="718"/>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719" w:name="_Toc496881848"/>
      <w:r>
        <w:rPr>
          <w:rStyle w:val="CharSectno"/>
        </w:rPr>
        <w:t>6.44</w:t>
      </w:r>
      <w:r>
        <w:t>.</w:t>
      </w:r>
      <w:r>
        <w:tab/>
        <w:t>Liability for rates or service charges</w:t>
      </w:r>
      <w:bookmarkEnd w:id="719"/>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720" w:name="_Toc496881849"/>
      <w:r>
        <w:rPr>
          <w:rStyle w:val="CharSectno"/>
        </w:rPr>
        <w:t>6.45</w:t>
      </w:r>
      <w:r>
        <w:t>.</w:t>
      </w:r>
      <w:r>
        <w:tab/>
        <w:t>Options for payment of rates or service charges</w:t>
      </w:r>
      <w:bookmarkEnd w:id="720"/>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721" w:name="_Toc496881850"/>
      <w:r>
        <w:rPr>
          <w:rStyle w:val="CharSectno"/>
        </w:rPr>
        <w:t>6.46</w:t>
      </w:r>
      <w:r>
        <w:t>.</w:t>
      </w:r>
      <w:r>
        <w:tab/>
        <w:t>Discounts</w:t>
      </w:r>
      <w:bookmarkEnd w:id="721"/>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722" w:name="_Toc496881851"/>
      <w:r>
        <w:rPr>
          <w:rStyle w:val="CharSectno"/>
        </w:rPr>
        <w:t>6.47</w:t>
      </w:r>
      <w:r>
        <w:t>.</w:t>
      </w:r>
      <w:r>
        <w:tab/>
        <w:t>Concessions</w:t>
      </w:r>
      <w:bookmarkEnd w:id="722"/>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Next w:val="0"/>
        <w:keepLines w:val="0"/>
        <w:spacing w:before="180"/>
      </w:pPr>
      <w:bookmarkStart w:id="723" w:name="_Toc496881852"/>
      <w:r>
        <w:rPr>
          <w:rStyle w:val="CharSectno"/>
        </w:rPr>
        <w:t>6.48</w:t>
      </w:r>
      <w:r>
        <w:t>.</w:t>
      </w:r>
      <w:r>
        <w:tab/>
        <w:t>Regulation of grant of discounts and concessions</w:t>
      </w:r>
      <w:bookmarkEnd w:id="723"/>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724" w:name="_Toc496881853"/>
      <w:r>
        <w:rPr>
          <w:rStyle w:val="CharSectno"/>
        </w:rPr>
        <w:t>6.49</w:t>
      </w:r>
      <w:r>
        <w:t>.</w:t>
      </w:r>
      <w:r>
        <w:tab/>
        <w:t>Agreement as to payment of rates and service charges</w:t>
      </w:r>
      <w:bookmarkEnd w:id="724"/>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725" w:name="_Toc496881854"/>
      <w:r>
        <w:rPr>
          <w:rStyle w:val="CharSectno"/>
        </w:rPr>
        <w:t>6.50</w:t>
      </w:r>
      <w:r>
        <w:t>.</w:t>
      </w:r>
      <w:r>
        <w:tab/>
        <w:t>Rates or service charges due and payable</w:t>
      </w:r>
      <w:bookmarkEnd w:id="725"/>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726" w:name="_Toc496881855"/>
      <w:r>
        <w:rPr>
          <w:rStyle w:val="CharSectno"/>
        </w:rPr>
        <w:t>6.51</w:t>
      </w:r>
      <w:r>
        <w:t>.</w:t>
      </w:r>
      <w:r>
        <w:tab/>
        <w:t>Accrual of interest on overdue rates or service charges</w:t>
      </w:r>
      <w:bookmarkEnd w:id="726"/>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by No. 1 of 1998 s. 21(1); No. 49 of 2004 s. 62.]</w:t>
      </w:r>
    </w:p>
    <w:p>
      <w:pPr>
        <w:pStyle w:val="Heading5"/>
        <w:spacing w:before="180"/>
      </w:pPr>
      <w:bookmarkStart w:id="727" w:name="_Toc496881856"/>
      <w:r>
        <w:rPr>
          <w:rStyle w:val="CharSectno"/>
        </w:rPr>
        <w:t>6.52</w:t>
      </w:r>
      <w:r>
        <w:t>.</w:t>
      </w:r>
      <w:r>
        <w:tab/>
        <w:t>Rates and service charges may be apportioned</w:t>
      </w:r>
      <w:bookmarkEnd w:id="727"/>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728" w:name="_Toc496881857"/>
      <w:r>
        <w:rPr>
          <w:rStyle w:val="CharSectno"/>
        </w:rPr>
        <w:t>6.53</w:t>
      </w:r>
      <w:r>
        <w:t>.</w:t>
      </w:r>
      <w:r>
        <w:tab/>
        <w:t>Land becoming or ceasing to be rateable land</w:t>
      </w:r>
      <w:bookmarkEnd w:id="728"/>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729" w:name="_Toc496861812"/>
      <w:bookmarkStart w:id="730" w:name="_Toc496868661"/>
      <w:bookmarkStart w:id="731" w:name="_Toc496869561"/>
      <w:bookmarkStart w:id="732" w:name="_Toc496881858"/>
      <w:r>
        <w:t>Subdivision 5 — Recovery of unpaid rates and service charges</w:t>
      </w:r>
      <w:bookmarkEnd w:id="729"/>
      <w:bookmarkEnd w:id="730"/>
      <w:bookmarkEnd w:id="731"/>
      <w:bookmarkEnd w:id="732"/>
    </w:p>
    <w:p>
      <w:pPr>
        <w:pStyle w:val="Heading5"/>
      </w:pPr>
      <w:bookmarkStart w:id="733" w:name="_Toc496881859"/>
      <w:r>
        <w:rPr>
          <w:rStyle w:val="CharSectno"/>
        </w:rPr>
        <w:t>6.54</w:t>
      </w:r>
      <w:r>
        <w:t>.</w:t>
      </w:r>
      <w:r>
        <w:tab/>
        <w:t>Term used: service charge</w:t>
      </w:r>
      <w:bookmarkEnd w:id="733"/>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734" w:name="_Toc496881860"/>
      <w:r>
        <w:rPr>
          <w:rStyle w:val="CharSectno"/>
        </w:rPr>
        <w:t>6.55</w:t>
      </w:r>
      <w:r>
        <w:t>.</w:t>
      </w:r>
      <w:r>
        <w:tab/>
        <w:t>Recovery of rates and service charges</w:t>
      </w:r>
      <w:bookmarkEnd w:id="734"/>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735" w:name="_Toc496881861"/>
      <w:r>
        <w:rPr>
          <w:rStyle w:val="CharSectno"/>
        </w:rPr>
        <w:t>6.56</w:t>
      </w:r>
      <w:r>
        <w:t>.</w:t>
      </w:r>
      <w:r>
        <w:tab/>
        <w:t>Rates or service charges recoverable in court</w:t>
      </w:r>
      <w:bookmarkEnd w:id="735"/>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736" w:name="_Toc496881862"/>
      <w:r>
        <w:rPr>
          <w:rStyle w:val="CharSectno"/>
        </w:rPr>
        <w:t>6.57</w:t>
      </w:r>
      <w:r>
        <w:t>.</w:t>
      </w:r>
      <w:r>
        <w:tab/>
        <w:t>Non</w:t>
      </w:r>
      <w:r>
        <w:noBreakHyphen/>
        <w:t>compliance with procedure in Act not to prevent recovery of rate or service charge</w:t>
      </w:r>
      <w:bookmarkEnd w:id="736"/>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737" w:name="_Toc496881863"/>
      <w:r>
        <w:rPr>
          <w:rStyle w:val="CharSectno"/>
        </w:rPr>
        <w:t>6.58</w:t>
      </w:r>
      <w:r>
        <w:t>.</w:t>
      </w:r>
      <w:r>
        <w:tab/>
        <w:t>Defence in special cases</w:t>
      </w:r>
      <w:bookmarkEnd w:id="737"/>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pPr>
      <w:bookmarkStart w:id="738" w:name="_Toc496881864"/>
      <w:r>
        <w:rPr>
          <w:rStyle w:val="CharSectno"/>
        </w:rPr>
        <w:t>6.59</w:t>
      </w:r>
      <w:r>
        <w:t>.</w:t>
      </w:r>
      <w:r>
        <w:tab/>
        <w:t>Question of title to land not to affect jurisdiction</w:t>
      </w:r>
      <w:bookmarkEnd w:id="738"/>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pPr>
      <w:bookmarkStart w:id="739" w:name="_Toc496881865"/>
      <w:r>
        <w:rPr>
          <w:rStyle w:val="CharSectno"/>
        </w:rPr>
        <w:t>6.60</w:t>
      </w:r>
      <w:r>
        <w:t>.</w:t>
      </w:r>
      <w:r>
        <w:tab/>
        <w:t>Local government may require lessee to pay rent</w:t>
      </w:r>
      <w:bookmarkEnd w:id="739"/>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740" w:name="_Toc496881866"/>
      <w:r>
        <w:rPr>
          <w:rStyle w:val="CharSectno"/>
        </w:rPr>
        <w:t>6.61</w:t>
      </w:r>
      <w:r>
        <w:t>.</w:t>
      </w:r>
      <w:r>
        <w:tab/>
        <w:t>Requirement to give name of person liable</w:t>
      </w:r>
      <w:bookmarkEnd w:id="740"/>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741" w:name="_Toc496881867"/>
      <w:r>
        <w:rPr>
          <w:rStyle w:val="CharSectno"/>
        </w:rPr>
        <w:t>6.62</w:t>
      </w:r>
      <w:r>
        <w:t>.</w:t>
      </w:r>
      <w:r>
        <w:tab/>
        <w:t>Application of money paid for rates and service charges</w:t>
      </w:r>
      <w:bookmarkEnd w:id="741"/>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keepLines/>
      </w:pPr>
      <w:bookmarkStart w:id="742" w:name="_Toc496861822"/>
      <w:bookmarkStart w:id="743" w:name="_Toc496868671"/>
      <w:bookmarkStart w:id="744" w:name="_Toc496869571"/>
      <w:bookmarkStart w:id="745" w:name="_Toc496881868"/>
      <w:r>
        <w:t>Subdivision 6 — Actions against land where rates or service charges unpaid</w:t>
      </w:r>
      <w:bookmarkEnd w:id="742"/>
      <w:bookmarkEnd w:id="743"/>
      <w:bookmarkEnd w:id="744"/>
      <w:bookmarkEnd w:id="745"/>
      <w:r>
        <w:t xml:space="preserve"> </w:t>
      </w:r>
    </w:p>
    <w:p>
      <w:pPr>
        <w:pStyle w:val="Heading5"/>
        <w:spacing w:before="180"/>
      </w:pPr>
      <w:bookmarkStart w:id="746" w:name="_Toc496881869"/>
      <w:r>
        <w:rPr>
          <w:rStyle w:val="CharSectno"/>
        </w:rPr>
        <w:t>6.63</w:t>
      </w:r>
      <w:r>
        <w:t>.</w:t>
      </w:r>
      <w:r>
        <w:tab/>
        <w:t>Term used: service charge</w:t>
      </w:r>
      <w:bookmarkEnd w:id="746"/>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747" w:name="_Toc496881870"/>
      <w:r>
        <w:rPr>
          <w:rStyle w:val="CharSectno"/>
        </w:rPr>
        <w:t>6.64</w:t>
      </w:r>
      <w:r>
        <w:t>.</w:t>
      </w:r>
      <w:r>
        <w:tab/>
        <w:t>Actions to be taken</w:t>
      </w:r>
      <w:bookmarkEnd w:id="747"/>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Next w:val="0"/>
        <w:keepLines w:val="0"/>
        <w:spacing w:before="180"/>
      </w:pPr>
      <w:bookmarkStart w:id="748" w:name="_Toc496881871"/>
      <w:r>
        <w:rPr>
          <w:rStyle w:val="CharSectno"/>
        </w:rPr>
        <w:t>6.65</w:t>
      </w:r>
      <w:r>
        <w:t>.</w:t>
      </w:r>
      <w:r>
        <w:tab/>
        <w:t>Power to lease: procedure</w:t>
      </w:r>
      <w:bookmarkEnd w:id="748"/>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749" w:name="_Toc496881872"/>
      <w:r>
        <w:rPr>
          <w:rStyle w:val="CharSectno"/>
        </w:rPr>
        <w:t>6.66</w:t>
      </w:r>
      <w:r>
        <w:t>.</w:t>
      </w:r>
      <w:r>
        <w:tab/>
        <w:t>Effect of lease</w:t>
      </w:r>
      <w:bookmarkEnd w:id="749"/>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750" w:name="_Toc496881873"/>
      <w:r>
        <w:rPr>
          <w:rStyle w:val="CharSectno"/>
        </w:rPr>
        <w:t>6.67</w:t>
      </w:r>
      <w:r>
        <w:t>.</w:t>
      </w:r>
      <w:r>
        <w:tab/>
        <w:t>Release of property after payment of arrears</w:t>
      </w:r>
      <w:bookmarkEnd w:id="750"/>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751" w:name="_Toc496881874"/>
      <w:r>
        <w:rPr>
          <w:rStyle w:val="CharSectno"/>
        </w:rPr>
        <w:t>6.68</w:t>
      </w:r>
      <w:r>
        <w:t>.</w:t>
      </w:r>
      <w:r>
        <w:tab/>
        <w:t>Exercise of power to sell land</w:t>
      </w:r>
      <w:bookmarkEnd w:id="751"/>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by No. 17 of 2009 s. 40.]</w:t>
      </w:r>
    </w:p>
    <w:p>
      <w:pPr>
        <w:pStyle w:val="Heading5"/>
      </w:pPr>
      <w:bookmarkStart w:id="752" w:name="_Toc496881875"/>
      <w:r>
        <w:rPr>
          <w:rStyle w:val="CharSectno"/>
        </w:rPr>
        <w:t>6.69</w:t>
      </w:r>
      <w:r>
        <w:t>.</w:t>
      </w:r>
      <w:r>
        <w:tab/>
        <w:t>Right to pay rates, service charges and costs, and stay proceedings</w:t>
      </w:r>
      <w:bookmarkEnd w:id="752"/>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753" w:name="_Toc496881876"/>
      <w:r>
        <w:rPr>
          <w:rStyle w:val="CharSectno"/>
        </w:rPr>
        <w:t>6.70</w:t>
      </w:r>
      <w:r>
        <w:t>.</w:t>
      </w:r>
      <w:r>
        <w:tab/>
        <w:t>Effect of changes in boundaries of local government area</w:t>
      </w:r>
      <w:bookmarkEnd w:id="753"/>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754" w:name="_Toc496881877"/>
      <w:r>
        <w:rPr>
          <w:rStyle w:val="CharSectno"/>
        </w:rPr>
        <w:t>6.71</w:t>
      </w:r>
      <w:r>
        <w:t>.</w:t>
      </w:r>
      <w:r>
        <w:tab/>
        <w:t>Power to transfer land to Crown or to local government</w:t>
      </w:r>
      <w:bookmarkEnd w:id="754"/>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by No. 47 of 2011 s. 16.]</w:t>
      </w:r>
    </w:p>
    <w:p>
      <w:pPr>
        <w:pStyle w:val="Heading5"/>
      </w:pPr>
      <w:bookmarkStart w:id="755" w:name="_Toc496881878"/>
      <w:r>
        <w:rPr>
          <w:rStyle w:val="CharSectno"/>
        </w:rPr>
        <w:t>6.72</w:t>
      </w:r>
      <w:r>
        <w:t>.</w:t>
      </w:r>
      <w:r>
        <w:tab/>
        <w:t>Title to land sold or transferred</w:t>
      </w:r>
      <w:bookmarkEnd w:id="755"/>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756" w:name="_Toc496881879"/>
      <w:r>
        <w:rPr>
          <w:rStyle w:val="CharSectno"/>
        </w:rPr>
        <w:t>6.73</w:t>
      </w:r>
      <w:r>
        <w:t>.</w:t>
      </w:r>
      <w:r>
        <w:tab/>
        <w:t>Discharge of liability on sale of land</w:t>
      </w:r>
      <w:bookmarkEnd w:id="756"/>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757" w:name="_Toc496881880"/>
      <w:r>
        <w:rPr>
          <w:rStyle w:val="CharSectno"/>
        </w:rPr>
        <w:t>6.74</w:t>
      </w:r>
      <w:r>
        <w:t>.</w:t>
      </w:r>
      <w:r>
        <w:tab/>
        <w:t>Power to have land revested in Crown if rates in arrears 3 years</w:t>
      </w:r>
      <w:bookmarkEnd w:id="757"/>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r>
        <w:rPr>
          <w:spacing w:val="-4"/>
        </w:rPr>
        <w:t>; No. 47 of 2011 s.</w:t>
      </w:r>
      <w:r>
        <w:t> 16.]</w:t>
      </w:r>
    </w:p>
    <w:p>
      <w:pPr>
        <w:pStyle w:val="Heading5"/>
        <w:rPr>
          <w:b w:val="0"/>
          <w:spacing w:val="-2"/>
        </w:rPr>
      </w:pPr>
      <w:bookmarkStart w:id="758" w:name="_Toc496881881"/>
      <w:r>
        <w:rPr>
          <w:rStyle w:val="CharSectno"/>
        </w:rPr>
        <w:t>6.75</w:t>
      </w:r>
      <w:r>
        <w:t>.</w:t>
      </w:r>
      <w:r>
        <w:tab/>
        <w:t>Land to be vested in local government</w:t>
      </w:r>
      <w:bookmarkEnd w:id="758"/>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759" w:name="_Toc496861836"/>
      <w:bookmarkStart w:id="760" w:name="_Toc496868685"/>
      <w:bookmarkStart w:id="761" w:name="_Toc496869585"/>
      <w:bookmarkStart w:id="762" w:name="_Toc496881882"/>
      <w:r>
        <w:t>Subdivision 7 — Objections and review</w:t>
      </w:r>
      <w:bookmarkEnd w:id="759"/>
      <w:bookmarkEnd w:id="760"/>
      <w:bookmarkEnd w:id="761"/>
      <w:bookmarkEnd w:id="762"/>
    </w:p>
    <w:p>
      <w:pPr>
        <w:pStyle w:val="Footnotesection"/>
      </w:pPr>
      <w:r>
        <w:tab/>
        <w:t>[Heading amended by No. 55 of 2004 s. 693.]</w:t>
      </w:r>
    </w:p>
    <w:p>
      <w:pPr>
        <w:pStyle w:val="Heading5"/>
      </w:pPr>
      <w:bookmarkStart w:id="763" w:name="_Toc496881883"/>
      <w:r>
        <w:rPr>
          <w:rStyle w:val="CharSectno"/>
        </w:rPr>
        <w:t>6.76</w:t>
      </w:r>
      <w:r>
        <w:t>.</w:t>
      </w:r>
      <w:r>
        <w:tab/>
        <w:t>Grounds of objection</w:t>
      </w:r>
      <w:bookmarkEnd w:id="763"/>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764" w:name="_Toc496881884"/>
      <w:r>
        <w:rPr>
          <w:rStyle w:val="CharSectno"/>
        </w:rPr>
        <w:t>6.77</w:t>
      </w:r>
      <w:r>
        <w:t>.</w:t>
      </w:r>
      <w:r>
        <w:tab/>
        <w:t>Review of decision of local government on objection</w:t>
      </w:r>
      <w:bookmarkEnd w:id="764"/>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spacing w:before="180"/>
      </w:pPr>
      <w:bookmarkStart w:id="765" w:name="_Toc496881885"/>
      <w:r>
        <w:rPr>
          <w:rStyle w:val="CharSectno"/>
        </w:rPr>
        <w:t>6.78</w:t>
      </w:r>
      <w:r>
        <w:t>.</w:t>
      </w:r>
      <w:r>
        <w:tab/>
        <w:t>Review of decision to refuse to extend time for objection</w:t>
      </w:r>
      <w:bookmarkEnd w:id="765"/>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766" w:name="_Toc496881886"/>
      <w:r>
        <w:rPr>
          <w:rStyle w:val="CharSectno"/>
        </w:rPr>
        <w:t>6.79</w:t>
      </w:r>
      <w:r>
        <w:t>.</w:t>
      </w:r>
      <w:r>
        <w:tab/>
        <w:t>New matters raised on review</w:t>
      </w:r>
      <w:bookmarkEnd w:id="766"/>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767" w:name="_Toc496881887"/>
      <w:r>
        <w:rPr>
          <w:rStyle w:val="CharSectno"/>
        </w:rPr>
        <w:t>6.79B</w:t>
      </w:r>
      <w:r>
        <w:t>.</w:t>
      </w:r>
      <w:r>
        <w:tab/>
      </w:r>
      <w:r>
        <w:rPr>
          <w:snapToGrid w:val="0"/>
        </w:rPr>
        <w:t>Written reasons for certain determinations to be given and published</w:t>
      </w:r>
      <w:bookmarkEnd w:id="767"/>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768" w:name="_Toc496881888"/>
      <w:r>
        <w:rPr>
          <w:rStyle w:val="CharSectno"/>
        </w:rPr>
        <w:t>6.80</w:t>
      </w:r>
      <w:r>
        <w:t>.</w:t>
      </w:r>
      <w:r>
        <w:tab/>
        <w:t>Objections and reviews against valuations</w:t>
      </w:r>
      <w:bookmarkEnd w:id="768"/>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by No. 55 of 2004 s. 697.]</w:t>
      </w:r>
    </w:p>
    <w:p>
      <w:pPr>
        <w:pStyle w:val="Heading5"/>
      </w:pPr>
      <w:bookmarkStart w:id="769" w:name="_Toc496881889"/>
      <w:r>
        <w:rPr>
          <w:rStyle w:val="CharSectno"/>
        </w:rPr>
        <w:t>6.81</w:t>
      </w:r>
      <w:r>
        <w:t>.</w:t>
      </w:r>
      <w:r>
        <w:tab/>
        <w:t>Objection not to affect liability to pay rates or service charges</w:t>
      </w:r>
      <w:bookmarkEnd w:id="769"/>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by No. 55 of 2004 s. 698.]</w:t>
      </w:r>
    </w:p>
    <w:p>
      <w:pPr>
        <w:pStyle w:val="Heading5"/>
      </w:pPr>
      <w:bookmarkStart w:id="770" w:name="_Toc496881890"/>
      <w:r>
        <w:rPr>
          <w:rStyle w:val="CharSectno"/>
        </w:rPr>
        <w:t>6.82</w:t>
      </w:r>
      <w:r>
        <w:t>.</w:t>
      </w:r>
      <w:r>
        <w:tab/>
        <w:t>General review of imposition of rate or service charge</w:t>
      </w:r>
      <w:bookmarkEnd w:id="770"/>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by No. 55 of 2004 s. 699.]</w:t>
      </w:r>
    </w:p>
    <w:p>
      <w:pPr>
        <w:pStyle w:val="Heading2"/>
      </w:pPr>
      <w:bookmarkStart w:id="771" w:name="_Toc496861845"/>
      <w:bookmarkStart w:id="772" w:name="_Toc496868694"/>
      <w:bookmarkStart w:id="773" w:name="_Toc496869594"/>
      <w:bookmarkStart w:id="774" w:name="_Toc496881891"/>
      <w:r>
        <w:rPr>
          <w:rStyle w:val="CharPartNo"/>
        </w:rPr>
        <w:t>Part 7</w:t>
      </w:r>
      <w:r>
        <w:t> — </w:t>
      </w:r>
      <w:r>
        <w:rPr>
          <w:rStyle w:val="CharPartText"/>
        </w:rPr>
        <w:t>Audit</w:t>
      </w:r>
      <w:bookmarkEnd w:id="771"/>
      <w:bookmarkEnd w:id="772"/>
      <w:bookmarkEnd w:id="773"/>
      <w:bookmarkEnd w:id="774"/>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775" w:name="_Toc496861846"/>
      <w:bookmarkStart w:id="776" w:name="_Toc496868695"/>
      <w:bookmarkStart w:id="777" w:name="_Toc496869595"/>
      <w:bookmarkStart w:id="778" w:name="_Toc496881892"/>
      <w:r>
        <w:rPr>
          <w:rStyle w:val="CharDivNo"/>
        </w:rPr>
        <w:t>Division 1</w:t>
      </w:r>
      <w:r>
        <w:t> — </w:t>
      </w:r>
      <w:r>
        <w:rPr>
          <w:rStyle w:val="CharDivText"/>
        </w:rPr>
        <w:t>Introduction</w:t>
      </w:r>
      <w:bookmarkEnd w:id="775"/>
      <w:bookmarkEnd w:id="776"/>
      <w:bookmarkEnd w:id="777"/>
      <w:bookmarkEnd w:id="778"/>
      <w:r>
        <w:rPr>
          <w:rStyle w:val="CharDivText"/>
        </w:rPr>
        <w:t xml:space="preserve"> </w:t>
      </w:r>
    </w:p>
    <w:p>
      <w:pPr>
        <w:pStyle w:val="Heading5"/>
        <w:keepNext w:val="0"/>
        <w:spacing w:before="260"/>
        <w:rPr>
          <w:vertAlign w:val="superscript"/>
        </w:rPr>
      </w:pPr>
      <w:bookmarkStart w:id="779" w:name="_Toc496881893"/>
      <w:r>
        <w:rPr>
          <w:rStyle w:val="CharSectno"/>
        </w:rPr>
        <w:t>7.1</w:t>
      </w:r>
      <w:r>
        <w:t>.</w:t>
      </w:r>
      <w:r>
        <w:tab/>
        <w:t>Terms used </w:t>
      </w:r>
      <w:r>
        <w:rPr>
          <w:vertAlign w:val="superscript"/>
        </w:rPr>
        <w:t>29</w:t>
      </w:r>
      <w:bookmarkEnd w:id="779"/>
    </w:p>
    <w:p>
      <w:pPr>
        <w:pStyle w:val="Subsection"/>
      </w:pPr>
      <w:r>
        <w:tab/>
      </w:r>
      <w:r>
        <w:tab/>
        <w:t>In this Part, unless the contrary intention appears — </w:t>
      </w:r>
    </w:p>
    <w:p>
      <w:pPr>
        <w:pStyle w:val="Defstart"/>
      </w:pPr>
      <w:r>
        <w:rPr>
          <w:b/>
        </w:rPr>
        <w:tab/>
      </w:r>
      <w:r>
        <w:rPr>
          <w:rStyle w:val="CharDefText"/>
        </w:rPr>
        <w:t>approved auditor</w:t>
      </w:r>
      <w:r>
        <w:t xml:space="preserve"> means a person who is approved by the Minister under section 7.5;</w:t>
      </w:r>
    </w:p>
    <w:p>
      <w:pPr>
        <w:pStyle w:val="Defstart"/>
      </w:pPr>
      <w:r>
        <w:tab/>
      </w:r>
      <w:r>
        <w:rPr>
          <w:rStyle w:val="CharDefText"/>
        </w:rPr>
        <w:t>audit</w:t>
      </w:r>
      <w:r>
        <w:t xml:space="preserve"> has the meaning given in the Auditor General Act section 4(1);</w:t>
      </w:r>
    </w:p>
    <w:p>
      <w:pPr>
        <w:pStyle w:val="Defstart"/>
      </w:pPr>
      <w:r>
        <w:rPr>
          <w:b/>
        </w:rPr>
        <w:tab/>
      </w:r>
      <w:r>
        <w:rPr>
          <w:rStyle w:val="CharDefText"/>
        </w:rPr>
        <w:t>audit committee</w:t>
      </w:r>
      <w:r>
        <w:t xml:space="preserve"> means an audit committee established under section 7.1A;</w:t>
      </w:r>
    </w:p>
    <w:p>
      <w:pPr>
        <w:pStyle w:val="Defstart"/>
      </w:pPr>
      <w:r>
        <w:tab/>
      </w:r>
      <w:r>
        <w:rPr>
          <w:rStyle w:val="CharDefText"/>
        </w:rPr>
        <w:t>audit contract</w:t>
      </w:r>
      <w:r>
        <w:t xml:space="preserve"> means an agreement in writing that — </w:t>
      </w:r>
    </w:p>
    <w:p>
      <w:pPr>
        <w:pStyle w:val="Defpara"/>
      </w:pPr>
      <w:r>
        <w:tab/>
        <w:t>(a)</w:t>
      </w:r>
      <w:r>
        <w:tab/>
        <w:t>was made under section 7.8(1); and</w:t>
      </w:r>
    </w:p>
    <w:p>
      <w:pPr>
        <w:pStyle w:val="Defpara"/>
      </w:pPr>
      <w:r>
        <w:tab/>
        <w:t>(b)</w:t>
      </w:r>
      <w:r>
        <w:tab/>
        <w:t>was in force immediately before commencement day;</w:t>
      </w:r>
    </w:p>
    <w:p>
      <w:pPr>
        <w:pStyle w:val="Defstart"/>
      </w:pPr>
      <w:r>
        <w:tab/>
      </w:r>
      <w:r>
        <w:rPr>
          <w:rStyle w:val="CharDefText"/>
        </w:rPr>
        <w:t>Auditor General Act</w:t>
      </w:r>
      <w:r>
        <w:t xml:space="preserve"> means the </w:t>
      </w:r>
      <w:r>
        <w:rPr>
          <w:i/>
        </w:rPr>
        <w:t>Auditor General Act 2006</w:t>
      </w:r>
      <w:r>
        <w:t>;</w:t>
      </w:r>
    </w:p>
    <w:p>
      <w:pPr>
        <w:pStyle w:val="Defstart"/>
      </w:pPr>
      <w:r>
        <w:tab/>
      </w:r>
      <w:r>
        <w:rPr>
          <w:rStyle w:val="CharDefText"/>
        </w:rPr>
        <w:t>audit report</w:t>
      </w:r>
      <w:r>
        <w:t xml:space="preserve"> means a report prepared by an auditor on a local government audit;</w:t>
      </w:r>
    </w:p>
    <w:p>
      <w:pPr>
        <w:pStyle w:val="Defstart"/>
      </w:pPr>
      <w:r>
        <w:tab/>
      </w:r>
      <w:r>
        <w:rPr>
          <w:rStyle w:val="CharDefText"/>
        </w:rPr>
        <w:t>commencement day</w:t>
      </w:r>
      <w:r>
        <w:t xml:space="preserve"> means the day on which the </w:t>
      </w:r>
      <w:r>
        <w:rPr>
          <w:i/>
        </w:rPr>
        <w:t xml:space="preserve">Local Government Amendment (Auditing) Act 2017 </w:t>
      </w:r>
      <w:r>
        <w:t>section 10 comes into operation;</w:t>
      </w:r>
    </w:p>
    <w:p>
      <w:pPr>
        <w:pStyle w:val="Defstart"/>
      </w:pPr>
      <w:r>
        <w:rPr>
          <w:b/>
        </w:rPr>
        <w:tab/>
      </w:r>
      <w:r>
        <w:rPr>
          <w:rStyle w:val="CharDefText"/>
        </w:rPr>
        <w:t>disqualified person</w:t>
      </w:r>
      <w:r>
        <w:t xml:space="preserve"> has the meaning given by section 7.4(2);</w:t>
      </w:r>
    </w:p>
    <w:p>
      <w:pPr>
        <w:pStyle w:val="Defstart"/>
      </w:pPr>
      <w:r>
        <w:tab/>
      </w:r>
      <w:r>
        <w:rPr>
          <w:rStyle w:val="CharDefText"/>
        </w:rPr>
        <w:t>financial audit</w:t>
      </w:r>
      <w:r>
        <w:t xml:space="preserve"> means an audit conducted under section 7.12AB;</w:t>
      </w:r>
    </w:p>
    <w:p>
      <w:pPr>
        <w:pStyle w:val="Defstart"/>
      </w:pPr>
      <w:r>
        <w:tab/>
      </w:r>
      <w:r>
        <w:rPr>
          <w:rStyle w:val="CharDefText"/>
        </w:rPr>
        <w:t>local government audit</w:t>
      </w:r>
      <w:r>
        <w:t xml:space="preserve"> means — </w:t>
      </w:r>
    </w:p>
    <w:p>
      <w:pPr>
        <w:pStyle w:val="Defpara"/>
      </w:pPr>
      <w:r>
        <w:tab/>
        <w:t>(a)</w:t>
      </w:r>
      <w:r>
        <w:tab/>
        <w:t>an audit conducted under this Part; or</w:t>
      </w:r>
    </w:p>
    <w:p>
      <w:pPr>
        <w:pStyle w:val="Defpara"/>
      </w:pPr>
      <w:r>
        <w:tab/>
        <w:t>(b)</w:t>
      </w:r>
      <w:r>
        <w:tab/>
        <w:t>a performance audit;</w:t>
      </w:r>
    </w:p>
    <w:p>
      <w:pPr>
        <w:pStyle w:val="Defstart"/>
      </w:pPr>
      <w:r>
        <w:tab/>
      </w:r>
      <w:r>
        <w:rPr>
          <w:rStyle w:val="CharDefText"/>
        </w:rPr>
        <w:t>performance audit</w:t>
      </w:r>
      <w:r>
        <w:t xml:space="preserve"> means an examination or investigation carried out under the Auditor General Act section 18 (as applied by section 7.12AJ(1) of this Act);</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Defstart"/>
      </w:pPr>
      <w:r>
        <w:tab/>
      </w:r>
      <w:r>
        <w:rPr>
          <w:rStyle w:val="CharDefText"/>
        </w:rPr>
        <w:t>supplementary audit</w:t>
      </w:r>
      <w:r>
        <w:t xml:space="preserve"> means an audit conducted under section 7.12AG.</w:t>
      </w:r>
    </w:p>
    <w:p>
      <w:pPr>
        <w:pStyle w:val="Footnotesection"/>
      </w:pPr>
      <w:r>
        <w:tab/>
        <w:t>[Section 7.1 amended by No. 10 of 2001 s. 124; No. 49 of 2004 s. 4; No. 5 of 2017 s. 10.]</w:t>
      </w:r>
    </w:p>
    <w:p>
      <w:pPr>
        <w:pStyle w:val="Heading3"/>
      </w:pPr>
      <w:bookmarkStart w:id="780" w:name="_Toc496861848"/>
      <w:bookmarkStart w:id="781" w:name="_Toc496868697"/>
      <w:bookmarkStart w:id="782" w:name="_Toc496869597"/>
      <w:bookmarkStart w:id="783" w:name="_Toc496881894"/>
      <w:r>
        <w:rPr>
          <w:rStyle w:val="CharDivNo"/>
        </w:rPr>
        <w:t>Division 1A</w:t>
      </w:r>
      <w:r>
        <w:t> — </w:t>
      </w:r>
      <w:r>
        <w:rPr>
          <w:rStyle w:val="CharDivText"/>
        </w:rPr>
        <w:t>Audit committee</w:t>
      </w:r>
      <w:bookmarkEnd w:id="780"/>
      <w:bookmarkEnd w:id="781"/>
      <w:bookmarkEnd w:id="782"/>
      <w:bookmarkEnd w:id="783"/>
    </w:p>
    <w:p>
      <w:pPr>
        <w:pStyle w:val="Footnoteheading"/>
        <w:keepNext/>
      </w:pPr>
      <w:r>
        <w:tab/>
        <w:t>[Heading inserted by No. 49 of 2004 s. 5.]</w:t>
      </w:r>
    </w:p>
    <w:p>
      <w:pPr>
        <w:pStyle w:val="Heading5"/>
        <w:spacing w:before="240"/>
      </w:pPr>
      <w:bookmarkStart w:id="784" w:name="_Toc496881895"/>
      <w:r>
        <w:rPr>
          <w:rStyle w:val="CharSectno"/>
        </w:rPr>
        <w:t>7.1A</w:t>
      </w:r>
      <w:r>
        <w:t>.</w:t>
      </w:r>
      <w:r>
        <w:tab/>
        <w:t>Audit committee</w:t>
      </w:r>
      <w:bookmarkEnd w:id="784"/>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CEO is not to be a member of an audit committee and may not nominate a person to be a member of an audit committee or have a person to represent the CEO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by No. 49 of 2004 s. 5; amended by No. 5 of 2017 s. 11.]</w:t>
      </w:r>
    </w:p>
    <w:p>
      <w:pPr>
        <w:pStyle w:val="Heading5"/>
        <w:spacing w:before="240"/>
      </w:pPr>
      <w:bookmarkStart w:id="785" w:name="_Toc496881896"/>
      <w:r>
        <w:rPr>
          <w:rStyle w:val="CharSectno"/>
        </w:rPr>
        <w:t>7.1B</w:t>
      </w:r>
      <w:r>
        <w:t>.</w:t>
      </w:r>
      <w:r>
        <w:tab/>
        <w:t>Delegation of some powers and duties to audit committees</w:t>
      </w:r>
      <w:bookmarkEnd w:id="785"/>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by No. 49 of 2004 s. 5.]</w:t>
      </w:r>
    </w:p>
    <w:p>
      <w:pPr>
        <w:pStyle w:val="Heading5"/>
        <w:keepLines w:val="0"/>
        <w:spacing w:before="180"/>
      </w:pPr>
      <w:bookmarkStart w:id="786" w:name="_Toc496881897"/>
      <w:r>
        <w:rPr>
          <w:rStyle w:val="CharSectno"/>
        </w:rPr>
        <w:t>7.1C</w:t>
      </w:r>
      <w:r>
        <w:t>.</w:t>
      </w:r>
      <w:r>
        <w:tab/>
        <w:t>Decisions of audit committees</w:t>
      </w:r>
      <w:bookmarkEnd w:id="786"/>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rPr>
          <w:vertAlign w:val="superscript"/>
        </w:rPr>
      </w:pPr>
      <w:bookmarkStart w:id="787" w:name="_Toc496861852"/>
      <w:bookmarkStart w:id="788" w:name="_Toc496868701"/>
      <w:bookmarkStart w:id="789" w:name="_Toc496869601"/>
      <w:bookmarkStart w:id="790" w:name="_Toc496881898"/>
      <w:r>
        <w:rPr>
          <w:rStyle w:val="CharDivNo"/>
        </w:rPr>
        <w:t>Division 2</w:t>
      </w:r>
      <w:r>
        <w:t> — </w:t>
      </w:r>
      <w:r>
        <w:rPr>
          <w:rStyle w:val="CharDivText"/>
        </w:rPr>
        <w:t>Appointment of auditors </w:t>
      </w:r>
      <w:r>
        <w:rPr>
          <w:rStyle w:val="CharDivText"/>
          <w:vertAlign w:val="superscript"/>
        </w:rPr>
        <w:t>29</w:t>
      </w:r>
      <w:bookmarkEnd w:id="787"/>
      <w:bookmarkEnd w:id="788"/>
      <w:bookmarkEnd w:id="789"/>
      <w:bookmarkEnd w:id="790"/>
    </w:p>
    <w:p>
      <w:pPr>
        <w:pStyle w:val="Heading5"/>
      </w:pPr>
      <w:bookmarkStart w:id="791" w:name="_Toc492284334"/>
      <w:bookmarkStart w:id="792" w:name="_Toc496881899"/>
      <w:r>
        <w:rPr>
          <w:rStyle w:val="CharSectno"/>
        </w:rPr>
        <w:t>7.1D</w:t>
      </w:r>
      <w:r>
        <w:t>.</w:t>
      </w:r>
      <w:r>
        <w:tab/>
        <w:t>Application</w:t>
      </w:r>
      <w:bookmarkEnd w:id="791"/>
      <w:bookmarkEnd w:id="792"/>
    </w:p>
    <w:p>
      <w:pPr>
        <w:pStyle w:val="Subsection"/>
      </w:pPr>
      <w:r>
        <w:tab/>
      </w:r>
      <w:r>
        <w:tab/>
        <w:t>This Division applies in relation to a local government that has an audit contract that is in force.</w:t>
      </w:r>
    </w:p>
    <w:p>
      <w:pPr>
        <w:pStyle w:val="Footnotesection"/>
        <w:spacing w:before="80"/>
        <w:ind w:left="890" w:hanging="890"/>
      </w:pPr>
      <w:r>
        <w:tab/>
        <w:t>[Section 7.1D inserted by No. 5 of 2017 s. 12.]</w:t>
      </w:r>
    </w:p>
    <w:p>
      <w:pPr>
        <w:pStyle w:val="Heading5"/>
        <w:keepNext w:val="0"/>
        <w:spacing w:before="260"/>
      </w:pPr>
      <w:bookmarkStart w:id="793" w:name="_Toc496881900"/>
      <w:r>
        <w:rPr>
          <w:rStyle w:val="CharSectno"/>
        </w:rPr>
        <w:t>7.2</w:t>
      </w:r>
      <w:r>
        <w:t>.</w:t>
      </w:r>
      <w:r>
        <w:tab/>
        <w:t>Audit</w:t>
      </w:r>
      <w:bookmarkEnd w:id="793"/>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794" w:name="_Toc496881901"/>
      <w:r>
        <w:rPr>
          <w:rStyle w:val="CharSectno"/>
        </w:rPr>
        <w:t>7.3</w:t>
      </w:r>
      <w:r>
        <w:t>.</w:t>
      </w:r>
      <w:r>
        <w:tab/>
        <w:t>Appointment of auditors</w:t>
      </w:r>
      <w:bookmarkEnd w:id="794"/>
    </w:p>
    <w:p>
      <w:pPr>
        <w:pStyle w:val="Subsection"/>
      </w:pPr>
      <w:r>
        <w:tab/>
        <w:t>(1)</w:t>
      </w:r>
      <w:r>
        <w:tab/>
        <w:t>Subject to subsection (1A), 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(1A)</w:t>
      </w:r>
      <w:r>
        <w:tab/>
        <w:t>A local government cannot appoint a person to be its auditor after commencement day.</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 No. 5 of 2017 s. 13.]</w:t>
      </w:r>
    </w:p>
    <w:p>
      <w:pPr>
        <w:pStyle w:val="Heading5"/>
      </w:pPr>
      <w:bookmarkStart w:id="795" w:name="_Toc496881902"/>
      <w:r>
        <w:rPr>
          <w:rStyle w:val="CharSectno"/>
        </w:rPr>
        <w:t>7.4</w:t>
      </w:r>
      <w:r>
        <w:t>.</w:t>
      </w:r>
      <w:r>
        <w:tab/>
        <w:t>Disqualified person not to be auditor</w:t>
      </w:r>
      <w:bookmarkEnd w:id="795"/>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796" w:name="_Toc496881903"/>
      <w:r>
        <w:rPr>
          <w:rStyle w:val="CharSectno"/>
        </w:rPr>
        <w:t>7.5</w:t>
      </w:r>
      <w:r>
        <w:t>.</w:t>
      </w:r>
      <w:r>
        <w:tab/>
        <w:t>Approval of auditors</w:t>
      </w:r>
      <w:bookmarkEnd w:id="796"/>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797" w:name="_Toc496881904"/>
      <w:r>
        <w:rPr>
          <w:rStyle w:val="CharSectno"/>
        </w:rPr>
        <w:t>7.6</w:t>
      </w:r>
      <w:r>
        <w:t>.</w:t>
      </w:r>
      <w:r>
        <w:tab/>
        <w:t>Term of office of auditor</w:t>
      </w:r>
      <w:bookmarkEnd w:id="797"/>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798" w:name="_Toc496881905"/>
      <w:r>
        <w:rPr>
          <w:rStyle w:val="CharSectno"/>
        </w:rPr>
        <w:t>7.7</w:t>
      </w:r>
      <w:r>
        <w:t>.</w:t>
      </w:r>
      <w:r>
        <w:tab/>
        <w:t>Departmental CEO may appoint auditor</w:t>
      </w:r>
      <w:bookmarkEnd w:id="798"/>
    </w:p>
    <w:p>
      <w:pPr>
        <w:pStyle w:val="Subsection"/>
      </w:pPr>
      <w:r>
        <w:tab/>
        <w:t>(1)</w:t>
      </w:r>
      <w:r>
        <w:tab/>
        <w:t>Subject to subsection (2), 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Subsection"/>
      </w:pPr>
      <w:r>
        <w:tab/>
        <w:t>(2)</w:t>
      </w:r>
      <w:r>
        <w:tab/>
        <w:t>The Departmental CEO cannot appoint a person to be the auditor of a local government after commencement day.</w:t>
      </w:r>
    </w:p>
    <w:p>
      <w:pPr>
        <w:pStyle w:val="Footnotesection"/>
        <w:spacing w:before="60"/>
        <w:ind w:left="890" w:hanging="890"/>
      </w:pPr>
      <w:r>
        <w:tab/>
        <w:t>[Section 7.7 amended by No. 28 of 2006 s. 364; No. 5 of 2017 s. 14.]</w:t>
      </w:r>
    </w:p>
    <w:p>
      <w:pPr>
        <w:pStyle w:val="Heading5"/>
      </w:pPr>
      <w:bookmarkStart w:id="799" w:name="_Toc496881906"/>
      <w:r>
        <w:rPr>
          <w:rStyle w:val="CharSectno"/>
        </w:rPr>
        <w:t>7.8</w:t>
      </w:r>
      <w:r>
        <w:t>.</w:t>
      </w:r>
      <w:r>
        <w:tab/>
        <w:t>Terms of appointment of auditors</w:t>
      </w:r>
      <w:bookmarkEnd w:id="799"/>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800" w:name="_Toc496861861"/>
      <w:bookmarkStart w:id="801" w:name="_Toc496868710"/>
      <w:bookmarkStart w:id="802" w:name="_Toc496869610"/>
      <w:bookmarkStart w:id="803" w:name="_Toc496881907"/>
      <w:r>
        <w:rPr>
          <w:rStyle w:val="CharDivNo"/>
        </w:rPr>
        <w:t>Division 3</w:t>
      </w:r>
      <w:r>
        <w:t> — </w:t>
      </w:r>
      <w:r>
        <w:rPr>
          <w:rStyle w:val="CharDivText"/>
        </w:rPr>
        <w:t>Conduct of audit </w:t>
      </w:r>
      <w:r>
        <w:rPr>
          <w:rStyle w:val="CharDivText"/>
          <w:vertAlign w:val="superscript"/>
        </w:rPr>
        <w:t>29</w:t>
      </w:r>
      <w:bookmarkEnd w:id="800"/>
      <w:bookmarkEnd w:id="801"/>
      <w:bookmarkEnd w:id="802"/>
      <w:bookmarkEnd w:id="803"/>
    </w:p>
    <w:p>
      <w:pPr>
        <w:pStyle w:val="Heading5"/>
      </w:pPr>
      <w:bookmarkStart w:id="804" w:name="_Toc492284338"/>
      <w:bookmarkStart w:id="805" w:name="_Toc496881908"/>
      <w:r>
        <w:rPr>
          <w:rStyle w:val="CharSectno"/>
        </w:rPr>
        <w:t>7.8A</w:t>
      </w:r>
      <w:r>
        <w:t>.</w:t>
      </w:r>
      <w:r>
        <w:tab/>
        <w:t>Application</w:t>
      </w:r>
      <w:bookmarkEnd w:id="804"/>
      <w:bookmarkEnd w:id="805"/>
    </w:p>
    <w:p>
      <w:pPr>
        <w:pStyle w:val="Subsection"/>
      </w:pPr>
      <w:r>
        <w:tab/>
      </w:r>
      <w:r>
        <w:tab/>
        <w:t>This Division applies in relation to a local government that has an audit contract that is in force.</w:t>
      </w:r>
    </w:p>
    <w:p>
      <w:pPr>
        <w:pStyle w:val="Footnotesection"/>
      </w:pPr>
      <w:r>
        <w:tab/>
        <w:t>[Section 7.8A inserted by No. 5 of 2017 s. 15.]</w:t>
      </w:r>
    </w:p>
    <w:p>
      <w:pPr>
        <w:pStyle w:val="Heading5"/>
      </w:pPr>
      <w:bookmarkStart w:id="806" w:name="_Toc496881909"/>
      <w:r>
        <w:rPr>
          <w:rStyle w:val="CharSectno"/>
        </w:rPr>
        <w:t>7.9</w:t>
      </w:r>
      <w:r>
        <w:t>.</w:t>
      </w:r>
      <w:r>
        <w:tab/>
        <w:t>Audit to be conducted</w:t>
      </w:r>
      <w:bookmarkEnd w:id="806"/>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w:t>
      </w:r>
    </w:p>
    <w:p>
      <w:pPr>
        <w:pStyle w:val="Footnotesection"/>
      </w:pPr>
      <w:r>
        <w:tab/>
        <w:t>[Section 7.9 amended by No. 49 of 2004 s. 7; No. 5 of 2017 s. 16.]</w:t>
      </w:r>
    </w:p>
    <w:p>
      <w:pPr>
        <w:pStyle w:val="Heading5"/>
      </w:pPr>
      <w:bookmarkStart w:id="807" w:name="_Toc496881910"/>
      <w:r>
        <w:rPr>
          <w:rStyle w:val="CharSectno"/>
        </w:rPr>
        <w:t>7.10</w:t>
      </w:r>
      <w:r>
        <w:t>.</w:t>
      </w:r>
      <w:r>
        <w:tab/>
        <w:t>Powers of auditor</w:t>
      </w:r>
      <w:bookmarkEnd w:id="807"/>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808" w:name="_Toc496881911"/>
      <w:r>
        <w:rPr>
          <w:rStyle w:val="CharSectno"/>
        </w:rPr>
        <w:t>7.11</w:t>
      </w:r>
      <w:r>
        <w:t>.</w:t>
      </w:r>
      <w:r>
        <w:tab/>
        <w:t>Power to demand production of books etc.</w:t>
      </w:r>
      <w:bookmarkEnd w:id="808"/>
    </w:p>
    <w:p>
      <w:pPr>
        <w:pStyle w:val="Subsection"/>
      </w:pPr>
      <w:r>
        <w:tab/>
      </w:r>
      <w:r>
        <w:tab/>
        <w:t>For the purpose of an audit,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Footnotesection"/>
      </w:pPr>
      <w:r>
        <w:tab/>
        <w:t>[Section 7.11 amended by No. 5 of 2017 s. 17.]</w:t>
      </w:r>
    </w:p>
    <w:p>
      <w:pPr>
        <w:pStyle w:val="Heading5"/>
      </w:pPr>
      <w:bookmarkStart w:id="809" w:name="_Toc496881912"/>
      <w:r>
        <w:rPr>
          <w:rStyle w:val="CharSectno"/>
        </w:rPr>
        <w:t>7.12</w:t>
      </w:r>
      <w:r>
        <w:t>.</w:t>
      </w:r>
      <w:r>
        <w:tab/>
        <w:t>Employees and financial institutions to furnish particulars of money received</w:t>
      </w:r>
      <w:bookmarkEnd w:id="809"/>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ageBreakBefore/>
        <w:spacing w:before="160"/>
      </w:pPr>
      <w:bookmarkStart w:id="810" w:name="_Toc481141266"/>
      <w:bookmarkStart w:id="811" w:name="_Toc481141313"/>
      <w:bookmarkStart w:id="812" w:name="_Toc481141360"/>
      <w:bookmarkStart w:id="813" w:name="_Toc481410179"/>
      <w:bookmarkStart w:id="814" w:name="_Toc481411911"/>
      <w:bookmarkStart w:id="815" w:name="_Toc481431045"/>
      <w:bookmarkStart w:id="816" w:name="_Toc481592637"/>
      <w:bookmarkStart w:id="817" w:name="_Toc481592846"/>
      <w:bookmarkStart w:id="818" w:name="_Toc481592941"/>
      <w:bookmarkStart w:id="819" w:name="_Toc481593042"/>
      <w:bookmarkStart w:id="820" w:name="_Toc481593139"/>
      <w:bookmarkStart w:id="821" w:name="_Toc481596783"/>
      <w:bookmarkStart w:id="822" w:name="_Toc481655243"/>
      <w:bookmarkStart w:id="823" w:name="_Toc481655482"/>
      <w:bookmarkStart w:id="824" w:name="_Toc481657564"/>
      <w:bookmarkStart w:id="825" w:name="_Toc481657657"/>
      <w:bookmarkStart w:id="826" w:name="_Toc481660570"/>
      <w:bookmarkStart w:id="827" w:name="_Toc481660925"/>
      <w:bookmarkStart w:id="828" w:name="_Toc481677323"/>
      <w:bookmarkStart w:id="829" w:name="_Toc482008093"/>
      <w:bookmarkStart w:id="830" w:name="_Toc482179649"/>
      <w:bookmarkStart w:id="831" w:name="_Toc491423819"/>
      <w:bookmarkStart w:id="832" w:name="_Toc492284342"/>
      <w:bookmarkStart w:id="833" w:name="_Toc496861867"/>
      <w:bookmarkStart w:id="834" w:name="_Toc496868716"/>
      <w:bookmarkStart w:id="835" w:name="_Toc496869616"/>
      <w:bookmarkStart w:id="836" w:name="_Toc496881913"/>
      <w:r>
        <w:rPr>
          <w:rStyle w:val="CharDivNo"/>
        </w:rPr>
        <w:t>Division 3A</w:t>
      </w:r>
      <w:r>
        <w:t> — </w:t>
      </w:r>
      <w:r>
        <w:rPr>
          <w:rStyle w:val="CharDivText"/>
        </w:rPr>
        <w:t>Financial audit</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pPr>
        <w:pStyle w:val="Footnoteheading"/>
        <w:keepNext/>
      </w:pPr>
      <w:r>
        <w:tab/>
        <w:t>[Heading inserted by No. 5 of 2017 s. 18.]</w:t>
      </w:r>
    </w:p>
    <w:p>
      <w:pPr>
        <w:pStyle w:val="Heading5"/>
      </w:pPr>
      <w:bookmarkStart w:id="837" w:name="_Toc492284343"/>
      <w:bookmarkStart w:id="838" w:name="_Toc496881914"/>
      <w:r>
        <w:rPr>
          <w:rStyle w:val="CharSectno"/>
        </w:rPr>
        <w:t>7.12AA</w:t>
      </w:r>
      <w:r>
        <w:t>.</w:t>
      </w:r>
      <w:r>
        <w:tab/>
        <w:t>Application</w:t>
      </w:r>
      <w:bookmarkEnd w:id="837"/>
      <w:r>
        <w:rPr>
          <w:rStyle w:val="CharDivText"/>
        </w:rPr>
        <w:t> </w:t>
      </w:r>
      <w:r>
        <w:rPr>
          <w:rStyle w:val="CharDivText"/>
          <w:vertAlign w:val="superscript"/>
        </w:rPr>
        <w:t>29</w:t>
      </w:r>
      <w:bookmarkEnd w:id="838"/>
    </w:p>
    <w:p>
      <w:pPr>
        <w:pStyle w:val="Subsection"/>
        <w:keepNext/>
      </w:pPr>
      <w:r>
        <w:tab/>
      </w:r>
      <w:r>
        <w:tab/>
        <w:t>This Division applies in relation to a local government that does not have an audit contract that is in force.</w:t>
      </w:r>
    </w:p>
    <w:p>
      <w:pPr>
        <w:pStyle w:val="Footnotesection"/>
      </w:pPr>
      <w:bookmarkStart w:id="839" w:name="_Toc492284344"/>
      <w:r>
        <w:tab/>
        <w:t>[Section 7.12AA inserted by No. 5 of 2017 s. 18.]</w:t>
      </w:r>
    </w:p>
    <w:p>
      <w:pPr>
        <w:pStyle w:val="Heading5"/>
      </w:pPr>
      <w:bookmarkStart w:id="840" w:name="_Toc496881915"/>
      <w:r>
        <w:rPr>
          <w:rStyle w:val="CharSectno"/>
        </w:rPr>
        <w:t>7.12AB</w:t>
      </w:r>
      <w:r>
        <w:t>.</w:t>
      </w:r>
      <w:r>
        <w:tab/>
        <w:t>Conducting a financial audit</w:t>
      </w:r>
      <w:bookmarkEnd w:id="839"/>
      <w:bookmarkEnd w:id="840"/>
    </w:p>
    <w:p>
      <w:pPr>
        <w:pStyle w:val="Subsection"/>
      </w:pPr>
      <w:r>
        <w:tab/>
      </w:r>
      <w:r>
        <w:tab/>
        <w:t>The auditor must audit the accounts and annual financial report of a local government at least once in respect of each financial year.</w:t>
      </w:r>
    </w:p>
    <w:p>
      <w:pPr>
        <w:pStyle w:val="Footnotesection"/>
      </w:pPr>
      <w:r>
        <w:tab/>
        <w:t>[Section 7.12AB inserted by No. 5 of 2017 s. 18.]</w:t>
      </w:r>
    </w:p>
    <w:p>
      <w:pPr>
        <w:pStyle w:val="Heading5"/>
      </w:pPr>
      <w:bookmarkStart w:id="841" w:name="_Toc492284345"/>
      <w:bookmarkStart w:id="842" w:name="_Toc496881916"/>
      <w:r>
        <w:rPr>
          <w:rStyle w:val="CharSectno"/>
        </w:rPr>
        <w:t>7.12AC</w:t>
      </w:r>
      <w:r>
        <w:t>.</w:t>
      </w:r>
      <w:r>
        <w:tab/>
        <w:t>Dispensing with a financial audit</w:t>
      </w:r>
      <w:bookmarkEnd w:id="841"/>
      <w:bookmarkEnd w:id="842"/>
    </w:p>
    <w:p>
      <w:pPr>
        <w:pStyle w:val="Subsection"/>
      </w:pPr>
      <w:r>
        <w:tab/>
        <w:t>(1)</w:t>
      </w:r>
      <w:r>
        <w:tab/>
        <w:t>Despite section 7.12AB, the auditor may dispense with all or any part of a financial audit if the auditor considers that the dispensation is appropriate in the circumstances.</w:t>
      </w:r>
    </w:p>
    <w:p>
      <w:pPr>
        <w:pStyle w:val="Subsection"/>
      </w:pPr>
      <w:r>
        <w:tab/>
        <w:t>(2)</w:t>
      </w:r>
      <w:r>
        <w:tab/>
        <w:t>The auditor must consult the Minister before exercising the power conferred by subsection (1).</w:t>
      </w:r>
    </w:p>
    <w:p>
      <w:pPr>
        <w:pStyle w:val="Subsection"/>
      </w:pPr>
      <w:r>
        <w:tab/>
        <w:t>(3)</w:t>
      </w:r>
      <w:r>
        <w:tab/>
        <w:t xml:space="preserve">If the auditor exercises the power conferred by subsection (1), the auditor must notify — </w:t>
      </w:r>
    </w:p>
    <w:p>
      <w:pPr>
        <w:pStyle w:val="Indenta"/>
      </w:pPr>
      <w:r>
        <w:tab/>
        <w:t>(a)</w:t>
      </w:r>
      <w:r>
        <w:tab/>
        <w:t>the Public Accounts Committee as defined in the Auditor General Act section 4(1); and</w:t>
      </w:r>
    </w:p>
    <w:p>
      <w:pPr>
        <w:pStyle w:val="Indenta"/>
      </w:pPr>
      <w:r>
        <w:tab/>
        <w:t>(b)</w:t>
      </w:r>
      <w:r>
        <w:tab/>
        <w:t>the Estimates and Financial Operations Committee as defined in the Auditor General Act section 4(1).</w:t>
      </w:r>
    </w:p>
    <w:p>
      <w:pPr>
        <w:pStyle w:val="Footnotesection"/>
      </w:pPr>
      <w:r>
        <w:tab/>
        <w:t>[Section 7.12AC inserted by No. 5 of 2017 s. 18.]</w:t>
      </w:r>
    </w:p>
    <w:p>
      <w:pPr>
        <w:pStyle w:val="Heading5"/>
      </w:pPr>
      <w:bookmarkStart w:id="843" w:name="_Toc492284346"/>
      <w:bookmarkStart w:id="844" w:name="_Toc496881917"/>
      <w:r>
        <w:rPr>
          <w:rStyle w:val="CharSectno"/>
        </w:rPr>
        <w:t>7.12AD</w:t>
      </w:r>
      <w:r>
        <w:t>.</w:t>
      </w:r>
      <w:r>
        <w:tab/>
        <w:t>Reporting on a financial audit</w:t>
      </w:r>
      <w:bookmarkEnd w:id="843"/>
      <w:bookmarkEnd w:id="844"/>
    </w:p>
    <w:p>
      <w:pPr>
        <w:pStyle w:val="Subsection"/>
      </w:pPr>
      <w:r>
        <w:tab/>
        <w:t>(1)</w:t>
      </w:r>
      <w:r>
        <w:tab/>
        <w:t>The auditor must prepare and sign a report on a financial audit.</w:t>
      </w:r>
    </w:p>
    <w:p>
      <w:pPr>
        <w:pStyle w:val="Subsection"/>
        <w:keepNext/>
      </w:pPr>
      <w:r>
        <w:tab/>
        <w:t>(2)</w:t>
      </w:r>
      <w:r>
        <w:tab/>
        <w:t xml:space="preserve">The auditor must give the report to — </w:t>
      </w:r>
    </w:p>
    <w:p>
      <w:pPr>
        <w:pStyle w:val="Indenta"/>
      </w:pPr>
      <w:r>
        <w:tab/>
        <w:t>(a)</w:t>
      </w:r>
      <w:r>
        <w:tab/>
        <w:t>the mayor, president or chairperson of the local government; and</w:t>
      </w:r>
    </w:p>
    <w:p>
      <w:pPr>
        <w:pStyle w:val="Indenta"/>
      </w:pPr>
      <w:r>
        <w:tab/>
        <w:t>(b)</w:t>
      </w:r>
      <w:r>
        <w:tab/>
        <w:t>the CEO of the local government; and</w:t>
      </w:r>
    </w:p>
    <w:p>
      <w:pPr>
        <w:pStyle w:val="Indenta"/>
      </w:pPr>
      <w:r>
        <w:tab/>
        <w:t>(c)</w:t>
      </w:r>
      <w:r>
        <w:tab/>
        <w:t>the Minister.</w:t>
      </w:r>
    </w:p>
    <w:p>
      <w:pPr>
        <w:pStyle w:val="Footnotesection"/>
      </w:pPr>
      <w:r>
        <w:tab/>
        <w:t>[Section 7.12AD inserted by No. 5 of 2017 s. 18.]</w:t>
      </w:r>
    </w:p>
    <w:p>
      <w:pPr>
        <w:pStyle w:val="Heading5"/>
      </w:pPr>
      <w:bookmarkStart w:id="845" w:name="_Toc492284347"/>
      <w:bookmarkStart w:id="846" w:name="_Toc496881918"/>
      <w:r>
        <w:rPr>
          <w:rStyle w:val="CharSectno"/>
        </w:rPr>
        <w:t>7.12AE</w:t>
      </w:r>
      <w:r>
        <w:t>.</w:t>
      </w:r>
      <w:r>
        <w:tab/>
        <w:t>Fees for a financial audit</w:t>
      </w:r>
      <w:bookmarkEnd w:id="845"/>
      <w:bookmarkEnd w:id="846"/>
    </w:p>
    <w:p>
      <w:pPr>
        <w:pStyle w:val="Subsection"/>
      </w:pPr>
      <w:r>
        <w:tab/>
        <w:t>(1)</w:t>
      </w:r>
      <w:r>
        <w:tab/>
        <w:t>The auditor must determine whether a fee is to be charged for a financial audit of a local government and if so, the amount of that fee.</w:t>
      </w:r>
    </w:p>
    <w:p>
      <w:pPr>
        <w:pStyle w:val="Subsection"/>
      </w:pPr>
      <w:r>
        <w:tab/>
        <w:t>(2)</w:t>
      </w:r>
      <w:r>
        <w:tab/>
        <w:t>A fee determined under subsection (1) must be paid by the local government.</w:t>
      </w:r>
    </w:p>
    <w:p>
      <w:pPr>
        <w:pStyle w:val="Footnotesection"/>
      </w:pPr>
      <w:bookmarkStart w:id="847" w:name="_Toc481141272"/>
      <w:bookmarkStart w:id="848" w:name="_Toc481141319"/>
      <w:bookmarkStart w:id="849" w:name="_Toc481141366"/>
      <w:bookmarkStart w:id="850" w:name="_Toc481410185"/>
      <w:bookmarkStart w:id="851" w:name="_Toc481411917"/>
      <w:bookmarkStart w:id="852" w:name="_Toc481431051"/>
      <w:bookmarkStart w:id="853" w:name="_Toc481592643"/>
      <w:bookmarkStart w:id="854" w:name="_Toc481592852"/>
      <w:bookmarkStart w:id="855" w:name="_Toc481592947"/>
      <w:bookmarkStart w:id="856" w:name="_Toc481593048"/>
      <w:bookmarkStart w:id="857" w:name="_Toc481593145"/>
      <w:bookmarkStart w:id="858" w:name="_Toc481596789"/>
      <w:bookmarkStart w:id="859" w:name="_Toc481655249"/>
      <w:bookmarkStart w:id="860" w:name="_Toc481655488"/>
      <w:bookmarkStart w:id="861" w:name="_Toc481657570"/>
      <w:bookmarkStart w:id="862" w:name="_Toc481657663"/>
      <w:bookmarkStart w:id="863" w:name="_Toc481660576"/>
      <w:bookmarkStart w:id="864" w:name="_Toc481660931"/>
      <w:bookmarkStart w:id="865" w:name="_Toc481677329"/>
      <w:bookmarkStart w:id="866" w:name="_Toc482008099"/>
      <w:bookmarkStart w:id="867" w:name="_Toc482179655"/>
      <w:bookmarkStart w:id="868" w:name="_Toc491423825"/>
      <w:bookmarkStart w:id="869" w:name="_Toc492284348"/>
      <w:r>
        <w:tab/>
        <w:t>[Section 7.12AE inserted by No. 5 of 2017 s. 18.]</w:t>
      </w:r>
    </w:p>
    <w:p>
      <w:pPr>
        <w:pStyle w:val="Heading3"/>
      </w:pPr>
      <w:bookmarkStart w:id="870" w:name="_Toc496861873"/>
      <w:bookmarkStart w:id="871" w:name="_Toc496868722"/>
      <w:bookmarkStart w:id="872" w:name="_Toc496869622"/>
      <w:bookmarkStart w:id="873" w:name="_Toc496881919"/>
      <w:r>
        <w:rPr>
          <w:rStyle w:val="CharDivNo"/>
        </w:rPr>
        <w:t>Division 3B</w:t>
      </w:r>
      <w:r>
        <w:t> — </w:t>
      </w:r>
      <w:r>
        <w:rPr>
          <w:rStyle w:val="CharDivText"/>
        </w:rPr>
        <w:t>Supplementary audit</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Footnoteheading"/>
      </w:pPr>
      <w:bookmarkStart w:id="874" w:name="_Toc492284349"/>
      <w:r>
        <w:tab/>
        <w:t>[Heading inserted by No. 5 of 2017 s. 18.]</w:t>
      </w:r>
    </w:p>
    <w:p>
      <w:pPr>
        <w:pStyle w:val="Heading5"/>
      </w:pPr>
      <w:bookmarkStart w:id="875" w:name="_Toc496881920"/>
      <w:r>
        <w:rPr>
          <w:rStyle w:val="CharSectno"/>
        </w:rPr>
        <w:t>7.12AF</w:t>
      </w:r>
      <w:r>
        <w:t>.</w:t>
      </w:r>
      <w:r>
        <w:tab/>
        <w:t>Application</w:t>
      </w:r>
      <w:bookmarkEnd w:id="874"/>
      <w:r>
        <w:rPr>
          <w:rStyle w:val="CharDivText"/>
        </w:rPr>
        <w:t> </w:t>
      </w:r>
      <w:r>
        <w:rPr>
          <w:rStyle w:val="CharDivText"/>
          <w:vertAlign w:val="superscript"/>
        </w:rPr>
        <w:t>29</w:t>
      </w:r>
      <w:bookmarkEnd w:id="875"/>
    </w:p>
    <w:p>
      <w:pPr>
        <w:pStyle w:val="Subsection"/>
      </w:pPr>
      <w:r>
        <w:tab/>
      </w:r>
      <w:r>
        <w:tab/>
        <w:t>This Division applies in relation to a local government that does not have an audit contract that is in force.</w:t>
      </w:r>
    </w:p>
    <w:p>
      <w:pPr>
        <w:pStyle w:val="Footnotesection"/>
      </w:pPr>
      <w:bookmarkStart w:id="876" w:name="_Toc492284350"/>
      <w:r>
        <w:tab/>
        <w:t>[Section 7.12AF inserted by No. 5 of 2017 s. 18.]</w:t>
      </w:r>
    </w:p>
    <w:p>
      <w:pPr>
        <w:pStyle w:val="Heading5"/>
      </w:pPr>
      <w:bookmarkStart w:id="877" w:name="_Toc496881921"/>
      <w:r>
        <w:rPr>
          <w:rStyle w:val="CharSectno"/>
        </w:rPr>
        <w:t>7.12AG</w:t>
      </w:r>
      <w:r>
        <w:t>.</w:t>
      </w:r>
      <w:r>
        <w:tab/>
        <w:t>Conducting a supplementary audit</w:t>
      </w:r>
      <w:bookmarkEnd w:id="876"/>
      <w:bookmarkEnd w:id="877"/>
    </w:p>
    <w:p>
      <w:pPr>
        <w:pStyle w:val="Subsection"/>
      </w:pPr>
      <w:r>
        <w:tab/>
      </w:r>
      <w:r>
        <w:tab/>
        <w:t>The auditor may audit any particular aspect of the accounts of a local government that the Minister requests the auditor to audit.</w:t>
      </w:r>
    </w:p>
    <w:p>
      <w:pPr>
        <w:pStyle w:val="Footnotesection"/>
      </w:pPr>
      <w:bookmarkStart w:id="878" w:name="_Toc492284351"/>
      <w:r>
        <w:tab/>
        <w:t>[Section 7.12AG inserted by No. 5 of 2017 s. 18.]</w:t>
      </w:r>
    </w:p>
    <w:p>
      <w:pPr>
        <w:pStyle w:val="Heading5"/>
      </w:pPr>
      <w:bookmarkStart w:id="879" w:name="_Toc496881922"/>
      <w:r>
        <w:rPr>
          <w:rStyle w:val="CharSectno"/>
        </w:rPr>
        <w:t>7.12AH</w:t>
      </w:r>
      <w:r>
        <w:t>.</w:t>
      </w:r>
      <w:r>
        <w:tab/>
        <w:t>Reporting on a supplementary audit</w:t>
      </w:r>
      <w:bookmarkEnd w:id="878"/>
      <w:bookmarkEnd w:id="879"/>
    </w:p>
    <w:p>
      <w:pPr>
        <w:pStyle w:val="Subsection"/>
      </w:pPr>
      <w:r>
        <w:tab/>
        <w:t>(1)</w:t>
      </w:r>
      <w:r>
        <w:tab/>
        <w:t>The auditor must prepare and sign a report on a supplementary audit.</w:t>
      </w:r>
    </w:p>
    <w:p>
      <w:pPr>
        <w:pStyle w:val="Subsection"/>
      </w:pPr>
      <w:r>
        <w:tab/>
        <w:t>(2)</w:t>
      </w:r>
      <w:r>
        <w:tab/>
        <w:t>The auditor must give the report to the Minister.</w:t>
      </w:r>
    </w:p>
    <w:p>
      <w:pPr>
        <w:pStyle w:val="Subsection"/>
      </w:pPr>
      <w:r>
        <w:tab/>
        <w:t>(3)</w:t>
      </w:r>
      <w:r>
        <w:tab/>
        <w:t xml:space="preserve">The Minister — </w:t>
      </w:r>
    </w:p>
    <w:p>
      <w:pPr>
        <w:pStyle w:val="Indenta"/>
      </w:pPr>
      <w:r>
        <w:tab/>
        <w:t>(a)</w:t>
      </w:r>
      <w:r>
        <w:tab/>
        <w:t>may give a copy of the report to the mayor, president or chairperson of the local government, and to the CEO of the local government; and</w:t>
      </w:r>
    </w:p>
    <w:p>
      <w:pPr>
        <w:pStyle w:val="Indenta"/>
      </w:pPr>
      <w:r>
        <w:tab/>
        <w:t>(b)</w:t>
      </w:r>
      <w:r>
        <w:tab/>
        <w:t>may request the CEO of the local government to publish the report on the local government’s official website.</w:t>
      </w:r>
    </w:p>
    <w:p>
      <w:pPr>
        <w:pStyle w:val="Subsection"/>
      </w:pPr>
      <w:r>
        <w:tab/>
        <w:t>(4)</w:t>
      </w:r>
      <w:r>
        <w:tab/>
        <w:t>The CEO must publish a copy of the report on the local government’s official website within 14 days after receiving a request under subsection (3)(b).</w:t>
      </w:r>
    </w:p>
    <w:p>
      <w:pPr>
        <w:pStyle w:val="Footnotesection"/>
      </w:pPr>
      <w:bookmarkStart w:id="880" w:name="_Toc492284352"/>
      <w:r>
        <w:tab/>
        <w:t>[Section 7.12AH inserted by No. 5 of 2017 s. 18.]</w:t>
      </w:r>
    </w:p>
    <w:p>
      <w:pPr>
        <w:pStyle w:val="Heading5"/>
      </w:pPr>
      <w:bookmarkStart w:id="881" w:name="_Toc496881923"/>
      <w:r>
        <w:rPr>
          <w:rStyle w:val="CharSectno"/>
        </w:rPr>
        <w:t>7.12AI</w:t>
      </w:r>
      <w:r>
        <w:t>.</w:t>
      </w:r>
      <w:r>
        <w:tab/>
        <w:t>Fees for a supplementary audit</w:t>
      </w:r>
      <w:bookmarkEnd w:id="880"/>
      <w:bookmarkEnd w:id="881"/>
    </w:p>
    <w:p>
      <w:pPr>
        <w:pStyle w:val="Subsection"/>
      </w:pPr>
      <w:r>
        <w:tab/>
        <w:t>(1)</w:t>
      </w:r>
      <w:r>
        <w:tab/>
        <w:t>The auditor must determine whether a fee is to be charged for a supplementary audit of a local government and if so, the amount of that fee.</w:t>
      </w:r>
    </w:p>
    <w:p>
      <w:pPr>
        <w:pStyle w:val="Subsection"/>
      </w:pPr>
      <w:r>
        <w:tab/>
        <w:t>(2)</w:t>
      </w:r>
      <w:r>
        <w:tab/>
        <w:t>A fee determined under subsection (1) must be paid by the local government.</w:t>
      </w:r>
    </w:p>
    <w:p>
      <w:pPr>
        <w:pStyle w:val="Footnotesection"/>
      </w:pPr>
      <w:bookmarkStart w:id="882" w:name="_Toc481141277"/>
      <w:bookmarkStart w:id="883" w:name="_Toc481141324"/>
      <w:bookmarkStart w:id="884" w:name="_Toc481141371"/>
      <w:bookmarkStart w:id="885" w:name="_Toc481410190"/>
      <w:bookmarkStart w:id="886" w:name="_Toc481411922"/>
      <w:bookmarkStart w:id="887" w:name="_Toc481431056"/>
      <w:bookmarkStart w:id="888" w:name="_Toc481592648"/>
      <w:bookmarkStart w:id="889" w:name="_Toc481592857"/>
      <w:bookmarkStart w:id="890" w:name="_Toc481592952"/>
      <w:bookmarkStart w:id="891" w:name="_Toc481593053"/>
      <w:bookmarkStart w:id="892" w:name="_Toc481593150"/>
      <w:bookmarkStart w:id="893" w:name="_Toc481596794"/>
      <w:bookmarkStart w:id="894" w:name="_Toc481655254"/>
      <w:bookmarkStart w:id="895" w:name="_Toc481655493"/>
      <w:bookmarkStart w:id="896" w:name="_Toc481657575"/>
      <w:bookmarkStart w:id="897" w:name="_Toc481657668"/>
      <w:bookmarkStart w:id="898" w:name="_Toc481660581"/>
      <w:bookmarkStart w:id="899" w:name="_Toc481660936"/>
      <w:bookmarkStart w:id="900" w:name="_Toc481677334"/>
      <w:bookmarkStart w:id="901" w:name="_Toc482008104"/>
      <w:bookmarkStart w:id="902" w:name="_Toc482179660"/>
      <w:bookmarkStart w:id="903" w:name="_Toc491423830"/>
      <w:bookmarkStart w:id="904" w:name="_Toc492284353"/>
      <w:r>
        <w:tab/>
        <w:t>[Section 7.12AI inserted by No. 5 of 2017 s. 18.]</w:t>
      </w:r>
    </w:p>
    <w:p>
      <w:pPr>
        <w:pStyle w:val="Heading3"/>
        <w:rPr>
          <w:rStyle w:val="CharDivNo"/>
        </w:rPr>
      </w:pPr>
      <w:bookmarkStart w:id="905" w:name="_Toc496861878"/>
      <w:bookmarkStart w:id="906" w:name="_Toc496868727"/>
      <w:bookmarkStart w:id="907" w:name="_Toc496869627"/>
      <w:bookmarkStart w:id="908" w:name="_Toc496881924"/>
      <w:r>
        <w:rPr>
          <w:rStyle w:val="CharDivNo"/>
        </w:rPr>
        <w:t>Division 3C </w:t>
      </w:r>
      <w:r>
        <w:t>—</w:t>
      </w:r>
      <w:r>
        <w:rPr>
          <w:rStyle w:val="CharDivNo"/>
        </w:rPr>
        <w:t> </w:t>
      </w:r>
      <w:r>
        <w:rPr>
          <w:rStyle w:val="CharDivText"/>
        </w:rPr>
        <w:t>Performance audit</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p>
    <w:p>
      <w:pPr>
        <w:pStyle w:val="Footnoteheading"/>
      </w:pPr>
      <w:bookmarkStart w:id="909" w:name="_Toc492284354"/>
      <w:r>
        <w:tab/>
        <w:t>[Heading inserted by No. 5 of 2017 s. 18.]</w:t>
      </w:r>
    </w:p>
    <w:p>
      <w:pPr>
        <w:pStyle w:val="Heading5"/>
      </w:pPr>
      <w:bookmarkStart w:id="910" w:name="_Toc496881925"/>
      <w:r>
        <w:rPr>
          <w:rStyle w:val="CharSectno"/>
        </w:rPr>
        <w:t>7.12AJ</w:t>
      </w:r>
      <w:r>
        <w:t>.</w:t>
      </w:r>
      <w:r>
        <w:tab/>
        <w:t>Conducting a performance audit</w:t>
      </w:r>
      <w:bookmarkEnd w:id="909"/>
      <w:bookmarkEnd w:id="910"/>
    </w:p>
    <w:p>
      <w:pPr>
        <w:pStyle w:val="Subsection"/>
      </w:pPr>
      <w:r>
        <w:tab/>
        <w:t>(1)</w:t>
      </w:r>
      <w:r>
        <w:tab/>
        <w:t xml:space="preserve">The Auditor General Act section 18 applies in relation to a local government as if — </w:t>
      </w:r>
    </w:p>
    <w:p>
      <w:pPr>
        <w:pStyle w:val="Indenta"/>
      </w:pPr>
      <w:r>
        <w:tab/>
        <w:t>(a)</w:t>
      </w:r>
      <w:r>
        <w:tab/>
        <w:t>the local government were an agency; and</w:t>
      </w:r>
    </w:p>
    <w:p>
      <w:pPr>
        <w:pStyle w:val="Indenta"/>
      </w:pPr>
      <w:r>
        <w:tab/>
        <w:t>(b)</w:t>
      </w:r>
      <w:r>
        <w:tab/>
        <w:t>money collected, received or held by any person for or on behalf of the local government were public money; and</w:t>
      </w:r>
    </w:p>
    <w:p>
      <w:pPr>
        <w:pStyle w:val="Indenta"/>
      </w:pPr>
      <w:r>
        <w:tab/>
        <w:t>(c)</w:t>
      </w:r>
      <w:r>
        <w:tab/>
        <w:t>money collected, received or held by the local government for or on behalf of a person other than the local government were other money; and</w:t>
      </w:r>
    </w:p>
    <w:p>
      <w:pPr>
        <w:pStyle w:val="Indenta"/>
      </w:pPr>
      <w:r>
        <w:tab/>
        <w:t>(d)</w:t>
      </w:r>
      <w:r>
        <w:tab/>
        <w:t>property held for or on behalf of the local government, other than money referred to in paragraph (b), were public property; and</w:t>
      </w:r>
    </w:p>
    <w:p>
      <w:pPr>
        <w:pStyle w:val="Indenta"/>
      </w:pPr>
      <w:r>
        <w:tab/>
        <w:t>(e)</w:t>
      </w:r>
      <w:r>
        <w:tab/>
        <w:t>property held by the local government for or on behalf of a person other than the local government were other property; and</w:t>
      </w:r>
    </w:p>
    <w:p>
      <w:pPr>
        <w:pStyle w:val="Indenta"/>
      </w:pPr>
      <w:r>
        <w:tab/>
        <w:t>(f)</w:t>
      </w:r>
      <w:r>
        <w:tab/>
        <w:t>the reference in the Auditor General Act section 18(2)(d) to “legislative provisions, public sector policies or its own internal policies;” were a reference to “legislative provisions or its own internal policies;”.</w:t>
      </w:r>
    </w:p>
    <w:p>
      <w:pPr>
        <w:pStyle w:val="Subsection"/>
      </w:pPr>
      <w:r>
        <w:tab/>
        <w:t>(2)</w:t>
      </w:r>
      <w:r>
        <w:tab/>
        <w:t>A performance audit is taken for the purposes of the Auditor General Act to have been carried out under the Auditor General Act Part 3 Division 1.</w:t>
      </w:r>
    </w:p>
    <w:p>
      <w:pPr>
        <w:pStyle w:val="Footnotesection"/>
      </w:pPr>
      <w:bookmarkStart w:id="911" w:name="_Toc492284355"/>
      <w:r>
        <w:tab/>
        <w:t>[Section 7.12AJ inserted by No. 5 of 2017 s. 18.]</w:t>
      </w:r>
    </w:p>
    <w:p>
      <w:pPr>
        <w:pStyle w:val="Heading5"/>
      </w:pPr>
      <w:bookmarkStart w:id="912" w:name="_Toc496881926"/>
      <w:r>
        <w:rPr>
          <w:rStyle w:val="CharSectno"/>
        </w:rPr>
        <w:t>7.12AK</w:t>
      </w:r>
      <w:r>
        <w:t>.</w:t>
      </w:r>
      <w:r>
        <w:tab/>
        <w:t>Reporting on a performance audit</w:t>
      </w:r>
      <w:bookmarkEnd w:id="911"/>
      <w:bookmarkEnd w:id="912"/>
    </w:p>
    <w:p>
      <w:pPr>
        <w:pStyle w:val="Subsection"/>
      </w:pPr>
      <w:r>
        <w:tab/>
        <w:t>(1)</w:t>
      </w:r>
      <w:r>
        <w:tab/>
        <w:t xml:space="preserve">The Auditor General Act section 25 applies in relation to a performance audit as if — </w:t>
      </w:r>
    </w:p>
    <w:p>
      <w:pPr>
        <w:pStyle w:val="Indenta"/>
      </w:pPr>
      <w:r>
        <w:tab/>
        <w:t>(a)</w:t>
      </w:r>
      <w:r>
        <w:tab/>
        <w:t>a local government were an agency; and</w:t>
      </w:r>
    </w:p>
    <w:p>
      <w:pPr>
        <w:pStyle w:val="Indenta"/>
      </w:pPr>
      <w:r>
        <w:tab/>
        <w:t>(b)</w:t>
      </w:r>
      <w:r>
        <w:tab/>
        <w:t>the council of the local government were its accountable authority.</w:t>
      </w:r>
    </w:p>
    <w:p>
      <w:pPr>
        <w:pStyle w:val="Subsection"/>
      </w:pPr>
      <w:r>
        <w:tab/>
        <w:t>(2)</w:t>
      </w:r>
      <w:r>
        <w:tab/>
        <w:t>The auditor must give a report on a performance audit to the local government.</w:t>
      </w:r>
    </w:p>
    <w:p>
      <w:pPr>
        <w:pStyle w:val="Footnotesection"/>
      </w:pPr>
      <w:bookmarkStart w:id="913" w:name="_Toc481141280"/>
      <w:bookmarkStart w:id="914" w:name="_Toc481141327"/>
      <w:bookmarkStart w:id="915" w:name="_Toc481141374"/>
      <w:bookmarkStart w:id="916" w:name="_Toc481410193"/>
      <w:bookmarkStart w:id="917" w:name="_Toc481411925"/>
      <w:bookmarkStart w:id="918" w:name="_Toc481431059"/>
      <w:bookmarkStart w:id="919" w:name="_Toc481592651"/>
      <w:bookmarkStart w:id="920" w:name="_Toc481592860"/>
      <w:bookmarkStart w:id="921" w:name="_Toc481592955"/>
      <w:bookmarkStart w:id="922" w:name="_Toc481593056"/>
      <w:bookmarkStart w:id="923" w:name="_Toc481593153"/>
      <w:bookmarkStart w:id="924" w:name="_Toc481596797"/>
      <w:bookmarkStart w:id="925" w:name="_Toc481655257"/>
      <w:bookmarkStart w:id="926" w:name="_Toc481655496"/>
      <w:bookmarkStart w:id="927" w:name="_Toc481657578"/>
      <w:bookmarkStart w:id="928" w:name="_Toc481657671"/>
      <w:bookmarkStart w:id="929" w:name="_Toc481660584"/>
      <w:bookmarkStart w:id="930" w:name="_Toc481660939"/>
      <w:bookmarkStart w:id="931" w:name="_Toc481677337"/>
      <w:bookmarkStart w:id="932" w:name="_Toc482008107"/>
      <w:bookmarkStart w:id="933" w:name="_Toc482179663"/>
      <w:bookmarkStart w:id="934" w:name="_Toc491423833"/>
      <w:bookmarkStart w:id="935" w:name="_Toc492284356"/>
      <w:r>
        <w:tab/>
        <w:t>[Section 7.12AK inserted by No. 5 of 2017 s. 18.]</w:t>
      </w:r>
    </w:p>
    <w:p>
      <w:pPr>
        <w:pStyle w:val="Heading3"/>
      </w:pPr>
      <w:bookmarkStart w:id="936" w:name="_Toc496861881"/>
      <w:bookmarkStart w:id="937" w:name="_Toc496868730"/>
      <w:bookmarkStart w:id="938" w:name="_Toc496869630"/>
      <w:bookmarkStart w:id="939" w:name="_Toc496881927"/>
      <w:r>
        <w:rPr>
          <w:rStyle w:val="CharDivNo"/>
        </w:rPr>
        <w:t>Division 3D</w:t>
      </w:r>
      <w:r>
        <w:t> — </w:t>
      </w:r>
      <w:r>
        <w:rPr>
          <w:rStyle w:val="CharDivText"/>
        </w:rPr>
        <w:t>Other audits</w:t>
      </w:r>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p>
    <w:p>
      <w:pPr>
        <w:pStyle w:val="Footnoteheading"/>
      </w:pPr>
      <w:bookmarkStart w:id="940" w:name="_Toc492284357"/>
      <w:r>
        <w:tab/>
        <w:t>[Heading inserted by No. 5 of 2017 s. 18.]</w:t>
      </w:r>
    </w:p>
    <w:p>
      <w:pPr>
        <w:pStyle w:val="Heading5"/>
      </w:pPr>
      <w:bookmarkStart w:id="941" w:name="_Toc496881928"/>
      <w:r>
        <w:rPr>
          <w:rStyle w:val="CharSectno"/>
        </w:rPr>
        <w:t>7.12AL</w:t>
      </w:r>
      <w:r>
        <w:t>.</w:t>
      </w:r>
      <w:r>
        <w:tab/>
        <w:t>Audits of accounts of related entities and certain subsidiary bodies</w:t>
      </w:r>
      <w:bookmarkEnd w:id="940"/>
      <w:bookmarkEnd w:id="941"/>
    </w:p>
    <w:p>
      <w:pPr>
        <w:pStyle w:val="Subsection"/>
      </w:pPr>
      <w:r>
        <w:tab/>
      </w:r>
      <w:r>
        <w:tab/>
        <w:t xml:space="preserve">The Auditor General Act sections 16 and 17 apply in relation to a local government as if — </w:t>
      </w:r>
    </w:p>
    <w:p>
      <w:pPr>
        <w:pStyle w:val="Indenta"/>
      </w:pPr>
      <w:r>
        <w:tab/>
        <w:t>(a)</w:t>
      </w:r>
      <w:r>
        <w:tab/>
        <w:t>the local government were an agency; and</w:t>
      </w:r>
    </w:p>
    <w:p>
      <w:pPr>
        <w:pStyle w:val="Indenta"/>
      </w:pPr>
      <w:r>
        <w:tab/>
        <w:t>(b)</w:t>
      </w:r>
      <w:r>
        <w:tab/>
        <w:t>the council of the local government were its accountable authority.</w:t>
      </w:r>
    </w:p>
    <w:p>
      <w:pPr>
        <w:pStyle w:val="Footnotesection"/>
      </w:pPr>
      <w:r>
        <w:tab/>
        <w:t>[Section 7.12AL inserted by No. 5 of 2017 s. 18.]</w:t>
      </w:r>
    </w:p>
    <w:p>
      <w:pPr>
        <w:pStyle w:val="Heading3"/>
      </w:pPr>
      <w:bookmarkStart w:id="942" w:name="_Toc496861883"/>
      <w:bookmarkStart w:id="943" w:name="_Toc496868732"/>
      <w:bookmarkStart w:id="944" w:name="_Toc496869632"/>
      <w:bookmarkStart w:id="945" w:name="_Toc496881929"/>
      <w:r>
        <w:rPr>
          <w:rStyle w:val="CharDivNo"/>
        </w:rPr>
        <w:t>Division 4</w:t>
      </w:r>
      <w:r>
        <w:t> — </w:t>
      </w:r>
      <w:r>
        <w:rPr>
          <w:rStyle w:val="CharDivText"/>
        </w:rPr>
        <w:t>General</w:t>
      </w:r>
      <w:bookmarkEnd w:id="942"/>
      <w:bookmarkEnd w:id="943"/>
      <w:bookmarkEnd w:id="944"/>
      <w:bookmarkEnd w:id="945"/>
    </w:p>
    <w:p>
      <w:pPr>
        <w:pStyle w:val="Heading5"/>
      </w:pPr>
      <w:bookmarkStart w:id="946" w:name="_Toc496881930"/>
      <w:r>
        <w:rPr>
          <w:rStyle w:val="CharSectno"/>
        </w:rPr>
        <w:t>7.12A</w:t>
      </w:r>
      <w:r>
        <w:t>.</w:t>
      </w:r>
      <w:r>
        <w:tab/>
        <w:t>Duties of local government with respect to audits</w:t>
      </w:r>
      <w:bookmarkEnd w:id="946"/>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the auditor’s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A local government must —</w:t>
      </w:r>
    </w:p>
    <w:p>
      <w:pPr>
        <w:pStyle w:val="Indenta"/>
      </w:pPr>
      <w:r>
        <w:tab/>
        <w:t>(aa)</w:t>
      </w:r>
      <w:r>
        <w:tab/>
        <w:t>examine an audit report received by the local government; and</w:t>
      </w:r>
    </w:p>
    <w:p>
      <w:pPr>
        <w:pStyle w:val="Indenta"/>
      </w:pPr>
      <w:r>
        <w:tab/>
        <w:t>(a)</w:t>
      </w:r>
      <w:r>
        <w:tab/>
        <w:t>determine if any matters raised by the audit report, require action to be taken by the local government; and</w:t>
      </w:r>
    </w:p>
    <w:p>
      <w:pPr>
        <w:pStyle w:val="Indenta"/>
      </w:pPr>
      <w:r>
        <w:tab/>
        <w:t>(b)</w:t>
      </w:r>
      <w:r>
        <w:tab/>
        <w:t>ensure that appropriate action is taken in respect of those matters.</w:t>
      </w:r>
    </w:p>
    <w:p>
      <w:pPr>
        <w:pStyle w:val="Subsection"/>
      </w:pPr>
      <w:r>
        <w:tab/>
        <w:t>(4)</w:t>
      </w:r>
      <w:r>
        <w:tab/>
        <w:t xml:space="preserve">A local government must — </w:t>
      </w:r>
    </w:p>
    <w:p>
      <w:pPr>
        <w:pStyle w:val="Indenta"/>
      </w:pPr>
      <w:r>
        <w:tab/>
        <w:t>(a)</w:t>
      </w:r>
      <w:r>
        <w:tab/>
        <w:t xml:space="preserve">prepare a report addressing any matters identified as significant by the auditor in the audit report, and stating what action the local government has taken or intends to take with respect to each of those matters; and </w:t>
      </w:r>
    </w:p>
    <w:p>
      <w:pPr>
        <w:pStyle w:val="Indenta"/>
      </w:pPr>
      <w:r>
        <w:tab/>
        <w:t>(b)</w:t>
      </w:r>
      <w:r>
        <w:tab/>
        <w:t xml:space="preserve">give a copy of that report to the Minister within 3 months after the audit report is received by the local government. </w:t>
      </w:r>
    </w:p>
    <w:p>
      <w:pPr>
        <w:pStyle w:val="Subsection"/>
      </w:pPr>
      <w:r>
        <w:tab/>
        <w:t>(5)</w:t>
      </w:r>
      <w:r>
        <w:tab/>
        <w:t>Within 14 days after a local government gives a report to the Minister under subsection (4)(b), the CEO must publish a copy of the report on the local government’s official website.</w:t>
      </w:r>
    </w:p>
    <w:p>
      <w:pPr>
        <w:pStyle w:val="Footnotesection"/>
      </w:pPr>
      <w:r>
        <w:tab/>
        <w:t>[Section 7.12A inserted by No. 49 of 2004 s. 8; amended by No. 5 of 2017 s. 19.]</w:t>
      </w:r>
    </w:p>
    <w:p>
      <w:pPr>
        <w:pStyle w:val="Heading5"/>
      </w:pPr>
      <w:bookmarkStart w:id="947" w:name="_Toc496881931"/>
      <w:r>
        <w:rPr>
          <w:rStyle w:val="CharSectno"/>
        </w:rPr>
        <w:t>7.13</w:t>
      </w:r>
      <w:r>
        <w:t>.</w:t>
      </w:r>
      <w:r>
        <w:tab/>
        <w:t>Regulations as to audits</w:t>
      </w:r>
      <w:r>
        <w:rPr>
          <w:rStyle w:val="CharDivText"/>
        </w:rPr>
        <w:t> </w:t>
      </w:r>
      <w:r>
        <w:rPr>
          <w:rStyle w:val="CharDivText"/>
          <w:vertAlign w:val="superscript"/>
        </w:rPr>
        <w:t>29</w:t>
      </w:r>
      <w:bookmarkEnd w:id="947"/>
    </w:p>
    <w:p>
      <w:pPr>
        <w:pStyle w:val="Subsection"/>
        <w:spacing w:before="100"/>
      </w:pPr>
      <w:r>
        <w:tab/>
        <w:t>(1)</w:t>
      </w:r>
      <w:r>
        <w:tab/>
        <w:t>Regulations may make provision as follows —</w:t>
      </w:r>
    </w:p>
    <w:p>
      <w:pPr>
        <w:pStyle w:val="Indenta"/>
      </w:pPr>
      <w:r>
        <w:tab/>
        <w:t>(aa)</w:t>
      </w:r>
      <w:r>
        <w:tab/>
        <w:t xml:space="preserve">as to the functions of a CEO in relation to — </w:t>
      </w:r>
    </w:p>
    <w:p>
      <w:pPr>
        <w:pStyle w:val="Indenti"/>
      </w:pPr>
      <w:r>
        <w:tab/>
        <w:t>(i)</w:t>
      </w:r>
      <w:r>
        <w:tab/>
        <w:t>a local government audit; and</w:t>
      </w:r>
    </w:p>
    <w:p>
      <w:pPr>
        <w:pStyle w:val="Indenti"/>
      </w:pPr>
      <w:r>
        <w:tab/>
        <w:t>(ii)</w:t>
      </w:r>
      <w:r>
        <w:tab/>
        <w:t xml:space="preserve">a report (an </w:t>
      </w:r>
      <w:r>
        <w:rPr>
          <w:rStyle w:val="CharDefText"/>
        </w:rPr>
        <w:t>action report</w:t>
      </w:r>
      <w:r>
        <w:t xml:space="preserve">) prepared by a local government under section 7.12A(4)(a); and </w:t>
      </w:r>
    </w:p>
    <w:p>
      <w:pPr>
        <w:pStyle w:val="Indenti"/>
      </w:pPr>
      <w:r>
        <w:tab/>
        <w:t>(iii)</w:t>
      </w:r>
      <w:r>
        <w:tab/>
        <w:t xml:space="preserve">an audit report; and </w:t>
      </w:r>
    </w:p>
    <w:p>
      <w:pPr>
        <w:pStyle w:val="Indenti"/>
      </w:pPr>
      <w:r>
        <w:tab/>
        <w:t>(iv)</w:t>
      </w:r>
      <w:r>
        <w:tab/>
        <w:t>a report on an audit conducted by a local government under this Act or any other written law;</w:t>
      </w:r>
    </w:p>
    <w:p>
      <w:pPr>
        <w:pStyle w:val="Indenta"/>
      </w:pPr>
      <w:r>
        <w:tab/>
        <w:t>(ab)</w:t>
      </w:r>
      <w:r>
        <w:tab/>
        <w:t xml:space="preserve">as to the functions of an audit committee, including in relation to — </w:t>
      </w:r>
    </w:p>
    <w:p>
      <w:pPr>
        <w:pStyle w:val="Indenti"/>
      </w:pPr>
      <w:r>
        <w:tab/>
        <w:t>(i)</w:t>
      </w:r>
      <w:r>
        <w:tab/>
        <w:t xml:space="preserve">the selection and recommendation of an auditor under Division 2; and </w:t>
      </w:r>
    </w:p>
    <w:p>
      <w:pPr>
        <w:pStyle w:val="Indenti"/>
      </w:pPr>
      <w:r>
        <w:tab/>
        <w:t>(ii)</w:t>
      </w:r>
      <w:r>
        <w:tab/>
        <w:t>a local government audit; and</w:t>
      </w:r>
    </w:p>
    <w:p>
      <w:pPr>
        <w:pStyle w:val="Indenti"/>
      </w:pPr>
      <w:r>
        <w:tab/>
        <w:t>(iii)</w:t>
      </w:r>
      <w:r>
        <w:tab/>
        <w:t>an action report; and</w:t>
      </w:r>
    </w:p>
    <w:p>
      <w:pPr>
        <w:pStyle w:val="Indenti"/>
      </w:pPr>
      <w:r>
        <w:tab/>
        <w:t>(iv)</w:t>
      </w:r>
      <w:r>
        <w:tab/>
        <w:t>an audit report; and</w:t>
      </w:r>
    </w:p>
    <w:p>
      <w:pPr>
        <w:pStyle w:val="Indenti"/>
      </w:pPr>
      <w:r>
        <w:tab/>
        <w:t>(v)</w:t>
      </w:r>
      <w:r>
        <w:tab/>
        <w:t>a report on an audit conducted by a local government under this Act or any other written law;</w:t>
      </w:r>
    </w:p>
    <w:p>
      <w:pPr>
        <w:pStyle w:val="Indenta"/>
      </w:pPr>
      <w:r>
        <w:tab/>
        <w:t>(ac)</w:t>
      </w:r>
      <w:r>
        <w:tab/>
        <w:t xml:space="preserve">as to the procedure to be followed in selecting an auditor under Division 2; </w:t>
      </w:r>
    </w:p>
    <w:p>
      <w:pPr>
        <w:pStyle w:val="Ednotepara"/>
      </w:pPr>
      <w:r>
        <w:tab/>
        <w:t>[(ad)</w:t>
      </w:r>
      <w:r>
        <w:tab/>
        <w:t>deleted]</w:t>
      </w:r>
    </w:p>
    <w:p>
      <w:pPr>
        <w:pStyle w:val="Indenta"/>
        <w:keepNext/>
        <w:spacing w:before="60"/>
      </w:pPr>
      <w:r>
        <w:tab/>
        <w:t>(ae)</w:t>
      </w:r>
      <w:r>
        <w:tab/>
        <w:t>as to monitoring action taken in respect of any matters raised in an audit report;</w:t>
      </w:r>
    </w:p>
    <w:p>
      <w:pPr>
        <w:pStyle w:val="Indenta"/>
      </w:pPr>
      <w:r>
        <w:tab/>
        <w:t>(a)</w:t>
      </w:r>
      <w:r>
        <w:tab/>
        <w:t>with respect to matters to be included in an agreement in writing (</w:t>
      </w:r>
      <w:r>
        <w:rPr>
          <w:rStyle w:val="CharDefText"/>
        </w:rPr>
        <w:t>agreement</w:t>
      </w:r>
      <w:r>
        <w:t xml:space="preserve">) made under section 7.8(1); </w:t>
      </w:r>
    </w:p>
    <w:p>
      <w:pPr>
        <w:pStyle w:val="Indenta"/>
      </w:pPr>
      <w:r>
        <w:tab/>
        <w:t>(b)</w:t>
      </w:r>
      <w:r>
        <w:tab/>
        <w:t>for notifications and reports to be given in relation to an agreement, including any variations to, or termination of an agreement;</w:t>
      </w:r>
    </w:p>
    <w:p>
      <w:pPr>
        <w:pStyle w:val="Indenta"/>
      </w:pPr>
      <w:r>
        <w:tab/>
        <w:t>(ba)</w:t>
      </w:r>
      <w:r>
        <w:tab/>
        <w:t>as to a copy of an agreement being provided to the Department;</w:t>
      </w:r>
    </w:p>
    <w:p>
      <w:pPr>
        <w:pStyle w:val="Indenta"/>
      </w:pPr>
      <w:r>
        <w:tab/>
        <w:t>(c)</w:t>
      </w:r>
      <w:r>
        <w:tab/>
        <w:t>as to the manner in which an application may be made to the Minister for approval as an auditor under section 7.5;</w:t>
      </w:r>
    </w:p>
    <w:p>
      <w:pPr>
        <w:pStyle w:val="Indenta"/>
      </w:pPr>
      <w:r>
        <w:tab/>
        <w:t>(d)</w:t>
      </w:r>
      <w:r>
        <w:tab/>
        <w:t>in relation to approved auditors, for the following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in an audit report;</w:t>
      </w:r>
    </w:p>
    <w:p>
      <w:pPr>
        <w:pStyle w:val="Indenta"/>
      </w:pPr>
      <w:r>
        <w:tab/>
        <w:t>(g)</w:t>
      </w:r>
      <w:r>
        <w:tab/>
        <w:t xml:space="preserve">requiring an auditor (other than the Auditor General) to provide the Minister with prescribed information as to an audit conducted by the auditor; </w:t>
      </w:r>
    </w:p>
    <w:p>
      <w:pPr>
        <w:pStyle w:val="Indenta"/>
      </w:pPr>
      <w:r>
        <w:tab/>
        <w:t>(h)</w:t>
      </w:r>
      <w:r>
        <w:tab/>
        <w:t>prescribing the circumstances in which an auditor (other than the Auditor General) is to be considered to have a conflict of interest and requiring an auditor (other than the Auditor General) to disclose in an audit report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 No. 5 of 2017 s. 20.]</w:t>
      </w:r>
    </w:p>
    <w:p>
      <w:pPr>
        <w:pStyle w:val="Heading2"/>
      </w:pPr>
      <w:bookmarkStart w:id="948" w:name="_Toc496861886"/>
      <w:bookmarkStart w:id="949" w:name="_Toc496868735"/>
      <w:bookmarkStart w:id="950" w:name="_Toc496869635"/>
      <w:bookmarkStart w:id="951" w:name="_Toc496881932"/>
      <w:r>
        <w:rPr>
          <w:rStyle w:val="CharPartNo"/>
        </w:rPr>
        <w:t>Part 8</w:t>
      </w:r>
      <w:r>
        <w:t> — </w:t>
      </w:r>
      <w:r>
        <w:rPr>
          <w:rStyle w:val="CharPartText"/>
        </w:rPr>
        <w:t>Scrutiny of the affairs of local governments</w:t>
      </w:r>
      <w:bookmarkEnd w:id="948"/>
      <w:bookmarkEnd w:id="949"/>
      <w:bookmarkEnd w:id="950"/>
      <w:bookmarkEnd w:id="951"/>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952" w:name="_Toc496861887"/>
      <w:bookmarkStart w:id="953" w:name="_Toc496868736"/>
      <w:bookmarkStart w:id="954" w:name="_Toc496869636"/>
      <w:bookmarkStart w:id="955" w:name="_Toc496881933"/>
      <w:r>
        <w:rPr>
          <w:rStyle w:val="CharDivNo"/>
        </w:rPr>
        <w:t>Division 1</w:t>
      </w:r>
      <w:r>
        <w:t> — </w:t>
      </w:r>
      <w:r>
        <w:rPr>
          <w:rStyle w:val="CharDivText"/>
        </w:rPr>
        <w:t>Inquiries by the Minister or an authorised person</w:t>
      </w:r>
      <w:bookmarkEnd w:id="952"/>
      <w:bookmarkEnd w:id="953"/>
      <w:bookmarkEnd w:id="954"/>
      <w:bookmarkEnd w:id="955"/>
    </w:p>
    <w:p>
      <w:pPr>
        <w:pStyle w:val="Heading5"/>
        <w:spacing w:before="180"/>
      </w:pPr>
      <w:bookmarkStart w:id="956" w:name="_Toc496881934"/>
      <w:r>
        <w:rPr>
          <w:rStyle w:val="CharSectno"/>
        </w:rPr>
        <w:t>8.1</w:t>
      </w:r>
      <w:r>
        <w:t>.</w:t>
      </w:r>
      <w:r>
        <w:tab/>
        <w:t>Terms used</w:t>
      </w:r>
      <w:bookmarkEnd w:id="956"/>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spacing w:before="180"/>
      </w:pPr>
      <w:bookmarkStart w:id="957" w:name="_Toc496881935"/>
      <w:r>
        <w:rPr>
          <w:rStyle w:val="CharSectno"/>
        </w:rPr>
        <w:t>8.2</w:t>
      </w:r>
      <w:r>
        <w:t>.</w:t>
      </w:r>
      <w:r>
        <w:tab/>
        <w:t>Minister or Departmental CEO may require information</w:t>
      </w:r>
      <w:bookmarkEnd w:id="957"/>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keepNext w:val="0"/>
        <w:keepLines w:val="0"/>
        <w:spacing w:before="180"/>
      </w:pPr>
      <w:bookmarkStart w:id="958" w:name="_Toc496881936"/>
      <w:r>
        <w:rPr>
          <w:rStyle w:val="CharSectno"/>
        </w:rPr>
        <w:t>8.3</w:t>
      </w:r>
      <w:r>
        <w:t>.</w:t>
      </w:r>
      <w:r>
        <w:tab/>
        <w:t>Inquiries by, or authorised by, Departmental CEO</w:t>
      </w:r>
      <w:bookmarkEnd w:id="958"/>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959" w:name="_Toc496881937"/>
      <w:r>
        <w:rPr>
          <w:rStyle w:val="CharSectno"/>
        </w:rPr>
        <w:t>8.4</w:t>
      </w:r>
      <w:r>
        <w:t>.</w:t>
      </w:r>
      <w:r>
        <w:tab/>
        <w:t>Scope and duration of authorisation</w:t>
      </w:r>
      <w:bookmarkEnd w:id="959"/>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960" w:name="_Toc496881938"/>
      <w:r>
        <w:rPr>
          <w:rStyle w:val="CharSectno"/>
        </w:rPr>
        <w:t>8.5</w:t>
      </w:r>
      <w:r>
        <w:t>.</w:t>
      </w:r>
      <w:r>
        <w:tab/>
        <w:t>Powers of authorised person</w:t>
      </w:r>
      <w:bookmarkEnd w:id="960"/>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961" w:name="_Toc496881939"/>
      <w:r>
        <w:rPr>
          <w:rStyle w:val="CharSectno"/>
        </w:rPr>
        <w:t>8.6</w:t>
      </w:r>
      <w:r>
        <w:t>.</w:t>
      </w:r>
      <w:r>
        <w:tab/>
        <w:t>Power to enter property</w:t>
      </w:r>
      <w:bookmarkEnd w:id="961"/>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962" w:name="_Toc496881940"/>
      <w:r>
        <w:rPr>
          <w:rStyle w:val="CharSectno"/>
        </w:rPr>
        <w:t>8.7</w:t>
      </w:r>
      <w:r>
        <w:t>.</w:t>
      </w:r>
      <w:r>
        <w:tab/>
        <w:t>Notice of entry</w:t>
      </w:r>
      <w:bookmarkEnd w:id="962"/>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963" w:name="_Toc496881941"/>
      <w:r>
        <w:rPr>
          <w:rStyle w:val="CharSectno"/>
        </w:rPr>
        <w:t>8.8</w:t>
      </w:r>
      <w:r>
        <w:t>.</w:t>
      </w:r>
      <w:r>
        <w:tab/>
        <w:t>Entry under warrant</w:t>
      </w:r>
      <w:bookmarkEnd w:id="963"/>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964" w:name="_Toc496881942"/>
      <w:r>
        <w:rPr>
          <w:rStyle w:val="CharSectno"/>
        </w:rPr>
        <w:t>8.9</w:t>
      </w:r>
      <w:r>
        <w:t>.</w:t>
      </w:r>
      <w:r>
        <w:tab/>
        <w:t>Exercise of powers</w:t>
      </w:r>
      <w:bookmarkEnd w:id="964"/>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965" w:name="_Toc496881943"/>
      <w:r>
        <w:rPr>
          <w:rStyle w:val="CharSectno"/>
        </w:rPr>
        <w:t>8.10</w:t>
      </w:r>
      <w:r>
        <w:t>.</w:t>
      </w:r>
      <w:r>
        <w:tab/>
        <w:t>Protection from liability</w:t>
      </w:r>
      <w:bookmarkEnd w:id="965"/>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966" w:name="_Toc496881944"/>
      <w:r>
        <w:rPr>
          <w:rStyle w:val="CharSectno"/>
        </w:rPr>
        <w:t>8.11</w:t>
      </w:r>
      <w:r>
        <w:t>.</w:t>
      </w:r>
      <w:r>
        <w:tab/>
        <w:t>Failure to comply with directions</w:t>
      </w:r>
      <w:bookmarkEnd w:id="966"/>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967" w:name="_Toc496881945"/>
      <w:r>
        <w:rPr>
          <w:rStyle w:val="CharSectno"/>
        </w:rPr>
        <w:t>8.12</w:t>
      </w:r>
      <w:r>
        <w:t>.</w:t>
      </w:r>
      <w:r>
        <w:tab/>
        <w:t>Referral to other authorities</w:t>
      </w:r>
      <w:bookmarkEnd w:id="967"/>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968" w:name="_Toc496881946"/>
      <w:r>
        <w:rPr>
          <w:rStyle w:val="CharSectno"/>
        </w:rPr>
        <w:t>8.13</w:t>
      </w:r>
      <w:r>
        <w:t>.</w:t>
      </w:r>
      <w:r>
        <w:tab/>
        <w:t>Authorised person’s report</w:t>
      </w:r>
      <w:bookmarkEnd w:id="968"/>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by No. 28 of 2006 s. 364.]</w:t>
      </w:r>
    </w:p>
    <w:p>
      <w:pPr>
        <w:pStyle w:val="Heading5"/>
        <w:keepNext w:val="0"/>
        <w:keepLines w:val="0"/>
        <w:spacing w:before="180"/>
      </w:pPr>
      <w:bookmarkStart w:id="969" w:name="_Toc496881947"/>
      <w:r>
        <w:rPr>
          <w:rStyle w:val="CharSectno"/>
        </w:rPr>
        <w:t>8.14</w:t>
      </w:r>
      <w:r>
        <w:t>.</w:t>
      </w:r>
      <w:r>
        <w:tab/>
        <w:t>Copy to be given to local government concerned</w:t>
      </w:r>
      <w:bookmarkEnd w:id="969"/>
    </w:p>
    <w:p>
      <w:pPr>
        <w:pStyle w:val="Subsection"/>
        <w:spacing w:before="120"/>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970" w:name="_Toc496881948"/>
      <w:r>
        <w:rPr>
          <w:rStyle w:val="CharSectno"/>
        </w:rPr>
        <w:t>8.15</w:t>
      </w:r>
      <w:r>
        <w:t>.</w:t>
      </w:r>
      <w:r>
        <w:tab/>
        <w:t>Minister can take action to ensure that recommendations are put into effect</w:t>
      </w:r>
      <w:bookmarkEnd w:id="970"/>
    </w:p>
    <w:p>
      <w:pPr>
        <w:pStyle w:val="Subsection"/>
      </w:pPr>
      <w:r>
        <w:tab/>
        <w:t>(1)</w:t>
      </w:r>
      <w:r>
        <w:tab/>
        <w:t>The Minister may, if he or she thinks fit — </w:t>
      </w:r>
    </w:p>
    <w:p>
      <w:pPr>
        <w:pStyle w:val="Indenta"/>
      </w:pPr>
      <w:r>
        <w:tab/>
        <w:t>(a)</w:t>
      </w:r>
      <w:r>
        <w:tab/>
        <w:t>after receiving the local government’s advice; or</w:t>
      </w:r>
    </w:p>
    <w:p>
      <w:pPr>
        <w:pStyle w:val="Indenta"/>
        <w:keepNext/>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971" w:name="_Toc496881949"/>
      <w:r>
        <w:rPr>
          <w:rStyle w:val="CharSectno"/>
        </w:rPr>
        <w:t>8.15A</w:t>
      </w:r>
      <w:r>
        <w:t>.</w:t>
      </w:r>
      <w:r>
        <w:tab/>
        <w:t>Local government may have to meet inquiry costs</w:t>
      </w:r>
      <w:bookmarkEnd w:id="971"/>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972" w:name="_Toc496861904"/>
      <w:bookmarkStart w:id="973" w:name="_Toc496868753"/>
      <w:bookmarkStart w:id="974" w:name="_Toc496869653"/>
      <w:bookmarkStart w:id="975" w:name="_Toc496881950"/>
      <w:r>
        <w:rPr>
          <w:rStyle w:val="CharDivNo"/>
        </w:rPr>
        <w:t>Division 2A</w:t>
      </w:r>
      <w:r>
        <w:t> — </w:t>
      </w:r>
      <w:r>
        <w:rPr>
          <w:rStyle w:val="CharDivText"/>
        </w:rPr>
        <w:t>Council may be peremptorily suspended or required to undertake remedial action</w:t>
      </w:r>
      <w:bookmarkEnd w:id="972"/>
      <w:bookmarkEnd w:id="973"/>
      <w:bookmarkEnd w:id="974"/>
      <w:bookmarkEnd w:id="975"/>
    </w:p>
    <w:p>
      <w:pPr>
        <w:pStyle w:val="Footnoteheading"/>
      </w:pPr>
      <w:r>
        <w:tab/>
        <w:t>[Heading inserted by No. 2 of 2012 s. 22.]</w:t>
      </w:r>
    </w:p>
    <w:p>
      <w:pPr>
        <w:pStyle w:val="Heading5"/>
      </w:pPr>
      <w:bookmarkStart w:id="976" w:name="_Toc496881951"/>
      <w:r>
        <w:rPr>
          <w:rStyle w:val="CharSectno"/>
        </w:rPr>
        <w:t>8.15B</w:t>
      </w:r>
      <w:r>
        <w:t>.</w:t>
      </w:r>
      <w:r>
        <w:tab/>
        <w:t>Notice that council may be peremptorily suspended or required to undertake remedial action</w:t>
      </w:r>
      <w:bookmarkEnd w:id="976"/>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by No. 2 of 2012 s. 22.]</w:t>
      </w:r>
    </w:p>
    <w:p>
      <w:pPr>
        <w:pStyle w:val="Heading5"/>
        <w:spacing w:before="240"/>
      </w:pPr>
      <w:bookmarkStart w:id="977" w:name="_Toc496881952"/>
      <w:r>
        <w:rPr>
          <w:rStyle w:val="CharSectno"/>
        </w:rPr>
        <w:t>8.15C</w:t>
      </w:r>
      <w:r>
        <w:t>.</w:t>
      </w:r>
      <w:r>
        <w:tab/>
        <w:t>Minister may order that council be peremptorily suspended or required to undertake remedial action</w:t>
      </w:r>
      <w:bookmarkEnd w:id="977"/>
    </w:p>
    <w:p>
      <w:pPr>
        <w:pStyle w:val="Subsection"/>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spacing w:before="120"/>
      </w:pPr>
      <w:r>
        <w:tab/>
      </w:r>
      <w:r>
        <w:tab/>
        <w:t>whichever happens soonest.</w:t>
      </w:r>
    </w:p>
    <w:p>
      <w:pPr>
        <w:pStyle w:val="Footnotesection"/>
        <w:ind w:left="890" w:hanging="890"/>
      </w:pPr>
      <w:r>
        <w:tab/>
        <w:t>[Section 8.15C inserted by No. 2 of 2012 s. 22.]</w:t>
      </w:r>
    </w:p>
    <w:p>
      <w:pPr>
        <w:pStyle w:val="Heading3"/>
        <w:spacing w:before="260"/>
      </w:pPr>
      <w:bookmarkStart w:id="978" w:name="_Toc496861907"/>
      <w:bookmarkStart w:id="979" w:name="_Toc496868756"/>
      <w:bookmarkStart w:id="980" w:name="_Toc496869656"/>
      <w:bookmarkStart w:id="981" w:name="_Toc496881953"/>
      <w:r>
        <w:rPr>
          <w:rStyle w:val="CharDivNo"/>
        </w:rPr>
        <w:t>Division 2</w:t>
      </w:r>
      <w:r>
        <w:t> — </w:t>
      </w:r>
      <w:r>
        <w:rPr>
          <w:rStyle w:val="CharDivText"/>
        </w:rPr>
        <w:t>Inquiries by Inquiry Panels</w:t>
      </w:r>
      <w:bookmarkEnd w:id="978"/>
      <w:bookmarkEnd w:id="979"/>
      <w:bookmarkEnd w:id="980"/>
      <w:bookmarkEnd w:id="981"/>
    </w:p>
    <w:p>
      <w:pPr>
        <w:pStyle w:val="Heading5"/>
      </w:pPr>
      <w:bookmarkStart w:id="982" w:name="_Toc496881954"/>
      <w:r>
        <w:rPr>
          <w:rStyle w:val="CharSectno"/>
        </w:rPr>
        <w:t>8.16</w:t>
      </w:r>
      <w:r>
        <w:t>.</w:t>
      </w:r>
      <w:r>
        <w:tab/>
        <w:t>Minister may institute inquiry</w:t>
      </w:r>
      <w:bookmarkEnd w:id="982"/>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983" w:name="_Toc496881955"/>
      <w:r>
        <w:rPr>
          <w:rStyle w:val="CharSectno"/>
        </w:rPr>
        <w:t>8.17</w:t>
      </w:r>
      <w:r>
        <w:t>.</w:t>
      </w:r>
      <w:r>
        <w:tab/>
        <w:t>Scope and duration of inquiry</w:t>
      </w:r>
      <w:bookmarkEnd w:id="983"/>
    </w:p>
    <w:p>
      <w:pPr>
        <w:pStyle w:val="Subsection"/>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984" w:name="_Toc496881956"/>
      <w:r>
        <w:rPr>
          <w:rStyle w:val="CharSectno"/>
        </w:rPr>
        <w:t>8.18</w:t>
      </w:r>
      <w:r>
        <w:t>.</w:t>
      </w:r>
      <w:r>
        <w:tab/>
        <w:t>Local government to be informed</w:t>
      </w:r>
      <w:bookmarkEnd w:id="984"/>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985" w:name="_Toc496881957"/>
      <w:r>
        <w:rPr>
          <w:rStyle w:val="CharSectno"/>
        </w:rPr>
        <w:t>8.19</w:t>
      </w:r>
      <w:r>
        <w:t>.</w:t>
      </w:r>
      <w:r>
        <w:tab/>
        <w:t>Suspension of council while inquiry is held</w:t>
      </w:r>
      <w:bookmarkEnd w:id="985"/>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by No. 2 of 2012 s. 23.]</w:t>
      </w:r>
    </w:p>
    <w:p>
      <w:pPr>
        <w:pStyle w:val="Heading5"/>
        <w:spacing w:before="240"/>
      </w:pPr>
      <w:bookmarkStart w:id="986" w:name="_Toc496881958"/>
      <w:r>
        <w:rPr>
          <w:rStyle w:val="CharSectno"/>
        </w:rPr>
        <w:t>8.20</w:t>
      </w:r>
      <w:r>
        <w:t>.</w:t>
      </w:r>
      <w:r>
        <w:tab/>
        <w:t>Powers of Inquiry Panel</w:t>
      </w:r>
      <w:bookmarkEnd w:id="986"/>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987" w:name="_Toc496881959"/>
      <w:r>
        <w:rPr>
          <w:rStyle w:val="CharSectno"/>
        </w:rPr>
        <w:t>8.21</w:t>
      </w:r>
      <w:r>
        <w:t>.</w:t>
      </w:r>
      <w:r>
        <w:tab/>
        <w:t>Referral to other authorities</w:t>
      </w:r>
      <w:bookmarkEnd w:id="987"/>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988" w:name="_Toc496881960"/>
      <w:r>
        <w:rPr>
          <w:rStyle w:val="CharSectno"/>
        </w:rPr>
        <w:t>8.22</w:t>
      </w:r>
      <w:r>
        <w:t>.</w:t>
      </w:r>
      <w:r>
        <w:tab/>
        <w:t>Report of Inquiry Panel</w:t>
      </w:r>
      <w:bookmarkEnd w:id="988"/>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Lines w:val="0"/>
      </w:pPr>
      <w:bookmarkStart w:id="989" w:name="_Toc496881961"/>
      <w:r>
        <w:rPr>
          <w:rStyle w:val="CharSectno"/>
        </w:rPr>
        <w:t>8.23</w:t>
      </w:r>
      <w:r>
        <w:t>.</w:t>
      </w:r>
      <w:r>
        <w:tab/>
        <w:t>Copies to be given to local government concerned and made available to public</w:t>
      </w:r>
      <w:bookmarkEnd w:id="989"/>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990" w:name="_Toc496881962"/>
      <w:r>
        <w:rPr>
          <w:rStyle w:val="CharSectno"/>
        </w:rPr>
        <w:t>8.24</w:t>
      </w:r>
      <w:r>
        <w:t>.</w:t>
      </w:r>
      <w:r>
        <w:tab/>
        <w:t>Minister to decide what action to take on Inquiry Panel’s report</w:t>
      </w:r>
      <w:bookmarkEnd w:id="990"/>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240"/>
      </w:pPr>
      <w:bookmarkStart w:id="991" w:name="_Toc496881963"/>
      <w:r>
        <w:rPr>
          <w:rStyle w:val="CharSectno"/>
        </w:rPr>
        <w:t>8.25</w:t>
      </w:r>
      <w:r>
        <w:t>.</w:t>
      </w:r>
      <w:r>
        <w:tab/>
        <w:t>Dismissal of council by Governor</w:t>
      </w:r>
      <w:bookmarkEnd w:id="991"/>
    </w:p>
    <w:p>
      <w:pPr>
        <w:pStyle w:val="Subsection"/>
      </w:pPr>
      <w:r>
        <w:tab/>
      </w:r>
      <w:r>
        <w:tab/>
        <w:t>The Governor may, by order made on the recommendation of the Minister under section 8.24(3), dismiss a council.</w:t>
      </w:r>
    </w:p>
    <w:p>
      <w:pPr>
        <w:pStyle w:val="Heading5"/>
        <w:spacing w:before="240"/>
      </w:pPr>
      <w:bookmarkStart w:id="992" w:name="_Toc496881964"/>
      <w:r>
        <w:rPr>
          <w:rStyle w:val="CharSectno"/>
        </w:rPr>
        <w:t>8.26</w:t>
      </w:r>
      <w:r>
        <w:t>.</w:t>
      </w:r>
      <w:r>
        <w:tab/>
        <w:t>Suspension of council if Minister’s order not complied with</w:t>
      </w:r>
      <w:bookmarkEnd w:id="992"/>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993" w:name="_Toc496881965"/>
      <w:r>
        <w:rPr>
          <w:rStyle w:val="CharSectno"/>
        </w:rPr>
        <w:t>8.27</w:t>
      </w:r>
      <w:r>
        <w:t>.</w:t>
      </w:r>
      <w:r>
        <w:tab/>
        <w:t>Local government may have to meet inquiry costs</w:t>
      </w:r>
      <w:bookmarkEnd w:id="993"/>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994" w:name="_Toc496861920"/>
      <w:bookmarkStart w:id="995" w:name="_Toc496868769"/>
      <w:bookmarkStart w:id="996" w:name="_Toc496869669"/>
      <w:bookmarkStart w:id="997" w:name="_Toc496881966"/>
      <w:r>
        <w:rPr>
          <w:rStyle w:val="CharDivNo"/>
        </w:rPr>
        <w:t>Division 3</w:t>
      </w:r>
      <w:r>
        <w:t> — </w:t>
      </w:r>
      <w:r>
        <w:rPr>
          <w:rStyle w:val="CharDivText"/>
        </w:rPr>
        <w:t>General provisions about suspension and dismissal of councils</w:t>
      </w:r>
      <w:bookmarkEnd w:id="994"/>
      <w:bookmarkEnd w:id="995"/>
      <w:bookmarkEnd w:id="996"/>
      <w:bookmarkEnd w:id="997"/>
    </w:p>
    <w:p>
      <w:pPr>
        <w:pStyle w:val="Heading5"/>
        <w:spacing w:before="180"/>
      </w:pPr>
      <w:bookmarkStart w:id="998" w:name="_Toc496881967"/>
      <w:r>
        <w:rPr>
          <w:rStyle w:val="CharSectno"/>
        </w:rPr>
        <w:t>8.28</w:t>
      </w:r>
      <w:r>
        <w:t>.</w:t>
      </w:r>
      <w:r>
        <w:tab/>
        <w:t>Period of suspension: reinstatement of council</w:t>
      </w:r>
      <w:bookmarkEnd w:id="998"/>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Footnotesection"/>
      </w:pPr>
      <w:r>
        <w:tab/>
        <w:t>[Section 8.28 amended by No. 2 of 2012 s. 24.]</w:t>
      </w:r>
    </w:p>
    <w:p>
      <w:pPr>
        <w:pStyle w:val="Heading5"/>
      </w:pPr>
      <w:bookmarkStart w:id="999" w:name="_Toc496881968"/>
      <w:r>
        <w:rPr>
          <w:rStyle w:val="CharSectno"/>
        </w:rPr>
        <w:t>8.29</w:t>
      </w:r>
      <w:r>
        <w:t>.</w:t>
      </w:r>
      <w:r>
        <w:tab/>
        <w:t>Effect of suspension of council</w:t>
      </w:r>
      <w:bookmarkEnd w:id="999"/>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1000" w:name="_Toc496881969"/>
      <w:r>
        <w:rPr>
          <w:rStyle w:val="CharSectno"/>
        </w:rPr>
        <w:t>8.30</w:t>
      </w:r>
      <w:r>
        <w:t>.</w:t>
      </w:r>
      <w:r>
        <w:tab/>
        <w:t>Appointment of commissioner while council is suspended</w:t>
      </w:r>
      <w:bookmarkEnd w:id="1000"/>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1001" w:name="_Toc496881970"/>
      <w:r>
        <w:rPr>
          <w:rStyle w:val="CharSectno"/>
        </w:rPr>
        <w:t>8.31</w:t>
      </w:r>
      <w:r>
        <w:t>.</w:t>
      </w:r>
      <w:r>
        <w:tab/>
        <w:t>No dismissal of council except on Inquiry Panel’s recommendation</w:t>
      </w:r>
      <w:bookmarkEnd w:id="1001"/>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1002" w:name="_Toc496881971"/>
      <w:r>
        <w:rPr>
          <w:rStyle w:val="CharSectno"/>
        </w:rPr>
        <w:t>8.32</w:t>
      </w:r>
      <w:r>
        <w:t>.</w:t>
      </w:r>
      <w:r>
        <w:tab/>
        <w:t>When dismissal of council takes effect</w:t>
      </w:r>
      <w:bookmarkEnd w:id="1002"/>
    </w:p>
    <w:p>
      <w:pPr>
        <w:pStyle w:val="Subsection"/>
      </w:pPr>
      <w:r>
        <w:tab/>
      </w:r>
      <w:r>
        <w:tab/>
        <w:t>An order dismissing a council has effect from the day specified in the order.</w:t>
      </w:r>
    </w:p>
    <w:p>
      <w:pPr>
        <w:pStyle w:val="Heading5"/>
      </w:pPr>
      <w:bookmarkStart w:id="1003" w:name="_Toc496881972"/>
      <w:r>
        <w:rPr>
          <w:rStyle w:val="CharSectno"/>
        </w:rPr>
        <w:t>8.33</w:t>
      </w:r>
      <w:r>
        <w:t>.</w:t>
      </w:r>
      <w:r>
        <w:tab/>
        <w:t>Appointment of commissioner on dismissal of council</w:t>
      </w:r>
      <w:bookmarkEnd w:id="1003"/>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1004" w:name="_Toc496881973"/>
      <w:r>
        <w:rPr>
          <w:rStyle w:val="CharSectno"/>
        </w:rPr>
        <w:t>8.34</w:t>
      </w:r>
      <w:r>
        <w:t>.</w:t>
      </w:r>
      <w:r>
        <w:tab/>
        <w:t>Elections following dismissal of council</w:t>
      </w:r>
      <w:bookmarkEnd w:id="1004"/>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1005" w:name="_Toc496861928"/>
      <w:bookmarkStart w:id="1006" w:name="_Toc496868777"/>
      <w:bookmarkStart w:id="1007" w:name="_Toc496869677"/>
      <w:bookmarkStart w:id="1008" w:name="_Toc496881974"/>
      <w:r>
        <w:rPr>
          <w:rStyle w:val="CharDivNo"/>
        </w:rPr>
        <w:t>Division 4</w:t>
      </w:r>
      <w:r>
        <w:t> — </w:t>
      </w:r>
      <w:r>
        <w:rPr>
          <w:rStyle w:val="CharDivText"/>
        </w:rPr>
        <w:t>Misapplication of funds and property</w:t>
      </w:r>
      <w:bookmarkEnd w:id="1005"/>
      <w:bookmarkEnd w:id="1006"/>
      <w:bookmarkEnd w:id="1007"/>
      <w:bookmarkEnd w:id="1008"/>
    </w:p>
    <w:p>
      <w:pPr>
        <w:pStyle w:val="Heading5"/>
      </w:pPr>
      <w:bookmarkStart w:id="1009" w:name="_Toc496881975"/>
      <w:r>
        <w:rPr>
          <w:rStyle w:val="CharSectno"/>
        </w:rPr>
        <w:t>8.35</w:t>
      </w:r>
      <w:r>
        <w:t>.</w:t>
      </w:r>
      <w:r>
        <w:tab/>
        <w:t>Interpretation</w:t>
      </w:r>
      <w:bookmarkEnd w:id="1009"/>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1010" w:name="_Toc496881976"/>
      <w:r>
        <w:rPr>
          <w:rStyle w:val="CharSectno"/>
        </w:rPr>
        <w:t>8.36</w:t>
      </w:r>
      <w:r>
        <w:t>.</w:t>
      </w:r>
      <w:r>
        <w:tab/>
        <w:t>Authorisation</w:t>
      </w:r>
      <w:bookmarkEnd w:id="1010"/>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1011" w:name="_Toc496881977"/>
      <w:r>
        <w:rPr>
          <w:rStyle w:val="CharSectno"/>
        </w:rPr>
        <w:t>8.37</w:t>
      </w:r>
      <w:r>
        <w:t>.</w:t>
      </w:r>
      <w:r>
        <w:tab/>
        <w:t>Powers related to inquiries</w:t>
      </w:r>
      <w:bookmarkEnd w:id="1011"/>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1012" w:name="_Toc496881978"/>
      <w:r>
        <w:rPr>
          <w:rStyle w:val="CharSectno"/>
        </w:rPr>
        <w:t>8.38</w:t>
      </w:r>
      <w:r>
        <w:t>.</w:t>
      </w:r>
      <w:r>
        <w:tab/>
        <w:t>Liability for misapplication of funds or property</w:t>
      </w:r>
      <w:bookmarkEnd w:id="1012"/>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1013" w:name="_Toc496881979"/>
      <w:r>
        <w:rPr>
          <w:rStyle w:val="CharSectno"/>
        </w:rPr>
        <w:t>8.39</w:t>
      </w:r>
      <w:r>
        <w:t>.</w:t>
      </w:r>
      <w:r>
        <w:tab/>
        <w:t>Action to recover amounts misapplied</w:t>
      </w:r>
      <w:bookmarkEnd w:id="1013"/>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1014" w:name="_Toc496881980"/>
      <w:r>
        <w:rPr>
          <w:rStyle w:val="CharSectno"/>
        </w:rPr>
        <w:t>8.40</w:t>
      </w:r>
      <w:r>
        <w:t>.</w:t>
      </w:r>
      <w:r>
        <w:tab/>
        <w:t>Notice to be given before action is taken</w:t>
      </w:r>
      <w:bookmarkEnd w:id="1014"/>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1015" w:name="_Toc496881981"/>
      <w:r>
        <w:rPr>
          <w:rStyle w:val="CharSectno"/>
        </w:rPr>
        <w:t>8.41</w:t>
      </w:r>
      <w:r>
        <w:t>.</w:t>
      </w:r>
      <w:r>
        <w:tab/>
        <w:t>Decision whether or not to proceed with action</w:t>
      </w:r>
      <w:bookmarkEnd w:id="1015"/>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1016" w:name="_Toc496881982"/>
      <w:r>
        <w:rPr>
          <w:rStyle w:val="CharSectno"/>
        </w:rPr>
        <w:t>8.42</w:t>
      </w:r>
      <w:r>
        <w:t>.</w:t>
      </w:r>
      <w:r>
        <w:tab/>
        <w:t>Power of court to order payment</w:t>
      </w:r>
      <w:bookmarkEnd w:id="1016"/>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1017" w:name="_Toc496881983"/>
      <w:r>
        <w:rPr>
          <w:rStyle w:val="CharSectno"/>
        </w:rPr>
        <w:t>8.43</w:t>
      </w:r>
      <w:r>
        <w:t>.</w:t>
      </w:r>
      <w:r>
        <w:tab/>
        <w:t>Disqualification of person who has misapplied funds or property</w:t>
      </w:r>
      <w:bookmarkEnd w:id="1017"/>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spacing w:before="180"/>
      </w:pPr>
      <w:bookmarkStart w:id="1018" w:name="_Toc496881984"/>
      <w:r>
        <w:rPr>
          <w:rStyle w:val="CharSectno"/>
        </w:rPr>
        <w:t>8.44</w:t>
      </w:r>
      <w:r>
        <w:t>.</w:t>
      </w:r>
      <w:r>
        <w:tab/>
        <w:t>Evidence of authorisation</w:t>
      </w:r>
      <w:bookmarkEnd w:id="1018"/>
    </w:p>
    <w:p>
      <w:pPr>
        <w:pStyle w:val="Subsection"/>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spacing w:before="80"/>
        <w:ind w:left="890" w:hanging="890"/>
      </w:pPr>
      <w:r>
        <w:tab/>
        <w:t>[Section 8.44 amended by No. 28 of 2006 s. 364.]</w:t>
      </w:r>
    </w:p>
    <w:p>
      <w:pPr>
        <w:pStyle w:val="Heading2"/>
      </w:pPr>
      <w:bookmarkStart w:id="1019" w:name="_Toc496861939"/>
      <w:bookmarkStart w:id="1020" w:name="_Toc496868788"/>
      <w:bookmarkStart w:id="1021" w:name="_Toc496869688"/>
      <w:bookmarkStart w:id="1022" w:name="_Toc496881985"/>
      <w:r>
        <w:rPr>
          <w:rStyle w:val="CharPartNo"/>
        </w:rPr>
        <w:t>Part 9</w:t>
      </w:r>
      <w:r>
        <w:t> — </w:t>
      </w:r>
      <w:r>
        <w:rPr>
          <w:rStyle w:val="CharPartText"/>
        </w:rPr>
        <w:t>Miscellaneous provisions</w:t>
      </w:r>
      <w:bookmarkEnd w:id="1019"/>
      <w:bookmarkEnd w:id="1020"/>
      <w:bookmarkEnd w:id="1021"/>
      <w:bookmarkEnd w:id="1022"/>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by No. 55 of 2004 s. 700.]</w:t>
      </w:r>
    </w:p>
    <w:p>
      <w:pPr>
        <w:pStyle w:val="Heading3"/>
      </w:pPr>
      <w:bookmarkStart w:id="1023" w:name="_Toc496861940"/>
      <w:bookmarkStart w:id="1024" w:name="_Toc496868789"/>
      <w:bookmarkStart w:id="1025" w:name="_Toc496869689"/>
      <w:bookmarkStart w:id="1026" w:name="_Toc496881986"/>
      <w:r>
        <w:rPr>
          <w:rStyle w:val="CharDivNo"/>
        </w:rPr>
        <w:t>Division 1</w:t>
      </w:r>
      <w:r>
        <w:t> — </w:t>
      </w:r>
      <w:r>
        <w:rPr>
          <w:rStyle w:val="CharDivText"/>
        </w:rPr>
        <w:t>Objections and review</w:t>
      </w:r>
      <w:bookmarkEnd w:id="1023"/>
      <w:bookmarkEnd w:id="1024"/>
      <w:bookmarkEnd w:id="1025"/>
      <w:bookmarkEnd w:id="1026"/>
    </w:p>
    <w:p>
      <w:pPr>
        <w:pStyle w:val="Footnoteheading"/>
      </w:pPr>
      <w:r>
        <w:tab/>
        <w:t>[Heading amended by No. 55 of 2004 s. 701.]</w:t>
      </w:r>
    </w:p>
    <w:p>
      <w:pPr>
        <w:pStyle w:val="Heading5"/>
      </w:pPr>
      <w:bookmarkStart w:id="1027" w:name="_Toc496881987"/>
      <w:r>
        <w:rPr>
          <w:rStyle w:val="CharSectno"/>
        </w:rPr>
        <w:t>9.1</w:t>
      </w:r>
      <w:r>
        <w:t>.</w:t>
      </w:r>
      <w:r>
        <w:tab/>
        <w:t>When this Division applies</w:t>
      </w:r>
      <w:bookmarkEnd w:id="1027"/>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1028" w:name="_Toc496881988"/>
      <w:r>
        <w:rPr>
          <w:rStyle w:val="CharSectno"/>
        </w:rPr>
        <w:t>9.2</w:t>
      </w:r>
      <w:r>
        <w:t>.</w:t>
      </w:r>
      <w:r>
        <w:tab/>
        <w:t>Terms used</w:t>
      </w:r>
      <w:bookmarkEnd w:id="1028"/>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1029" w:name="_Toc496881989"/>
      <w:r>
        <w:rPr>
          <w:rStyle w:val="CharSectno"/>
        </w:rPr>
        <w:t>9.3</w:t>
      </w:r>
      <w:r>
        <w:t>.</w:t>
      </w:r>
      <w:r>
        <w:tab/>
        <w:t>Rights of affected person extended to certain owners</w:t>
      </w:r>
      <w:bookmarkEnd w:id="1029"/>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1030" w:name="_Toc496881990"/>
      <w:r>
        <w:rPr>
          <w:rStyle w:val="CharSectno"/>
        </w:rPr>
        <w:t>9.4</w:t>
      </w:r>
      <w:r>
        <w:t>.</w:t>
      </w:r>
      <w:r>
        <w:tab/>
        <w:t>Advice of objection and review rights</w:t>
      </w:r>
      <w:bookmarkEnd w:id="1030"/>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1031" w:name="_Toc496881991"/>
      <w:r>
        <w:rPr>
          <w:rStyle w:val="CharSectno"/>
        </w:rPr>
        <w:t>9.5</w:t>
      </w:r>
      <w:r>
        <w:t>.</w:t>
      </w:r>
      <w:r>
        <w:tab/>
        <w:t>Objection may be lodged</w:t>
      </w:r>
      <w:bookmarkEnd w:id="1031"/>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by No. 55 of 2004 s. 703.]</w:t>
      </w:r>
    </w:p>
    <w:p>
      <w:pPr>
        <w:pStyle w:val="Heading5"/>
      </w:pPr>
      <w:bookmarkStart w:id="1032" w:name="_Toc496881992"/>
      <w:r>
        <w:rPr>
          <w:rStyle w:val="CharSectno"/>
        </w:rPr>
        <w:t>9.6</w:t>
      </w:r>
      <w:r>
        <w:t>.</w:t>
      </w:r>
      <w:r>
        <w:tab/>
        <w:t>Dealing with objection</w:t>
      </w:r>
      <w:bookmarkEnd w:id="1032"/>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1033" w:name="_Toc496881993"/>
      <w:r>
        <w:rPr>
          <w:rStyle w:val="CharSectno"/>
        </w:rPr>
        <w:t>9.7</w:t>
      </w:r>
      <w:r>
        <w:t>.</w:t>
      </w:r>
      <w:r>
        <w:tab/>
        <w:t>Review</w:t>
      </w:r>
      <w:bookmarkEnd w:id="1033"/>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by No. 55 of 2004 s. 704.]</w:t>
      </w:r>
    </w:p>
    <w:p>
      <w:pPr>
        <w:pStyle w:val="Ednotesection"/>
      </w:pPr>
      <w:r>
        <w:t>[</w:t>
      </w:r>
      <w:r>
        <w:rPr>
          <w:b/>
        </w:rPr>
        <w:t>9.8.</w:t>
      </w:r>
      <w:r>
        <w:rPr>
          <w:b/>
        </w:rPr>
        <w:tab/>
      </w:r>
      <w:r>
        <w:t>Deleted by No. 55 of 2004 s. 705.]</w:t>
      </w:r>
    </w:p>
    <w:p>
      <w:pPr>
        <w:pStyle w:val="Heading5"/>
        <w:spacing w:before="180"/>
      </w:pPr>
      <w:bookmarkStart w:id="1034" w:name="_Toc496881994"/>
      <w:r>
        <w:rPr>
          <w:rStyle w:val="CharSectno"/>
        </w:rPr>
        <w:t>9.9</w:t>
      </w:r>
      <w:r>
        <w:t>.</w:t>
      </w:r>
      <w:r>
        <w:tab/>
        <w:t>Suspension of effect of decision</w:t>
      </w:r>
      <w:bookmarkEnd w:id="1034"/>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1035" w:name="_Toc496861949"/>
      <w:bookmarkStart w:id="1036" w:name="_Toc496868798"/>
      <w:bookmarkStart w:id="1037" w:name="_Toc496869698"/>
      <w:bookmarkStart w:id="1038" w:name="_Toc496881995"/>
      <w:r>
        <w:rPr>
          <w:rStyle w:val="CharDivNo"/>
        </w:rPr>
        <w:t>Division 2</w:t>
      </w:r>
      <w:r>
        <w:t> — </w:t>
      </w:r>
      <w:r>
        <w:rPr>
          <w:rStyle w:val="CharDivText"/>
        </w:rPr>
        <w:t>Enforcement and legal proceedings</w:t>
      </w:r>
      <w:bookmarkEnd w:id="1035"/>
      <w:bookmarkEnd w:id="1036"/>
      <w:bookmarkEnd w:id="1037"/>
      <w:bookmarkEnd w:id="1038"/>
    </w:p>
    <w:p>
      <w:pPr>
        <w:pStyle w:val="Heading4"/>
      </w:pPr>
      <w:bookmarkStart w:id="1039" w:name="_Toc496861950"/>
      <w:bookmarkStart w:id="1040" w:name="_Toc496868799"/>
      <w:bookmarkStart w:id="1041" w:name="_Toc496869699"/>
      <w:bookmarkStart w:id="1042" w:name="_Toc496881996"/>
      <w:r>
        <w:t>Subdivision 1 — Miscellaneous provisions about enforcement</w:t>
      </w:r>
      <w:bookmarkEnd w:id="1039"/>
      <w:bookmarkEnd w:id="1040"/>
      <w:bookmarkEnd w:id="1041"/>
      <w:bookmarkEnd w:id="1042"/>
    </w:p>
    <w:p>
      <w:pPr>
        <w:pStyle w:val="Heading5"/>
      </w:pPr>
      <w:bookmarkStart w:id="1043" w:name="_Toc496881997"/>
      <w:r>
        <w:rPr>
          <w:rStyle w:val="CharSectno"/>
        </w:rPr>
        <w:t>9.10</w:t>
      </w:r>
      <w:r>
        <w:t>.</w:t>
      </w:r>
      <w:r>
        <w:tab/>
        <w:t>Appointment of authorised persons</w:t>
      </w:r>
      <w:bookmarkEnd w:id="1043"/>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1044" w:name="_Toc496881998"/>
      <w:r>
        <w:rPr>
          <w:rStyle w:val="CharSectno"/>
        </w:rPr>
        <w:t>9.11</w:t>
      </w:r>
      <w:r>
        <w:t>.</w:t>
      </w:r>
      <w:r>
        <w:tab/>
        <w:t>Persons found committing breach of Act to give name on demand</w:t>
      </w:r>
      <w:bookmarkEnd w:id="1044"/>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1045" w:name="_Toc496881999"/>
      <w:r>
        <w:rPr>
          <w:rStyle w:val="CharSectno"/>
        </w:rPr>
        <w:t>9.12</w:t>
      </w:r>
      <w:r>
        <w:t>.</w:t>
      </w:r>
      <w:r>
        <w:tab/>
        <w:t>Obstructing person acting under written law, offence</w:t>
      </w:r>
      <w:bookmarkEnd w:id="1045"/>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1046" w:name="_Toc496882000"/>
      <w:r>
        <w:rPr>
          <w:rStyle w:val="CharSectno"/>
        </w:rPr>
        <w:t>9.13</w:t>
      </w:r>
      <w:r>
        <w:t>.</w:t>
      </w:r>
      <w:r>
        <w:tab/>
        <w:t>Onus of proof in vehicle offences may be shifted</w:t>
      </w:r>
      <w:bookmarkEnd w:id="1046"/>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by No. 8 of 2012 s. 123.]</w:t>
      </w:r>
    </w:p>
    <w:p>
      <w:pPr>
        <w:pStyle w:val="Heading5"/>
        <w:spacing w:before="180"/>
      </w:pPr>
      <w:bookmarkStart w:id="1047" w:name="_Toc496882001"/>
      <w:r>
        <w:rPr>
          <w:rStyle w:val="CharSectno"/>
        </w:rPr>
        <w:t>9.13A</w:t>
      </w:r>
      <w:r>
        <w:t>.</w:t>
      </w:r>
      <w:r>
        <w:tab/>
        <w:t>Notice to prevent continuing contravention</w:t>
      </w:r>
      <w:bookmarkEnd w:id="1047"/>
    </w:p>
    <w:p>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by No. 64 of 1998 s. 51.]</w:t>
      </w:r>
    </w:p>
    <w:p>
      <w:pPr>
        <w:pStyle w:val="Heading5"/>
      </w:pPr>
      <w:bookmarkStart w:id="1048" w:name="_Toc496882002"/>
      <w:r>
        <w:rPr>
          <w:rStyle w:val="CharSectno"/>
        </w:rPr>
        <w:t>9.14</w:t>
      </w:r>
      <w:r>
        <w:t>.</w:t>
      </w:r>
      <w:r>
        <w:tab/>
        <w:t>Penalty for offence when not otherwise specified</w:t>
      </w:r>
      <w:bookmarkEnd w:id="1048"/>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1049" w:name="_Toc496861957"/>
      <w:bookmarkStart w:id="1050" w:name="_Toc496868806"/>
      <w:bookmarkStart w:id="1051" w:name="_Toc496869706"/>
      <w:bookmarkStart w:id="1052" w:name="_Toc496882003"/>
      <w:r>
        <w:t>Subdivision 2 — Infringement notices</w:t>
      </w:r>
      <w:bookmarkEnd w:id="1049"/>
      <w:bookmarkEnd w:id="1050"/>
      <w:bookmarkEnd w:id="1051"/>
      <w:bookmarkEnd w:id="1052"/>
    </w:p>
    <w:p>
      <w:pPr>
        <w:pStyle w:val="Heading5"/>
        <w:spacing w:before="180"/>
      </w:pPr>
      <w:bookmarkStart w:id="1053" w:name="_Toc496882004"/>
      <w:r>
        <w:rPr>
          <w:rStyle w:val="CharSectno"/>
        </w:rPr>
        <w:t>9.15</w:t>
      </w:r>
      <w:r>
        <w:t>.</w:t>
      </w:r>
      <w:r>
        <w:tab/>
        <w:t>Terms used</w:t>
      </w:r>
      <w:bookmarkEnd w:id="1053"/>
    </w:p>
    <w:p>
      <w:pPr>
        <w:pStyle w:val="Subsection"/>
      </w:pPr>
      <w:r>
        <w:tab/>
      </w:r>
      <w:r>
        <w:tab/>
        <w:t>In this Subdivision — </w:t>
      </w:r>
    </w:p>
    <w:p>
      <w:pPr>
        <w:pStyle w:val="Defstart"/>
      </w:pPr>
      <w:r>
        <w:tab/>
      </w:r>
      <w:r>
        <w:rPr>
          <w:rStyle w:val="CharDefText"/>
        </w:rPr>
        <w:t>authorised person</w:t>
      </w:r>
      <w:r>
        <w:t xml:space="preserve"> means a person appointed under section 9.10(1) by the local government to be an authorised person for the purposes of section 9.16;</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by No. 8 of 2012 s. 124; No. 26 of 2016 s. 18.]</w:t>
      </w:r>
    </w:p>
    <w:p>
      <w:pPr>
        <w:pStyle w:val="Heading5"/>
        <w:keepNext w:val="0"/>
        <w:keepLines w:val="0"/>
        <w:spacing w:before="180"/>
      </w:pPr>
      <w:bookmarkStart w:id="1054" w:name="_Toc496882005"/>
      <w:r>
        <w:rPr>
          <w:rStyle w:val="CharSectno"/>
        </w:rPr>
        <w:t>9.16</w:t>
      </w:r>
      <w:r>
        <w:t>.</w:t>
      </w:r>
      <w:r>
        <w:tab/>
        <w:t>Notice, giving of to alleged offender</w:t>
      </w:r>
      <w:bookmarkEnd w:id="1054"/>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1055" w:name="_Toc496882006"/>
      <w:r>
        <w:rPr>
          <w:rStyle w:val="CharSectno"/>
        </w:rPr>
        <w:t>9.17</w:t>
      </w:r>
      <w:r>
        <w:t>.</w:t>
      </w:r>
      <w:r>
        <w:tab/>
        <w:t>Notice, content of</w:t>
      </w:r>
      <w:bookmarkEnd w:id="1055"/>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 No. 26 of 2016 s. 19.]</w:t>
      </w:r>
    </w:p>
    <w:p>
      <w:pPr>
        <w:pStyle w:val="Heading5"/>
      </w:pPr>
      <w:bookmarkStart w:id="1056" w:name="_Toc496882007"/>
      <w:r>
        <w:rPr>
          <w:rStyle w:val="CharSectno"/>
        </w:rPr>
        <w:t>9.18</w:t>
      </w:r>
      <w:r>
        <w:t>.</w:t>
      </w:r>
      <w:r>
        <w:tab/>
        <w:t>Notice placing onus on vehicle owner</w:t>
      </w:r>
      <w:bookmarkEnd w:id="1056"/>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1057" w:name="_Toc496882008"/>
      <w:r>
        <w:rPr>
          <w:rStyle w:val="CharSectno"/>
        </w:rPr>
        <w:t>9.19</w:t>
      </w:r>
      <w:r>
        <w:t>.</w:t>
      </w:r>
      <w:r>
        <w:tab/>
        <w:t>Extension of time</w:t>
      </w:r>
      <w:bookmarkEnd w:id="1057"/>
    </w:p>
    <w:p>
      <w:pPr>
        <w:pStyle w:val="Subsection"/>
        <w:spacing w:before="120"/>
      </w:pPr>
      <w:r>
        <w:tab/>
      </w:r>
      <w:r>
        <w:tab/>
        <w:t>The CEO of a local government may, in a particular case, extend the period of 28 days within which the modified penalty may be paid and the extension may be allowed whether or not the period of 28 days has elapsed.</w:t>
      </w:r>
    </w:p>
    <w:p>
      <w:pPr>
        <w:pStyle w:val="Footnotesection"/>
      </w:pPr>
      <w:r>
        <w:tab/>
        <w:t>[Section 9.19 amended by No. 26 of 2016 s. 20.]</w:t>
      </w:r>
    </w:p>
    <w:p>
      <w:pPr>
        <w:pStyle w:val="Heading5"/>
        <w:spacing w:before="180"/>
      </w:pPr>
      <w:bookmarkStart w:id="1058" w:name="_Toc496882009"/>
      <w:r>
        <w:rPr>
          <w:rStyle w:val="CharSectno"/>
        </w:rPr>
        <w:t>9.20</w:t>
      </w:r>
      <w:r>
        <w:t>.</w:t>
      </w:r>
      <w:r>
        <w:tab/>
        <w:t>Withdrawal of notice</w:t>
      </w:r>
      <w:bookmarkEnd w:id="1058"/>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Footnotesection"/>
      </w:pPr>
      <w:r>
        <w:tab/>
        <w:t>[Section 9.20 amended by No. 26 of 2016 s. 21.]</w:t>
      </w:r>
    </w:p>
    <w:p>
      <w:pPr>
        <w:pStyle w:val="Heading5"/>
        <w:keepNext w:val="0"/>
        <w:spacing w:before="180"/>
      </w:pPr>
      <w:bookmarkStart w:id="1059" w:name="_Toc496882010"/>
      <w:r>
        <w:rPr>
          <w:rStyle w:val="CharSectno"/>
        </w:rPr>
        <w:t>9.21</w:t>
      </w:r>
      <w:r>
        <w:t>.</w:t>
      </w:r>
      <w:r>
        <w:tab/>
        <w:t>Benefit of paying modified penalty</w:t>
      </w:r>
      <w:bookmarkEnd w:id="1059"/>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1060" w:name="_Toc496882011"/>
      <w:r>
        <w:rPr>
          <w:rStyle w:val="CharSectno"/>
        </w:rPr>
        <w:t>9.22</w:t>
      </w:r>
      <w:r>
        <w:t>.</w:t>
      </w:r>
      <w:r>
        <w:tab/>
        <w:t>Application of penalties collected</w:t>
      </w:r>
      <w:bookmarkEnd w:id="1060"/>
    </w:p>
    <w:p>
      <w:pPr>
        <w:pStyle w:val="Subsection"/>
        <w:spacing w:before="120"/>
      </w:pPr>
      <w:r>
        <w:tab/>
      </w:r>
      <w:r>
        <w:tab/>
        <w:t>An amount paid as a modified penalty is, subject to section 9.20(2), to be dealt with as if it were a fine imposed by a court as a penalty for an offence.</w:t>
      </w:r>
    </w:p>
    <w:p>
      <w:pPr>
        <w:pStyle w:val="Ednotesection"/>
      </w:pPr>
      <w:r>
        <w:t>[</w:t>
      </w:r>
      <w:r>
        <w:rPr>
          <w:b/>
        </w:rPr>
        <w:t>9.23.</w:t>
      </w:r>
      <w:r>
        <w:tab/>
        <w:t>Deleted by No. 26 of 2016 s. 22.]</w:t>
      </w:r>
    </w:p>
    <w:p>
      <w:pPr>
        <w:pStyle w:val="Heading4"/>
      </w:pPr>
      <w:bookmarkStart w:id="1061" w:name="_Toc496861966"/>
      <w:bookmarkStart w:id="1062" w:name="_Toc496868815"/>
      <w:bookmarkStart w:id="1063" w:name="_Toc496869715"/>
      <w:bookmarkStart w:id="1064" w:name="_Toc496882012"/>
      <w:r>
        <w:t>Subdivision 3 — General provisions about legal proceedings</w:t>
      </w:r>
      <w:bookmarkEnd w:id="1061"/>
      <w:bookmarkEnd w:id="1062"/>
      <w:bookmarkEnd w:id="1063"/>
      <w:bookmarkEnd w:id="1064"/>
    </w:p>
    <w:p>
      <w:pPr>
        <w:pStyle w:val="Heading5"/>
      </w:pPr>
      <w:bookmarkStart w:id="1065" w:name="_Toc496882013"/>
      <w:r>
        <w:rPr>
          <w:rStyle w:val="CharSectno"/>
        </w:rPr>
        <w:t>9.24</w:t>
      </w:r>
      <w:r>
        <w:t>.</w:t>
      </w:r>
      <w:r>
        <w:tab/>
        <w:t>Prosecutions, commencing</w:t>
      </w:r>
      <w:bookmarkEnd w:id="1065"/>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1066" w:name="_Toc496882014"/>
      <w:r>
        <w:rPr>
          <w:rStyle w:val="CharSectno"/>
        </w:rPr>
        <w:t>9.25</w:t>
      </w:r>
      <w:r>
        <w:t>.</w:t>
      </w:r>
      <w:r>
        <w:tab/>
        <w:t>Prosecutions, time limit for</w:t>
      </w:r>
      <w:bookmarkEnd w:id="1066"/>
    </w:p>
    <w:p>
      <w:pPr>
        <w:pStyle w:val="Subsection"/>
      </w:pPr>
      <w:r>
        <w:tab/>
        <w:t>(1)</w:t>
      </w:r>
      <w:r>
        <w:tab/>
        <w:t>Proceedings for an offence against section 4.85, 4.86, 4.91(1), 5.65, 5.67, 5.69(4), 5.69A(4), 5.70, 5.71, 5.75, 5.76, 5.78, 5.89B,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 No. 2 of 2016 s. 39.]</w:t>
      </w:r>
    </w:p>
    <w:p>
      <w:pPr>
        <w:pStyle w:val="Heading5"/>
        <w:spacing w:before="260"/>
      </w:pPr>
      <w:bookmarkStart w:id="1067" w:name="_Toc496882015"/>
      <w:r>
        <w:rPr>
          <w:rStyle w:val="CharSectno"/>
        </w:rPr>
        <w:t>9.26</w:t>
      </w:r>
      <w:r>
        <w:t>.</w:t>
      </w:r>
      <w:r>
        <w:tab/>
        <w:t>Prosecuting accused whose name unknown</w:t>
      </w:r>
      <w:bookmarkEnd w:id="1067"/>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1068" w:name="_Toc496882016"/>
      <w:r>
        <w:rPr>
          <w:rStyle w:val="CharSectno"/>
        </w:rPr>
        <w:t>9.27</w:t>
      </w:r>
      <w:r>
        <w:t>.</w:t>
      </w:r>
      <w:r>
        <w:tab/>
        <w:t>Civil remedy not affected by proceedings for offence</w:t>
      </w:r>
      <w:bookmarkEnd w:id="1068"/>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1069" w:name="_Toc496882017"/>
      <w:r>
        <w:rPr>
          <w:rStyle w:val="CharSectno"/>
        </w:rPr>
        <w:t>9.28</w:t>
      </w:r>
      <w:r>
        <w:t>.</w:t>
      </w:r>
      <w:r>
        <w:tab/>
        <w:t>Interests of public</w:t>
      </w:r>
      <w:bookmarkEnd w:id="1069"/>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1070" w:name="_Toc496882018"/>
      <w:r>
        <w:rPr>
          <w:rStyle w:val="CharSectno"/>
        </w:rPr>
        <w:t>9.29</w:t>
      </w:r>
      <w:r>
        <w:t>.</w:t>
      </w:r>
      <w:r>
        <w:tab/>
        <w:t>Representing local government in court</w:t>
      </w:r>
      <w:bookmarkEnd w:id="1070"/>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 xml:space="preserve">proceedings in the </w:t>
      </w:r>
      <w:smartTag w:uri="urn:schemas-microsoft-com:office:smarttags" w:element="Street">
        <w:smartTag w:uri="urn:schemas-microsoft-com:office:smarttags" w:element="address">
          <w:r>
            <w:t>Magistrates Court</w:t>
          </w:r>
        </w:smartTag>
      </w:smartTag>
      <w:r>
        <w: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1071" w:name="_Toc496861973"/>
      <w:bookmarkStart w:id="1072" w:name="_Toc496868822"/>
      <w:bookmarkStart w:id="1073" w:name="_Toc496869722"/>
      <w:bookmarkStart w:id="1074" w:name="_Toc496882019"/>
      <w:r>
        <w:t>Subdivision 4 — Evidence in legal proceedings</w:t>
      </w:r>
      <w:bookmarkEnd w:id="1071"/>
      <w:bookmarkEnd w:id="1072"/>
      <w:bookmarkEnd w:id="1073"/>
      <w:bookmarkEnd w:id="1074"/>
    </w:p>
    <w:p>
      <w:pPr>
        <w:pStyle w:val="Heading5"/>
      </w:pPr>
      <w:bookmarkStart w:id="1075" w:name="_Toc496882020"/>
      <w:r>
        <w:rPr>
          <w:rStyle w:val="CharSectno"/>
        </w:rPr>
        <w:t>9.30</w:t>
      </w:r>
      <w:r>
        <w:t>.</w:t>
      </w:r>
      <w:r>
        <w:tab/>
        <w:t>When this Subdivision applies</w:t>
      </w:r>
      <w:bookmarkEnd w:id="1075"/>
    </w:p>
    <w:p>
      <w:pPr>
        <w:pStyle w:val="Subsection"/>
      </w:pPr>
      <w:r>
        <w:tab/>
      </w:r>
      <w:r>
        <w:tab/>
        <w:t>This Subdivision applies in relation to any legal proceedings unless a provision is expressed to apply in relation to particular proceedings.</w:t>
      </w:r>
    </w:p>
    <w:p>
      <w:pPr>
        <w:pStyle w:val="Heading5"/>
      </w:pPr>
      <w:bookmarkStart w:id="1076" w:name="_Toc496882021"/>
      <w:r>
        <w:rPr>
          <w:rStyle w:val="CharSectno"/>
        </w:rPr>
        <w:t>9.31</w:t>
      </w:r>
      <w:r>
        <w:t>.</w:t>
      </w:r>
      <w:r>
        <w:tab/>
        <w:t>Terms used</w:t>
      </w:r>
      <w:bookmarkEnd w:id="1076"/>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077" w:name="_Toc496882022"/>
      <w:r>
        <w:rPr>
          <w:rStyle w:val="CharSectno"/>
        </w:rPr>
        <w:t>9.32</w:t>
      </w:r>
      <w:r>
        <w:t>.</w:t>
      </w:r>
      <w:r>
        <w:tab/>
      </w:r>
      <w:r>
        <w:rPr>
          <w:i/>
        </w:rPr>
        <w:t>Evidence Act 1906</w:t>
      </w:r>
      <w:r>
        <w:t xml:space="preserve"> not excluded</w:t>
      </w:r>
      <w:bookmarkEnd w:id="1077"/>
    </w:p>
    <w:p>
      <w:pPr>
        <w:pStyle w:val="Subsection"/>
      </w:pPr>
      <w:r>
        <w:tab/>
      </w:r>
      <w:r>
        <w:tab/>
        <w:t xml:space="preserve">This Subdivision is in addition to the </w:t>
      </w:r>
      <w:r>
        <w:rPr>
          <w:i/>
        </w:rPr>
        <w:t>Evidence Act 1906</w:t>
      </w:r>
      <w:r>
        <w:t xml:space="preserve"> and not in place of it.</w:t>
      </w:r>
    </w:p>
    <w:p>
      <w:pPr>
        <w:pStyle w:val="Heading5"/>
      </w:pPr>
      <w:bookmarkStart w:id="1078" w:name="_Toc496882023"/>
      <w:r>
        <w:rPr>
          <w:rStyle w:val="CharSectno"/>
        </w:rPr>
        <w:t>9.33</w:t>
      </w:r>
      <w:r>
        <w:t>.</w:t>
      </w:r>
      <w:r>
        <w:tab/>
        <w:t>Presumptions about certificates</w:t>
      </w:r>
      <w:bookmarkEnd w:id="1078"/>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079" w:name="_Toc496882024"/>
      <w:r>
        <w:rPr>
          <w:rStyle w:val="CharSectno"/>
        </w:rPr>
        <w:t>9.34</w:t>
      </w:r>
      <w:r>
        <w:t>.</w:t>
      </w:r>
      <w:r>
        <w:tab/>
        <w:t>Evidence of local laws</w:t>
      </w:r>
      <w:bookmarkEnd w:id="1079"/>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080" w:name="_Toc496882025"/>
      <w:r>
        <w:rPr>
          <w:rStyle w:val="CharSectno"/>
        </w:rPr>
        <w:t>9.35</w:t>
      </w:r>
      <w:r>
        <w:t>.</w:t>
      </w:r>
      <w:r>
        <w:tab/>
        <w:t>Evidence of text adopted by local laws</w:t>
      </w:r>
      <w:bookmarkEnd w:id="1080"/>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081" w:name="_Toc496882026"/>
      <w:r>
        <w:rPr>
          <w:rStyle w:val="CharSectno"/>
        </w:rPr>
        <w:t>9.36</w:t>
      </w:r>
      <w:r>
        <w:t>.</w:t>
      </w:r>
      <w:r>
        <w:tab/>
        <w:t xml:space="preserve">Using </w:t>
      </w:r>
      <w:r>
        <w:rPr>
          <w:i/>
        </w:rPr>
        <w:t xml:space="preserve">Gazette </w:t>
      </w:r>
      <w:r>
        <w:t>notice as evidence</w:t>
      </w:r>
      <w:bookmarkEnd w:id="1081"/>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1082" w:name="_Toc496882027"/>
      <w:r>
        <w:rPr>
          <w:rStyle w:val="CharSectno"/>
        </w:rPr>
        <w:t>9.37</w:t>
      </w:r>
      <w:r>
        <w:t>.</w:t>
      </w:r>
      <w:r>
        <w:tab/>
        <w:t>Using meeting minutes as evidence</w:t>
      </w:r>
      <w:bookmarkEnd w:id="1082"/>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083" w:name="_Toc496882028"/>
      <w:r>
        <w:rPr>
          <w:rStyle w:val="CharSectno"/>
        </w:rPr>
        <w:t>9.38</w:t>
      </w:r>
      <w:r>
        <w:t>.</w:t>
      </w:r>
      <w:r>
        <w:tab/>
        <w:t>Evidence of documents coming from local government</w:t>
      </w:r>
      <w:bookmarkEnd w:id="1083"/>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084" w:name="_Toc496882029"/>
      <w:r>
        <w:rPr>
          <w:rStyle w:val="CharSectno"/>
        </w:rPr>
        <w:t>9.39</w:t>
      </w:r>
      <w:r>
        <w:t>.</w:t>
      </w:r>
      <w:r>
        <w:tab/>
        <w:t>Proving document given to another party</w:t>
      </w:r>
      <w:bookmarkEnd w:id="1084"/>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085" w:name="_Toc496882030"/>
      <w:r>
        <w:rPr>
          <w:rStyle w:val="CharSectno"/>
        </w:rPr>
        <w:t>9.40</w:t>
      </w:r>
      <w:r>
        <w:t>.</w:t>
      </w:r>
      <w:r>
        <w:tab/>
        <w:t>Using copy of rate record as evidence</w:t>
      </w:r>
      <w:bookmarkEnd w:id="1085"/>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086" w:name="_Toc496882031"/>
      <w:r>
        <w:rPr>
          <w:rStyle w:val="CharSectno"/>
        </w:rPr>
        <w:t>9.41</w:t>
      </w:r>
      <w:r>
        <w:t>.</w:t>
      </w:r>
      <w:r>
        <w:tab/>
        <w:t>Proving ownership, occupancy, and other things by certificate</w:t>
      </w:r>
      <w:bookmarkEnd w:id="1086"/>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r>
        <w:rPr>
          <w:spacing w:val="-4"/>
        </w:rPr>
        <w:t>; No. 47 of 2011 s.</w:t>
      </w:r>
      <w:r>
        <w:t> 16.]</w:t>
      </w:r>
    </w:p>
    <w:p>
      <w:pPr>
        <w:pStyle w:val="Heading5"/>
      </w:pPr>
      <w:bookmarkStart w:id="1087" w:name="_Toc496882032"/>
      <w:r>
        <w:rPr>
          <w:rStyle w:val="CharSectno"/>
        </w:rPr>
        <w:t>9.42</w:t>
      </w:r>
      <w:r>
        <w:t>.</w:t>
      </w:r>
      <w:r>
        <w:tab/>
        <w:t>Person may be alleged to be owner or occupier of land</w:t>
      </w:r>
      <w:bookmarkEnd w:id="1087"/>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088" w:name="_Toc496882033"/>
      <w:r>
        <w:rPr>
          <w:rStyle w:val="CharSectno"/>
        </w:rPr>
        <w:t>9.43</w:t>
      </w:r>
      <w:r>
        <w:t>.</w:t>
      </w:r>
      <w:r>
        <w:tab/>
        <w:t>Certificate of returning officer about election</w:t>
      </w:r>
      <w:bookmarkEnd w:id="1088"/>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1089" w:name="_Toc496882034"/>
      <w:r>
        <w:rPr>
          <w:rStyle w:val="CharSectno"/>
        </w:rPr>
        <w:t>9.44</w:t>
      </w:r>
      <w:r>
        <w:t>.</w:t>
      </w:r>
      <w:r>
        <w:tab/>
        <w:t>Spouses and de facto</w:t>
      </w:r>
      <w:r>
        <w:rPr>
          <w:i/>
        </w:rPr>
        <w:t xml:space="preserve"> </w:t>
      </w:r>
      <w:r>
        <w:t>partners presumed to be living with one another</w:t>
      </w:r>
      <w:bookmarkEnd w:id="1089"/>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by No. 28 of 2003 s. 114.]</w:t>
      </w:r>
    </w:p>
    <w:p>
      <w:pPr>
        <w:pStyle w:val="Heading5"/>
      </w:pPr>
      <w:bookmarkStart w:id="1090" w:name="_Toc496882035"/>
      <w:r>
        <w:rPr>
          <w:rStyle w:val="CharSectno"/>
        </w:rPr>
        <w:t>9.45</w:t>
      </w:r>
      <w:r>
        <w:t>.</w:t>
      </w:r>
      <w:r>
        <w:tab/>
        <w:t>Evidence of authorisation or approval</w:t>
      </w:r>
      <w:bookmarkEnd w:id="1090"/>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1091" w:name="_Toc496882036"/>
      <w:r>
        <w:rPr>
          <w:rStyle w:val="CharSectno"/>
        </w:rPr>
        <w:t>9.46</w:t>
      </w:r>
      <w:r>
        <w:t>.</w:t>
      </w:r>
      <w:r>
        <w:tab/>
        <w:t>Things may be alleged to be property of local government</w:t>
      </w:r>
      <w:bookmarkEnd w:id="1091"/>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1092" w:name="_Toc496882037"/>
      <w:r>
        <w:rPr>
          <w:rStyle w:val="CharSectno"/>
        </w:rPr>
        <w:t>9.47</w:t>
      </w:r>
      <w:r>
        <w:t>.</w:t>
      </w:r>
      <w:r>
        <w:tab/>
        <w:t>Proof of certain matters not required</w:t>
      </w:r>
      <w:bookmarkEnd w:id="1092"/>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093" w:name="_Toc496882038"/>
      <w:r>
        <w:rPr>
          <w:rStyle w:val="CharSectno"/>
        </w:rPr>
        <w:t>9.48</w:t>
      </w:r>
      <w:r>
        <w:t>.</w:t>
      </w:r>
      <w:r>
        <w:tab/>
        <w:t>Evidence of thoroughfare</w:t>
      </w:r>
      <w:bookmarkEnd w:id="1093"/>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ageBreakBefore/>
        <w:spacing w:before="0"/>
      </w:pPr>
      <w:bookmarkStart w:id="1094" w:name="_Toc496861993"/>
      <w:bookmarkStart w:id="1095" w:name="_Toc496868842"/>
      <w:bookmarkStart w:id="1096" w:name="_Toc496869742"/>
      <w:bookmarkStart w:id="1097" w:name="_Toc496882039"/>
      <w:r>
        <w:rPr>
          <w:rStyle w:val="CharDivNo"/>
        </w:rPr>
        <w:t>Division 3</w:t>
      </w:r>
      <w:r>
        <w:t> — </w:t>
      </w:r>
      <w:r>
        <w:rPr>
          <w:rStyle w:val="CharDivText"/>
        </w:rPr>
        <w:t>Documents</w:t>
      </w:r>
      <w:bookmarkEnd w:id="1094"/>
      <w:bookmarkEnd w:id="1095"/>
      <w:bookmarkEnd w:id="1096"/>
      <w:bookmarkEnd w:id="1097"/>
    </w:p>
    <w:p>
      <w:pPr>
        <w:pStyle w:val="Heading5"/>
        <w:rPr>
          <w:snapToGrid w:val="0"/>
        </w:rPr>
      </w:pPr>
      <w:bookmarkStart w:id="1098" w:name="_Toc496882040"/>
      <w:r>
        <w:rPr>
          <w:rStyle w:val="CharSectno"/>
        </w:rPr>
        <w:t>9.49A</w:t>
      </w:r>
      <w:r>
        <w:t>.</w:t>
      </w:r>
      <w:r>
        <w:tab/>
      </w:r>
      <w:r>
        <w:rPr>
          <w:snapToGrid w:val="0"/>
        </w:rPr>
        <w:t>Execution of documents</w:t>
      </w:r>
      <w:bookmarkEnd w:id="1098"/>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by No. 17 of 2009 s. 43.]</w:t>
      </w:r>
    </w:p>
    <w:p>
      <w:pPr>
        <w:pStyle w:val="Heading5"/>
        <w:spacing w:before="180"/>
        <w:rPr>
          <w:snapToGrid w:val="0"/>
        </w:rPr>
      </w:pPr>
      <w:bookmarkStart w:id="1099" w:name="_Toc496882041"/>
      <w:r>
        <w:rPr>
          <w:rStyle w:val="CharSectno"/>
        </w:rPr>
        <w:t>9.49B</w:t>
      </w:r>
      <w:r>
        <w:t>.</w:t>
      </w:r>
      <w:r>
        <w:tab/>
      </w:r>
      <w:r>
        <w:rPr>
          <w:snapToGrid w:val="0"/>
        </w:rPr>
        <w:t>Contract formalities</w:t>
      </w:r>
      <w:bookmarkEnd w:id="1099"/>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by No. 17 of 2009 s. 43.]</w:t>
      </w:r>
    </w:p>
    <w:p>
      <w:pPr>
        <w:pStyle w:val="Heading5"/>
        <w:spacing w:before="180"/>
      </w:pPr>
      <w:bookmarkStart w:id="1100" w:name="_Toc496882042"/>
      <w:r>
        <w:rPr>
          <w:rStyle w:val="CharSectno"/>
        </w:rPr>
        <w:t>9.49</w:t>
      </w:r>
      <w:r>
        <w:t>.</w:t>
      </w:r>
      <w:r>
        <w:tab/>
        <w:t>Documents, how authenticated</w:t>
      </w:r>
      <w:bookmarkEnd w:id="1100"/>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1101" w:name="_Toc496882043"/>
      <w:r>
        <w:rPr>
          <w:rStyle w:val="CharSectno"/>
        </w:rPr>
        <w:t>9.50</w:t>
      </w:r>
      <w:r>
        <w:t>.</w:t>
      </w:r>
      <w:r>
        <w:tab/>
        <w:t>Giving documents to persons, generally</w:t>
      </w:r>
      <w:bookmarkEnd w:id="1101"/>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Next w:val="0"/>
        <w:keepLines w:val="0"/>
        <w:spacing w:before="180"/>
      </w:pPr>
      <w:bookmarkStart w:id="1102" w:name="_Toc496882044"/>
      <w:r>
        <w:rPr>
          <w:rStyle w:val="CharSectno"/>
        </w:rPr>
        <w:t>9.51</w:t>
      </w:r>
      <w:r>
        <w:t>.</w:t>
      </w:r>
      <w:r>
        <w:tab/>
        <w:t>Giving documents to local government</w:t>
      </w:r>
      <w:bookmarkEnd w:id="1102"/>
    </w:p>
    <w:p>
      <w:pPr>
        <w:pStyle w:val="Subsection"/>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1103" w:name="_Toc496882045"/>
      <w:r>
        <w:rPr>
          <w:rStyle w:val="CharSectno"/>
        </w:rPr>
        <w:t>9.52</w:t>
      </w:r>
      <w:r>
        <w:t>.</w:t>
      </w:r>
      <w:r>
        <w:tab/>
        <w:t>Giving documents in difficult cases</w:t>
      </w:r>
      <w:bookmarkEnd w:id="1103"/>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104" w:name="_Toc496882046"/>
      <w:r>
        <w:rPr>
          <w:rStyle w:val="CharSectno"/>
        </w:rPr>
        <w:t>9.53</w:t>
      </w:r>
      <w:r>
        <w:t>.</w:t>
      </w:r>
      <w:r>
        <w:tab/>
        <w:t>Other provisions about giving documents</w:t>
      </w:r>
      <w:bookmarkEnd w:id="1104"/>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105" w:name="_Toc496882047"/>
      <w:r>
        <w:rPr>
          <w:rStyle w:val="CharSectno"/>
        </w:rPr>
        <w:t>9.54</w:t>
      </w:r>
      <w:r>
        <w:t>.</w:t>
      </w:r>
      <w:r>
        <w:tab/>
        <w:t>Defects in documents</w:t>
      </w:r>
      <w:bookmarkEnd w:id="1105"/>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106" w:name="_Toc496882048"/>
      <w:r>
        <w:rPr>
          <w:rStyle w:val="CharSectno"/>
        </w:rPr>
        <w:t>9.55</w:t>
      </w:r>
      <w:r>
        <w:t>.</w:t>
      </w:r>
      <w:r>
        <w:tab/>
        <w:t>Effect of document on persons deriving title</w:t>
      </w:r>
      <w:bookmarkEnd w:id="1106"/>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107" w:name="_Toc496862003"/>
      <w:bookmarkStart w:id="1108" w:name="_Toc496868852"/>
      <w:bookmarkStart w:id="1109" w:name="_Toc496869752"/>
      <w:bookmarkStart w:id="1110" w:name="_Toc496882049"/>
      <w:r>
        <w:rPr>
          <w:rStyle w:val="CharDivNo"/>
        </w:rPr>
        <w:t>Division 4</w:t>
      </w:r>
      <w:r>
        <w:t> — </w:t>
      </w:r>
      <w:r>
        <w:rPr>
          <w:rStyle w:val="CharDivText"/>
        </w:rPr>
        <w:t>Protection from liability</w:t>
      </w:r>
      <w:bookmarkEnd w:id="1107"/>
      <w:bookmarkEnd w:id="1108"/>
      <w:bookmarkEnd w:id="1109"/>
      <w:bookmarkEnd w:id="1110"/>
    </w:p>
    <w:p>
      <w:pPr>
        <w:pStyle w:val="Heading5"/>
      </w:pPr>
      <w:bookmarkStart w:id="1111" w:name="_Toc496882050"/>
      <w:r>
        <w:rPr>
          <w:rStyle w:val="CharSectno"/>
        </w:rPr>
        <w:t>9.56</w:t>
      </w:r>
      <w:r>
        <w:t>.</w:t>
      </w:r>
      <w:r>
        <w:tab/>
        <w:t>Certain persons protected from liability for wrongdoing</w:t>
      </w:r>
      <w:bookmarkEnd w:id="1111"/>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112" w:name="_Toc496882051"/>
      <w:r>
        <w:rPr>
          <w:rStyle w:val="CharSectno"/>
        </w:rPr>
        <w:t>9.57</w:t>
      </w:r>
      <w:r>
        <w:t>.</w:t>
      </w:r>
      <w:r>
        <w:tab/>
        <w:t>Local government protected from certain liability</w:t>
      </w:r>
      <w:bookmarkEnd w:id="1112"/>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1113" w:name="_Toc496862006"/>
      <w:bookmarkStart w:id="1114" w:name="_Toc496868855"/>
      <w:bookmarkStart w:id="1115" w:name="_Toc496869755"/>
      <w:bookmarkStart w:id="1116" w:name="_Toc496882052"/>
      <w:r>
        <w:rPr>
          <w:rStyle w:val="CharDivNo"/>
        </w:rPr>
        <w:t>Division 5</w:t>
      </w:r>
      <w:r>
        <w:t> — </w:t>
      </w:r>
      <w:r>
        <w:rPr>
          <w:rStyle w:val="CharDivText"/>
        </w:rPr>
        <w:t>Associations of local government</w:t>
      </w:r>
      <w:bookmarkEnd w:id="1113"/>
      <w:bookmarkEnd w:id="1114"/>
      <w:bookmarkEnd w:id="1115"/>
      <w:bookmarkEnd w:id="1116"/>
    </w:p>
    <w:p>
      <w:pPr>
        <w:pStyle w:val="Heading5"/>
      </w:pPr>
      <w:bookmarkStart w:id="1117" w:name="_Toc496882053"/>
      <w:r>
        <w:rPr>
          <w:rStyle w:val="CharSectno"/>
        </w:rPr>
        <w:t>9.58</w:t>
      </w:r>
      <w:r>
        <w:t>.</w:t>
      </w:r>
      <w:r>
        <w:tab/>
        <w:t>Constitution of associations of local government</w:t>
      </w:r>
      <w:bookmarkEnd w:id="1117"/>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by No. 20 of 2003 s. 34; No. 49 of 2004 s. 10; No. 28 of 2006 s. 362; </w:t>
      </w:r>
      <w:r>
        <w:rPr>
          <w:spacing w:val="-4"/>
        </w:rPr>
        <w:t>No. 58 of 2010 s. 182</w:t>
      </w:r>
      <w:r>
        <w:t>.]</w:t>
      </w:r>
    </w:p>
    <w:p>
      <w:pPr>
        <w:pStyle w:val="Heading3"/>
      </w:pPr>
      <w:bookmarkStart w:id="1118" w:name="_Toc496862008"/>
      <w:bookmarkStart w:id="1119" w:name="_Toc496868857"/>
      <w:bookmarkStart w:id="1120" w:name="_Toc496869757"/>
      <w:bookmarkStart w:id="1121" w:name="_Toc496882054"/>
      <w:r>
        <w:rPr>
          <w:rStyle w:val="CharDivNo"/>
        </w:rPr>
        <w:t>Division 6</w:t>
      </w:r>
      <w:r>
        <w:t> — </w:t>
      </w:r>
      <w:r>
        <w:rPr>
          <w:rStyle w:val="CharDivText"/>
        </w:rPr>
        <w:t>Regulations, directions and orders</w:t>
      </w:r>
      <w:bookmarkEnd w:id="1118"/>
      <w:bookmarkEnd w:id="1119"/>
      <w:bookmarkEnd w:id="1120"/>
      <w:bookmarkEnd w:id="1121"/>
    </w:p>
    <w:p>
      <w:pPr>
        <w:pStyle w:val="Heading5"/>
      </w:pPr>
      <w:bookmarkStart w:id="1122" w:name="_Toc496882055"/>
      <w:r>
        <w:rPr>
          <w:rStyle w:val="CharSectno"/>
        </w:rPr>
        <w:t>9.59</w:t>
      </w:r>
      <w:r>
        <w:t>.</w:t>
      </w:r>
      <w:r>
        <w:tab/>
        <w:t>General regulations</w:t>
      </w:r>
      <w:bookmarkEnd w:id="112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1123" w:name="_Toc496882056"/>
      <w:r>
        <w:rPr>
          <w:rStyle w:val="CharSectno"/>
        </w:rPr>
        <w:t>9.60</w:t>
      </w:r>
      <w:r>
        <w:t>.</w:t>
      </w:r>
      <w:r>
        <w:tab/>
        <w:t>Regulations that operate as local laws</w:t>
      </w:r>
      <w:bookmarkEnd w:id="1123"/>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124" w:name="_Toc496882057"/>
      <w:r>
        <w:rPr>
          <w:rStyle w:val="CharSectno"/>
        </w:rPr>
        <w:t>9.61</w:t>
      </w:r>
      <w:r>
        <w:t>.</w:t>
      </w:r>
      <w:r>
        <w:tab/>
        <w:t>Provisions about regulations</w:t>
      </w:r>
      <w:bookmarkEnd w:id="1124"/>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by No. 24 of 2011 s. 166(3).]</w:t>
      </w:r>
    </w:p>
    <w:p>
      <w:pPr>
        <w:pStyle w:val="Heading5"/>
      </w:pPr>
      <w:bookmarkStart w:id="1125" w:name="_Toc496882058"/>
      <w:r>
        <w:rPr>
          <w:rStyle w:val="CharSectno"/>
        </w:rPr>
        <w:t>9.62</w:t>
      </w:r>
      <w:r>
        <w:t>.</w:t>
      </w:r>
      <w:r>
        <w:tab/>
        <w:t>Governor may give directions as consequence of making order</w:t>
      </w:r>
      <w:bookmarkEnd w:id="1125"/>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126" w:name="_Toc496882059"/>
      <w:r>
        <w:rPr>
          <w:rStyle w:val="CharSectno"/>
        </w:rPr>
        <w:t>9.63</w:t>
      </w:r>
      <w:r>
        <w:t>.</w:t>
      </w:r>
      <w:r>
        <w:tab/>
        <w:t>Minister may give directions to resolve disputes between local governments</w:t>
      </w:r>
      <w:bookmarkEnd w:id="1126"/>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127" w:name="_Toc496882060"/>
      <w:r>
        <w:rPr>
          <w:rStyle w:val="CharSectno"/>
        </w:rPr>
        <w:t>9.64</w:t>
      </w:r>
      <w:r>
        <w:t>.</w:t>
      </w:r>
      <w:r>
        <w:tab/>
        <w:t>Governor may rectify omissions and irregularities</w:t>
      </w:r>
      <w:bookmarkEnd w:id="1127"/>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128" w:name="_Toc496882061"/>
      <w:r>
        <w:rPr>
          <w:rStyle w:val="CharSectno"/>
        </w:rPr>
        <w:t>9.65</w:t>
      </w:r>
      <w:r>
        <w:t>.</w:t>
      </w:r>
      <w:r>
        <w:tab/>
        <w:t>Orders made by Governor or Minister</w:t>
      </w:r>
      <w:bookmarkEnd w:id="1128"/>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ageBreakBefore/>
        <w:spacing w:before="0"/>
      </w:pPr>
      <w:bookmarkStart w:id="1129" w:name="_Toc496862016"/>
      <w:bookmarkStart w:id="1130" w:name="_Toc496868865"/>
      <w:bookmarkStart w:id="1131" w:name="_Toc496869765"/>
      <w:bookmarkStart w:id="1132" w:name="_Toc496882062"/>
      <w:r>
        <w:rPr>
          <w:rStyle w:val="CharDivNo"/>
        </w:rPr>
        <w:t>Division 7</w:t>
      </w:r>
      <w:r>
        <w:t> — </w:t>
      </w:r>
      <w:r>
        <w:rPr>
          <w:rStyle w:val="CharDivText"/>
        </w:rPr>
        <w:t>Other miscellaneous provisions</w:t>
      </w:r>
      <w:bookmarkEnd w:id="1129"/>
      <w:bookmarkEnd w:id="1130"/>
      <w:bookmarkEnd w:id="1131"/>
      <w:bookmarkEnd w:id="1132"/>
    </w:p>
    <w:p>
      <w:pPr>
        <w:pStyle w:val="Heading5"/>
      </w:pPr>
      <w:bookmarkStart w:id="1133" w:name="_Toc496882063"/>
      <w:r>
        <w:rPr>
          <w:rStyle w:val="CharSectno"/>
        </w:rPr>
        <w:t>9.66</w:t>
      </w:r>
      <w:r>
        <w:t>.</w:t>
      </w:r>
      <w:r>
        <w:tab/>
        <w:t>Delegation by Minister</w:t>
      </w:r>
      <w:bookmarkEnd w:id="1133"/>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1134" w:name="_Toc496882064"/>
      <w:r>
        <w:rPr>
          <w:rStyle w:val="CharSectno"/>
        </w:rPr>
        <w:t>9.67</w:t>
      </w:r>
      <w:r>
        <w:t>.</w:t>
      </w:r>
      <w:r>
        <w:tab/>
        <w:t>Delegation by Departmental CEO</w:t>
      </w:r>
      <w:bookmarkEnd w:id="1134"/>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1135" w:name="_Toc496882065"/>
      <w:r>
        <w:rPr>
          <w:rStyle w:val="CharSectno"/>
        </w:rPr>
        <w:t>9.68</w:t>
      </w:r>
      <w:r>
        <w:t>.</w:t>
      </w:r>
      <w:r>
        <w:tab/>
        <w:t>Local government to be notified of disposal of land</w:t>
      </w:r>
      <w:bookmarkEnd w:id="1135"/>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136" w:name="_Toc496882066"/>
      <w:r>
        <w:rPr>
          <w:rStyle w:val="CharSectno"/>
        </w:rPr>
        <w:t>9.69</w:t>
      </w:r>
      <w:r>
        <w:t>.</w:t>
      </w:r>
      <w:r>
        <w:tab/>
        <w:t>Land descriptions</w:t>
      </w:r>
      <w:bookmarkEnd w:id="1136"/>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1137" w:name="_Toc496882067"/>
      <w:r>
        <w:rPr>
          <w:rStyle w:val="CharSectno"/>
        </w:rPr>
        <w:t>9.69A</w:t>
      </w:r>
      <w:r>
        <w:t>.</w:t>
      </w:r>
      <w:r>
        <w:tab/>
        <w:t xml:space="preserve">Notification under </w:t>
      </w:r>
      <w:r>
        <w:rPr>
          <w:i/>
        </w:rPr>
        <w:t>Corruption, Crime and Misconduct Act 2003</w:t>
      </w:r>
      <w:bookmarkEnd w:id="1137"/>
    </w:p>
    <w:p>
      <w:pPr>
        <w:pStyle w:val="Subsection"/>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by No. 1 of 2007 s. 12; amended by No. 17 of 2009 s. 44; No. 35 of 2014 s. 35.]</w:t>
      </w:r>
    </w:p>
    <w:p>
      <w:pPr>
        <w:pStyle w:val="Heading3"/>
      </w:pPr>
      <w:bookmarkStart w:id="1138" w:name="_Toc496862022"/>
      <w:bookmarkStart w:id="1139" w:name="_Toc496868871"/>
      <w:bookmarkStart w:id="1140" w:name="_Toc496869771"/>
      <w:bookmarkStart w:id="1141" w:name="_Toc496882068"/>
      <w:r>
        <w:rPr>
          <w:rStyle w:val="CharDivNo"/>
        </w:rPr>
        <w:t>Division 8</w:t>
      </w:r>
      <w:r>
        <w:t> — </w:t>
      </w:r>
      <w:r>
        <w:rPr>
          <w:rStyle w:val="CharDivText"/>
        </w:rPr>
        <w:t>Amendments to 1960 Act and transitional provisions</w:t>
      </w:r>
      <w:bookmarkEnd w:id="1138"/>
      <w:bookmarkEnd w:id="1139"/>
      <w:bookmarkEnd w:id="1140"/>
      <w:bookmarkEnd w:id="1141"/>
    </w:p>
    <w:p>
      <w:pPr>
        <w:pStyle w:val="Ednotesection"/>
      </w:pPr>
      <w:r>
        <w:t>[</w:t>
      </w:r>
      <w:r>
        <w:rPr>
          <w:b/>
        </w:rPr>
        <w:t>9.70.</w:t>
      </w:r>
      <w:r>
        <w:tab/>
        <w:t>Omitted under the Reprints Act 1984 s. 7(4)(e) </w:t>
      </w:r>
      <w:r>
        <w:rPr>
          <w:i w:val="0"/>
          <w:vertAlign w:val="superscript"/>
        </w:rPr>
        <w:t>2</w:t>
      </w:r>
      <w:r>
        <w:t>.]</w:t>
      </w:r>
    </w:p>
    <w:p>
      <w:pPr>
        <w:pStyle w:val="Heading5"/>
      </w:pPr>
      <w:bookmarkStart w:id="1142" w:name="_Toc496882069"/>
      <w:r>
        <w:rPr>
          <w:rStyle w:val="CharSectno"/>
        </w:rPr>
        <w:t>9.71</w:t>
      </w:r>
      <w:r>
        <w:t>.</w:t>
      </w:r>
      <w:r>
        <w:tab/>
        <w:t>Transitional provisions</w:t>
      </w:r>
      <w:bookmarkEnd w:id="1142"/>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143" w:name="_Toc496862024"/>
      <w:bookmarkStart w:id="1144" w:name="_Toc496868873"/>
      <w:bookmarkStart w:id="1145" w:name="_Toc496869773"/>
      <w:bookmarkStart w:id="1146" w:name="_Toc496882070"/>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143"/>
      <w:bookmarkEnd w:id="1144"/>
      <w:bookmarkEnd w:id="1145"/>
      <w:bookmarkEnd w:id="1146"/>
    </w:p>
    <w:p>
      <w:pPr>
        <w:pStyle w:val="yShoulderClause"/>
      </w:pPr>
      <w:r>
        <w:t>[Section 2.1(2)]</w:t>
      </w:r>
    </w:p>
    <w:p>
      <w:pPr>
        <w:pStyle w:val="yHeading5"/>
        <w:spacing w:before="180"/>
        <w:outlineLvl w:val="0"/>
      </w:pPr>
      <w:bookmarkStart w:id="1147" w:name="_Toc496882071"/>
      <w:r>
        <w:rPr>
          <w:rStyle w:val="CharSClsNo"/>
        </w:rPr>
        <w:t>1</w:t>
      </w:r>
      <w:r>
        <w:t>.</w:t>
      </w:r>
      <w:r>
        <w:tab/>
        <w:t>Terms used</w:t>
      </w:r>
      <w:bookmarkEnd w:id="1147"/>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148" w:name="_Toc496882072"/>
      <w:r>
        <w:rPr>
          <w:rStyle w:val="CharSClsNo"/>
        </w:rPr>
        <w:t>2</w:t>
      </w:r>
      <w:r>
        <w:t>.</w:t>
      </w:r>
      <w:r>
        <w:tab/>
        <w:t>Making a proposal</w:t>
      </w:r>
      <w:bookmarkEnd w:id="1148"/>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1149" w:name="_Toc496882073"/>
      <w:r>
        <w:rPr>
          <w:rStyle w:val="CharSClsNo"/>
        </w:rPr>
        <w:t>3</w:t>
      </w:r>
      <w:r>
        <w:t>.</w:t>
      </w:r>
      <w:r>
        <w:tab/>
        <w:t>Dealing with proposals</w:t>
      </w:r>
      <w:bookmarkEnd w:id="1149"/>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1150" w:name="_Toc496882074"/>
      <w:r>
        <w:rPr>
          <w:rStyle w:val="CharSClsNo"/>
        </w:rPr>
        <w:t>4</w:t>
      </w:r>
      <w:r>
        <w:t>.</w:t>
      </w:r>
      <w:r>
        <w:tab/>
        <w:t>Notice of inquiry</w:t>
      </w:r>
      <w:bookmarkEnd w:id="1150"/>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1151" w:name="_Toc496882075"/>
      <w:r>
        <w:rPr>
          <w:rStyle w:val="CharSClsNo"/>
        </w:rPr>
        <w:t>5</w:t>
      </w:r>
      <w:r>
        <w:t>.</w:t>
      </w:r>
      <w:r>
        <w:tab/>
        <w:t>Conduct of inquiry</w:t>
      </w:r>
      <w:bookmarkEnd w:id="1151"/>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152" w:name="_Toc496882076"/>
      <w:r>
        <w:rPr>
          <w:rStyle w:val="CharSClsNo"/>
        </w:rPr>
        <w:t>6</w:t>
      </w:r>
      <w:r>
        <w:t>.</w:t>
      </w:r>
      <w:r>
        <w:tab/>
        <w:t>Recommendation by Advisory Board</w:t>
      </w:r>
      <w:bookmarkEnd w:id="1152"/>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160"/>
        <w:outlineLvl w:val="0"/>
      </w:pPr>
      <w:bookmarkStart w:id="1153" w:name="_Toc496882077"/>
      <w:r>
        <w:rPr>
          <w:rStyle w:val="CharSClsNo"/>
        </w:rPr>
        <w:t>7</w:t>
      </w:r>
      <w:r>
        <w:t>.</w:t>
      </w:r>
      <w:r>
        <w:tab/>
        <w:t>Minister may require poll of electors</w:t>
      </w:r>
      <w:bookmarkEnd w:id="1153"/>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spacing w:before="160"/>
        <w:outlineLvl w:val="0"/>
      </w:pPr>
      <w:bookmarkStart w:id="1154" w:name="_Toc496882078"/>
      <w:r>
        <w:rPr>
          <w:rStyle w:val="CharSClsNo"/>
        </w:rPr>
        <w:t>8</w:t>
      </w:r>
      <w:r>
        <w:t>.</w:t>
      </w:r>
      <w:r>
        <w:tab/>
        <w:t>Electors may demand poll on recommended amalgamation</w:t>
      </w:r>
      <w:bookmarkEnd w:id="1154"/>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60"/>
        <w:outlineLvl w:val="0"/>
      </w:pPr>
      <w:bookmarkStart w:id="1155" w:name="_Toc496882079"/>
      <w:r>
        <w:rPr>
          <w:rStyle w:val="CharSClsNo"/>
        </w:rPr>
        <w:t>9</w:t>
      </w:r>
      <w:r>
        <w:t>.</w:t>
      </w:r>
      <w:r>
        <w:tab/>
        <w:t>Procedure for holding poll</w:t>
      </w:r>
      <w:bookmarkEnd w:id="1155"/>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1156" w:name="_Toc496882080"/>
      <w:r>
        <w:rPr>
          <w:rStyle w:val="CharSClsNo"/>
        </w:rPr>
        <w:t>10</w:t>
      </w:r>
      <w:r>
        <w:t>.</w:t>
      </w:r>
      <w:r>
        <w:tab/>
        <w:t>Minister may accept or reject recommendation</w:t>
      </w:r>
      <w:bookmarkEnd w:id="1156"/>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157" w:name="_Toc496882081"/>
      <w:r>
        <w:t>10A.</w:t>
      </w:r>
      <w:r>
        <w:tab/>
        <w:t>Recommendations regarding names, wards and representation</w:t>
      </w:r>
      <w:bookmarkEnd w:id="1157"/>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1158" w:name="_Toc496882082"/>
      <w:r>
        <w:rPr>
          <w:rStyle w:val="CharSClsNo"/>
        </w:rPr>
        <w:t>11</w:t>
      </w:r>
      <w:r>
        <w:t>.</w:t>
      </w:r>
      <w:r>
        <w:tab/>
        <w:t>Transitional arrangements for orders about districts</w:t>
      </w:r>
      <w:bookmarkEnd w:id="1158"/>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(5A)</w:t>
      </w:r>
      <w:r>
        <w:tab/>
        <w:t xml:space="preserve">The value of compensation required to be made under subclause (4)(a) to a person whose contract of employment with a local government is terminated or varied is not to exceed in total — </w:t>
      </w:r>
    </w:p>
    <w:p>
      <w:pPr>
        <w:pStyle w:val="yIndenta"/>
      </w:pPr>
      <w:r>
        <w:tab/>
        <w:t>(a)</w:t>
      </w:r>
      <w:r>
        <w:tab/>
        <w:t xml:space="preserve">in the case of a person whose contract of employment is terminated — </w:t>
      </w:r>
    </w:p>
    <w:p>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yIndenti0"/>
      </w:pPr>
      <w:r>
        <w:tab/>
        <w:t>(ii)</w:t>
      </w:r>
      <w:r>
        <w:tab/>
        <w:t>in any other case, the value of the person’s final annual remuneration, as calculated in accordance with regulations made for the purposes of section 5.50(3);</w:t>
      </w:r>
    </w:p>
    <w:p>
      <w:pPr>
        <w:pStyle w:val="yIndenta"/>
      </w:pPr>
      <w:r>
        <w:tab/>
      </w:r>
      <w:r>
        <w:tab/>
        <w:t>or</w:t>
      </w:r>
    </w:p>
    <w:p>
      <w:pPr>
        <w:pStyle w:val="yIndenta"/>
      </w:pPr>
      <w:r>
        <w:tab/>
        <w:t>(b)</w:t>
      </w:r>
      <w:r>
        <w:tab/>
        <w:t xml:space="preserve">in the case of a person whose contract of employment is varied, the lesser of — </w:t>
      </w:r>
    </w:p>
    <w:p>
      <w:pPr>
        <w:pStyle w:val="yIndenti0"/>
      </w:pPr>
      <w:r>
        <w:tab/>
        <w:t>(i)</w:t>
      </w:r>
      <w:r>
        <w:tab/>
        <w:t>the amount that the person would have been entitled to if the person’s contract of employment had been terminated before the expiry date; or</w:t>
      </w:r>
    </w:p>
    <w:p>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 No. 26 of 2016 s. 23.]</w:t>
      </w:r>
    </w:p>
    <w:p>
      <w:pPr>
        <w:pStyle w:val="yHeading5"/>
      </w:pPr>
      <w:bookmarkStart w:id="1159" w:name="_Toc496882083"/>
      <w:r>
        <w:rPr>
          <w:rStyle w:val="CharSClsNo"/>
        </w:rPr>
        <w:t>12</w:t>
      </w:r>
      <w:r>
        <w:t>.</w:t>
      </w:r>
      <w:r>
        <w:tab/>
        <w:t>Registration of documents</w:t>
      </w:r>
      <w:bookmarkEnd w:id="1159"/>
    </w:p>
    <w:p>
      <w:pPr>
        <w:pStyle w:val="ySubsection"/>
      </w:pPr>
      <w:r>
        <w:tab/>
        <w:t>(1)</w:t>
      </w:r>
      <w:r>
        <w:tab/>
        <w:t xml:space="preserve">In this clause — </w:t>
      </w:r>
    </w:p>
    <w:p>
      <w:pPr>
        <w:pStyle w:val="yDefstar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pPr>
      <w:r>
        <w:tab/>
        <w:t>(2)</w:t>
      </w:r>
      <w:r>
        <w:tab/>
        <w:t xml:space="preserve">The relevant officials are — </w:t>
      </w:r>
    </w:p>
    <w:p>
      <w:pPr>
        <w:pStyle w:val="yIndenta"/>
      </w:pPr>
      <w:r>
        <w:tab/>
        <w:t>(a)</w:t>
      </w:r>
      <w:r>
        <w:tab/>
        <w:t>to take notice of an order of the kind referred to in clause 11(3) relating to property, rights and liabilities; and</w:t>
      </w:r>
    </w:p>
    <w:p>
      <w:pPr>
        <w:pStyle w:val="yIndenta"/>
      </w:pPr>
      <w:r>
        <w:tab/>
        <w:t>(b)</w:t>
      </w:r>
      <w:r>
        <w:tab/>
        <w:t>to record and register in the appropriate manner the documents necessary to show the effect of the order as it relates to those matters.</w:t>
      </w:r>
    </w:p>
    <w:p>
      <w:pPr>
        <w:pStyle w:val="yFootnotesection"/>
      </w:pPr>
      <w:r>
        <w:tab/>
        <w:t xml:space="preserve">[Clause 12 inserted by </w:t>
      </w:r>
      <w:r>
        <w:rPr>
          <w:szCs w:val="22"/>
        </w:rPr>
        <w:t>No. 26 of 2016 s. 24.]</w:t>
      </w:r>
    </w:p>
    <w:p>
      <w:pPr>
        <w:pStyle w:val="yScheduleHeading"/>
      </w:pPr>
      <w:bookmarkStart w:id="1160" w:name="_Toc496862038"/>
      <w:bookmarkStart w:id="1161" w:name="_Toc496868887"/>
      <w:bookmarkStart w:id="1162" w:name="_Toc496869787"/>
      <w:bookmarkStart w:id="1163" w:name="_Toc496882084"/>
      <w:r>
        <w:rPr>
          <w:rStyle w:val="CharSchNo"/>
        </w:rPr>
        <w:t>Schedule 2.2</w:t>
      </w:r>
      <w:r>
        <w:rPr>
          <w:rStyle w:val="CharSDivNo"/>
        </w:rPr>
        <w:t> </w:t>
      </w:r>
      <w:r>
        <w:t>—</w:t>
      </w:r>
      <w:r>
        <w:rPr>
          <w:rStyle w:val="CharSDivText"/>
        </w:rPr>
        <w:t> </w:t>
      </w:r>
      <w:r>
        <w:rPr>
          <w:rStyle w:val="CharSchText"/>
        </w:rPr>
        <w:t>Provisions about names, wards and representation</w:t>
      </w:r>
      <w:bookmarkEnd w:id="1160"/>
      <w:bookmarkEnd w:id="1161"/>
      <w:bookmarkEnd w:id="1162"/>
      <w:bookmarkEnd w:id="1163"/>
    </w:p>
    <w:p>
      <w:pPr>
        <w:pStyle w:val="yShoulderClause"/>
      </w:pPr>
      <w:r>
        <w:t>[Section 2.2(3)]</w:t>
      </w:r>
    </w:p>
    <w:p>
      <w:pPr>
        <w:pStyle w:val="yFootnoteheading"/>
      </w:pPr>
      <w:r>
        <w:tab/>
        <w:t>[Heading amended by No. 64 of 1998 s. 53.]</w:t>
      </w:r>
    </w:p>
    <w:p>
      <w:pPr>
        <w:pStyle w:val="yHeading5"/>
        <w:spacing w:before="180"/>
        <w:outlineLvl w:val="0"/>
      </w:pPr>
      <w:bookmarkStart w:id="1164" w:name="_Toc496882085"/>
      <w:r>
        <w:rPr>
          <w:rStyle w:val="CharSClsNo"/>
        </w:rPr>
        <w:t>1</w:t>
      </w:r>
      <w:r>
        <w:t>.</w:t>
      </w:r>
      <w:r>
        <w:tab/>
        <w:t>Terms used</w:t>
      </w:r>
      <w:bookmarkEnd w:id="1164"/>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165" w:name="_Toc496882086"/>
      <w:r>
        <w:rPr>
          <w:rStyle w:val="CharSClsNo"/>
        </w:rPr>
        <w:t>2</w:t>
      </w:r>
      <w:r>
        <w:t>.</w:t>
      </w:r>
      <w:r>
        <w:tab/>
        <w:t>Advisory Board to make recommendations relating to new district</w:t>
      </w:r>
      <w:bookmarkEnd w:id="1165"/>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166" w:name="_Toc496882087"/>
      <w:r>
        <w:rPr>
          <w:rStyle w:val="CharSClsNo"/>
        </w:rPr>
        <w:t>3</w:t>
      </w:r>
      <w:r>
        <w:t>.</w:t>
      </w:r>
      <w:r>
        <w:tab/>
        <w:t>Who may make submissions about ward changes etc.</w:t>
      </w:r>
      <w:bookmarkEnd w:id="1166"/>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167" w:name="_Toc496882088"/>
      <w:r>
        <w:rPr>
          <w:rStyle w:val="CharSClsNo"/>
        </w:rPr>
        <w:t>4</w:t>
      </w:r>
      <w:r>
        <w:t>.</w:t>
      </w:r>
      <w:r>
        <w:tab/>
        <w:t>Dealing with submissions</w:t>
      </w:r>
      <w:bookmarkEnd w:id="1167"/>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1168" w:name="_Toc496882089"/>
      <w:r>
        <w:rPr>
          <w:rStyle w:val="CharSClsNo"/>
        </w:rPr>
        <w:t>5</w:t>
      </w:r>
      <w:r>
        <w:t>.</w:t>
      </w:r>
      <w:r>
        <w:tab/>
        <w:t>Local government may propose ward changes or make minor proposals</w:t>
      </w:r>
      <w:bookmarkEnd w:id="1168"/>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1169" w:name="_Toc496882090"/>
      <w:r>
        <w:rPr>
          <w:rStyle w:val="CharSClsNo"/>
        </w:rPr>
        <w:t>6</w:t>
      </w:r>
      <w:r>
        <w:t>.</w:t>
      </w:r>
      <w:r>
        <w:tab/>
        <w:t>Local government with wards to review periodically</w:t>
      </w:r>
      <w:bookmarkEnd w:id="1169"/>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1170" w:name="_Toc496882091"/>
      <w:r>
        <w:rPr>
          <w:rStyle w:val="CharSClsNo"/>
        </w:rPr>
        <w:t>7</w:t>
      </w:r>
      <w:r>
        <w:t>.</w:t>
      </w:r>
      <w:r>
        <w:tab/>
        <w:t>Reviews</w:t>
      </w:r>
      <w:bookmarkEnd w:id="1170"/>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171" w:name="_Toc496882092"/>
      <w:r>
        <w:rPr>
          <w:rStyle w:val="CharSClsNo"/>
        </w:rPr>
        <w:t>8</w:t>
      </w:r>
      <w:r>
        <w:t>.</w:t>
      </w:r>
      <w:r>
        <w:tab/>
        <w:t>Matters to be considered in respect of wards</w:t>
      </w:r>
      <w:bookmarkEnd w:id="1171"/>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1172" w:name="_Toc496882093"/>
      <w:r>
        <w:rPr>
          <w:rStyle w:val="CharSClsNo"/>
        </w:rPr>
        <w:t>9</w:t>
      </w:r>
      <w:r>
        <w:t>.</w:t>
      </w:r>
      <w:r>
        <w:tab/>
        <w:t>Proposal by local government</w:t>
      </w:r>
      <w:bookmarkEnd w:id="1172"/>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240"/>
        <w:outlineLvl w:val="0"/>
      </w:pPr>
      <w:bookmarkStart w:id="1173" w:name="_Toc496882094"/>
      <w:r>
        <w:rPr>
          <w:rStyle w:val="CharSClsNo"/>
        </w:rPr>
        <w:t>10</w:t>
      </w:r>
      <w:r>
        <w:t>.</w:t>
      </w:r>
      <w:r>
        <w:tab/>
        <w:t>Recommendation by Advisory Board</w:t>
      </w:r>
      <w:bookmarkEnd w:id="1173"/>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by No. 49 of 2004 s. 68(8).]</w:t>
      </w:r>
    </w:p>
    <w:p>
      <w:pPr>
        <w:pStyle w:val="yHeading5"/>
        <w:outlineLvl w:val="0"/>
      </w:pPr>
      <w:bookmarkStart w:id="1174" w:name="_Toc496882095"/>
      <w:r>
        <w:rPr>
          <w:rStyle w:val="CharSClsNo"/>
        </w:rPr>
        <w:t>11</w:t>
      </w:r>
      <w:r>
        <w:t>.</w:t>
      </w:r>
      <w:r>
        <w:tab/>
        <w:t>Inquiry by Advisory Board</w:t>
      </w:r>
      <w:bookmarkEnd w:id="1174"/>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175" w:name="_Toc496882096"/>
      <w:r>
        <w:rPr>
          <w:rStyle w:val="CharSClsNo"/>
        </w:rPr>
        <w:t>12</w:t>
      </w:r>
      <w:r>
        <w:t>.</w:t>
      </w:r>
      <w:r>
        <w:tab/>
        <w:t>Minister may accept or reject recommendation</w:t>
      </w:r>
      <w:bookmarkEnd w:id="1175"/>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176" w:name="_Toc496862051"/>
      <w:bookmarkStart w:id="1177" w:name="_Toc496868900"/>
      <w:bookmarkStart w:id="1178" w:name="_Toc496869800"/>
      <w:bookmarkStart w:id="1179" w:name="_Toc496882097"/>
      <w:r>
        <w:rPr>
          <w:rStyle w:val="CharSchNo"/>
        </w:rPr>
        <w:t>Schedule 2.3</w:t>
      </w:r>
      <w:r>
        <w:t> — </w:t>
      </w:r>
      <w:r>
        <w:rPr>
          <w:rStyle w:val="CharSchText"/>
        </w:rPr>
        <w:t>When and how mayors, presidents, deputy mayors and deputy presidents are elected by the council</w:t>
      </w:r>
      <w:bookmarkEnd w:id="1176"/>
      <w:bookmarkEnd w:id="1177"/>
      <w:bookmarkEnd w:id="1178"/>
      <w:bookmarkEnd w:id="1179"/>
    </w:p>
    <w:p>
      <w:pPr>
        <w:pStyle w:val="yShoulderClause"/>
      </w:pPr>
      <w:r>
        <w:t>[Sections 2.11(1)(b) and 2.15]</w:t>
      </w:r>
    </w:p>
    <w:p>
      <w:pPr>
        <w:pStyle w:val="yHeading3"/>
        <w:outlineLvl w:val="0"/>
      </w:pPr>
      <w:bookmarkStart w:id="1180" w:name="_Toc496862052"/>
      <w:bookmarkStart w:id="1181" w:name="_Toc496868901"/>
      <w:bookmarkStart w:id="1182" w:name="_Toc496869801"/>
      <w:bookmarkStart w:id="1183" w:name="_Toc496882098"/>
      <w:r>
        <w:rPr>
          <w:rStyle w:val="CharSDivNo"/>
        </w:rPr>
        <w:t>Division 1 </w:t>
      </w:r>
      <w:r>
        <w:t>— </w:t>
      </w:r>
      <w:r>
        <w:rPr>
          <w:rStyle w:val="CharSDivText"/>
        </w:rPr>
        <w:t>Mayors and presidents</w:t>
      </w:r>
      <w:bookmarkEnd w:id="1180"/>
      <w:bookmarkEnd w:id="1181"/>
      <w:bookmarkEnd w:id="1182"/>
      <w:bookmarkEnd w:id="1183"/>
    </w:p>
    <w:p>
      <w:pPr>
        <w:pStyle w:val="yHeading5"/>
        <w:outlineLvl w:val="0"/>
      </w:pPr>
      <w:bookmarkStart w:id="1184" w:name="_Toc496882099"/>
      <w:r>
        <w:rPr>
          <w:rStyle w:val="CharSClsNo"/>
        </w:rPr>
        <w:t>1</w:t>
      </w:r>
      <w:r>
        <w:t>.</w:t>
      </w:r>
      <w:r>
        <w:tab/>
        <w:t>Terms used</w:t>
      </w:r>
      <w:bookmarkEnd w:id="1184"/>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outlineLvl w:val="0"/>
      </w:pPr>
      <w:bookmarkStart w:id="1185" w:name="_Toc496882100"/>
      <w:r>
        <w:rPr>
          <w:rStyle w:val="CharSClsNo"/>
        </w:rPr>
        <w:t>2</w:t>
      </w:r>
      <w:r>
        <w:t>.</w:t>
      </w:r>
      <w:r>
        <w:tab/>
        <w:t>When council elects mayor or president</w:t>
      </w:r>
      <w:bookmarkEnd w:id="1185"/>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186" w:name="_Toc496882101"/>
      <w:r>
        <w:rPr>
          <w:rStyle w:val="CharSClsNo"/>
        </w:rPr>
        <w:t>3</w:t>
      </w:r>
      <w:r>
        <w:t>.</w:t>
      </w:r>
      <w:r>
        <w:tab/>
        <w:t>CEO to preside</w:t>
      </w:r>
      <w:bookmarkEnd w:id="1186"/>
    </w:p>
    <w:p>
      <w:pPr>
        <w:pStyle w:val="ySubsection"/>
      </w:pPr>
      <w:r>
        <w:tab/>
      </w:r>
      <w:r>
        <w:tab/>
        <w:t>The CEO is to preside at the meeting until the office is filled.</w:t>
      </w:r>
    </w:p>
    <w:p>
      <w:pPr>
        <w:pStyle w:val="yHeading5"/>
        <w:outlineLvl w:val="0"/>
      </w:pPr>
      <w:bookmarkStart w:id="1187" w:name="_Toc496882102"/>
      <w:r>
        <w:rPr>
          <w:rStyle w:val="CharSClsNo"/>
        </w:rPr>
        <w:t>4</w:t>
      </w:r>
      <w:r>
        <w:t>.</w:t>
      </w:r>
      <w:r>
        <w:tab/>
        <w:t>How mayor or president is elected</w:t>
      </w:r>
      <w:bookmarkEnd w:id="1187"/>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1188" w:name="_Toc496882103"/>
      <w:r>
        <w:rPr>
          <w:rStyle w:val="CharSClsNo"/>
        </w:rPr>
        <w:t>5</w:t>
      </w:r>
      <w:r>
        <w:t>.</w:t>
      </w:r>
      <w:r>
        <w:tab/>
        <w:t>Votes may be cast a second time</w:t>
      </w:r>
      <w:bookmarkEnd w:id="1188"/>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ageBreakBefore/>
        <w:spacing w:before="0"/>
        <w:outlineLvl w:val="0"/>
      </w:pPr>
      <w:bookmarkStart w:id="1189" w:name="_Toc496862058"/>
      <w:bookmarkStart w:id="1190" w:name="_Toc496868907"/>
      <w:bookmarkStart w:id="1191" w:name="_Toc496869807"/>
      <w:bookmarkStart w:id="1192" w:name="_Toc496882104"/>
      <w:r>
        <w:rPr>
          <w:rStyle w:val="CharSDivNo"/>
        </w:rPr>
        <w:t>Division 2 </w:t>
      </w:r>
      <w:r>
        <w:t>— </w:t>
      </w:r>
      <w:r>
        <w:rPr>
          <w:rStyle w:val="CharSDivText"/>
        </w:rPr>
        <w:t>Deputy mayors and deputy presidents</w:t>
      </w:r>
      <w:bookmarkEnd w:id="1189"/>
      <w:bookmarkEnd w:id="1190"/>
      <w:bookmarkEnd w:id="1191"/>
      <w:bookmarkEnd w:id="1192"/>
    </w:p>
    <w:p>
      <w:pPr>
        <w:pStyle w:val="yHeading5"/>
        <w:outlineLvl w:val="0"/>
      </w:pPr>
      <w:bookmarkStart w:id="1193" w:name="_Toc496882105"/>
      <w:r>
        <w:rPr>
          <w:rStyle w:val="CharSClsNo"/>
        </w:rPr>
        <w:t>6</w:t>
      </w:r>
      <w:r>
        <w:t>.</w:t>
      </w:r>
      <w:r>
        <w:tab/>
        <w:t>Terms used</w:t>
      </w:r>
      <w:bookmarkEnd w:id="1193"/>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outlineLvl w:val="0"/>
      </w:pPr>
      <w:bookmarkStart w:id="1194" w:name="_Toc496882106"/>
      <w:r>
        <w:rPr>
          <w:rStyle w:val="CharSClsNo"/>
        </w:rPr>
        <w:t>7</w:t>
      </w:r>
      <w:r>
        <w:t>.</w:t>
      </w:r>
      <w:r>
        <w:tab/>
        <w:t>When council elects deputy mayor or deputy president</w:t>
      </w:r>
      <w:bookmarkEnd w:id="1194"/>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195" w:name="_Toc496882107"/>
      <w:r>
        <w:rPr>
          <w:rStyle w:val="CharSClsNo"/>
        </w:rPr>
        <w:t>8</w:t>
      </w:r>
      <w:r>
        <w:t>.</w:t>
      </w:r>
      <w:r>
        <w:tab/>
        <w:t>How deputy mayor or deputy president is elected</w:t>
      </w:r>
      <w:bookmarkEnd w:id="1195"/>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1196" w:name="_Toc496882108"/>
      <w:r>
        <w:rPr>
          <w:rStyle w:val="CharSClsNo"/>
        </w:rPr>
        <w:t>9</w:t>
      </w:r>
      <w:r>
        <w:t>.</w:t>
      </w:r>
      <w:r>
        <w:tab/>
        <w:t>Votes may be cast a second time</w:t>
      </w:r>
      <w:bookmarkEnd w:id="1196"/>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1197" w:name="_Toc496862063"/>
      <w:bookmarkStart w:id="1198" w:name="_Toc496868912"/>
      <w:bookmarkStart w:id="1199" w:name="_Toc496869812"/>
      <w:bookmarkStart w:id="1200" w:name="_Toc496882109"/>
      <w:r>
        <w:rPr>
          <w:rStyle w:val="CharSDivNo"/>
        </w:rPr>
        <w:t>Division 3 </w:t>
      </w:r>
      <w:r>
        <w:t>— </w:t>
      </w:r>
      <w:r>
        <w:rPr>
          <w:rStyle w:val="CharSDivText"/>
        </w:rPr>
        <w:t>Validity of elections</w:t>
      </w:r>
      <w:bookmarkEnd w:id="1197"/>
      <w:bookmarkEnd w:id="1198"/>
      <w:bookmarkEnd w:id="1199"/>
      <w:bookmarkEnd w:id="1200"/>
    </w:p>
    <w:p>
      <w:pPr>
        <w:pStyle w:val="yFootnoteheading"/>
      </w:pPr>
      <w:r>
        <w:tab/>
        <w:t>[Heading inserted by No. 49 of 2004 s. 69(11).]</w:t>
      </w:r>
    </w:p>
    <w:p>
      <w:pPr>
        <w:pStyle w:val="yHeading5"/>
        <w:outlineLvl w:val="0"/>
      </w:pPr>
      <w:bookmarkStart w:id="1201" w:name="_Toc496882110"/>
      <w:r>
        <w:rPr>
          <w:rStyle w:val="CharSClsNo"/>
        </w:rPr>
        <w:t>10</w:t>
      </w:r>
      <w:r>
        <w:t>.</w:t>
      </w:r>
      <w:r>
        <w:tab/>
        <w:t>Term used: election</w:t>
      </w:r>
      <w:bookmarkEnd w:id="1201"/>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1202" w:name="_Toc496882111"/>
      <w:r>
        <w:rPr>
          <w:rStyle w:val="CharSClsNo"/>
        </w:rPr>
        <w:t>11</w:t>
      </w:r>
      <w:r>
        <w:t>.</w:t>
      </w:r>
      <w:r>
        <w:tab/>
        <w:t>Complaints about validity of election</w:t>
      </w:r>
      <w:bookmarkEnd w:id="1202"/>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1203" w:name="_Toc496882112"/>
      <w:r>
        <w:rPr>
          <w:rStyle w:val="CharSClsNo"/>
        </w:rPr>
        <w:t>12</w:t>
      </w:r>
      <w:r>
        <w:t>.</w:t>
      </w:r>
      <w:r>
        <w:tab/>
        <w:t>Complaints to go to Court of Disputed Returns</w:t>
      </w:r>
      <w:bookmarkEnd w:id="1203"/>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1204" w:name="_Toc496882113"/>
      <w:r>
        <w:rPr>
          <w:rStyle w:val="CharSClsNo"/>
        </w:rPr>
        <w:t>13</w:t>
      </w:r>
      <w:r>
        <w:t>.</w:t>
      </w:r>
      <w:r>
        <w:tab/>
        <w:t>No appeal</w:t>
      </w:r>
      <w:bookmarkEnd w:id="1204"/>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1205" w:name="_Toc496882114"/>
      <w:r>
        <w:rPr>
          <w:rStyle w:val="CharSClsNo"/>
        </w:rPr>
        <w:t>14</w:t>
      </w:r>
      <w:r>
        <w:t>.</w:t>
      </w:r>
      <w:r>
        <w:tab/>
        <w:t>Certain defects do not affect election</w:t>
      </w:r>
      <w:bookmarkEnd w:id="1205"/>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1206" w:name="_Toc496882115"/>
      <w:r>
        <w:rPr>
          <w:rStyle w:val="CharSClsNo"/>
        </w:rPr>
        <w:t>15</w:t>
      </w:r>
      <w:r>
        <w:t>.</w:t>
      </w:r>
      <w:r>
        <w:tab/>
        <w:t>Regulations about retention and availability of electoral papers</w:t>
      </w:r>
      <w:bookmarkEnd w:id="1206"/>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1207" w:name="_Toc496862070"/>
      <w:bookmarkStart w:id="1208" w:name="_Toc496868919"/>
      <w:bookmarkStart w:id="1209" w:name="_Toc496869819"/>
      <w:bookmarkStart w:id="1210" w:name="_Toc496882116"/>
      <w:r>
        <w:rPr>
          <w:rStyle w:val="CharSchNo"/>
        </w:rPr>
        <w:t>Schedule 2.4</w:t>
      </w:r>
      <w:r>
        <w:rPr>
          <w:rStyle w:val="CharSDivNo"/>
        </w:rPr>
        <w:t> </w:t>
      </w:r>
      <w:r>
        <w:t>—</w:t>
      </w:r>
      <w:r>
        <w:rPr>
          <w:rStyle w:val="CharSDivText"/>
        </w:rPr>
        <w:t> </w:t>
      </w:r>
      <w:r>
        <w:rPr>
          <w:rStyle w:val="CharSchText"/>
        </w:rPr>
        <w:t>Provisions about commissioners</w:t>
      </w:r>
      <w:bookmarkEnd w:id="1207"/>
      <w:bookmarkEnd w:id="1208"/>
      <w:bookmarkEnd w:id="1209"/>
      <w:bookmarkEnd w:id="1210"/>
    </w:p>
    <w:p>
      <w:pPr>
        <w:pStyle w:val="yShoulderClause"/>
      </w:pPr>
      <w:r>
        <w:t>[Section 2.41]</w:t>
      </w:r>
    </w:p>
    <w:p>
      <w:pPr>
        <w:pStyle w:val="yHeading5"/>
        <w:outlineLvl w:val="0"/>
      </w:pPr>
      <w:bookmarkStart w:id="1211" w:name="_Toc496882117"/>
      <w:r>
        <w:rPr>
          <w:rStyle w:val="CharSClsNo"/>
        </w:rPr>
        <w:t>1</w:t>
      </w:r>
      <w:r>
        <w:t>.</w:t>
      </w:r>
      <w:r>
        <w:tab/>
        <w:t>Eligibility for appointment</w:t>
      </w:r>
      <w:bookmarkEnd w:id="1211"/>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1212" w:name="_Toc496882118"/>
      <w:r>
        <w:rPr>
          <w:rStyle w:val="CharSClsNo"/>
        </w:rPr>
        <w:t>2</w:t>
      </w:r>
      <w:r>
        <w:t>.</w:t>
      </w:r>
      <w:r>
        <w:tab/>
        <w:t>Tenure</w:t>
      </w:r>
      <w:bookmarkEnd w:id="1212"/>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1213" w:name="_Toc496882119"/>
      <w:r>
        <w:rPr>
          <w:rStyle w:val="CharSClsNo"/>
        </w:rPr>
        <w:t>3</w:t>
      </w:r>
      <w:r>
        <w:t>.</w:t>
      </w:r>
      <w:r>
        <w:tab/>
        <w:t>Vacancies</w:t>
      </w:r>
      <w:bookmarkEnd w:id="1213"/>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214" w:name="_Toc496882120"/>
      <w:r>
        <w:rPr>
          <w:rStyle w:val="CharSClsNo"/>
        </w:rPr>
        <w:t>4</w:t>
      </w:r>
      <w:r>
        <w:t>.</w:t>
      </w:r>
      <w:r>
        <w:tab/>
        <w:t>Vacancies may be filled</w:t>
      </w:r>
      <w:bookmarkEnd w:id="1214"/>
    </w:p>
    <w:p>
      <w:pPr>
        <w:pStyle w:val="ySubsection"/>
      </w:pPr>
      <w:r>
        <w:tab/>
      </w:r>
      <w:r>
        <w:tab/>
        <w:t>If the office of a commissioner becomes vacant the Governor may appoint a person to fill the vacancy.</w:t>
      </w:r>
    </w:p>
    <w:p>
      <w:pPr>
        <w:pStyle w:val="yHeading5"/>
        <w:outlineLvl w:val="0"/>
      </w:pPr>
      <w:bookmarkStart w:id="1215" w:name="_Toc496882121"/>
      <w:r>
        <w:rPr>
          <w:rStyle w:val="CharSClsNo"/>
        </w:rPr>
        <w:t>5</w:t>
      </w:r>
      <w:r>
        <w:t>.</w:t>
      </w:r>
      <w:r>
        <w:tab/>
        <w:t>Payment of commissioners</w:t>
      </w:r>
      <w:bookmarkEnd w:id="1215"/>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216" w:name="_Toc496882122"/>
      <w:r>
        <w:rPr>
          <w:rStyle w:val="CharSClsNo"/>
        </w:rPr>
        <w:t>6</w:t>
      </w:r>
      <w:r>
        <w:t>.</w:t>
      </w:r>
      <w:r>
        <w:tab/>
        <w:t>Procedure at meetings of joint commissioners</w:t>
      </w:r>
      <w:bookmarkEnd w:id="1216"/>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1217" w:name="_Toc496862077"/>
      <w:bookmarkStart w:id="1218" w:name="_Toc496868926"/>
      <w:bookmarkStart w:id="1219" w:name="_Toc496869826"/>
      <w:bookmarkStart w:id="1220" w:name="_Toc496882123"/>
      <w:r>
        <w:rPr>
          <w:rStyle w:val="CharSchNo"/>
        </w:rPr>
        <w:t>Schedule 2.5</w:t>
      </w:r>
      <w:r>
        <w:rPr>
          <w:rStyle w:val="CharSDivNo"/>
        </w:rPr>
        <w:t> </w:t>
      </w:r>
      <w:r>
        <w:t>—</w:t>
      </w:r>
      <w:r>
        <w:rPr>
          <w:rStyle w:val="CharSDivText"/>
        </w:rPr>
        <w:t> </w:t>
      </w:r>
      <w:r>
        <w:rPr>
          <w:rStyle w:val="CharSchText"/>
        </w:rPr>
        <w:t>Provisions about the Local Government Advisory Board</w:t>
      </w:r>
      <w:bookmarkEnd w:id="1217"/>
      <w:bookmarkEnd w:id="1218"/>
      <w:bookmarkEnd w:id="1219"/>
      <w:bookmarkEnd w:id="1220"/>
      <w:r>
        <w:t xml:space="preserve"> </w:t>
      </w:r>
    </w:p>
    <w:p>
      <w:pPr>
        <w:pStyle w:val="yShoulderClause"/>
      </w:pPr>
      <w:r>
        <w:t>[Section 2.44(2)]</w:t>
      </w:r>
    </w:p>
    <w:p>
      <w:pPr>
        <w:pStyle w:val="yHeading5"/>
        <w:outlineLvl w:val="0"/>
      </w:pPr>
      <w:bookmarkStart w:id="1221" w:name="_Toc496882124"/>
      <w:r>
        <w:rPr>
          <w:rStyle w:val="CharSClsNo"/>
        </w:rPr>
        <w:t>1</w:t>
      </w:r>
      <w:r>
        <w:t>.</w:t>
      </w:r>
      <w:r>
        <w:tab/>
        <w:t>Term used: member</w:t>
      </w:r>
      <w:bookmarkEnd w:id="1221"/>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222" w:name="_Toc496882125"/>
      <w:r>
        <w:rPr>
          <w:rStyle w:val="CharSClsNo"/>
        </w:rPr>
        <w:t>2</w:t>
      </w:r>
      <w:r>
        <w:t>.</w:t>
      </w:r>
      <w:r>
        <w:tab/>
        <w:t>Membership of Advisory Board</w:t>
      </w:r>
      <w:bookmarkEnd w:id="1222"/>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r>
        <w:tab/>
        <w:t>[Clause 2 amended by No. 1 of 1998 s. 26(1); No. 49 of 2004 s. 12 and 71(2).]</w:t>
      </w:r>
    </w:p>
    <w:p>
      <w:pPr>
        <w:pStyle w:val="yHeading5"/>
        <w:outlineLvl w:val="0"/>
      </w:pPr>
      <w:bookmarkStart w:id="1223" w:name="_Toc496882126"/>
      <w:r>
        <w:rPr>
          <w:rStyle w:val="CharSClsNo"/>
        </w:rPr>
        <w:t>3</w:t>
      </w:r>
      <w:r>
        <w:t>.</w:t>
      </w:r>
      <w:r>
        <w:tab/>
        <w:t>Deputies</w:t>
      </w:r>
      <w:bookmarkEnd w:id="1223"/>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spacing w:before="240"/>
        <w:outlineLvl w:val="0"/>
      </w:pPr>
      <w:bookmarkStart w:id="1224" w:name="_Toc496882127"/>
      <w:r>
        <w:rPr>
          <w:rStyle w:val="CharSClsNo"/>
        </w:rPr>
        <w:t>4</w:t>
      </w:r>
      <w:r>
        <w:t>.</w:t>
      </w:r>
      <w:r>
        <w:tab/>
        <w:t>Submission of lists</w:t>
      </w:r>
      <w:bookmarkEnd w:id="1224"/>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spacing w:before="180"/>
        <w:outlineLvl w:val="0"/>
      </w:pPr>
      <w:bookmarkStart w:id="1225" w:name="_Toc496882128"/>
      <w:r>
        <w:rPr>
          <w:rStyle w:val="CharSClsNo"/>
        </w:rPr>
        <w:t>5</w:t>
      </w:r>
      <w:r>
        <w:t>.</w:t>
      </w:r>
      <w:r>
        <w:tab/>
        <w:t>Term of office</w:t>
      </w:r>
      <w:bookmarkEnd w:id="1225"/>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spacing w:before="180"/>
        <w:outlineLvl w:val="0"/>
      </w:pPr>
      <w:bookmarkStart w:id="1226" w:name="_Toc496882129"/>
      <w:r>
        <w:rPr>
          <w:rStyle w:val="CharSClsNo"/>
        </w:rPr>
        <w:t>6</w:t>
      </w:r>
      <w:r>
        <w:t>.</w:t>
      </w:r>
      <w:r>
        <w:tab/>
        <w:t>Vacation of office</w:t>
      </w:r>
      <w:bookmarkEnd w:id="1226"/>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spacing w:before="180"/>
        <w:outlineLvl w:val="0"/>
      </w:pPr>
      <w:bookmarkStart w:id="1227" w:name="_Toc496882130"/>
      <w:r>
        <w:rPr>
          <w:rStyle w:val="CharSClsNo"/>
        </w:rPr>
        <w:t>7</w:t>
      </w:r>
      <w:r>
        <w:t>.</w:t>
      </w:r>
      <w:r>
        <w:tab/>
        <w:t>Meetings</w:t>
      </w:r>
      <w:bookmarkEnd w:id="1227"/>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1228" w:name="_Toc496882131"/>
      <w:r>
        <w:rPr>
          <w:rStyle w:val="CharSClsNo"/>
        </w:rPr>
        <w:t>8</w:t>
      </w:r>
      <w:r>
        <w:t>.</w:t>
      </w:r>
      <w:r>
        <w:tab/>
        <w:t>Remuneration and allowances</w:t>
      </w:r>
      <w:bookmarkEnd w:id="1228"/>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by No. 39 of 2010 s. 89.]</w:t>
      </w:r>
    </w:p>
    <w:p>
      <w:pPr>
        <w:pStyle w:val="yHeading5"/>
        <w:spacing w:before="180"/>
        <w:outlineLvl w:val="0"/>
      </w:pPr>
      <w:bookmarkStart w:id="1229" w:name="_Toc496882132"/>
      <w:r>
        <w:rPr>
          <w:rStyle w:val="CharSClsNo"/>
        </w:rPr>
        <w:t>9</w:t>
      </w:r>
      <w:r>
        <w:t>.</w:t>
      </w:r>
      <w:r>
        <w:tab/>
        <w:t>Protection</w:t>
      </w:r>
      <w:bookmarkEnd w:id="1229"/>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230" w:name="_Toc496882133"/>
      <w:r>
        <w:rPr>
          <w:rStyle w:val="CharSClsNo"/>
        </w:rPr>
        <w:t>10</w:t>
      </w:r>
      <w:r>
        <w:t>.</w:t>
      </w:r>
      <w:r>
        <w:tab/>
        <w:t>Staff</w:t>
      </w:r>
      <w:bookmarkEnd w:id="1230"/>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Lines w:val="0"/>
        <w:spacing w:before="180"/>
        <w:outlineLvl w:val="0"/>
      </w:pPr>
      <w:bookmarkStart w:id="1231" w:name="_Toc496882134"/>
      <w:r>
        <w:rPr>
          <w:rStyle w:val="CharSClsNo"/>
        </w:rPr>
        <w:t>11</w:t>
      </w:r>
      <w:r>
        <w:t>.</w:t>
      </w:r>
      <w:r>
        <w:tab/>
        <w:t>Delegation</w:t>
      </w:r>
      <w:bookmarkEnd w:id="1231"/>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by No. 1 of 1998 s. 26(5)</w:t>
      </w:r>
      <w:r>
        <w:noBreakHyphen/>
        <w:t>(7); No. 49 of 2004 s. 12 and 71(2).]</w:t>
      </w:r>
    </w:p>
    <w:p>
      <w:pPr>
        <w:pStyle w:val="yHeading5"/>
        <w:outlineLvl w:val="0"/>
      </w:pPr>
      <w:bookmarkStart w:id="1232" w:name="_Toc496882135"/>
      <w:r>
        <w:rPr>
          <w:rStyle w:val="CharSClsNo"/>
        </w:rPr>
        <w:t>12</w:t>
      </w:r>
      <w:r>
        <w:t>.</w:t>
      </w:r>
      <w:r>
        <w:tab/>
        <w:t>Powers of inquiry</w:t>
      </w:r>
      <w:bookmarkEnd w:id="1232"/>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233" w:name="_Toc496882136"/>
      <w:r>
        <w:rPr>
          <w:rStyle w:val="CharSClsNo"/>
        </w:rPr>
        <w:t>13</w:t>
      </w:r>
      <w:r>
        <w:t>.</w:t>
      </w:r>
      <w:r>
        <w:tab/>
        <w:t>Investigations</w:t>
      </w:r>
      <w:bookmarkEnd w:id="1233"/>
    </w:p>
    <w:p>
      <w:pPr>
        <w:pStyle w:val="ySubsection"/>
      </w:pPr>
      <w:r>
        <w:tab/>
      </w:r>
      <w:r>
        <w:tab/>
        <w:t>The Advisory Board may cause such investigations to be made as it sees fit for the purposes of its inquiry into a matter.</w:t>
      </w:r>
    </w:p>
    <w:p>
      <w:pPr>
        <w:pStyle w:val="yHeading5"/>
        <w:outlineLvl w:val="0"/>
      </w:pPr>
      <w:bookmarkStart w:id="1234" w:name="_Toc496882137"/>
      <w:r>
        <w:rPr>
          <w:rStyle w:val="CharSClsNo"/>
        </w:rPr>
        <w:t>14</w:t>
      </w:r>
      <w:r>
        <w:t>.</w:t>
      </w:r>
      <w:r>
        <w:tab/>
        <w:t>Annual report</w:t>
      </w:r>
      <w:bookmarkEnd w:id="1234"/>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235" w:name="_Toc496882138"/>
      <w:r>
        <w:rPr>
          <w:rStyle w:val="CharSClsNo"/>
        </w:rPr>
        <w:t>15</w:t>
      </w:r>
      <w:r>
        <w:t>.</w:t>
      </w:r>
      <w:r>
        <w:tab/>
        <w:t>Offences</w:t>
      </w:r>
      <w:bookmarkEnd w:id="1235"/>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1237" w:name="_Toc496862093"/>
      <w:bookmarkStart w:id="1238" w:name="_Toc496868942"/>
      <w:bookmarkStart w:id="1239" w:name="_Toc496869842"/>
      <w:bookmarkStart w:id="1240" w:name="_Toc496882139"/>
      <w:r>
        <w:rPr>
          <w:rStyle w:val="CharSchNo"/>
        </w:rPr>
        <w:t>Schedule 3.1</w:t>
      </w:r>
      <w:r>
        <w:t> — </w:t>
      </w:r>
      <w:r>
        <w:rPr>
          <w:rStyle w:val="CharSchText"/>
        </w:rPr>
        <w:t>Powers under notices to owners or occupiers of land</w:t>
      </w:r>
      <w:bookmarkEnd w:id="1237"/>
      <w:bookmarkEnd w:id="1238"/>
      <w:bookmarkEnd w:id="1239"/>
      <w:bookmarkEnd w:id="1240"/>
    </w:p>
    <w:p>
      <w:pPr>
        <w:pStyle w:val="yShoulderClause"/>
      </w:pPr>
      <w:r>
        <w:t>[Section 3.25(1)]</w:t>
      </w:r>
    </w:p>
    <w:p>
      <w:pPr>
        <w:pStyle w:val="yHeading3"/>
        <w:outlineLvl w:val="0"/>
      </w:pPr>
      <w:bookmarkStart w:id="1241" w:name="_Toc496862094"/>
      <w:bookmarkStart w:id="1242" w:name="_Toc496868943"/>
      <w:bookmarkStart w:id="1243" w:name="_Toc496869843"/>
      <w:bookmarkStart w:id="1244" w:name="_Toc496882140"/>
      <w:r>
        <w:rPr>
          <w:rStyle w:val="CharSDivNo"/>
        </w:rPr>
        <w:t>Division 1</w:t>
      </w:r>
      <w:r>
        <w:t> — </w:t>
      </w:r>
      <w:r>
        <w:rPr>
          <w:rStyle w:val="CharSDivText"/>
        </w:rPr>
        <w:t>Things a notice may require to be done</w:t>
      </w:r>
      <w:bookmarkEnd w:id="1241"/>
      <w:bookmarkEnd w:id="1242"/>
      <w:bookmarkEnd w:id="1243"/>
      <w:bookmarkEnd w:id="1244"/>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t>[5B.</w:t>
      </w:r>
      <w:r>
        <w:tab/>
        <w:t>Deleted by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 No. 16 of 2016 s. 41.]</w:t>
      </w:r>
    </w:p>
    <w:p>
      <w:pPr>
        <w:pStyle w:val="yHeading3"/>
        <w:outlineLvl w:val="0"/>
      </w:pPr>
      <w:bookmarkStart w:id="1245" w:name="_Toc496862095"/>
      <w:bookmarkStart w:id="1246" w:name="_Toc496868944"/>
      <w:bookmarkStart w:id="1247" w:name="_Toc496869844"/>
      <w:bookmarkStart w:id="1248" w:name="_Toc496882141"/>
      <w:r>
        <w:rPr>
          <w:rStyle w:val="CharSDivNo"/>
        </w:rPr>
        <w:t>Division 2</w:t>
      </w:r>
      <w:r>
        <w:t> — </w:t>
      </w:r>
      <w:r>
        <w:rPr>
          <w:rStyle w:val="CharSDivText"/>
        </w:rPr>
        <w:t>Provisions contraventions of which may lead to a notice requiring things to be done</w:t>
      </w:r>
      <w:bookmarkEnd w:id="1245"/>
      <w:bookmarkEnd w:id="1246"/>
      <w:bookmarkEnd w:id="1247"/>
      <w:bookmarkEnd w:id="1248"/>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in Gazette 24 Jun 1996 p. 2862.]</w:t>
      </w:r>
    </w:p>
    <w:p>
      <w:pPr>
        <w:pStyle w:val="yScheduleHeading"/>
      </w:pPr>
      <w:bookmarkStart w:id="1249" w:name="_Toc496862096"/>
      <w:bookmarkStart w:id="1250" w:name="_Toc496868945"/>
      <w:bookmarkStart w:id="1251" w:name="_Toc496869845"/>
      <w:bookmarkStart w:id="1252" w:name="_Toc496882142"/>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249"/>
      <w:bookmarkEnd w:id="1250"/>
      <w:bookmarkEnd w:id="1251"/>
      <w:bookmarkEnd w:id="1252"/>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 by No. 16 of 2016 s. 42.]</w:t>
      </w:r>
    </w:p>
    <w:p>
      <w:pPr>
        <w:pStyle w:val="yFootnotesection"/>
      </w:pPr>
      <w:r>
        <w:tab/>
        <w:t>[Schedule 3.2 amended by No. 17 of 2009 s. 47; No. 16 of 2016 s. 42.]</w:t>
      </w:r>
    </w:p>
    <w:p>
      <w:pPr>
        <w:pStyle w:val="yScheduleHeading"/>
      </w:pPr>
      <w:bookmarkStart w:id="1253" w:name="_Toc496862097"/>
      <w:bookmarkStart w:id="1254" w:name="_Toc496868946"/>
      <w:bookmarkStart w:id="1255" w:name="_Toc496869846"/>
      <w:bookmarkStart w:id="1256" w:name="_Toc496882143"/>
      <w:r>
        <w:rPr>
          <w:rStyle w:val="CharSchNo"/>
        </w:rPr>
        <w:t>Schedule 4.1</w:t>
      </w:r>
      <w:r>
        <w:rPr>
          <w:rStyle w:val="CharSDivNo"/>
        </w:rPr>
        <w:t> </w:t>
      </w:r>
      <w:r>
        <w:t>—</w:t>
      </w:r>
      <w:r>
        <w:rPr>
          <w:rStyle w:val="CharSDivText"/>
        </w:rPr>
        <w:t> </w:t>
      </w:r>
      <w:r>
        <w:rPr>
          <w:rStyle w:val="CharSchText"/>
        </w:rPr>
        <w:t>How to count votes and ascertain the result of an election</w:t>
      </w:r>
      <w:bookmarkEnd w:id="1253"/>
      <w:bookmarkEnd w:id="1254"/>
      <w:bookmarkEnd w:id="1255"/>
      <w:bookmarkEnd w:id="1256"/>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1257" w:name="_Toc496862098"/>
      <w:bookmarkStart w:id="1258" w:name="_Toc496868947"/>
      <w:bookmarkStart w:id="1259" w:name="_Toc496869847"/>
      <w:bookmarkStart w:id="1260" w:name="_Toc496882144"/>
      <w:r>
        <w:rPr>
          <w:rStyle w:val="CharSchNo"/>
        </w:rPr>
        <w:t>Schedule 4.2</w:t>
      </w:r>
      <w:r>
        <w:t> — </w:t>
      </w:r>
      <w:r>
        <w:rPr>
          <w:rStyle w:val="CharSchText"/>
        </w:rPr>
        <w:t>Order of retirement from office of councillors</w:t>
      </w:r>
      <w:bookmarkEnd w:id="1257"/>
      <w:bookmarkEnd w:id="1258"/>
      <w:bookmarkEnd w:id="1259"/>
      <w:bookmarkEnd w:id="1260"/>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r>
        <w:tab/>
        <w:t>[Schedule 4.2 amended by No. 9 of 2007 s. 6; No. 15 of 2009 s. 6.]</w:t>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yScheduleHeading"/>
        <w:outlineLvl w:val="0"/>
      </w:pPr>
      <w:bookmarkStart w:id="1261" w:name="_Toc496862099"/>
      <w:bookmarkStart w:id="1262" w:name="_Toc496868948"/>
      <w:bookmarkStart w:id="1263" w:name="_Toc496869848"/>
      <w:bookmarkStart w:id="1264" w:name="_Toc496882145"/>
      <w:r>
        <w:rPr>
          <w:rStyle w:val="CharSchNo"/>
        </w:rPr>
        <w:t>Schedule 5.1</w:t>
      </w:r>
      <w:r>
        <w:rPr>
          <w:rStyle w:val="CharSDivNo"/>
        </w:rPr>
        <w:t> </w:t>
      </w:r>
      <w:r>
        <w:t>—</w:t>
      </w:r>
      <w:r>
        <w:rPr>
          <w:rStyle w:val="CharSDivText"/>
        </w:rPr>
        <w:t> </w:t>
      </w:r>
      <w:r>
        <w:rPr>
          <w:rStyle w:val="CharSchText"/>
        </w:rPr>
        <w:t>Provisions about standards panels</w:t>
      </w:r>
      <w:bookmarkEnd w:id="1261"/>
      <w:bookmarkEnd w:id="1262"/>
      <w:bookmarkEnd w:id="1263"/>
      <w:bookmarkEnd w:id="1264"/>
    </w:p>
    <w:p>
      <w:pPr>
        <w:pStyle w:val="yShoulderClause"/>
      </w:pPr>
      <w:r>
        <w:t>[Section 5.122]</w:t>
      </w:r>
    </w:p>
    <w:p>
      <w:pPr>
        <w:pStyle w:val="yFootnoteheading"/>
      </w:pPr>
      <w:r>
        <w:tab/>
        <w:t>[Heading inserted by No. 1 of 2007 s. 13.]</w:t>
      </w:r>
    </w:p>
    <w:p>
      <w:pPr>
        <w:pStyle w:val="yHeading5"/>
        <w:outlineLvl w:val="0"/>
      </w:pPr>
      <w:bookmarkStart w:id="1265" w:name="_Toc496882146"/>
      <w:r>
        <w:rPr>
          <w:rStyle w:val="CharSClsNo"/>
        </w:rPr>
        <w:t>1</w:t>
      </w:r>
      <w:r>
        <w:t>.</w:t>
      </w:r>
      <w:r>
        <w:tab/>
        <w:t>Term used: member</w:t>
      </w:r>
      <w:bookmarkEnd w:id="1265"/>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1266" w:name="_Toc496882147"/>
      <w:r>
        <w:rPr>
          <w:rStyle w:val="CharSClsNo"/>
        </w:rPr>
        <w:t>2</w:t>
      </w:r>
      <w:r>
        <w:t>.</w:t>
      </w:r>
      <w:r>
        <w:tab/>
        <w:t>Membership of standards panel</w:t>
      </w:r>
      <w:bookmarkEnd w:id="1266"/>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1267" w:name="_Toc496882148"/>
      <w:r>
        <w:rPr>
          <w:rStyle w:val="CharSClsNo"/>
        </w:rPr>
        <w:t>3</w:t>
      </w:r>
      <w:r>
        <w:t>.</w:t>
      </w:r>
      <w:r>
        <w:tab/>
        <w:t>Deputies</w:t>
      </w:r>
      <w:bookmarkEnd w:id="1267"/>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1268" w:name="_Toc496882149"/>
      <w:r>
        <w:rPr>
          <w:rStyle w:val="CharSClsNo"/>
        </w:rPr>
        <w:t>4</w:t>
      </w:r>
      <w:r>
        <w:t>.</w:t>
      </w:r>
      <w:r>
        <w:tab/>
        <w:t>Submission of lists</w:t>
      </w:r>
      <w:bookmarkEnd w:id="1268"/>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1269" w:name="_Toc496882150"/>
      <w:r>
        <w:rPr>
          <w:rStyle w:val="CharSClsNo"/>
        </w:rPr>
        <w:t>5</w:t>
      </w:r>
      <w:r>
        <w:t>.</w:t>
      </w:r>
      <w:r>
        <w:tab/>
        <w:t>Term of office</w:t>
      </w:r>
      <w:bookmarkEnd w:id="1269"/>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1270" w:name="_Toc496882151"/>
      <w:r>
        <w:rPr>
          <w:rStyle w:val="CharSClsNo"/>
        </w:rPr>
        <w:t>6</w:t>
      </w:r>
      <w:r>
        <w:t>.</w:t>
      </w:r>
      <w:r>
        <w:tab/>
        <w:t>Vacation of office</w:t>
      </w:r>
      <w:bookmarkEnd w:id="1270"/>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spacing w:before="180"/>
        <w:outlineLvl w:val="0"/>
      </w:pPr>
      <w:bookmarkStart w:id="1271" w:name="_Toc496882152"/>
      <w:r>
        <w:rPr>
          <w:rStyle w:val="CharSClsNo"/>
        </w:rPr>
        <w:t>7</w:t>
      </w:r>
      <w:r>
        <w:t>.</w:t>
      </w:r>
      <w:r>
        <w:tab/>
        <w:t>Dissolution of standards panel</w:t>
      </w:r>
      <w:bookmarkEnd w:id="1271"/>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spacing w:before="180"/>
        <w:outlineLvl w:val="0"/>
      </w:pPr>
      <w:bookmarkStart w:id="1272" w:name="_Toc496882153"/>
      <w:r>
        <w:rPr>
          <w:rStyle w:val="CharSClsNo"/>
        </w:rPr>
        <w:t>8</w:t>
      </w:r>
      <w:r>
        <w:t>.</w:t>
      </w:r>
      <w:r>
        <w:tab/>
        <w:t>Meetings</w:t>
      </w:r>
      <w:bookmarkEnd w:id="1272"/>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1273" w:name="_Toc496882154"/>
      <w:r>
        <w:rPr>
          <w:rStyle w:val="CharSClsNo"/>
        </w:rPr>
        <w:t>9</w:t>
      </w:r>
      <w:r>
        <w:t>.</w:t>
      </w:r>
      <w:r>
        <w:tab/>
        <w:t>Remuneration and allowances</w:t>
      </w:r>
      <w:bookmarkEnd w:id="1273"/>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 amended by No. 39 of 2010 s. 89.]</w:t>
      </w:r>
    </w:p>
    <w:p>
      <w:pPr>
        <w:pStyle w:val="yHeading5"/>
        <w:outlineLvl w:val="0"/>
      </w:pPr>
      <w:bookmarkStart w:id="1274" w:name="_Toc496882155"/>
      <w:r>
        <w:rPr>
          <w:rStyle w:val="CharSClsNo"/>
        </w:rPr>
        <w:t>10</w:t>
      </w:r>
      <w:r>
        <w:t>.</w:t>
      </w:r>
      <w:r>
        <w:tab/>
        <w:t>Protection</w:t>
      </w:r>
      <w:bookmarkEnd w:id="1274"/>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1275" w:name="_Toc496882156"/>
      <w:r>
        <w:rPr>
          <w:rStyle w:val="CharSClsNo"/>
        </w:rPr>
        <w:t>11</w:t>
      </w:r>
      <w:r>
        <w:t>.</w:t>
      </w:r>
      <w:r>
        <w:tab/>
        <w:t>Annual report</w:t>
      </w:r>
      <w:bookmarkEnd w:id="1275"/>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276" w:name="_Toc496862111"/>
      <w:bookmarkStart w:id="1277" w:name="_Toc496868960"/>
      <w:bookmarkStart w:id="1278" w:name="_Toc496869860"/>
      <w:bookmarkStart w:id="1279" w:name="_Toc496882157"/>
      <w:r>
        <w:rPr>
          <w:rStyle w:val="CharSchNo"/>
        </w:rPr>
        <w:t>Schedule 6.1</w:t>
      </w:r>
      <w:r>
        <w:t> — </w:t>
      </w:r>
      <w:r>
        <w:rPr>
          <w:rStyle w:val="CharSchText"/>
        </w:rPr>
        <w:t>Provisions relating to the phasing in of valuations</w:t>
      </w:r>
      <w:bookmarkEnd w:id="1276"/>
      <w:bookmarkEnd w:id="1277"/>
      <w:bookmarkEnd w:id="1278"/>
      <w:bookmarkEnd w:id="1279"/>
    </w:p>
    <w:p>
      <w:pPr>
        <w:pStyle w:val="yShoulderClause"/>
      </w:pPr>
      <w:r>
        <w:t>[Section 6.31]</w:t>
      </w:r>
    </w:p>
    <w:p>
      <w:pPr>
        <w:pStyle w:val="yHeading5"/>
        <w:outlineLvl w:val="0"/>
      </w:pPr>
      <w:bookmarkStart w:id="1280" w:name="_Toc496882158"/>
      <w:r>
        <w:rPr>
          <w:rStyle w:val="CharSClsNo"/>
        </w:rPr>
        <w:t>1</w:t>
      </w:r>
      <w:r>
        <w:t>.</w:t>
      </w:r>
      <w:r>
        <w:tab/>
        <w:t>Phasing in of certain valuations</w:t>
      </w:r>
      <w:bookmarkEnd w:id="1280"/>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281" w:name="_Toc496882159"/>
      <w:r>
        <w:rPr>
          <w:rStyle w:val="CharSClsNo"/>
        </w:rPr>
        <w:t>2</w:t>
      </w:r>
      <w:r>
        <w:t>.</w:t>
      </w:r>
      <w:r>
        <w:tab/>
        <w:t>Phasing in of rating based on gross rental values</w:t>
      </w:r>
      <w:bookmarkEnd w:id="1281"/>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282" w:name="_Toc496862114"/>
      <w:bookmarkStart w:id="1283" w:name="_Toc496868963"/>
      <w:bookmarkStart w:id="1284" w:name="_Toc496869863"/>
      <w:bookmarkStart w:id="1285" w:name="_Toc496882160"/>
      <w:r>
        <w:rPr>
          <w:rStyle w:val="CharSchNo"/>
        </w:rPr>
        <w:t>Schedule 6.2</w:t>
      </w:r>
      <w:r>
        <w:t> — </w:t>
      </w:r>
      <w:r>
        <w:rPr>
          <w:rStyle w:val="CharSchText"/>
        </w:rPr>
        <w:t>Provisions relating to lease of land where rates or service charges unpaid</w:t>
      </w:r>
      <w:bookmarkEnd w:id="1282"/>
      <w:bookmarkEnd w:id="1283"/>
      <w:bookmarkEnd w:id="1284"/>
      <w:bookmarkEnd w:id="1285"/>
      <w:r>
        <w:t xml:space="preserve"> </w:t>
      </w:r>
    </w:p>
    <w:p>
      <w:pPr>
        <w:pStyle w:val="yShoulderClause"/>
      </w:pPr>
      <w:r>
        <w:t>[Section 6.65]</w:t>
      </w:r>
    </w:p>
    <w:p>
      <w:pPr>
        <w:pStyle w:val="yHeading5"/>
        <w:outlineLvl w:val="0"/>
      </w:pPr>
      <w:bookmarkStart w:id="1286" w:name="_Toc496882161"/>
      <w:r>
        <w:rPr>
          <w:rStyle w:val="CharSClsNo"/>
        </w:rPr>
        <w:t>1</w:t>
      </w:r>
      <w:r>
        <w:t>.</w:t>
      </w:r>
      <w:r>
        <w:tab/>
        <w:t>Form of lease</w:t>
      </w:r>
      <w:bookmarkEnd w:id="1286"/>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287" w:name="_Toc496882162"/>
      <w:r>
        <w:rPr>
          <w:rStyle w:val="CharSClsNo"/>
        </w:rPr>
        <w:t>2</w:t>
      </w:r>
      <w:r>
        <w:t>.</w:t>
      </w:r>
      <w:r>
        <w:tab/>
        <w:t>Application of rent received</w:t>
      </w:r>
      <w:bookmarkEnd w:id="1287"/>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288" w:name="_Toc496862117"/>
      <w:bookmarkStart w:id="1289" w:name="_Toc496868966"/>
      <w:bookmarkStart w:id="1290" w:name="_Toc496869866"/>
      <w:bookmarkStart w:id="1291" w:name="_Toc496882163"/>
      <w:r>
        <w:rPr>
          <w:rStyle w:val="CharSchNo"/>
        </w:rPr>
        <w:t>Schedule 6.3</w:t>
      </w:r>
      <w:r>
        <w:t> — </w:t>
      </w:r>
      <w:r>
        <w:rPr>
          <w:rStyle w:val="CharSchText"/>
        </w:rPr>
        <w:t>Provisions relating to sale or transfer of land where rates or service charges unpaid</w:t>
      </w:r>
      <w:bookmarkEnd w:id="1288"/>
      <w:bookmarkEnd w:id="1289"/>
      <w:bookmarkEnd w:id="1290"/>
      <w:bookmarkEnd w:id="1291"/>
      <w:r>
        <w:t xml:space="preserve"> </w:t>
      </w:r>
    </w:p>
    <w:p>
      <w:pPr>
        <w:pStyle w:val="yShoulderClause"/>
      </w:pPr>
      <w:r>
        <w:t>[Section 6.68(3)]</w:t>
      </w:r>
    </w:p>
    <w:p>
      <w:pPr>
        <w:pStyle w:val="yHeading5"/>
        <w:spacing w:before="180"/>
        <w:outlineLvl w:val="0"/>
      </w:pPr>
      <w:bookmarkStart w:id="1292" w:name="_Toc496882164"/>
      <w:r>
        <w:rPr>
          <w:rStyle w:val="CharSClsNo"/>
        </w:rPr>
        <w:t>1</w:t>
      </w:r>
      <w:r>
        <w:t>.</w:t>
      </w:r>
      <w:r>
        <w:tab/>
        <w:t>Conditions for exercise of power of sale of land</w:t>
      </w:r>
      <w:bookmarkEnd w:id="1292"/>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spacing w:before="180"/>
        <w:outlineLvl w:val="0"/>
      </w:pPr>
      <w:bookmarkStart w:id="1293" w:name="_Toc496882165"/>
      <w:r>
        <w:rPr>
          <w:rStyle w:val="CharSClsNo"/>
        </w:rPr>
        <w:t>2</w:t>
      </w:r>
      <w:r>
        <w:t>.</w:t>
      </w:r>
      <w:r>
        <w:tab/>
        <w:t>Advertisement for sale</w:t>
      </w:r>
      <w:bookmarkEnd w:id="1293"/>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by No. 47 of 2011 s. 16.]</w:t>
      </w:r>
    </w:p>
    <w:p>
      <w:pPr>
        <w:pStyle w:val="yHeading5"/>
        <w:outlineLvl w:val="0"/>
      </w:pPr>
      <w:bookmarkStart w:id="1294" w:name="_Toc496882166"/>
      <w:r>
        <w:rPr>
          <w:rStyle w:val="CharSClsNo"/>
        </w:rPr>
        <w:t>3</w:t>
      </w:r>
      <w:r>
        <w:t>.</w:t>
      </w:r>
      <w:r>
        <w:tab/>
        <w:t>Power of sale</w:t>
      </w:r>
      <w:bookmarkEnd w:id="1294"/>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295" w:name="_Toc496882167"/>
      <w:r>
        <w:rPr>
          <w:rStyle w:val="CharSClsNo"/>
        </w:rPr>
        <w:t>4</w:t>
      </w:r>
      <w:r>
        <w:t>.</w:t>
      </w:r>
      <w:r>
        <w:tab/>
        <w:t>Power of local government to transfer or convey land</w:t>
      </w:r>
      <w:bookmarkEnd w:id="1295"/>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r>
        <w:rPr>
          <w:spacing w:val="-4"/>
        </w:rPr>
        <w:t>; No. 47 of 2011 s.</w:t>
      </w:r>
      <w:r>
        <w:t> 16.]</w:t>
      </w:r>
    </w:p>
    <w:p>
      <w:pPr>
        <w:pStyle w:val="yHeading5"/>
        <w:outlineLvl w:val="0"/>
      </w:pPr>
      <w:bookmarkStart w:id="1296" w:name="_Toc496882168"/>
      <w:r>
        <w:rPr>
          <w:rStyle w:val="CharSClsNo"/>
        </w:rPr>
        <w:t>5</w:t>
      </w:r>
      <w:r>
        <w:t>.</w:t>
      </w:r>
      <w:r>
        <w:tab/>
        <w:t>Application of purchase money</w:t>
      </w:r>
      <w:bookmarkEnd w:id="1296"/>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297" w:name="_Toc496882169"/>
      <w:r>
        <w:rPr>
          <w:rStyle w:val="CharSClsNo"/>
        </w:rPr>
        <w:t>6</w:t>
      </w:r>
      <w:r>
        <w:t>.</w:t>
      </w:r>
      <w:r>
        <w:tab/>
        <w:t>Receipt by local government sufficient discharge</w:t>
      </w:r>
      <w:bookmarkEnd w:id="1297"/>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298" w:name="_Toc496882170"/>
      <w:r>
        <w:rPr>
          <w:rStyle w:val="CharSClsNo"/>
        </w:rPr>
        <w:t>7</w:t>
      </w:r>
      <w:r>
        <w:t>.</w:t>
      </w:r>
      <w:r>
        <w:tab/>
        <w:t>If sale not completed within 12 months after commencement, proceedings lapse</w:t>
      </w:r>
      <w:bookmarkEnd w:id="1298"/>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299" w:name="_Toc496882171"/>
      <w:r>
        <w:rPr>
          <w:rStyle w:val="CharSClsNo"/>
        </w:rPr>
        <w:t>8</w:t>
      </w:r>
      <w:r>
        <w:t>.</w:t>
      </w:r>
      <w:r>
        <w:tab/>
        <w:t>Transfer of land to Crown or local government under s. 6.71</w:t>
      </w:r>
      <w:bookmarkEnd w:id="1299"/>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r>
        <w:rPr>
          <w:spacing w:val="-4"/>
        </w:rPr>
        <w:t>; No. 47 of 2011 s.</w:t>
      </w:r>
      <w:r>
        <w:t> 16.]</w:t>
      </w:r>
    </w:p>
    <w:p>
      <w:pPr>
        <w:pStyle w:val="yScheduleHeading"/>
        <w:outlineLvl w:val="0"/>
      </w:pPr>
      <w:bookmarkStart w:id="1300" w:name="_Toc496862126"/>
      <w:bookmarkStart w:id="1301" w:name="_Toc496868975"/>
      <w:bookmarkStart w:id="1302" w:name="_Toc496869875"/>
      <w:bookmarkStart w:id="1303" w:name="_Toc496882172"/>
      <w:r>
        <w:rPr>
          <w:rStyle w:val="CharSchNo"/>
        </w:rPr>
        <w:t>Schedule 8.1</w:t>
      </w:r>
      <w:r>
        <w:t> — </w:t>
      </w:r>
      <w:r>
        <w:rPr>
          <w:rStyle w:val="CharSchText"/>
        </w:rPr>
        <w:t>Provisions about Inquiry Panels</w:t>
      </w:r>
      <w:bookmarkEnd w:id="1300"/>
      <w:bookmarkEnd w:id="1301"/>
      <w:bookmarkEnd w:id="1302"/>
      <w:bookmarkEnd w:id="1303"/>
    </w:p>
    <w:p>
      <w:pPr>
        <w:pStyle w:val="yShoulderClause"/>
      </w:pPr>
      <w:r>
        <w:t>[Section 8.16(2)]</w:t>
      </w:r>
    </w:p>
    <w:p>
      <w:pPr>
        <w:pStyle w:val="yHeading5"/>
        <w:outlineLvl w:val="0"/>
      </w:pPr>
      <w:bookmarkStart w:id="1304" w:name="_Toc496882173"/>
      <w:r>
        <w:rPr>
          <w:rStyle w:val="CharSClsNo"/>
        </w:rPr>
        <w:t>1</w:t>
      </w:r>
      <w:r>
        <w:t>.</w:t>
      </w:r>
      <w:r>
        <w:tab/>
        <w:t>Constitution of Inquiry Panel</w:t>
      </w:r>
      <w:bookmarkEnd w:id="1304"/>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by No. 64 of 1998 s. 44(2)(a)</w:t>
      </w:r>
      <w:r>
        <w:noBreakHyphen/>
        <w:t>(c); No. 49 of 2004 s. 12.]</w:t>
      </w:r>
    </w:p>
    <w:p>
      <w:pPr>
        <w:pStyle w:val="yHeading5"/>
        <w:outlineLvl w:val="0"/>
      </w:pPr>
      <w:bookmarkStart w:id="1305" w:name="_Toc496882174"/>
      <w:r>
        <w:rPr>
          <w:rStyle w:val="CharSClsNo"/>
        </w:rPr>
        <w:t>2</w:t>
      </w:r>
      <w:r>
        <w:t>.</w:t>
      </w:r>
      <w:r>
        <w:tab/>
        <w:t>Term of appointment</w:t>
      </w:r>
      <w:bookmarkEnd w:id="1305"/>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by No. 49 of 2004 s. 12.]</w:t>
      </w:r>
    </w:p>
    <w:p>
      <w:pPr>
        <w:pStyle w:val="yHeading5"/>
        <w:outlineLvl w:val="0"/>
      </w:pPr>
      <w:bookmarkStart w:id="1306" w:name="_Toc496882175"/>
      <w:r>
        <w:rPr>
          <w:rStyle w:val="CharSClsNo"/>
        </w:rPr>
        <w:t>3</w:t>
      </w:r>
      <w:r>
        <w:t>.</w:t>
      </w:r>
      <w:r>
        <w:tab/>
        <w:t>Procedures and remuneration</w:t>
      </w:r>
      <w:bookmarkEnd w:id="1306"/>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307" w:name="_Toc496862130"/>
      <w:bookmarkStart w:id="1308" w:name="_Toc496868979"/>
      <w:bookmarkStart w:id="1309" w:name="_Toc496869879"/>
      <w:bookmarkStart w:id="1310" w:name="_Toc496882176"/>
      <w:r>
        <w:rPr>
          <w:rStyle w:val="CharSchNo"/>
        </w:rPr>
        <w:t>Schedule 9.1</w:t>
      </w:r>
      <w:r>
        <w:t> — </w:t>
      </w:r>
      <w:r>
        <w:rPr>
          <w:rStyle w:val="CharSchText"/>
        </w:rPr>
        <w:t>Certain matters for which Governor may make regulations</w:t>
      </w:r>
      <w:bookmarkEnd w:id="1307"/>
      <w:bookmarkEnd w:id="1308"/>
      <w:bookmarkEnd w:id="1309"/>
      <w:bookmarkEnd w:id="1310"/>
    </w:p>
    <w:p>
      <w:pPr>
        <w:pStyle w:val="yShoulderClause"/>
      </w:pPr>
      <w:r>
        <w:t>[Section 9.60(2)]</w:t>
      </w:r>
    </w:p>
    <w:p>
      <w:pPr>
        <w:pStyle w:val="yHeading5"/>
        <w:outlineLvl w:val="0"/>
      </w:pPr>
      <w:bookmarkStart w:id="1311" w:name="_Toc496882177"/>
      <w:r>
        <w:rPr>
          <w:rStyle w:val="CharSClsNo"/>
        </w:rPr>
        <w:t>1</w:t>
      </w:r>
      <w:r>
        <w:t>.</w:t>
      </w:r>
      <w:r>
        <w:tab/>
        <w:t>Parking for disabled</w:t>
      </w:r>
      <w:bookmarkEnd w:id="1311"/>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1312" w:name="_Toc496882178"/>
      <w:r>
        <w:rPr>
          <w:rStyle w:val="CharSClsNo"/>
        </w:rPr>
        <w:t>2</w:t>
      </w:r>
      <w:r>
        <w:t>.</w:t>
      </w:r>
      <w:r>
        <w:tab/>
        <w:t>Disturbing local government land or anything on it</w:t>
      </w:r>
      <w:bookmarkEnd w:id="1312"/>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1313" w:name="_Toc496882179"/>
      <w:r>
        <w:rPr>
          <w:rStyle w:val="CharSClsNo"/>
        </w:rPr>
        <w:t>3</w:t>
      </w:r>
      <w:r>
        <w:t>.</w:t>
      </w:r>
      <w:r>
        <w:tab/>
        <w:t>Obstructing or encroaching on public thoroughfare</w:t>
      </w:r>
      <w:bookmarkEnd w:id="1313"/>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1314" w:name="_Toc496882180"/>
      <w:r>
        <w:rPr>
          <w:rStyle w:val="CharSClsNo"/>
        </w:rPr>
        <w:t>4</w:t>
      </w:r>
      <w:r>
        <w:t>.</w:t>
      </w:r>
      <w:r>
        <w:tab/>
        <w:t>Separating land from public thoroughfare</w:t>
      </w:r>
      <w:bookmarkEnd w:id="1314"/>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1315" w:name="_Toc496882181"/>
      <w:r>
        <w:rPr>
          <w:rStyle w:val="CharSClsNo"/>
        </w:rPr>
        <w:t>5</w:t>
      </w:r>
      <w:r>
        <w:t>.</w:t>
      </w:r>
      <w:r>
        <w:tab/>
        <w:t>Gates across public thoroughfares</w:t>
      </w:r>
      <w:bookmarkEnd w:id="1315"/>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1316" w:name="_Toc496882182"/>
      <w:r>
        <w:rPr>
          <w:rStyle w:val="CharSClsNo"/>
        </w:rPr>
        <w:t>6</w:t>
      </w:r>
      <w:r>
        <w:t>.</w:t>
      </w:r>
      <w:r>
        <w:tab/>
        <w:t>Dangerous excavation in or near public thoroughfare</w:t>
      </w:r>
      <w:bookmarkEnd w:id="1316"/>
    </w:p>
    <w:p>
      <w:pPr>
        <w:pStyle w:val="ySubsection"/>
      </w:pPr>
      <w:r>
        <w:tab/>
      </w:r>
      <w:r>
        <w:tab/>
        <w:t>Regulations may be made about dangerous excavations in public thoroughfares or land adjoining public thoroughfares.</w:t>
      </w:r>
    </w:p>
    <w:p>
      <w:pPr>
        <w:pStyle w:val="yHeading5"/>
        <w:outlineLvl w:val="0"/>
      </w:pPr>
      <w:bookmarkStart w:id="1317" w:name="_Toc496882183"/>
      <w:r>
        <w:rPr>
          <w:rStyle w:val="CharSClsNo"/>
        </w:rPr>
        <w:t>7</w:t>
      </w:r>
      <w:r>
        <w:t>.</w:t>
      </w:r>
      <w:r>
        <w:tab/>
        <w:t>Crossing from public thoroughfare to private land or private thoroughfare</w:t>
      </w:r>
      <w:bookmarkEnd w:id="1317"/>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1318" w:name="_Toc496882184"/>
      <w:r>
        <w:rPr>
          <w:rStyle w:val="CharSClsNo"/>
        </w:rPr>
        <w:t>8</w:t>
      </w:r>
      <w:r>
        <w:t>.</w:t>
      </w:r>
      <w:r>
        <w:tab/>
        <w:t>Private works on, over, or under public places</w:t>
      </w:r>
      <w:bookmarkEnd w:id="1318"/>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1319" w:name="_Toc496882185"/>
      <w:r>
        <w:rPr>
          <w:rStyle w:val="CharSClsNo"/>
        </w:rPr>
        <w:t>9</w:t>
      </w:r>
      <w:r>
        <w:t>.</w:t>
      </w:r>
      <w:r>
        <w:tab/>
        <w:t>Protection of watercourses, drains, tunnels and bridges</w:t>
      </w:r>
      <w:bookmarkEnd w:id="1319"/>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1320" w:name="_Toc496882186"/>
      <w:r>
        <w:rPr>
          <w:rStyle w:val="CharSClsNo"/>
        </w:rPr>
        <w:t>10</w:t>
      </w:r>
      <w:r>
        <w:t>.</w:t>
      </w:r>
      <w:r>
        <w:tab/>
        <w:t>Protection of thoroughfares from water damage</w:t>
      </w:r>
      <w:bookmarkEnd w:id="1320"/>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1321" w:name="_Toc496882187"/>
      <w:r>
        <w:rPr>
          <w:rStyle w:val="CharSClsNo"/>
        </w:rPr>
        <w:t>11</w:t>
      </w:r>
      <w:r>
        <w:t>.</w:t>
      </w:r>
      <w:r>
        <w:tab/>
        <w:t>Works required for supply of gas or water</w:t>
      </w:r>
      <w:bookmarkEnd w:id="1321"/>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1322" w:name="_Toc496882188"/>
      <w:r>
        <w:rPr>
          <w:rStyle w:val="CharSClsNo"/>
        </w:rPr>
        <w:t>12</w:t>
      </w:r>
      <w:r>
        <w:t>.</w:t>
      </w:r>
      <w:r>
        <w:tab/>
        <w:t>Wind erosion and sand drifts</w:t>
      </w:r>
      <w:bookmarkEnd w:id="1322"/>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323" w:name="_Toc496862143"/>
      <w:bookmarkStart w:id="1324" w:name="_Toc496868992"/>
      <w:bookmarkStart w:id="1325" w:name="_Toc496869892"/>
      <w:bookmarkStart w:id="1326" w:name="_Toc496882189"/>
      <w:r>
        <w:rPr>
          <w:rStyle w:val="CharSchNo"/>
        </w:rPr>
        <w:t>Schedule 9.3</w:t>
      </w:r>
      <w:r>
        <w:t> </w:t>
      </w:r>
      <w:r>
        <w:rPr>
          <w:snapToGrid/>
          <w:sz w:val="24"/>
        </w:rPr>
        <w:t>— </w:t>
      </w:r>
      <w:r>
        <w:rPr>
          <w:rStyle w:val="CharSchText"/>
        </w:rPr>
        <w:t>Transitional provisions</w:t>
      </w:r>
      <w:bookmarkEnd w:id="1323"/>
      <w:bookmarkEnd w:id="1324"/>
      <w:bookmarkEnd w:id="1325"/>
      <w:bookmarkEnd w:id="1326"/>
    </w:p>
    <w:p>
      <w:pPr>
        <w:pStyle w:val="yShoulderClause"/>
      </w:pPr>
      <w:r>
        <w:rPr>
          <w:szCs w:val="22"/>
        </w:rPr>
        <w:t>[Section 9.71]</w:t>
      </w:r>
    </w:p>
    <w:p>
      <w:pPr>
        <w:pStyle w:val="yFootnoteheading"/>
        <w:spacing w:after="60"/>
      </w:pPr>
      <w:r>
        <w:tab/>
        <w:t>[Heading amended by No. 2 of 2012 s. 25.]</w:t>
      </w:r>
    </w:p>
    <w:p>
      <w:pPr>
        <w:pStyle w:val="yHeading3"/>
        <w:outlineLvl w:val="0"/>
      </w:pPr>
      <w:bookmarkStart w:id="1327" w:name="_Toc496862144"/>
      <w:bookmarkStart w:id="1328" w:name="_Toc496868993"/>
      <w:bookmarkStart w:id="1329" w:name="_Toc496869893"/>
      <w:bookmarkStart w:id="1330" w:name="_Toc496882190"/>
      <w:r>
        <w:rPr>
          <w:rStyle w:val="CharSDivNo"/>
        </w:rPr>
        <w:t>Division 1</w:t>
      </w:r>
      <w:r>
        <w:t> — </w:t>
      </w:r>
      <w:r>
        <w:rPr>
          <w:rStyle w:val="CharSDivText"/>
        </w:rPr>
        <w:t>Provisions for</w:t>
      </w:r>
      <w:r>
        <w:rPr>
          <w:rStyle w:val="CharSDivText"/>
          <w:i/>
        </w:rPr>
        <w:t xml:space="preserve"> Local Government Act 1995</w:t>
      </w:r>
      <w:bookmarkEnd w:id="1327"/>
      <w:bookmarkEnd w:id="1328"/>
      <w:bookmarkEnd w:id="1329"/>
      <w:bookmarkEnd w:id="1330"/>
    </w:p>
    <w:p>
      <w:pPr>
        <w:pStyle w:val="yFootnoteheading"/>
        <w:spacing w:after="60"/>
      </w:pPr>
      <w:r>
        <w:tab/>
        <w:t>[Heading inserted by No. 2 of 2012 s. 26.]</w:t>
      </w:r>
    </w:p>
    <w:p>
      <w:pPr>
        <w:pStyle w:val="yHeading4"/>
      </w:pPr>
      <w:bookmarkStart w:id="1331" w:name="_Toc496862145"/>
      <w:bookmarkStart w:id="1332" w:name="_Toc496868994"/>
      <w:bookmarkStart w:id="1333" w:name="_Toc496869894"/>
      <w:bookmarkStart w:id="1334" w:name="_Toc496882191"/>
      <w:r>
        <w:t>Subdivision 1</w:t>
      </w:r>
      <w:r>
        <w:rPr>
          <w:b w:val="0"/>
        </w:rPr>
        <w:t> </w:t>
      </w:r>
      <w:r>
        <w:t>— Preliminary</w:t>
      </w:r>
      <w:bookmarkEnd w:id="1331"/>
      <w:bookmarkEnd w:id="1332"/>
      <w:bookmarkEnd w:id="1333"/>
      <w:bookmarkEnd w:id="1334"/>
    </w:p>
    <w:p>
      <w:pPr>
        <w:pStyle w:val="yFootnoteheading"/>
        <w:spacing w:after="60"/>
      </w:pPr>
      <w:r>
        <w:tab/>
        <w:t>[Heading inserted by No. 2 of 2012 s. 26.]</w:t>
      </w:r>
    </w:p>
    <w:p>
      <w:pPr>
        <w:pStyle w:val="yHeading5"/>
        <w:outlineLvl w:val="0"/>
      </w:pPr>
      <w:bookmarkStart w:id="1335" w:name="_Toc496882192"/>
      <w:r>
        <w:rPr>
          <w:rStyle w:val="CharSClsNo"/>
        </w:rPr>
        <w:t>1</w:t>
      </w:r>
      <w:r>
        <w:t>.</w:t>
      </w:r>
      <w:r>
        <w:tab/>
        <w:t>Terms used</w:t>
      </w:r>
      <w:bookmarkEnd w:id="1335"/>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336" w:name="_Toc496882193"/>
      <w:r>
        <w:rPr>
          <w:rStyle w:val="CharSClsNo"/>
        </w:rPr>
        <w:t>2</w:t>
      </w:r>
      <w:r>
        <w:t>.</w:t>
      </w:r>
      <w:r>
        <w:tab/>
      </w:r>
      <w:r>
        <w:rPr>
          <w:i/>
          <w:iCs/>
        </w:rPr>
        <w:t>Interpretation Act 1984</w:t>
      </w:r>
      <w:r>
        <w:t xml:space="preserve"> applies</w:t>
      </w:r>
      <w:bookmarkEnd w:id="1336"/>
    </w:p>
    <w:p>
      <w:pPr>
        <w:pStyle w:val="ySubsection"/>
      </w:pPr>
      <w:r>
        <w:tab/>
      </w:r>
      <w:r>
        <w:tab/>
        <w:t xml:space="preserve">This Schedule does not limit the operation of the </w:t>
      </w:r>
      <w:r>
        <w:rPr>
          <w:i/>
        </w:rPr>
        <w:t>Interpretation Act 1984</w:t>
      </w:r>
      <w:r>
        <w:t>.</w:t>
      </w:r>
    </w:p>
    <w:p>
      <w:pPr>
        <w:pStyle w:val="yHeading5"/>
        <w:outlineLvl w:val="0"/>
      </w:pPr>
      <w:bookmarkStart w:id="1337" w:name="_Toc496882194"/>
      <w:r>
        <w:rPr>
          <w:rStyle w:val="CharSClsNo"/>
        </w:rPr>
        <w:t>3</w:t>
      </w:r>
      <w:r>
        <w:t>.</w:t>
      </w:r>
      <w:r>
        <w:tab/>
        <w:t>Construction of references in written laws</w:t>
      </w:r>
      <w:bookmarkEnd w:id="1337"/>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1338" w:name="_Toc496862149"/>
      <w:bookmarkStart w:id="1339" w:name="_Toc496868998"/>
      <w:bookmarkStart w:id="1340" w:name="_Toc496869898"/>
      <w:bookmarkStart w:id="1341" w:name="_Toc496882195"/>
      <w:r>
        <w:t>Subdivision 2</w:t>
      </w:r>
      <w:r>
        <w:rPr>
          <w:b w:val="0"/>
        </w:rPr>
        <w:t> </w:t>
      </w:r>
      <w:r>
        <w:t>— Continuation of constitutional arrangements, membership and appointments</w:t>
      </w:r>
      <w:bookmarkEnd w:id="1338"/>
      <w:bookmarkEnd w:id="1339"/>
      <w:bookmarkEnd w:id="1340"/>
      <w:bookmarkEnd w:id="1341"/>
    </w:p>
    <w:p>
      <w:pPr>
        <w:pStyle w:val="yFootnoteheading"/>
        <w:spacing w:after="60"/>
      </w:pPr>
      <w:r>
        <w:tab/>
        <w:t>[Heading inserted by No. 2 of 2012 s. 27.]</w:t>
      </w:r>
    </w:p>
    <w:p>
      <w:pPr>
        <w:pStyle w:val="yHeading5"/>
        <w:outlineLvl w:val="0"/>
      </w:pPr>
      <w:bookmarkStart w:id="1342" w:name="_Toc496882196"/>
      <w:r>
        <w:rPr>
          <w:rStyle w:val="CharSClsNo"/>
        </w:rPr>
        <w:t>4</w:t>
      </w:r>
      <w:r>
        <w:t>.</w:t>
      </w:r>
      <w:r>
        <w:tab/>
        <w:t>Former districts continue as districts</w:t>
      </w:r>
      <w:bookmarkEnd w:id="1342"/>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1343" w:name="_Toc496882197"/>
      <w:r>
        <w:rPr>
          <w:rStyle w:val="CharSClsNo"/>
        </w:rPr>
        <w:t>5</w:t>
      </w:r>
      <w:r>
        <w:t>.</w:t>
      </w:r>
      <w:r>
        <w:tab/>
        <w:t>Former municipalities continue as local governments</w:t>
      </w:r>
      <w:bookmarkEnd w:id="1343"/>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1344" w:name="_Toc496882198"/>
      <w:r>
        <w:rPr>
          <w:rStyle w:val="CharSClsNo"/>
        </w:rPr>
        <w:t>6</w:t>
      </w:r>
      <w:r>
        <w:t>.</w:t>
      </w:r>
      <w:r>
        <w:tab/>
        <w:t>Former councils continue as previously constituted</w:t>
      </w:r>
      <w:bookmarkEnd w:id="1344"/>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1345" w:name="_Toc496882199"/>
      <w:r>
        <w:rPr>
          <w:rStyle w:val="CharSClsNo"/>
        </w:rPr>
        <w:t>7</w:t>
      </w:r>
      <w:r>
        <w:t>.</w:t>
      </w:r>
      <w:r>
        <w:tab/>
        <w:t>Wards and representation</w:t>
      </w:r>
      <w:bookmarkEnd w:id="1345"/>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1346" w:name="_Toc496882200"/>
      <w:r>
        <w:rPr>
          <w:rStyle w:val="CharSClsNo"/>
        </w:rPr>
        <w:t>8</w:t>
      </w:r>
      <w:r>
        <w:t>.</w:t>
      </w:r>
      <w:r>
        <w:tab/>
        <w:t>Former method of electing mayor or president continued</w:t>
      </w:r>
      <w:bookmarkEnd w:id="1346"/>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1347" w:name="_Toc496882201"/>
      <w:r>
        <w:rPr>
          <w:rStyle w:val="CharSClsNo"/>
        </w:rPr>
        <w:t>9</w:t>
      </w:r>
      <w:r>
        <w:t>.</w:t>
      </w:r>
      <w:r>
        <w:tab/>
        <w:t>Commissioners continued</w:t>
      </w:r>
      <w:bookmarkEnd w:id="1347"/>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1348" w:name="_Toc496882202"/>
      <w:r>
        <w:rPr>
          <w:rStyle w:val="CharSClsNo"/>
        </w:rPr>
        <w:t>10</w:t>
      </w:r>
      <w:r>
        <w:t>.</w:t>
      </w:r>
      <w:r>
        <w:tab/>
        <w:t>Regional councils continued</w:t>
      </w:r>
      <w:bookmarkEnd w:id="1348"/>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1349" w:name="_Toc496882203"/>
      <w:r>
        <w:rPr>
          <w:rStyle w:val="CharSClsNo"/>
        </w:rPr>
        <w:t>11</w:t>
      </w:r>
      <w:r>
        <w:t>.</w:t>
      </w:r>
      <w:r>
        <w:tab/>
        <w:t>Local Government Associations continued</w:t>
      </w:r>
      <w:bookmarkEnd w:id="1349"/>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1350" w:name="_Toc496862158"/>
      <w:bookmarkStart w:id="1351" w:name="_Toc496869007"/>
      <w:bookmarkStart w:id="1352" w:name="_Toc496869907"/>
      <w:bookmarkStart w:id="1353" w:name="_Toc496882204"/>
      <w:r>
        <w:t>Subdivision 3</w:t>
      </w:r>
      <w:r>
        <w:rPr>
          <w:b w:val="0"/>
        </w:rPr>
        <w:t> </w:t>
      </w:r>
      <w:r>
        <w:t>— Electoral matters</w:t>
      </w:r>
      <w:bookmarkEnd w:id="1350"/>
      <w:bookmarkEnd w:id="1351"/>
      <w:bookmarkEnd w:id="1352"/>
      <w:bookmarkEnd w:id="1353"/>
    </w:p>
    <w:p>
      <w:pPr>
        <w:pStyle w:val="yFootnoteheading"/>
        <w:spacing w:after="60"/>
      </w:pPr>
      <w:r>
        <w:tab/>
        <w:t>[Heading inserted by No. 2 of 2012 s. 28.]</w:t>
      </w:r>
    </w:p>
    <w:p>
      <w:pPr>
        <w:pStyle w:val="yHeading5"/>
        <w:outlineLvl w:val="0"/>
      </w:pPr>
      <w:bookmarkStart w:id="1354" w:name="_Toc496882205"/>
      <w:r>
        <w:rPr>
          <w:rStyle w:val="CharSClsNo"/>
        </w:rPr>
        <w:t>12</w:t>
      </w:r>
      <w:r>
        <w:t>.</w:t>
      </w:r>
      <w:r>
        <w:tab/>
        <w:t>Enrolment of certain electors may continue</w:t>
      </w:r>
      <w:bookmarkEnd w:id="1354"/>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b/>
          <w:i/>
        </w:rPr>
        <w:t xml:space="preserve"> </w:t>
      </w:r>
      <w:r>
        <w:rPr>
          <w:rStyle w:val="CharDefText"/>
        </w:rPr>
        <w:t>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355" w:name="_Toc496882206"/>
      <w:r>
        <w:rPr>
          <w:rStyle w:val="CharSClsNo"/>
        </w:rPr>
        <w:t>13</w:t>
      </w:r>
      <w:r>
        <w:t>.</w:t>
      </w:r>
      <w:r>
        <w:tab/>
        <w:t>Existing provisions continue for elections before 1997 ordinary elections</w:t>
      </w:r>
      <w:bookmarkEnd w:id="1355"/>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356" w:name="_Toc496882207"/>
      <w:r>
        <w:rPr>
          <w:rStyle w:val="CharSClsNo"/>
        </w:rPr>
        <w:t>14</w:t>
      </w:r>
      <w:r>
        <w:t>.</w:t>
      </w:r>
      <w:r>
        <w:tab/>
        <w:t>Transition from annual to biennial election system</w:t>
      </w:r>
      <w:bookmarkEnd w:id="1356"/>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1357" w:name="_Toc496882208"/>
      <w:r>
        <w:rPr>
          <w:rStyle w:val="CharSClsNo"/>
        </w:rPr>
        <w:t>14A</w:t>
      </w:r>
      <w:r>
        <w:t>.</w:t>
      </w:r>
      <w:r>
        <w:tab/>
        <w:t>Transition to October elections</w:t>
      </w:r>
      <w:bookmarkEnd w:id="1357"/>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4"/>
        <w:pageBreakBefore/>
        <w:spacing w:before="0"/>
      </w:pPr>
      <w:bookmarkStart w:id="1358" w:name="_Toc496862163"/>
      <w:bookmarkStart w:id="1359" w:name="_Toc496869012"/>
      <w:bookmarkStart w:id="1360" w:name="_Toc496869912"/>
      <w:bookmarkStart w:id="1361" w:name="_Toc496882209"/>
      <w:r>
        <w:t>Subdivision 4</w:t>
      </w:r>
      <w:r>
        <w:rPr>
          <w:b w:val="0"/>
        </w:rPr>
        <w:t> </w:t>
      </w:r>
      <w:r>
        <w:t>— Administration</w:t>
      </w:r>
      <w:bookmarkEnd w:id="1358"/>
      <w:bookmarkEnd w:id="1359"/>
      <w:bookmarkEnd w:id="1360"/>
      <w:bookmarkEnd w:id="1361"/>
    </w:p>
    <w:p>
      <w:pPr>
        <w:pStyle w:val="yFootnoteheading"/>
        <w:spacing w:after="60"/>
      </w:pPr>
      <w:r>
        <w:tab/>
        <w:t>[Heading inserted by No. 2 of 2012 s. 29.]</w:t>
      </w:r>
    </w:p>
    <w:p>
      <w:pPr>
        <w:pStyle w:val="yHeading5"/>
        <w:spacing w:before="180"/>
        <w:outlineLvl w:val="0"/>
      </w:pPr>
      <w:bookmarkStart w:id="1362" w:name="_Toc496882210"/>
      <w:r>
        <w:rPr>
          <w:rStyle w:val="CharSClsNo"/>
        </w:rPr>
        <w:t>15</w:t>
      </w:r>
      <w:r>
        <w:t>.</w:t>
      </w:r>
      <w:r>
        <w:tab/>
        <w:t>Employees</w:t>
      </w:r>
      <w:bookmarkEnd w:id="1362"/>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spacing w:before="180"/>
        <w:outlineLvl w:val="0"/>
      </w:pPr>
      <w:bookmarkStart w:id="1363" w:name="_Toc496882211"/>
      <w:r>
        <w:rPr>
          <w:rStyle w:val="CharSClsNo"/>
        </w:rPr>
        <w:t>16</w:t>
      </w:r>
      <w:r>
        <w:t>.</w:t>
      </w:r>
      <w:r>
        <w:tab/>
        <w:t>Superannuation schemes: transitional and savings</w:t>
      </w:r>
      <w:bookmarkEnd w:id="1363"/>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spacing w:before="180"/>
        <w:outlineLvl w:val="0"/>
      </w:pPr>
      <w:bookmarkStart w:id="1364" w:name="_Toc496882212"/>
      <w:r>
        <w:rPr>
          <w:rStyle w:val="CharSClsNo"/>
        </w:rPr>
        <w:t>17</w:t>
      </w:r>
      <w:r>
        <w:t>.</w:t>
      </w:r>
      <w:r>
        <w:tab/>
        <w:t>Long service benefits:  transitional and savings</w:t>
      </w:r>
      <w:bookmarkEnd w:id="1364"/>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365" w:name="_Toc496882213"/>
      <w:r>
        <w:rPr>
          <w:rStyle w:val="CharSClsNo"/>
        </w:rPr>
        <w:t>18</w:t>
      </w:r>
      <w:r>
        <w:t>.</w:t>
      </w:r>
      <w:r>
        <w:tab/>
        <w:t>Committees continue until first ordinary elections</w:t>
      </w:r>
      <w:bookmarkEnd w:id="1365"/>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1366" w:name="_Toc496882214"/>
      <w:r>
        <w:rPr>
          <w:rStyle w:val="CharSClsNo"/>
        </w:rPr>
        <w:t>19</w:t>
      </w:r>
      <w:r>
        <w:t>.</w:t>
      </w:r>
      <w:r>
        <w:tab/>
        <w:t>Delegations continue for up to a year</w:t>
      </w:r>
      <w:bookmarkEnd w:id="1366"/>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spacing w:before="200"/>
        <w:outlineLvl w:val="0"/>
      </w:pPr>
      <w:bookmarkStart w:id="1367" w:name="_Toc496882215"/>
      <w:r>
        <w:rPr>
          <w:rStyle w:val="CharSClsNo"/>
        </w:rPr>
        <w:t>20</w:t>
      </w:r>
      <w:r>
        <w:t>.</w:t>
      </w:r>
      <w:r>
        <w:tab/>
        <w:t>First annual report</w:t>
      </w:r>
      <w:bookmarkEnd w:id="1367"/>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200"/>
        <w:outlineLvl w:val="0"/>
      </w:pPr>
      <w:bookmarkStart w:id="1368" w:name="_Toc496882216"/>
      <w:r>
        <w:rPr>
          <w:rStyle w:val="CharSClsNo"/>
        </w:rPr>
        <w:t>21</w:t>
      </w:r>
      <w:r>
        <w:t>.</w:t>
      </w:r>
      <w:r>
        <w:tab/>
        <w:t>First plan for principal activities</w:t>
      </w:r>
      <w:bookmarkEnd w:id="1368"/>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spacing w:before="200"/>
        <w:outlineLvl w:val="0"/>
      </w:pPr>
      <w:bookmarkStart w:id="1369" w:name="_Toc496882217"/>
      <w:r>
        <w:rPr>
          <w:rStyle w:val="CharSClsNo"/>
        </w:rPr>
        <w:t>22</w:t>
      </w:r>
      <w:r>
        <w:t>.</w:t>
      </w:r>
      <w:r>
        <w:tab/>
        <w:t>First code of conduct</w:t>
      </w:r>
      <w:bookmarkEnd w:id="1369"/>
    </w:p>
    <w:p>
      <w:pPr>
        <w:pStyle w:val="ySubsection"/>
      </w:pPr>
      <w:r>
        <w:tab/>
      </w:r>
      <w:r>
        <w:tab/>
        <w:t>A continuing authority is to prepare or adopt its first code of conduct within one year of the commencement day.</w:t>
      </w:r>
    </w:p>
    <w:p>
      <w:pPr>
        <w:pStyle w:val="yHeading5"/>
        <w:spacing w:before="180"/>
        <w:outlineLvl w:val="0"/>
      </w:pPr>
      <w:bookmarkStart w:id="1370" w:name="_Toc496882218"/>
      <w:r>
        <w:rPr>
          <w:rStyle w:val="CharSClsNo"/>
        </w:rPr>
        <w:t>23</w:t>
      </w:r>
      <w:r>
        <w:t>.</w:t>
      </w:r>
      <w:r>
        <w:tab/>
        <w:t>First declaration by certain designated employees</w:t>
      </w:r>
      <w:bookmarkEnd w:id="1370"/>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spacing w:before="180"/>
        <w:outlineLvl w:val="0"/>
      </w:pPr>
      <w:bookmarkStart w:id="1371" w:name="_Toc496882219"/>
      <w:r>
        <w:rPr>
          <w:rStyle w:val="CharSClsNo"/>
        </w:rPr>
        <w:t>24</w:t>
      </w:r>
      <w:r>
        <w:t>.</w:t>
      </w:r>
      <w:r>
        <w:tab/>
        <w:t>Previous records to be kept by continuing authorities</w:t>
      </w:r>
      <w:bookmarkEnd w:id="1371"/>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1372" w:name="_Toc496862174"/>
      <w:bookmarkStart w:id="1373" w:name="_Toc496869023"/>
      <w:bookmarkStart w:id="1374" w:name="_Toc496869923"/>
      <w:bookmarkStart w:id="1375" w:name="_Toc496882220"/>
      <w:r>
        <w:t>Subdivision 5</w:t>
      </w:r>
      <w:r>
        <w:rPr>
          <w:b w:val="0"/>
        </w:rPr>
        <w:t> </w:t>
      </w:r>
      <w:r>
        <w:t>— Financial management and audit</w:t>
      </w:r>
      <w:bookmarkEnd w:id="1372"/>
      <w:bookmarkEnd w:id="1373"/>
      <w:bookmarkEnd w:id="1374"/>
      <w:bookmarkEnd w:id="1375"/>
    </w:p>
    <w:p>
      <w:pPr>
        <w:pStyle w:val="yFootnoteheading"/>
        <w:spacing w:before="100"/>
      </w:pPr>
      <w:r>
        <w:tab/>
        <w:t>[Heading inserted by No. 2 of 2012 s. 30.]</w:t>
      </w:r>
    </w:p>
    <w:p>
      <w:pPr>
        <w:pStyle w:val="yHeading5"/>
        <w:spacing w:before="180"/>
        <w:outlineLvl w:val="0"/>
      </w:pPr>
      <w:bookmarkStart w:id="1376" w:name="_Toc496882221"/>
      <w:r>
        <w:rPr>
          <w:rStyle w:val="CharSClsNo"/>
        </w:rPr>
        <w:t>25</w:t>
      </w:r>
      <w:r>
        <w:t>.</w:t>
      </w:r>
      <w:r>
        <w:tab/>
        <w:t>Rateable land exemptions</w:t>
      </w:r>
      <w:bookmarkEnd w:id="1376"/>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377" w:name="_Toc496882222"/>
      <w:r>
        <w:rPr>
          <w:rStyle w:val="CharSClsNo"/>
        </w:rPr>
        <w:t>26</w:t>
      </w:r>
      <w:r>
        <w:t>.</w:t>
      </w:r>
      <w:r>
        <w:tab/>
        <w:t>Land declared to be exempt from payment of rates</w:t>
      </w:r>
      <w:bookmarkEnd w:id="1377"/>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378" w:name="_Toc496882223"/>
      <w:r>
        <w:rPr>
          <w:rStyle w:val="CharSClsNo"/>
        </w:rPr>
        <w:t>27</w:t>
      </w:r>
      <w:r>
        <w:t>.</w:t>
      </w:r>
      <w:r>
        <w:tab/>
        <w:t>Basis of rates</w:t>
      </w:r>
      <w:bookmarkEnd w:id="1378"/>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p>
    <w:p>
      <w:pPr>
        <w:pStyle w:val="yHeading5"/>
        <w:outlineLvl w:val="0"/>
      </w:pPr>
      <w:bookmarkStart w:id="1379" w:name="_Toc496882224"/>
      <w:r>
        <w:rPr>
          <w:rStyle w:val="CharSClsNo"/>
        </w:rPr>
        <w:t>28</w:t>
      </w:r>
      <w:r>
        <w:t>.</w:t>
      </w:r>
      <w:r>
        <w:tab/>
        <w:t>Recovery of rates</w:t>
      </w:r>
      <w:bookmarkEnd w:id="1379"/>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380" w:name="_Toc496882225"/>
      <w:r>
        <w:rPr>
          <w:rStyle w:val="CharSClsNo"/>
        </w:rPr>
        <w:t>29</w:t>
      </w:r>
      <w:r>
        <w:t>.</w:t>
      </w:r>
      <w:r>
        <w:tab/>
        <w:t>Continuation of debentures issued</w:t>
      </w:r>
      <w:bookmarkEnd w:id="1380"/>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381" w:name="_Toc496882226"/>
      <w:r>
        <w:rPr>
          <w:rStyle w:val="CharSClsNo"/>
        </w:rPr>
        <w:t>30</w:t>
      </w:r>
      <w:r>
        <w:t>.</w:t>
      </w:r>
      <w:r>
        <w:tab/>
        <w:t>Reserve accounts</w:t>
      </w:r>
      <w:bookmarkEnd w:id="1381"/>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382" w:name="_Toc496882227"/>
      <w:r>
        <w:rPr>
          <w:rStyle w:val="CharSClsNo"/>
        </w:rPr>
        <w:t>31</w:t>
      </w:r>
      <w:r>
        <w:t>.</w:t>
      </w:r>
      <w:r>
        <w:tab/>
        <w:t>Borrowing: loan polls</w:t>
      </w:r>
      <w:bookmarkEnd w:id="1382"/>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Ednotesection"/>
        <w:rPr>
          <w:b/>
        </w:rPr>
      </w:pPr>
      <w:r>
        <w:t>[</w:t>
      </w:r>
      <w:r>
        <w:rPr>
          <w:b/>
        </w:rPr>
        <w:t>32.</w:t>
      </w:r>
      <w:r>
        <w:tab/>
        <w:t>Deleted by No. 5 of 2017 s. 21(1).]</w:t>
      </w:r>
    </w:p>
    <w:p>
      <w:pPr>
        <w:pStyle w:val="yHeading4"/>
      </w:pPr>
      <w:bookmarkStart w:id="1383" w:name="_Toc496862182"/>
      <w:bookmarkStart w:id="1384" w:name="_Toc496869031"/>
      <w:bookmarkStart w:id="1385" w:name="_Toc496869931"/>
      <w:bookmarkStart w:id="1386" w:name="_Toc496882228"/>
      <w:r>
        <w:t>Subdivision 6</w:t>
      </w:r>
      <w:r>
        <w:rPr>
          <w:b w:val="0"/>
        </w:rPr>
        <w:t> </w:t>
      </w:r>
      <w:r>
        <w:t>— Former by-laws, uniform general by-laws and regulations</w:t>
      </w:r>
      <w:bookmarkEnd w:id="1383"/>
      <w:bookmarkEnd w:id="1384"/>
      <w:bookmarkEnd w:id="1385"/>
      <w:bookmarkEnd w:id="1386"/>
    </w:p>
    <w:p>
      <w:pPr>
        <w:pStyle w:val="yFootnoteheading"/>
        <w:spacing w:after="60"/>
      </w:pPr>
      <w:r>
        <w:tab/>
        <w:t>[Heading inserted by No. 2 of 2012 s. 31.]</w:t>
      </w:r>
    </w:p>
    <w:p>
      <w:pPr>
        <w:pStyle w:val="yHeading5"/>
        <w:spacing w:before="180"/>
        <w:outlineLvl w:val="0"/>
      </w:pPr>
      <w:bookmarkStart w:id="1387" w:name="_Toc496882229"/>
      <w:r>
        <w:rPr>
          <w:rStyle w:val="CharSClsNo"/>
        </w:rPr>
        <w:t>33</w:t>
      </w:r>
      <w:r>
        <w:t>.</w:t>
      </w:r>
      <w:r>
        <w:tab/>
        <w:t>Former by</w:t>
      </w:r>
      <w:r>
        <w:noBreakHyphen/>
        <w:t>laws continued</w:t>
      </w:r>
      <w:bookmarkEnd w:id="1387"/>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388" w:name="_Toc496882230"/>
      <w:r>
        <w:rPr>
          <w:rStyle w:val="CharSClsNo"/>
        </w:rPr>
        <w:t>34</w:t>
      </w:r>
      <w:r>
        <w:t>.</w:t>
      </w:r>
      <w:r>
        <w:tab/>
        <w:t>First periodic review as a local law</w:t>
      </w:r>
      <w:bookmarkEnd w:id="1388"/>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389" w:name="_Toc496882231"/>
      <w:r>
        <w:rPr>
          <w:rStyle w:val="CharSClsNo"/>
        </w:rPr>
        <w:t>35</w:t>
      </w:r>
      <w:r>
        <w:t>.</w:t>
      </w:r>
      <w:r>
        <w:tab/>
        <w:t>Former uniform general by</w:t>
      </w:r>
      <w:r>
        <w:noBreakHyphen/>
        <w:t>laws continued</w:t>
      </w:r>
      <w:bookmarkEnd w:id="1389"/>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390" w:name="_Toc496882232"/>
      <w:r>
        <w:rPr>
          <w:rStyle w:val="CharSClsNo"/>
        </w:rPr>
        <w:t>36</w:t>
      </w:r>
      <w:r>
        <w:t>.</w:t>
      </w:r>
      <w:r>
        <w:tab/>
        <w:t>Former regulations continued</w:t>
      </w:r>
      <w:bookmarkEnd w:id="1390"/>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1391" w:name="_Toc496862187"/>
      <w:bookmarkStart w:id="1392" w:name="_Toc496869036"/>
      <w:bookmarkStart w:id="1393" w:name="_Toc496869936"/>
      <w:bookmarkStart w:id="1394" w:name="_Toc496882233"/>
      <w:r>
        <w:t>Subdivision 7</w:t>
      </w:r>
      <w:r>
        <w:rPr>
          <w:b w:val="0"/>
        </w:rPr>
        <w:t> </w:t>
      </w:r>
      <w:r>
        <w:t>— </w:t>
      </w:r>
      <w:r>
        <w:rPr>
          <w:rStyle w:val="CharSDivText"/>
        </w:rPr>
        <w:t>Miscellaneous</w:t>
      </w:r>
      <w:bookmarkEnd w:id="1391"/>
      <w:bookmarkEnd w:id="1392"/>
      <w:bookmarkEnd w:id="1393"/>
      <w:bookmarkEnd w:id="1394"/>
    </w:p>
    <w:p>
      <w:pPr>
        <w:pStyle w:val="yFootnoteheading"/>
        <w:spacing w:after="60"/>
      </w:pPr>
      <w:r>
        <w:tab/>
        <w:t>[Heading inserted by No. 2 of 2012 s. 32.]</w:t>
      </w:r>
    </w:p>
    <w:p>
      <w:pPr>
        <w:pStyle w:val="yHeading5"/>
        <w:outlineLvl w:val="0"/>
      </w:pPr>
      <w:bookmarkStart w:id="1395" w:name="_Toc496882234"/>
      <w:r>
        <w:rPr>
          <w:rStyle w:val="CharSClsNo"/>
        </w:rPr>
        <w:t>37</w:t>
      </w:r>
      <w:r>
        <w:t>.</w:t>
      </w:r>
      <w:r>
        <w:tab/>
        <w:t>Townsites</w:t>
      </w:r>
      <w:bookmarkEnd w:id="1395"/>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396" w:name="_Toc496882235"/>
      <w:r>
        <w:rPr>
          <w:rStyle w:val="CharSClsNo"/>
        </w:rPr>
        <w:t>38</w:t>
      </w:r>
      <w:r>
        <w:t>.</w:t>
      </w:r>
      <w:r>
        <w:tab/>
        <w:t>Gates across thoroughfares in cities or towns</w:t>
      </w:r>
      <w:bookmarkEnd w:id="1396"/>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Lines w:val="0"/>
        <w:outlineLvl w:val="0"/>
      </w:pPr>
      <w:bookmarkStart w:id="1397" w:name="_Toc496882236"/>
      <w:r>
        <w:rPr>
          <w:rStyle w:val="CharSClsNo"/>
        </w:rPr>
        <w:t>39</w:t>
      </w:r>
      <w:r>
        <w:t>.</w:t>
      </w:r>
      <w:r>
        <w:tab/>
        <w:t xml:space="preserve">Deferments under </w:t>
      </w:r>
      <w:r>
        <w:rPr>
          <w:i/>
          <w:iCs/>
        </w:rPr>
        <w:t>Rates and Charges (Rebates and Deferments) Act 1992</w:t>
      </w:r>
      <w:bookmarkEnd w:id="1397"/>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1398" w:name="_Toc496882237"/>
      <w:r>
        <w:rPr>
          <w:rStyle w:val="CharSClsNo"/>
        </w:rPr>
        <w:t>40</w:t>
      </w:r>
      <w:r>
        <w:t>.</w:t>
      </w:r>
      <w:r>
        <w:tab/>
        <w:t>Commercial enterprises</w:t>
      </w:r>
      <w:bookmarkEnd w:id="1398"/>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399" w:name="_Toc496882238"/>
      <w:r>
        <w:rPr>
          <w:rStyle w:val="CharSClsNo"/>
        </w:rPr>
        <w:t>41</w:t>
      </w:r>
      <w:r>
        <w:t>.</w:t>
      </w:r>
      <w:r>
        <w:tab/>
        <w:t>Evidence in proceedings under former provisions</w:t>
      </w:r>
      <w:bookmarkEnd w:id="1399"/>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1400" w:name="_Toc496862193"/>
      <w:bookmarkStart w:id="1401" w:name="_Toc496869042"/>
      <w:bookmarkStart w:id="1402" w:name="_Toc496869942"/>
      <w:bookmarkStart w:id="1403" w:name="_Toc496882239"/>
      <w:r>
        <w:rPr>
          <w:rStyle w:val="CharSDivNo"/>
        </w:rPr>
        <w:t>Division 2</w:t>
      </w:r>
      <w:r>
        <w:rPr>
          <w:b w:val="0"/>
        </w:rPr>
        <w:t> — </w:t>
      </w:r>
      <w:r>
        <w:rPr>
          <w:rStyle w:val="CharSDivText"/>
        </w:rPr>
        <w:t xml:space="preserve">Provisions for the </w:t>
      </w:r>
      <w:r>
        <w:rPr>
          <w:rStyle w:val="CharSDivText"/>
          <w:i/>
        </w:rPr>
        <w:t>Local Government Amendment Act 2012</w:t>
      </w:r>
      <w:bookmarkEnd w:id="1400"/>
      <w:bookmarkEnd w:id="1401"/>
      <w:bookmarkEnd w:id="1402"/>
      <w:bookmarkEnd w:id="1403"/>
    </w:p>
    <w:p>
      <w:pPr>
        <w:pStyle w:val="yFootnoteheading"/>
        <w:spacing w:after="60"/>
      </w:pPr>
      <w:r>
        <w:tab/>
        <w:t>[Heading inserted by No. 2 of 2012 s. 33.]</w:t>
      </w:r>
    </w:p>
    <w:p>
      <w:pPr>
        <w:pStyle w:val="yHeading5"/>
      </w:pPr>
      <w:bookmarkStart w:id="1404" w:name="_Toc496882240"/>
      <w:r>
        <w:rPr>
          <w:rStyle w:val="CharSClsNo"/>
        </w:rPr>
        <w:t>42</w:t>
      </w:r>
      <w:r>
        <w:t>.</w:t>
      </w:r>
      <w:r>
        <w:tab/>
        <w:t>Term used: amending Act</w:t>
      </w:r>
      <w:bookmarkEnd w:id="1404"/>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by No. 2 of 2012 s. 33.]</w:t>
      </w:r>
    </w:p>
    <w:p>
      <w:pPr>
        <w:pStyle w:val="yHeading5"/>
      </w:pPr>
      <w:bookmarkStart w:id="1405" w:name="_Toc496882241"/>
      <w:r>
        <w:rPr>
          <w:rStyle w:val="CharSClsNo"/>
        </w:rPr>
        <w:t>43</w:t>
      </w:r>
      <w:r>
        <w:t>.</w:t>
      </w:r>
      <w:r>
        <w:tab/>
        <w:t>Saving provisions for CEOs</w:t>
      </w:r>
      <w:bookmarkEnd w:id="1405"/>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by No. 2 of 2012 s. 33.]</w:t>
      </w:r>
    </w:p>
    <w:p>
      <w:pPr>
        <w:pStyle w:val="yHeading5"/>
      </w:pPr>
      <w:bookmarkStart w:id="1406" w:name="_Toc496882242"/>
      <w:r>
        <w:rPr>
          <w:rStyle w:val="CharSClsNo"/>
        </w:rPr>
        <w:t>44</w:t>
      </w:r>
      <w:r>
        <w:t>.</w:t>
      </w:r>
      <w:r>
        <w:tab/>
        <w:t>Section 6.14(1) does not apply to existing investments</w:t>
      </w:r>
      <w:bookmarkEnd w:id="1406"/>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by No. 2 of 2012 s. 33.]</w:t>
      </w:r>
    </w:p>
    <w:p>
      <w:pPr>
        <w:pStyle w:val="yHeading3"/>
        <w:rPr>
          <w:i/>
        </w:rPr>
      </w:pPr>
      <w:bookmarkStart w:id="1407" w:name="_Toc496862197"/>
      <w:bookmarkStart w:id="1408" w:name="_Toc496869046"/>
      <w:bookmarkStart w:id="1409" w:name="_Toc496869946"/>
      <w:bookmarkStart w:id="1410" w:name="_Toc496882243"/>
      <w:r>
        <w:rPr>
          <w:rStyle w:val="CharSDivNo"/>
        </w:rPr>
        <w:t>Division 3</w:t>
      </w:r>
      <w:r>
        <w:rPr>
          <w:b w:val="0"/>
        </w:rPr>
        <w:t> — </w:t>
      </w:r>
      <w:r>
        <w:rPr>
          <w:rStyle w:val="CharSDivText"/>
        </w:rPr>
        <w:t xml:space="preserve">Provisions for </w:t>
      </w:r>
      <w:r>
        <w:rPr>
          <w:rStyle w:val="CharSDivText"/>
          <w:i/>
        </w:rPr>
        <w:t>Local Government Legislation Amendment Act 2016</w:t>
      </w:r>
      <w:bookmarkEnd w:id="1407"/>
      <w:bookmarkEnd w:id="1408"/>
      <w:bookmarkEnd w:id="1409"/>
      <w:bookmarkEnd w:id="1410"/>
    </w:p>
    <w:p>
      <w:pPr>
        <w:pStyle w:val="yFootnoteheading"/>
      </w:pPr>
      <w:r>
        <w:tab/>
        <w:t>[Heading inserted by No. 26 of 2016 s. 25.]</w:t>
      </w:r>
    </w:p>
    <w:p>
      <w:pPr>
        <w:pStyle w:val="yHeading5"/>
      </w:pPr>
      <w:bookmarkStart w:id="1411" w:name="_Toc496882244"/>
      <w:r>
        <w:rPr>
          <w:rStyle w:val="CharSClsNo"/>
        </w:rPr>
        <w:t>45</w:t>
      </w:r>
      <w:r>
        <w:t>.</w:t>
      </w:r>
      <w:r>
        <w:tab/>
        <w:t>Term used: amending Act</w:t>
      </w:r>
      <w:bookmarkEnd w:id="1411"/>
    </w:p>
    <w:p>
      <w:pPr>
        <w:pStyle w:val="ySubsection"/>
      </w:pPr>
      <w:r>
        <w:tab/>
      </w:r>
      <w:r>
        <w:tab/>
        <w:t xml:space="preserve">In this Division — </w:t>
      </w:r>
    </w:p>
    <w:p>
      <w:pPr>
        <w:pStyle w:val="yDefstart"/>
      </w:pPr>
      <w:r>
        <w:tab/>
      </w:r>
      <w:r>
        <w:rPr>
          <w:rStyle w:val="CharDefText"/>
        </w:rPr>
        <w:t>amending Act</w:t>
      </w:r>
      <w:r>
        <w:t xml:space="preserve"> means the </w:t>
      </w:r>
      <w:r>
        <w:rPr>
          <w:i/>
        </w:rPr>
        <w:t>Local Government Legislation Amendment Act 2016</w:t>
      </w:r>
      <w:r>
        <w:t>.</w:t>
      </w:r>
    </w:p>
    <w:p>
      <w:pPr>
        <w:pStyle w:val="yFootnotesection"/>
      </w:pPr>
      <w:r>
        <w:tab/>
        <w:t>[Clause 45 inserted by No. 26 of 2016 s. 25.]</w:t>
      </w:r>
    </w:p>
    <w:p>
      <w:pPr>
        <w:pStyle w:val="yHeading5"/>
      </w:pPr>
      <w:bookmarkStart w:id="1412" w:name="_Toc496882245"/>
      <w:r>
        <w:rPr>
          <w:rStyle w:val="CharSClsNo"/>
        </w:rPr>
        <w:t>46</w:t>
      </w:r>
      <w:r>
        <w:t>.</w:t>
      </w:r>
      <w:r>
        <w:tab/>
        <w:t>Part 5 Division 9: complaints</w:t>
      </w:r>
      <w:bookmarkEnd w:id="1412"/>
    </w:p>
    <w:p>
      <w:pPr>
        <w:pStyle w:val="ySubsection"/>
      </w:pPr>
      <w:r>
        <w:tab/>
      </w:r>
      <w:r>
        <w:tab/>
        <w:t>Sections 5.110A and 5.110 (as amended by the amending Act) apply to and in relation to a complaint whether made before or after the amending Act section 15 comes into operation.</w:t>
      </w:r>
    </w:p>
    <w:p>
      <w:pPr>
        <w:pStyle w:val="yFootnotesection"/>
      </w:pPr>
      <w:r>
        <w:tab/>
        <w:t>[Clause 46 inserted by No. 26 of 2016 s. 25.]</w:t>
      </w:r>
    </w:p>
    <w:p>
      <w:pPr>
        <w:pStyle w:val="yHeading5"/>
      </w:pPr>
      <w:bookmarkStart w:id="1413" w:name="_Toc496882246"/>
      <w:r>
        <w:rPr>
          <w:rStyle w:val="CharSClsNo"/>
        </w:rPr>
        <w:t>47</w:t>
      </w:r>
      <w:r>
        <w:t>.</w:t>
      </w:r>
      <w:r>
        <w:tab/>
        <w:t>Part 9 Division 2 Subdivision 2</w:t>
      </w:r>
      <w:bookmarkEnd w:id="1413"/>
    </w:p>
    <w:p>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ySubsection"/>
      </w:pPr>
      <w:r>
        <w:tab/>
        <w:t>(2)</w:t>
      </w:r>
      <w:r>
        <w:tab/>
        <w:t>Any extension of time for payment given under section 9.19 before the amending Act section 20 comes into operation is to be taken to have been given by the CEO of the relevant local government.</w:t>
      </w:r>
    </w:p>
    <w:p>
      <w:pPr>
        <w:pStyle w:val="ySubsection"/>
      </w:pPr>
      <w:r>
        <w:tab/>
        <w:t>(3)</w:t>
      </w:r>
      <w:r>
        <w:tab/>
        <w:t>Any withdrawal of an infringement notice before the amending Act section 21 comes into operation is to be taken to have been done by the CEO of the relevant local government.</w:t>
      </w:r>
    </w:p>
    <w:p>
      <w:pPr>
        <w:pStyle w:val="yFootnotesection"/>
      </w:pPr>
      <w:r>
        <w:tab/>
        <w:t>[Clause 47 inserted by No. 26 of 2016 s. 25.]</w:t>
      </w:r>
    </w:p>
    <w:p>
      <w:pPr>
        <w:pStyle w:val="yHeading5"/>
      </w:pPr>
      <w:bookmarkStart w:id="1414" w:name="_Toc496882247"/>
      <w:r>
        <w:rPr>
          <w:rStyle w:val="CharSClsNo"/>
        </w:rPr>
        <w:t>48</w:t>
      </w:r>
      <w:r>
        <w:t>.</w:t>
      </w:r>
      <w:r>
        <w:tab/>
        <w:t>Schedule 2.1: transitional arrangements</w:t>
      </w:r>
      <w:bookmarkEnd w:id="1414"/>
    </w:p>
    <w:p>
      <w:pPr>
        <w:pStyle w:val="ySubsection"/>
      </w:pPr>
      <w:r>
        <w:tab/>
      </w:r>
      <w:r>
        <w:tab/>
        <w:t>Schedule 2.1 clause 11(5A) and (5B) apply to and in relation to the termination or variation of a contract of employment whether entered into before or after the amending Act section 23 comes into operation.</w:t>
      </w:r>
    </w:p>
    <w:p>
      <w:pPr>
        <w:pStyle w:val="yFootnotesection"/>
      </w:pPr>
      <w:r>
        <w:tab/>
        <w:t>[Clause 48 inserted by No. 26 of 2016 s. 25.]</w:t>
      </w:r>
    </w:p>
    <w:p>
      <w:pPr>
        <w:pStyle w:val="yHeading3"/>
        <w:rPr>
          <w:i/>
        </w:rPr>
      </w:pPr>
      <w:bookmarkStart w:id="1415" w:name="_Toc481141285"/>
      <w:bookmarkStart w:id="1416" w:name="_Toc481141332"/>
      <w:bookmarkStart w:id="1417" w:name="_Toc481141379"/>
      <w:bookmarkStart w:id="1418" w:name="_Toc481410198"/>
      <w:bookmarkStart w:id="1419" w:name="_Toc481411930"/>
      <w:bookmarkStart w:id="1420" w:name="_Toc481431064"/>
      <w:bookmarkStart w:id="1421" w:name="_Toc481592656"/>
      <w:bookmarkStart w:id="1422" w:name="_Toc481592865"/>
      <w:bookmarkStart w:id="1423" w:name="_Toc481592960"/>
      <w:bookmarkStart w:id="1424" w:name="_Toc481593061"/>
      <w:bookmarkStart w:id="1425" w:name="_Toc481593158"/>
      <w:bookmarkStart w:id="1426" w:name="_Toc481596802"/>
      <w:bookmarkStart w:id="1427" w:name="_Toc481655262"/>
      <w:bookmarkStart w:id="1428" w:name="_Toc481655501"/>
      <w:bookmarkStart w:id="1429" w:name="_Toc481657583"/>
      <w:bookmarkStart w:id="1430" w:name="_Toc481657676"/>
      <w:bookmarkStart w:id="1431" w:name="_Toc481660589"/>
      <w:bookmarkStart w:id="1432" w:name="_Toc481660944"/>
      <w:bookmarkStart w:id="1433" w:name="_Toc481677342"/>
      <w:bookmarkStart w:id="1434" w:name="_Toc482008112"/>
      <w:bookmarkStart w:id="1435" w:name="_Toc482179668"/>
      <w:bookmarkStart w:id="1436" w:name="_Toc491423838"/>
      <w:bookmarkStart w:id="1437" w:name="_Toc492284361"/>
      <w:bookmarkStart w:id="1438" w:name="_Toc496862202"/>
      <w:bookmarkStart w:id="1439" w:name="_Toc496869051"/>
      <w:bookmarkStart w:id="1440" w:name="_Toc496869951"/>
      <w:bookmarkStart w:id="1441" w:name="_Toc496882248"/>
      <w:r>
        <w:rPr>
          <w:rStyle w:val="CharSDivNo"/>
        </w:rPr>
        <w:t>Division 4</w:t>
      </w:r>
      <w:r>
        <w:rPr>
          <w:b w:val="0"/>
        </w:rPr>
        <w:t> — </w:t>
      </w:r>
      <w:r>
        <w:rPr>
          <w:rStyle w:val="CharSDivText"/>
        </w:rPr>
        <w:t xml:space="preserve">Provisions for the </w:t>
      </w:r>
      <w:r>
        <w:rPr>
          <w:rStyle w:val="CharSDivText"/>
          <w:i/>
        </w:rPr>
        <w:t>Local Government Amendment (Auditing) Act 201</w:t>
      </w:r>
      <w:bookmarkEnd w:id="1415"/>
      <w:bookmarkEnd w:id="1416"/>
      <w:bookmarkEnd w:id="1417"/>
      <w:r>
        <w:rPr>
          <w:rStyle w:val="CharSDivText"/>
          <w:i/>
        </w:rPr>
        <w:t>7</w:t>
      </w:r>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p>
    <w:p>
      <w:pPr>
        <w:pStyle w:val="yFootnoteheading"/>
      </w:pPr>
      <w:r>
        <w:tab/>
        <w:t>[Heading inserted by No. 5 of 2017 s. 21(2).]</w:t>
      </w:r>
    </w:p>
    <w:p>
      <w:pPr>
        <w:pStyle w:val="yHeading5"/>
      </w:pPr>
      <w:bookmarkStart w:id="1442" w:name="_Toc492284362"/>
      <w:bookmarkStart w:id="1443" w:name="_Toc496882249"/>
      <w:r>
        <w:rPr>
          <w:rStyle w:val="CharSClsNo"/>
        </w:rPr>
        <w:t>49</w:t>
      </w:r>
      <w:r>
        <w:t>.</w:t>
      </w:r>
      <w:r>
        <w:tab/>
        <w:t>Terms used</w:t>
      </w:r>
      <w:bookmarkEnd w:id="1442"/>
      <w:bookmarkEnd w:id="1443"/>
    </w:p>
    <w:p>
      <w:pPr>
        <w:pStyle w:val="ySubsection"/>
      </w:pPr>
      <w:r>
        <w:tab/>
      </w:r>
      <w:r>
        <w:tab/>
        <w:t xml:space="preserve">In this Division — </w:t>
      </w:r>
    </w:p>
    <w:p>
      <w:pPr>
        <w:pStyle w:val="yDefstart"/>
      </w:pPr>
      <w:r>
        <w:tab/>
      </w:r>
      <w:r>
        <w:rPr>
          <w:rStyle w:val="CharDefText"/>
        </w:rPr>
        <w:t>audit contract</w:t>
      </w:r>
      <w:r>
        <w:t xml:space="preserve"> has the meaning given in section 7.1;</w:t>
      </w:r>
    </w:p>
    <w:p>
      <w:pPr>
        <w:pStyle w:val="yDefstart"/>
      </w:pPr>
      <w:r>
        <w:tab/>
      </w:r>
      <w:r>
        <w:rPr>
          <w:rStyle w:val="CharDefText"/>
        </w:rPr>
        <w:t>commencement day</w:t>
      </w:r>
      <w:r>
        <w:t xml:space="preserve"> has the meaning given in section 7.1.</w:t>
      </w:r>
    </w:p>
    <w:p>
      <w:pPr>
        <w:pStyle w:val="yFootnotesection"/>
      </w:pPr>
      <w:bookmarkStart w:id="1444" w:name="_Toc492284363"/>
      <w:r>
        <w:tab/>
        <w:t>[Clause 49 inserted by No. 5 of 2017 s. 21(2).]</w:t>
      </w:r>
    </w:p>
    <w:p>
      <w:pPr>
        <w:pStyle w:val="yHeading5"/>
      </w:pPr>
      <w:bookmarkStart w:id="1445" w:name="_Toc496882250"/>
      <w:r>
        <w:rPr>
          <w:rStyle w:val="CharSClsNo"/>
        </w:rPr>
        <w:t>50</w:t>
      </w:r>
      <w:r>
        <w:t>.</w:t>
      </w:r>
      <w:r>
        <w:tab/>
        <w:t>Minister to publish status of audit contracts</w:t>
      </w:r>
      <w:bookmarkEnd w:id="1444"/>
      <w:bookmarkEnd w:id="1445"/>
    </w:p>
    <w:p>
      <w:pPr>
        <w:pStyle w:val="ySubsection"/>
      </w:pPr>
      <w:r>
        <w:tab/>
      </w:r>
      <w:r>
        <w:tab/>
        <w:t xml:space="preserve">During the period beginning on commencement day and ending on the day fixed by proclamation under the </w:t>
      </w:r>
      <w:r>
        <w:rPr>
          <w:i/>
        </w:rPr>
        <w:t xml:space="preserve">Local Government Amendment (Auditing) Act 2017 </w:t>
      </w:r>
      <w:r>
        <w:t xml:space="preserve">section 22(2), the Minister must publish on a website maintained by the Department a list of — </w:t>
      </w:r>
    </w:p>
    <w:p>
      <w:pPr>
        <w:pStyle w:val="yIndenta"/>
      </w:pPr>
      <w:r>
        <w:tab/>
        <w:t>(a)</w:t>
      </w:r>
      <w:r>
        <w:tab/>
        <w:t>local governments that have an audit contract that is in force; and</w:t>
      </w:r>
    </w:p>
    <w:p>
      <w:pPr>
        <w:pStyle w:val="yIndenta"/>
      </w:pPr>
      <w:r>
        <w:tab/>
        <w:t>(b)</w:t>
      </w:r>
      <w:r>
        <w:tab/>
        <w:t>local governments that do not have an audit contract that is in force.</w:t>
      </w:r>
    </w:p>
    <w:p>
      <w:pPr>
        <w:pStyle w:val="yFootnotesection"/>
      </w:pPr>
      <w:bookmarkStart w:id="1446" w:name="_Toc492284364"/>
      <w:r>
        <w:tab/>
        <w:t>[Clause 50 inserted by No. 5 of 2017 s. 21(2).]</w:t>
      </w:r>
    </w:p>
    <w:p>
      <w:pPr>
        <w:pStyle w:val="yHeading5"/>
      </w:pPr>
      <w:bookmarkStart w:id="1447" w:name="_Toc496882251"/>
      <w:r>
        <w:rPr>
          <w:rStyle w:val="CharSClsNo"/>
        </w:rPr>
        <w:t>51</w:t>
      </w:r>
      <w:r>
        <w:t>.</w:t>
      </w:r>
      <w:r>
        <w:tab/>
        <w:t>Audit contracts may be terminated after completion of FY17/18 audit</w:t>
      </w:r>
      <w:bookmarkEnd w:id="1446"/>
      <w:bookmarkEnd w:id="1447"/>
    </w:p>
    <w:p>
      <w:pPr>
        <w:pStyle w:val="ySubsection"/>
        <w:keepNext/>
      </w:pPr>
      <w:r>
        <w:tab/>
        <w:t>(1)</w:t>
      </w:r>
      <w:r>
        <w:tab/>
        <w:t xml:space="preserve">In this clause — </w:t>
      </w:r>
    </w:p>
    <w:p>
      <w:pPr>
        <w:pStyle w:val="yDefstart"/>
      </w:pPr>
      <w:r>
        <w:tab/>
      </w:r>
      <w:r>
        <w:fldChar w:fldCharType="begin"/>
      </w:r>
      <w:r>
        <w:instrText xml:space="preserve"> LISTNUM DefinitionNumbers \l1  </w:instrText>
      </w:r>
      <w:r>
        <w:fldChar w:fldCharType="end"/>
      </w:r>
      <w:r>
        <w:rPr>
          <w:rStyle w:val="CharDefText"/>
        </w:rPr>
        <w:t>FY17/18 audit</w:t>
      </w:r>
      <w:r>
        <w:t>, in relation to a local government, means an audit of the local government conducted under section 7.9(1) in respect of the financial year ending on 30 June 2018.</w:t>
      </w:r>
    </w:p>
    <w:p>
      <w:pPr>
        <w:pStyle w:val="ySubsection"/>
      </w:pPr>
      <w:r>
        <w:tab/>
        <w:t>(2)</w:t>
      </w:r>
      <w:r>
        <w:tab/>
        <w:t>This clause applies in relation to a local government after the completion of the FY17/18 audit for the local government.</w:t>
      </w:r>
    </w:p>
    <w:p>
      <w:pPr>
        <w:pStyle w:val="y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p>
    <w:p>
      <w:pPr>
        <w:pStyle w:val="ySubsection"/>
      </w:pPr>
      <w:r>
        <w:tab/>
        <w:t>(4)</w:t>
      </w:r>
      <w:r>
        <w:tab/>
        <w:t>An audit contract in relation to which a notice is given is terminated by force of this provision on the termination date.</w:t>
      </w:r>
    </w:p>
    <w:p>
      <w:pPr>
        <w:pStyle w:val="ySubsection"/>
      </w:pPr>
      <w:r>
        <w:tab/>
        <w:t>(5)</w:t>
      </w:r>
      <w:r>
        <w:tab/>
        <w:t>The Departmental CEO may give a notice on the Departmental CEO’s own initiative.</w:t>
      </w:r>
    </w:p>
    <w:p>
      <w:pPr>
        <w:pStyle w:val="ySubsection"/>
      </w:pPr>
      <w:r>
        <w:tab/>
        <w:t>(6)</w:t>
      </w:r>
      <w:r>
        <w:tab/>
        <w:t xml:space="preserve">The Minister may — </w:t>
      </w:r>
    </w:p>
    <w:p>
      <w:pPr>
        <w:pStyle w:val="yIndenta"/>
      </w:pPr>
      <w:r>
        <w:tab/>
        <w:t>(a)</w:t>
      </w:r>
      <w:r>
        <w:tab/>
        <w:t>request the Departmental CEO to give a notice to a local government; and</w:t>
      </w:r>
    </w:p>
    <w:p>
      <w:pPr>
        <w:pStyle w:val="yIndenta"/>
      </w:pPr>
      <w:r>
        <w:tab/>
        <w:t>(b)</w:t>
      </w:r>
      <w:r>
        <w:tab/>
        <w:t>nominate the termination date to be specified in the notice.</w:t>
      </w:r>
    </w:p>
    <w:p>
      <w:pPr>
        <w:pStyle w:val="ySubsection"/>
      </w:pPr>
      <w:r>
        <w:tab/>
        <w:t>(7)</w:t>
      </w:r>
      <w:r>
        <w:tab/>
        <w:t>On request by the Minister, the Departmental CEO must give a notice to the local government specifying the termination date nominated by the Minister.</w:t>
      </w:r>
    </w:p>
    <w:p>
      <w:pPr>
        <w:pStyle w:val="ySubsection"/>
      </w:pPr>
      <w:r>
        <w:tab/>
        <w:t>(8)</w:t>
      </w:r>
      <w:r>
        <w:tab/>
        <w:t>A notice given or request made under this clause must be in writing.</w:t>
      </w:r>
    </w:p>
    <w:p>
      <w:pPr>
        <w:pStyle w:val="yFootnotesection"/>
      </w:pPr>
      <w:bookmarkStart w:id="1448" w:name="_Toc492284365"/>
      <w:r>
        <w:tab/>
        <w:t>[Clause 51 inserted by No. 5 of 2017 s. 21(2).]</w:t>
      </w:r>
    </w:p>
    <w:p>
      <w:pPr>
        <w:pStyle w:val="yHeading5"/>
      </w:pPr>
      <w:bookmarkStart w:id="1449" w:name="_Toc496882252"/>
      <w:r>
        <w:rPr>
          <w:rStyle w:val="CharSClsNo"/>
        </w:rPr>
        <w:t>52</w:t>
      </w:r>
      <w:r>
        <w:t>.</w:t>
      </w:r>
      <w:r>
        <w:tab/>
        <w:t>Audit contracts are terminated after completion of FY19/20 audit</w:t>
      </w:r>
      <w:bookmarkEnd w:id="1448"/>
      <w:bookmarkEnd w:id="1449"/>
    </w:p>
    <w:p>
      <w:pPr>
        <w:pStyle w:val="ySubsection"/>
      </w:pPr>
      <w:r>
        <w:tab/>
        <w:t>(1)</w:t>
      </w:r>
      <w:r>
        <w:tab/>
        <w:t xml:space="preserve">In this clause — </w:t>
      </w:r>
    </w:p>
    <w:p>
      <w:pPr>
        <w:pStyle w:val="ySubsection"/>
      </w:pPr>
      <w:r>
        <w:tab/>
      </w:r>
      <w:r>
        <w:tab/>
      </w:r>
      <w:r>
        <w:rPr>
          <w:rStyle w:val="CharDefText"/>
        </w:rPr>
        <w:t>FY19/20 audit</w:t>
      </w:r>
      <w:r>
        <w:t>, in relation to a local government, means an audit of the local government conducted under section 7.9(1) in respect of the financial year ending on 30 June 2020.</w:t>
      </w:r>
    </w:p>
    <w:p>
      <w:pPr>
        <w:pStyle w:val="ySubsection"/>
      </w:pPr>
      <w:r>
        <w:tab/>
        <w:t>(2)</w:t>
      </w:r>
      <w:r>
        <w:tab/>
        <w:t>An audit contract for a local government, unless earlier lawfully terminated, is terminated by force of this provision on completion of the FY19/20 audit for the local government.</w:t>
      </w:r>
    </w:p>
    <w:p>
      <w:pPr>
        <w:pStyle w:val="yFootnotesection"/>
      </w:pPr>
      <w:bookmarkStart w:id="1450" w:name="_Toc492284366"/>
      <w:r>
        <w:tab/>
        <w:t>[Clause 52 inserted by No. 5 of 2017 s. 21(2).]</w:t>
      </w:r>
    </w:p>
    <w:p>
      <w:pPr>
        <w:pStyle w:val="yHeading5"/>
      </w:pPr>
      <w:bookmarkStart w:id="1451" w:name="_Toc496882253"/>
      <w:r>
        <w:rPr>
          <w:rStyle w:val="CharSClsNo"/>
        </w:rPr>
        <w:t>53</w:t>
      </w:r>
      <w:r>
        <w:t>.</w:t>
      </w:r>
      <w:r>
        <w:tab/>
        <w:t>No breach of contract</w:t>
      </w:r>
      <w:bookmarkEnd w:id="1450"/>
      <w:bookmarkEnd w:id="1451"/>
    </w:p>
    <w:p>
      <w:pPr>
        <w:pStyle w:val="ySubsection"/>
      </w:pPr>
      <w:r>
        <w:tab/>
      </w:r>
      <w:r>
        <w:tab/>
        <w:t>Anything that occurs by operation of this Division is not to be regarded as a breach of contract.</w:t>
      </w:r>
    </w:p>
    <w:p>
      <w:pPr>
        <w:pStyle w:val="yFootnotesection"/>
      </w:pPr>
      <w:bookmarkStart w:id="1452" w:name="_Toc492284367"/>
      <w:r>
        <w:tab/>
        <w:t>[Clause 53 inserted by No. 5 of 2017 s. 21(2).]</w:t>
      </w:r>
    </w:p>
    <w:p>
      <w:pPr>
        <w:pStyle w:val="yHeading5"/>
      </w:pPr>
      <w:bookmarkStart w:id="1453" w:name="_Toc496882254"/>
      <w:r>
        <w:rPr>
          <w:rStyle w:val="CharSClsNo"/>
        </w:rPr>
        <w:t>54</w:t>
      </w:r>
      <w:r>
        <w:t>.</w:t>
      </w:r>
      <w:r>
        <w:tab/>
        <w:t>Transitional regulations</w:t>
      </w:r>
      <w:bookmarkEnd w:id="1452"/>
      <w:bookmarkEnd w:id="1453"/>
    </w:p>
    <w:p>
      <w:pPr>
        <w:pStyle w:val="ySubsection"/>
      </w:pPr>
      <w:r>
        <w:tab/>
        <w:t>(1)</w:t>
      </w:r>
      <w:r>
        <w:tab/>
        <w:t xml:space="preserve">In this clause — </w:t>
      </w:r>
    </w:p>
    <w:p>
      <w:pPr>
        <w:pStyle w:val="yDefstart"/>
      </w:pPr>
      <w:r>
        <w:tab/>
      </w:r>
      <w:r>
        <w:rPr>
          <w:rStyle w:val="CharDefText"/>
        </w:rPr>
        <w:t>specified</w:t>
      </w:r>
      <w:r>
        <w:t xml:space="preserve"> means specified or described in the regulations;</w:t>
      </w:r>
    </w:p>
    <w:p>
      <w:pPr>
        <w:pStyle w:val="yDefstart"/>
      </w:pPr>
      <w:r>
        <w:tab/>
      </w:r>
      <w:r>
        <w:rPr>
          <w:rStyle w:val="CharDefText"/>
        </w:rPr>
        <w:t>transitional matter</w:t>
      </w:r>
      <w:r>
        <w:t xml:space="preserve"> — </w:t>
      </w:r>
    </w:p>
    <w:p>
      <w:pPr>
        <w:pStyle w:val="yDefpara"/>
      </w:pPr>
      <w:r>
        <w:tab/>
        <w:t>(a)</w:t>
      </w:r>
      <w:r>
        <w:tab/>
        <w:t xml:space="preserve">means a matter or issue of a transitional nature that arises as a result of the enactment of the </w:t>
      </w:r>
      <w:r>
        <w:rPr>
          <w:i/>
        </w:rPr>
        <w:t>Local Government Amendment (Auditing) Act 2017</w:t>
      </w:r>
      <w:r>
        <w:t>; and</w:t>
      </w:r>
    </w:p>
    <w:p>
      <w:pPr>
        <w:pStyle w:val="yDefpara"/>
      </w:pPr>
      <w:r>
        <w:tab/>
        <w:t>(b)</w:t>
      </w:r>
      <w:r>
        <w:tab/>
        <w:t>includes a saving or application matter.</w:t>
      </w:r>
    </w:p>
    <w:p>
      <w:pPr>
        <w:pStyle w:val="ySubsection"/>
      </w:pPr>
      <w:r>
        <w:tab/>
        <w:t>(2)</w:t>
      </w:r>
      <w:r>
        <w:tab/>
        <w:t>If there is not sufficient provision in this Division for dealing with a transitional matter, regulations under this Act may prescribe all matters that are required or necessary or convenient to be prescribed for dealing with the matter.</w:t>
      </w:r>
    </w:p>
    <w:p>
      <w:pPr>
        <w:pStyle w:val="ySubsection"/>
      </w:pPr>
      <w:r>
        <w:tab/>
        <w:t>(3)</w:t>
      </w:r>
      <w:r>
        <w:tab/>
        <w:t xml:space="preserve">Regulations made under subclause (2) may provide that specified provisions of a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pPr>
        <w:pStyle w:val="ySubsection"/>
        <w:keepNext/>
      </w:pPr>
      <w:r>
        <w:tab/>
        <w:t>(5)</w:t>
      </w:r>
      <w:r>
        <w:tab/>
        <w:t xml:space="preserve">If regulations made under subclause (2) contain a provision referred to in subclause (4),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ubsection"/>
      </w:pPr>
      <w:r>
        <w:tab/>
        <w:t>(6)</w:t>
      </w:r>
      <w:r>
        <w:tab/>
        <w:t>Regulations made under subclause (2) in relation to a matter referred to in subclause (3) must be made within whatever period is reasonably and practicably necessary to deal with a transitional matter.</w:t>
      </w:r>
    </w:p>
    <w:p>
      <w:pPr>
        <w:pStyle w:val="yFootnotesection"/>
      </w:pPr>
      <w:r>
        <w:tab/>
        <w:t>[Clause 54 inserted by No. 5 of 2017 s. 21(2).]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outlineLvl w:val="0"/>
      </w:pPr>
      <w:bookmarkStart w:id="1454" w:name="_Toc496862209"/>
      <w:bookmarkStart w:id="1455" w:name="_Toc496869058"/>
      <w:bookmarkStart w:id="1456" w:name="_Toc496869958"/>
      <w:bookmarkStart w:id="1457" w:name="_Toc496882255"/>
      <w:r>
        <w:t>Notes</w:t>
      </w:r>
      <w:bookmarkEnd w:id="1454"/>
      <w:bookmarkEnd w:id="1455"/>
      <w:bookmarkEnd w:id="1456"/>
      <w:bookmarkEnd w:id="1457"/>
    </w:p>
    <w:p>
      <w:pPr>
        <w:pStyle w:val="nSubsection"/>
      </w:pPr>
      <w:r>
        <w:rPr>
          <w:vertAlign w:val="superscript"/>
        </w:rPr>
        <w:t>1</w:t>
      </w:r>
      <w:r>
        <w:tab/>
        <w:t>This is a compilation of the</w:t>
      </w:r>
      <w:r>
        <w:rPr>
          <w:i/>
        </w:rPr>
        <w:t xml:space="preserve"> Local Government Act 1995</w:t>
      </w:r>
      <w:r>
        <w:t xml:space="preserve"> and includes the amendments made by the other written laws referred to in the following table </w:t>
      </w:r>
      <w:r>
        <w:rPr>
          <w:vertAlign w:val="superscript"/>
        </w:rPr>
        <w:t>1a,</w:t>
      </w:r>
      <w:r>
        <w:t> </w:t>
      </w:r>
      <w:r>
        <w:rPr>
          <w:snapToGrid w:val="0"/>
          <w:vertAlign w:val="superscript"/>
        </w:rPr>
        <w:t>9, 10</w:t>
      </w:r>
      <w:r>
        <w:t>.  The table also contains information about any reprint.</w:t>
      </w:r>
    </w:p>
    <w:p>
      <w:pPr>
        <w:pStyle w:val="nHeading3"/>
      </w:pPr>
      <w:bookmarkStart w:id="1458" w:name="_Toc496882256"/>
      <w:r>
        <w:t>Compilation table</w:t>
      </w:r>
      <w:bookmarkEnd w:id="1458"/>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14"/>
        <w:gridCol w:w="14"/>
        <w:gridCol w:w="1106"/>
        <w:gridCol w:w="14"/>
        <w:gridCol w:w="14"/>
        <w:gridCol w:w="1106"/>
        <w:gridCol w:w="14"/>
        <w:gridCol w:w="14"/>
        <w:gridCol w:w="2524"/>
        <w:gridCol w:w="13"/>
        <w:gridCol w:w="16"/>
      </w:tblGrid>
      <w:tr>
        <w:trPr>
          <w:gridAfter w:val="2"/>
          <w:wAfter w:w="29"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9" w:type="dxa"/>
          <w:cantSplit/>
        </w:trPr>
        <w:tc>
          <w:tcPr>
            <w:tcW w:w="2268" w:type="dxa"/>
            <w:gridSpan w:val="3"/>
          </w:tcPr>
          <w:p>
            <w:pPr>
              <w:pStyle w:val="nTable"/>
              <w:spacing w:after="40"/>
              <w:ind w:right="170"/>
            </w:pPr>
            <w:r>
              <w:rPr>
                <w:i/>
              </w:rPr>
              <w:t>Local Government Act 1995</w:t>
            </w:r>
          </w:p>
        </w:tc>
        <w:tc>
          <w:tcPr>
            <w:tcW w:w="1134" w:type="dxa"/>
            <w:gridSpan w:val="3"/>
          </w:tcPr>
          <w:p>
            <w:pPr>
              <w:pStyle w:val="nTable"/>
              <w:spacing w:after="40"/>
            </w:pPr>
            <w:r>
              <w:t>74 of 1995</w:t>
            </w:r>
          </w:p>
        </w:tc>
        <w:tc>
          <w:tcPr>
            <w:tcW w:w="1134" w:type="dxa"/>
            <w:gridSpan w:val="3"/>
          </w:tcPr>
          <w:p>
            <w:pPr>
              <w:pStyle w:val="nTable"/>
              <w:spacing w:after="40"/>
            </w:pPr>
            <w:r>
              <w:t>9 Jan 1996</w:t>
            </w:r>
          </w:p>
        </w:tc>
        <w:tc>
          <w:tcPr>
            <w:tcW w:w="2552" w:type="dxa"/>
            <w:gridSpan w:val="3"/>
          </w:tcPr>
          <w:p>
            <w:pPr>
              <w:pStyle w:val="nTable"/>
              <w:spacing w:after="40"/>
            </w:pPr>
            <w:r>
              <w:t>1 Jul 1996 (see s. 1.2)</w:t>
            </w:r>
          </w:p>
        </w:tc>
      </w:tr>
      <w:tr>
        <w:trPr>
          <w:gridAfter w:val="2"/>
          <w:wAfter w:w="29" w:type="dxa"/>
          <w:cantSplit/>
        </w:trPr>
        <w:tc>
          <w:tcPr>
            <w:tcW w:w="4536" w:type="dxa"/>
            <w:gridSpan w:val="9"/>
          </w:tcPr>
          <w:p>
            <w:pPr>
              <w:pStyle w:val="nTable"/>
              <w:spacing w:after="40"/>
              <w:ind w:right="170"/>
            </w:pPr>
            <w:r>
              <w:rPr>
                <w:i/>
              </w:rPr>
              <w:t xml:space="preserve">Local Government Act (Schedule 3.1) Amendment Regulations 1996 </w:t>
            </w:r>
            <w:r>
              <w:t xml:space="preserve">published in </w:t>
            </w:r>
            <w:r>
              <w:rPr>
                <w:i/>
              </w:rPr>
              <w:t>Gazette</w:t>
            </w:r>
            <w:r>
              <w:t xml:space="preserve"> 24 Jun 1996 p. 2861</w:t>
            </w:r>
            <w:r>
              <w:noBreakHyphen/>
              <w:t>2</w:t>
            </w:r>
          </w:p>
        </w:tc>
        <w:tc>
          <w:tcPr>
            <w:tcW w:w="2552" w:type="dxa"/>
            <w:gridSpan w:val="3"/>
          </w:tcPr>
          <w:p>
            <w:pPr>
              <w:pStyle w:val="nTable"/>
              <w:spacing w:after="40"/>
            </w:pPr>
            <w:r>
              <w:t>1 Jul 1996 (see r. 2) </w:t>
            </w:r>
          </w:p>
        </w:tc>
      </w:tr>
      <w:tr>
        <w:trPr>
          <w:gridAfter w:val="2"/>
          <w:wAfter w:w="29" w:type="dxa"/>
          <w:cantSplit/>
        </w:trPr>
        <w:tc>
          <w:tcPr>
            <w:tcW w:w="2268" w:type="dxa"/>
            <w:gridSpan w:val="3"/>
          </w:tcPr>
          <w:p>
            <w:pPr>
              <w:pStyle w:val="nTable"/>
              <w:spacing w:after="40"/>
              <w:ind w:right="170"/>
            </w:pPr>
            <w:r>
              <w:rPr>
                <w:i/>
              </w:rPr>
              <w:t xml:space="preserve">Local Government (Consequential Amendments) Act 1996 </w:t>
            </w:r>
            <w:r>
              <w:t>s. 4 </w:t>
            </w:r>
            <w:r>
              <w:rPr>
                <w:vertAlign w:val="superscript"/>
              </w:rPr>
              <w:t>11</w:t>
            </w:r>
          </w:p>
        </w:tc>
        <w:tc>
          <w:tcPr>
            <w:tcW w:w="1134" w:type="dxa"/>
            <w:gridSpan w:val="3"/>
          </w:tcPr>
          <w:p>
            <w:pPr>
              <w:pStyle w:val="nTable"/>
              <w:spacing w:after="40"/>
            </w:pPr>
            <w:r>
              <w:t>14 of 1996</w:t>
            </w:r>
          </w:p>
        </w:tc>
        <w:tc>
          <w:tcPr>
            <w:tcW w:w="1134" w:type="dxa"/>
            <w:gridSpan w:val="3"/>
          </w:tcPr>
          <w:p>
            <w:pPr>
              <w:pStyle w:val="nTable"/>
              <w:spacing w:after="40"/>
            </w:pPr>
            <w:r>
              <w:t>28 Jun 1996</w:t>
            </w:r>
          </w:p>
        </w:tc>
        <w:tc>
          <w:tcPr>
            <w:tcW w:w="2552" w:type="dxa"/>
            <w:gridSpan w:val="3"/>
          </w:tcPr>
          <w:p>
            <w:pPr>
              <w:pStyle w:val="nTable"/>
              <w:spacing w:after="40"/>
            </w:pPr>
            <w:r>
              <w:t>1 Jul 1996 (see s. 2)</w:t>
            </w:r>
          </w:p>
        </w:tc>
      </w:tr>
      <w:tr>
        <w:trPr>
          <w:gridAfter w:val="2"/>
          <w:wAfter w:w="29" w:type="dxa"/>
          <w:cantSplit/>
        </w:trPr>
        <w:tc>
          <w:tcPr>
            <w:tcW w:w="4536" w:type="dxa"/>
            <w:gridSpan w:val="9"/>
          </w:tcPr>
          <w:p>
            <w:pPr>
              <w:pStyle w:val="nTable"/>
              <w:spacing w:after="40"/>
            </w:pPr>
            <w:r>
              <w:rPr>
                <w:i/>
              </w:rPr>
              <w:t xml:space="preserve">Local Government Act (Schedule 3.1) Amendment Regulations (No. 2) 1996 </w:t>
            </w:r>
            <w:r>
              <w:t xml:space="preserve">published in </w:t>
            </w:r>
            <w:r>
              <w:rPr>
                <w:i/>
              </w:rPr>
              <w:t>Gazette</w:t>
            </w:r>
            <w:r>
              <w:t xml:space="preserve"> 25 Oct 1996 p. 5647</w:t>
            </w:r>
          </w:p>
        </w:tc>
        <w:tc>
          <w:tcPr>
            <w:tcW w:w="2552" w:type="dxa"/>
            <w:gridSpan w:val="3"/>
          </w:tcPr>
          <w:p>
            <w:pPr>
              <w:pStyle w:val="nTable"/>
              <w:spacing w:after="40"/>
            </w:pPr>
            <w:r>
              <w:t>25 Oct 1996 </w:t>
            </w:r>
          </w:p>
        </w:tc>
      </w:tr>
      <w:tr>
        <w:trPr>
          <w:gridAfter w:val="2"/>
          <w:wAfter w:w="29" w:type="dxa"/>
          <w:cantSplit/>
        </w:trPr>
        <w:tc>
          <w:tcPr>
            <w:tcW w:w="2268" w:type="dxa"/>
            <w:gridSpan w:val="3"/>
          </w:tcPr>
          <w:p>
            <w:pPr>
              <w:pStyle w:val="nTable"/>
              <w:spacing w:after="40"/>
              <w:ind w:right="170"/>
            </w:pPr>
            <w:r>
              <w:rPr>
                <w:i/>
              </w:rPr>
              <w:t xml:space="preserve">Transfer of Land Amendment Act 1996 </w:t>
            </w:r>
            <w:r>
              <w:t>s. 153(1)</w:t>
            </w:r>
          </w:p>
        </w:tc>
        <w:tc>
          <w:tcPr>
            <w:tcW w:w="1134" w:type="dxa"/>
            <w:gridSpan w:val="3"/>
          </w:tcPr>
          <w:p>
            <w:pPr>
              <w:pStyle w:val="nTable"/>
              <w:spacing w:after="40"/>
            </w:pPr>
            <w:r>
              <w:t>81 of 1996</w:t>
            </w:r>
          </w:p>
        </w:tc>
        <w:tc>
          <w:tcPr>
            <w:tcW w:w="1134" w:type="dxa"/>
            <w:gridSpan w:val="3"/>
          </w:tcPr>
          <w:p>
            <w:pPr>
              <w:pStyle w:val="nTable"/>
              <w:spacing w:after="40"/>
            </w:pPr>
            <w:r>
              <w:t>14 Nov 1996</w:t>
            </w:r>
          </w:p>
        </w:tc>
        <w:tc>
          <w:tcPr>
            <w:tcW w:w="2552" w:type="dxa"/>
            <w:gridSpan w:val="3"/>
          </w:tcPr>
          <w:p>
            <w:pPr>
              <w:pStyle w:val="nTable"/>
              <w:spacing w:after="40"/>
            </w:pPr>
            <w:r>
              <w:t>14 Nov 1996 (see s. 2(1))</w:t>
            </w:r>
          </w:p>
        </w:tc>
      </w:tr>
      <w:tr>
        <w:trPr>
          <w:gridAfter w:val="2"/>
          <w:wAfter w:w="29" w:type="dxa"/>
          <w:cantSplit/>
        </w:trPr>
        <w:tc>
          <w:tcPr>
            <w:tcW w:w="4536" w:type="dxa"/>
            <w:gridSpan w:val="9"/>
          </w:tcPr>
          <w:p>
            <w:pPr>
              <w:pStyle w:val="nTable"/>
              <w:spacing w:after="40"/>
            </w:pPr>
            <w:r>
              <w:rPr>
                <w:i/>
              </w:rPr>
              <w:t>Local Government Act (Schedule 3.1) Amendment Regulations 1997 </w:t>
            </w:r>
            <w:r>
              <w:t xml:space="preserve">published in </w:t>
            </w:r>
            <w:r>
              <w:rPr>
                <w:i/>
              </w:rPr>
              <w:t>Gazette</w:t>
            </w:r>
            <w:r>
              <w:t xml:space="preserve"> 29 Apr 1997 p. 2144</w:t>
            </w:r>
          </w:p>
        </w:tc>
        <w:tc>
          <w:tcPr>
            <w:tcW w:w="2552" w:type="dxa"/>
            <w:gridSpan w:val="3"/>
          </w:tcPr>
          <w:p>
            <w:pPr>
              <w:pStyle w:val="nTable"/>
              <w:spacing w:after="40"/>
            </w:pPr>
            <w:r>
              <w:t>29 Apr 1997</w:t>
            </w:r>
          </w:p>
        </w:tc>
      </w:tr>
      <w:tr>
        <w:trPr>
          <w:gridAfter w:val="2"/>
          <w:wAfter w:w="29" w:type="dxa"/>
          <w:cantSplit/>
        </w:trPr>
        <w:tc>
          <w:tcPr>
            <w:tcW w:w="2268" w:type="dxa"/>
            <w:gridSpan w:val="3"/>
          </w:tcPr>
          <w:p>
            <w:pPr>
              <w:pStyle w:val="nTable"/>
              <w:spacing w:after="40"/>
              <w:ind w:right="170"/>
            </w:pPr>
            <w:r>
              <w:rPr>
                <w:i/>
              </w:rPr>
              <w:t xml:space="preserve">Statutes (Repeals and Minor Amendments) Act 1997 </w:t>
            </w:r>
            <w:r>
              <w:t>s. 81</w:t>
            </w:r>
          </w:p>
        </w:tc>
        <w:tc>
          <w:tcPr>
            <w:tcW w:w="1134" w:type="dxa"/>
            <w:gridSpan w:val="3"/>
          </w:tcPr>
          <w:p>
            <w:pPr>
              <w:pStyle w:val="nTable"/>
              <w:spacing w:after="40"/>
            </w:pPr>
            <w:r>
              <w:t>57 of 1997</w:t>
            </w:r>
          </w:p>
        </w:tc>
        <w:tc>
          <w:tcPr>
            <w:tcW w:w="1134" w:type="dxa"/>
            <w:gridSpan w:val="3"/>
          </w:tcPr>
          <w:p>
            <w:pPr>
              <w:pStyle w:val="nTable"/>
              <w:spacing w:after="40"/>
            </w:pPr>
            <w:r>
              <w:t>15 Dec 1997</w:t>
            </w:r>
          </w:p>
        </w:tc>
        <w:tc>
          <w:tcPr>
            <w:tcW w:w="2552" w:type="dxa"/>
            <w:gridSpan w:val="3"/>
          </w:tcPr>
          <w:p>
            <w:pPr>
              <w:pStyle w:val="nTable"/>
              <w:spacing w:after="40"/>
            </w:pPr>
            <w:r>
              <w:t>15 Dec 1997 (see s. 2(1))</w:t>
            </w:r>
          </w:p>
        </w:tc>
      </w:tr>
      <w:tr>
        <w:trPr>
          <w:gridAfter w:val="2"/>
          <w:wAfter w:w="29" w:type="dxa"/>
          <w:cantSplit/>
        </w:trPr>
        <w:tc>
          <w:tcPr>
            <w:tcW w:w="2268" w:type="dxa"/>
            <w:gridSpan w:val="3"/>
          </w:tcPr>
          <w:p>
            <w:pPr>
              <w:pStyle w:val="nTable"/>
              <w:spacing w:after="40"/>
              <w:ind w:right="170"/>
            </w:pPr>
            <w:r>
              <w:rPr>
                <w:i/>
              </w:rPr>
              <w:t>Local Government Amendment Act 1998 </w:t>
            </w:r>
            <w:r>
              <w:rPr>
                <w:vertAlign w:val="superscript"/>
              </w:rPr>
              <w:t>12, 13</w:t>
            </w:r>
          </w:p>
        </w:tc>
        <w:tc>
          <w:tcPr>
            <w:tcW w:w="1134" w:type="dxa"/>
            <w:gridSpan w:val="3"/>
          </w:tcPr>
          <w:p>
            <w:pPr>
              <w:pStyle w:val="nTable"/>
              <w:spacing w:after="40"/>
            </w:pPr>
            <w:r>
              <w:t>1 of 1998</w:t>
            </w:r>
          </w:p>
        </w:tc>
        <w:tc>
          <w:tcPr>
            <w:tcW w:w="1134" w:type="dxa"/>
            <w:gridSpan w:val="3"/>
          </w:tcPr>
          <w:p>
            <w:pPr>
              <w:pStyle w:val="nTable"/>
              <w:spacing w:after="40"/>
            </w:pPr>
            <w:r>
              <w:t>26 Mar 1998</w:t>
            </w:r>
          </w:p>
        </w:tc>
        <w:tc>
          <w:tcPr>
            <w:tcW w:w="2552" w:type="dxa"/>
            <w:gridSpan w:val="3"/>
          </w:tcPr>
          <w:p>
            <w:pPr>
              <w:pStyle w:val="nTable"/>
              <w:spacing w:after="40"/>
            </w:pPr>
            <w:r>
              <w:t xml:space="preserve">Act other than s. 21: 26 Mar 1998 (see s. 2(1)); </w:t>
            </w:r>
            <w:r>
              <w:br/>
              <w:t>s. 21: 1 Jul 1998 (see s. 2(2))</w:t>
            </w:r>
          </w:p>
        </w:tc>
      </w:tr>
      <w:tr>
        <w:trPr>
          <w:gridAfter w:val="2"/>
          <w:wAfter w:w="29" w:type="dxa"/>
          <w:cantSplit/>
        </w:trPr>
        <w:tc>
          <w:tcPr>
            <w:tcW w:w="2268" w:type="dxa"/>
            <w:gridSpan w:val="3"/>
          </w:tcPr>
          <w:p>
            <w:pPr>
              <w:pStyle w:val="nTable"/>
              <w:spacing w:after="40"/>
              <w:ind w:right="170"/>
            </w:pPr>
            <w:r>
              <w:rPr>
                <w:i/>
              </w:rPr>
              <w:t>Local Government Amendment Act (No. 2) 1998</w:t>
            </w:r>
            <w:r>
              <w:t> </w:t>
            </w:r>
            <w:r>
              <w:rPr>
                <w:vertAlign w:val="superscript"/>
              </w:rPr>
              <w:t>14, 15</w:t>
            </w:r>
          </w:p>
        </w:tc>
        <w:tc>
          <w:tcPr>
            <w:tcW w:w="1134" w:type="dxa"/>
            <w:gridSpan w:val="3"/>
          </w:tcPr>
          <w:p>
            <w:pPr>
              <w:pStyle w:val="nTable"/>
              <w:spacing w:after="40"/>
            </w:pPr>
            <w:r>
              <w:t>64 of 1998</w:t>
            </w:r>
          </w:p>
        </w:tc>
        <w:tc>
          <w:tcPr>
            <w:tcW w:w="1134" w:type="dxa"/>
            <w:gridSpan w:val="3"/>
          </w:tcPr>
          <w:p>
            <w:pPr>
              <w:pStyle w:val="nTable"/>
              <w:spacing w:after="40"/>
            </w:pPr>
            <w:r>
              <w:t>12 Jan 1999</w:t>
            </w:r>
          </w:p>
        </w:tc>
        <w:tc>
          <w:tcPr>
            <w:tcW w:w="2552" w:type="dxa"/>
            <w:gridSpan w:val="3"/>
          </w:tcPr>
          <w:p>
            <w:pPr>
              <w:pStyle w:val="nTable"/>
              <w:spacing w:after="40"/>
            </w:pPr>
            <w:r>
              <w:t>12 Jan 1999 (see s. 2)</w:t>
            </w:r>
          </w:p>
        </w:tc>
      </w:tr>
      <w:tr>
        <w:trPr>
          <w:gridAfter w:val="2"/>
          <w:wAfter w:w="29" w:type="dxa"/>
          <w:cantSplit/>
        </w:trPr>
        <w:tc>
          <w:tcPr>
            <w:tcW w:w="2268" w:type="dxa"/>
            <w:gridSpan w:val="3"/>
          </w:tcPr>
          <w:p>
            <w:pPr>
              <w:pStyle w:val="nTable"/>
              <w:spacing w:after="40"/>
              <w:ind w:right="170"/>
              <w:rPr>
                <w:i/>
              </w:rPr>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7(3) </w:t>
            </w:r>
            <w:r>
              <w:rPr>
                <w:vertAlign w:val="superscript"/>
              </w:rPr>
              <w:t>16</w:t>
            </w:r>
          </w:p>
        </w:tc>
        <w:tc>
          <w:tcPr>
            <w:tcW w:w="1134" w:type="dxa"/>
            <w:gridSpan w:val="3"/>
          </w:tcPr>
          <w:p>
            <w:pPr>
              <w:pStyle w:val="nTable"/>
              <w:spacing w:after="40"/>
            </w:pPr>
            <w:r>
              <w:t>16 of 1999</w:t>
            </w:r>
          </w:p>
        </w:tc>
        <w:tc>
          <w:tcPr>
            <w:tcW w:w="1134" w:type="dxa"/>
            <w:gridSpan w:val="3"/>
          </w:tcPr>
          <w:p>
            <w:pPr>
              <w:pStyle w:val="nTable"/>
              <w:spacing w:after="40"/>
            </w:pPr>
            <w:r>
              <w:t>19 May 1999</w:t>
            </w:r>
          </w:p>
        </w:tc>
        <w:tc>
          <w:tcPr>
            <w:tcW w:w="2552" w:type="dxa"/>
            <w:gridSpan w:val="3"/>
          </w:tcPr>
          <w:p>
            <w:pPr>
              <w:pStyle w:val="nTable"/>
              <w:spacing w:after="40"/>
            </w:pPr>
            <w:r>
              <w:t xml:space="preserve">7 Aug 1999 (see s. 2 and </w:t>
            </w:r>
            <w:r>
              <w:rPr>
                <w:i/>
              </w:rPr>
              <w:t>Gazette</w:t>
            </w:r>
            <w:r>
              <w:t xml:space="preserve"> 6 Aug 1999 p. 3727)</w:t>
            </w:r>
          </w:p>
        </w:tc>
      </w:tr>
      <w:tr>
        <w:trPr>
          <w:gridAfter w:val="2"/>
          <w:wAfter w:w="29" w:type="dxa"/>
          <w:cantSplit/>
        </w:trPr>
        <w:tc>
          <w:tcPr>
            <w:tcW w:w="2268" w:type="dxa"/>
            <w:gridSpan w:val="3"/>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gridSpan w:val="3"/>
          </w:tcPr>
          <w:p>
            <w:pPr>
              <w:pStyle w:val="nTable"/>
              <w:spacing w:after="40"/>
            </w:pPr>
            <w:r>
              <w:t>26 of 1999</w:t>
            </w:r>
          </w:p>
        </w:tc>
        <w:tc>
          <w:tcPr>
            <w:tcW w:w="1134" w:type="dxa"/>
            <w:gridSpan w:val="3"/>
          </w:tcPr>
          <w:p>
            <w:pPr>
              <w:pStyle w:val="nTable"/>
              <w:spacing w:after="40"/>
            </w:pPr>
            <w:r>
              <w:t xml:space="preserve">29 Jun 1999 </w:t>
            </w:r>
          </w:p>
        </w:tc>
        <w:tc>
          <w:tcPr>
            <w:tcW w:w="2552" w:type="dxa"/>
            <w:gridSpan w:val="3"/>
          </w:tcPr>
          <w:p>
            <w:pPr>
              <w:pStyle w:val="nTable"/>
              <w:spacing w:after="40"/>
            </w:pPr>
            <w:r>
              <w:t xml:space="preserve">1 Jul 1999 (see s. 2(1) and </w:t>
            </w:r>
            <w:r>
              <w:rPr>
                <w:i/>
              </w:rPr>
              <w:t xml:space="preserve">Gazette </w:t>
            </w:r>
            <w:r>
              <w:t>30 Jun 1999 p. 2905)</w:t>
            </w:r>
          </w:p>
        </w:tc>
      </w:tr>
      <w:tr>
        <w:trPr>
          <w:gridAfter w:val="2"/>
          <w:wAfter w:w="29" w:type="dxa"/>
          <w:cantSplit/>
        </w:trPr>
        <w:tc>
          <w:tcPr>
            <w:tcW w:w="2268" w:type="dxa"/>
            <w:gridSpan w:val="3"/>
          </w:tcPr>
          <w:p>
            <w:pPr>
              <w:pStyle w:val="nTable"/>
              <w:spacing w:after="40"/>
              <w:ind w:right="170"/>
              <w:rPr>
                <w:i/>
              </w:rPr>
            </w:pPr>
            <w:r>
              <w:rPr>
                <w:i/>
              </w:rPr>
              <w:t xml:space="preserve">School Education Act 1999 </w:t>
            </w:r>
            <w:r>
              <w:t>s. 247</w:t>
            </w:r>
          </w:p>
        </w:tc>
        <w:tc>
          <w:tcPr>
            <w:tcW w:w="1134" w:type="dxa"/>
            <w:gridSpan w:val="3"/>
          </w:tcPr>
          <w:p>
            <w:pPr>
              <w:pStyle w:val="nTable"/>
              <w:spacing w:after="40"/>
            </w:pPr>
            <w:r>
              <w:t>36 of 1999</w:t>
            </w:r>
          </w:p>
        </w:tc>
        <w:tc>
          <w:tcPr>
            <w:tcW w:w="1134" w:type="dxa"/>
            <w:gridSpan w:val="3"/>
          </w:tcPr>
          <w:p>
            <w:pPr>
              <w:pStyle w:val="nTable"/>
              <w:spacing w:after="40"/>
            </w:pPr>
            <w:r>
              <w:t>2 Nov 1999</w:t>
            </w:r>
          </w:p>
        </w:tc>
        <w:tc>
          <w:tcPr>
            <w:tcW w:w="2552" w:type="dxa"/>
            <w:gridSpan w:val="3"/>
          </w:tcPr>
          <w:p>
            <w:pPr>
              <w:pStyle w:val="nTable"/>
              <w:spacing w:after="40"/>
            </w:pPr>
            <w:r>
              <w:t xml:space="preserve">1 Jan 2001 (see s. 2 and </w:t>
            </w:r>
            <w:r>
              <w:rPr>
                <w:i/>
              </w:rPr>
              <w:t>Gazette</w:t>
            </w:r>
            <w:r>
              <w:t xml:space="preserve"> 29 Dec 2000 p. 7904)</w:t>
            </w:r>
          </w:p>
        </w:tc>
      </w:tr>
      <w:tr>
        <w:trPr>
          <w:gridAfter w:val="2"/>
          <w:wAfter w:w="29" w:type="dxa"/>
          <w:cantSplit/>
        </w:trPr>
        <w:tc>
          <w:tcPr>
            <w:tcW w:w="2268" w:type="dxa"/>
            <w:gridSpan w:val="3"/>
          </w:tcPr>
          <w:p>
            <w:pPr>
              <w:pStyle w:val="nTable"/>
              <w:spacing w:after="40"/>
              <w:ind w:right="170"/>
            </w:pPr>
            <w:r>
              <w:rPr>
                <w:i/>
              </w:rPr>
              <w:t xml:space="preserve">Disability Services Amendment Act 1999 </w:t>
            </w:r>
            <w:r>
              <w:t>s. 28(3)</w:t>
            </w:r>
          </w:p>
        </w:tc>
        <w:tc>
          <w:tcPr>
            <w:tcW w:w="1134" w:type="dxa"/>
            <w:gridSpan w:val="3"/>
          </w:tcPr>
          <w:p>
            <w:pPr>
              <w:pStyle w:val="nTable"/>
              <w:spacing w:after="40"/>
            </w:pPr>
            <w:r>
              <w:t>44 of 1999</w:t>
            </w:r>
          </w:p>
        </w:tc>
        <w:tc>
          <w:tcPr>
            <w:tcW w:w="1134" w:type="dxa"/>
            <w:gridSpan w:val="3"/>
          </w:tcPr>
          <w:p>
            <w:pPr>
              <w:pStyle w:val="nTable"/>
              <w:spacing w:after="40"/>
            </w:pPr>
            <w:r>
              <w:t>25 Nov 1999</w:t>
            </w:r>
          </w:p>
        </w:tc>
        <w:tc>
          <w:tcPr>
            <w:tcW w:w="2552" w:type="dxa"/>
            <w:gridSpan w:val="3"/>
          </w:tcPr>
          <w:p>
            <w:pPr>
              <w:pStyle w:val="nTable"/>
              <w:spacing w:after="40"/>
            </w:pPr>
            <w:r>
              <w:t>25 Nov 1999 (see s. 2)</w:t>
            </w:r>
          </w:p>
        </w:tc>
      </w:tr>
      <w:tr>
        <w:trPr>
          <w:gridAfter w:val="2"/>
          <w:wAfter w:w="29" w:type="dxa"/>
          <w:cantSplit/>
        </w:trPr>
        <w:tc>
          <w:tcPr>
            <w:tcW w:w="7088" w:type="dxa"/>
            <w:gridSpan w:val="12"/>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gridAfter w:val="2"/>
          <w:wAfter w:w="29" w:type="dxa"/>
          <w:cantSplit/>
        </w:trPr>
        <w:tc>
          <w:tcPr>
            <w:tcW w:w="2268" w:type="dxa"/>
            <w:gridSpan w:val="3"/>
          </w:tcPr>
          <w:p>
            <w:pPr>
              <w:pStyle w:val="nTable"/>
              <w:spacing w:after="40"/>
              <w:ind w:right="170"/>
            </w:pPr>
            <w:r>
              <w:rPr>
                <w:i/>
              </w:rPr>
              <w:t xml:space="preserve">Statutes (Repeals and Minor Amendments) Act 2000 </w:t>
            </w:r>
            <w:r>
              <w:t>s. 22</w:t>
            </w:r>
          </w:p>
        </w:tc>
        <w:tc>
          <w:tcPr>
            <w:tcW w:w="1134" w:type="dxa"/>
            <w:gridSpan w:val="3"/>
          </w:tcPr>
          <w:p>
            <w:pPr>
              <w:pStyle w:val="nTable"/>
              <w:spacing w:after="40"/>
            </w:pPr>
            <w:r>
              <w:t>24 of 2000</w:t>
            </w:r>
          </w:p>
        </w:tc>
        <w:tc>
          <w:tcPr>
            <w:tcW w:w="1134" w:type="dxa"/>
            <w:gridSpan w:val="3"/>
          </w:tcPr>
          <w:p>
            <w:pPr>
              <w:pStyle w:val="nTable"/>
              <w:spacing w:after="40"/>
            </w:pPr>
            <w:r>
              <w:t>4 Jul 2000</w:t>
            </w:r>
          </w:p>
        </w:tc>
        <w:tc>
          <w:tcPr>
            <w:tcW w:w="2552" w:type="dxa"/>
            <w:gridSpan w:val="3"/>
          </w:tcPr>
          <w:p>
            <w:pPr>
              <w:pStyle w:val="nTable"/>
              <w:spacing w:after="40"/>
            </w:pPr>
            <w:r>
              <w:t>4 Jul 2000 (see s. 2)</w:t>
            </w:r>
          </w:p>
        </w:tc>
      </w:tr>
      <w:tr>
        <w:trPr>
          <w:gridAfter w:val="2"/>
          <w:wAfter w:w="29" w:type="dxa"/>
          <w:cantSplit/>
        </w:trPr>
        <w:tc>
          <w:tcPr>
            <w:tcW w:w="2268" w:type="dxa"/>
            <w:gridSpan w:val="3"/>
          </w:tcPr>
          <w:p>
            <w:pPr>
              <w:pStyle w:val="nTable"/>
              <w:spacing w:after="40"/>
              <w:rPr>
                <w:i/>
              </w:rPr>
            </w:pPr>
            <w:r>
              <w:rPr>
                <w:i/>
              </w:rPr>
              <w:t xml:space="preserve">Corporations (Consequential Amendments) Act 2001 </w:t>
            </w:r>
            <w:r>
              <w:t>Pt. 36</w:t>
            </w:r>
          </w:p>
        </w:tc>
        <w:tc>
          <w:tcPr>
            <w:tcW w:w="1134" w:type="dxa"/>
            <w:gridSpan w:val="3"/>
          </w:tcPr>
          <w:p>
            <w:pPr>
              <w:pStyle w:val="nTable"/>
              <w:spacing w:after="40"/>
            </w:pPr>
            <w:r>
              <w:t>10 of 2001</w:t>
            </w:r>
          </w:p>
        </w:tc>
        <w:tc>
          <w:tcPr>
            <w:tcW w:w="1134" w:type="dxa"/>
            <w:gridSpan w:val="3"/>
          </w:tcPr>
          <w:p>
            <w:pPr>
              <w:pStyle w:val="nTable"/>
              <w:spacing w:after="40"/>
            </w:pPr>
            <w:r>
              <w:t>28 Jun 2001</w:t>
            </w:r>
          </w:p>
        </w:tc>
        <w:tc>
          <w:tcPr>
            <w:tcW w:w="2552"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9" w:type="dxa"/>
        </w:trPr>
        <w:tc>
          <w:tcPr>
            <w:tcW w:w="2268" w:type="dxa"/>
            <w:gridSpan w:val="3"/>
          </w:tcPr>
          <w:p>
            <w:pPr>
              <w:pStyle w:val="nTable"/>
              <w:spacing w:after="40"/>
            </w:pPr>
            <w:r>
              <w:rPr>
                <w:i/>
              </w:rPr>
              <w:t>Road Traffic Amendment (Vehicle Licensing) Act 2001</w:t>
            </w:r>
            <w:r>
              <w:t xml:space="preserve"> Pt. 3 Div. 3</w:t>
            </w:r>
          </w:p>
        </w:tc>
        <w:tc>
          <w:tcPr>
            <w:tcW w:w="1134" w:type="dxa"/>
            <w:gridSpan w:val="3"/>
          </w:tcPr>
          <w:p>
            <w:pPr>
              <w:pStyle w:val="nTable"/>
              <w:spacing w:after="40"/>
            </w:pPr>
            <w:r>
              <w:t>28 of 2001</w:t>
            </w:r>
          </w:p>
        </w:tc>
        <w:tc>
          <w:tcPr>
            <w:tcW w:w="1134" w:type="dxa"/>
            <w:gridSpan w:val="3"/>
          </w:tcPr>
          <w:p>
            <w:pPr>
              <w:pStyle w:val="nTable"/>
              <w:spacing w:after="40"/>
            </w:pPr>
            <w:r>
              <w:t>21 Dec 2001</w:t>
            </w:r>
          </w:p>
        </w:tc>
        <w:tc>
          <w:tcPr>
            <w:tcW w:w="2552" w:type="dxa"/>
            <w:gridSpan w:val="3"/>
          </w:tcPr>
          <w:p>
            <w:pPr>
              <w:pStyle w:val="nTable"/>
              <w:spacing w:after="40"/>
            </w:pPr>
            <w:r>
              <w:t xml:space="preserve">4 Dec 2006 (see s. 2 and </w:t>
            </w:r>
            <w:r>
              <w:rPr>
                <w:i/>
              </w:rPr>
              <w:t>Gazette</w:t>
            </w:r>
            <w:r>
              <w:t xml:space="preserve"> 28 Nov 2006 p. 4889)</w:t>
            </w:r>
          </w:p>
        </w:tc>
      </w:tr>
      <w:tr>
        <w:trPr>
          <w:gridAfter w:val="2"/>
          <w:wAfter w:w="29" w:type="dxa"/>
          <w:cantSplit/>
        </w:trPr>
        <w:tc>
          <w:tcPr>
            <w:tcW w:w="2268" w:type="dxa"/>
            <w:gridSpan w:val="3"/>
          </w:tcPr>
          <w:p>
            <w:pPr>
              <w:pStyle w:val="nTable"/>
              <w:spacing w:after="40"/>
              <w:rPr>
                <w:i/>
              </w:rPr>
            </w:pPr>
            <w:r>
              <w:rPr>
                <w:i/>
              </w:rPr>
              <w:t>Corporations (Consequential Amendments) Act (No. 2) 2003</w:t>
            </w:r>
            <w:r>
              <w:t xml:space="preserve"> Pt. 14</w:t>
            </w:r>
          </w:p>
        </w:tc>
        <w:tc>
          <w:tcPr>
            <w:tcW w:w="1134" w:type="dxa"/>
            <w:gridSpan w:val="3"/>
          </w:tcPr>
          <w:p>
            <w:pPr>
              <w:pStyle w:val="nTable"/>
              <w:spacing w:after="40"/>
            </w:pPr>
            <w:r>
              <w:t>20 of 2003</w:t>
            </w:r>
          </w:p>
        </w:tc>
        <w:tc>
          <w:tcPr>
            <w:tcW w:w="1134" w:type="dxa"/>
            <w:gridSpan w:val="3"/>
          </w:tcPr>
          <w:p>
            <w:pPr>
              <w:pStyle w:val="nTable"/>
              <w:spacing w:after="40"/>
            </w:pPr>
            <w:r>
              <w:t>23 Apr 2003</w:t>
            </w:r>
          </w:p>
        </w:tc>
        <w:tc>
          <w:tcPr>
            <w:tcW w:w="2552" w:type="dxa"/>
            <w:gridSpan w:val="3"/>
          </w:tcPr>
          <w:p>
            <w:pPr>
              <w:pStyle w:val="nTable"/>
              <w:spacing w:after="40"/>
            </w:pPr>
            <w:r>
              <w:t xml:space="preserve">15 Jul 2001 (see s. 2(1) and Cwlth </w:t>
            </w:r>
            <w:r>
              <w:rPr>
                <w:i/>
              </w:rPr>
              <w:t>Gazette</w:t>
            </w:r>
            <w:r>
              <w:t xml:space="preserve"> 13 Jul 2001 No. S285)</w:t>
            </w:r>
          </w:p>
        </w:tc>
      </w:tr>
      <w:tr>
        <w:trPr>
          <w:gridAfter w:val="2"/>
          <w:wAfter w:w="29" w:type="dxa"/>
          <w:cantSplit/>
        </w:trPr>
        <w:tc>
          <w:tcPr>
            <w:tcW w:w="2268" w:type="dxa"/>
            <w:gridSpan w:val="3"/>
          </w:tcPr>
          <w:p>
            <w:pPr>
              <w:pStyle w:val="nTable"/>
              <w:spacing w:after="40"/>
            </w:pPr>
            <w:r>
              <w:rPr>
                <w:i/>
              </w:rPr>
              <w:t>Corporations (Consequential Amendments) Act (No. 3) 2003</w:t>
            </w:r>
            <w:r>
              <w:t xml:space="preserve"> Pt. 7</w:t>
            </w:r>
            <w:r>
              <w:rPr>
                <w:vertAlign w:val="superscript"/>
              </w:rPr>
              <w:t> 17</w:t>
            </w:r>
          </w:p>
        </w:tc>
        <w:tc>
          <w:tcPr>
            <w:tcW w:w="1134" w:type="dxa"/>
            <w:gridSpan w:val="3"/>
          </w:tcPr>
          <w:p>
            <w:pPr>
              <w:pStyle w:val="nTable"/>
              <w:spacing w:after="40"/>
            </w:pPr>
            <w:r>
              <w:t>21 of 2003</w:t>
            </w:r>
          </w:p>
        </w:tc>
        <w:tc>
          <w:tcPr>
            <w:tcW w:w="1134" w:type="dxa"/>
            <w:gridSpan w:val="3"/>
          </w:tcPr>
          <w:p>
            <w:pPr>
              <w:pStyle w:val="nTable"/>
              <w:spacing w:after="40"/>
            </w:pPr>
            <w:r>
              <w:t>23 Apr 2003</w:t>
            </w:r>
          </w:p>
        </w:tc>
        <w:tc>
          <w:tcPr>
            <w:tcW w:w="2552" w:type="dxa"/>
            <w:gridSpan w:val="3"/>
          </w:tcPr>
          <w:p>
            <w:pPr>
              <w:pStyle w:val="nTable"/>
              <w:spacing w:after="40"/>
            </w:pPr>
            <w:r>
              <w:t xml:space="preserve">11 Mar 2002 (see s. 2 and Cwlth </w:t>
            </w:r>
            <w:r>
              <w:rPr>
                <w:i/>
              </w:rPr>
              <w:t>Gazette</w:t>
            </w:r>
            <w:r>
              <w:t xml:space="preserve"> 24 Oct 2001 No. GN42)</w:t>
            </w:r>
          </w:p>
        </w:tc>
      </w:tr>
      <w:tr>
        <w:trPr>
          <w:gridAfter w:val="2"/>
          <w:wAfter w:w="29" w:type="dxa"/>
          <w:cantSplit/>
        </w:trPr>
        <w:tc>
          <w:tcPr>
            <w:tcW w:w="2268" w:type="dxa"/>
            <w:gridSpan w:val="3"/>
          </w:tcPr>
          <w:p>
            <w:pPr>
              <w:pStyle w:val="nTable"/>
              <w:spacing w:after="40"/>
            </w:pPr>
            <w:r>
              <w:rPr>
                <w:i/>
              </w:rPr>
              <w:t>Acts Amendment (Equality of Status) Act 2003</w:t>
            </w:r>
            <w:r>
              <w:t xml:space="preserve"> Pt. 38</w:t>
            </w:r>
          </w:p>
        </w:tc>
        <w:tc>
          <w:tcPr>
            <w:tcW w:w="1134" w:type="dxa"/>
            <w:gridSpan w:val="3"/>
          </w:tcPr>
          <w:p>
            <w:pPr>
              <w:pStyle w:val="nTable"/>
              <w:spacing w:after="40"/>
            </w:pPr>
            <w:r>
              <w:t>28 of 2003</w:t>
            </w:r>
          </w:p>
        </w:tc>
        <w:tc>
          <w:tcPr>
            <w:tcW w:w="1134" w:type="dxa"/>
            <w:gridSpan w:val="3"/>
          </w:tcPr>
          <w:p>
            <w:pPr>
              <w:pStyle w:val="nTable"/>
              <w:spacing w:after="40"/>
            </w:pPr>
            <w:r>
              <w:t>22 May 2003</w:t>
            </w:r>
          </w:p>
        </w:tc>
        <w:tc>
          <w:tcPr>
            <w:tcW w:w="2552" w:type="dxa"/>
            <w:gridSpan w:val="3"/>
          </w:tcPr>
          <w:p>
            <w:pPr>
              <w:pStyle w:val="nTable"/>
              <w:spacing w:after="40"/>
            </w:pPr>
            <w:r>
              <w:t xml:space="preserve">1 Jul 2003 (see s. 2 and </w:t>
            </w:r>
            <w:r>
              <w:rPr>
                <w:i/>
              </w:rPr>
              <w:t xml:space="preserve">Gazette </w:t>
            </w:r>
            <w:r>
              <w:t>30 Jun 2003 p. 2579)</w:t>
            </w:r>
          </w:p>
        </w:tc>
      </w:tr>
      <w:tr>
        <w:trPr>
          <w:gridAfter w:val="2"/>
          <w:wAfter w:w="29" w:type="dxa"/>
          <w:cantSplit/>
        </w:trPr>
        <w:tc>
          <w:tcPr>
            <w:tcW w:w="2268" w:type="dxa"/>
            <w:gridSpan w:val="3"/>
          </w:tcPr>
          <w:p>
            <w:pPr>
              <w:pStyle w:val="nTable"/>
              <w:spacing w:after="40"/>
            </w:pPr>
            <w:r>
              <w:rPr>
                <w:i/>
              </w:rPr>
              <w:t>Statutes (Repeals and Minor Amendments) Act 2003</w:t>
            </w:r>
            <w:r>
              <w:t xml:space="preserve"> s. 79</w:t>
            </w:r>
          </w:p>
        </w:tc>
        <w:tc>
          <w:tcPr>
            <w:tcW w:w="1134" w:type="dxa"/>
            <w:gridSpan w:val="3"/>
          </w:tcPr>
          <w:p>
            <w:pPr>
              <w:pStyle w:val="nTable"/>
              <w:spacing w:after="40"/>
            </w:pPr>
            <w:r>
              <w:t>74 of 2003</w:t>
            </w:r>
          </w:p>
        </w:tc>
        <w:tc>
          <w:tcPr>
            <w:tcW w:w="1134" w:type="dxa"/>
            <w:gridSpan w:val="3"/>
          </w:tcPr>
          <w:p>
            <w:pPr>
              <w:pStyle w:val="nTable"/>
              <w:spacing w:after="40"/>
            </w:pPr>
            <w:r>
              <w:t>15 Dec 2003</w:t>
            </w:r>
          </w:p>
        </w:tc>
        <w:tc>
          <w:tcPr>
            <w:tcW w:w="2552" w:type="dxa"/>
            <w:gridSpan w:val="3"/>
          </w:tcPr>
          <w:p>
            <w:pPr>
              <w:pStyle w:val="nTable"/>
              <w:spacing w:after="40"/>
            </w:pPr>
            <w:r>
              <w:rPr>
                <w:spacing w:val="-2"/>
              </w:rPr>
              <w:t>15 Dec 2003 (see s. 2)</w:t>
            </w:r>
          </w:p>
        </w:tc>
      </w:tr>
      <w:tr>
        <w:trPr>
          <w:gridAfter w:val="2"/>
          <w:wAfter w:w="29" w:type="dxa"/>
          <w:cantSplit/>
        </w:trPr>
        <w:tc>
          <w:tcPr>
            <w:tcW w:w="7088" w:type="dxa"/>
            <w:gridSpan w:val="12"/>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in </w:t>
            </w:r>
            <w:r>
              <w:rPr>
                <w:i/>
              </w:rPr>
              <w:t>Gazette</w:t>
            </w:r>
            <w:r>
              <w:t xml:space="preserve"> 1 Oct 2004 p. 4283)</w:t>
            </w:r>
          </w:p>
        </w:tc>
      </w:tr>
      <w:tr>
        <w:trPr>
          <w:gridAfter w:val="2"/>
          <w:wAfter w:w="29" w:type="dxa"/>
          <w:cantSplit/>
        </w:trPr>
        <w:tc>
          <w:tcPr>
            <w:tcW w:w="2268" w:type="dxa"/>
            <w:gridSpan w:val="3"/>
          </w:tcPr>
          <w:p>
            <w:pPr>
              <w:pStyle w:val="nTable"/>
              <w:spacing w:after="40"/>
              <w:ind w:right="113"/>
              <w:rPr>
                <w:i/>
              </w:rPr>
            </w:pPr>
            <w:r>
              <w:rPr>
                <w:i/>
                <w:snapToGrid w:val="0"/>
              </w:rPr>
              <w:t>Workers’ Compensation Reform Act 2004</w:t>
            </w:r>
            <w:r>
              <w:rPr>
                <w:snapToGrid w:val="0"/>
              </w:rPr>
              <w:t xml:space="preserve"> s. 165</w:t>
            </w:r>
          </w:p>
        </w:tc>
        <w:tc>
          <w:tcPr>
            <w:tcW w:w="1134" w:type="dxa"/>
            <w:gridSpan w:val="3"/>
          </w:tcPr>
          <w:p>
            <w:pPr>
              <w:pStyle w:val="nTable"/>
              <w:spacing w:after="40"/>
            </w:pPr>
            <w:r>
              <w:rPr>
                <w:snapToGrid w:val="0"/>
              </w:rPr>
              <w:t>42 of 2004</w:t>
            </w:r>
          </w:p>
        </w:tc>
        <w:tc>
          <w:tcPr>
            <w:tcW w:w="1134" w:type="dxa"/>
            <w:gridSpan w:val="3"/>
          </w:tcPr>
          <w:p>
            <w:pPr>
              <w:pStyle w:val="nTable"/>
              <w:spacing w:after="40"/>
            </w:pPr>
            <w:r>
              <w:t>9 Nov 2004</w:t>
            </w:r>
          </w:p>
        </w:tc>
        <w:tc>
          <w:tcPr>
            <w:tcW w:w="2552" w:type="dxa"/>
            <w:gridSpan w:val="3"/>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After w:val="2"/>
          <w:wAfter w:w="29" w:type="dxa"/>
          <w:cantSplit/>
        </w:trPr>
        <w:tc>
          <w:tcPr>
            <w:tcW w:w="2268" w:type="dxa"/>
            <w:gridSpan w:val="3"/>
          </w:tcPr>
          <w:p>
            <w:pPr>
              <w:pStyle w:val="nTable"/>
              <w:spacing w:after="40"/>
              <w:ind w:right="24"/>
            </w:pPr>
            <w:r>
              <w:rPr>
                <w:i/>
                <w:snapToGrid w:val="0"/>
              </w:rPr>
              <w:t>Local Government Amendment Act 2004</w:t>
            </w:r>
            <w:r>
              <w:rPr>
                <w:snapToGrid w:val="0"/>
                <w:vertAlign w:val="superscript"/>
              </w:rPr>
              <w:t> 18-23</w:t>
            </w:r>
          </w:p>
        </w:tc>
        <w:tc>
          <w:tcPr>
            <w:tcW w:w="1134" w:type="dxa"/>
            <w:gridSpan w:val="3"/>
          </w:tcPr>
          <w:p>
            <w:pPr>
              <w:pStyle w:val="nTable"/>
              <w:spacing w:after="40"/>
            </w:pPr>
            <w:r>
              <w:t>49 of 2004 (as amended by No. 8 of 2009 s. 88; No. 17 of 2009 s. 48)</w:t>
            </w:r>
          </w:p>
        </w:tc>
        <w:tc>
          <w:tcPr>
            <w:tcW w:w="1134" w:type="dxa"/>
            <w:gridSpan w:val="3"/>
          </w:tcPr>
          <w:p>
            <w:pPr>
              <w:pStyle w:val="nTable"/>
              <w:spacing w:after="40"/>
            </w:pPr>
            <w:r>
              <w:t>12 Nov 2004</w:t>
            </w:r>
          </w:p>
        </w:tc>
        <w:tc>
          <w:tcPr>
            <w:tcW w:w="2552" w:type="dxa"/>
            <w:gridSpan w:val="3"/>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gridAfter w:val="2"/>
          <w:wAfter w:w="29" w:type="dxa"/>
          <w:cantSplit/>
        </w:trPr>
        <w:tc>
          <w:tcPr>
            <w:tcW w:w="2268" w:type="dxa"/>
            <w:gridSpan w:val="3"/>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gridSpan w:val="3"/>
          </w:tcPr>
          <w:p>
            <w:pPr>
              <w:pStyle w:val="nTable"/>
              <w:spacing w:after="40"/>
            </w:pPr>
            <w:r>
              <w:rPr>
                <w:snapToGrid w:val="0"/>
              </w:rPr>
              <w:t>59 of 2004 (as amended by No. 2 of 2008 s. 77(13))</w:t>
            </w:r>
          </w:p>
        </w:tc>
        <w:tc>
          <w:tcPr>
            <w:tcW w:w="1134" w:type="dxa"/>
            <w:gridSpan w:val="3"/>
          </w:tcPr>
          <w:p>
            <w:pPr>
              <w:pStyle w:val="nTable"/>
              <w:spacing w:after="40"/>
            </w:pPr>
            <w:r>
              <w:t>23 Nov 2004</w:t>
            </w:r>
          </w:p>
        </w:tc>
        <w:tc>
          <w:tcPr>
            <w:tcW w:w="2552" w:type="dxa"/>
            <w:gridSpan w:val="3"/>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gridBefore w:val="2"/>
          <w:wBefore w:w="28" w:type="dxa"/>
          <w:cantSplit/>
        </w:trPr>
        <w:tc>
          <w:tcPr>
            <w:tcW w:w="2268" w:type="dxa"/>
            <w:gridSpan w:val="3"/>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gridSpan w:val="3"/>
          </w:tcPr>
          <w:p>
            <w:pPr>
              <w:pStyle w:val="nTable"/>
              <w:spacing w:after="40"/>
            </w:pPr>
            <w:r>
              <w:t>55 of 2004</w:t>
            </w:r>
          </w:p>
        </w:tc>
        <w:tc>
          <w:tcPr>
            <w:tcW w:w="1134" w:type="dxa"/>
            <w:gridSpan w:val="3"/>
          </w:tcPr>
          <w:p>
            <w:pPr>
              <w:pStyle w:val="nTable"/>
              <w:spacing w:after="40"/>
            </w:pPr>
            <w:r>
              <w:t>24 Nov 2004</w:t>
            </w:r>
          </w:p>
        </w:tc>
        <w:tc>
          <w:tcPr>
            <w:tcW w:w="2553" w:type="dxa"/>
            <w:gridSpan w:val="3"/>
          </w:tcPr>
          <w:p>
            <w:pPr>
              <w:pStyle w:val="nTable"/>
              <w:spacing w:after="40"/>
            </w:pPr>
            <w:r>
              <w:t xml:space="preserve">1 Jan 2005 (see s. 2 and </w:t>
            </w:r>
            <w:r>
              <w:rPr>
                <w:i/>
              </w:rPr>
              <w:t>Gazette</w:t>
            </w:r>
            <w:r>
              <w:t xml:space="preserve"> 31 Dec 2004 p. 7130)</w:t>
            </w:r>
          </w:p>
        </w:tc>
      </w:tr>
      <w:tr>
        <w:trPr>
          <w:gridBefore w:val="2"/>
          <w:wBefore w:w="28" w:type="dxa"/>
          <w:cantSplit/>
        </w:trPr>
        <w:tc>
          <w:tcPr>
            <w:tcW w:w="2268" w:type="dxa"/>
            <w:gridSpan w:val="3"/>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gridSpan w:val="3"/>
          </w:tcPr>
          <w:p>
            <w:pPr>
              <w:pStyle w:val="nTable"/>
              <w:spacing w:after="40"/>
            </w:pPr>
            <w:r>
              <w:rPr>
                <w:snapToGrid w:val="0"/>
              </w:rPr>
              <w:t>84 of 2004</w:t>
            </w:r>
          </w:p>
        </w:tc>
        <w:tc>
          <w:tcPr>
            <w:tcW w:w="1134" w:type="dxa"/>
            <w:gridSpan w:val="3"/>
          </w:tcPr>
          <w:p>
            <w:pPr>
              <w:pStyle w:val="nTable"/>
              <w:spacing w:after="40"/>
            </w:pPr>
            <w:r>
              <w:t>16 Dec 2004</w:t>
            </w:r>
          </w:p>
        </w:tc>
        <w:tc>
          <w:tcPr>
            <w:tcW w:w="2553" w:type="dxa"/>
            <w:gridSpan w:val="3"/>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2"/>
          <w:wBefore w:w="28" w:type="dxa"/>
          <w:cantSplit/>
        </w:trPr>
        <w:tc>
          <w:tcPr>
            <w:tcW w:w="7089" w:type="dxa"/>
            <w:gridSpan w:val="12"/>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gridBefore w:val="2"/>
          <w:wBefore w:w="28" w:type="dxa"/>
          <w:cantSplit/>
        </w:trPr>
        <w:tc>
          <w:tcPr>
            <w:tcW w:w="2268" w:type="dxa"/>
            <w:gridSpan w:val="3"/>
          </w:tcPr>
          <w:p>
            <w:pPr>
              <w:pStyle w:val="nTable"/>
              <w:spacing w:after="40"/>
              <w:ind w:left="-28"/>
              <w:rPr>
                <w:i/>
                <w:snapToGrid w:val="0"/>
              </w:rPr>
            </w:pPr>
            <w:r>
              <w:rPr>
                <w:i/>
              </w:rPr>
              <w:t>Oaths, Affidavits and Statutory Declarations (Consequential Provisions) Act 2005</w:t>
            </w:r>
            <w:r>
              <w:t xml:space="preserve"> Pt. 14</w:t>
            </w:r>
          </w:p>
        </w:tc>
        <w:tc>
          <w:tcPr>
            <w:tcW w:w="1134" w:type="dxa"/>
            <w:gridSpan w:val="3"/>
          </w:tcPr>
          <w:p>
            <w:pPr>
              <w:pStyle w:val="nTable"/>
              <w:spacing w:after="40"/>
            </w:pPr>
            <w:r>
              <w:t>24 of 2005</w:t>
            </w:r>
          </w:p>
        </w:tc>
        <w:tc>
          <w:tcPr>
            <w:tcW w:w="1134" w:type="dxa"/>
            <w:gridSpan w:val="3"/>
          </w:tcPr>
          <w:p>
            <w:pPr>
              <w:pStyle w:val="nTable"/>
              <w:spacing w:after="40"/>
            </w:pPr>
            <w:r>
              <w:t>2 Dec 2005</w:t>
            </w:r>
          </w:p>
        </w:tc>
        <w:tc>
          <w:tcPr>
            <w:tcW w:w="2553" w:type="dxa"/>
            <w:gridSpan w:val="3"/>
          </w:tcPr>
          <w:p>
            <w:pPr>
              <w:pStyle w:val="nTable"/>
              <w:spacing w:after="40"/>
            </w:pPr>
            <w:r>
              <w:t xml:space="preserve">1 Jan 2006 (see s. 2(1) and </w:t>
            </w:r>
            <w:r>
              <w:rPr>
                <w:i/>
              </w:rPr>
              <w:t>Gazette</w:t>
            </w:r>
            <w:r>
              <w:t xml:space="preserve"> 23 Dec 2005 p. 6244)</w:t>
            </w:r>
          </w:p>
        </w:tc>
      </w:tr>
      <w:tr>
        <w:trPr>
          <w:gridBefore w:val="2"/>
          <w:wBefore w:w="28" w:type="dxa"/>
          <w:cantSplit/>
        </w:trPr>
        <w:tc>
          <w:tcPr>
            <w:tcW w:w="2268" w:type="dxa"/>
            <w:gridSpan w:val="3"/>
          </w:tcPr>
          <w:p>
            <w:pPr>
              <w:pStyle w:val="nTable"/>
              <w:spacing w:after="40"/>
              <w:ind w:left="-28"/>
              <w:rPr>
                <w:i/>
              </w:rPr>
            </w:pPr>
            <w:r>
              <w:rPr>
                <w:i/>
                <w:snapToGrid w:val="0"/>
              </w:rPr>
              <w:t>Planning and Development (Consequential and Transitional Provisions) Act 2005</w:t>
            </w:r>
            <w:r>
              <w:t xml:space="preserve"> s. 15</w:t>
            </w:r>
          </w:p>
        </w:tc>
        <w:tc>
          <w:tcPr>
            <w:tcW w:w="1134" w:type="dxa"/>
            <w:gridSpan w:val="3"/>
          </w:tcPr>
          <w:p>
            <w:pPr>
              <w:pStyle w:val="nTable"/>
              <w:spacing w:after="40"/>
            </w:pPr>
            <w:r>
              <w:rPr>
                <w:snapToGrid w:val="0"/>
              </w:rPr>
              <w:t>38 of 2005</w:t>
            </w:r>
          </w:p>
        </w:tc>
        <w:tc>
          <w:tcPr>
            <w:tcW w:w="1134" w:type="dxa"/>
            <w:gridSpan w:val="3"/>
          </w:tcPr>
          <w:p>
            <w:pPr>
              <w:pStyle w:val="nTable"/>
              <w:spacing w:after="40"/>
            </w:pPr>
            <w:r>
              <w:t>12 Dec 2005</w:t>
            </w:r>
          </w:p>
        </w:tc>
        <w:tc>
          <w:tcPr>
            <w:tcW w:w="2553" w:type="dxa"/>
            <w:gridSpan w:val="3"/>
          </w:tcPr>
          <w:p>
            <w:pPr>
              <w:pStyle w:val="nTable"/>
              <w:spacing w:after="40"/>
            </w:pPr>
            <w:r>
              <w:t xml:space="preserve">9 Apr 2006 (see s. 2 and </w:t>
            </w:r>
            <w:r>
              <w:rPr>
                <w:i/>
              </w:rPr>
              <w:t>Gazette</w:t>
            </w:r>
            <w:r>
              <w:t xml:space="preserve"> 21 Mar 2006 p. 1078)</w:t>
            </w:r>
          </w:p>
        </w:tc>
      </w:tr>
      <w:tr>
        <w:trPr>
          <w:gridBefore w:val="2"/>
          <w:wBefore w:w="28" w:type="dxa"/>
          <w:cantSplit/>
        </w:trPr>
        <w:tc>
          <w:tcPr>
            <w:tcW w:w="2268" w:type="dxa"/>
            <w:gridSpan w:val="3"/>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gridSpan w:val="3"/>
          </w:tcPr>
          <w:p>
            <w:pPr>
              <w:pStyle w:val="nTable"/>
              <w:spacing w:after="40"/>
              <w:rPr>
                <w:snapToGrid w:val="0"/>
              </w:rPr>
            </w:pPr>
            <w:r>
              <w:rPr>
                <w:snapToGrid w:val="0"/>
              </w:rPr>
              <w:t>28 of 2006</w:t>
            </w:r>
          </w:p>
        </w:tc>
        <w:tc>
          <w:tcPr>
            <w:tcW w:w="1134" w:type="dxa"/>
            <w:gridSpan w:val="3"/>
          </w:tcPr>
          <w:p>
            <w:pPr>
              <w:pStyle w:val="nTable"/>
              <w:spacing w:after="40"/>
            </w:pPr>
            <w:r>
              <w:t>26 Jun 2006</w:t>
            </w:r>
          </w:p>
        </w:tc>
        <w:tc>
          <w:tcPr>
            <w:tcW w:w="2553" w:type="dxa"/>
            <w:gridSpan w:val="3"/>
          </w:tcPr>
          <w:p>
            <w:pPr>
              <w:pStyle w:val="nTable"/>
              <w:spacing w:after="40"/>
            </w:pPr>
            <w:r>
              <w:t xml:space="preserve">1 Jul 2006 (see s. 2 and </w:t>
            </w:r>
            <w:r>
              <w:rPr>
                <w:i/>
              </w:rPr>
              <w:t>Gazette</w:t>
            </w:r>
            <w:r>
              <w:t xml:space="preserve"> 27 Jun 2006 p. 2347)</w:t>
            </w:r>
          </w:p>
        </w:tc>
      </w:tr>
      <w:tr>
        <w:trPr>
          <w:gridBefore w:val="2"/>
          <w:wBefore w:w="28" w:type="dxa"/>
          <w:cantSplit/>
        </w:trPr>
        <w:tc>
          <w:tcPr>
            <w:tcW w:w="2268" w:type="dxa"/>
            <w:gridSpan w:val="3"/>
          </w:tcPr>
          <w:p>
            <w:pPr>
              <w:pStyle w:val="nTable"/>
              <w:spacing w:after="40"/>
              <w:ind w:left="-28"/>
              <w:rPr>
                <w:i/>
                <w:snapToGrid w:val="0"/>
              </w:rPr>
            </w:pPr>
            <w:r>
              <w:rPr>
                <w:i/>
                <w:snapToGrid w:val="0"/>
              </w:rPr>
              <w:t>Land Information Authority Act 2006</w:t>
            </w:r>
            <w:r>
              <w:rPr>
                <w:snapToGrid w:val="0"/>
              </w:rPr>
              <w:t xml:space="preserve"> s. 144</w:t>
            </w:r>
          </w:p>
        </w:tc>
        <w:tc>
          <w:tcPr>
            <w:tcW w:w="1134" w:type="dxa"/>
            <w:gridSpan w:val="3"/>
          </w:tcPr>
          <w:p>
            <w:pPr>
              <w:pStyle w:val="nTable"/>
              <w:spacing w:after="40"/>
              <w:rPr>
                <w:snapToGrid w:val="0"/>
              </w:rPr>
            </w:pPr>
            <w:r>
              <w:rPr>
                <w:snapToGrid w:val="0"/>
              </w:rPr>
              <w:t>60 of 2006</w:t>
            </w:r>
          </w:p>
        </w:tc>
        <w:tc>
          <w:tcPr>
            <w:tcW w:w="1134" w:type="dxa"/>
            <w:gridSpan w:val="3"/>
          </w:tcPr>
          <w:p>
            <w:pPr>
              <w:pStyle w:val="nTable"/>
              <w:spacing w:after="40"/>
            </w:pPr>
            <w:r>
              <w:rPr>
                <w:snapToGrid w:val="0"/>
              </w:rPr>
              <w:t>16 Nov 2006</w:t>
            </w:r>
          </w:p>
        </w:tc>
        <w:tc>
          <w:tcPr>
            <w:tcW w:w="2553" w:type="dxa"/>
            <w:gridSpan w:val="3"/>
          </w:tcPr>
          <w:p>
            <w:pPr>
              <w:pStyle w:val="nTable"/>
              <w:spacing w:after="40"/>
            </w:pPr>
            <w:r>
              <w:t xml:space="preserve">1 Jan 2007 (see s. 2(1) and </w:t>
            </w:r>
            <w:r>
              <w:rPr>
                <w:i/>
              </w:rPr>
              <w:t xml:space="preserve">Gazette </w:t>
            </w:r>
            <w:r>
              <w:t>8 Dec 2006 p. 5369)</w:t>
            </w:r>
          </w:p>
        </w:tc>
      </w:tr>
      <w:tr>
        <w:trPr>
          <w:gridBefore w:val="2"/>
          <w:wBefore w:w="28" w:type="dxa"/>
          <w:cantSplit/>
        </w:trPr>
        <w:tc>
          <w:tcPr>
            <w:tcW w:w="2268" w:type="dxa"/>
            <w:gridSpan w:val="3"/>
          </w:tcPr>
          <w:p>
            <w:pPr>
              <w:pStyle w:val="nTable"/>
              <w:spacing w:after="40"/>
              <w:ind w:left="-28"/>
              <w:rPr>
                <w:snapToGrid w:val="0"/>
              </w:rPr>
            </w:pPr>
            <w:r>
              <w:rPr>
                <w:i/>
                <w:snapToGrid w:val="0"/>
              </w:rPr>
              <w:t>Local Government Amendment Act 2006</w:t>
            </w:r>
          </w:p>
        </w:tc>
        <w:tc>
          <w:tcPr>
            <w:tcW w:w="1134" w:type="dxa"/>
            <w:gridSpan w:val="3"/>
          </w:tcPr>
          <w:p>
            <w:pPr>
              <w:pStyle w:val="nTable"/>
              <w:spacing w:after="40"/>
              <w:rPr>
                <w:snapToGrid w:val="0"/>
              </w:rPr>
            </w:pPr>
            <w:r>
              <w:rPr>
                <w:snapToGrid w:val="0"/>
              </w:rPr>
              <w:t>66 of 2006</w:t>
            </w:r>
          </w:p>
        </w:tc>
        <w:tc>
          <w:tcPr>
            <w:tcW w:w="1134" w:type="dxa"/>
            <w:gridSpan w:val="3"/>
          </w:tcPr>
          <w:p>
            <w:pPr>
              <w:pStyle w:val="nTable"/>
              <w:spacing w:after="40"/>
            </w:pPr>
            <w:r>
              <w:t>8 Dec 2006</w:t>
            </w:r>
          </w:p>
        </w:tc>
        <w:tc>
          <w:tcPr>
            <w:tcW w:w="2553" w:type="dxa"/>
            <w:gridSpan w:val="3"/>
          </w:tcPr>
          <w:p>
            <w:pPr>
              <w:pStyle w:val="nTable"/>
              <w:spacing w:after="40"/>
            </w:pPr>
            <w:r>
              <w:t>Act other than s. 14: 9 Dec 2006 (see s. 2(1));</w:t>
            </w:r>
            <w:r>
              <w:br/>
              <w:t xml:space="preserve">s. 14: 6 Sep 2007 (see s. 2(2) and </w:t>
            </w:r>
            <w:r>
              <w:rPr>
                <w:i/>
                <w:iCs/>
              </w:rPr>
              <w:t>Gazette</w:t>
            </w:r>
            <w: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gridSpan w:val="3"/>
          </w:tcPr>
          <w:p>
            <w:pPr>
              <w:pStyle w:val="nTable"/>
              <w:spacing w:after="40"/>
              <w:rPr>
                <w:snapToGrid w:val="0"/>
              </w:rPr>
            </w:pPr>
            <w:r>
              <w:rPr>
                <w:snapToGrid w:val="0"/>
              </w:rPr>
              <w:t xml:space="preserve">77 of 2006 </w:t>
            </w:r>
          </w:p>
        </w:tc>
        <w:tc>
          <w:tcPr>
            <w:tcW w:w="1134" w:type="dxa"/>
            <w:gridSpan w:val="3"/>
          </w:tcPr>
          <w:p>
            <w:pPr>
              <w:pStyle w:val="nTable"/>
              <w:spacing w:after="40"/>
            </w:pPr>
            <w:r>
              <w:rPr>
                <w:snapToGrid w:val="0"/>
              </w:rPr>
              <w:t>21 Dec 2006</w:t>
            </w:r>
          </w:p>
        </w:tc>
        <w:tc>
          <w:tcPr>
            <w:tcW w:w="2553" w:type="dxa"/>
            <w:gridSpan w:val="3"/>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(Official Conduct) Amendment Act 2007</w:t>
            </w:r>
          </w:p>
        </w:tc>
        <w:tc>
          <w:tcPr>
            <w:tcW w:w="1134" w:type="dxa"/>
            <w:gridSpan w:val="3"/>
          </w:tcPr>
          <w:p>
            <w:pPr>
              <w:pStyle w:val="nTable"/>
              <w:spacing w:after="40"/>
              <w:rPr>
                <w:snapToGrid w:val="0"/>
              </w:rPr>
            </w:pPr>
            <w:r>
              <w:rPr>
                <w:snapToGrid w:val="0"/>
              </w:rPr>
              <w:t>1 of 2007</w:t>
            </w:r>
          </w:p>
        </w:tc>
        <w:tc>
          <w:tcPr>
            <w:tcW w:w="1134" w:type="dxa"/>
            <w:gridSpan w:val="3"/>
          </w:tcPr>
          <w:p>
            <w:pPr>
              <w:pStyle w:val="nTable"/>
              <w:spacing w:after="40"/>
              <w:rPr>
                <w:snapToGrid w:val="0"/>
              </w:rPr>
            </w:pPr>
            <w:r>
              <w:rPr>
                <w:snapToGrid w:val="0"/>
              </w:rPr>
              <w:t>28 Mar 2007</w:t>
            </w:r>
          </w:p>
        </w:tc>
        <w:tc>
          <w:tcPr>
            <w:tcW w:w="2553" w:type="dxa"/>
            <w:gridSpan w:val="3"/>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Amendment Act 2007</w:t>
            </w:r>
          </w:p>
        </w:tc>
        <w:tc>
          <w:tcPr>
            <w:tcW w:w="1134" w:type="dxa"/>
            <w:gridSpan w:val="3"/>
          </w:tcPr>
          <w:p>
            <w:pPr>
              <w:pStyle w:val="nTable"/>
              <w:spacing w:after="40"/>
              <w:rPr>
                <w:snapToGrid w:val="0"/>
              </w:rPr>
            </w:pPr>
            <w:r>
              <w:rPr>
                <w:snapToGrid w:val="0"/>
              </w:rPr>
              <w:t>9 of 2007</w:t>
            </w:r>
          </w:p>
        </w:tc>
        <w:tc>
          <w:tcPr>
            <w:tcW w:w="1134" w:type="dxa"/>
            <w:gridSpan w:val="3"/>
          </w:tcPr>
          <w:p>
            <w:pPr>
              <w:pStyle w:val="nTable"/>
              <w:spacing w:after="40"/>
              <w:rPr>
                <w:snapToGrid w:val="0"/>
              </w:rPr>
            </w:pPr>
            <w:r>
              <w:rPr>
                <w:snapToGrid w:val="0"/>
              </w:rPr>
              <w:t>25 Jun 2007</w:t>
            </w:r>
          </w:p>
        </w:tc>
        <w:tc>
          <w:tcPr>
            <w:tcW w:w="2553" w:type="dxa"/>
            <w:gridSpan w:val="3"/>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gridBefore w:val="2"/>
          <w:wBefore w:w="28" w:type="dxa"/>
          <w:cantSplit/>
        </w:trPr>
        <w:tc>
          <w:tcPr>
            <w:tcW w:w="2268" w:type="dxa"/>
            <w:gridSpan w:val="3"/>
          </w:tcPr>
          <w:p>
            <w:pPr>
              <w:pStyle w:val="nTable"/>
              <w:spacing w:after="40"/>
              <w:rPr>
                <w:snapToGrid w:val="0"/>
                <w:vertAlign w:val="superscript"/>
              </w:rPr>
            </w:pPr>
            <w:r>
              <w:rPr>
                <w:i/>
              </w:rPr>
              <w:t>Local Government (Miscellaneous Provisions) Amendment Act 2007</w:t>
            </w:r>
            <w:r>
              <w:t xml:space="preserve"> s. 13</w:t>
            </w:r>
          </w:p>
        </w:tc>
        <w:tc>
          <w:tcPr>
            <w:tcW w:w="1134" w:type="dxa"/>
            <w:gridSpan w:val="3"/>
          </w:tcPr>
          <w:p>
            <w:pPr>
              <w:pStyle w:val="nTable"/>
              <w:spacing w:after="40"/>
              <w:rPr>
                <w:snapToGrid w:val="0"/>
              </w:rPr>
            </w:pPr>
            <w:r>
              <w:rPr>
                <w:snapToGrid w:val="0"/>
              </w:rPr>
              <w:t>11 of 2007</w:t>
            </w:r>
          </w:p>
        </w:tc>
        <w:tc>
          <w:tcPr>
            <w:tcW w:w="1134" w:type="dxa"/>
            <w:gridSpan w:val="3"/>
          </w:tcPr>
          <w:p>
            <w:pPr>
              <w:pStyle w:val="nTable"/>
              <w:spacing w:after="40"/>
              <w:rPr>
                <w:snapToGrid w:val="0"/>
              </w:rPr>
            </w:pPr>
            <w:r>
              <w:rPr>
                <w:snapToGrid w:val="0"/>
              </w:rPr>
              <w:t>29 Jun 2007</w:t>
            </w:r>
          </w:p>
        </w:tc>
        <w:tc>
          <w:tcPr>
            <w:tcW w:w="2553" w:type="dxa"/>
            <w:gridSpan w:val="3"/>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gridBefore w:val="2"/>
          <w:wBefore w:w="28" w:type="dxa"/>
          <w:cantSplit/>
        </w:trPr>
        <w:tc>
          <w:tcPr>
            <w:tcW w:w="2268" w:type="dxa"/>
            <w:gridSpan w:val="3"/>
          </w:tcPr>
          <w:p>
            <w:pPr>
              <w:pStyle w:val="nTable"/>
              <w:spacing w:after="40"/>
              <w:rPr>
                <w:i/>
              </w:rPr>
            </w:pPr>
            <w:r>
              <w:rPr>
                <w:i/>
              </w:rPr>
              <w:t>Petroleum Amendment Act 2007</w:t>
            </w:r>
            <w:r>
              <w:rPr>
                <w:iCs/>
              </w:rPr>
              <w:t xml:space="preserve"> s. 99</w:t>
            </w:r>
          </w:p>
        </w:tc>
        <w:tc>
          <w:tcPr>
            <w:tcW w:w="1134" w:type="dxa"/>
            <w:gridSpan w:val="3"/>
          </w:tcPr>
          <w:p>
            <w:pPr>
              <w:pStyle w:val="nTable"/>
              <w:spacing w:after="40"/>
              <w:rPr>
                <w:snapToGrid w:val="0"/>
              </w:rPr>
            </w:pPr>
            <w:r>
              <w:rPr>
                <w:snapToGrid w:val="0"/>
              </w:rPr>
              <w:t>35 of 2007</w:t>
            </w:r>
          </w:p>
        </w:tc>
        <w:tc>
          <w:tcPr>
            <w:tcW w:w="1134" w:type="dxa"/>
            <w:gridSpan w:val="3"/>
          </w:tcPr>
          <w:p>
            <w:pPr>
              <w:pStyle w:val="nTable"/>
              <w:spacing w:after="40"/>
              <w:rPr>
                <w:snapToGrid w:val="0"/>
              </w:rPr>
            </w:pPr>
            <w:r>
              <w:t>21 Dec 2007</w:t>
            </w:r>
          </w:p>
        </w:tc>
        <w:tc>
          <w:tcPr>
            <w:tcW w:w="2553" w:type="dxa"/>
            <w:gridSpan w:val="3"/>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gridBefore w:val="2"/>
          <w:wBefore w:w="28" w:type="dxa"/>
          <w:cantSplit/>
        </w:trPr>
        <w:tc>
          <w:tcPr>
            <w:tcW w:w="7089" w:type="dxa"/>
            <w:gridSpan w:val="12"/>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gridBefore w:val="2"/>
          <w:wBefore w:w="28" w:type="dxa"/>
          <w:cantSplit/>
        </w:trPr>
        <w:tc>
          <w:tcPr>
            <w:tcW w:w="2268" w:type="dxa"/>
            <w:gridSpan w:val="3"/>
          </w:tcPr>
          <w:p>
            <w:pPr>
              <w:pStyle w:val="nTable"/>
              <w:spacing w:after="40"/>
              <w:rPr>
                <w:iCs/>
                <w:vertAlign w:val="superscript"/>
              </w:rPr>
            </w:pPr>
            <w:r>
              <w:rPr>
                <w:i/>
              </w:rPr>
              <w:t>Duties Legislation Amendment Act 2008</w:t>
            </w:r>
            <w:r>
              <w:rPr>
                <w:iCs/>
              </w:rPr>
              <w:t xml:space="preserve"> Sch. 1 cl. 21</w:t>
            </w:r>
          </w:p>
        </w:tc>
        <w:tc>
          <w:tcPr>
            <w:tcW w:w="1134" w:type="dxa"/>
            <w:gridSpan w:val="3"/>
          </w:tcPr>
          <w:p>
            <w:pPr>
              <w:pStyle w:val="nTable"/>
              <w:spacing w:after="40"/>
            </w:pPr>
            <w:r>
              <w:t>12 of 2008</w:t>
            </w:r>
          </w:p>
        </w:tc>
        <w:tc>
          <w:tcPr>
            <w:tcW w:w="1134" w:type="dxa"/>
            <w:gridSpan w:val="3"/>
          </w:tcPr>
          <w:p>
            <w:pPr>
              <w:pStyle w:val="nTable"/>
              <w:spacing w:after="40"/>
            </w:pPr>
            <w:r>
              <w:t>14 Apr 2008</w:t>
            </w:r>
          </w:p>
        </w:tc>
        <w:tc>
          <w:tcPr>
            <w:tcW w:w="2553" w:type="dxa"/>
            <w:gridSpan w:val="3"/>
          </w:tcPr>
          <w:p>
            <w:pPr>
              <w:pStyle w:val="nTable"/>
              <w:spacing w:after="40"/>
            </w:pPr>
            <w:r>
              <w:t>1 Jul 2008 (see s. 2(d))</w:t>
            </w:r>
          </w:p>
        </w:tc>
      </w:tr>
      <w:tr>
        <w:trPr>
          <w:gridBefore w:val="1"/>
          <w:gridAfter w:val="1"/>
          <w:wBefore w:w="14" w:type="dxa"/>
          <w:wAfter w:w="16" w:type="dxa"/>
          <w:cantSplit/>
        </w:trPr>
        <w:tc>
          <w:tcPr>
            <w:tcW w:w="2268" w:type="dxa"/>
            <w:gridSpan w:val="3"/>
          </w:tcPr>
          <w:p>
            <w:pPr>
              <w:pStyle w:val="nTable"/>
              <w:spacing w:after="40"/>
              <w:ind w:right="113"/>
              <w:rPr>
                <w:iCs/>
              </w:rPr>
            </w:pPr>
            <w:r>
              <w:rPr>
                <w:i/>
              </w:rPr>
              <w:t>Statutes (Repeals and Miscellaneous Amendments) Act 2009</w:t>
            </w:r>
            <w:r>
              <w:rPr>
                <w:iCs/>
              </w:rPr>
              <w:t xml:space="preserve"> s. 87</w:t>
            </w:r>
          </w:p>
        </w:tc>
        <w:tc>
          <w:tcPr>
            <w:tcW w:w="1134" w:type="dxa"/>
            <w:gridSpan w:val="3"/>
          </w:tcPr>
          <w:p>
            <w:pPr>
              <w:pStyle w:val="nTable"/>
              <w:spacing w:after="40"/>
            </w:pPr>
            <w:r>
              <w:t xml:space="preserve">8 of 2009 </w:t>
            </w:r>
          </w:p>
        </w:tc>
        <w:tc>
          <w:tcPr>
            <w:tcW w:w="1134" w:type="dxa"/>
            <w:gridSpan w:val="3"/>
          </w:tcPr>
          <w:p>
            <w:pPr>
              <w:pStyle w:val="nTable"/>
              <w:spacing w:after="40"/>
            </w:pPr>
            <w:r>
              <w:t>21 May 2009</w:t>
            </w:r>
          </w:p>
        </w:tc>
        <w:tc>
          <w:tcPr>
            <w:tcW w:w="2551" w:type="dxa"/>
            <w:gridSpan w:val="3"/>
          </w:tcPr>
          <w:p>
            <w:pPr>
              <w:pStyle w:val="nTable"/>
              <w:spacing w:after="40"/>
            </w:pPr>
            <w:r>
              <w:t>22 May 2009 (see s. 2(b))</w:t>
            </w:r>
          </w:p>
        </w:tc>
      </w:tr>
      <w:tr>
        <w:trPr>
          <w:gridBefore w:val="1"/>
          <w:gridAfter w:val="1"/>
          <w:wBefore w:w="14" w:type="dxa"/>
          <w:wAfter w:w="16" w:type="dxa"/>
          <w:cantSplit/>
        </w:trPr>
        <w:tc>
          <w:tcPr>
            <w:tcW w:w="2268" w:type="dxa"/>
            <w:gridSpan w:val="3"/>
          </w:tcPr>
          <w:p>
            <w:pPr>
              <w:pStyle w:val="nTable"/>
              <w:spacing w:after="40"/>
              <w:ind w:right="113"/>
              <w:rPr>
                <w:i/>
              </w:rPr>
            </w:pPr>
            <w:r>
              <w:rPr>
                <w:i/>
              </w:rPr>
              <w:t>Local Government Amendment (Elections) Act 2009</w:t>
            </w:r>
          </w:p>
        </w:tc>
        <w:tc>
          <w:tcPr>
            <w:tcW w:w="1134" w:type="dxa"/>
            <w:gridSpan w:val="3"/>
          </w:tcPr>
          <w:p>
            <w:pPr>
              <w:pStyle w:val="nTable"/>
              <w:spacing w:after="40"/>
            </w:pPr>
            <w:r>
              <w:t>15 of 2009</w:t>
            </w:r>
          </w:p>
        </w:tc>
        <w:tc>
          <w:tcPr>
            <w:tcW w:w="1134" w:type="dxa"/>
            <w:gridSpan w:val="3"/>
          </w:tcPr>
          <w:p>
            <w:pPr>
              <w:pStyle w:val="nTable"/>
              <w:spacing w:after="40"/>
            </w:pPr>
            <w:r>
              <w:t>17 Aug 2009</w:t>
            </w:r>
          </w:p>
        </w:tc>
        <w:tc>
          <w:tcPr>
            <w:tcW w:w="2551" w:type="dxa"/>
            <w:gridSpan w:val="3"/>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gridBefore w:val="1"/>
          <w:gridAfter w:val="1"/>
          <w:wBefore w:w="14" w:type="dxa"/>
          <w:wAfter w:w="16" w:type="dxa"/>
          <w:cantSplit/>
        </w:trPr>
        <w:tc>
          <w:tcPr>
            <w:tcW w:w="2268" w:type="dxa"/>
            <w:gridSpan w:val="3"/>
          </w:tcPr>
          <w:p>
            <w:pPr>
              <w:pStyle w:val="nTable"/>
              <w:spacing w:after="40"/>
              <w:ind w:right="113"/>
            </w:pPr>
            <w:r>
              <w:rPr>
                <w:i/>
              </w:rPr>
              <w:t>Local Government Amendment Act 2009</w:t>
            </w:r>
          </w:p>
        </w:tc>
        <w:tc>
          <w:tcPr>
            <w:tcW w:w="1134" w:type="dxa"/>
            <w:gridSpan w:val="3"/>
          </w:tcPr>
          <w:p>
            <w:pPr>
              <w:pStyle w:val="nTable"/>
              <w:spacing w:after="40"/>
            </w:pPr>
            <w:r>
              <w:t>17 of 2009</w:t>
            </w:r>
          </w:p>
        </w:tc>
        <w:tc>
          <w:tcPr>
            <w:tcW w:w="1134" w:type="dxa"/>
            <w:gridSpan w:val="3"/>
          </w:tcPr>
          <w:p>
            <w:pPr>
              <w:pStyle w:val="nTable"/>
              <w:spacing w:after="40"/>
            </w:pPr>
            <w:r>
              <w:t>16 Sep 2009</w:t>
            </w:r>
          </w:p>
        </w:tc>
        <w:tc>
          <w:tcPr>
            <w:tcW w:w="2551" w:type="dxa"/>
            <w:gridSpan w:val="3"/>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gridBefore w:val="1"/>
          <w:gridAfter w:val="1"/>
          <w:wBefore w:w="14" w:type="dxa"/>
          <w:wAfter w:w="16" w:type="dxa"/>
          <w:cantSplit/>
        </w:trPr>
        <w:tc>
          <w:tcPr>
            <w:tcW w:w="2268" w:type="dxa"/>
            <w:gridSpan w:val="3"/>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gridSpan w:val="3"/>
          </w:tcPr>
          <w:p>
            <w:pPr>
              <w:pStyle w:val="nTable"/>
              <w:spacing w:after="40"/>
            </w:pPr>
            <w:r>
              <w:t>24 of 2009</w:t>
            </w:r>
          </w:p>
        </w:tc>
        <w:tc>
          <w:tcPr>
            <w:tcW w:w="1134" w:type="dxa"/>
            <w:gridSpan w:val="3"/>
          </w:tcPr>
          <w:p>
            <w:pPr>
              <w:pStyle w:val="nTable"/>
              <w:spacing w:after="40"/>
            </w:pPr>
            <w:r>
              <w:t>22 Oct 2009</w:t>
            </w:r>
          </w:p>
        </w:tc>
        <w:tc>
          <w:tcPr>
            <w:tcW w:w="2551" w:type="dxa"/>
            <w:gridSpan w:val="3"/>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gridBefore w:val="1"/>
          <w:gridAfter w:val="1"/>
          <w:wBefore w:w="14" w:type="dxa"/>
          <w:wAfter w:w="16" w:type="dxa"/>
          <w:cantSplit/>
        </w:trPr>
        <w:tc>
          <w:tcPr>
            <w:tcW w:w="7087" w:type="dxa"/>
            <w:gridSpan w:val="12"/>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gridBefore w:val="1"/>
          <w:gridAfter w:val="1"/>
          <w:wBefore w:w="14" w:type="dxa"/>
          <w:wAfter w:w="16" w:type="dxa"/>
          <w:cantSplit/>
        </w:trPr>
        <w:tc>
          <w:tcPr>
            <w:tcW w:w="2268" w:type="dxa"/>
            <w:gridSpan w:val="3"/>
          </w:tcPr>
          <w:p>
            <w:pPr>
              <w:pStyle w:val="nTable"/>
              <w:spacing w:after="40"/>
              <w:ind w:right="113"/>
            </w:pPr>
            <w:r>
              <w:rPr>
                <w:i/>
                <w:snapToGrid w:val="0"/>
              </w:rPr>
              <w:t>Standardisation of Formatting Act 2010</w:t>
            </w:r>
            <w:r>
              <w:rPr>
                <w:iCs/>
                <w:snapToGrid w:val="0"/>
              </w:rPr>
              <w:t xml:space="preserve"> s. 44(2) and 51</w:t>
            </w:r>
          </w:p>
        </w:tc>
        <w:tc>
          <w:tcPr>
            <w:tcW w:w="1134" w:type="dxa"/>
            <w:gridSpan w:val="3"/>
          </w:tcPr>
          <w:p>
            <w:pPr>
              <w:pStyle w:val="nTable"/>
              <w:spacing w:after="40"/>
            </w:pPr>
            <w:r>
              <w:rPr>
                <w:snapToGrid w:val="0"/>
              </w:rPr>
              <w:t>19 of 2010</w:t>
            </w:r>
          </w:p>
        </w:tc>
        <w:tc>
          <w:tcPr>
            <w:tcW w:w="1134" w:type="dxa"/>
            <w:gridSpan w:val="3"/>
          </w:tcPr>
          <w:p>
            <w:pPr>
              <w:pStyle w:val="nTable"/>
              <w:spacing w:after="40"/>
            </w:pPr>
            <w:r>
              <w:rPr>
                <w:snapToGrid w:val="0"/>
              </w:rPr>
              <w:t>28 Jun 2010</w:t>
            </w:r>
          </w:p>
        </w:tc>
        <w:tc>
          <w:tcPr>
            <w:tcW w:w="2551" w:type="dxa"/>
            <w:gridSpan w:val="3"/>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pPr>
            <w:r>
              <w:rPr>
                <w:i/>
                <w:snapToGrid w:val="0"/>
              </w:rPr>
              <w:t>Approvals and Related Reforms (No. 4) (Planning) Act 2010</w:t>
            </w:r>
            <w:r>
              <w:t xml:space="preserve"> s. 34 and Pt. 5 Div 2</w:t>
            </w:r>
          </w:p>
        </w:tc>
        <w:tc>
          <w:tcPr>
            <w:tcW w:w="1134" w:type="dxa"/>
            <w:gridSpan w:val="3"/>
            <w:tcBorders>
              <w:top w:val="nil"/>
              <w:bottom w:val="nil"/>
            </w:tcBorders>
          </w:tcPr>
          <w:p>
            <w:pPr>
              <w:pStyle w:val="nTable"/>
              <w:spacing w:after="40"/>
              <w:rPr>
                <w:snapToGrid w:val="0"/>
              </w:rPr>
            </w:pPr>
            <w:r>
              <w:rPr>
                <w:snapToGrid w:val="0"/>
              </w:rPr>
              <w:t>28 of 2010</w:t>
            </w:r>
          </w:p>
        </w:tc>
        <w:tc>
          <w:tcPr>
            <w:tcW w:w="1134" w:type="dxa"/>
            <w:gridSpan w:val="3"/>
            <w:tcBorders>
              <w:top w:val="nil"/>
              <w:bottom w:val="nil"/>
            </w:tcBorders>
          </w:tcPr>
          <w:p>
            <w:pPr>
              <w:pStyle w:val="nTable"/>
              <w:spacing w:after="40"/>
              <w:rPr>
                <w:snapToGrid w:val="0"/>
              </w:rPr>
            </w:pPr>
            <w:r>
              <w:rPr>
                <w:snapToGrid w:val="0"/>
              </w:rPr>
              <w:t>19 Aug 2010</w:t>
            </w:r>
          </w:p>
        </w:tc>
        <w:tc>
          <w:tcPr>
            <w:tcW w:w="2551" w:type="dxa"/>
            <w:gridSpan w:val="3"/>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Borders>
              <w:top w:val="nil"/>
              <w:bottom w:val="nil"/>
            </w:tcBorders>
          </w:tcPr>
          <w:p>
            <w:pPr>
              <w:pStyle w:val="nTable"/>
              <w:spacing w:after="40"/>
              <w:rPr>
                <w:snapToGrid w:val="0"/>
              </w:rPr>
            </w:pPr>
            <w:r>
              <w:rPr>
                <w:snapToGrid w:val="0"/>
              </w:rPr>
              <w:t>39 of 2010</w:t>
            </w:r>
          </w:p>
        </w:tc>
        <w:tc>
          <w:tcPr>
            <w:tcW w:w="1134" w:type="dxa"/>
            <w:gridSpan w:val="3"/>
            <w:tcBorders>
              <w:top w:val="nil"/>
              <w:bottom w:val="nil"/>
            </w:tcBorders>
          </w:tcPr>
          <w:p>
            <w:pPr>
              <w:pStyle w:val="nTable"/>
              <w:spacing w:after="40"/>
              <w:rPr>
                <w:snapToGrid w:val="0"/>
              </w:rPr>
            </w:pPr>
            <w:r>
              <w:rPr>
                <w:snapToGrid w:val="0"/>
              </w:rPr>
              <w:t>1 Oct 2010</w:t>
            </w:r>
          </w:p>
        </w:tc>
        <w:tc>
          <w:tcPr>
            <w:tcW w:w="2551" w:type="dxa"/>
            <w:gridSpan w:val="3"/>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gridSpan w:val="3"/>
            <w:tcBorders>
              <w:top w:val="nil"/>
              <w:bottom w:val="nil"/>
            </w:tcBorders>
          </w:tcPr>
          <w:p>
            <w:pPr>
              <w:pStyle w:val="nTable"/>
              <w:spacing w:after="40"/>
              <w:rPr>
                <w:snapToGrid w:val="0"/>
              </w:rPr>
            </w:pPr>
            <w:r>
              <w:t>58 of 2010</w:t>
            </w:r>
          </w:p>
        </w:tc>
        <w:tc>
          <w:tcPr>
            <w:tcW w:w="1134" w:type="dxa"/>
            <w:gridSpan w:val="3"/>
            <w:tcBorders>
              <w:top w:val="nil"/>
              <w:bottom w:val="nil"/>
            </w:tcBorders>
          </w:tcPr>
          <w:p>
            <w:pPr>
              <w:pStyle w:val="nTable"/>
              <w:spacing w:after="40"/>
              <w:rPr>
                <w:snapToGrid w:val="0"/>
              </w:rPr>
            </w:pPr>
            <w:r>
              <w:t>8 Dec 2010</w:t>
            </w:r>
          </w:p>
        </w:tc>
        <w:tc>
          <w:tcPr>
            <w:tcW w:w="2551" w:type="dxa"/>
            <w:gridSpan w:val="3"/>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gridSpan w:val="3"/>
            <w:tcBorders>
              <w:top w:val="nil"/>
              <w:bottom w:val="nil"/>
            </w:tcBorders>
          </w:tcPr>
          <w:p>
            <w:pPr>
              <w:pStyle w:val="nTable"/>
              <w:spacing w:after="40"/>
            </w:pPr>
            <w:r>
              <w:rPr>
                <w:snapToGrid w:val="0"/>
              </w:rPr>
              <w:t>24 of 2011</w:t>
            </w:r>
          </w:p>
        </w:tc>
        <w:tc>
          <w:tcPr>
            <w:tcW w:w="1134" w:type="dxa"/>
            <w:gridSpan w:val="3"/>
            <w:tcBorders>
              <w:top w:val="nil"/>
              <w:bottom w:val="nil"/>
            </w:tcBorders>
          </w:tcPr>
          <w:p>
            <w:pPr>
              <w:pStyle w:val="nTable"/>
              <w:spacing w:after="40"/>
            </w:pPr>
            <w:r>
              <w:rPr>
                <w:snapToGrid w:val="0"/>
              </w:rPr>
              <w:t>11 Jul 2011</w:t>
            </w:r>
          </w:p>
        </w:tc>
        <w:tc>
          <w:tcPr>
            <w:tcW w:w="2551" w:type="dxa"/>
            <w:gridSpan w:val="3"/>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gridSpan w:val="3"/>
            <w:tcBorders>
              <w:top w:val="nil"/>
              <w:bottom w:val="nil"/>
            </w:tcBorders>
          </w:tcPr>
          <w:p>
            <w:pPr>
              <w:pStyle w:val="nTable"/>
              <w:spacing w:after="40"/>
            </w:pPr>
            <w:r>
              <w:rPr>
                <w:snapToGrid w:val="0"/>
              </w:rPr>
              <w:t>47 of 2011</w:t>
            </w:r>
          </w:p>
        </w:tc>
        <w:tc>
          <w:tcPr>
            <w:tcW w:w="1134" w:type="dxa"/>
            <w:gridSpan w:val="3"/>
            <w:tcBorders>
              <w:top w:val="nil"/>
              <w:bottom w:val="nil"/>
            </w:tcBorders>
          </w:tcPr>
          <w:p>
            <w:pPr>
              <w:pStyle w:val="nTable"/>
              <w:spacing w:after="40"/>
            </w:pPr>
            <w:r>
              <w:rPr>
                <w:snapToGrid w:val="0"/>
              </w:rPr>
              <w:t>25 Oct 2011</w:t>
            </w:r>
          </w:p>
        </w:tc>
        <w:tc>
          <w:tcPr>
            <w:tcW w:w="2551" w:type="dxa"/>
            <w:gridSpan w:val="3"/>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gridSpan w:val="3"/>
            <w:tcBorders>
              <w:top w:val="nil"/>
              <w:bottom w:val="nil"/>
            </w:tcBorders>
          </w:tcPr>
          <w:p>
            <w:pPr>
              <w:pStyle w:val="nTable"/>
              <w:spacing w:after="40"/>
              <w:rPr>
                <w:snapToGrid w:val="0"/>
              </w:rPr>
            </w:pPr>
            <w:r>
              <w:rPr>
                <w:snapToGrid w:val="0"/>
              </w:rPr>
              <w:t>2 of 2012</w:t>
            </w:r>
          </w:p>
        </w:tc>
        <w:tc>
          <w:tcPr>
            <w:tcW w:w="1134" w:type="dxa"/>
            <w:gridSpan w:val="3"/>
            <w:tcBorders>
              <w:top w:val="nil"/>
              <w:bottom w:val="nil"/>
            </w:tcBorders>
          </w:tcPr>
          <w:p>
            <w:pPr>
              <w:pStyle w:val="nTable"/>
              <w:spacing w:after="40"/>
              <w:rPr>
                <w:snapToGrid w:val="0"/>
              </w:rPr>
            </w:pPr>
            <w:r>
              <w:rPr>
                <w:snapToGrid w:val="0"/>
              </w:rPr>
              <w:t>4 Apr 2012</w:t>
            </w:r>
          </w:p>
        </w:tc>
        <w:tc>
          <w:tcPr>
            <w:tcW w:w="2551" w:type="dxa"/>
            <w:gridSpan w:val="3"/>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gridSpan w:val="3"/>
            <w:tcBorders>
              <w:top w:val="nil"/>
              <w:bottom w:val="nil"/>
            </w:tcBorders>
          </w:tcPr>
          <w:p>
            <w:pPr>
              <w:pStyle w:val="nTable"/>
              <w:spacing w:after="40"/>
              <w:rPr>
                <w:snapToGrid w:val="0"/>
              </w:rPr>
            </w:pPr>
            <w:r>
              <w:rPr>
                <w:snapToGrid w:val="0"/>
              </w:rPr>
              <w:t>8 of 2012</w:t>
            </w:r>
          </w:p>
        </w:tc>
        <w:tc>
          <w:tcPr>
            <w:tcW w:w="1134" w:type="dxa"/>
            <w:gridSpan w:val="3"/>
            <w:tcBorders>
              <w:top w:val="nil"/>
              <w:bottom w:val="nil"/>
            </w:tcBorders>
          </w:tcPr>
          <w:p>
            <w:pPr>
              <w:pStyle w:val="nTable"/>
              <w:spacing w:after="40"/>
              <w:rPr>
                <w:snapToGrid w:val="0"/>
              </w:rPr>
            </w:pPr>
            <w:r>
              <w:t>21 May 2012</w:t>
            </w:r>
          </w:p>
        </w:tc>
        <w:tc>
          <w:tcPr>
            <w:tcW w:w="2551" w:type="dxa"/>
            <w:gridSpan w:val="3"/>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2"/>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in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gridSpan w:val="3"/>
            <w:tcBorders>
              <w:top w:val="nil"/>
              <w:bottom w:val="nil"/>
            </w:tcBorders>
          </w:tcPr>
          <w:p>
            <w:pPr>
              <w:pStyle w:val="nTable"/>
              <w:spacing w:after="40"/>
              <w:rPr>
                <w:snapToGrid w:val="0"/>
              </w:rPr>
            </w:pPr>
            <w:r>
              <w:rPr>
                <w:snapToGrid w:val="0"/>
              </w:rPr>
              <w:t>23 of 2012</w:t>
            </w:r>
          </w:p>
        </w:tc>
        <w:tc>
          <w:tcPr>
            <w:tcW w:w="1134" w:type="dxa"/>
            <w:gridSpan w:val="3"/>
            <w:tcBorders>
              <w:top w:val="nil"/>
              <w:bottom w:val="nil"/>
            </w:tcBorders>
          </w:tcPr>
          <w:p>
            <w:pPr>
              <w:pStyle w:val="nTable"/>
              <w:spacing w:after="40"/>
              <w:rPr>
                <w:snapToGrid w:val="0"/>
              </w:rPr>
            </w:pPr>
            <w:r>
              <w:rPr>
                <w:snapToGrid w:val="0"/>
              </w:rPr>
              <w:t>29 Aug 2012</w:t>
            </w:r>
          </w:p>
        </w:tc>
        <w:tc>
          <w:tcPr>
            <w:tcW w:w="2551" w:type="dxa"/>
            <w:gridSpan w:val="3"/>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gridSpan w:val="3"/>
            <w:tcBorders>
              <w:top w:val="nil"/>
              <w:bottom w:val="nil"/>
            </w:tcBorders>
          </w:tcPr>
          <w:p>
            <w:pPr>
              <w:pStyle w:val="nTable"/>
              <w:spacing w:after="40"/>
              <w:rPr>
                <w:snapToGrid w:val="0"/>
              </w:rPr>
            </w:pPr>
            <w:r>
              <w:rPr>
                <w:snapToGrid w:val="0"/>
              </w:rPr>
              <w:t>35 of 2014</w:t>
            </w:r>
          </w:p>
        </w:tc>
        <w:tc>
          <w:tcPr>
            <w:tcW w:w="1134" w:type="dxa"/>
            <w:gridSpan w:val="3"/>
            <w:tcBorders>
              <w:top w:val="nil"/>
              <w:bottom w:val="nil"/>
            </w:tcBorders>
          </w:tcPr>
          <w:p>
            <w:pPr>
              <w:pStyle w:val="nTable"/>
              <w:spacing w:after="40"/>
              <w:rPr>
                <w:snapToGrid w:val="0"/>
              </w:rPr>
            </w:pPr>
            <w:r>
              <w:t>9 Dec 2014</w:t>
            </w:r>
          </w:p>
        </w:tc>
        <w:tc>
          <w:tcPr>
            <w:tcW w:w="2551" w:type="dxa"/>
            <w:gridSpan w:val="3"/>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1134" w:type="dxa"/>
            <w:gridSpan w:val="3"/>
            <w:tcBorders>
              <w:top w:val="nil"/>
              <w:bottom w:val="nil"/>
            </w:tcBorders>
          </w:tcPr>
          <w:p>
            <w:pPr>
              <w:pStyle w:val="nTable"/>
              <w:spacing w:after="40"/>
              <w:rPr>
                <w:snapToGrid w:val="0"/>
              </w:rPr>
            </w:pPr>
            <w:r>
              <w:t>30 of 2015</w:t>
            </w:r>
          </w:p>
        </w:tc>
        <w:tc>
          <w:tcPr>
            <w:tcW w:w="1134" w:type="dxa"/>
            <w:gridSpan w:val="3"/>
            <w:tcBorders>
              <w:top w:val="nil"/>
              <w:bottom w:val="nil"/>
            </w:tcBorders>
          </w:tcPr>
          <w:p>
            <w:pPr>
              <w:pStyle w:val="nTable"/>
              <w:spacing w:after="40"/>
            </w:pPr>
            <w:r>
              <w:t>2 Nov 2015</w:t>
            </w:r>
          </w:p>
        </w:tc>
        <w:tc>
          <w:tcPr>
            <w:tcW w:w="2551" w:type="dxa"/>
            <w:gridSpan w:val="3"/>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1134" w:type="dxa"/>
            <w:gridSpan w:val="3"/>
            <w:tcBorders>
              <w:top w:val="nil"/>
              <w:bottom w:val="nil"/>
            </w:tcBorders>
          </w:tcPr>
          <w:p>
            <w:pPr>
              <w:pStyle w:val="nTable"/>
              <w:spacing w:after="40"/>
              <w:rPr>
                <w:snapToGrid w:val="0"/>
              </w:rPr>
            </w:pPr>
            <w:r>
              <w:rPr>
                <w:snapToGrid w:val="0"/>
              </w:rPr>
              <w:t>2 of 2016</w:t>
            </w:r>
          </w:p>
        </w:tc>
        <w:tc>
          <w:tcPr>
            <w:tcW w:w="1134" w:type="dxa"/>
            <w:gridSpan w:val="3"/>
            <w:tcBorders>
              <w:top w:val="nil"/>
              <w:bottom w:val="nil"/>
            </w:tcBorders>
          </w:tcPr>
          <w:p>
            <w:pPr>
              <w:pStyle w:val="nTable"/>
              <w:spacing w:after="40"/>
            </w:pPr>
            <w:r>
              <w:t>3 Mar 2016</w:t>
            </w:r>
          </w:p>
        </w:tc>
        <w:tc>
          <w:tcPr>
            <w:tcW w:w="2551" w:type="dxa"/>
            <w:gridSpan w:val="3"/>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2"/>
            <w:tcBorders>
              <w:top w:val="nil"/>
              <w:bottom w:val="nil"/>
            </w:tcBorders>
          </w:tcPr>
          <w:p>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 xml:space="preserve">Graffiti Vandalism Act 2016 </w:t>
            </w:r>
            <w:r>
              <w:rPr>
                <w:snapToGrid w:val="0"/>
              </w:rPr>
              <w:t>Pt. 6 Div. 2 </w:t>
            </w:r>
          </w:p>
        </w:tc>
        <w:tc>
          <w:tcPr>
            <w:tcW w:w="1134" w:type="dxa"/>
            <w:gridSpan w:val="3"/>
            <w:tcBorders>
              <w:top w:val="nil"/>
              <w:bottom w:val="nil"/>
            </w:tcBorders>
          </w:tcPr>
          <w:p>
            <w:pPr>
              <w:pStyle w:val="nTable"/>
              <w:spacing w:after="40"/>
              <w:rPr>
                <w:snapToGrid w:val="0"/>
              </w:rPr>
            </w:pPr>
            <w:r>
              <w:t>16 of 2016</w:t>
            </w:r>
          </w:p>
        </w:tc>
        <w:tc>
          <w:tcPr>
            <w:tcW w:w="1134" w:type="dxa"/>
            <w:gridSpan w:val="3"/>
            <w:tcBorders>
              <w:top w:val="nil"/>
              <w:bottom w:val="nil"/>
            </w:tcBorders>
          </w:tcPr>
          <w:p>
            <w:pPr>
              <w:pStyle w:val="nTable"/>
              <w:spacing w:after="40"/>
            </w:pPr>
            <w:r>
              <w:t>11 Jul 2016</w:t>
            </w:r>
          </w:p>
        </w:tc>
        <w:tc>
          <w:tcPr>
            <w:tcW w:w="2551" w:type="dxa"/>
            <w:gridSpan w:val="3"/>
            <w:tcBorders>
              <w:top w:val="nil"/>
              <w:bottom w:val="nil"/>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gridSpan w:val="3"/>
            <w:tcBorders>
              <w:top w:val="nil"/>
              <w:bottom w:val="nil"/>
            </w:tcBorders>
          </w:tcPr>
          <w:p>
            <w:pPr>
              <w:pStyle w:val="nTable"/>
              <w:spacing w:after="40"/>
            </w:pPr>
            <w:r>
              <w:rPr>
                <w:snapToGrid w:val="0"/>
              </w:rPr>
              <w:t>19 of 2016</w:t>
            </w:r>
          </w:p>
        </w:tc>
        <w:tc>
          <w:tcPr>
            <w:tcW w:w="1134" w:type="dxa"/>
            <w:gridSpan w:val="3"/>
            <w:tcBorders>
              <w:top w:val="nil"/>
              <w:bottom w:val="nil"/>
            </w:tcBorders>
          </w:tcPr>
          <w:p>
            <w:pPr>
              <w:pStyle w:val="nTable"/>
              <w:spacing w:after="40"/>
            </w:pPr>
            <w:r>
              <w:rPr>
                <w:snapToGrid w:val="0"/>
              </w:rPr>
              <w:t>25 Jul 2016</w:t>
            </w:r>
          </w:p>
        </w:tc>
        <w:tc>
          <w:tcPr>
            <w:tcW w:w="2551" w:type="dxa"/>
            <w:gridSpan w:val="3"/>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shd w:val="clear" w:color="auto" w:fill="auto"/>
          </w:tcPr>
          <w:p>
            <w:pPr>
              <w:pStyle w:val="nTable"/>
              <w:spacing w:after="40"/>
              <w:ind w:right="113"/>
              <w:rPr>
                <w:i/>
                <w:snapToGrid w:val="0"/>
              </w:rPr>
            </w:pPr>
            <w:r>
              <w:rPr>
                <w:i/>
                <w:snapToGrid w:val="0"/>
              </w:rPr>
              <w:t>Local Government Legislation Amendment Act 2016</w:t>
            </w:r>
            <w:r>
              <w:rPr>
                <w:snapToGrid w:val="0"/>
              </w:rPr>
              <w:t xml:space="preserve"> Pt. 2</w:t>
            </w:r>
          </w:p>
        </w:tc>
        <w:tc>
          <w:tcPr>
            <w:tcW w:w="1134" w:type="dxa"/>
            <w:gridSpan w:val="3"/>
            <w:tcBorders>
              <w:top w:val="nil"/>
              <w:bottom w:val="nil"/>
            </w:tcBorders>
            <w:shd w:val="clear" w:color="auto" w:fill="auto"/>
          </w:tcPr>
          <w:p>
            <w:pPr>
              <w:pStyle w:val="nTable"/>
              <w:spacing w:after="40"/>
            </w:pPr>
            <w:r>
              <w:rPr>
                <w:snapToGrid w:val="0"/>
              </w:rPr>
              <w:t>26 of 2016</w:t>
            </w:r>
          </w:p>
        </w:tc>
        <w:tc>
          <w:tcPr>
            <w:tcW w:w="1134" w:type="dxa"/>
            <w:gridSpan w:val="3"/>
            <w:tcBorders>
              <w:top w:val="nil"/>
              <w:bottom w:val="nil"/>
            </w:tcBorders>
            <w:shd w:val="clear" w:color="auto" w:fill="auto"/>
          </w:tcPr>
          <w:p>
            <w:pPr>
              <w:pStyle w:val="nTable"/>
              <w:spacing w:after="40"/>
            </w:pPr>
            <w:r>
              <w:rPr>
                <w:snapToGrid w:val="0"/>
              </w:rPr>
              <w:t>21 Sep 2016</w:t>
            </w:r>
          </w:p>
        </w:tc>
        <w:tc>
          <w:tcPr>
            <w:tcW w:w="2551" w:type="dxa"/>
            <w:gridSpan w:val="3"/>
            <w:tcBorders>
              <w:top w:val="nil"/>
              <w:bottom w:val="nil"/>
            </w:tcBorders>
            <w:shd w:val="clear" w:color="auto" w:fill="auto"/>
          </w:tcPr>
          <w:p>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single" w:sz="8" w:space="0" w:color="auto"/>
            </w:tcBorders>
            <w:shd w:val="clear" w:color="auto" w:fill="auto"/>
          </w:tcPr>
          <w:p>
            <w:pPr>
              <w:pStyle w:val="nTable"/>
              <w:spacing w:after="40"/>
              <w:ind w:right="113"/>
              <w:rPr>
                <w:snapToGrid w:val="0"/>
              </w:rPr>
            </w:pPr>
            <w:r>
              <w:rPr>
                <w:i/>
              </w:rPr>
              <w:t xml:space="preserve">Local Government Amendment (Auditing) Act 2017 </w:t>
            </w:r>
            <w:r>
              <w:t>(other than s. 4(2) and 7(2)) </w:t>
            </w:r>
            <w:r>
              <w:rPr>
                <w:vertAlign w:val="superscript"/>
              </w:rPr>
              <w:t>29</w:t>
            </w:r>
          </w:p>
        </w:tc>
        <w:tc>
          <w:tcPr>
            <w:tcW w:w="1134" w:type="dxa"/>
            <w:gridSpan w:val="3"/>
            <w:tcBorders>
              <w:top w:val="nil"/>
              <w:bottom w:val="single" w:sz="8" w:space="0" w:color="auto"/>
            </w:tcBorders>
            <w:shd w:val="clear" w:color="auto" w:fill="auto"/>
          </w:tcPr>
          <w:p>
            <w:pPr>
              <w:pStyle w:val="nTable"/>
              <w:spacing w:after="40"/>
              <w:rPr>
                <w:snapToGrid w:val="0"/>
              </w:rPr>
            </w:pPr>
            <w:r>
              <w:t>5 of 2017</w:t>
            </w:r>
          </w:p>
        </w:tc>
        <w:tc>
          <w:tcPr>
            <w:tcW w:w="1134" w:type="dxa"/>
            <w:gridSpan w:val="3"/>
            <w:tcBorders>
              <w:top w:val="nil"/>
              <w:bottom w:val="single" w:sz="8" w:space="0" w:color="auto"/>
            </w:tcBorders>
            <w:shd w:val="clear" w:color="auto" w:fill="auto"/>
          </w:tcPr>
          <w:p>
            <w:pPr>
              <w:pStyle w:val="nTable"/>
              <w:spacing w:after="40"/>
              <w:rPr>
                <w:snapToGrid w:val="0"/>
              </w:rPr>
            </w:pPr>
            <w:r>
              <w:t>1 Sep 2017</w:t>
            </w:r>
          </w:p>
        </w:tc>
        <w:tc>
          <w:tcPr>
            <w:tcW w:w="2551" w:type="dxa"/>
            <w:gridSpan w:val="3"/>
            <w:tcBorders>
              <w:top w:val="nil"/>
              <w:bottom w:val="single" w:sz="8" w:space="0" w:color="auto"/>
            </w:tcBorders>
            <w:shd w:val="clear" w:color="auto" w:fill="auto"/>
          </w:tcPr>
          <w:p>
            <w:pPr>
              <w:pStyle w:val="nTable"/>
              <w:spacing w:after="40"/>
              <w:rPr>
                <w:snapToGrid w:val="0"/>
              </w:rPr>
            </w:pPr>
            <w:r>
              <w:t>s. 1 and 2: 1 Sep 2017 (see s. 2(a));</w:t>
            </w:r>
            <w:r>
              <w:br/>
              <w:t xml:space="preserve">Act other than s. 1, 2, 4(2) and 7(2): 28 Oct 2017 (see s. 2(b) and </w:t>
            </w:r>
            <w:r>
              <w:rPr>
                <w:i/>
                <w:iCs/>
              </w:rPr>
              <w:t>Gazette</w:t>
            </w:r>
            <w:r>
              <w:t xml:space="preserve"> 27 Oct 2017 p. 5413)</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59" w:name="_Toc496882257"/>
      <w:r>
        <w:t>Provisions that have not come into operation</w:t>
      </w:r>
      <w:bookmarkEnd w:id="145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Local Government Amendment (Auditing) Act 2017</w:t>
            </w:r>
            <w:r>
              <w:t xml:space="preserve"> s. 4(2) and 7(2)</w:t>
            </w:r>
            <w:r>
              <w:rPr>
                <w:vertAlign w:val="superscript"/>
              </w:rPr>
              <w:t> 28</w:t>
            </w:r>
          </w:p>
        </w:tc>
        <w:tc>
          <w:tcPr>
            <w:tcW w:w="1134" w:type="dxa"/>
          </w:tcPr>
          <w:p>
            <w:pPr>
              <w:pStyle w:val="nTable"/>
              <w:spacing w:after="40"/>
            </w:pPr>
            <w:r>
              <w:t>5 of 2017</w:t>
            </w:r>
          </w:p>
        </w:tc>
        <w:tc>
          <w:tcPr>
            <w:tcW w:w="1134" w:type="dxa"/>
          </w:tcPr>
          <w:p>
            <w:pPr>
              <w:pStyle w:val="nTable"/>
              <w:spacing w:after="40"/>
            </w:pPr>
            <w:r>
              <w:t>1 Sep 2017</w:t>
            </w:r>
          </w:p>
        </w:tc>
        <w:tc>
          <w:tcPr>
            <w:tcW w:w="2552" w:type="dxa"/>
          </w:tcPr>
          <w:p>
            <w:pPr>
              <w:pStyle w:val="nTable"/>
              <w:spacing w:after="40"/>
            </w:pPr>
            <w:r>
              <w:t>To be proclaimed (see s. 2(c))</w:t>
            </w:r>
          </w:p>
        </w:tc>
      </w:tr>
    </w:tbl>
    <w:p>
      <w:pPr>
        <w:pStyle w:val="nSubsection"/>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rPr>
          <w:snapToGrid w:val="0"/>
        </w:rPr>
      </w:pPr>
      <w:r>
        <w:rPr>
          <w:snapToGrid w:val="0"/>
          <w:vertAlign w:val="superscript"/>
        </w:rPr>
        <w:t>6</w:t>
      </w:r>
      <w:r>
        <w:rPr>
          <w:snapToGrid w:val="0"/>
        </w:rPr>
        <w:tab/>
        <w:t xml:space="preserve">There is no s. 4.31(1)(c) because this provision was amended and renumbered by the </w:t>
      </w:r>
      <w:r>
        <w:rPr>
          <w:i/>
          <w:snapToGrid w:val="0"/>
        </w:rPr>
        <w:t>Standardisation of Formatting Act 2010</w:t>
      </w:r>
      <w:r>
        <w:rPr>
          <w:snapToGrid w:val="0"/>
        </w:rPr>
        <w:t xml:space="preserve"> s. 51 Table item 42.</w:t>
      </w:r>
    </w:p>
    <w:p>
      <w:pPr>
        <w:pStyle w:val="BodyText"/>
        <w:spacing w:before="80" w:after="0"/>
        <w:ind w:left="454" w:hanging="454"/>
        <w:rPr>
          <w:i/>
          <w:iCs/>
          <w:sz w:val="20"/>
          <w:vertAlign w:val="superscript"/>
        </w:rPr>
      </w:pPr>
      <w:r>
        <w:rPr>
          <w:sz w:val="20"/>
          <w:vertAlign w:val="superscript"/>
        </w:rPr>
        <w:t>7</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8</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w:t>
      </w:r>
      <w:r>
        <w:rPr>
          <w:snapToGrid w:val="0"/>
        </w:rPr>
        <w:t xml:space="preserve">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 xml:space="preserve">City of </w:t>
      </w:r>
      <w:smartTag w:uri="urn:schemas-microsoft-com:office:smarttags" w:element="place">
        <w:smartTag w:uri="urn:schemas-microsoft-com:office:smarttags" w:element="City">
          <w:r>
            <w:rPr>
              <w:rStyle w:val="CharDefText"/>
            </w:rPr>
            <w:t>Perth</w:t>
          </w:r>
        </w:smartTag>
      </w:smartTag>
      <w:r>
        <w:rPr>
          <w:rStyle w:val="CharDefText"/>
        </w:rPr>
        <w:t xml:space="preserve">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 xml:space="preserve">A reference in this Part to the City of </w:t>
      </w:r>
      <w:smartTag w:uri="urn:schemas-microsoft-com:office:smarttags" w:element="place">
        <w:smartTag w:uri="urn:schemas-microsoft-com:office:smarttags" w:element="City">
          <w:r>
            <w:rPr>
              <w:snapToGrid w:val="0"/>
            </w:rPr>
            <w:t>Perth</w:t>
          </w:r>
        </w:smartTag>
      </w:smartTag>
      <w:r>
        <w:rPr>
          <w:snapToGrid w:val="0"/>
        </w:rPr>
        <w:t xml:space="preserve">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 xml:space="preserve">section 23, a municipality has to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 in respect of that employee.</w:t>
      </w:r>
    </w:p>
    <w:p>
      <w:pPr>
        <w:pStyle w:val="nzSubsection"/>
        <w:rPr>
          <w:snapToGrid w:val="0"/>
        </w:rPr>
      </w:pPr>
      <w:r>
        <w:rPr>
          <w:snapToGrid w:val="0"/>
        </w:rPr>
        <w:tab/>
        <w:t>(4)</w:t>
      </w:r>
      <w:r>
        <w:rPr>
          <w:snapToGrid w:val="0"/>
        </w:rPr>
        <w:tab/>
        <w:t xml:space="preserve">Subsections (1) and (2) apply to the City of </w:t>
      </w:r>
      <w:smartTag w:uri="urn:schemas-microsoft-com:office:smarttags" w:element="City">
        <w:r>
          <w:rPr>
            <w:snapToGrid w:val="0"/>
          </w:rPr>
          <w:t>Perth</w:t>
        </w:r>
      </w:smartTag>
      <w:r>
        <w:rPr>
          <w:snapToGrid w:val="0"/>
        </w:rPr>
        <w:t xml:space="preserve"> only in respect of those of its employees who are not members of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in Gazette 26 May 2006 p. 1878; No. 2 of 2016 s. 31.]</w:t>
      </w:r>
    </w:p>
    <w:p>
      <w:pPr>
        <w:pStyle w:val="nzHeading5"/>
        <w:rPr>
          <w:snapToGrid w:val="0"/>
        </w:rPr>
      </w:pPr>
      <w:r>
        <w:rPr>
          <w:snapToGrid w:val="0"/>
        </w:rPr>
        <w:t>170C.</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 xml:space="preserve">The City of </w:t>
      </w:r>
      <w:smartTag w:uri="urn:schemas-microsoft-com:office:smarttags" w:element="City">
        <w:r>
          <w:rPr>
            <w:snapToGrid w:val="0"/>
          </w:rPr>
          <w:t>Perth</w:t>
        </w:r>
      </w:smartTag>
      <w:r>
        <w:rPr>
          <w:snapToGrid w:val="0"/>
        </w:rPr>
        <w:t xml:space="preserve"> shall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(3)</w:t>
      </w:r>
      <w:r>
        <w:rPr>
          <w:snapToGrid w:val="0"/>
        </w:rPr>
        <w:tab/>
        <w:t xml:space="preserve">The City of </w:t>
      </w:r>
      <w:smartTag w:uri="urn:schemas-microsoft-com:office:smarttags" w:element="City">
        <w:r>
          <w:rPr>
            <w:snapToGrid w:val="0"/>
          </w:rPr>
          <w:t>Perth</w:t>
        </w:r>
      </w:smartTag>
      <w:r>
        <w:rPr>
          <w:snapToGrid w:val="0"/>
        </w:rPr>
        <w:t xml:space="preserve"> shall exercise such powers and discharge such obligations as are necessary to give effect to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(4)</w:t>
      </w:r>
      <w:r>
        <w:rPr>
          <w:snapToGrid w:val="0"/>
        </w:rPr>
        <w:tab/>
        <w:t xml:space="preserve">A person who becomes an employee of the City of </w:t>
      </w:r>
      <w:smartTag w:uri="urn:schemas-microsoft-com:office:smarttags" w:element="City">
        <w:r>
          <w:rPr>
            <w:snapToGrid w:val="0"/>
          </w:rPr>
          <w:t>Perth</w:t>
        </w:r>
      </w:smartTag>
      <w:r>
        <w:rPr>
          <w:snapToGrid w:val="0"/>
        </w:rPr>
        <w:t xml:space="preserve"> shall be a member of and subject to the City of </w:t>
      </w:r>
      <w:smartTag w:uri="urn:schemas-microsoft-com:office:smarttags" w:element="place">
        <w:smartTag w:uri="urn:schemas-microsoft-com:office:smarttags" w:element="City">
          <w:r>
            <w:rPr>
              <w:snapToGrid w:val="0"/>
            </w:rPr>
            <w:t>Perth</w:t>
          </w:r>
        </w:smartTag>
      </w:smartTag>
      <w:r>
        <w:rPr>
          <w:snapToGrid w:val="0"/>
        </w:rPr>
        <w:t xml:space="preserve"> scheme unless he or she elects to be a member of the industry scheme.</w:t>
      </w:r>
    </w:p>
    <w:p>
      <w:pPr>
        <w:pStyle w:val="nzEdnotesection"/>
        <w:tabs>
          <w:tab w:val="clear" w:pos="1446"/>
          <w:tab w:val="left" w:pos="1440"/>
        </w:tabs>
        <w:ind w:left="1440" w:hanging="1440"/>
      </w:pPr>
      <w:r>
        <w:tab/>
        <w:t>[Section 170C amended by No. 2 of 2016 s. 32.]</w:t>
      </w:r>
    </w:p>
    <w:p>
      <w:pPr>
        <w:pStyle w:val="nzHeading5"/>
        <w:rPr>
          <w:snapToGrid w:val="0"/>
        </w:rPr>
      </w:pPr>
      <w:r>
        <w:rPr>
          <w:snapToGrid w:val="0"/>
        </w:rPr>
        <w:t>170D.</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 xml:space="preserve">is a member of the City of </w:t>
      </w:r>
      <w:smartTag w:uri="urn:schemas-microsoft-com:office:smarttags" w:element="place">
        <w:smartTag w:uri="urn:schemas-microsoft-com:office:smarttags" w:element="City">
          <w:r>
            <w:rPr>
              <w:snapToGrid w:val="0"/>
            </w:rPr>
            <w:t>Perth</w:t>
          </w:r>
        </w:smartTag>
      </w:smartTag>
      <w:r>
        <w:rPr>
          <w:snapToGrid w:val="0"/>
        </w:rPr>
        <w:t xml:space="preserve"> scheme; and</w:t>
      </w:r>
    </w:p>
    <w:p>
      <w:pPr>
        <w:pStyle w:val="nzIndenta"/>
        <w:rPr>
          <w:snapToGrid w:val="0"/>
        </w:rPr>
      </w:pPr>
      <w:r>
        <w:rPr>
          <w:snapToGrid w:val="0"/>
        </w:rPr>
        <w:tab/>
        <w:t>(b)</w:t>
      </w:r>
      <w:r>
        <w:rPr>
          <w:snapToGrid w:val="0"/>
        </w:rPr>
        <w:tab/>
        <w:t xml:space="preserve">becomes an employee of a regional council of which the City of </w:t>
      </w:r>
      <w:smartTag w:uri="urn:schemas-microsoft-com:office:smarttags" w:element="place">
        <w:smartTag w:uri="urn:schemas-microsoft-com:office:smarttags" w:element="City">
          <w:r>
            <w:rPr>
              <w:snapToGrid w:val="0"/>
            </w:rPr>
            <w:t>Perth</w:t>
          </w:r>
        </w:smartTag>
      </w:smartTag>
      <w:r>
        <w:rPr>
          <w:snapToGrid w:val="0"/>
        </w:rPr>
        <w:t xml:space="preserve">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 xml:space="preserve">A person referred to in subsection (1) does not cease to be a member of the City of </w:t>
      </w:r>
      <w:smartTag w:uri="urn:schemas-microsoft-com:office:smarttags" w:element="City">
        <w:r>
          <w:rPr>
            <w:snapToGrid w:val="0"/>
          </w:rPr>
          <w:t>Perth</w:t>
        </w:r>
      </w:smartTag>
      <w:r>
        <w:rPr>
          <w:snapToGrid w:val="0"/>
        </w:rPr>
        <w:t xml:space="preserve"> scheme by reason only of ceasing to be an employee of the City of </w:t>
      </w:r>
      <w:smartTag w:uri="urn:schemas-microsoft-com:office:smarttags" w:element="place">
        <w:smartTag w:uri="urn:schemas-microsoft-com:office:smarttags" w:element="City">
          <w:r>
            <w:rPr>
              <w:snapToGrid w:val="0"/>
            </w:rPr>
            <w:t>Perth</w:t>
          </w:r>
        </w:smartTag>
      </w:smartTag>
      <w:r>
        <w:rPr>
          <w:snapToGrid w:val="0"/>
        </w:rPr>
        <w:t>.</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 xml:space="preserve">Nothing in this Part prevents a municipality from participating, in respect of an employee of the municipality, in a superannuation scheme in addition to either the industry scheme or the City of </w:t>
      </w:r>
      <w:smartTag w:uri="urn:schemas-microsoft-com:office:smarttags" w:element="place">
        <w:smartTag w:uri="urn:schemas-microsoft-com:office:smarttags" w:element="City">
          <w:r>
            <w:rPr>
              <w:snapToGrid w:val="0"/>
            </w:rPr>
            <w:t>Perth</w:t>
          </w:r>
        </w:smartTag>
      </w:smartTag>
      <w:r>
        <w:rPr>
          <w:snapToGrid w:val="0"/>
        </w:rPr>
        <w:t xml:space="preserve"> scheme (as the case may be) if the municipality and the employee agree to participate in that other scheme.</w:t>
      </w:r>
    </w:p>
    <w:p>
      <w:pPr>
        <w:pStyle w:val="BlankClose"/>
        <w:rPr>
          <w:snapToGrid w:val="0"/>
        </w:rPr>
      </w:pPr>
    </w:p>
    <w:p>
      <w:pPr>
        <w:pStyle w:val="nSubsection"/>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Subsection"/>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Subsection"/>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 xml:space="preserve">City of </w:t>
      </w:r>
      <w:smartTag w:uri="urn:schemas-microsoft-com:office:smarttags" w:element="place">
        <w:smartTag w:uri="urn:schemas-microsoft-com:office:smarttags" w:element="City">
          <w:r>
            <w:rPr>
              <w:i/>
            </w:rPr>
            <w:t>Perth Parking Facilities Act</w:t>
          </w:r>
        </w:smartTag>
      </w:smartTag>
      <w:r>
        <w:rPr>
          <w:i/>
        </w:rPr>
        <w: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Subsection"/>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Subsection"/>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Subsection"/>
        <w:ind w:hanging="569"/>
      </w:pPr>
      <w:r>
        <w:rPr>
          <w:vertAlign w:val="superscript"/>
        </w:rPr>
        <w:t>16</w:t>
      </w:r>
      <w:r>
        <w:tab/>
        <w:t xml:space="preserve">The </w:t>
      </w:r>
      <w:smartTag w:uri="urn:schemas-microsoft-com:office:smarttags" w:element="place">
        <w:smartTag w:uri="urn:schemas-microsoft-com:office:smarttags" w:element="City">
          <w:r>
            <w:rPr>
              <w:i/>
              <w:iCs/>
            </w:rPr>
            <w:t>Perth</w:t>
          </w:r>
        </w:smartTag>
      </w:smartTag>
      <w:r>
        <w:rPr>
          <w:i/>
          <w:iCs/>
        </w:rPr>
        <w:t xml:space="preserve"> Parking Management (Consequential Provisions) Act 1999</w:t>
      </w:r>
      <w:r>
        <w:t xml:space="preserve"> s. 5(2) is a transitional provision that is of no further effect.</w:t>
      </w:r>
    </w:p>
    <w:p>
      <w:pPr>
        <w:pStyle w:val="nSubsection"/>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Subsection"/>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Subsection"/>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Subsection"/>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Subsection"/>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Subsection"/>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Subsection"/>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keepNext/>
        <w:keepLines/>
        <w:spacing w:before="40"/>
      </w:pPr>
      <w:r>
        <w:rPr>
          <w:vertAlign w:val="superscript"/>
        </w:rPr>
        <w:t>28</w:t>
      </w:r>
      <w:r>
        <w:tab/>
        <w:t xml:space="preserve">On the date as at which this compilation was prepared, </w:t>
      </w:r>
      <w:r>
        <w:rPr>
          <w:snapToGrid w:val="0"/>
        </w:rPr>
        <w:t xml:space="preserve">the </w:t>
      </w:r>
      <w:r>
        <w:rPr>
          <w:i/>
        </w:rPr>
        <w:t>Local Government Amendment (Auditing) Act 2017</w:t>
      </w:r>
      <w:r>
        <w:t xml:space="preserve"> s. 4(2) and 7(2) </w:t>
      </w:r>
      <w:r>
        <w:rPr>
          <w:snapToGrid w:val="0"/>
        </w:rPr>
        <w:t>had not come into operation. They read as follows:</w:t>
      </w:r>
    </w:p>
    <w:p>
      <w:pPr>
        <w:pStyle w:val="BlankOpen"/>
        <w:rPr>
          <w:snapToGrid w:val="0"/>
        </w:rPr>
      </w:pPr>
    </w:p>
    <w:p>
      <w:pPr>
        <w:pStyle w:val="nzHeading5"/>
      </w:pPr>
      <w:r>
        <w:rPr>
          <w:rStyle w:val="CharSectno"/>
        </w:rPr>
        <w:t>4</w:t>
      </w:r>
      <w:r>
        <w:t>.</w:t>
      </w:r>
      <w:r>
        <w:tab/>
        <w:t>Section 1.4 amended</w:t>
      </w:r>
    </w:p>
    <w:p>
      <w:pPr>
        <w:pStyle w:val="nzSubsection"/>
      </w:pPr>
      <w:r>
        <w:tab/>
        <w:t>(2)</w:t>
      </w:r>
      <w:r>
        <w:tab/>
        <w:t xml:space="preserve">In section 1.4 delete the definition of </w:t>
      </w:r>
      <w:r>
        <w:rPr>
          <w:b/>
          <w:i/>
        </w:rPr>
        <w:t>auditor</w:t>
      </w:r>
      <w:r>
        <w:t xml:space="preserve"> and insert:</w:t>
      </w:r>
    </w:p>
    <w:p>
      <w:pPr>
        <w:pStyle w:val="BlankOpen"/>
      </w:pPr>
    </w:p>
    <w:p>
      <w:pPr>
        <w:pStyle w:val="nzDefstart"/>
      </w:pPr>
      <w:r>
        <w:tab/>
      </w:r>
      <w:r>
        <w:rPr>
          <w:rStyle w:val="CharDefText"/>
        </w:rPr>
        <w:t>auditor</w:t>
      </w:r>
      <w:r>
        <w:t> means the Auditor General;</w:t>
      </w:r>
    </w:p>
    <w:p>
      <w:pPr>
        <w:pStyle w:val="BlankClose"/>
      </w:pPr>
    </w:p>
    <w:p>
      <w:pPr>
        <w:pStyle w:val="nzHeading5"/>
      </w:pPr>
      <w:r>
        <w:rPr>
          <w:rStyle w:val="CharSectno"/>
        </w:rPr>
        <w:t>7</w:t>
      </w:r>
      <w:r>
        <w:t>.</w:t>
      </w:r>
      <w:r>
        <w:tab/>
        <w:t>Section 5.53 amended</w:t>
      </w:r>
    </w:p>
    <w:p>
      <w:pPr>
        <w:pStyle w:val="nzSubsection"/>
      </w:pPr>
      <w:r>
        <w:tab/>
        <w:t>(2)</w:t>
      </w:r>
      <w:r>
        <w:tab/>
        <w:t>Delete section 5.53(2)(h) and insert:</w:t>
      </w:r>
    </w:p>
    <w:p>
      <w:pPr>
        <w:pStyle w:val="BlankOpen"/>
      </w:pPr>
    </w:p>
    <w:p>
      <w:pPr>
        <w:pStyle w:val="nzIndenta"/>
      </w:pPr>
      <w:r>
        <w:tab/>
        <w:t>(h)</w:t>
      </w:r>
      <w:r>
        <w:tab/>
        <w:t>the auditor’s report prepared under section 7.12AD(1) for the financial year; and</w:t>
      </w:r>
    </w:p>
    <w:p>
      <w:pPr>
        <w:pStyle w:val="BlankClose"/>
      </w:pPr>
    </w:p>
    <w:p>
      <w:pPr>
        <w:pStyle w:val="nSubsection"/>
        <w:keepNext/>
        <w:keepLines/>
        <w:spacing w:before="40"/>
        <w:rPr>
          <w:snapToGrid w:val="0"/>
        </w:rPr>
      </w:pPr>
      <w:r>
        <w:rPr>
          <w:vertAlign w:val="superscript"/>
        </w:rPr>
        <w:t>29</w:t>
      </w:r>
      <w:r>
        <w:tab/>
        <w:t xml:space="preserve">The </w:t>
      </w:r>
      <w:r>
        <w:rPr>
          <w:i/>
        </w:rPr>
        <w:t>Local Government Amendment (Auditing) Act 2017</w:t>
      </w:r>
      <w:r>
        <w:t xml:space="preserve"> s. 22 </w:t>
      </w:r>
      <w:r>
        <w:rPr>
          <w:snapToGrid w:val="0"/>
        </w:rPr>
        <w:t>reads as follows:</w:t>
      </w:r>
    </w:p>
    <w:p>
      <w:pPr>
        <w:pStyle w:val="BlankOpen"/>
      </w:pPr>
    </w:p>
    <w:p>
      <w:pPr>
        <w:pStyle w:val="nzHeading5"/>
      </w:pPr>
      <w:r>
        <w:rPr>
          <w:rStyle w:val="CharSectno"/>
        </w:rPr>
        <w:t>22</w:t>
      </w:r>
      <w:r>
        <w:t>.</w:t>
      </w:r>
      <w:r>
        <w:tab/>
        <w:t>Superseded provisions to be deleted</w:t>
      </w:r>
    </w:p>
    <w:p>
      <w:pPr>
        <w:pStyle w:val="nzSubsection"/>
      </w:pPr>
      <w:r>
        <w:tab/>
        <w:t>(1)</w:t>
      </w:r>
      <w:r>
        <w:tab/>
        <w:t xml:space="preserve">In this section — </w:t>
      </w:r>
    </w:p>
    <w:p>
      <w:pPr>
        <w:pStyle w:val="nzDefstart"/>
      </w:pPr>
      <w:r>
        <w:tab/>
      </w:r>
      <w:r>
        <w:rPr>
          <w:rStyle w:val="CharDefText"/>
        </w:rPr>
        <w:t>superseded provisions</w:t>
      </w:r>
      <w:r>
        <w:t xml:space="preserve"> means the following provisions of the </w:t>
      </w:r>
      <w:r>
        <w:rPr>
          <w:i/>
        </w:rPr>
        <w:t>Local Government Act 1995</w:t>
      </w:r>
      <w:r>
        <w:t xml:space="preserve"> — </w:t>
      </w:r>
    </w:p>
    <w:p>
      <w:pPr>
        <w:pStyle w:val="nzDefpara"/>
      </w:pPr>
      <w:r>
        <w:tab/>
        <w:t>(a)</w:t>
      </w:r>
      <w:r>
        <w:tab/>
        <w:t>section 5.43(c);</w:t>
      </w:r>
    </w:p>
    <w:p>
      <w:pPr>
        <w:pStyle w:val="nzDefpara"/>
      </w:pPr>
      <w:r>
        <w:tab/>
        <w:t>(b)</w:t>
      </w:r>
      <w:r>
        <w:tab/>
        <w:t xml:space="preserve">in section 7.1, the definitions of </w:t>
      </w:r>
      <w:r>
        <w:rPr>
          <w:rStyle w:val="CharDefText"/>
        </w:rPr>
        <w:t>approved auditor</w:t>
      </w:r>
      <w:r>
        <w:t xml:space="preserve">, </w:t>
      </w:r>
      <w:r>
        <w:rPr>
          <w:rStyle w:val="CharDefText"/>
        </w:rPr>
        <w:t>disqualified person</w:t>
      </w:r>
      <w:r>
        <w:t xml:space="preserve">, </w:t>
      </w:r>
      <w:r>
        <w:rPr>
          <w:rStyle w:val="CharDefText"/>
        </w:rPr>
        <w:t>qualified person</w:t>
      </w:r>
      <w:r>
        <w:t xml:space="preserve"> and </w:t>
      </w:r>
      <w:r>
        <w:rPr>
          <w:rStyle w:val="CharDefText"/>
        </w:rPr>
        <w:t>registered company auditor</w:t>
      </w:r>
      <w:r>
        <w:t>;</w:t>
      </w:r>
    </w:p>
    <w:p>
      <w:pPr>
        <w:pStyle w:val="nzDefpara"/>
      </w:pPr>
      <w:r>
        <w:tab/>
        <w:t>(c)</w:t>
      </w:r>
      <w:r>
        <w:tab/>
        <w:t>Part 7 Division 2;</w:t>
      </w:r>
    </w:p>
    <w:p>
      <w:pPr>
        <w:pStyle w:val="nzDefpara"/>
      </w:pPr>
      <w:r>
        <w:tab/>
        <w:t>(d)</w:t>
      </w:r>
      <w:r>
        <w:tab/>
        <w:t>Part 7 Division 3;</w:t>
      </w:r>
    </w:p>
    <w:p>
      <w:pPr>
        <w:pStyle w:val="nzDefpara"/>
      </w:pPr>
      <w:r>
        <w:tab/>
        <w:t>(e)</w:t>
      </w:r>
      <w:r>
        <w:tab/>
        <w:t>section 7.12AA;</w:t>
      </w:r>
    </w:p>
    <w:p>
      <w:pPr>
        <w:pStyle w:val="nzDefpara"/>
      </w:pPr>
      <w:r>
        <w:tab/>
        <w:t>(f)</w:t>
      </w:r>
      <w:r>
        <w:tab/>
        <w:t>section 7.12AF;</w:t>
      </w:r>
    </w:p>
    <w:p>
      <w:pPr>
        <w:pStyle w:val="nzDefpara"/>
      </w:pPr>
      <w:r>
        <w:tab/>
        <w:t>(g)</w:t>
      </w:r>
      <w:r>
        <w:tab/>
        <w:t>section 7.13(1)(ab)(i), (ac), (a)</w:t>
      </w:r>
      <w:r>
        <w:noBreakHyphen/>
        <w:t>(e), (g) and (h).</w:t>
      </w:r>
    </w:p>
    <w:p>
      <w:pPr>
        <w:pStyle w:val="nzSubsection"/>
      </w:pPr>
      <w:r>
        <w:tab/>
        <w:t>(2)</w:t>
      </w:r>
      <w:r>
        <w:tab/>
        <w:t>The superseded provisions are deleted on a day fixed by proclamation.</w:t>
      </w:r>
    </w:p>
    <w:p>
      <w:pPr>
        <w:pStyle w:val="nzSubsection"/>
      </w:pPr>
      <w:r>
        <w:tab/>
        <w:t>(3)</w:t>
      </w:r>
      <w:r>
        <w:tab/>
        <w:t>A proclamation cannot be made under subsection (2) unless the Minister is satisfied that there is no reason for the superseded provisions to remain in operation.</w:t>
      </w:r>
    </w:p>
    <w:p>
      <w:pPr>
        <w:pStyle w:val="nzSubsection"/>
      </w:pPr>
      <w:r>
        <w:tab/>
        <w:t>(4)</w:t>
      </w:r>
      <w:r>
        <w:tab/>
        <w:t>This section is deleted immediately after the superseded provisions are deleted.</w:t>
      </w:r>
    </w:p>
    <w:p>
      <w:pPr>
        <w:pStyle w:val="nzPermNoteHeading"/>
      </w:pPr>
      <w:r>
        <w:tab/>
        <w:t>Note for Part 7:</w:t>
      </w:r>
    </w:p>
    <w:p>
      <w:pPr>
        <w:pStyle w:val="nzPermNoteText"/>
      </w:pPr>
      <w:r>
        <w:tab/>
      </w:r>
      <w:r>
        <w:tab/>
        <w:t>The description at the beginning of Part 7 is to be altered by:</w:t>
      </w:r>
    </w:p>
    <w:p>
      <w:pPr>
        <w:pStyle w:val="nzPermNotePara"/>
      </w:pPr>
      <w:r>
        <w:rPr>
          <w:szCs w:val="18"/>
        </w:rPr>
        <w:tab/>
        <w:t>(a)</w:t>
      </w:r>
      <w:r>
        <w:rPr>
          <w:szCs w:val="18"/>
        </w:rPr>
        <w:tab/>
        <w:t>deleting “</w:t>
      </w:r>
      <w:r>
        <w:rPr>
          <w:i/>
          <w:szCs w:val="18"/>
        </w:rPr>
        <w:t>the financial accounts o</w:t>
      </w:r>
      <w:r>
        <w:rPr>
          <w:i/>
          <w:spacing w:val="32"/>
          <w:szCs w:val="18"/>
        </w:rPr>
        <w:t>f</w:t>
      </w:r>
      <w:r>
        <w:rPr>
          <w:spacing w:val="32"/>
          <w:szCs w:val="18"/>
        </w:rPr>
        <w:t>”;</w:t>
      </w:r>
    </w:p>
    <w:p>
      <w:pPr>
        <w:pStyle w:val="nzPermNotePara"/>
      </w:pPr>
      <w:r>
        <w:tab/>
        <w:t>(b)</w:t>
      </w:r>
      <w:r>
        <w:tab/>
        <w:t>deleting paragraph (a) and inserting:</w:t>
      </w:r>
    </w:p>
    <w:p>
      <w:pPr>
        <w:pStyle w:val="nzPermNotePara"/>
        <w:rPr>
          <w:snapToGrid w:val="0"/>
          <w:szCs w:val="16"/>
        </w:rPr>
      </w:pPr>
      <w:r>
        <w:rPr>
          <w:i/>
          <w:snapToGrid w:val="0"/>
          <w:sz w:val="18"/>
          <w:szCs w:val="18"/>
        </w:rPr>
        <w:tab/>
      </w:r>
      <w:r>
        <w:rPr>
          <w:i/>
          <w:snapToGrid w:val="0"/>
          <w:szCs w:val="16"/>
        </w:rPr>
        <w:t>(a)</w:t>
      </w:r>
      <w:r>
        <w:rPr>
          <w:i/>
          <w:snapToGrid w:val="0"/>
          <w:szCs w:val="16"/>
        </w:rPr>
        <w:tab/>
        <w:t xml:space="preserve">the </w:t>
      </w:r>
      <w:r>
        <w:rPr>
          <w:i/>
          <w:szCs w:val="16"/>
        </w:rPr>
        <w:t>establishment</w:t>
      </w:r>
      <w:r>
        <w:rPr>
          <w:i/>
          <w:snapToGrid w:val="0"/>
          <w:szCs w:val="16"/>
        </w:rPr>
        <w:t xml:space="preserve"> of audit committees; and</w:t>
      </w:r>
    </w:p>
    <w:p>
      <w:pPr>
        <w:pStyle w:val="BlankClose"/>
        <w:rPr>
          <w:snapToGrid w:val="0"/>
        </w:rPr>
      </w:pPr>
    </w:p>
    <w:p>
      <w:pPr>
        <w:pStyle w:val="BlankClose"/>
        <w:rPr>
          <w:snapToGrid w:val="0"/>
        </w:rPr>
      </w:pPr>
    </w:p>
    <w:p>
      <w:pPr>
        <w:rPr>
          <w:snapToGrid w:val="0"/>
        </w:rPr>
      </w:pPr>
    </w:p>
    <w:p>
      <w:pPr>
        <w:rPr>
          <w:snapToGrid w:val="0"/>
        </w:rPr>
        <w:sectPr>
          <w:headerReference w:type="even" r:id="rId32"/>
          <w:headerReference w:type="default" r:id="rId33"/>
          <w:pgSz w:w="11907" w:h="16840" w:code="9"/>
          <w:pgMar w:top="2376" w:right="2404" w:bottom="3544" w:left="2404" w:header="720" w:footer="3380" w:gutter="0"/>
          <w:cols w:space="720"/>
          <w:noEndnote/>
          <w:docGrid w:linePitch="326"/>
        </w:sectPr>
      </w:pPr>
    </w:p>
    <w:p>
      <w:pPr>
        <w:pStyle w:val="nHeading2"/>
        <w:pageBreakBefore/>
        <w:rPr>
          <w:sz w:val="28"/>
        </w:rPr>
      </w:pPr>
      <w:bookmarkStart w:id="1461" w:name="_Toc448219674"/>
      <w:bookmarkStart w:id="1462" w:name="_Toc448224896"/>
      <w:bookmarkStart w:id="1463" w:name="_Toc451180133"/>
      <w:bookmarkStart w:id="1464" w:name="_Toc496869061"/>
      <w:bookmarkStart w:id="1465" w:name="_Toc496869961"/>
      <w:bookmarkStart w:id="1466" w:name="_Toc496882258"/>
      <w:r>
        <w:rPr>
          <w:sz w:val="28"/>
        </w:rPr>
        <w:t>Defined terms</w:t>
      </w:r>
      <w:bookmarkEnd w:id="1461"/>
      <w:bookmarkEnd w:id="1462"/>
      <w:bookmarkEnd w:id="1463"/>
      <w:bookmarkEnd w:id="1464"/>
      <w:bookmarkEnd w:id="1465"/>
      <w:bookmarkEnd w:id="14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rPr>
          <w:snapToGrid w:val="0"/>
        </w:rPr>
      </w:pPr>
      <w:r>
        <w:rPr>
          <w:snapToGrid w:val="0"/>
        </w:rPr>
        <w:t>75% majority</w:t>
      </w:r>
      <w:r>
        <w:rPr>
          <w:snapToGrid w:val="0"/>
        </w:rPr>
        <w:tab/>
        <w:t>1.4</w:t>
      </w:r>
    </w:p>
    <w:p>
      <w:pPr>
        <w:pStyle w:val="DefinedTerms"/>
        <w:rPr>
          <w:snapToGrid w:val="0"/>
        </w:rPr>
      </w:pPr>
      <w:r>
        <w:rPr>
          <w:snapToGrid w:val="0"/>
        </w:rPr>
        <w:t>abandoned vehicle wreck</w:t>
      </w:r>
      <w:r>
        <w:rPr>
          <w:snapToGrid w:val="0"/>
        </w:rPr>
        <w:tab/>
        <w:t>3.40A(5)</w:t>
      </w:r>
    </w:p>
    <w:p>
      <w:pPr>
        <w:pStyle w:val="DefinedTerms"/>
        <w:rPr>
          <w:snapToGrid w:val="0"/>
        </w:rPr>
      </w:pPr>
      <w:r>
        <w:rPr>
          <w:snapToGrid w:val="0"/>
        </w:rPr>
        <w:t>absent vote</w:t>
      </w:r>
      <w:r>
        <w:rPr>
          <w:snapToGrid w:val="0"/>
        </w:rPr>
        <w:tab/>
        <w:t>4.67(a)</w:t>
      </w:r>
    </w:p>
    <w:p>
      <w:pPr>
        <w:pStyle w:val="DefinedTerms"/>
        <w:rPr>
          <w:snapToGrid w:val="0"/>
        </w:rPr>
      </w:pPr>
      <w:r>
        <w:rPr>
          <w:snapToGrid w:val="0"/>
        </w:rPr>
        <w:t>absolute majority</w:t>
      </w:r>
      <w:r>
        <w:rPr>
          <w:snapToGrid w:val="0"/>
        </w:rPr>
        <w:tab/>
        <w:t>1.4</w:t>
      </w:r>
    </w:p>
    <w:p>
      <w:pPr>
        <w:pStyle w:val="DefinedTerms"/>
        <w:rPr>
          <w:snapToGrid w:val="0"/>
        </w:rPr>
      </w:pPr>
      <w:r>
        <w:rPr>
          <w:snapToGrid w:val="0"/>
        </w:rPr>
        <w:t>Absolute majority required</w:t>
      </w:r>
      <w:r>
        <w:rPr>
          <w:snapToGrid w:val="0"/>
        </w:rPr>
        <w:tab/>
        <w:t>1.9</w:t>
      </w:r>
    </w:p>
    <w:p>
      <w:pPr>
        <w:pStyle w:val="DefinedTerms"/>
        <w:rPr>
          <w:snapToGrid w:val="0"/>
        </w:rPr>
      </w:pPr>
      <w:r>
        <w:rPr>
          <w:snapToGrid w:val="0"/>
        </w:rPr>
        <w:t>acquire</w:t>
      </w:r>
      <w:r>
        <w:rPr>
          <w:snapToGrid w:val="0"/>
        </w:rPr>
        <w:tab/>
        <w:t>3.59(1)</w:t>
      </w:r>
    </w:p>
    <w:p>
      <w:pPr>
        <w:pStyle w:val="DefinedTerms"/>
        <w:rPr>
          <w:snapToGrid w:val="0"/>
        </w:rPr>
      </w:pPr>
      <w:r>
        <w:rPr>
          <w:snapToGrid w:val="0"/>
        </w:rPr>
        <w:t>action report</w:t>
      </w:r>
      <w:r>
        <w:rPr>
          <w:snapToGrid w:val="0"/>
        </w:rPr>
        <w:tab/>
        <w:t>7.13(1)</w:t>
      </w:r>
    </w:p>
    <w:p>
      <w:pPr>
        <w:pStyle w:val="DefinedTerms"/>
        <w:rPr>
          <w:snapToGrid w:val="0"/>
        </w:rPr>
      </w:pPr>
      <w:r>
        <w:rPr>
          <w:snapToGrid w:val="0"/>
        </w:rPr>
        <w:t>additional purpose</w:t>
      </w:r>
      <w:r>
        <w:rPr>
          <w:snapToGrid w:val="0"/>
        </w:rPr>
        <w:tab/>
        <w:t>6.8(1a)</w:t>
      </w:r>
    </w:p>
    <w:p>
      <w:pPr>
        <w:pStyle w:val="DefinedTerms"/>
        <w:rPr>
          <w:snapToGrid w:val="0"/>
        </w:rPr>
      </w:pPr>
      <w:r>
        <w:rPr>
          <w:snapToGrid w:val="0"/>
        </w:rPr>
        <w:t>address</w:t>
      </w:r>
      <w:r>
        <w:rPr>
          <w:snapToGrid w:val="0"/>
        </w:rPr>
        <w:tab/>
        <w:t>5.74(1)</w:t>
      </w:r>
    </w:p>
    <w:p>
      <w:pPr>
        <w:pStyle w:val="DefinedTerms"/>
        <w:rPr>
          <w:snapToGrid w:val="0"/>
        </w:rPr>
      </w:pPr>
      <w:r>
        <w:rPr>
          <w:snapToGrid w:val="0"/>
        </w:rPr>
        <w:t>Advisory Board</w:t>
      </w:r>
      <w:r>
        <w:rPr>
          <w:snapToGrid w:val="0"/>
        </w:rPr>
        <w:tab/>
        <w:t>1.4</w:t>
      </w:r>
    </w:p>
    <w:p>
      <w:pPr>
        <w:pStyle w:val="DefinedTerms"/>
        <w:rPr>
          <w:snapToGrid w:val="0"/>
        </w:rPr>
      </w:pPr>
      <w:r>
        <w:rPr>
          <w:snapToGrid w:val="0"/>
        </w:rPr>
        <w:t>affected electors</w:t>
      </w:r>
      <w:r>
        <w:rPr>
          <w:snapToGrid w:val="0"/>
        </w:rPr>
        <w:tab/>
        <w:t>Sch. 2.1 cl. 1, Sch. 2.2 cl. 1</w:t>
      </w:r>
    </w:p>
    <w:p>
      <w:pPr>
        <w:pStyle w:val="DefinedTerms"/>
        <w:rPr>
          <w:snapToGrid w:val="0"/>
        </w:rPr>
      </w:pPr>
      <w:r>
        <w:rPr>
          <w:snapToGrid w:val="0"/>
        </w:rPr>
        <w:t>affected local government</w:t>
      </w:r>
      <w:r>
        <w:rPr>
          <w:snapToGrid w:val="0"/>
        </w:rPr>
        <w:tab/>
        <w:t>Sch. 2.1 cl. 1</w:t>
      </w:r>
    </w:p>
    <w:p>
      <w:pPr>
        <w:pStyle w:val="DefinedTerms"/>
        <w:rPr>
          <w:snapToGrid w:val="0"/>
        </w:rPr>
      </w:pPr>
      <w:r>
        <w:rPr>
          <w:snapToGrid w:val="0"/>
        </w:rPr>
        <w:t>affected person</w:t>
      </w:r>
      <w:r>
        <w:rPr>
          <w:snapToGrid w:val="0"/>
        </w:rPr>
        <w:tab/>
        <w:t>9.2</w:t>
      </w:r>
    </w:p>
    <w:p>
      <w:pPr>
        <w:pStyle w:val="DefinedTerms"/>
        <w:rPr>
          <w:snapToGrid w:val="0"/>
        </w:rPr>
      </w:pPr>
      <w:r>
        <w:rPr>
          <w:snapToGrid w:val="0"/>
        </w:rPr>
        <w:t>agreement</w:t>
      </w:r>
      <w:r>
        <w:rPr>
          <w:snapToGrid w:val="0"/>
        </w:rPr>
        <w:tab/>
        <w:t>7.8, 7.13(1)</w:t>
      </w:r>
    </w:p>
    <w:p>
      <w:pPr>
        <w:pStyle w:val="DefinedTerms"/>
        <w:rPr>
          <w:snapToGrid w:val="0"/>
        </w:rPr>
      </w:pPr>
      <w:r>
        <w:rPr>
          <w:snapToGrid w:val="0"/>
        </w:rPr>
        <w:t>alleged offender</w:t>
      </w:r>
      <w:r>
        <w:rPr>
          <w:snapToGrid w:val="0"/>
        </w:rPr>
        <w:tab/>
        <w:t>3.38</w:t>
      </w:r>
    </w:p>
    <w:p>
      <w:pPr>
        <w:pStyle w:val="DefinedTerms"/>
        <w:rPr>
          <w:snapToGrid w:val="0"/>
        </w:rPr>
      </w:pPr>
      <w:r>
        <w:rPr>
          <w:snapToGrid w:val="0"/>
        </w:rPr>
        <w:t>amending Act</w:t>
      </w:r>
      <w:r>
        <w:rPr>
          <w:snapToGrid w:val="0"/>
        </w:rPr>
        <w:tab/>
        <w:t>Sch. 9.3 cl. 14A(1), 42 and 45</w:t>
      </w:r>
    </w:p>
    <w:p>
      <w:pPr>
        <w:pStyle w:val="DefinedTerms"/>
        <w:rPr>
          <w:snapToGrid w:val="0"/>
        </w:rPr>
      </w:pPr>
      <w:r>
        <w:rPr>
          <w:snapToGrid w:val="0"/>
        </w:rPr>
        <w:t>amending provision</w:t>
      </w:r>
      <w:r>
        <w:rPr>
          <w:snapToGrid w:val="0"/>
        </w:rPr>
        <w:tab/>
        <w:t>Sch. 9.3 cl. 44</w:t>
      </w:r>
    </w:p>
    <w:p>
      <w:pPr>
        <w:pStyle w:val="DefinedTerms"/>
        <w:rPr>
          <w:snapToGrid w:val="0"/>
        </w:rPr>
      </w:pPr>
      <w:r>
        <w:rPr>
          <w:snapToGrid w:val="0"/>
        </w:rPr>
        <w:t>amount misapplied</w:t>
      </w:r>
      <w:r>
        <w:rPr>
          <w:snapToGrid w:val="0"/>
        </w:rPr>
        <w:tab/>
        <w:t>8.35(3)</w:t>
      </w:r>
    </w:p>
    <w:p>
      <w:pPr>
        <w:pStyle w:val="DefinedTerms"/>
        <w:rPr>
          <w:snapToGrid w:val="0"/>
        </w:rPr>
      </w:pPr>
      <w:r>
        <w:rPr>
          <w:snapToGrid w:val="0"/>
        </w:rPr>
        <w:t>an authorised person</w:t>
      </w:r>
      <w:r>
        <w:rPr>
          <w:snapToGrid w:val="0"/>
        </w:rPr>
        <w:tab/>
        <w:t>8.3(6)(a) and (b)</w:t>
      </w:r>
    </w:p>
    <w:p>
      <w:pPr>
        <w:pStyle w:val="DefinedTerms"/>
        <w:rPr>
          <w:snapToGrid w:val="0"/>
        </w:rPr>
      </w:pPr>
      <w:r>
        <w:rPr>
          <w:snapToGrid w:val="0"/>
        </w:rPr>
        <w:t>annual budget</w:t>
      </w:r>
      <w:r>
        <w:rPr>
          <w:snapToGrid w:val="0"/>
        </w:rPr>
        <w:tab/>
        <w:t>6.1</w:t>
      </w:r>
    </w:p>
    <w:p>
      <w:pPr>
        <w:pStyle w:val="DefinedTerms"/>
        <w:rPr>
          <w:snapToGrid w:val="0"/>
        </w:rPr>
      </w:pPr>
      <w:r>
        <w:rPr>
          <w:snapToGrid w:val="0"/>
        </w:rPr>
        <w:t>annual return</w:t>
      </w:r>
      <w:r>
        <w:rPr>
          <w:snapToGrid w:val="0"/>
        </w:rPr>
        <w:tab/>
        <w:t>5.74(1)</w:t>
      </w:r>
    </w:p>
    <w:p>
      <w:pPr>
        <w:pStyle w:val="DefinedTerms"/>
        <w:rPr>
          <w:snapToGrid w:val="0"/>
        </w:rPr>
      </w:pPr>
      <w:r>
        <w:rPr>
          <w:snapToGrid w:val="0"/>
        </w:rPr>
        <w:t>approved auditor</w:t>
      </w:r>
      <w:r>
        <w:rPr>
          <w:snapToGrid w:val="0"/>
        </w:rPr>
        <w:tab/>
        <w:t>7.1</w:t>
      </w:r>
    </w:p>
    <w:p>
      <w:pPr>
        <w:pStyle w:val="DefinedTerms"/>
        <w:rPr>
          <w:snapToGrid w:val="0"/>
        </w:rPr>
      </w:pPr>
      <w:r>
        <w:rPr>
          <w:snapToGrid w:val="0"/>
        </w:rPr>
        <w:t>arrangement</w:t>
      </w:r>
      <w:r>
        <w:rPr>
          <w:snapToGrid w:val="0"/>
        </w:rPr>
        <w:tab/>
        <w:t>5.49(1)</w:t>
      </w:r>
    </w:p>
    <w:p>
      <w:pPr>
        <w:pStyle w:val="DefinedTerms"/>
        <w:rPr>
          <w:snapToGrid w:val="0"/>
        </w:rPr>
      </w:pPr>
      <w:r>
        <w:rPr>
          <w:snapToGrid w:val="0"/>
        </w:rPr>
        <w:t>audit</w:t>
      </w:r>
      <w:r>
        <w:rPr>
          <w:snapToGrid w:val="0"/>
        </w:rPr>
        <w:tab/>
        <w:t>7.1</w:t>
      </w:r>
    </w:p>
    <w:p>
      <w:pPr>
        <w:pStyle w:val="DefinedTerms"/>
        <w:rPr>
          <w:snapToGrid w:val="0"/>
        </w:rPr>
      </w:pPr>
      <w:r>
        <w:rPr>
          <w:snapToGrid w:val="0"/>
        </w:rPr>
        <w:t>audit committee</w:t>
      </w:r>
      <w:r>
        <w:rPr>
          <w:snapToGrid w:val="0"/>
        </w:rPr>
        <w:tab/>
        <w:t>7.1</w:t>
      </w:r>
    </w:p>
    <w:p>
      <w:pPr>
        <w:pStyle w:val="DefinedTerms"/>
        <w:rPr>
          <w:snapToGrid w:val="0"/>
        </w:rPr>
      </w:pPr>
      <w:r>
        <w:rPr>
          <w:snapToGrid w:val="0"/>
        </w:rPr>
        <w:t>audit contract</w:t>
      </w:r>
      <w:r>
        <w:rPr>
          <w:snapToGrid w:val="0"/>
        </w:rPr>
        <w:tab/>
        <w:t>7.1, Sch. 9.3 cl. 49</w:t>
      </w:r>
    </w:p>
    <w:p>
      <w:pPr>
        <w:pStyle w:val="DefinedTerms"/>
        <w:rPr>
          <w:snapToGrid w:val="0"/>
        </w:rPr>
      </w:pPr>
      <w:r>
        <w:rPr>
          <w:snapToGrid w:val="0"/>
        </w:rPr>
        <w:t>auditor</w:t>
      </w:r>
      <w:r>
        <w:rPr>
          <w:snapToGrid w:val="0"/>
        </w:rPr>
        <w:tab/>
        <w:t>1.4</w:t>
      </w:r>
    </w:p>
    <w:p>
      <w:pPr>
        <w:pStyle w:val="DefinedTerms"/>
        <w:rPr>
          <w:snapToGrid w:val="0"/>
        </w:rPr>
      </w:pPr>
      <w:r>
        <w:rPr>
          <w:snapToGrid w:val="0"/>
        </w:rPr>
        <w:t>Auditor General Act</w:t>
      </w:r>
      <w:r>
        <w:rPr>
          <w:snapToGrid w:val="0"/>
        </w:rPr>
        <w:tab/>
        <w:t>7.1</w:t>
      </w:r>
    </w:p>
    <w:p>
      <w:pPr>
        <w:pStyle w:val="DefinedTerms"/>
        <w:rPr>
          <w:snapToGrid w:val="0"/>
        </w:rPr>
      </w:pPr>
      <w:r>
        <w:rPr>
          <w:snapToGrid w:val="0"/>
        </w:rPr>
        <w:t>audit report</w:t>
      </w:r>
      <w:r>
        <w:rPr>
          <w:snapToGrid w:val="0"/>
        </w:rPr>
        <w:tab/>
        <w:t>7.1</w:t>
      </w:r>
    </w:p>
    <w:p>
      <w:pPr>
        <w:pStyle w:val="DefinedTerms"/>
        <w:rPr>
          <w:snapToGrid w:val="0"/>
        </w:rPr>
      </w:pPr>
      <w:r>
        <w:rPr>
          <w:snapToGrid w:val="0"/>
        </w:rPr>
        <w:t>authorisation</w:t>
      </w:r>
      <w:r>
        <w:rPr>
          <w:snapToGrid w:val="0"/>
        </w:rPr>
        <w:tab/>
        <w:t>9.2</w:t>
      </w:r>
    </w:p>
    <w:p>
      <w:pPr>
        <w:pStyle w:val="DefinedTerms"/>
        <w:rPr>
          <w:snapToGrid w:val="0"/>
        </w:rPr>
      </w:pPr>
      <w:r>
        <w:rPr>
          <w:snapToGrid w:val="0"/>
        </w:rPr>
        <w:t>authorised employee</w:t>
      </w:r>
      <w:r>
        <w:rPr>
          <w:snapToGrid w:val="0"/>
        </w:rPr>
        <w:tab/>
        <w:t>9.31</w:t>
      </w:r>
    </w:p>
    <w:p>
      <w:pPr>
        <w:pStyle w:val="DefinedTerms"/>
        <w:rPr>
          <w:snapToGrid w:val="0"/>
        </w:rPr>
      </w:pPr>
      <w:r>
        <w:rPr>
          <w:snapToGrid w:val="0"/>
        </w:rPr>
        <w:t>authorised land officer</w:t>
      </w:r>
      <w:r>
        <w:rPr>
          <w:snapToGrid w:val="0"/>
        </w:rPr>
        <w:tab/>
        <w:t>9.69(1)</w:t>
      </w:r>
    </w:p>
    <w:p>
      <w:pPr>
        <w:pStyle w:val="DefinedTerms"/>
        <w:rPr>
          <w:snapToGrid w:val="0"/>
        </w:rPr>
      </w:pPr>
      <w:r>
        <w:rPr>
          <w:snapToGrid w:val="0"/>
        </w:rPr>
        <w:t>authorised person</w:t>
      </w:r>
      <w:r>
        <w:rPr>
          <w:snapToGrid w:val="0"/>
        </w:rPr>
        <w:tab/>
        <w:t>8.1, 8.35(3), 9.13(1), 9.15</w:t>
      </w:r>
    </w:p>
    <w:p>
      <w:pPr>
        <w:pStyle w:val="DefinedTerms"/>
        <w:rPr>
          <w:snapToGrid w:val="0"/>
        </w:rPr>
      </w:pPr>
      <w:r>
        <w:rPr>
          <w:snapToGrid w:val="0"/>
        </w:rPr>
        <w:t>Authority</w:t>
      </w:r>
      <w:r>
        <w:rPr>
          <w:snapToGrid w:val="0"/>
        </w:rPr>
        <w:tab/>
        <w:t>9.69(1)</w:t>
      </w:r>
    </w:p>
    <w:p>
      <w:pPr>
        <w:pStyle w:val="DefinedTerms"/>
        <w:rPr>
          <w:snapToGrid w:val="0"/>
        </w:rPr>
      </w:pPr>
      <w:r>
        <w:rPr>
          <w:snapToGrid w:val="0"/>
        </w:rPr>
        <w:t>breach</w:t>
      </w:r>
      <w:r>
        <w:rPr>
          <w:snapToGrid w:val="0"/>
        </w:rPr>
        <w:tab/>
        <w:t>5.102A</w:t>
      </w:r>
    </w:p>
    <w:p>
      <w:pPr>
        <w:pStyle w:val="DefinedTerms"/>
        <w:rPr>
          <w:snapToGrid w:val="0"/>
        </w:rPr>
      </w:pPr>
      <w:r>
        <w:rPr>
          <w:snapToGrid w:val="0"/>
        </w:rPr>
        <w:t>budget deficiency</w:t>
      </w:r>
      <w:r>
        <w:rPr>
          <w:snapToGrid w:val="0"/>
        </w:rPr>
        <w:tab/>
        <w:t>6.1</w:t>
      </w:r>
    </w:p>
    <w:p>
      <w:pPr>
        <w:pStyle w:val="DefinedTerms"/>
        <w:rPr>
          <w:snapToGrid w:val="0"/>
        </w:rPr>
      </w:pPr>
      <w:r>
        <w:rPr>
          <w:snapToGrid w:val="0"/>
        </w:rPr>
        <w:t>campaign period</w:t>
      </w:r>
      <w:r>
        <w:rPr>
          <w:snapToGrid w:val="0"/>
        </w:rPr>
        <w:tab/>
        <w:t>5.123(3)</w:t>
      </w:r>
    </w:p>
    <w:p>
      <w:pPr>
        <w:pStyle w:val="DefinedTerms"/>
        <w:rPr>
          <w:snapToGrid w:val="0"/>
        </w:rPr>
      </w:pPr>
      <w:r>
        <w:rPr>
          <w:snapToGrid w:val="0"/>
        </w:rPr>
        <w:t>candidate A</w:t>
      </w:r>
      <w:r>
        <w:rPr>
          <w:snapToGrid w:val="0"/>
        </w:rPr>
        <w:tab/>
        <w:t>4.81(4), Sch. 2.3 cl. 12(4)</w:t>
      </w:r>
    </w:p>
    <w:p>
      <w:pPr>
        <w:pStyle w:val="DefinedTerms"/>
        <w:rPr>
          <w:snapToGrid w:val="0"/>
        </w:rPr>
      </w:pPr>
      <w:r>
        <w:rPr>
          <w:snapToGrid w:val="0"/>
        </w:rPr>
        <w:t>candidate B</w:t>
      </w:r>
      <w:r>
        <w:rPr>
          <w:snapToGrid w:val="0"/>
        </w:rPr>
        <w:tab/>
        <w:t xml:space="preserve"> 4.81(4), Sch. 2.3 cl. 12(4)</w:t>
      </w:r>
    </w:p>
    <w:p>
      <w:pPr>
        <w:pStyle w:val="DefinedTerms"/>
        <w:rPr>
          <w:snapToGrid w:val="0"/>
        </w:rPr>
      </w:pPr>
      <w:r>
        <w:rPr>
          <w:snapToGrid w:val="0"/>
        </w:rPr>
        <w:t>CEO</w:t>
      </w:r>
      <w:r>
        <w:rPr>
          <w:snapToGrid w:val="0"/>
        </w:rPr>
        <w:tab/>
        <w:t>1.4</w:t>
      </w:r>
    </w:p>
    <w:p>
      <w:pPr>
        <w:pStyle w:val="DefinedTerms"/>
        <w:rPr>
          <w:snapToGrid w:val="0"/>
        </w:rPr>
      </w:pPr>
      <w:r>
        <w:rPr>
          <w:snapToGrid w:val="0"/>
        </w:rPr>
        <w:t>certified copy</w:t>
      </w:r>
      <w:r>
        <w:rPr>
          <w:snapToGrid w:val="0"/>
        </w:rPr>
        <w:tab/>
        <w:t>9.31</w:t>
      </w:r>
    </w:p>
    <w:p>
      <w:pPr>
        <w:pStyle w:val="DefinedTerms"/>
        <w:rPr>
          <w:snapToGrid w:val="0"/>
        </w:rPr>
      </w:pPr>
      <w:r>
        <w:rPr>
          <w:snapToGrid w:val="0"/>
        </w:rPr>
        <w:t>close of enrolments</w:t>
      </w:r>
      <w:r>
        <w:rPr>
          <w:snapToGrid w:val="0"/>
        </w:rPr>
        <w:tab/>
        <w:t>4.39(1)</w:t>
      </w:r>
    </w:p>
    <w:p>
      <w:pPr>
        <w:pStyle w:val="DefinedTerms"/>
        <w:rPr>
          <w:snapToGrid w:val="0"/>
        </w:rPr>
      </w:pPr>
      <w:r>
        <w:rPr>
          <w:snapToGrid w:val="0"/>
        </w:rPr>
        <w:t>close of nominations</w:t>
      </w:r>
      <w:r>
        <w:rPr>
          <w:snapToGrid w:val="0"/>
        </w:rPr>
        <w:tab/>
        <w:t>4.49(a)</w:t>
      </w:r>
    </w:p>
    <w:p>
      <w:pPr>
        <w:pStyle w:val="DefinedTerms"/>
        <w:rPr>
          <w:snapToGrid w:val="0"/>
        </w:rPr>
      </w:pPr>
      <w:r>
        <w:rPr>
          <w:snapToGrid w:val="0"/>
        </w:rPr>
        <w:t>commencement day</w:t>
      </w:r>
      <w:r>
        <w:rPr>
          <w:snapToGrid w:val="0"/>
        </w:rPr>
        <w:tab/>
        <w:t>7.1, Sch. 9.3 cl. 1 and 49</w:t>
      </w:r>
    </w:p>
    <w:p>
      <w:pPr>
        <w:pStyle w:val="DefinedTerms"/>
        <w:rPr>
          <w:snapToGrid w:val="0"/>
        </w:rPr>
      </w:pPr>
      <w:r>
        <w:rPr>
          <w:snapToGrid w:val="0"/>
        </w:rPr>
        <w:t>commissioner</w:t>
      </w:r>
      <w:r>
        <w:rPr>
          <w:snapToGrid w:val="0"/>
        </w:rPr>
        <w:tab/>
        <w:t>1.4</w:t>
      </w:r>
    </w:p>
    <w:p>
      <w:pPr>
        <w:pStyle w:val="DefinedTerms"/>
        <w:rPr>
          <w:snapToGrid w:val="0"/>
        </w:rPr>
      </w:pPr>
      <w:r>
        <w:rPr>
          <w:snapToGrid w:val="0"/>
        </w:rPr>
        <w:t>committee</w:t>
      </w:r>
      <w:r>
        <w:rPr>
          <w:snapToGrid w:val="0"/>
        </w:rPr>
        <w:tab/>
        <w:t>5.1</w:t>
      </w:r>
    </w:p>
    <w:p>
      <w:pPr>
        <w:pStyle w:val="DefinedTerms"/>
        <w:rPr>
          <w:snapToGrid w:val="0"/>
        </w:rPr>
      </w:pPr>
      <w:r>
        <w:rPr>
          <w:snapToGrid w:val="0"/>
        </w:rPr>
        <w:t>committee meeting</w:t>
      </w:r>
      <w:r>
        <w:rPr>
          <w:snapToGrid w:val="0"/>
        </w:rPr>
        <w:tab/>
        <w:t>5.98(7)</w:t>
      </w:r>
    </w:p>
    <w:p>
      <w:pPr>
        <w:pStyle w:val="DefinedTerms"/>
        <w:rPr>
          <w:snapToGrid w:val="0"/>
        </w:rPr>
      </w:pPr>
      <w:r>
        <w:rPr>
          <w:snapToGrid w:val="0"/>
        </w:rPr>
        <w:t>complaints officer</w:t>
      </w:r>
      <w:r>
        <w:rPr>
          <w:snapToGrid w:val="0"/>
        </w:rPr>
        <w:tab/>
        <w:t>5.102A</w:t>
      </w:r>
    </w:p>
    <w:p>
      <w:pPr>
        <w:pStyle w:val="DefinedTerms"/>
        <w:rPr>
          <w:snapToGrid w:val="0"/>
        </w:rPr>
      </w:pPr>
      <w:r>
        <w:rPr>
          <w:snapToGrid w:val="0"/>
        </w:rPr>
        <w:t>conditions</w:t>
      </w:r>
      <w:r>
        <w:rPr>
          <w:snapToGrid w:val="0"/>
        </w:rPr>
        <w:tab/>
        <w:t>5.44(5)</w:t>
      </w:r>
    </w:p>
    <w:p>
      <w:pPr>
        <w:pStyle w:val="DefinedTerms"/>
        <w:rPr>
          <w:snapToGrid w:val="0"/>
        </w:rPr>
      </w:pPr>
      <w:r>
        <w:rPr>
          <w:snapToGrid w:val="0"/>
        </w:rPr>
        <w:t>continuing authority</w:t>
      </w:r>
      <w:r>
        <w:rPr>
          <w:snapToGrid w:val="0"/>
        </w:rPr>
        <w:tab/>
        <w:t>Sch. 9.3 cl. 1</w:t>
      </w:r>
    </w:p>
    <w:p>
      <w:pPr>
        <w:pStyle w:val="DefinedTerms"/>
        <w:rPr>
          <w:snapToGrid w:val="0"/>
        </w:rPr>
      </w:pPr>
      <w:r>
        <w:rPr>
          <w:snapToGrid w:val="0"/>
        </w:rPr>
        <w:t>contravention that can lead to impounding</w:t>
      </w:r>
      <w:r>
        <w:rPr>
          <w:snapToGrid w:val="0"/>
        </w:rPr>
        <w:tab/>
        <w:t>3.38</w:t>
      </w:r>
    </w:p>
    <w:p>
      <w:pPr>
        <w:pStyle w:val="DefinedTerms"/>
        <w:rPr>
          <w:snapToGrid w:val="0"/>
        </w:rPr>
      </w:pPr>
      <w:r>
        <w:rPr>
          <w:snapToGrid w:val="0"/>
        </w:rPr>
        <w:t>corporation</w:t>
      </w:r>
      <w:r>
        <w:rPr>
          <w:snapToGrid w:val="0"/>
        </w:rPr>
        <w:tab/>
        <w:t>5.74(1)</w:t>
      </w:r>
    </w:p>
    <w:p>
      <w:pPr>
        <w:pStyle w:val="DefinedTerms"/>
        <w:rPr>
          <w:snapToGrid w:val="0"/>
        </w:rPr>
      </w:pPr>
      <w:r>
        <w:rPr>
          <w:snapToGrid w:val="0"/>
        </w:rPr>
        <w:t>council</w:t>
      </w:r>
      <w:r>
        <w:rPr>
          <w:snapToGrid w:val="0"/>
        </w:rPr>
        <w:tab/>
        <w:t>1.4</w:t>
      </w:r>
    </w:p>
    <w:p>
      <w:pPr>
        <w:pStyle w:val="DefinedTerms"/>
        <w:rPr>
          <w:snapToGrid w:val="0"/>
        </w:rPr>
      </w:pPr>
      <w:r>
        <w:rPr>
          <w:snapToGrid w:val="0"/>
        </w:rPr>
        <w:t>councillor</w:t>
      </w:r>
      <w:r>
        <w:rPr>
          <w:snapToGrid w:val="0"/>
        </w:rPr>
        <w:tab/>
        <w:t>1.4</w:t>
      </w:r>
    </w:p>
    <w:p>
      <w:pPr>
        <w:pStyle w:val="DefinedTerms"/>
        <w:rPr>
          <w:snapToGrid w:val="0"/>
        </w:rPr>
      </w:pPr>
      <w:r>
        <w:rPr>
          <w:snapToGrid w:val="0"/>
        </w:rPr>
        <w:t>councillor mayor or president</w:t>
      </w:r>
      <w:r>
        <w:rPr>
          <w:snapToGrid w:val="0"/>
        </w:rPr>
        <w:tab/>
        <w:t>1.4</w:t>
      </w:r>
    </w:p>
    <w:p>
      <w:pPr>
        <w:pStyle w:val="DefinedTerms"/>
        <w:rPr>
          <w:snapToGrid w:val="0"/>
        </w:rPr>
      </w:pPr>
      <w:r>
        <w:rPr>
          <w:snapToGrid w:val="0"/>
        </w:rPr>
        <w:t>court</w:t>
      </w:r>
      <w:r>
        <w:rPr>
          <w:snapToGrid w:val="0"/>
        </w:rPr>
        <w:tab/>
        <w:t>3.26(5)</w:t>
      </w:r>
    </w:p>
    <w:p>
      <w:pPr>
        <w:pStyle w:val="DefinedTerms"/>
        <w:rPr>
          <w:snapToGrid w:val="0"/>
        </w:rPr>
      </w:pPr>
      <w:r>
        <w:rPr>
          <w:snapToGrid w:val="0"/>
        </w:rPr>
        <w:t>Crown lands</w:t>
      </w:r>
      <w:r>
        <w:rPr>
          <w:snapToGrid w:val="0"/>
        </w:rPr>
        <w:tab/>
        <w:t>1.4</w:t>
      </w:r>
    </w:p>
    <w:p>
      <w:pPr>
        <w:pStyle w:val="DefinedTerms"/>
        <w:rPr>
          <w:snapToGrid w:val="0"/>
        </w:rPr>
      </w:pPr>
      <w:r>
        <w:rPr>
          <w:snapToGrid w:val="0"/>
        </w:rPr>
        <w:t>Crown lease</w:t>
      </w:r>
      <w:r>
        <w:rPr>
          <w:snapToGrid w:val="0"/>
        </w:rPr>
        <w:tab/>
        <w:t>1.4</w:t>
      </w:r>
    </w:p>
    <w:p>
      <w:pPr>
        <w:pStyle w:val="DefinedTerms"/>
        <w:rPr>
          <w:snapToGrid w:val="0"/>
        </w:rPr>
      </w:pPr>
      <w:r>
        <w:rPr>
          <w:snapToGrid w:val="0"/>
        </w:rPr>
        <w:t>Crown lessee</w:t>
      </w:r>
      <w:r>
        <w:rPr>
          <w:snapToGrid w:val="0"/>
        </w:rPr>
        <w:tab/>
        <w:t>1.4</w:t>
      </w:r>
    </w:p>
    <w:p>
      <w:pPr>
        <w:pStyle w:val="DefinedTerms"/>
        <w:rPr>
          <w:snapToGrid w:val="0"/>
        </w:rPr>
      </w:pPr>
      <w:r>
        <w:rPr>
          <w:snapToGrid w:val="0"/>
        </w:rPr>
        <w:t>debt</w:t>
      </w:r>
      <w:r>
        <w:rPr>
          <w:snapToGrid w:val="0"/>
        </w:rPr>
        <w:tab/>
        <w:t>5.85(3)</w:t>
      </w:r>
    </w:p>
    <w:p>
      <w:pPr>
        <w:pStyle w:val="DefinedTerms"/>
        <w:rPr>
          <w:snapToGrid w:val="0"/>
        </w:rPr>
      </w:pPr>
      <w:r>
        <w:rPr>
          <w:snapToGrid w:val="0"/>
        </w:rPr>
        <w:t>deceptive material</w:t>
      </w:r>
      <w:r>
        <w:rPr>
          <w:snapToGrid w:val="0"/>
        </w:rPr>
        <w:tab/>
        <w:t>4.88(4)</w:t>
      </w:r>
    </w:p>
    <w:p>
      <w:pPr>
        <w:pStyle w:val="DefinedTerms"/>
        <w:rPr>
          <w:snapToGrid w:val="0"/>
        </w:rPr>
      </w:pPr>
      <w:r>
        <w:rPr>
          <w:snapToGrid w:val="0"/>
        </w:rPr>
        <w:t>decision</w:t>
      </w:r>
      <w:r>
        <w:rPr>
          <w:snapToGrid w:val="0"/>
        </w:rPr>
        <w:tab/>
        <w:t>5.125(2), 9.2</w:t>
      </w:r>
    </w:p>
    <w:p>
      <w:pPr>
        <w:pStyle w:val="DefinedTerms"/>
        <w:rPr>
          <w:snapToGrid w:val="0"/>
        </w:rPr>
      </w:pPr>
      <w:r>
        <w:rPr>
          <w:snapToGrid w:val="0"/>
        </w:rPr>
        <w:t>Department</w:t>
      </w:r>
      <w:r>
        <w:rPr>
          <w:snapToGrid w:val="0"/>
        </w:rPr>
        <w:tab/>
        <w:t>1.4</w:t>
      </w:r>
    </w:p>
    <w:p>
      <w:pPr>
        <w:pStyle w:val="DefinedTerms"/>
        <w:rPr>
          <w:snapToGrid w:val="0"/>
        </w:rPr>
      </w:pPr>
      <w:r>
        <w:rPr>
          <w:snapToGrid w:val="0"/>
        </w:rPr>
        <w:t>Departmental CEO</w:t>
      </w:r>
      <w:r>
        <w:rPr>
          <w:snapToGrid w:val="0"/>
        </w:rPr>
        <w:tab/>
        <w:t>1.4</w:t>
      </w:r>
    </w:p>
    <w:p>
      <w:pPr>
        <w:pStyle w:val="DefinedTerms"/>
        <w:rPr>
          <w:snapToGrid w:val="0"/>
        </w:rPr>
      </w:pPr>
      <w:r>
        <w:rPr>
          <w:snapToGrid w:val="0"/>
        </w:rPr>
        <w:t>designated employee</w:t>
      </w:r>
      <w:r>
        <w:rPr>
          <w:snapToGrid w:val="0"/>
        </w:rPr>
        <w:tab/>
        <w:t>5.74(1), Sch. 9.3 cl. 1</w:t>
      </w:r>
    </w:p>
    <w:p>
      <w:pPr>
        <w:pStyle w:val="DefinedTerms"/>
        <w:rPr>
          <w:snapToGrid w:val="0"/>
        </w:rPr>
      </w:pPr>
      <w:r>
        <w:rPr>
          <w:snapToGrid w:val="0"/>
        </w:rPr>
        <w:t>details</w:t>
      </w:r>
      <w:r>
        <w:rPr>
          <w:snapToGrid w:val="0"/>
        </w:rPr>
        <w:tab/>
        <w:t>4.52(3)</w:t>
      </w:r>
    </w:p>
    <w:p>
      <w:pPr>
        <w:pStyle w:val="DefinedTerms"/>
        <w:rPr>
          <w:snapToGrid w:val="0"/>
        </w:rPr>
      </w:pPr>
      <w:r>
        <w:rPr>
          <w:snapToGrid w:val="0"/>
        </w:rPr>
        <w:t>determined</w:t>
      </w:r>
      <w:r>
        <w:rPr>
          <w:snapToGrid w:val="0"/>
        </w:rPr>
        <w:tab/>
        <w:t>5.98(1A)</w:t>
      </w:r>
    </w:p>
    <w:p>
      <w:pPr>
        <w:pStyle w:val="DefinedTerms"/>
        <w:rPr>
          <w:snapToGrid w:val="0"/>
        </w:rPr>
      </w:pPr>
      <w:r>
        <w:rPr>
          <w:snapToGrid w:val="0"/>
        </w:rPr>
        <w:t>detriment</w:t>
      </w:r>
      <w:r>
        <w:rPr>
          <w:snapToGrid w:val="0"/>
        </w:rPr>
        <w:tab/>
        <w:t>4.85(4)</w:t>
      </w:r>
    </w:p>
    <w:p>
      <w:pPr>
        <w:pStyle w:val="DefinedTerms"/>
        <w:rPr>
          <w:snapToGrid w:val="0"/>
        </w:rPr>
      </w:pPr>
      <w:r>
        <w:rPr>
          <w:snapToGrid w:val="0"/>
        </w:rPr>
        <w:t>differential general rate</w:t>
      </w:r>
      <w:r>
        <w:rPr>
          <w:snapToGrid w:val="0"/>
        </w:rPr>
        <w:tab/>
        <w:t>6.1</w:t>
      </w:r>
    </w:p>
    <w:p>
      <w:pPr>
        <w:pStyle w:val="DefinedTerms"/>
        <w:rPr>
          <w:snapToGrid w:val="0"/>
        </w:rPr>
      </w:pPr>
      <w:r>
        <w:rPr>
          <w:snapToGrid w:val="0"/>
        </w:rPr>
        <w:t>dispose</w:t>
      </w:r>
      <w:r>
        <w:rPr>
          <w:snapToGrid w:val="0"/>
        </w:rPr>
        <w:tab/>
        <w:t>3.58(1), 3.59(1)</w:t>
      </w:r>
    </w:p>
    <w:p>
      <w:pPr>
        <w:pStyle w:val="DefinedTerms"/>
        <w:rPr>
          <w:snapToGrid w:val="0"/>
        </w:rPr>
      </w:pPr>
      <w:r>
        <w:rPr>
          <w:snapToGrid w:val="0"/>
        </w:rPr>
        <w:t>disposition of real property</w:t>
      </w:r>
      <w:r>
        <w:rPr>
          <w:snapToGrid w:val="0"/>
        </w:rPr>
        <w:tab/>
        <w:t>5.86(3)</w:t>
      </w:r>
    </w:p>
    <w:p>
      <w:pPr>
        <w:pStyle w:val="DefinedTerms"/>
        <w:rPr>
          <w:snapToGrid w:val="0"/>
        </w:rPr>
      </w:pPr>
      <w:r>
        <w:rPr>
          <w:snapToGrid w:val="0"/>
        </w:rPr>
        <w:t>disqualified</w:t>
      </w:r>
      <w:r>
        <w:rPr>
          <w:snapToGrid w:val="0"/>
        </w:rPr>
        <w:tab/>
        <w:t>2.27(1)</w:t>
      </w:r>
    </w:p>
    <w:p>
      <w:pPr>
        <w:pStyle w:val="DefinedTerms"/>
        <w:rPr>
          <w:snapToGrid w:val="0"/>
        </w:rPr>
      </w:pPr>
      <w:r>
        <w:rPr>
          <w:snapToGrid w:val="0"/>
        </w:rPr>
        <w:t>disqualified person</w:t>
      </w:r>
      <w:r>
        <w:rPr>
          <w:snapToGrid w:val="0"/>
        </w:rPr>
        <w:tab/>
        <w:t>7.1, 7.4(2)</w:t>
      </w:r>
    </w:p>
    <w:p>
      <w:pPr>
        <w:pStyle w:val="DefinedTerms"/>
        <w:rPr>
          <w:snapToGrid w:val="0"/>
        </w:rPr>
      </w:pPr>
      <w:r>
        <w:rPr>
          <w:snapToGrid w:val="0"/>
        </w:rPr>
        <w:t>district</w:t>
      </w:r>
      <w:r>
        <w:rPr>
          <w:snapToGrid w:val="0"/>
        </w:rPr>
        <w:tab/>
        <w:t>1.4</w:t>
      </w:r>
    </w:p>
    <w:p>
      <w:pPr>
        <w:pStyle w:val="DefinedTerms"/>
        <w:rPr>
          <w:snapToGrid w:val="0"/>
        </w:rPr>
      </w:pPr>
      <w:r>
        <w:rPr>
          <w:snapToGrid w:val="0"/>
        </w:rPr>
        <w:t>districts</w:t>
      </w:r>
      <w:r>
        <w:rPr>
          <w:snapToGrid w:val="0"/>
        </w:rPr>
        <w:tab/>
        <w:t>Sch. 2.1 cl. 8(1)</w:t>
      </w:r>
    </w:p>
    <w:p>
      <w:pPr>
        <w:pStyle w:val="DefinedTerms"/>
        <w:rPr>
          <w:snapToGrid w:val="0"/>
        </w:rPr>
      </w:pPr>
      <w:r>
        <w:rPr>
          <w:snapToGrid w:val="0"/>
        </w:rPr>
        <w:t>disused material</w:t>
      </w:r>
      <w:r>
        <w:rPr>
          <w:snapToGrid w:val="0"/>
        </w:rPr>
        <w:tab/>
        <w:t>Sch. 3.1 Div. 1</w:t>
      </w:r>
    </w:p>
    <w:p>
      <w:pPr>
        <w:pStyle w:val="DefinedTerms"/>
        <w:rPr>
          <w:snapToGrid w:val="0"/>
        </w:rPr>
      </w:pPr>
      <w:r>
        <w:rPr>
          <w:snapToGrid w:val="0"/>
        </w:rPr>
        <w:t>early vote</w:t>
      </w:r>
      <w:r>
        <w:rPr>
          <w:snapToGrid w:val="0"/>
        </w:rPr>
        <w:tab/>
        <w:t>4.67(b)</w:t>
      </w:r>
    </w:p>
    <w:p>
      <w:pPr>
        <w:pStyle w:val="DefinedTerms"/>
        <w:rPr>
          <w:snapToGrid w:val="0"/>
        </w:rPr>
      </w:pPr>
      <w:r>
        <w:rPr>
          <w:snapToGrid w:val="0"/>
        </w:rPr>
        <w:t>election</w:t>
      </w:r>
      <w:r>
        <w:rPr>
          <w:snapToGrid w:val="0"/>
        </w:rPr>
        <w:tab/>
        <w:t>4.1, 4.36(2), Sch. 2.3 cl. 10</w:t>
      </w:r>
    </w:p>
    <w:p>
      <w:pPr>
        <w:pStyle w:val="DefinedTerms"/>
        <w:rPr>
          <w:snapToGrid w:val="0"/>
        </w:rPr>
      </w:pPr>
      <w:r>
        <w:rPr>
          <w:snapToGrid w:val="0"/>
        </w:rPr>
        <w:t>election day</w:t>
      </w:r>
      <w:r>
        <w:rPr>
          <w:snapToGrid w:val="0"/>
        </w:rPr>
        <w:tab/>
        <w:t>4.1</w:t>
      </w:r>
    </w:p>
    <w:p>
      <w:pPr>
        <w:pStyle w:val="DefinedTerms"/>
        <w:rPr>
          <w:snapToGrid w:val="0"/>
        </w:rPr>
      </w:pPr>
      <w:r>
        <w:rPr>
          <w:snapToGrid w:val="0"/>
        </w:rPr>
        <w:t>election notice</w:t>
      </w:r>
      <w:r>
        <w:rPr>
          <w:snapToGrid w:val="0"/>
        </w:rPr>
        <w:tab/>
        <w:t>4.1, 4.64(2)</w:t>
      </w:r>
    </w:p>
    <w:p>
      <w:pPr>
        <w:pStyle w:val="DefinedTerms"/>
        <w:rPr>
          <w:snapToGrid w:val="0"/>
        </w:rPr>
      </w:pPr>
      <w:r>
        <w:rPr>
          <w:snapToGrid w:val="0"/>
        </w:rPr>
        <w:t>election year</w:t>
      </w:r>
      <w:r>
        <w:rPr>
          <w:snapToGrid w:val="0"/>
        </w:rPr>
        <w:tab/>
        <w:t>1.4</w:t>
      </w:r>
    </w:p>
    <w:p>
      <w:pPr>
        <w:pStyle w:val="DefinedTerms"/>
        <w:rPr>
          <w:snapToGrid w:val="0"/>
        </w:rPr>
      </w:pPr>
      <w:r>
        <w:rPr>
          <w:snapToGrid w:val="0"/>
        </w:rPr>
        <w:t>elector</w:t>
      </w:r>
      <w:r>
        <w:rPr>
          <w:snapToGrid w:val="0"/>
        </w:rPr>
        <w:tab/>
        <w:t>1.4</w:t>
      </w:r>
    </w:p>
    <w:p>
      <w:pPr>
        <w:pStyle w:val="DefinedTerms"/>
        <w:rPr>
          <w:snapToGrid w:val="0"/>
        </w:rPr>
      </w:pPr>
      <w:r>
        <w:rPr>
          <w:snapToGrid w:val="0"/>
        </w:rPr>
        <w:t>Electoral Commissioner</w:t>
      </w:r>
      <w:r>
        <w:rPr>
          <w:snapToGrid w:val="0"/>
        </w:rPr>
        <w:tab/>
        <w:t>1.4</w:t>
      </w:r>
    </w:p>
    <w:p>
      <w:pPr>
        <w:pStyle w:val="DefinedTerms"/>
        <w:rPr>
          <w:snapToGrid w:val="0"/>
        </w:rPr>
      </w:pPr>
      <w:r>
        <w:rPr>
          <w:snapToGrid w:val="0"/>
        </w:rPr>
        <w:t>electoral conduct</w:t>
      </w:r>
      <w:r>
        <w:rPr>
          <w:snapToGrid w:val="0"/>
        </w:rPr>
        <w:tab/>
        <w:t>4.85(4)</w:t>
      </w:r>
    </w:p>
    <w:p>
      <w:pPr>
        <w:pStyle w:val="DefinedTerms"/>
        <w:rPr>
          <w:snapToGrid w:val="0"/>
        </w:rPr>
      </w:pPr>
      <w:r>
        <w:rPr>
          <w:snapToGrid w:val="0"/>
        </w:rPr>
        <w:t>Electoral Division</w:t>
      </w:r>
      <w:r>
        <w:rPr>
          <w:snapToGrid w:val="0"/>
        </w:rPr>
        <w:tab/>
        <w:t>4.1A(6)</w:t>
      </w:r>
    </w:p>
    <w:p>
      <w:pPr>
        <w:pStyle w:val="DefinedTerms"/>
        <w:rPr>
          <w:snapToGrid w:val="0"/>
        </w:rPr>
      </w:pPr>
      <w:r>
        <w:rPr>
          <w:snapToGrid w:val="0"/>
        </w:rPr>
        <w:t>electoral material</w:t>
      </w:r>
      <w:r>
        <w:rPr>
          <w:snapToGrid w:val="0"/>
        </w:rPr>
        <w:tab/>
        <w:t>4.87(3)</w:t>
      </w:r>
    </w:p>
    <w:p>
      <w:pPr>
        <w:pStyle w:val="DefinedTerms"/>
        <w:rPr>
          <w:snapToGrid w:val="0"/>
        </w:rPr>
      </w:pPr>
      <w:r>
        <w:rPr>
          <w:snapToGrid w:val="0"/>
        </w:rPr>
        <w:t>electoral officer</w:t>
      </w:r>
      <w:r>
        <w:rPr>
          <w:snapToGrid w:val="0"/>
        </w:rPr>
        <w:tab/>
        <w:t>4.1</w:t>
      </w:r>
    </w:p>
    <w:p>
      <w:pPr>
        <w:pStyle w:val="DefinedTerms"/>
        <w:rPr>
          <w:snapToGrid w:val="0"/>
        </w:rPr>
      </w:pPr>
      <w:r>
        <w:rPr>
          <w:snapToGrid w:val="0"/>
        </w:rPr>
        <w:t>electoral requirements</w:t>
      </w:r>
      <w:r>
        <w:rPr>
          <w:snapToGrid w:val="0"/>
        </w:rPr>
        <w:tab/>
        <w:t>1.4, 4.1</w:t>
      </w:r>
    </w:p>
    <w:p>
      <w:pPr>
        <w:pStyle w:val="DefinedTerms"/>
        <w:rPr>
          <w:snapToGrid w:val="0"/>
        </w:rPr>
      </w:pPr>
      <w:r>
        <w:rPr>
          <w:snapToGrid w:val="0"/>
        </w:rPr>
        <w:t>electoral roll</w:t>
      </w:r>
      <w:r>
        <w:rPr>
          <w:snapToGrid w:val="0"/>
        </w:rPr>
        <w:tab/>
        <w:t>4.1</w:t>
      </w:r>
    </w:p>
    <w:p>
      <w:pPr>
        <w:pStyle w:val="DefinedTerms"/>
        <w:rPr>
          <w:snapToGrid w:val="0"/>
        </w:rPr>
      </w:pPr>
      <w:r>
        <w:rPr>
          <w:snapToGrid w:val="0"/>
        </w:rPr>
        <w:t>elector mayor or president</w:t>
      </w:r>
      <w:r>
        <w:rPr>
          <w:snapToGrid w:val="0"/>
        </w:rPr>
        <w:tab/>
        <w:t>1.4</w:t>
      </w:r>
    </w:p>
    <w:p>
      <w:pPr>
        <w:pStyle w:val="DefinedTerms"/>
        <w:rPr>
          <w:snapToGrid w:val="0"/>
        </w:rPr>
      </w:pPr>
      <w:r>
        <w:rPr>
          <w:snapToGrid w:val="0"/>
        </w:rPr>
        <w:t>electorate</w:t>
      </w:r>
      <w:r>
        <w:rPr>
          <w:snapToGrid w:val="0"/>
        </w:rPr>
        <w:tab/>
        <w:t>4.29(1), 4.30(1), Sch. 9.3 cl. 12(2)(a)</w:t>
      </w:r>
    </w:p>
    <w:p>
      <w:pPr>
        <w:pStyle w:val="DefinedTerms"/>
        <w:rPr>
          <w:snapToGrid w:val="0"/>
        </w:rPr>
      </w:pPr>
      <w:r>
        <w:rPr>
          <w:snapToGrid w:val="0"/>
        </w:rPr>
        <w:t>electors</w:t>
      </w:r>
      <w:r>
        <w:rPr>
          <w:snapToGrid w:val="0"/>
        </w:rPr>
        <w:tab/>
        <w:t>5.26</w:t>
      </w:r>
    </w:p>
    <w:p>
      <w:pPr>
        <w:pStyle w:val="DefinedTerms"/>
        <w:rPr>
          <w:snapToGrid w:val="0"/>
        </w:rPr>
      </w:pPr>
      <w:r>
        <w:rPr>
          <w:snapToGrid w:val="0"/>
        </w:rPr>
        <w:t>eligible body</w:t>
      </w:r>
      <w:r>
        <w:rPr>
          <w:snapToGrid w:val="0"/>
        </w:rPr>
        <w:tab/>
        <w:t>5.49(1)</w:t>
      </w:r>
    </w:p>
    <w:p>
      <w:pPr>
        <w:pStyle w:val="DefinedTerms"/>
        <w:rPr>
          <w:snapToGrid w:val="0"/>
        </w:rPr>
      </w:pPr>
      <w:r>
        <w:rPr>
          <w:snapToGrid w:val="0"/>
        </w:rPr>
        <w:t>employee</w:t>
      </w:r>
      <w:r>
        <w:rPr>
          <w:snapToGrid w:val="0"/>
        </w:rPr>
        <w:tab/>
        <w:t>1.4, 5.48(1), 5.70(1), 7.10(2)</w:t>
      </w:r>
    </w:p>
    <w:p>
      <w:pPr>
        <w:pStyle w:val="DefinedTerms"/>
        <w:rPr>
          <w:snapToGrid w:val="0"/>
        </w:rPr>
      </w:pPr>
      <w:r>
        <w:rPr>
          <w:snapToGrid w:val="0"/>
        </w:rPr>
        <w:t>entitled person</w:t>
      </w:r>
      <w:r>
        <w:rPr>
          <w:snapToGrid w:val="0"/>
        </w:rPr>
        <w:tab/>
        <w:t>6.67(3)</w:t>
      </w:r>
    </w:p>
    <w:p>
      <w:pPr>
        <w:pStyle w:val="DefinedTerms"/>
        <w:rPr>
          <w:snapToGrid w:val="0"/>
        </w:rPr>
      </w:pPr>
      <w:r>
        <w:rPr>
          <w:snapToGrid w:val="0"/>
        </w:rPr>
        <w:t>establishment agreement</w:t>
      </w:r>
      <w:r>
        <w:rPr>
          <w:snapToGrid w:val="0"/>
        </w:rPr>
        <w:tab/>
        <w:t>3.61(2)(b)</w:t>
      </w:r>
    </w:p>
    <w:p>
      <w:pPr>
        <w:pStyle w:val="DefinedTerms"/>
        <w:rPr>
          <w:snapToGrid w:val="0"/>
        </w:rPr>
      </w:pPr>
      <w:r>
        <w:rPr>
          <w:snapToGrid w:val="0"/>
        </w:rPr>
        <w:t>existing roll</w:t>
      </w:r>
      <w:r>
        <w:rPr>
          <w:snapToGrid w:val="0"/>
        </w:rPr>
        <w:tab/>
        <w:t>Sch. 9.3 cl. 12(1)</w:t>
      </w:r>
    </w:p>
    <w:p>
      <w:pPr>
        <w:pStyle w:val="DefinedTerms"/>
        <w:rPr>
          <w:snapToGrid w:val="0"/>
        </w:rPr>
      </w:pPr>
      <w:r>
        <w:rPr>
          <w:snapToGrid w:val="0"/>
        </w:rPr>
        <w:t>extent</w:t>
      </w:r>
      <w:r>
        <w:rPr>
          <w:snapToGrid w:val="0"/>
        </w:rPr>
        <w:tab/>
        <w:t>5.59</w:t>
      </w:r>
    </w:p>
    <w:p>
      <w:pPr>
        <w:pStyle w:val="DefinedTerms"/>
        <w:rPr>
          <w:snapToGrid w:val="0"/>
        </w:rPr>
      </w:pPr>
      <w:r>
        <w:rPr>
          <w:snapToGrid w:val="0"/>
        </w:rPr>
        <w:t>extraordinary election</w:t>
      </w:r>
      <w:r>
        <w:rPr>
          <w:snapToGrid w:val="0"/>
        </w:rPr>
        <w:tab/>
        <w:t>1.4, 4.8(3)</w:t>
      </w:r>
    </w:p>
    <w:p>
      <w:pPr>
        <w:pStyle w:val="DefinedTerms"/>
        <w:rPr>
          <w:snapToGrid w:val="0"/>
        </w:rPr>
      </w:pPr>
      <w:r>
        <w:rPr>
          <w:snapToGrid w:val="0"/>
        </w:rPr>
        <w:t>extraordinary vacancy</w:t>
      </w:r>
      <w:r>
        <w:rPr>
          <w:snapToGrid w:val="0"/>
        </w:rPr>
        <w:tab/>
        <w:t>Sch. 2.3 cl. 1 and 6</w:t>
      </w:r>
    </w:p>
    <w:p>
      <w:pPr>
        <w:pStyle w:val="DefinedTerms"/>
        <w:rPr>
          <w:snapToGrid w:val="0"/>
        </w:rPr>
      </w:pPr>
      <w:r>
        <w:rPr>
          <w:snapToGrid w:val="0"/>
        </w:rPr>
        <w:t>financial audit</w:t>
      </w:r>
      <w:r>
        <w:rPr>
          <w:snapToGrid w:val="0"/>
        </w:rPr>
        <w:tab/>
        <w:t>7.1</w:t>
      </w:r>
    </w:p>
    <w:p>
      <w:pPr>
        <w:pStyle w:val="DefinedTerms"/>
        <w:rPr>
          <w:snapToGrid w:val="0"/>
        </w:rPr>
      </w:pPr>
      <w:r>
        <w:rPr>
          <w:snapToGrid w:val="0"/>
        </w:rPr>
        <w:t>financial year</w:t>
      </w:r>
      <w:r>
        <w:rPr>
          <w:snapToGrid w:val="0"/>
        </w:rPr>
        <w:tab/>
        <w:t>1.4</w:t>
      </w:r>
    </w:p>
    <w:p>
      <w:pPr>
        <w:pStyle w:val="DefinedTerms"/>
        <w:rPr>
          <w:snapToGrid w:val="0"/>
        </w:rPr>
      </w:pPr>
      <w:r>
        <w:rPr>
          <w:snapToGrid w:val="0"/>
        </w:rPr>
        <w:t>former district</w:t>
      </w:r>
      <w:r>
        <w:rPr>
          <w:snapToGrid w:val="0"/>
        </w:rPr>
        <w:tab/>
        <w:t>Sch. 9.3 cl. 1</w:t>
      </w:r>
    </w:p>
    <w:p>
      <w:pPr>
        <w:pStyle w:val="DefinedTerms"/>
        <w:rPr>
          <w:snapToGrid w:val="0"/>
        </w:rPr>
      </w:pPr>
      <w:r>
        <w:rPr>
          <w:snapToGrid w:val="0"/>
        </w:rPr>
        <w:t>former municipality</w:t>
      </w:r>
      <w:r>
        <w:rPr>
          <w:snapToGrid w:val="0"/>
        </w:rPr>
        <w:tab/>
        <w:t>Sch. 9.3 cl. 1</w:t>
      </w:r>
    </w:p>
    <w:p>
      <w:pPr>
        <w:pStyle w:val="DefinedTerms"/>
        <w:rPr>
          <w:snapToGrid w:val="0"/>
        </w:rPr>
      </w:pPr>
      <w:r>
        <w:rPr>
          <w:snapToGrid w:val="0"/>
        </w:rPr>
        <w:t>former provisions</w:t>
      </w:r>
      <w:r>
        <w:rPr>
          <w:snapToGrid w:val="0"/>
        </w:rPr>
        <w:tab/>
        <w:t>2.22(3), Sch. 9.3 cl. 1</w:t>
      </w:r>
    </w:p>
    <w:p>
      <w:pPr>
        <w:pStyle w:val="DefinedTerms"/>
        <w:rPr>
          <w:snapToGrid w:val="0"/>
        </w:rPr>
      </w:pPr>
      <w:r>
        <w:rPr>
          <w:snapToGrid w:val="0"/>
        </w:rPr>
        <w:t>former section</w:t>
      </w:r>
      <w:r>
        <w:rPr>
          <w:snapToGrid w:val="0"/>
        </w:rPr>
        <w:tab/>
        <w:t>Sch. 9.3 cl. 38(1)</w:t>
      </w:r>
    </w:p>
    <w:p>
      <w:pPr>
        <w:pStyle w:val="DefinedTerms"/>
        <w:rPr>
          <w:snapToGrid w:val="0"/>
        </w:rPr>
      </w:pPr>
      <w:r>
        <w:rPr>
          <w:snapToGrid w:val="0"/>
        </w:rPr>
        <w:t>former section 300</w:t>
      </w:r>
      <w:r>
        <w:rPr>
          <w:snapToGrid w:val="0"/>
        </w:rPr>
        <w:tab/>
        <w:t>3.53(1)</w:t>
      </w:r>
    </w:p>
    <w:p>
      <w:pPr>
        <w:pStyle w:val="DefinedTerms"/>
        <w:rPr>
          <w:snapToGrid w:val="0"/>
        </w:rPr>
      </w:pPr>
      <w:r>
        <w:rPr>
          <w:snapToGrid w:val="0"/>
        </w:rPr>
        <w:t>former valuation</w:t>
      </w:r>
      <w:r>
        <w:rPr>
          <w:snapToGrid w:val="0"/>
        </w:rPr>
        <w:tab/>
        <w:t>Sch. 6.1 cl. 1(2)</w:t>
      </w:r>
    </w:p>
    <w:p>
      <w:pPr>
        <w:pStyle w:val="DefinedTerms"/>
        <w:rPr>
          <w:snapToGrid w:val="0"/>
        </w:rPr>
      </w:pPr>
      <w:r>
        <w:rPr>
          <w:snapToGrid w:val="0"/>
        </w:rPr>
        <w:t>FY17/18 audit</w:t>
      </w:r>
      <w:r>
        <w:rPr>
          <w:snapToGrid w:val="0"/>
        </w:rPr>
        <w:tab/>
        <w:t>Sch. 9.3 cl. 51(1)</w:t>
      </w:r>
    </w:p>
    <w:p>
      <w:pPr>
        <w:pStyle w:val="DefinedTerms"/>
        <w:rPr>
          <w:snapToGrid w:val="0"/>
        </w:rPr>
      </w:pPr>
      <w:r>
        <w:rPr>
          <w:snapToGrid w:val="0"/>
        </w:rPr>
        <w:t>FY19/20 audit</w:t>
      </w:r>
      <w:r>
        <w:rPr>
          <w:snapToGrid w:val="0"/>
        </w:rPr>
        <w:tab/>
        <w:t>Sch. 9.3 cl. 52(1)</w:t>
      </w:r>
    </w:p>
    <w:p>
      <w:pPr>
        <w:pStyle w:val="DefinedTerms"/>
        <w:rPr>
          <w:snapToGrid w:val="0"/>
        </w:rPr>
      </w:pPr>
      <w:r>
        <w:rPr>
          <w:snapToGrid w:val="0"/>
        </w:rPr>
        <w:t>general funds</w:t>
      </w:r>
      <w:r>
        <w:rPr>
          <w:snapToGrid w:val="0"/>
        </w:rPr>
        <w:tab/>
        <w:t>6.21(4)</w:t>
      </w:r>
    </w:p>
    <w:p>
      <w:pPr>
        <w:pStyle w:val="DefinedTerms"/>
        <w:rPr>
          <w:snapToGrid w:val="0"/>
        </w:rPr>
      </w:pPr>
      <w:r>
        <w:rPr>
          <w:snapToGrid w:val="0"/>
        </w:rPr>
        <w:t>general rate</w:t>
      </w:r>
      <w:r>
        <w:rPr>
          <w:snapToGrid w:val="0"/>
        </w:rPr>
        <w:tab/>
        <w:t>6.1</w:t>
      </w:r>
    </w:p>
    <w:p>
      <w:pPr>
        <w:pStyle w:val="DefinedTerms"/>
        <w:rPr>
          <w:snapToGrid w:val="0"/>
        </w:rPr>
      </w:pPr>
      <w:r>
        <w:rPr>
          <w:snapToGrid w:val="0"/>
        </w:rPr>
        <w:t>gift</w:t>
      </w:r>
      <w:r>
        <w:rPr>
          <w:snapToGrid w:val="0"/>
        </w:rPr>
        <w:tab/>
        <w:t>5.82(4)</w:t>
      </w:r>
    </w:p>
    <w:p>
      <w:pPr>
        <w:pStyle w:val="DefinedTerms"/>
        <w:rPr>
          <w:snapToGrid w:val="0"/>
        </w:rPr>
      </w:pPr>
      <w:r>
        <w:rPr>
          <w:snapToGrid w:val="0"/>
        </w:rPr>
        <w:t>goods</w:t>
      </w:r>
      <w:r>
        <w:rPr>
          <w:snapToGrid w:val="0"/>
        </w:rPr>
        <w:tab/>
        <w:t>3.38</w:t>
      </w:r>
    </w:p>
    <w:p>
      <w:pPr>
        <w:pStyle w:val="DefinedTerms"/>
        <w:rPr>
          <w:snapToGrid w:val="0"/>
        </w:rPr>
      </w:pPr>
      <w:r>
        <w:rPr>
          <w:snapToGrid w:val="0"/>
        </w:rPr>
        <w:t>Government agreement</w:t>
      </w:r>
      <w:r>
        <w:rPr>
          <w:snapToGrid w:val="0"/>
        </w:rPr>
        <w:tab/>
        <w:t>6.25</w:t>
      </w:r>
    </w:p>
    <w:p>
      <w:pPr>
        <w:pStyle w:val="DefinedTerms"/>
        <w:rPr>
          <w:snapToGrid w:val="0"/>
        </w:rPr>
      </w:pPr>
      <w:r>
        <w:rPr>
          <w:snapToGrid w:val="0"/>
        </w:rPr>
        <w:t>gross rental value</w:t>
      </w:r>
      <w:r>
        <w:rPr>
          <w:snapToGrid w:val="0"/>
        </w:rPr>
        <w:tab/>
        <w:t>6.25</w:t>
      </w:r>
    </w:p>
    <w:p>
      <w:pPr>
        <w:pStyle w:val="DefinedTerms"/>
        <w:rPr>
          <w:snapToGrid w:val="0"/>
        </w:rPr>
      </w:pPr>
      <w:r>
        <w:rPr>
          <w:snapToGrid w:val="0"/>
        </w:rPr>
        <w:t>inaugural election</w:t>
      </w:r>
      <w:r>
        <w:rPr>
          <w:snapToGrid w:val="0"/>
        </w:rPr>
        <w:tab/>
        <w:t>1.4, 4.2(2)</w:t>
      </w:r>
    </w:p>
    <w:p>
      <w:pPr>
        <w:pStyle w:val="DefinedTerms"/>
        <w:rPr>
          <w:snapToGrid w:val="0"/>
        </w:rPr>
      </w:pPr>
      <w:r>
        <w:rPr>
          <w:snapToGrid w:val="0"/>
        </w:rPr>
        <w:t>income</w:t>
      </w:r>
      <w:r>
        <w:rPr>
          <w:snapToGrid w:val="0"/>
        </w:rPr>
        <w:tab/>
        <w:t>5.80(4)</w:t>
      </w:r>
    </w:p>
    <w:p>
      <w:pPr>
        <w:pStyle w:val="DefinedTerms"/>
        <w:rPr>
          <w:snapToGrid w:val="0"/>
        </w:rPr>
      </w:pPr>
      <w:r>
        <w:rPr>
          <w:snapToGrid w:val="0"/>
        </w:rPr>
        <w:t>indictable penalty</w:t>
      </w:r>
      <w:r>
        <w:rPr>
          <w:snapToGrid w:val="0"/>
        </w:rPr>
        <w:tab/>
        <w:t>2.22(3)</w:t>
      </w:r>
    </w:p>
    <w:p>
      <w:pPr>
        <w:pStyle w:val="DefinedTerms"/>
        <w:rPr>
          <w:snapToGrid w:val="0"/>
        </w:rPr>
      </w:pPr>
      <w:r>
        <w:rPr>
          <w:snapToGrid w:val="0"/>
        </w:rPr>
        <w:t>inquiry</w:t>
      </w:r>
      <w:r>
        <w:rPr>
          <w:snapToGrid w:val="0"/>
        </w:rPr>
        <w:tab/>
        <w:t>8.1</w:t>
      </w:r>
    </w:p>
    <w:p>
      <w:pPr>
        <w:pStyle w:val="DefinedTerms"/>
        <w:rPr>
          <w:snapToGrid w:val="0"/>
        </w:rPr>
      </w:pPr>
      <w:r>
        <w:rPr>
          <w:snapToGrid w:val="0"/>
        </w:rPr>
        <w:t>Inquiry Panel</w:t>
      </w:r>
      <w:r>
        <w:rPr>
          <w:snapToGrid w:val="0"/>
        </w:rPr>
        <w:tab/>
        <w:t>1.4</w:t>
      </w:r>
    </w:p>
    <w:p>
      <w:pPr>
        <w:pStyle w:val="DefinedTerms"/>
        <w:rPr>
          <w:snapToGrid w:val="0"/>
        </w:rPr>
      </w:pPr>
      <w:r>
        <w:rPr>
          <w:snapToGrid w:val="0"/>
        </w:rPr>
        <w:t>interest</w:t>
      </w:r>
      <w:r>
        <w:rPr>
          <w:snapToGrid w:val="0"/>
        </w:rPr>
        <w:tab/>
        <w:t>5.79(3), 5.84(2)</w:t>
      </w:r>
    </w:p>
    <w:p>
      <w:pPr>
        <w:pStyle w:val="DefinedTerms"/>
        <w:rPr>
          <w:snapToGrid w:val="0"/>
        </w:rPr>
      </w:pPr>
      <w:r>
        <w:rPr>
          <w:snapToGrid w:val="0"/>
        </w:rPr>
        <w:t>interim valuation</w:t>
      </w:r>
      <w:r>
        <w:rPr>
          <w:snapToGrid w:val="0"/>
        </w:rPr>
        <w:tab/>
        <w:t>6.25</w:t>
      </w:r>
    </w:p>
    <w:p>
      <w:pPr>
        <w:pStyle w:val="DefinedTerms"/>
        <w:rPr>
          <w:snapToGrid w:val="0"/>
        </w:rPr>
      </w:pPr>
      <w:r>
        <w:rPr>
          <w:snapToGrid w:val="0"/>
        </w:rPr>
        <w:t>invalidity complaint</w:t>
      </w:r>
      <w:r>
        <w:rPr>
          <w:snapToGrid w:val="0"/>
        </w:rPr>
        <w:tab/>
        <w:t>4.80(2), Sch. 2.3 cl. 11(2)</w:t>
      </w:r>
    </w:p>
    <w:p>
      <w:pPr>
        <w:pStyle w:val="DefinedTerms"/>
        <w:rPr>
          <w:snapToGrid w:val="0"/>
        </w:rPr>
      </w:pPr>
      <w:r>
        <w:rPr>
          <w:snapToGrid w:val="0"/>
        </w:rPr>
        <w:t>judicial proceedings</w:t>
      </w:r>
      <w:r>
        <w:rPr>
          <w:snapToGrid w:val="0"/>
        </w:rPr>
        <w:tab/>
        <w:t>9.69(1)</w:t>
      </w:r>
    </w:p>
    <w:p>
      <w:pPr>
        <w:pStyle w:val="DefinedTerms"/>
        <w:rPr>
          <w:snapToGrid w:val="0"/>
        </w:rPr>
      </w:pPr>
      <w:r>
        <w:rPr>
          <w:snapToGrid w:val="0"/>
        </w:rPr>
        <w:t>land transaction</w:t>
      </w:r>
      <w:r>
        <w:rPr>
          <w:snapToGrid w:val="0"/>
        </w:rPr>
        <w:tab/>
        <w:t>3.59(1)</w:t>
      </w:r>
    </w:p>
    <w:p>
      <w:pPr>
        <w:pStyle w:val="DefinedTerms"/>
        <w:rPr>
          <w:snapToGrid w:val="0"/>
        </w:rPr>
      </w:pPr>
      <w:r>
        <w:rPr>
          <w:snapToGrid w:val="0"/>
        </w:rPr>
        <w:t>lease</w:t>
      </w:r>
      <w:r>
        <w:rPr>
          <w:snapToGrid w:val="0"/>
        </w:rPr>
        <w:tab/>
        <w:t>6.60(1)</w:t>
      </w:r>
    </w:p>
    <w:p>
      <w:pPr>
        <w:pStyle w:val="DefinedTerms"/>
        <w:rPr>
          <w:snapToGrid w:val="0"/>
        </w:rPr>
      </w:pPr>
      <w:r>
        <w:rPr>
          <w:snapToGrid w:val="0"/>
        </w:rPr>
        <w:t>lessee</w:t>
      </w:r>
      <w:r>
        <w:rPr>
          <w:snapToGrid w:val="0"/>
        </w:rPr>
        <w:tab/>
        <w:t>6.60(1)</w:t>
      </w:r>
    </w:p>
    <w:p>
      <w:pPr>
        <w:pStyle w:val="DefinedTerms"/>
        <w:rPr>
          <w:snapToGrid w:val="0"/>
        </w:rPr>
      </w:pPr>
      <w:r>
        <w:rPr>
          <w:snapToGrid w:val="0"/>
        </w:rPr>
        <w:t>lessor</w:t>
      </w:r>
      <w:r>
        <w:rPr>
          <w:snapToGrid w:val="0"/>
        </w:rPr>
        <w:tab/>
        <w:t>6.60(1)</w:t>
      </w:r>
    </w:p>
    <w:p>
      <w:pPr>
        <w:pStyle w:val="DefinedTerms"/>
        <w:rPr>
          <w:snapToGrid w:val="0"/>
        </w:rPr>
      </w:pPr>
      <w:r>
        <w:rPr>
          <w:snapToGrid w:val="0"/>
        </w:rPr>
        <w:t>local government</w:t>
      </w:r>
      <w:r>
        <w:rPr>
          <w:snapToGrid w:val="0"/>
        </w:rPr>
        <w:tab/>
        <w:t>1.4, 9.15</w:t>
      </w:r>
    </w:p>
    <w:p>
      <w:pPr>
        <w:pStyle w:val="DefinedTerms"/>
        <w:rPr>
          <w:snapToGrid w:val="0"/>
        </w:rPr>
      </w:pPr>
      <w:r>
        <w:rPr>
          <w:snapToGrid w:val="0"/>
        </w:rPr>
        <w:t>local government audit</w:t>
      </w:r>
      <w:r>
        <w:rPr>
          <w:snapToGrid w:val="0"/>
        </w:rPr>
        <w:tab/>
        <w:t>7.1</w:t>
      </w:r>
    </w:p>
    <w:p>
      <w:pPr>
        <w:pStyle w:val="DefinedTerms"/>
        <w:rPr>
          <w:snapToGrid w:val="0"/>
        </w:rPr>
      </w:pPr>
      <w:r>
        <w:rPr>
          <w:snapToGrid w:val="0"/>
        </w:rPr>
        <w:t>local government property</w:t>
      </w:r>
      <w:r>
        <w:rPr>
          <w:snapToGrid w:val="0"/>
        </w:rPr>
        <w:tab/>
        <w:t>1.4</w:t>
      </w:r>
    </w:p>
    <w:p>
      <w:pPr>
        <w:pStyle w:val="DefinedTerms"/>
        <w:rPr>
          <w:snapToGrid w:val="0"/>
        </w:rPr>
      </w:pPr>
      <w:r>
        <w:rPr>
          <w:snapToGrid w:val="0"/>
        </w:rPr>
        <w:t>local public notice</w:t>
      </w:r>
      <w:r>
        <w:rPr>
          <w:snapToGrid w:val="0"/>
        </w:rPr>
        <w:tab/>
        <w:t>1.4</w:t>
      </w:r>
    </w:p>
    <w:p>
      <w:pPr>
        <w:pStyle w:val="DefinedTerms"/>
        <w:rPr>
          <w:snapToGrid w:val="0"/>
        </w:rPr>
      </w:pPr>
      <w:r>
        <w:rPr>
          <w:snapToGrid w:val="0"/>
        </w:rPr>
        <w:t>long service benefit</w:t>
      </w:r>
      <w:r>
        <w:rPr>
          <w:snapToGrid w:val="0"/>
        </w:rPr>
        <w:tab/>
        <w:t>5.48(1)</w:t>
      </w:r>
    </w:p>
    <w:p>
      <w:pPr>
        <w:pStyle w:val="DefinedTerms"/>
        <w:rPr>
          <w:snapToGrid w:val="0"/>
        </w:rPr>
      </w:pPr>
      <w:r>
        <w:rPr>
          <w:snapToGrid w:val="0"/>
        </w:rPr>
        <w:t>major land transaction</w:t>
      </w:r>
      <w:r>
        <w:rPr>
          <w:snapToGrid w:val="0"/>
        </w:rPr>
        <w:tab/>
        <w:t>3.59(1)</w:t>
      </w:r>
    </w:p>
    <w:p>
      <w:pPr>
        <w:pStyle w:val="DefinedTerms"/>
        <w:rPr>
          <w:snapToGrid w:val="0"/>
        </w:rPr>
      </w:pPr>
      <w:r>
        <w:rPr>
          <w:snapToGrid w:val="0"/>
        </w:rPr>
        <w:t>major trading undertaking</w:t>
      </w:r>
      <w:r>
        <w:rPr>
          <w:snapToGrid w:val="0"/>
        </w:rPr>
        <w:tab/>
        <w:t>3.59(1)</w:t>
      </w:r>
    </w:p>
    <w:p>
      <w:pPr>
        <w:pStyle w:val="DefinedTerms"/>
        <w:rPr>
          <w:snapToGrid w:val="0"/>
        </w:rPr>
      </w:pPr>
      <w:r>
        <w:rPr>
          <w:snapToGrid w:val="0"/>
        </w:rPr>
        <w:t>making</w:t>
      </w:r>
      <w:r>
        <w:rPr>
          <w:snapToGrid w:val="0"/>
        </w:rPr>
        <w:tab/>
        <w:t>3.12(8)</w:t>
      </w:r>
    </w:p>
    <w:p>
      <w:pPr>
        <w:pStyle w:val="DefinedTerms"/>
        <w:rPr>
          <w:snapToGrid w:val="0"/>
        </w:rPr>
      </w:pPr>
      <w:r>
        <w:rPr>
          <w:snapToGrid w:val="0"/>
        </w:rPr>
        <w:t>meeting minutes</w:t>
      </w:r>
      <w:r>
        <w:rPr>
          <w:snapToGrid w:val="0"/>
        </w:rPr>
        <w:tab/>
        <w:t>9.37(2)</w:t>
      </w:r>
    </w:p>
    <w:p>
      <w:pPr>
        <w:pStyle w:val="DefinedTerms"/>
        <w:rPr>
          <w:snapToGrid w:val="0"/>
        </w:rPr>
      </w:pPr>
      <w:r>
        <w:rPr>
          <w:snapToGrid w:val="0"/>
        </w:rPr>
        <w:t>member</w:t>
      </w:r>
      <w:r>
        <w:rPr>
          <w:snapToGrid w:val="0"/>
        </w:rPr>
        <w:tab/>
        <w:t>1.4, 5.59, Sch. 2.5 cl. 1, Sch. 5.1 cl. 1</w:t>
      </w:r>
    </w:p>
    <w:p>
      <w:pPr>
        <w:pStyle w:val="DefinedTerms"/>
        <w:rPr>
          <w:snapToGrid w:val="0"/>
        </w:rPr>
      </w:pPr>
      <w:r>
        <w:rPr>
          <w:snapToGrid w:val="0"/>
        </w:rPr>
        <w:t>member of a parliament</w:t>
      </w:r>
      <w:r>
        <w:rPr>
          <w:snapToGrid w:val="0"/>
        </w:rPr>
        <w:tab/>
        <w:t>2.20(2)</w:t>
      </w:r>
    </w:p>
    <w:p>
      <w:pPr>
        <w:pStyle w:val="DefinedTerms"/>
        <w:rPr>
          <w:snapToGrid w:val="0"/>
        </w:rPr>
      </w:pPr>
      <w:r>
        <w:rPr>
          <w:snapToGrid w:val="0"/>
        </w:rPr>
        <w:t>metropolitan area</w:t>
      </w:r>
      <w:r>
        <w:rPr>
          <w:snapToGrid w:val="0"/>
        </w:rPr>
        <w:tab/>
        <w:t>1.4</w:t>
      </w:r>
    </w:p>
    <w:p>
      <w:pPr>
        <w:pStyle w:val="DefinedTerms"/>
        <w:rPr>
          <w:snapToGrid w:val="0"/>
        </w:rPr>
      </w:pPr>
      <w:r>
        <w:rPr>
          <w:snapToGrid w:val="0"/>
        </w:rPr>
        <w:t>minimum payment</w:t>
      </w:r>
      <w:r>
        <w:rPr>
          <w:snapToGrid w:val="0"/>
        </w:rPr>
        <w:tab/>
        <w:t>6.1</w:t>
      </w:r>
    </w:p>
    <w:p>
      <w:pPr>
        <w:pStyle w:val="DefinedTerms"/>
        <w:rPr>
          <w:snapToGrid w:val="0"/>
        </w:rPr>
      </w:pPr>
      <w:r>
        <w:rPr>
          <w:snapToGrid w:val="0"/>
        </w:rPr>
        <w:t>minor breach</w:t>
      </w:r>
      <w:r>
        <w:rPr>
          <w:snapToGrid w:val="0"/>
        </w:rPr>
        <w:tab/>
        <w:t>5.102A</w:t>
      </w:r>
    </w:p>
    <w:p>
      <w:pPr>
        <w:pStyle w:val="DefinedTerms"/>
        <w:rPr>
          <w:snapToGrid w:val="0"/>
        </w:rPr>
      </w:pPr>
      <w:r>
        <w:rPr>
          <w:snapToGrid w:val="0"/>
        </w:rPr>
        <w:t>municipal fund</w:t>
      </w:r>
      <w:r>
        <w:rPr>
          <w:snapToGrid w:val="0"/>
        </w:rPr>
        <w:tab/>
        <w:t>1.4</w:t>
      </w:r>
    </w:p>
    <w:p>
      <w:pPr>
        <w:pStyle w:val="DefinedTerms"/>
        <w:rPr>
          <w:snapToGrid w:val="0"/>
        </w:rPr>
      </w:pPr>
      <w:r>
        <w:rPr>
          <w:snapToGrid w:val="0"/>
        </w:rPr>
        <w:t>new ordinary election day provisions</w:t>
      </w:r>
      <w:r>
        <w:rPr>
          <w:snapToGrid w:val="0"/>
        </w:rPr>
        <w:tab/>
        <w:t>Sch. 9.3 cl. 14A(1)</w:t>
      </w:r>
    </w:p>
    <w:p>
      <w:pPr>
        <w:pStyle w:val="DefinedTerms"/>
        <w:rPr>
          <w:snapToGrid w:val="0"/>
        </w:rPr>
      </w:pPr>
      <w:r>
        <w:rPr>
          <w:snapToGrid w:val="0"/>
        </w:rPr>
        <w:t>new valuation</w:t>
      </w:r>
      <w:r>
        <w:rPr>
          <w:snapToGrid w:val="0"/>
        </w:rPr>
        <w:tab/>
        <w:t>Sch. 6.1 cl. 1(2)</w:t>
      </w:r>
    </w:p>
    <w:p>
      <w:pPr>
        <w:pStyle w:val="DefinedTerms"/>
        <w:rPr>
          <w:snapToGrid w:val="0"/>
        </w:rPr>
      </w:pPr>
      <w:r>
        <w:rPr>
          <w:snapToGrid w:val="0"/>
        </w:rPr>
        <w:t>nomination place</w:t>
      </w:r>
      <w:r>
        <w:rPr>
          <w:snapToGrid w:val="0"/>
        </w:rPr>
        <w:tab/>
        <w:t>4.47(2)(b)</w:t>
      </w:r>
    </w:p>
    <w:p>
      <w:pPr>
        <w:pStyle w:val="DefinedTerms"/>
        <w:rPr>
          <w:snapToGrid w:val="0"/>
        </w:rPr>
      </w:pPr>
      <w:r>
        <w:rPr>
          <w:snapToGrid w:val="0"/>
        </w:rPr>
        <w:t>non</w:t>
      </w:r>
      <w:r>
        <w:rPr>
          <w:snapToGrid w:val="0"/>
        </w:rPr>
        <w:noBreakHyphen/>
        <w:t>perishable goods</w:t>
      </w:r>
      <w:r>
        <w:rPr>
          <w:snapToGrid w:val="0"/>
        </w:rPr>
        <w:tab/>
        <w:t>3.38</w:t>
      </w:r>
    </w:p>
    <w:p>
      <w:pPr>
        <w:pStyle w:val="DefinedTerms"/>
        <w:rPr>
          <w:snapToGrid w:val="0"/>
        </w:rPr>
      </w:pPr>
      <w:r>
        <w:rPr>
          <w:snapToGrid w:val="0"/>
        </w:rPr>
        <w:t>notice</w:t>
      </w:r>
      <w:r>
        <w:rPr>
          <w:snapToGrid w:val="0"/>
        </w:rPr>
        <w:tab/>
        <w:t>Sch. 2.1 cl. 1, Sch. 9.3 cl. 51(3)</w:t>
      </w:r>
    </w:p>
    <w:p>
      <w:pPr>
        <w:pStyle w:val="DefinedTerms"/>
        <w:rPr>
          <w:snapToGrid w:val="0"/>
        </w:rPr>
      </w:pPr>
      <w:r>
        <w:rPr>
          <w:snapToGrid w:val="0"/>
        </w:rPr>
        <w:t>notice recipient</w:t>
      </w:r>
      <w:r>
        <w:rPr>
          <w:snapToGrid w:val="0"/>
        </w:rPr>
        <w:tab/>
        <w:t>3.26(2)</w:t>
      </w:r>
    </w:p>
    <w:p>
      <w:pPr>
        <w:pStyle w:val="DefinedTerms"/>
        <w:rPr>
          <w:snapToGrid w:val="0"/>
        </w:rPr>
      </w:pPr>
      <w:r>
        <w:rPr>
          <w:snapToGrid w:val="0"/>
        </w:rPr>
        <w:t>notifiable gift</w:t>
      </w:r>
      <w:r>
        <w:rPr>
          <w:snapToGrid w:val="0"/>
        </w:rPr>
        <w:tab/>
        <w:t>5.62(2)</w:t>
      </w:r>
    </w:p>
    <w:p>
      <w:pPr>
        <w:pStyle w:val="DefinedTerms"/>
        <w:rPr>
          <w:snapToGrid w:val="0"/>
        </w:rPr>
      </w:pPr>
      <w:r>
        <w:rPr>
          <w:snapToGrid w:val="0"/>
        </w:rPr>
        <w:t>occupier</w:t>
      </w:r>
      <w:r>
        <w:rPr>
          <w:snapToGrid w:val="0"/>
        </w:rPr>
        <w:tab/>
        <w:t>1.4</w:t>
      </w:r>
    </w:p>
    <w:p>
      <w:pPr>
        <w:pStyle w:val="DefinedTerms"/>
        <w:rPr>
          <w:snapToGrid w:val="0"/>
        </w:rPr>
      </w:pPr>
      <w:r>
        <w:rPr>
          <w:snapToGrid w:val="0"/>
        </w:rPr>
        <w:t>offence</w:t>
      </w:r>
      <w:r>
        <w:rPr>
          <w:snapToGrid w:val="0"/>
        </w:rPr>
        <w:tab/>
        <w:t>2.22(3)</w:t>
      </w:r>
    </w:p>
    <w:p>
      <w:pPr>
        <w:pStyle w:val="DefinedTerms"/>
        <w:rPr>
          <w:snapToGrid w:val="0"/>
        </w:rPr>
      </w:pPr>
      <w:r>
        <w:rPr>
          <w:snapToGrid w:val="0"/>
        </w:rPr>
        <w:t>office</w:t>
      </w:r>
      <w:r>
        <w:rPr>
          <w:snapToGrid w:val="0"/>
        </w:rPr>
        <w:tab/>
        <w:t>Sch. 2.3 cl. 1 and 6</w:t>
      </w:r>
    </w:p>
    <w:p>
      <w:pPr>
        <w:pStyle w:val="DefinedTerms"/>
        <w:rPr>
          <w:snapToGrid w:val="0"/>
        </w:rPr>
      </w:pPr>
      <w:r>
        <w:rPr>
          <w:snapToGrid w:val="0"/>
        </w:rPr>
        <w:t>official plan</w:t>
      </w:r>
      <w:r>
        <w:rPr>
          <w:snapToGrid w:val="0"/>
        </w:rPr>
        <w:tab/>
        <w:t>9.48(2)</w:t>
      </w:r>
    </w:p>
    <w:p>
      <w:pPr>
        <w:pStyle w:val="DefinedTerms"/>
        <w:rPr>
          <w:snapToGrid w:val="0"/>
        </w:rPr>
      </w:pPr>
      <w:r>
        <w:rPr>
          <w:snapToGrid w:val="0"/>
        </w:rPr>
        <w:t>officially certified</w:t>
      </w:r>
      <w:r>
        <w:rPr>
          <w:snapToGrid w:val="0"/>
        </w:rPr>
        <w:tab/>
        <w:t>9.48(2)</w:t>
      </w:r>
    </w:p>
    <w:p>
      <w:pPr>
        <w:pStyle w:val="DefinedTerms"/>
        <w:rPr>
          <w:snapToGrid w:val="0"/>
        </w:rPr>
      </w:pPr>
      <w:r>
        <w:rPr>
          <w:snapToGrid w:val="0"/>
        </w:rPr>
        <w:t>ordinary election</w:t>
      </w:r>
      <w:r>
        <w:rPr>
          <w:snapToGrid w:val="0"/>
        </w:rPr>
        <w:tab/>
        <w:t>1.4, 4.4(2)</w:t>
      </w:r>
    </w:p>
    <w:p>
      <w:pPr>
        <w:pStyle w:val="DefinedTerms"/>
        <w:rPr>
          <w:snapToGrid w:val="0"/>
        </w:rPr>
      </w:pPr>
      <w:r>
        <w:rPr>
          <w:snapToGrid w:val="0"/>
        </w:rPr>
        <w:t>ordinary elections day</w:t>
      </w:r>
      <w:r>
        <w:rPr>
          <w:snapToGrid w:val="0"/>
        </w:rPr>
        <w:tab/>
        <w:t>1.4</w:t>
      </w:r>
    </w:p>
    <w:p>
      <w:pPr>
        <w:pStyle w:val="DefinedTerms"/>
        <w:rPr>
          <w:snapToGrid w:val="0"/>
        </w:rPr>
      </w:pPr>
      <w:r>
        <w:rPr>
          <w:snapToGrid w:val="0"/>
        </w:rPr>
        <w:t>original valuations</w:t>
      </w:r>
      <w:r>
        <w:rPr>
          <w:snapToGrid w:val="0"/>
        </w:rPr>
        <w:tab/>
        <w:t>Sch. 6.1 cl. 2(2)</w:t>
      </w:r>
    </w:p>
    <w:p>
      <w:pPr>
        <w:pStyle w:val="DefinedTerms"/>
        <w:rPr>
          <w:snapToGrid w:val="0"/>
        </w:rPr>
      </w:pPr>
      <w:r>
        <w:rPr>
          <w:snapToGrid w:val="0"/>
        </w:rPr>
        <w:t>other person</w:t>
      </w:r>
      <w:r>
        <w:rPr>
          <w:snapToGrid w:val="0"/>
        </w:rPr>
        <w:tab/>
        <w:t>5.9(1)</w:t>
      </w:r>
    </w:p>
    <w:p>
      <w:pPr>
        <w:pStyle w:val="DefinedTerms"/>
        <w:rPr>
          <w:snapToGrid w:val="0"/>
        </w:rPr>
      </w:pPr>
      <w:r>
        <w:rPr>
          <w:snapToGrid w:val="0"/>
        </w:rPr>
        <w:t>otherwise unvested facility</w:t>
      </w:r>
      <w:r>
        <w:rPr>
          <w:snapToGrid w:val="0"/>
        </w:rPr>
        <w:tab/>
        <w:t>3.53(1)</w:t>
      </w:r>
    </w:p>
    <w:p>
      <w:pPr>
        <w:pStyle w:val="DefinedTerms"/>
        <w:rPr>
          <w:snapToGrid w:val="0"/>
        </w:rPr>
      </w:pPr>
      <w:r>
        <w:rPr>
          <w:snapToGrid w:val="0"/>
        </w:rPr>
        <w:t>owner</w:t>
      </w:r>
      <w:r>
        <w:rPr>
          <w:snapToGrid w:val="0"/>
        </w:rPr>
        <w:tab/>
        <w:t>1.4, 6.25, 9.13(1), 9.15</w:t>
      </w:r>
    </w:p>
    <w:p>
      <w:pPr>
        <w:pStyle w:val="DefinedTerms"/>
        <w:rPr>
          <w:snapToGrid w:val="0"/>
        </w:rPr>
      </w:pPr>
      <w:r>
        <w:rPr>
          <w:snapToGrid w:val="0"/>
        </w:rPr>
        <w:t>park</w:t>
      </w:r>
      <w:r>
        <w:rPr>
          <w:snapToGrid w:val="0"/>
        </w:rPr>
        <w:tab/>
        <w:t>Sch. 9.1 cl. 1(1)</w:t>
      </w:r>
    </w:p>
    <w:p>
      <w:pPr>
        <w:pStyle w:val="DefinedTerms"/>
        <w:rPr>
          <w:snapToGrid w:val="0"/>
        </w:rPr>
      </w:pPr>
      <w:r>
        <w:rPr>
          <w:snapToGrid w:val="0"/>
        </w:rPr>
        <w:t>parking facilities</w:t>
      </w:r>
      <w:r>
        <w:rPr>
          <w:snapToGrid w:val="0"/>
        </w:rPr>
        <w:tab/>
        <w:t>Sch. 9.1 cl. 1(1)</w:t>
      </w:r>
    </w:p>
    <w:p>
      <w:pPr>
        <w:pStyle w:val="DefinedTerms"/>
        <w:rPr>
          <w:snapToGrid w:val="0"/>
        </w:rPr>
      </w:pPr>
      <w:r>
        <w:rPr>
          <w:snapToGrid w:val="0"/>
        </w:rPr>
        <w:t>parking region</w:t>
      </w:r>
      <w:r>
        <w:rPr>
          <w:snapToGrid w:val="0"/>
        </w:rPr>
        <w:tab/>
        <w:t>Sch. 9.1 cl. 1(1)</w:t>
      </w:r>
    </w:p>
    <w:p>
      <w:pPr>
        <w:pStyle w:val="DefinedTerms"/>
        <w:rPr>
          <w:snapToGrid w:val="0"/>
        </w:rPr>
      </w:pPr>
      <w:r>
        <w:rPr>
          <w:snapToGrid w:val="0"/>
        </w:rPr>
        <w:t>participants</w:t>
      </w:r>
      <w:r>
        <w:rPr>
          <w:snapToGrid w:val="0"/>
        </w:rPr>
        <w:tab/>
        <w:t>3.61(1)</w:t>
      </w:r>
    </w:p>
    <w:p>
      <w:pPr>
        <w:pStyle w:val="DefinedTerms"/>
        <w:rPr>
          <w:snapToGrid w:val="0"/>
        </w:rPr>
      </w:pPr>
      <w:r>
        <w:rPr>
          <w:snapToGrid w:val="0"/>
        </w:rPr>
        <w:t>party</w:t>
      </w:r>
      <w:r>
        <w:rPr>
          <w:snapToGrid w:val="0"/>
        </w:rPr>
        <w:tab/>
        <w:t>5.102A</w:t>
      </w:r>
    </w:p>
    <w:p>
      <w:pPr>
        <w:pStyle w:val="DefinedTerms"/>
        <w:rPr>
          <w:snapToGrid w:val="0"/>
        </w:rPr>
      </w:pPr>
      <w:r>
        <w:rPr>
          <w:snapToGrid w:val="0"/>
        </w:rPr>
        <w:t>performance audit</w:t>
      </w:r>
      <w:r>
        <w:rPr>
          <w:snapToGrid w:val="0"/>
        </w:rPr>
        <w:tab/>
        <w:t>7.1</w:t>
      </w:r>
    </w:p>
    <w:p>
      <w:pPr>
        <w:pStyle w:val="DefinedTerms"/>
        <w:rPr>
          <w:snapToGrid w:val="0"/>
        </w:rPr>
      </w:pPr>
      <w:r>
        <w:rPr>
          <w:snapToGrid w:val="0"/>
        </w:rPr>
        <w:t>person having an interest</w:t>
      </w:r>
      <w:r>
        <w:rPr>
          <w:snapToGrid w:val="0"/>
        </w:rPr>
        <w:tab/>
        <w:t>3.51(1)</w:t>
      </w:r>
    </w:p>
    <w:p>
      <w:pPr>
        <w:pStyle w:val="DefinedTerms"/>
        <w:rPr>
          <w:snapToGrid w:val="0"/>
        </w:rPr>
      </w:pPr>
      <w:r>
        <w:rPr>
          <w:snapToGrid w:val="0"/>
        </w:rPr>
        <w:t>political party</w:t>
      </w:r>
      <w:r>
        <w:rPr>
          <w:snapToGrid w:val="0"/>
        </w:rPr>
        <w:tab/>
        <w:t>5.83(4)</w:t>
      </w:r>
    </w:p>
    <w:p>
      <w:pPr>
        <w:pStyle w:val="DefinedTerms"/>
        <w:rPr>
          <w:snapToGrid w:val="0"/>
        </w:rPr>
      </w:pPr>
      <w:r>
        <w:rPr>
          <w:snapToGrid w:val="0"/>
        </w:rPr>
        <w:t>polling place</w:t>
      </w:r>
      <w:r>
        <w:rPr>
          <w:snapToGrid w:val="0"/>
        </w:rPr>
        <w:tab/>
        <w:t>4.1</w:t>
      </w:r>
    </w:p>
    <w:p>
      <w:pPr>
        <w:pStyle w:val="DefinedTerms"/>
        <w:rPr>
          <w:snapToGrid w:val="0"/>
        </w:rPr>
      </w:pPr>
      <w:r>
        <w:rPr>
          <w:snapToGrid w:val="0"/>
        </w:rPr>
        <w:t>postal election</w:t>
      </w:r>
      <w:r>
        <w:rPr>
          <w:snapToGrid w:val="0"/>
        </w:rPr>
        <w:tab/>
        <w:t>4.61(1)</w:t>
      </w:r>
    </w:p>
    <w:p>
      <w:pPr>
        <w:pStyle w:val="DefinedTerms"/>
        <w:rPr>
          <w:snapToGrid w:val="0"/>
        </w:rPr>
      </w:pPr>
      <w:r>
        <w:rPr>
          <w:snapToGrid w:val="0"/>
        </w:rPr>
        <w:t>power of sale</w:t>
      </w:r>
      <w:r>
        <w:rPr>
          <w:snapToGrid w:val="0"/>
        </w:rPr>
        <w:tab/>
        <w:t>6.68(1)</w:t>
      </w:r>
    </w:p>
    <w:p>
      <w:pPr>
        <w:pStyle w:val="DefinedTerms"/>
        <w:rPr>
          <w:snapToGrid w:val="0"/>
        </w:rPr>
      </w:pPr>
      <w:r>
        <w:rPr>
          <w:snapToGrid w:val="0"/>
        </w:rPr>
        <w:t>power to borrow</w:t>
      </w:r>
      <w:r>
        <w:rPr>
          <w:snapToGrid w:val="0"/>
        </w:rPr>
        <w:tab/>
        <w:t>6.20(2)</w:t>
      </w:r>
    </w:p>
    <w:p>
      <w:pPr>
        <w:pStyle w:val="DefinedTerms"/>
        <w:rPr>
          <w:snapToGrid w:val="0"/>
        </w:rPr>
      </w:pPr>
      <w:r>
        <w:rPr>
          <w:snapToGrid w:val="0"/>
        </w:rPr>
        <w:t>power to lease</w:t>
      </w:r>
      <w:r>
        <w:rPr>
          <w:snapToGrid w:val="0"/>
        </w:rPr>
        <w:tab/>
        <w:t>6.65</w:t>
      </w:r>
    </w:p>
    <w:p>
      <w:pPr>
        <w:pStyle w:val="DefinedTerms"/>
        <w:rPr>
          <w:snapToGrid w:val="0"/>
        </w:rPr>
      </w:pPr>
      <w:r>
        <w:rPr>
          <w:snapToGrid w:val="0"/>
        </w:rPr>
        <w:t>prescribed</w:t>
      </w:r>
      <w:r>
        <w:rPr>
          <w:snapToGrid w:val="0"/>
        </w:rPr>
        <w:tab/>
        <w:t>1.4, 9.13(1), 9.15</w:t>
      </w:r>
    </w:p>
    <w:p>
      <w:pPr>
        <w:pStyle w:val="DefinedTerms"/>
        <w:rPr>
          <w:snapToGrid w:val="0"/>
        </w:rPr>
      </w:pPr>
      <w:r>
        <w:rPr>
          <w:snapToGrid w:val="0"/>
        </w:rPr>
        <w:t>prescribed financial market</w:t>
      </w:r>
      <w:r>
        <w:rPr>
          <w:snapToGrid w:val="0"/>
        </w:rPr>
        <w:tab/>
        <w:t>5.84(2)</w:t>
      </w:r>
    </w:p>
    <w:p>
      <w:pPr>
        <w:pStyle w:val="DefinedTerms"/>
        <w:rPr>
          <w:snapToGrid w:val="0"/>
        </w:rPr>
      </w:pPr>
      <w:r>
        <w:rPr>
          <w:snapToGrid w:val="0"/>
        </w:rPr>
        <w:t>preserved CEO</w:t>
      </w:r>
      <w:r>
        <w:rPr>
          <w:snapToGrid w:val="0"/>
        </w:rPr>
        <w:tab/>
        <w:t>Sch. 9.3 cl. 43(1)</w:t>
      </w:r>
    </w:p>
    <w:p>
      <w:pPr>
        <w:pStyle w:val="DefinedTerms"/>
        <w:rPr>
          <w:snapToGrid w:val="0"/>
        </w:rPr>
      </w:pPr>
      <w:r>
        <w:rPr>
          <w:snapToGrid w:val="0"/>
        </w:rPr>
        <w:t>primary return</w:t>
      </w:r>
      <w:r>
        <w:rPr>
          <w:snapToGrid w:val="0"/>
        </w:rPr>
        <w:tab/>
        <w:t>5.74(1)</w:t>
      </w:r>
    </w:p>
    <w:p>
      <w:pPr>
        <w:pStyle w:val="DefinedTerms"/>
        <w:rPr>
          <w:snapToGrid w:val="0"/>
        </w:rPr>
      </w:pPr>
      <w:r>
        <w:rPr>
          <w:snapToGrid w:val="0"/>
        </w:rPr>
        <w:t>primary standards panel</w:t>
      </w:r>
      <w:r>
        <w:rPr>
          <w:snapToGrid w:val="0"/>
        </w:rPr>
        <w:tab/>
        <w:t>5.102A, 5.122(1)</w:t>
      </w:r>
    </w:p>
    <w:p>
      <w:pPr>
        <w:pStyle w:val="DefinedTerms"/>
        <w:rPr>
          <w:snapToGrid w:val="0"/>
        </w:rPr>
      </w:pPr>
      <w:r>
        <w:rPr>
          <w:snapToGrid w:val="0"/>
        </w:rPr>
        <w:t>print</w:t>
      </w:r>
      <w:r>
        <w:rPr>
          <w:snapToGrid w:val="0"/>
        </w:rPr>
        <w:tab/>
        <w:t>4.87(3), 4.88(4)</w:t>
      </w:r>
    </w:p>
    <w:p>
      <w:pPr>
        <w:pStyle w:val="DefinedTerms"/>
        <w:rPr>
          <w:snapToGrid w:val="0"/>
        </w:rPr>
      </w:pPr>
      <w:r>
        <w:rPr>
          <w:snapToGrid w:val="0"/>
        </w:rPr>
        <w:t>private land</w:t>
      </w:r>
      <w:r>
        <w:rPr>
          <w:snapToGrid w:val="0"/>
        </w:rPr>
        <w:tab/>
        <w:t>Sch. 9.1 cl. 7(1)</w:t>
      </w:r>
    </w:p>
    <w:p>
      <w:pPr>
        <w:pStyle w:val="DefinedTerms"/>
        <w:rPr>
          <w:snapToGrid w:val="0"/>
        </w:rPr>
      </w:pPr>
      <w:r>
        <w:rPr>
          <w:snapToGrid w:val="0"/>
        </w:rPr>
        <w:t>private thoroughfare</w:t>
      </w:r>
      <w:r>
        <w:rPr>
          <w:snapToGrid w:val="0"/>
        </w:rPr>
        <w:tab/>
        <w:t>Sch. 3.1 Div. 3, Sch. 9.1 cl. 7(1)</w:t>
      </w:r>
    </w:p>
    <w:p>
      <w:pPr>
        <w:pStyle w:val="DefinedTerms"/>
        <w:rPr>
          <w:snapToGrid w:val="0"/>
        </w:rPr>
      </w:pPr>
      <w:r>
        <w:rPr>
          <w:snapToGrid w:val="0"/>
        </w:rPr>
        <w:t>proceedings</w:t>
      </w:r>
      <w:r>
        <w:rPr>
          <w:snapToGrid w:val="0"/>
        </w:rPr>
        <w:tab/>
        <w:t>9.29(1)</w:t>
      </w:r>
    </w:p>
    <w:p>
      <w:pPr>
        <w:pStyle w:val="DefinedTerms"/>
        <w:rPr>
          <w:snapToGrid w:val="0"/>
        </w:rPr>
      </w:pPr>
      <w:r>
        <w:rPr>
          <w:snapToGrid w:val="0"/>
        </w:rPr>
        <w:t>property</w:t>
      </w:r>
      <w:r>
        <w:rPr>
          <w:snapToGrid w:val="0"/>
        </w:rPr>
        <w:tab/>
        <w:t>3.58(1)</w:t>
      </w:r>
    </w:p>
    <w:p>
      <w:pPr>
        <w:pStyle w:val="DefinedTerms"/>
        <w:rPr>
          <w:snapToGrid w:val="0"/>
        </w:rPr>
      </w:pPr>
      <w:r>
        <w:rPr>
          <w:snapToGrid w:val="0"/>
        </w:rPr>
        <w:t>proposal</w:t>
      </w:r>
      <w:r>
        <w:rPr>
          <w:snapToGrid w:val="0"/>
        </w:rPr>
        <w:tab/>
        <w:t>Sch. 2.1 cl. 1</w:t>
      </w:r>
    </w:p>
    <w:p>
      <w:pPr>
        <w:pStyle w:val="DefinedTerms"/>
        <w:rPr>
          <w:snapToGrid w:val="0"/>
        </w:rPr>
      </w:pPr>
      <w:r>
        <w:rPr>
          <w:snapToGrid w:val="0"/>
        </w:rPr>
        <w:t>proposal land</w:t>
      </w:r>
      <w:r>
        <w:rPr>
          <w:snapToGrid w:val="0"/>
        </w:rPr>
        <w:tab/>
        <w:t>5.60B(2)</w:t>
      </w:r>
    </w:p>
    <w:p>
      <w:pPr>
        <w:pStyle w:val="DefinedTerms"/>
        <w:rPr>
          <w:snapToGrid w:val="0"/>
        </w:rPr>
      </w:pPr>
      <w:r>
        <w:rPr>
          <w:snapToGrid w:val="0"/>
        </w:rPr>
        <w:t>public facility</w:t>
      </w:r>
      <w:r>
        <w:rPr>
          <w:snapToGrid w:val="0"/>
        </w:rPr>
        <w:tab/>
        <w:t>9.46(4)</w:t>
      </w:r>
    </w:p>
    <w:p>
      <w:pPr>
        <w:pStyle w:val="DefinedTerms"/>
        <w:rPr>
          <w:snapToGrid w:val="0"/>
        </w:rPr>
      </w:pPr>
      <w:r>
        <w:rPr>
          <w:snapToGrid w:val="0"/>
        </w:rPr>
        <w:t>publish</w:t>
      </w:r>
      <w:r>
        <w:rPr>
          <w:snapToGrid w:val="0"/>
        </w:rPr>
        <w:tab/>
        <w:t>4.88(4), 5.90(2)</w:t>
      </w:r>
    </w:p>
    <w:p>
      <w:pPr>
        <w:pStyle w:val="DefinedTerms"/>
        <w:rPr>
          <w:snapToGrid w:val="0"/>
        </w:rPr>
      </w:pPr>
      <w:r>
        <w:rPr>
          <w:snapToGrid w:val="0"/>
        </w:rPr>
        <w:t>qualified person</w:t>
      </w:r>
      <w:r>
        <w:rPr>
          <w:snapToGrid w:val="0"/>
        </w:rPr>
        <w:tab/>
        <w:t>7.1</w:t>
      </w:r>
    </w:p>
    <w:p>
      <w:pPr>
        <w:pStyle w:val="DefinedTerms"/>
        <w:rPr>
          <w:snapToGrid w:val="0"/>
        </w:rPr>
      </w:pPr>
      <w:r>
        <w:rPr>
          <w:snapToGrid w:val="0"/>
        </w:rPr>
        <w:t>rate</w:t>
      </w:r>
      <w:r>
        <w:rPr>
          <w:snapToGrid w:val="0"/>
        </w:rPr>
        <w:tab/>
        <w:t>9.40(3)</w:t>
      </w:r>
    </w:p>
    <w:p>
      <w:pPr>
        <w:pStyle w:val="DefinedTerms"/>
        <w:rPr>
          <w:snapToGrid w:val="0"/>
        </w:rPr>
      </w:pPr>
      <w:r>
        <w:rPr>
          <w:snapToGrid w:val="0"/>
        </w:rPr>
        <w:t>rate record</w:t>
      </w:r>
      <w:r>
        <w:rPr>
          <w:snapToGrid w:val="0"/>
        </w:rPr>
        <w:tab/>
        <w:t>6.25</w:t>
      </w:r>
    </w:p>
    <w:p>
      <w:pPr>
        <w:pStyle w:val="DefinedTerms"/>
        <w:rPr>
          <w:snapToGrid w:val="0"/>
        </w:rPr>
      </w:pPr>
      <w:r>
        <w:rPr>
          <w:snapToGrid w:val="0"/>
        </w:rPr>
        <w:t>recurrent breach</w:t>
      </w:r>
      <w:r>
        <w:rPr>
          <w:snapToGrid w:val="0"/>
        </w:rPr>
        <w:tab/>
        <w:t>5.102A</w:t>
      </w:r>
    </w:p>
    <w:p>
      <w:pPr>
        <w:pStyle w:val="DefinedTerms"/>
        <w:rPr>
          <w:snapToGrid w:val="0"/>
        </w:rPr>
      </w:pPr>
      <w:r>
        <w:rPr>
          <w:snapToGrid w:val="0"/>
        </w:rPr>
        <w:t>regional local government</w:t>
      </w:r>
      <w:r>
        <w:rPr>
          <w:snapToGrid w:val="0"/>
        </w:rPr>
        <w:tab/>
        <w:t>1.4</w:t>
      </w:r>
    </w:p>
    <w:p>
      <w:pPr>
        <w:pStyle w:val="DefinedTerms"/>
        <w:rPr>
          <w:snapToGrid w:val="0"/>
        </w:rPr>
      </w:pPr>
      <w:r>
        <w:rPr>
          <w:snapToGrid w:val="0"/>
        </w:rPr>
        <w:t>regional subsidiary</w:t>
      </w:r>
      <w:r>
        <w:rPr>
          <w:snapToGrid w:val="0"/>
        </w:rPr>
        <w:tab/>
        <w:t>1.4</w:t>
      </w:r>
    </w:p>
    <w:p>
      <w:pPr>
        <w:pStyle w:val="DefinedTerms"/>
        <w:rPr>
          <w:snapToGrid w:val="0"/>
        </w:rPr>
      </w:pPr>
      <w:r>
        <w:rPr>
          <w:snapToGrid w:val="0"/>
        </w:rPr>
        <w:t>regional purpose</w:t>
      </w:r>
      <w:r>
        <w:rPr>
          <w:snapToGrid w:val="0"/>
        </w:rPr>
        <w:tab/>
        <w:t>3.62(2)</w:t>
      </w:r>
    </w:p>
    <w:p>
      <w:pPr>
        <w:pStyle w:val="DefinedTerms"/>
        <w:rPr>
          <w:snapToGrid w:val="0"/>
        </w:rPr>
      </w:pPr>
      <w:r>
        <w:rPr>
          <w:snapToGrid w:val="0"/>
        </w:rPr>
        <w:t>registered company auditor</w:t>
      </w:r>
      <w:r>
        <w:rPr>
          <w:snapToGrid w:val="0"/>
        </w:rPr>
        <w:tab/>
        <w:t>7.1</w:t>
      </w:r>
    </w:p>
    <w:p>
      <w:pPr>
        <w:pStyle w:val="DefinedTerms"/>
        <w:rPr>
          <w:snapToGrid w:val="0"/>
        </w:rPr>
      </w:pPr>
      <w:r>
        <w:rPr>
          <w:snapToGrid w:val="0"/>
        </w:rPr>
        <w:t>regulations</w:t>
      </w:r>
      <w:r>
        <w:rPr>
          <w:snapToGrid w:val="0"/>
        </w:rPr>
        <w:tab/>
        <w:t>7.1</w:t>
      </w:r>
    </w:p>
    <w:p>
      <w:pPr>
        <w:pStyle w:val="DefinedTerms"/>
        <w:rPr>
          <w:snapToGrid w:val="0"/>
        </w:rPr>
      </w:pPr>
      <w:r>
        <w:rPr>
          <w:snapToGrid w:val="0"/>
        </w:rPr>
        <w:t>relative</w:t>
      </w:r>
      <w:r>
        <w:rPr>
          <w:snapToGrid w:val="0"/>
        </w:rPr>
        <w:tab/>
        <w:t>5.74(1)</w:t>
      </w:r>
    </w:p>
    <w:p>
      <w:pPr>
        <w:pStyle w:val="DefinedTerms"/>
        <w:rPr>
          <w:snapToGrid w:val="0"/>
        </w:rPr>
      </w:pPr>
      <w:r>
        <w:rPr>
          <w:snapToGrid w:val="0"/>
        </w:rPr>
        <w:t>relevant district</w:t>
      </w:r>
      <w:r>
        <w:rPr>
          <w:snapToGrid w:val="0"/>
        </w:rPr>
        <w:tab/>
        <w:t>2.45(2)</w:t>
      </w:r>
    </w:p>
    <w:p>
      <w:pPr>
        <w:pStyle w:val="DefinedTerms"/>
        <w:rPr>
          <w:snapToGrid w:val="0"/>
        </w:rPr>
      </w:pPr>
      <w:r>
        <w:rPr>
          <w:snapToGrid w:val="0"/>
        </w:rPr>
        <w:t>relevant official</w:t>
      </w:r>
      <w:r>
        <w:rPr>
          <w:snapToGrid w:val="0"/>
        </w:rPr>
        <w:tab/>
        <w:t>Sch. 2.1 cl. 12(1)</w:t>
      </w:r>
    </w:p>
    <w:p>
      <w:pPr>
        <w:pStyle w:val="DefinedTerms"/>
        <w:rPr>
          <w:snapToGrid w:val="0"/>
        </w:rPr>
      </w:pPr>
      <w:r>
        <w:rPr>
          <w:snapToGrid w:val="0"/>
        </w:rPr>
        <w:t>relevant interest</w:t>
      </w:r>
      <w:r>
        <w:rPr>
          <w:snapToGrid w:val="0"/>
        </w:rPr>
        <w:tab/>
        <w:t>6.29(1)</w:t>
      </w:r>
    </w:p>
    <w:p>
      <w:pPr>
        <w:pStyle w:val="DefinedTerms"/>
        <w:rPr>
          <w:snapToGrid w:val="0"/>
        </w:rPr>
      </w:pPr>
      <w:r>
        <w:rPr>
          <w:snapToGrid w:val="0"/>
        </w:rPr>
        <w:t>relevant period</w:t>
      </w:r>
      <w:r>
        <w:rPr>
          <w:snapToGrid w:val="0"/>
        </w:rPr>
        <w:tab/>
        <w:t>4.88(4)</w:t>
      </w:r>
    </w:p>
    <w:p>
      <w:pPr>
        <w:pStyle w:val="DefinedTerms"/>
        <w:rPr>
          <w:snapToGrid w:val="0"/>
        </w:rPr>
      </w:pPr>
      <w:r>
        <w:rPr>
          <w:snapToGrid w:val="0"/>
        </w:rPr>
        <w:t>relevant person</w:t>
      </w:r>
      <w:r>
        <w:rPr>
          <w:snapToGrid w:val="0"/>
        </w:rPr>
        <w:tab/>
        <w:t>5.59, 5.74(1)</w:t>
      </w:r>
    </w:p>
    <w:p>
      <w:pPr>
        <w:pStyle w:val="DefinedTerms"/>
        <w:rPr>
          <w:snapToGrid w:val="0"/>
        </w:rPr>
      </w:pPr>
      <w:r>
        <w:rPr>
          <w:snapToGrid w:val="0"/>
        </w:rPr>
        <w:t>return</w:t>
      </w:r>
      <w:r>
        <w:rPr>
          <w:snapToGrid w:val="0"/>
        </w:rPr>
        <w:tab/>
        <w:t>5.74(1)</w:t>
      </w:r>
    </w:p>
    <w:p>
      <w:pPr>
        <w:pStyle w:val="DefinedTerms"/>
        <w:rPr>
          <w:snapToGrid w:val="0"/>
        </w:rPr>
      </w:pPr>
      <w:r>
        <w:rPr>
          <w:snapToGrid w:val="0"/>
        </w:rPr>
        <w:t>return period</w:t>
      </w:r>
      <w:r>
        <w:rPr>
          <w:snapToGrid w:val="0"/>
        </w:rPr>
        <w:tab/>
        <w:t>5.74(1)</w:t>
      </w:r>
    </w:p>
    <w:p>
      <w:pPr>
        <w:pStyle w:val="DefinedTerms"/>
        <w:rPr>
          <w:snapToGrid w:val="0"/>
        </w:rPr>
      </w:pPr>
      <w:r>
        <w:rPr>
          <w:snapToGrid w:val="0"/>
        </w:rPr>
        <w:t>review</w:t>
      </w:r>
      <w:r>
        <w:rPr>
          <w:snapToGrid w:val="0"/>
        </w:rPr>
        <w:tab/>
        <w:t>Sch. 2.2 cl. 1</w:t>
      </w:r>
    </w:p>
    <w:p>
      <w:pPr>
        <w:pStyle w:val="DefinedTerms"/>
        <w:rPr>
          <w:snapToGrid w:val="0"/>
        </w:rPr>
      </w:pPr>
      <w:r>
        <w:rPr>
          <w:snapToGrid w:val="0"/>
        </w:rPr>
        <w:t>reward</w:t>
      </w:r>
      <w:r>
        <w:rPr>
          <w:snapToGrid w:val="0"/>
        </w:rPr>
        <w:tab/>
        <w:t>4.85(4)</w:t>
      </w:r>
    </w:p>
    <w:p>
      <w:pPr>
        <w:pStyle w:val="DefinedTerms"/>
        <w:rPr>
          <w:snapToGrid w:val="0"/>
        </w:rPr>
      </w:pPr>
      <w:r>
        <w:rPr>
          <w:snapToGrid w:val="0"/>
        </w:rPr>
        <w:t>rules of conduct</w:t>
      </w:r>
      <w:r>
        <w:rPr>
          <w:snapToGrid w:val="0"/>
        </w:rPr>
        <w:tab/>
        <w:t>5.102A</w:t>
      </w:r>
    </w:p>
    <w:p>
      <w:pPr>
        <w:pStyle w:val="DefinedTerms"/>
        <w:rPr>
          <w:snapToGrid w:val="0"/>
        </w:rPr>
      </w:pPr>
      <w:r>
        <w:rPr>
          <w:snapToGrid w:val="0"/>
        </w:rPr>
        <w:t>senior employee</w:t>
      </w:r>
      <w:r>
        <w:rPr>
          <w:snapToGrid w:val="0"/>
        </w:rPr>
        <w:tab/>
        <w:t>Sch. 9.3 cl. 1</w:t>
      </w:r>
    </w:p>
    <w:p>
      <w:pPr>
        <w:pStyle w:val="DefinedTerms"/>
        <w:rPr>
          <w:snapToGrid w:val="0"/>
        </w:rPr>
      </w:pPr>
      <w:r>
        <w:rPr>
          <w:snapToGrid w:val="0"/>
        </w:rPr>
        <w:t>serious breach</w:t>
      </w:r>
      <w:r>
        <w:rPr>
          <w:snapToGrid w:val="0"/>
        </w:rPr>
        <w:tab/>
        <w:t>5.102A</w:t>
      </w:r>
    </w:p>
    <w:p>
      <w:pPr>
        <w:pStyle w:val="DefinedTerms"/>
        <w:rPr>
          <w:snapToGrid w:val="0"/>
        </w:rPr>
      </w:pPr>
      <w:r>
        <w:rPr>
          <w:snapToGrid w:val="0"/>
        </w:rPr>
        <w:t>serious local government offence</w:t>
      </w:r>
      <w:r>
        <w:rPr>
          <w:snapToGrid w:val="0"/>
        </w:rPr>
        <w:tab/>
        <w:t>2.22(3)</w:t>
      </w:r>
    </w:p>
    <w:p>
      <w:pPr>
        <w:pStyle w:val="DefinedTerms"/>
        <w:rPr>
          <w:snapToGrid w:val="0"/>
        </w:rPr>
      </w:pPr>
      <w:r>
        <w:rPr>
          <w:snapToGrid w:val="0"/>
        </w:rPr>
        <w:t>service charge</w:t>
      </w:r>
      <w:r>
        <w:rPr>
          <w:snapToGrid w:val="0"/>
        </w:rPr>
        <w:tab/>
        <w:t>6.1, 6.42, 6.54, 6.63</w:t>
      </w:r>
    </w:p>
    <w:p>
      <w:pPr>
        <w:pStyle w:val="DefinedTerms"/>
        <w:rPr>
          <w:snapToGrid w:val="0"/>
        </w:rPr>
      </w:pPr>
      <w:r>
        <w:rPr>
          <w:snapToGrid w:val="0"/>
        </w:rPr>
        <w:t>show cause notice</w:t>
      </w:r>
      <w:r>
        <w:rPr>
          <w:snapToGrid w:val="0"/>
        </w:rPr>
        <w:tab/>
        <w:t>8.15B(1)</w:t>
      </w:r>
    </w:p>
    <w:p>
      <w:pPr>
        <w:pStyle w:val="DefinedTerms"/>
        <w:rPr>
          <w:snapToGrid w:val="0"/>
        </w:rPr>
      </w:pPr>
      <w:r>
        <w:rPr>
          <w:snapToGrid w:val="0"/>
        </w:rPr>
        <w:t>Special majority required</w:t>
      </w:r>
      <w:r>
        <w:rPr>
          <w:snapToGrid w:val="0"/>
        </w:rPr>
        <w:tab/>
        <w:t>1.10</w:t>
      </w:r>
    </w:p>
    <w:p>
      <w:pPr>
        <w:pStyle w:val="DefinedTerms"/>
        <w:rPr>
          <w:snapToGrid w:val="0"/>
        </w:rPr>
      </w:pPr>
      <w:r>
        <w:rPr>
          <w:snapToGrid w:val="0"/>
        </w:rPr>
        <w:t>specified</w:t>
      </w:r>
      <w:r>
        <w:rPr>
          <w:snapToGrid w:val="0"/>
        </w:rPr>
        <w:tab/>
        <w:t>3.38, Sch. 9.3 cl. 54(1)</w:t>
      </w:r>
    </w:p>
    <w:p>
      <w:pPr>
        <w:pStyle w:val="DefinedTerms"/>
        <w:rPr>
          <w:snapToGrid w:val="0"/>
        </w:rPr>
      </w:pPr>
      <w:r>
        <w:rPr>
          <w:snapToGrid w:val="0"/>
        </w:rPr>
        <w:t>specified area rate</w:t>
      </w:r>
      <w:r>
        <w:rPr>
          <w:snapToGrid w:val="0"/>
        </w:rPr>
        <w:tab/>
        <w:t>6.1</w:t>
      </w:r>
    </w:p>
    <w:p>
      <w:pPr>
        <w:pStyle w:val="DefinedTerms"/>
        <w:rPr>
          <w:snapToGrid w:val="0"/>
        </w:rPr>
      </w:pPr>
      <w:r>
        <w:rPr>
          <w:snapToGrid w:val="0"/>
        </w:rPr>
        <w:t>stand</w:t>
      </w:r>
      <w:r>
        <w:rPr>
          <w:snapToGrid w:val="0"/>
        </w:rPr>
        <w:tab/>
        <w:t>Sch. 9.1 cl. 1(1)</w:t>
      </w:r>
    </w:p>
    <w:p>
      <w:pPr>
        <w:pStyle w:val="DefinedTerms"/>
        <w:rPr>
          <w:snapToGrid w:val="0"/>
        </w:rPr>
      </w:pPr>
      <w:r>
        <w:rPr>
          <w:snapToGrid w:val="0"/>
        </w:rPr>
        <w:t>standards panel</w:t>
      </w:r>
      <w:r>
        <w:rPr>
          <w:snapToGrid w:val="0"/>
        </w:rPr>
        <w:tab/>
        <w:t>5.102A</w:t>
      </w:r>
    </w:p>
    <w:p>
      <w:pPr>
        <w:pStyle w:val="DefinedTerms"/>
        <w:rPr>
          <w:snapToGrid w:val="0"/>
        </w:rPr>
      </w:pPr>
      <w:r>
        <w:rPr>
          <w:snapToGrid w:val="0"/>
        </w:rPr>
        <w:t>start day</w:t>
      </w:r>
      <w:r>
        <w:rPr>
          <w:snapToGrid w:val="0"/>
        </w:rPr>
        <w:tab/>
        <w:t>5.74(1)</w:t>
      </w:r>
    </w:p>
    <w:p>
      <w:pPr>
        <w:pStyle w:val="DefinedTerms"/>
        <w:rPr>
          <w:snapToGrid w:val="0"/>
        </w:rPr>
      </w:pPr>
      <w:r>
        <w:rPr>
          <w:snapToGrid w:val="0"/>
        </w:rPr>
        <w:t>Statewide public notice</w:t>
      </w:r>
      <w:r>
        <w:rPr>
          <w:snapToGrid w:val="0"/>
        </w:rPr>
        <w:tab/>
        <w:t>1.4</w:t>
      </w:r>
    </w:p>
    <w:p>
      <w:pPr>
        <w:pStyle w:val="DefinedTerms"/>
        <w:rPr>
          <w:snapToGrid w:val="0"/>
        </w:rPr>
      </w:pPr>
      <w:r>
        <w:rPr>
          <w:snapToGrid w:val="0"/>
        </w:rPr>
        <w:t>statutory provision administered by the local government</w:t>
      </w:r>
      <w:r>
        <w:rPr>
          <w:snapToGrid w:val="0"/>
        </w:rPr>
        <w:tab/>
        <w:t>9.28(2)</w:t>
      </w:r>
    </w:p>
    <w:p>
      <w:pPr>
        <w:pStyle w:val="DefinedTerms"/>
        <w:rPr>
          <w:snapToGrid w:val="0"/>
        </w:rPr>
      </w:pPr>
      <w:r>
        <w:rPr>
          <w:snapToGrid w:val="0"/>
        </w:rPr>
        <w:t>submission</w:t>
      </w:r>
      <w:r>
        <w:rPr>
          <w:snapToGrid w:val="0"/>
        </w:rPr>
        <w:tab/>
        <w:t>Sch. 2.2 cl. 1</w:t>
      </w:r>
    </w:p>
    <w:p>
      <w:pPr>
        <w:pStyle w:val="DefinedTerms"/>
        <w:rPr>
          <w:snapToGrid w:val="0"/>
        </w:rPr>
      </w:pPr>
      <w:r>
        <w:rPr>
          <w:snapToGrid w:val="0"/>
        </w:rPr>
        <w:t>supplementary audit</w:t>
      </w:r>
      <w:r>
        <w:rPr>
          <w:snapToGrid w:val="0"/>
        </w:rPr>
        <w:tab/>
        <w:t>7.1</w:t>
      </w:r>
    </w:p>
    <w:p>
      <w:pPr>
        <w:pStyle w:val="DefinedTerms"/>
        <w:rPr>
          <w:snapToGrid w:val="0"/>
        </w:rPr>
      </w:pPr>
      <w:r>
        <w:rPr>
          <w:snapToGrid w:val="0"/>
        </w:rPr>
        <w:t>suspended order</w:t>
      </w:r>
      <w:r>
        <w:rPr>
          <w:snapToGrid w:val="0"/>
        </w:rPr>
        <w:tab/>
        <w:t>5.117(2)</w:t>
      </w:r>
    </w:p>
    <w:p>
      <w:pPr>
        <w:pStyle w:val="DefinedTerms"/>
        <w:rPr>
          <w:snapToGrid w:val="0"/>
        </w:rPr>
      </w:pPr>
      <w:r>
        <w:rPr>
          <w:snapToGrid w:val="0"/>
        </w:rPr>
        <w:t>termination date</w:t>
      </w:r>
      <w:r>
        <w:rPr>
          <w:snapToGrid w:val="0"/>
        </w:rPr>
        <w:tab/>
        <w:t>Sch. 9.3 cl. 51(3)</w:t>
      </w:r>
    </w:p>
    <w:p>
      <w:pPr>
        <w:pStyle w:val="DefinedTerms"/>
        <w:rPr>
          <w:snapToGrid w:val="0"/>
        </w:rPr>
      </w:pPr>
      <w:r>
        <w:rPr>
          <w:snapToGrid w:val="0"/>
        </w:rPr>
        <w:t>the authorised person</w:t>
      </w:r>
      <w:r>
        <w:rPr>
          <w:snapToGrid w:val="0"/>
        </w:rPr>
        <w:tab/>
        <w:t>8.3(6)(a)</w:t>
      </w:r>
    </w:p>
    <w:p>
      <w:pPr>
        <w:pStyle w:val="DefinedTerms"/>
        <w:rPr>
          <w:snapToGrid w:val="0"/>
        </w:rPr>
      </w:pPr>
      <w:r>
        <w:rPr>
          <w:snapToGrid w:val="0"/>
        </w:rPr>
        <w:t>this Act</w:t>
      </w:r>
      <w:r>
        <w:rPr>
          <w:snapToGrid w:val="0"/>
        </w:rPr>
        <w:tab/>
        <w:t>4.1</w:t>
      </w:r>
    </w:p>
    <w:p>
      <w:pPr>
        <w:pStyle w:val="DefinedTerms"/>
        <w:rPr>
          <w:snapToGrid w:val="0"/>
        </w:rPr>
      </w:pPr>
      <w:r>
        <w:rPr>
          <w:snapToGrid w:val="0"/>
        </w:rPr>
        <w:t>this Part</w:t>
      </w:r>
      <w:r>
        <w:rPr>
          <w:snapToGrid w:val="0"/>
        </w:rPr>
        <w:tab/>
        <w:t>4.1</w:t>
      </w:r>
    </w:p>
    <w:p>
      <w:pPr>
        <w:pStyle w:val="DefinedTerms"/>
        <w:rPr>
          <w:snapToGrid w:val="0"/>
        </w:rPr>
      </w:pPr>
      <w:r>
        <w:rPr>
          <w:snapToGrid w:val="0"/>
        </w:rPr>
        <w:t>thoroughfare</w:t>
      </w:r>
      <w:r>
        <w:rPr>
          <w:snapToGrid w:val="0"/>
        </w:rPr>
        <w:tab/>
        <w:t>1.4</w:t>
      </w:r>
    </w:p>
    <w:p>
      <w:pPr>
        <w:pStyle w:val="DefinedTerms"/>
        <w:rPr>
          <w:snapToGrid w:val="0"/>
        </w:rPr>
      </w:pPr>
      <w:r>
        <w:rPr>
          <w:snapToGrid w:val="0"/>
        </w:rPr>
        <w:t>trading undertaking</w:t>
      </w:r>
      <w:r>
        <w:rPr>
          <w:snapToGrid w:val="0"/>
        </w:rPr>
        <w:tab/>
        <w:t>3.59(1)</w:t>
      </w:r>
    </w:p>
    <w:p>
      <w:pPr>
        <w:pStyle w:val="DefinedTerms"/>
        <w:rPr>
          <w:snapToGrid w:val="0"/>
        </w:rPr>
      </w:pPr>
      <w:r>
        <w:rPr>
          <w:snapToGrid w:val="0"/>
        </w:rPr>
        <w:t>transitional matter</w:t>
      </w:r>
      <w:r>
        <w:rPr>
          <w:snapToGrid w:val="0"/>
        </w:rPr>
        <w:tab/>
        <w:t>Sch. 9.3 cl. 54(1)</w:t>
      </w:r>
    </w:p>
    <w:p>
      <w:pPr>
        <w:pStyle w:val="DefinedTerms"/>
        <w:rPr>
          <w:snapToGrid w:val="0"/>
        </w:rPr>
      </w:pPr>
      <w:r>
        <w:rPr>
          <w:snapToGrid w:val="0"/>
        </w:rPr>
        <w:t>travel</w:t>
      </w:r>
      <w:r>
        <w:rPr>
          <w:snapToGrid w:val="0"/>
        </w:rPr>
        <w:tab/>
        <w:t>5.83(4)</w:t>
      </w:r>
    </w:p>
    <w:p>
      <w:pPr>
        <w:pStyle w:val="DefinedTerms"/>
        <w:rPr>
          <w:snapToGrid w:val="0"/>
        </w:rPr>
      </w:pPr>
      <w:r>
        <w:rPr>
          <w:snapToGrid w:val="0"/>
        </w:rPr>
        <w:t>trust fund</w:t>
      </w:r>
      <w:r>
        <w:rPr>
          <w:snapToGrid w:val="0"/>
        </w:rPr>
        <w:tab/>
        <w:t>6.1</w:t>
      </w:r>
    </w:p>
    <w:p>
      <w:pPr>
        <w:pStyle w:val="DefinedTerms"/>
        <w:rPr>
          <w:snapToGrid w:val="0"/>
        </w:rPr>
      </w:pPr>
      <w:r>
        <w:rPr>
          <w:snapToGrid w:val="0"/>
        </w:rPr>
        <w:t>unimproved value</w:t>
      </w:r>
      <w:r>
        <w:rPr>
          <w:snapToGrid w:val="0"/>
        </w:rPr>
        <w:tab/>
        <w:t>6.25</w:t>
      </w:r>
    </w:p>
    <w:p>
      <w:pPr>
        <w:pStyle w:val="DefinedTerms"/>
        <w:rPr>
          <w:snapToGrid w:val="0"/>
        </w:rPr>
      </w:pPr>
      <w:r>
        <w:rPr>
          <w:snapToGrid w:val="0"/>
        </w:rPr>
        <w:t>unsightly</w:t>
      </w:r>
      <w:r>
        <w:rPr>
          <w:snapToGrid w:val="0"/>
        </w:rPr>
        <w:tab/>
        <w:t>Sch. 3.1 Div. 1</w:t>
      </w:r>
    </w:p>
    <w:p>
      <w:pPr>
        <w:pStyle w:val="DefinedTerms"/>
        <w:rPr>
          <w:snapToGrid w:val="0"/>
        </w:rPr>
      </w:pPr>
      <w:r>
        <w:rPr>
          <w:snapToGrid w:val="0"/>
        </w:rPr>
        <w:t>vacant land</w:t>
      </w:r>
      <w:r>
        <w:rPr>
          <w:snapToGrid w:val="0"/>
        </w:rPr>
        <w:tab/>
        <w:t>6.25</w:t>
      </w:r>
    </w:p>
    <w:p>
      <w:pPr>
        <w:pStyle w:val="DefinedTerms"/>
        <w:rPr>
          <w:snapToGrid w:val="0"/>
        </w:rPr>
      </w:pPr>
      <w:r>
        <w:rPr>
          <w:snapToGrid w:val="0"/>
        </w:rPr>
        <w:t>value</w:t>
      </w:r>
      <w:r>
        <w:rPr>
          <w:snapToGrid w:val="0"/>
        </w:rPr>
        <w:tab/>
        <w:t>5.62(2)</w:t>
      </w:r>
    </w:p>
    <w:p>
      <w:pPr>
        <w:pStyle w:val="DefinedTerms"/>
        <w:rPr>
          <w:snapToGrid w:val="0"/>
        </w:rPr>
      </w:pPr>
      <w:r>
        <w:rPr>
          <w:snapToGrid w:val="0"/>
        </w:rPr>
        <w:t>vehicle</w:t>
      </w:r>
      <w:r>
        <w:rPr>
          <w:snapToGrid w:val="0"/>
        </w:rPr>
        <w:tab/>
        <w:t>3.38</w:t>
      </w:r>
    </w:p>
    <w:p>
      <w:pPr>
        <w:pStyle w:val="DefinedTerms"/>
        <w:rPr>
          <w:snapToGrid w:val="0"/>
        </w:rPr>
      </w:pPr>
      <w:r>
        <w:rPr>
          <w:snapToGrid w:val="0"/>
        </w:rPr>
        <w:t>vehicle offence</w:t>
      </w:r>
      <w:r>
        <w:rPr>
          <w:snapToGrid w:val="0"/>
        </w:rPr>
        <w:tab/>
        <w:t>9.13(1)</w:t>
      </w:r>
    </w:p>
    <w:p>
      <w:pPr>
        <w:pStyle w:val="DefinedTerms"/>
        <w:rPr>
          <w:snapToGrid w:val="0"/>
        </w:rPr>
      </w:pPr>
      <w:r>
        <w:rPr>
          <w:snapToGrid w:val="0"/>
        </w:rPr>
        <w:t>voting in person election</w:t>
      </w:r>
      <w:r>
        <w:rPr>
          <w:snapToGrid w:val="0"/>
        </w:rPr>
        <w:tab/>
        <w:t>4.61(1)</w:t>
      </w:r>
    </w:p>
    <w:p>
      <w:pPr>
        <w:pStyle w:val="DefinedTerms"/>
        <w:rPr>
          <w:snapToGrid w:val="0"/>
        </w:rPr>
      </w:pPr>
      <w:r>
        <w:rPr>
          <w:snapToGrid w:val="0"/>
        </w:rPr>
        <w:t>voting papers</w:t>
      </w:r>
      <w:r>
        <w:rPr>
          <w:snapToGrid w:val="0"/>
        </w:rPr>
        <w:tab/>
        <w:t>4.71(2)</w:t>
      </w:r>
    </w:p>
    <w:p>
      <w:pPr>
        <w:pStyle w:val="DefinedTerms"/>
        <w:rPr>
          <w:snapToGrid w:val="0"/>
        </w:rPr>
      </w:pPr>
      <w:r>
        <w:rPr>
          <w:snapToGrid w:val="0"/>
        </w:rPr>
        <w:t>WALGA</w:t>
      </w:r>
      <w:r>
        <w:rPr>
          <w:snapToGrid w:val="0"/>
        </w:rPr>
        <w:tab/>
        <w:t>1.4</w:t>
      </w:r>
    </w:p>
    <w:p>
      <w:pPr>
        <w:pStyle w:val="DefinedTerms"/>
        <w:rPr>
          <w:snapToGrid w:val="0"/>
        </w:rPr>
      </w:pPr>
      <w:r>
        <w:rPr>
          <w:snapToGrid w:val="0"/>
        </w:rPr>
        <w:t>ward</w:t>
      </w:r>
      <w:r>
        <w:rPr>
          <w:snapToGrid w:val="0"/>
        </w:rPr>
        <w:tab/>
        <w:t>1.4</w:t>
      </w:r>
    </w:p>
    <w:p>
      <w:pPr>
        <w:pStyle w:val="DefinedTerms"/>
        <w:rPr>
          <w:snapToGrid w:val="0"/>
        </w:rPr>
      </w:pPr>
      <w:r>
        <w:rPr>
          <w:snapToGrid w:val="0"/>
        </w:rPr>
        <w:t>WCIM Act</w:t>
      </w:r>
      <w:r>
        <w:rPr>
          <w:snapToGrid w:val="0"/>
        </w:rPr>
        <w:tab/>
        <w:t>5.49(1)</w:t>
      </w:r>
    </w:p>
    <w:p>
      <w:pPr>
        <w:pStyle w:val="DefinedTerms"/>
        <w:rPr>
          <w:snapToGrid w:val="0"/>
        </w:rPr>
        <w:sectPr>
          <w:headerReference w:type="even" r:id="rId34"/>
          <w:headerReference w:type="default" r:id="rId35"/>
          <w:type w:val="continuous"/>
          <w:pgSz w:w="11907" w:h="16840" w:code="9"/>
          <w:pgMar w:top="2381" w:right="2409" w:bottom="3543" w:left="2409" w:header="720" w:footer="3380" w:gutter="0"/>
          <w:cols w:space="720"/>
          <w:noEndnote/>
          <w:docGrid w:linePitch="326"/>
        </w:sectPr>
      </w:pP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ab/>
        <w:t>5.49(1)</w:t>
      </w:r>
    </w:p>
    <w:p>
      <w:pPr>
        <w:rPr>
          <w:snapToGrid w:val="0"/>
        </w:rPr>
      </w:pPr>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align>bottom</wp:align>
                </wp:positionV>
                <wp:extent cx="125185"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5185"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9.85pt;height:193pt;z-index:251661312;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" stroked="f" strokeweight=".5pt">
                <v:textbox>
                  <w:txbxContent>
                    <w:p w:rsidR="002B351D" w:rsidRDefault="002B351D">
                      <w:pPr>
                        <w:pBdr>
                          <w:top w:val="double" w:sz="4" w:space="0" w:color="auto"/>
                        </w:pBdr>
                        <w:ind w:left="2381" w:right="2381"/>
                        <w:jc w:val="center"/>
                        <w:rPr>
                          <w:rFonts w:ascii="Arial" w:hAnsi="Arial" w:cs="Arial"/>
                          <w:sz w:val="12"/>
                        </w:rPr>
                      </w:pPr>
                      <w:r>
                        <w:rPr>
                          <w:rFonts w:ascii="Arial" w:hAnsi="Arial" w:cs="Arial"/>
                          <w:sz w:val="12"/>
                        </w:rPr>
                        <w:t xml:space="preserve">By Authority: JOHN A. </w:t>
                      </w:r>
                      <w:proofErr w:type="spellStart"/>
                      <w:r>
                        <w:rPr>
                          <w:rFonts w:ascii="Arial" w:hAnsi="Arial" w:cs="Arial"/>
                          <w:sz w:val="12"/>
                        </w:rPr>
                        <w:t>STRIJK</w:t>
                      </w:r>
                      <w:proofErr w:type="spellEnd"/>
                      <w:r>
                        <w:rPr>
                          <w:rFonts w:ascii="Arial" w:hAnsi="Arial" w:cs="Arial"/>
                          <w:sz w:val="12"/>
                        </w:rPr>
                        <w:t>, Government Printer</w:t>
                      </w:r>
                    </w:p>
                  </w:txbxContent>
                </v:textbox>
                <w10:wrap anchorx="page" anchory="page"/>
              </v:shape>
            </w:pict>
          </mc:Fallback>
        </mc:AlternateContent>
      </w:r>
    </w:p>
    <w:p>
      <w:pPr>
        <w:rPr>
          <w:snapToGrid w:val="0"/>
        </w:rPr>
      </w:pP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Oct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Oct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459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236" w:name="Schedule"/>
    <w:bookmarkEnd w:id="1236"/>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460" w:name="Compilation"/>
    <w:bookmarkEnd w:id="146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67" w:name="DefinedTerms"/>
    <w:bookmarkEnd w:id="1467"/>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68" w:name="Coversheet"/>
    <w:bookmarkEnd w:id="146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lvlText w:val="%1."/>
      <w:lvlJc w:val="left"/>
      <w:pPr>
        <w:tabs>
          <w:tab w:val="num" w:pos="1492"/>
        </w:tabs>
        <w:ind w:left="1492" w:hanging="360"/>
      </w:pPr>
    </w:lvl>
  </w:abstractNum>
  <w:abstractNum w:abstractNumId="1">
    <w:nsid w:val="FFFFFF7D"/>
    <w:multiLevelType w:val="singleLevel"/>
    <w:tmpl w:val="0DA0194C"/>
    <w:lvl w:ilvl="0">
      <w:start w:val="1"/>
      <w:numFmt w:val="decimal"/>
      <w:lvlText w:val="%1."/>
      <w:lvlJc w:val="left"/>
      <w:pPr>
        <w:tabs>
          <w:tab w:val="num" w:pos="1209"/>
        </w:tabs>
        <w:ind w:left="1209" w:hanging="360"/>
      </w:pPr>
    </w:lvl>
  </w:abstractNum>
  <w:abstractNum w:abstractNumId="2">
    <w:nsid w:val="FFFFFF7E"/>
    <w:multiLevelType w:val="singleLevel"/>
    <w:tmpl w:val="897CF92E"/>
    <w:lvl w:ilvl="0">
      <w:start w:val="1"/>
      <w:numFmt w:val="decimal"/>
      <w:lvlText w:val="%1."/>
      <w:lvlJc w:val="left"/>
      <w:pPr>
        <w:tabs>
          <w:tab w:val="num" w:pos="926"/>
        </w:tabs>
        <w:ind w:left="926" w:hanging="360"/>
      </w:pPr>
    </w:lvl>
  </w:abstractNum>
  <w:abstractNum w:abstractNumId="3">
    <w:nsid w:val="FFFFFF7F"/>
    <w:multiLevelType w:val="singleLevel"/>
    <w:tmpl w:val="5B74CDAA"/>
    <w:lvl w:ilvl="0">
      <w:start w:val="1"/>
      <w:numFmt w:val="decimal"/>
      <w:lvlText w:val="%1."/>
      <w:lvlJc w:val="left"/>
      <w:pPr>
        <w:tabs>
          <w:tab w:val="num" w:pos="643"/>
        </w:tabs>
        <w:ind w:left="643" w:hanging="360"/>
      </w:pPr>
    </w:lvl>
  </w:abstractNum>
  <w:abstractNum w:abstractNumId="4">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lvlText w:val="%1."/>
      <w:lvlJc w:val="left"/>
      <w:pPr>
        <w:tabs>
          <w:tab w:val="num" w:pos="360"/>
        </w:tabs>
        <w:ind w:left="360" w:hanging="360"/>
      </w:pPr>
    </w:lvl>
  </w:abstractNum>
  <w:abstractNum w:abstractNumId="9">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BD6AFB7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003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026112409"/>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 w:name="WAFER_20171026112409" w:val="RemoveTocBookmarks,RemoveUnusedBookmarks,RemoveLanguageTags,UsedStyles,ResetPageSize"/>
    <w:docVar w:name="WAFER_20171026112409_GUID" w:val="52029b11-5f52-4473-bf7d-ac294f3a30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1003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44D196-1C04-4DA2-BE94-92EDA8C17C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492</Pages>
  <Words>128924</Words>
  <Characters>608525</Characters>
  <Application>Microsoft Office Word</Application>
  <DocSecurity>0</DocSecurity>
  <Lines>16446</Lines>
  <Paragraphs>9577</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727872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1995 - 07-k0-00</dc:title>
  <dc:subject/>
  <dc:creator/>
  <cp:keywords/>
  <dc:description/>
  <cp:lastModifiedBy>svcMRProcess</cp:lastModifiedBy>
  <cp:revision>4</cp:revision>
  <cp:lastPrinted>2017-10-27T06:51:00Z</cp:lastPrinted>
  <dcterms:created xsi:type="dcterms:W3CDTF">2018-09-05T06:27:00Z</dcterms:created>
  <dcterms:modified xsi:type="dcterms:W3CDTF">2018-09-05T06:27:00Z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AsAtDate">
    <vt:lpwstr>28 Oct 2017</vt:lpwstr>
  </property>
  <property fmtid="{D5CDD505-2E9C-101B-9397-08002B2CF9AE}" pid="8" name="Suffix">
    <vt:lpwstr>07-k0-00</vt:lpwstr>
  </property>
  <property fmtid="{D5CDD505-2E9C-101B-9397-08002B2CF9AE}" pid="9" name="CommencementDate">
    <vt:lpwstr>20171028</vt:lpwstr>
  </property>
</Properties>
</file>