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2017-18) Act 2017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2017-18) Act 2017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_Toc498603499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_Toc498603500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r>
        <w:tab/>
      </w:r>
      <w:r>
        <w:fldChar w:fldCharType="begin"/>
      </w:r>
      <w:r>
        <w:instrText xml:space="preserve"> PAGEREF _Toc498603501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_Toc498603502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2018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5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Appropriation (Recurrent 2017</w:t>
      </w:r>
      <w:r>
        <w:noBreakHyphen/>
        <w:t>18) Act 2017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11 of 2017</w:t>
      </w:r>
    </w:p>
    <w:p>
      <w:pPr>
        <w:pStyle w:val="LongTitle"/>
        <w:suppressLineNumbers/>
      </w:pPr>
      <w:r>
        <w:t>An Act to grant supply and to appropriate and apply out of the Consolidated Account certain sums for the recurrent services and purposes of the year ending 30 June 2018.</w:t>
      </w:r>
    </w:p>
    <w:p>
      <w:pPr>
        <w:pStyle w:val="AssentNote"/>
      </w:pPr>
      <w:r>
        <w:t>[Assented to 15 November 2017]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98595312"/>
      <w:bookmarkStart w:id="5" w:name="_Toc498603205"/>
      <w:bookmarkStart w:id="6" w:name="_Toc498603499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(Recurrent 2017</w:t>
      </w:r>
      <w:r>
        <w:rPr>
          <w:i/>
        </w:rPr>
        <w:noBreakHyphen/>
        <w:t>18) Act 2017</w:t>
      </w:r>
      <w:r>
        <w:t>.</w:t>
      </w:r>
    </w:p>
    <w:p>
      <w:pPr>
        <w:pStyle w:val="Heading5"/>
      </w:pPr>
      <w:bookmarkStart w:id="7" w:name="_Toc498595313"/>
      <w:bookmarkStart w:id="8" w:name="_Toc498603206"/>
      <w:bookmarkStart w:id="9" w:name="_Toc498603500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0" w:name="_Toc498595314"/>
      <w:bookmarkStart w:id="11" w:name="_Toc498603207"/>
      <w:bookmarkStart w:id="12" w:name="_Toc49860350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bookmarkEnd w:id="10"/>
      <w:bookmarkEnd w:id="11"/>
      <w:bookmarkEnd w:id="12"/>
    </w:p>
    <w:p>
      <w:pPr>
        <w:pStyle w:val="Subsection"/>
      </w:pPr>
      <w:r>
        <w:tab/>
        <w:t>(1)</w:t>
      </w:r>
      <w:r>
        <w:tab/>
        <w:t>The sum of $8 893 314 000 is to be issued and may be applied out of the Consolidated Account as supply granted for the year beginning on 1 July 2017 and ending on 30 June 2018.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Supply Act 2017</w:t>
      </w:r>
      <w:r>
        <w:t xml:space="preserve"> and the </w:t>
      </w:r>
      <w:r>
        <w:rPr>
          <w:i/>
        </w:rPr>
        <w:t>Appropriation (Capital 2017</w:t>
      </w:r>
      <w:r>
        <w:rPr>
          <w:i/>
        </w:rPr>
        <w:noBreakHyphen/>
        <w:t>18) Act 2017</w:t>
      </w:r>
      <w:r>
        <w:t>.</w:t>
      </w:r>
    </w:p>
    <w:p>
      <w:pPr>
        <w:pStyle w:val="Heading5"/>
      </w:pPr>
      <w:bookmarkStart w:id="13" w:name="_Toc498595315"/>
      <w:bookmarkStart w:id="14" w:name="_Toc498603208"/>
      <w:bookmarkStart w:id="15" w:name="_Toc498603502"/>
      <w:r>
        <w:rPr>
          <w:rStyle w:val="CharSectno"/>
        </w:rPr>
        <w:t>4</w:t>
      </w:r>
      <w:r>
        <w:t>.</w:t>
      </w:r>
      <w:r>
        <w:tab/>
        <w:t>Appropriation for recurrent services and purposes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 xml:space="preserve">The sum of $19 839 314 000 comprising — </w:t>
      </w:r>
    </w:p>
    <w:p>
      <w:pPr>
        <w:pStyle w:val="Indenta"/>
      </w:pPr>
      <w:r>
        <w:tab/>
        <w:t>(a)</w:t>
      </w:r>
      <w:r>
        <w:tab/>
        <w:t>the sum granted by section 3 as supply; and</w:t>
      </w:r>
    </w:p>
    <w:p>
      <w:pPr>
        <w:pStyle w:val="Indenta"/>
      </w:pPr>
      <w:r>
        <w:tab/>
        <w:t>(b)</w:t>
      </w:r>
      <w:r>
        <w:tab/>
        <w:t xml:space="preserve">the sum of $10 946 000 000 referred to in the </w:t>
      </w:r>
      <w:r>
        <w:rPr>
          <w:i/>
        </w:rPr>
        <w:t>Supply Act 2017</w:t>
      </w:r>
      <w:r>
        <w:t xml:space="preserve"> section 3(1)(a) and granted by that Act as supply,</w:t>
      </w:r>
    </w:p>
    <w:p>
      <w:pPr>
        <w:pStyle w:val="Subsection"/>
      </w:pPr>
      <w:r>
        <w:tab/>
      </w:r>
      <w:r>
        <w:tab/>
        <w:t>is appropriated from the Consolidated Account for the recurrent services and purposes expressed in Schedule 1 and detailed in the Agency Information in Support of the Estimates for the year.</w:t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6" w:name="_Toc490723313"/>
      <w:bookmarkStart w:id="17" w:name="_Toc490723360"/>
      <w:bookmarkStart w:id="18" w:name="_Toc490723620"/>
      <w:bookmarkStart w:id="19" w:name="_Toc490724133"/>
      <w:bookmarkStart w:id="20" w:name="_Toc491357167"/>
      <w:bookmarkStart w:id="21" w:name="_Toc491412927"/>
      <w:bookmarkStart w:id="22" w:name="_Toc491412976"/>
      <w:bookmarkStart w:id="23" w:name="_Toc491413037"/>
      <w:bookmarkStart w:id="24" w:name="_Toc491421287"/>
      <w:bookmarkStart w:id="25" w:name="_Toc491421898"/>
      <w:bookmarkStart w:id="26" w:name="_Toc491421918"/>
      <w:bookmarkStart w:id="27" w:name="_Toc491422428"/>
      <w:bookmarkStart w:id="28" w:name="_Toc491423748"/>
      <w:bookmarkStart w:id="29" w:name="_Toc491670494"/>
      <w:bookmarkStart w:id="30" w:name="_Toc491670962"/>
      <w:bookmarkStart w:id="31" w:name="_Toc491671023"/>
      <w:bookmarkStart w:id="32" w:name="_Toc491671046"/>
      <w:bookmarkStart w:id="33" w:name="_Toc491674859"/>
      <w:bookmarkStart w:id="34" w:name="_Toc491675176"/>
      <w:bookmarkStart w:id="35" w:name="_Toc491675236"/>
      <w:bookmarkStart w:id="36" w:name="_Toc491675633"/>
      <w:bookmarkStart w:id="37" w:name="_Toc491680583"/>
      <w:bookmarkStart w:id="38" w:name="_Toc491690668"/>
      <w:bookmarkStart w:id="39" w:name="_Toc491691821"/>
      <w:bookmarkStart w:id="40" w:name="_Toc491866517"/>
      <w:bookmarkStart w:id="41" w:name="_Toc491866625"/>
      <w:bookmarkStart w:id="42" w:name="_Toc491866814"/>
      <w:bookmarkStart w:id="43" w:name="_Toc491867177"/>
      <w:bookmarkStart w:id="44" w:name="_Toc491933788"/>
      <w:bookmarkStart w:id="45" w:name="_Toc491933814"/>
      <w:bookmarkStart w:id="46" w:name="_Toc498086987"/>
      <w:bookmarkStart w:id="47" w:name="_Toc498595316"/>
      <w:bookmarkStart w:id="48" w:name="_Toc498603209"/>
      <w:bookmarkStart w:id="49" w:name="_Toc49860350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2018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>
      <w:pPr>
        <w:pStyle w:val="yShoulderClause"/>
        <w:spacing w:after="120"/>
      </w:pPr>
      <w:r>
        <w:t>[s. 4]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1810"/>
      </w:tblGrid>
      <w:tr>
        <w:trPr>
          <w:cantSplit/>
          <w:trHeight w:val="315"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tabs>
                <w:tab w:val="clear" w:pos="567"/>
                <w:tab w:val="left" w:pos="884"/>
              </w:tabs>
              <w:rPr>
                <w:b/>
              </w:rPr>
            </w:pPr>
            <w:r>
              <w:rPr>
                <w:b/>
              </w:rPr>
              <w:tab/>
              <w:t>$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PARLIAMENT</w:t>
            </w:r>
          </w:p>
        </w:tc>
        <w:tc>
          <w:tcPr>
            <w:tcW w:w="1810" w:type="dxa"/>
            <w:tcBorders>
              <w:top w:val="single" w:sz="4" w:space="0" w:color="auto"/>
            </w:tcBorders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1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Legislative Council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5 889 000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2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6 134 000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3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17 522 000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4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7 060 000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>PREMIER; MINISTER FOR PUBLIC SECTOR MANAGEMENT; FEDERAL</w:t>
            </w:r>
            <w:r>
              <w:noBreakHyphen/>
              <w:t>STATE RELATIONS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5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Premier and Cabinet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127 568 000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6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24 360 000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7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1 457 000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8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1 091 000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 xml:space="preserve">MINISTER FOR STATE DEVELOPMENT; JOBS AND TRADE </w:t>
            </w:r>
            <w:r>
              <w:br/>
              <w:t>MINISTER FOR TOURISM; DEFENCE ISSUES</w:t>
            </w:r>
            <w:r>
              <w:br/>
              <w:t>MINISTER FOR COMMERCE AND INDUSTRIAL RELATIONS; ASIAN ENGAGEMENT</w:t>
            </w:r>
            <w:r>
              <w:br/>
              <w:t>MINISTER FOR INNOVATION AND ICT; SCIENCE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9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156 931 000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10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Jobs, Tourism, Science and Innovation — Administered Grants, Subsidies and Other Transfer Payments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21 983 000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>DEPUTY PREMIER; MINISTER FOR HEALTH; MENTAL HEALTH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11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WA Health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4 919 381 000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12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Mental Health Commission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705 661 000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13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Mental Health Commission — Mental Health Advocacy Service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2 627 000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14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Mental Health Commission — Mental Health Tribunal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2 630 000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15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Mental Health Commission — Office of the Chief Psychiatrist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2 282 000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>MINISTER FOR EDUCATION AND TRAINING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16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Education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4 058 388 000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17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Education — Administered Grants, Subsidies and Other Transfer Payments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keepNext/>
              <w:jc w:val="right"/>
            </w:pPr>
            <w:r>
              <w:br/>
              <w:t>450 593 000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18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Training and Workforce Development 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351 736 000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>MINISTER FOR ENVIRONMENT</w:t>
            </w:r>
            <w:r>
              <w:br/>
              <w:t>MINISTER FOR TOURISM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19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  <w:ind w:left="601" w:hanging="601"/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251 029 000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>MINISTER FOR ENVIRONMENT</w:t>
            </w:r>
            <w:r>
              <w:br/>
              <w:t>MINISTER FOR WATER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20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90 200 000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keepNext/>
              <w:keepLines/>
            </w:pPr>
            <w:r>
              <w:t>MINISTER FOR CHILD PROTECTION; WOMEN’S INTERESTS; PREVENTION OF FAMILY AND DOMESTIC VIOLENCE; COMMUNITY SERVICES</w:t>
            </w:r>
            <w:r>
              <w:br/>
              <w:t>MINISTER FOR DISABILITY SERVICES</w:t>
            </w:r>
            <w:r>
              <w:br/>
              <w:t>MINISTER FOR HOUSING; VETERANS ISSUES; YOUTH</w:t>
            </w:r>
            <w:r>
              <w:br/>
              <w:t>MINISTER FOR SENIORS AND AGEING; VOLUNTEERING</w:t>
            </w:r>
          </w:p>
        </w:tc>
        <w:tc>
          <w:tcPr>
            <w:tcW w:w="1810" w:type="dxa"/>
          </w:tcPr>
          <w:p>
            <w:pPr>
              <w:pStyle w:val="yTableNAm"/>
              <w:keepNext/>
              <w:keepLines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21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Communities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keepNext/>
              <w:keepLines/>
              <w:jc w:val="right"/>
            </w:pPr>
            <w:r>
              <w:t>1 617 475 000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22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Communities — Administered Grants, Subsidies and Other Transfer Payments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keepNext/>
              <w:keepLines/>
              <w:jc w:val="right"/>
            </w:pPr>
            <w:r>
              <w:br/>
              <w:t>300 000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</w:p>
        </w:tc>
        <w:tc>
          <w:tcPr>
            <w:tcW w:w="1810" w:type="dxa"/>
          </w:tcPr>
          <w:p>
            <w:pPr>
              <w:pStyle w:val="yTableNAm"/>
              <w:keepNext/>
              <w:keepLines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MINISTER FOR POLICE; ROAD SAFETY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23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1 331 702 000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>MINISTER FOR REGIONAL DEVELOPMENT; AGRICULTURE AND FOOD</w:t>
            </w:r>
            <w:r>
              <w:br/>
              <w:t>MINISTER FOR FISHERIES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24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Primary Industries and Regional</w:t>
            </w:r>
            <w:r>
              <w:br/>
              <w:t xml:space="preserve">Development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179 776 000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25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Primary Industries and Regional Development — Administered Grants, Subsidies and Other Transfer Payments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1 600 000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MINISTER FOR REGIONAL DEVELOPMENT; AGRICULTURE AND FOOD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26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Rural Business Development Corporation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235 000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 xml:space="preserve">MINISTER FOR EMERGENCY SERVICES; CORRECTIVE SERVICES 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27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19 699 000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28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Emergency Management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6 244 000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29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Office of Emergency Management — Administered Grants, Subsidies and Other Transfer Payments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102 900 000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30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Inspector of Custodial </w:t>
            </w:r>
            <w:r>
              <w:br/>
              <w:t xml:space="preserve">Services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3 310 000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3909"/>
              </w:tabs>
            </w:pPr>
            <w:r>
              <w:t>ATTORNEY GENERAL</w:t>
            </w:r>
            <w:r>
              <w:br/>
              <w:t>MINISTER FOR CORRECTIVE SERVICES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31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Justice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1 195 808 000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keepNext/>
              <w:keepLines/>
            </w:pPr>
            <w:r>
              <w:t>MINISTER FOR LOCAL GOVERNMENT; CULTURE AND THE ARTS</w:t>
            </w:r>
            <w:r>
              <w:br/>
              <w:t>MINISTER FOR SPORT AND RECREATION</w:t>
            </w:r>
            <w:r>
              <w:br/>
              <w:t>MINISTER FOR RACING AND GAMING; CITIZENSHIP AND MULTICULTURAL INTERESTS</w:t>
            </w:r>
          </w:p>
        </w:tc>
        <w:tc>
          <w:tcPr>
            <w:tcW w:w="1810" w:type="dxa"/>
          </w:tcPr>
          <w:p>
            <w:pPr>
              <w:pStyle w:val="yTableNAm"/>
              <w:keepNext/>
              <w:keepLines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32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Local Government, Sport and Cultural Industries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101 281 000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33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Local Government, Sport and Cultural Industries — Art Gallery of Western </w:t>
            </w:r>
            <w:r>
              <w:br/>
              <w:t xml:space="preserve">Australia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8 881 000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34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Local Government, Sport and Cultural Industries — Contribution to Community Sporting and Recreation Facilities Fund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15 119 000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35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Local Government, Sport and Cultural Industries — Library Board of Western Australia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32 460 000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36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Local Government, Sport and Cultural Industries — Perth Theatre Trust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9 297 000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37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Local Government, Sport and Cultural Industries — Western Australian Museum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22 303 000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38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Local Government, Sport and Cultural Industries — Administered Grants, Subsidies and Other Transfer Payments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57 086 000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 xml:space="preserve">MINISTER FOR LOCAL GOVERNMENT; HERITAGE 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39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Heritage Council of Western Australia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1 421 000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40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National Trust of Australia (WA)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3 212 000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keepNext/>
            </w:pPr>
            <w:r>
              <w:t>MINISTER FOR PLANNING; LANDS</w:t>
            </w:r>
            <w:r>
              <w:br/>
              <w:t>MINISTER FOR HERITAGE</w:t>
            </w:r>
            <w:r>
              <w:br/>
              <w:t>MINISTER FOR ABORIGINAL AFFAIRS</w:t>
            </w:r>
          </w:p>
        </w:tc>
        <w:tc>
          <w:tcPr>
            <w:tcW w:w="1810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41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114 083 000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>ATTORNEY GENERAL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42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29 381 000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43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Commissioner for Equal Opportunity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3 694 000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44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Director of Public </w:t>
            </w:r>
            <w:r>
              <w:br/>
              <w:t xml:space="preserve">Prosecutions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33 554 000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45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Commissioner for Children and Young </w:t>
            </w:r>
            <w:r>
              <w:br/>
              <w:t xml:space="preserve">People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2 822 000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46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Information Commissioner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2 039 000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47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553 000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>MINISTER FOR SPORT AND RECREATION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48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Western Australian Sports Centre Trust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74 618 000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>TREASURER; MINISTER FOR FINANCE; ENERGY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49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keepLines/>
              <w:tabs>
                <w:tab w:val="right" w:leader="dot" w:pos="4820"/>
              </w:tabs>
            </w:pPr>
            <w:r>
              <w:t xml:space="preserve">Treasury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keepNext/>
              <w:keepLines/>
              <w:jc w:val="right"/>
            </w:pPr>
            <w:r>
              <w:t>63 936 000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Treasury Administered 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50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601" w:hanging="601"/>
            </w:pPr>
            <w:r>
              <w:tab/>
              <w:t xml:space="preserve">Bunbury Water Corporation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666 000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51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601" w:hanging="601"/>
            </w:pPr>
            <w:r>
              <w:tab/>
              <w:t xml:space="preserve">Busselton Water Corporation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647 000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52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Electricity Generation and Retail Corporation (Synergy)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249 004 000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53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Mid West Ports Authority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4 994 000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54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Public Transport Authority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838 550 000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55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Regional Power Corporation (Horizon Power)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keepNext/>
              <w:jc w:val="right"/>
            </w:pPr>
            <w:r>
              <w:br/>
              <w:t>20 200 000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56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Southern Ports Authority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439 000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57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Water Corporation of Western Australia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468 778 000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58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Western Australian Land Authority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45 305 000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59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>Bell Group Administration Wind</w:t>
            </w:r>
            <w:r>
              <w:noBreakHyphen/>
              <w:t>up and Associated Costs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1 305 000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60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Department of Justice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11 509 000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61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Goods and Services Tax (GST) Administration Costs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66 800 000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62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Health and Disability Services Complaints Office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2 797 000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63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Metropolitan Redevelopment Authority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37 288 000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 xml:space="preserve">64 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Provision for Unfunded Liabilities in the Government Insurance Fund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3 246 000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65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Provision for Voluntary Targeted Separation Scheme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300 000 000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66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Refund of Past Years Revenue Collections — Public Corporations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10 000 000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67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Royalties for Regions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491 841 000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68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Service Priority Review — Provision for Senior Executive Service Compensation Payments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13 000 000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69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State Property — Emergency Services Levy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16 000 000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70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>Treasury — All Other Grants, Subsidies and Transfer Payments comprising:</w:t>
            </w:r>
          </w:p>
        </w:tc>
        <w:tc>
          <w:tcPr>
            <w:tcW w:w="1810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601"/>
                <w:tab w:val="right" w:leader="dot" w:pos="4820"/>
              </w:tabs>
              <w:ind w:left="884" w:hanging="884"/>
            </w:pPr>
            <w:r>
              <w:tab/>
              <w:t xml:space="preserve">Acts of Grace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300 000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601"/>
                <w:tab w:val="right" w:leader="dot" w:pos="4820"/>
              </w:tabs>
              <w:ind w:left="884" w:hanging="884"/>
            </w:pPr>
            <w:r>
              <w:tab/>
              <w:t xml:space="preserve">Incidentals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240 000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601"/>
                <w:tab w:val="right" w:leader="dot" w:pos="4820"/>
              </w:tabs>
              <w:ind w:left="601" w:hanging="601"/>
            </w:pPr>
            <w:r>
              <w:tab/>
              <w:t xml:space="preserve">Interest on Public Moneys held in Participating Trust Fund Accounts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5 510 000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601"/>
                <w:tab w:val="right" w:leader="dot" w:pos="4820"/>
              </w:tabs>
              <w:ind w:left="601" w:hanging="601"/>
            </w:pPr>
            <w:r>
              <w:tab/>
              <w:t xml:space="preserve">Administration Costs — National Tax Equivalent Regime Scheme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100 000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601"/>
                <w:tab w:val="right" w:leader="dot" w:pos="4820"/>
              </w:tabs>
              <w:ind w:left="601" w:hanging="601"/>
            </w:pPr>
            <w:r>
              <w:tab/>
              <w:t xml:space="preserve">Town of Cambridge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11 750 000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clear" w:pos="567"/>
                <w:tab w:val="left" w:pos="601"/>
                <w:tab w:val="right" w:leader="dot" w:pos="4820"/>
              </w:tabs>
              <w:ind w:left="601" w:hanging="601"/>
            </w:pPr>
            <w:r>
              <w:tab/>
              <w:t xml:space="preserve">Western Australian Treasury Corporation Management Fees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936 000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71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Economic Regulation Authority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2 640 000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72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6 886 000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73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Finance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150 906 000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74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Finance — Administered Grants, Subsidies and Other Transfer Payments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185 070 000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>MINISTER FOR RACING AND GAMING; SMALL BUSINESS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75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12 179 000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keepNext/>
            </w:pPr>
            <w:r>
              <w:t>MINISTER FOR MINES AND PETROLEUM; COMMERCE AND INDUSTRIAL RELATIONS; ELECTORAL AFFAIRS</w:t>
            </w:r>
          </w:p>
        </w:tc>
        <w:tc>
          <w:tcPr>
            <w:tcW w:w="1810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76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Mines, Industry Regulation and Safety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126 275 000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77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Mines, Industry Regulation and Safety — Administered Grants, Subsidies and Other Transfer Payments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keepNext/>
              <w:jc w:val="right"/>
            </w:pPr>
            <w:r>
              <w:br/>
            </w:r>
            <w:r>
              <w:br/>
              <w:t>49 801 000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78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keepNext/>
              <w:jc w:val="right"/>
            </w:pPr>
            <w:r>
              <w:br/>
              <w:t>9 263 000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79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keepNext/>
              <w:jc w:val="right"/>
            </w:pPr>
            <w:r>
              <w:t>7 127 000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 </w:t>
            </w: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>MINISTER FOR TRANSPORT; PLANNING; LANDS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80</w:t>
            </w: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 xml:space="preserve">Transport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63 839 000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81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Transport — Western Australian Coastal Shipping Commission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100 000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82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331 154 000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83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Western Australian Planning Commission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t>5 936 000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84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Western Australian Land Information Authority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31 436 000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</w:pPr>
            <w:r>
              <w:t>MINISTER FOR WATER; FORESTRY; INNOVATION AND ICT; SCIENCE</w:t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85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Office of the Government Chief Information Officer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  <w:r>
              <w:br/>
              <w:t>3 404 000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  <w:r>
              <w:t>86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Office of the Government Chief Information Officer — Administered Grants, Subsidies and Other Transfer Payments </w:t>
            </w:r>
            <w:r>
              <w:tab/>
            </w:r>
          </w:p>
        </w:tc>
        <w:tc>
          <w:tcPr>
            <w:tcW w:w="1810" w:type="dxa"/>
            <w:vAlign w:val="bottom"/>
          </w:tcPr>
          <w:p>
            <w:pPr>
              <w:pStyle w:val="yTableNAm"/>
              <w:keepNext/>
              <w:tabs>
                <w:tab w:val="right" w:leader="dot" w:pos="4820"/>
              </w:tabs>
              <w:jc w:val="right"/>
            </w:pPr>
            <w:r>
              <w:t>5 839 000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</w:pPr>
            <w:r>
              <w:t>87</w:t>
            </w: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Chemistry Centre (WA) </w:t>
            </w:r>
            <w:r>
              <w:tab/>
            </w:r>
          </w:p>
        </w:tc>
        <w:tc>
          <w:tcPr>
            <w:tcW w:w="1810" w:type="dxa"/>
          </w:tcPr>
          <w:p>
            <w:pPr>
              <w:pStyle w:val="yTableNAm"/>
              <w:keepNext/>
              <w:jc w:val="right"/>
            </w:pPr>
            <w:r>
              <w:t>6 943 000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</w:pPr>
          </w:p>
        </w:tc>
        <w:tc>
          <w:tcPr>
            <w:tcW w:w="4394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</w:p>
        </w:tc>
        <w:tc>
          <w:tcPr>
            <w:tcW w:w="1810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4394" w:type="dxa"/>
          </w:tcPr>
          <w:p>
            <w:pPr>
              <w:pStyle w:val="yTableNAm"/>
              <w:tabs>
                <w:tab w:val="right" w:leader="dot" w:pos="4570"/>
              </w:tabs>
              <w:rPr>
                <w:b/>
              </w:rPr>
            </w:pPr>
            <w:r>
              <w:rPr>
                <w:b/>
              </w:rPr>
              <w:tab/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810" w:type="dxa"/>
          </w:tcPr>
          <w:p>
            <w:pPr>
              <w:pStyle w:val="yTableNAm"/>
              <w:jc w:val="right"/>
              <w:rPr>
                <w:b/>
              </w:rPr>
            </w:pPr>
            <w:r>
              <w:rPr>
                <w:b/>
              </w:rPr>
              <w:t>19 839 314 000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31"/>
          <w:headerReference w:type="default" r:id="rId32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11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11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11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11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11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11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11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11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2017-18)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0" w:name="Schedule"/>
    <w:bookmarkEnd w:id="50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1" w:name="Coversheet"/>
    <w:bookmarkEnd w:id="5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1116132003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71116132003" w:val="UpdateStyles,ResetPageSize"/>
    <w:docVar w:name="WAFER_20171116132003_GUID" w:val="728f9fae-7ae3-46ad-8570-676211d5068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header" Target="header14.xml"/><Relationship Id="rId38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header" Target="header16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oter" Target="footer10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image" Target="media/image3.png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7D3F6-F225-4840-A4F8-794D27A89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1566</Words>
  <Characters>8367</Characters>
  <Application>Microsoft Office Word</Application>
  <DocSecurity>0</DocSecurity>
  <Lines>760</Lines>
  <Paragraphs>431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9502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2017-18) Act 2017 - 00-00-00</dc:title>
  <dc:subject/>
  <dc:creator/>
  <cp:keywords/>
  <dc:description/>
  <cp:lastModifiedBy>svcMRProcess</cp:lastModifiedBy>
  <cp:revision>4</cp:revision>
  <cp:lastPrinted>2017-11-16T03:33:00Z</cp:lastPrinted>
  <dcterms:created xsi:type="dcterms:W3CDTF">2017-11-16T06:16:00Z</dcterms:created>
  <dcterms:modified xsi:type="dcterms:W3CDTF">2017-11-16T06:16:00Z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2567</vt:lpwstr>
  </property>
  <property fmtid="{D5CDD505-2E9C-101B-9397-08002B2CF9AE}" pid="3" name="ActNo">
    <vt:lpwstr>11 of 2017</vt:lpwstr>
  </property>
  <property fmtid="{D5CDD505-2E9C-101B-9397-08002B2CF9AE}" pid="4" name="DocumentType">
    <vt:lpwstr>Act</vt:lpwstr>
  </property>
  <property fmtid="{D5CDD505-2E9C-101B-9397-08002B2CF9AE}" pid="5" name="CommencementDate">
    <vt:lpwstr>20171115</vt:lpwstr>
  </property>
  <property fmtid="{D5CDD505-2E9C-101B-9397-08002B2CF9AE}" pid="6" name="AsAtDate">
    <vt:lpwstr>15 Nov 2017</vt:lpwstr>
  </property>
  <property fmtid="{D5CDD505-2E9C-101B-9397-08002B2CF9AE}" pid="7" name="Suffix">
    <vt:lpwstr>00-00-00</vt:lpwstr>
  </property>
  <property fmtid="{D5CDD505-2E9C-101B-9397-08002B2CF9AE}" pid="8" name="ActNoFooter">
    <vt:lpwstr>No. 11 of 2017</vt:lpwstr>
  </property>
</Properties>
</file>