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(Constitution)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rPr>
          <w:b w:val="0"/>
          <w:noProof/>
          <w:sz w:val="24"/>
          <w:szCs w:val="24"/>
        </w:rPr>
      </w:pPr>
      <w:r>
        <w:fldChar w:fldCharType="begin"/>
      </w:r>
      <w:r>
        <w:instrText xml:space="preserve"> TOC \o "1-3" \t "Heading 5,4" \n 2-3 </w:instrText>
      </w:r>
      <w:r>
        <w:fldChar w:fldCharType="separate"/>
      </w:r>
      <w:r>
        <w:rPr>
          <w:noProof/>
          <w:szCs w:val="30"/>
        </w:rPr>
        <w:t>Part 1 — Preliminary</w:t>
      </w:r>
    </w:p>
    <w:p>
      <w:pPr>
        <w:pStyle w:val="TOC4"/>
        <w:tabs>
          <w:tab w:val="clear" w:pos="851"/>
          <w:tab w:val="left" w:pos="864"/>
        </w:tabs>
        <w:rPr>
          <w:spacing w:val="0"/>
          <w:szCs w:val="24"/>
        </w:rPr>
      </w:pPr>
      <w:r>
        <w:rPr>
          <w:szCs w:val="24"/>
        </w:rPr>
        <w:t>1.</w:t>
      </w:r>
      <w:r>
        <w:rPr>
          <w:spacing w:val="0"/>
          <w:szCs w:val="24"/>
        </w:rPr>
        <w:tab/>
      </w:r>
      <w:r>
        <w:rPr>
          <w:szCs w:val="24"/>
        </w:rPr>
        <w:t>Citation</w:t>
      </w:r>
      <w:r>
        <w:tab/>
      </w:r>
      <w:r>
        <w:rPr>
          <w:sz w:val="22"/>
        </w:rPr>
        <w:fldChar w:fldCharType="begin"/>
      </w:r>
      <w:r>
        <w:rPr>
          <w:sz w:val="22"/>
        </w:rPr>
        <w:instrText xml:space="preserve"> PAGEREF _Toc103150997 \h </w:instrText>
      </w:r>
      <w:r>
        <w:rPr>
          <w:sz w:val="22"/>
        </w:rPr>
      </w:r>
      <w:r>
        <w:rPr>
          <w:sz w:val="22"/>
        </w:rPr>
        <w:fldChar w:fldCharType="separate"/>
      </w:r>
      <w:r>
        <w:rPr>
          <w:sz w:val="22"/>
        </w:rPr>
        <w:t>2</w:t>
      </w:r>
      <w:r>
        <w:rPr>
          <w:sz w:val="22"/>
        </w:rPr>
        <w:fldChar w:fldCharType="end"/>
      </w:r>
    </w:p>
    <w:p>
      <w:pPr>
        <w:pStyle w:val="TOC4"/>
        <w:tabs>
          <w:tab w:val="clear" w:pos="851"/>
          <w:tab w:val="left" w:pos="864"/>
        </w:tabs>
        <w:rPr>
          <w:spacing w:val="0"/>
          <w:szCs w:val="24"/>
        </w:rPr>
      </w:pPr>
      <w:r>
        <w:rPr>
          <w:szCs w:val="24"/>
        </w:rPr>
        <w:t>2.</w:t>
      </w:r>
      <w:r>
        <w:rPr>
          <w:spacing w:val="0"/>
          <w:szCs w:val="24"/>
        </w:rPr>
        <w:tab/>
      </w:r>
      <w:r>
        <w:rPr>
          <w:szCs w:val="24"/>
        </w:rPr>
        <w:t>Interpretation</w:t>
      </w:r>
      <w:r>
        <w:tab/>
      </w:r>
      <w:r>
        <w:rPr>
          <w:sz w:val="22"/>
        </w:rPr>
        <w:fldChar w:fldCharType="begin"/>
      </w:r>
      <w:r>
        <w:rPr>
          <w:sz w:val="22"/>
        </w:rPr>
        <w:instrText xml:space="preserve"> PAGEREF _Toc103150998 \h </w:instrText>
      </w:r>
      <w:r>
        <w:rPr>
          <w:sz w:val="22"/>
        </w:rPr>
      </w:r>
      <w:r>
        <w:rPr>
          <w:sz w:val="22"/>
        </w:rPr>
        <w:fldChar w:fldCharType="separate"/>
      </w:r>
      <w:r>
        <w:rPr>
          <w:sz w:val="22"/>
        </w:rPr>
        <w:t>2</w:t>
      </w:r>
      <w:r>
        <w:rPr>
          <w:sz w:val="22"/>
        </w:rPr>
        <w:fldChar w:fldCharType="end"/>
      </w:r>
    </w:p>
    <w:p>
      <w:pPr>
        <w:pStyle w:val="TOC2"/>
        <w:rPr>
          <w:b w:val="0"/>
          <w:noProof/>
          <w:sz w:val="24"/>
          <w:szCs w:val="24"/>
        </w:rPr>
      </w:pPr>
      <w:r>
        <w:rPr>
          <w:noProof/>
          <w:szCs w:val="30"/>
        </w:rPr>
        <w:t>Part 2 — Districts and wards</w:t>
      </w:r>
    </w:p>
    <w:p>
      <w:pPr>
        <w:pStyle w:val="TOC3"/>
        <w:rPr>
          <w:b w:val="0"/>
          <w:szCs w:val="24"/>
        </w:rPr>
      </w:pPr>
      <w:r>
        <w:rPr>
          <w:szCs w:val="26"/>
        </w:rPr>
        <w:t>Division 1 — Orders under section 2.1</w:t>
      </w:r>
    </w:p>
    <w:p>
      <w:pPr>
        <w:pStyle w:val="TOC4"/>
        <w:tabs>
          <w:tab w:val="clear" w:pos="851"/>
          <w:tab w:val="left" w:pos="864"/>
        </w:tabs>
        <w:rPr>
          <w:spacing w:val="0"/>
          <w:szCs w:val="24"/>
        </w:rPr>
      </w:pPr>
      <w:r>
        <w:rPr>
          <w:szCs w:val="24"/>
        </w:rPr>
        <w:t>3.</w:t>
      </w:r>
      <w:r>
        <w:rPr>
          <w:spacing w:val="0"/>
          <w:szCs w:val="24"/>
        </w:rPr>
        <w:tab/>
      </w:r>
      <w:r>
        <w:rPr>
          <w:szCs w:val="24"/>
        </w:rPr>
        <w:t>Interpretation</w:t>
      </w:r>
      <w:r>
        <w:tab/>
      </w:r>
      <w:r>
        <w:rPr>
          <w:sz w:val="22"/>
        </w:rPr>
        <w:fldChar w:fldCharType="begin"/>
      </w:r>
      <w:r>
        <w:rPr>
          <w:sz w:val="22"/>
        </w:rPr>
        <w:instrText xml:space="preserve"> PAGEREF _Toc103151001 \h </w:instrText>
      </w:r>
      <w:r>
        <w:rPr>
          <w:sz w:val="22"/>
        </w:rPr>
      </w:r>
      <w:r>
        <w:rPr>
          <w:sz w:val="22"/>
        </w:rPr>
        <w:fldChar w:fldCharType="separate"/>
      </w:r>
      <w:r>
        <w:rPr>
          <w:sz w:val="22"/>
        </w:rPr>
        <w:t>3</w:t>
      </w:r>
      <w:r>
        <w:rPr>
          <w:sz w:val="22"/>
        </w:rPr>
        <w:fldChar w:fldCharType="end"/>
      </w:r>
    </w:p>
    <w:p>
      <w:pPr>
        <w:pStyle w:val="TOC4"/>
        <w:tabs>
          <w:tab w:val="clear" w:pos="851"/>
          <w:tab w:val="left" w:pos="864"/>
        </w:tabs>
        <w:rPr>
          <w:spacing w:val="0"/>
          <w:szCs w:val="24"/>
        </w:rPr>
      </w:pPr>
      <w:r>
        <w:rPr>
          <w:szCs w:val="24"/>
        </w:rPr>
        <w:t>4.</w:t>
      </w:r>
      <w:r>
        <w:rPr>
          <w:spacing w:val="0"/>
          <w:szCs w:val="24"/>
        </w:rPr>
        <w:tab/>
      </w:r>
      <w:r>
        <w:rPr>
          <w:szCs w:val="24"/>
        </w:rPr>
        <w:t>Creating a new district: consequences</w:t>
      </w:r>
      <w:r>
        <w:tab/>
      </w:r>
      <w:r>
        <w:rPr>
          <w:sz w:val="22"/>
        </w:rPr>
        <w:fldChar w:fldCharType="begin"/>
      </w:r>
      <w:r>
        <w:rPr>
          <w:sz w:val="22"/>
        </w:rPr>
        <w:instrText xml:space="preserve"> PAGEREF _Toc103151002 \h </w:instrText>
      </w:r>
      <w:r>
        <w:rPr>
          <w:sz w:val="22"/>
        </w:rPr>
      </w:r>
      <w:r>
        <w:rPr>
          <w:sz w:val="22"/>
        </w:rPr>
        <w:fldChar w:fldCharType="separate"/>
      </w:r>
      <w:r>
        <w:rPr>
          <w:sz w:val="22"/>
        </w:rPr>
        <w:t>3</w:t>
      </w:r>
      <w:r>
        <w:rPr>
          <w:sz w:val="22"/>
        </w:rPr>
        <w:fldChar w:fldCharType="end"/>
      </w:r>
    </w:p>
    <w:p>
      <w:pPr>
        <w:pStyle w:val="TOC4"/>
        <w:tabs>
          <w:tab w:val="clear" w:pos="851"/>
          <w:tab w:val="left" w:pos="864"/>
        </w:tabs>
        <w:rPr>
          <w:spacing w:val="0"/>
          <w:szCs w:val="24"/>
        </w:rPr>
      </w:pPr>
      <w:r>
        <w:rPr>
          <w:szCs w:val="24"/>
        </w:rPr>
        <w:t>5.</w:t>
      </w:r>
      <w:r>
        <w:rPr>
          <w:spacing w:val="0"/>
          <w:szCs w:val="24"/>
        </w:rPr>
        <w:tab/>
      </w:r>
      <w:r>
        <w:rPr>
          <w:szCs w:val="24"/>
        </w:rPr>
        <w:t>Changing district boundaries: consequences</w:t>
      </w:r>
      <w:r>
        <w:tab/>
      </w:r>
      <w:r>
        <w:rPr>
          <w:sz w:val="22"/>
        </w:rPr>
        <w:fldChar w:fldCharType="begin"/>
      </w:r>
      <w:r>
        <w:rPr>
          <w:sz w:val="22"/>
        </w:rPr>
        <w:instrText xml:space="preserve"> PAGEREF _Toc103151003 \h </w:instrText>
      </w:r>
      <w:r>
        <w:rPr>
          <w:sz w:val="22"/>
        </w:rPr>
      </w:r>
      <w:r>
        <w:rPr>
          <w:sz w:val="22"/>
        </w:rPr>
        <w:fldChar w:fldCharType="separate"/>
      </w:r>
      <w:r>
        <w:rPr>
          <w:sz w:val="22"/>
        </w:rPr>
        <w:t>3</w:t>
      </w:r>
      <w:r>
        <w:rPr>
          <w:sz w:val="22"/>
        </w:rPr>
        <w:fldChar w:fldCharType="end"/>
      </w:r>
    </w:p>
    <w:p>
      <w:pPr>
        <w:pStyle w:val="TOC4"/>
        <w:tabs>
          <w:tab w:val="clear" w:pos="851"/>
          <w:tab w:val="left" w:pos="864"/>
        </w:tabs>
        <w:rPr>
          <w:spacing w:val="0"/>
          <w:szCs w:val="24"/>
        </w:rPr>
      </w:pPr>
      <w:r>
        <w:rPr>
          <w:szCs w:val="24"/>
        </w:rPr>
        <w:t>6.</w:t>
      </w:r>
      <w:r>
        <w:rPr>
          <w:spacing w:val="0"/>
          <w:szCs w:val="24"/>
        </w:rPr>
        <w:tab/>
      </w:r>
      <w:r>
        <w:rPr>
          <w:szCs w:val="24"/>
        </w:rPr>
        <w:t>Abolishing a district: consequences</w:t>
      </w:r>
      <w:r>
        <w:tab/>
      </w:r>
      <w:r>
        <w:rPr>
          <w:sz w:val="22"/>
        </w:rPr>
        <w:fldChar w:fldCharType="begin"/>
      </w:r>
      <w:r>
        <w:rPr>
          <w:sz w:val="22"/>
        </w:rPr>
        <w:instrText xml:space="preserve"> PAGEREF _Toc103151004 \h </w:instrText>
      </w:r>
      <w:r>
        <w:rPr>
          <w:sz w:val="22"/>
        </w:rPr>
      </w:r>
      <w:r>
        <w:rPr>
          <w:sz w:val="22"/>
        </w:rPr>
        <w:fldChar w:fldCharType="separate"/>
      </w:r>
      <w:r>
        <w:rPr>
          <w:sz w:val="22"/>
        </w:rPr>
        <w:t>5</w:t>
      </w:r>
      <w:r>
        <w:rPr>
          <w:sz w:val="22"/>
        </w:rPr>
        <w:fldChar w:fldCharType="end"/>
      </w:r>
    </w:p>
    <w:p>
      <w:pPr>
        <w:pStyle w:val="TOC4"/>
        <w:tabs>
          <w:tab w:val="clear" w:pos="851"/>
          <w:tab w:val="left" w:pos="864"/>
        </w:tabs>
        <w:rPr>
          <w:spacing w:val="0"/>
          <w:szCs w:val="24"/>
        </w:rPr>
      </w:pPr>
      <w:r>
        <w:rPr>
          <w:szCs w:val="24"/>
        </w:rPr>
        <w:t>7.</w:t>
      </w:r>
      <w:r>
        <w:rPr>
          <w:spacing w:val="0"/>
          <w:szCs w:val="24"/>
        </w:rPr>
        <w:tab/>
      </w:r>
      <w:r>
        <w:rPr>
          <w:szCs w:val="24"/>
        </w:rPr>
        <w:t>Effect of section 2.1 order on local laws</w:t>
      </w:r>
      <w:r>
        <w:tab/>
      </w:r>
      <w:r>
        <w:rPr>
          <w:sz w:val="22"/>
        </w:rPr>
        <w:fldChar w:fldCharType="begin"/>
      </w:r>
      <w:r>
        <w:rPr>
          <w:sz w:val="22"/>
        </w:rPr>
        <w:instrText xml:space="preserve"> PAGEREF _Toc103151005 \h </w:instrText>
      </w:r>
      <w:r>
        <w:rPr>
          <w:sz w:val="22"/>
        </w:rPr>
      </w:r>
      <w:r>
        <w:rPr>
          <w:sz w:val="22"/>
        </w:rPr>
        <w:fldChar w:fldCharType="separate"/>
      </w:r>
      <w:r>
        <w:rPr>
          <w:sz w:val="22"/>
        </w:rPr>
        <w:t>9</w:t>
      </w:r>
      <w:r>
        <w:rPr>
          <w:sz w:val="22"/>
        </w:rPr>
        <w:fldChar w:fldCharType="end"/>
      </w:r>
    </w:p>
    <w:p>
      <w:pPr>
        <w:pStyle w:val="TOC3"/>
        <w:rPr>
          <w:b w:val="0"/>
          <w:szCs w:val="24"/>
        </w:rPr>
      </w:pPr>
      <w:r>
        <w:rPr>
          <w:szCs w:val="26"/>
        </w:rPr>
        <w:t>Division 2 — Matters under Schedules 2.1 and 2.2 to the Act</w:t>
      </w:r>
    </w:p>
    <w:p>
      <w:pPr>
        <w:pStyle w:val="TOC4"/>
        <w:tabs>
          <w:tab w:val="clear" w:pos="851"/>
          <w:tab w:val="left" w:pos="864"/>
        </w:tabs>
        <w:rPr>
          <w:spacing w:val="0"/>
          <w:szCs w:val="24"/>
        </w:rPr>
      </w:pPr>
      <w:r>
        <w:rPr>
          <w:szCs w:val="24"/>
        </w:rPr>
        <w:t>8.</w:t>
      </w:r>
      <w:r>
        <w:rPr>
          <w:spacing w:val="0"/>
          <w:szCs w:val="24"/>
        </w:rPr>
        <w:tab/>
      </w:r>
      <w:r>
        <w:rPr>
          <w:szCs w:val="24"/>
        </w:rPr>
        <w:t>Proposals for creating, changing the boundaries of, or abolishing districts (Sch 2.1, cl. 2)</w:t>
      </w:r>
      <w:r>
        <w:tab/>
      </w:r>
      <w:r>
        <w:rPr>
          <w:sz w:val="22"/>
        </w:rPr>
        <w:fldChar w:fldCharType="begin"/>
      </w:r>
      <w:r>
        <w:rPr>
          <w:sz w:val="22"/>
        </w:rPr>
        <w:instrText xml:space="preserve"> PAGEREF _Toc103151007 \h </w:instrText>
      </w:r>
      <w:r>
        <w:rPr>
          <w:sz w:val="22"/>
        </w:rPr>
      </w:r>
      <w:r>
        <w:rPr>
          <w:sz w:val="22"/>
        </w:rPr>
        <w:fldChar w:fldCharType="separate"/>
      </w:r>
      <w:r>
        <w:rPr>
          <w:sz w:val="22"/>
        </w:rPr>
        <w:t>10</w:t>
      </w:r>
      <w:r>
        <w:rPr>
          <w:sz w:val="22"/>
        </w:rPr>
        <w:fldChar w:fldCharType="end"/>
      </w:r>
    </w:p>
    <w:p>
      <w:pPr>
        <w:pStyle w:val="TOC4"/>
        <w:tabs>
          <w:tab w:val="clear" w:pos="851"/>
          <w:tab w:val="left" w:pos="864"/>
        </w:tabs>
        <w:rPr>
          <w:spacing w:val="0"/>
          <w:szCs w:val="24"/>
        </w:rPr>
      </w:pPr>
      <w:r>
        <w:rPr>
          <w:szCs w:val="24"/>
        </w:rPr>
        <w:t>9.</w:t>
      </w:r>
      <w:r>
        <w:rPr>
          <w:spacing w:val="0"/>
          <w:szCs w:val="24"/>
        </w:rPr>
        <w:tab/>
      </w:r>
      <w:r>
        <w:rPr>
          <w:szCs w:val="24"/>
        </w:rPr>
        <w:t>Request for a poll on a recommended amalgamation (Sch 2.1, cl. 8)</w:t>
      </w:r>
      <w:r>
        <w:tab/>
      </w:r>
      <w:r>
        <w:rPr>
          <w:sz w:val="22"/>
        </w:rPr>
        <w:fldChar w:fldCharType="begin"/>
      </w:r>
      <w:r>
        <w:rPr>
          <w:sz w:val="22"/>
        </w:rPr>
        <w:instrText xml:space="preserve"> PAGEREF _Toc103151008 \h </w:instrText>
      </w:r>
      <w:r>
        <w:rPr>
          <w:sz w:val="22"/>
        </w:rPr>
      </w:r>
      <w:r>
        <w:rPr>
          <w:sz w:val="22"/>
        </w:rPr>
        <w:fldChar w:fldCharType="separate"/>
      </w:r>
      <w:r>
        <w:rPr>
          <w:sz w:val="22"/>
        </w:rPr>
        <w:t>11</w:t>
      </w:r>
      <w:r>
        <w:rPr>
          <w:sz w:val="22"/>
        </w:rPr>
        <w:fldChar w:fldCharType="end"/>
      </w:r>
    </w:p>
    <w:p>
      <w:pPr>
        <w:pStyle w:val="TOC4"/>
        <w:tabs>
          <w:tab w:val="clear" w:pos="851"/>
          <w:tab w:val="left" w:pos="864"/>
        </w:tabs>
        <w:rPr>
          <w:spacing w:val="0"/>
          <w:szCs w:val="24"/>
        </w:rPr>
      </w:pPr>
      <w:r>
        <w:rPr>
          <w:szCs w:val="24"/>
        </w:rPr>
        <w:t>10.</w:t>
      </w:r>
      <w:r>
        <w:rPr>
          <w:spacing w:val="0"/>
          <w:szCs w:val="24"/>
        </w:rPr>
        <w:tab/>
      </w:r>
      <w:r>
        <w:rPr>
          <w:szCs w:val="24"/>
        </w:rPr>
        <w:t>Submission about changes to wards, names or representation (Sch 2.2, cl. 3)</w:t>
      </w:r>
      <w:r>
        <w:tab/>
      </w:r>
      <w:r>
        <w:rPr>
          <w:sz w:val="22"/>
        </w:rPr>
        <w:fldChar w:fldCharType="begin"/>
      </w:r>
      <w:r>
        <w:rPr>
          <w:sz w:val="22"/>
        </w:rPr>
        <w:instrText xml:space="preserve"> PAGEREF _Toc103151009 \h </w:instrText>
      </w:r>
      <w:r>
        <w:rPr>
          <w:sz w:val="22"/>
        </w:rPr>
      </w:r>
      <w:r>
        <w:rPr>
          <w:sz w:val="22"/>
        </w:rPr>
        <w:fldChar w:fldCharType="separate"/>
      </w:r>
      <w:r>
        <w:rPr>
          <w:sz w:val="22"/>
        </w:rPr>
        <w:t>11</w:t>
      </w:r>
      <w:r>
        <w:rPr>
          <w:sz w:val="22"/>
        </w:rPr>
        <w:fldChar w:fldCharType="end"/>
      </w:r>
    </w:p>
    <w:p>
      <w:pPr>
        <w:pStyle w:val="TOC2"/>
        <w:rPr>
          <w:b w:val="0"/>
          <w:noProof/>
          <w:sz w:val="24"/>
          <w:szCs w:val="24"/>
        </w:rPr>
      </w:pPr>
      <w:r>
        <w:rPr>
          <w:noProof/>
          <w:szCs w:val="30"/>
        </w:rPr>
        <w:t>Part 3 — Offices on councils</w:t>
      </w:r>
    </w:p>
    <w:p>
      <w:pPr>
        <w:pStyle w:val="TOC4"/>
        <w:tabs>
          <w:tab w:val="left" w:pos="1000"/>
        </w:tabs>
        <w:rPr>
          <w:spacing w:val="0"/>
          <w:szCs w:val="24"/>
        </w:rPr>
      </w:pPr>
      <w:r>
        <w:rPr>
          <w:szCs w:val="24"/>
        </w:rPr>
        <w:t>10A.</w:t>
      </w:r>
      <w:r>
        <w:rPr>
          <w:spacing w:val="0"/>
          <w:szCs w:val="24"/>
        </w:rPr>
        <w:tab/>
      </w:r>
      <w:r>
        <w:rPr>
          <w:szCs w:val="24"/>
        </w:rPr>
        <w:t>Definition of “election”</w:t>
      </w:r>
      <w:r>
        <w:tab/>
      </w:r>
      <w:r>
        <w:rPr>
          <w:sz w:val="22"/>
        </w:rPr>
        <w:fldChar w:fldCharType="begin"/>
      </w:r>
      <w:r>
        <w:rPr>
          <w:sz w:val="22"/>
        </w:rPr>
        <w:instrText xml:space="preserve"> PAGEREF _Toc103151011 \h </w:instrText>
      </w:r>
      <w:r>
        <w:rPr>
          <w:sz w:val="22"/>
        </w:rPr>
      </w:r>
      <w:r>
        <w:rPr>
          <w:sz w:val="22"/>
        </w:rPr>
        <w:fldChar w:fldCharType="separate"/>
      </w:r>
      <w:r>
        <w:rPr>
          <w:sz w:val="22"/>
        </w:rPr>
        <w:t>12</w:t>
      </w:r>
      <w:r>
        <w:rPr>
          <w:sz w:val="22"/>
        </w:rPr>
        <w:fldChar w:fldCharType="end"/>
      </w:r>
    </w:p>
    <w:p>
      <w:pPr>
        <w:pStyle w:val="TOC4"/>
        <w:tabs>
          <w:tab w:val="clear" w:pos="851"/>
          <w:tab w:val="left" w:pos="864"/>
        </w:tabs>
        <w:rPr>
          <w:spacing w:val="0"/>
          <w:szCs w:val="24"/>
        </w:rPr>
      </w:pPr>
      <w:r>
        <w:rPr>
          <w:szCs w:val="24"/>
        </w:rPr>
        <w:t>11.</w:t>
      </w:r>
      <w:r>
        <w:rPr>
          <w:spacing w:val="0"/>
          <w:szCs w:val="24"/>
        </w:rPr>
        <w:tab/>
      </w:r>
      <w:r>
        <w:rPr>
          <w:szCs w:val="24"/>
        </w:rPr>
        <w:t>Proposals to change the method of filling the office of mayor or president (s. 2.12)</w:t>
      </w:r>
      <w:r>
        <w:tab/>
      </w:r>
      <w:r>
        <w:rPr>
          <w:sz w:val="22"/>
        </w:rPr>
        <w:fldChar w:fldCharType="begin"/>
      </w:r>
      <w:r>
        <w:rPr>
          <w:sz w:val="22"/>
        </w:rPr>
        <w:instrText xml:space="preserve"> PAGEREF _Toc103151012 \h </w:instrText>
      </w:r>
      <w:r>
        <w:rPr>
          <w:sz w:val="22"/>
        </w:rPr>
      </w:r>
      <w:r>
        <w:rPr>
          <w:sz w:val="22"/>
        </w:rPr>
        <w:fldChar w:fldCharType="separate"/>
      </w:r>
      <w:r>
        <w:rPr>
          <w:sz w:val="22"/>
        </w:rPr>
        <w:t>12</w:t>
      </w:r>
      <w:r>
        <w:rPr>
          <w:sz w:val="22"/>
        </w:rPr>
        <w:fldChar w:fldCharType="end"/>
      </w:r>
    </w:p>
    <w:p>
      <w:pPr>
        <w:pStyle w:val="TOC4"/>
        <w:tabs>
          <w:tab w:val="left" w:pos="1000"/>
        </w:tabs>
        <w:rPr>
          <w:spacing w:val="0"/>
          <w:szCs w:val="24"/>
        </w:rPr>
      </w:pPr>
      <w:r>
        <w:rPr>
          <w:szCs w:val="24"/>
        </w:rPr>
        <w:t>11A.</w:t>
      </w:r>
      <w:r>
        <w:rPr>
          <w:spacing w:val="0"/>
          <w:szCs w:val="24"/>
        </w:rPr>
        <w:tab/>
      </w:r>
      <w:r>
        <w:rPr>
          <w:szCs w:val="24"/>
        </w:rPr>
        <w:t>Election of mayor, president, deputy mayor or deputy president by council (Sch. 2.3)</w:t>
      </w:r>
      <w:r>
        <w:tab/>
      </w:r>
      <w:r>
        <w:rPr>
          <w:sz w:val="22"/>
        </w:rPr>
        <w:fldChar w:fldCharType="begin"/>
      </w:r>
      <w:r>
        <w:rPr>
          <w:sz w:val="22"/>
        </w:rPr>
        <w:instrText xml:space="preserve"> PAGEREF _Toc103151013 \h </w:instrText>
      </w:r>
      <w:r>
        <w:rPr>
          <w:sz w:val="22"/>
        </w:rPr>
      </w:r>
      <w:r>
        <w:rPr>
          <w:sz w:val="22"/>
        </w:rPr>
        <w:fldChar w:fldCharType="separate"/>
      </w:r>
      <w:r>
        <w:rPr>
          <w:sz w:val="22"/>
        </w:rPr>
        <w:t>12</w:t>
      </w:r>
      <w:r>
        <w:rPr>
          <w:sz w:val="22"/>
        </w:rPr>
        <w:fldChar w:fldCharType="end"/>
      </w:r>
    </w:p>
    <w:p>
      <w:pPr>
        <w:pStyle w:val="TOC4"/>
        <w:tabs>
          <w:tab w:val="left" w:pos="1000"/>
        </w:tabs>
        <w:rPr>
          <w:spacing w:val="0"/>
          <w:szCs w:val="24"/>
        </w:rPr>
      </w:pPr>
      <w:r>
        <w:rPr>
          <w:szCs w:val="24"/>
        </w:rPr>
        <w:t>11B.</w:t>
      </w:r>
      <w:r>
        <w:rPr>
          <w:spacing w:val="0"/>
          <w:szCs w:val="24"/>
        </w:rPr>
        <w:tab/>
      </w:r>
      <w:r>
        <w:rPr>
          <w:szCs w:val="24"/>
        </w:rPr>
        <w:t>Ballot papers to be authentic (Sch. 2.3 cls. 4 and 8)</w:t>
      </w:r>
      <w:r>
        <w:tab/>
      </w:r>
      <w:r>
        <w:rPr>
          <w:sz w:val="22"/>
        </w:rPr>
        <w:fldChar w:fldCharType="begin"/>
      </w:r>
      <w:r>
        <w:rPr>
          <w:sz w:val="22"/>
        </w:rPr>
        <w:instrText xml:space="preserve"> PAGEREF _Toc103151014 \h </w:instrText>
      </w:r>
      <w:r>
        <w:rPr>
          <w:sz w:val="22"/>
        </w:rPr>
      </w:r>
      <w:r>
        <w:rPr>
          <w:sz w:val="22"/>
        </w:rPr>
        <w:fldChar w:fldCharType="separate"/>
      </w:r>
      <w:r>
        <w:rPr>
          <w:sz w:val="22"/>
        </w:rPr>
        <w:t>13</w:t>
      </w:r>
      <w:r>
        <w:rPr>
          <w:sz w:val="22"/>
        </w:rPr>
        <w:fldChar w:fldCharType="end"/>
      </w:r>
    </w:p>
    <w:p>
      <w:pPr>
        <w:pStyle w:val="TOC4"/>
        <w:tabs>
          <w:tab w:val="left" w:pos="1000"/>
        </w:tabs>
        <w:rPr>
          <w:spacing w:val="0"/>
          <w:szCs w:val="24"/>
        </w:rPr>
      </w:pPr>
      <w:r>
        <w:rPr>
          <w:szCs w:val="24"/>
        </w:rPr>
        <w:t>11C.</w:t>
      </w:r>
      <w:r>
        <w:rPr>
          <w:spacing w:val="0"/>
          <w:szCs w:val="24"/>
        </w:rPr>
        <w:tab/>
      </w:r>
      <w:r>
        <w:rPr>
          <w:szCs w:val="24"/>
        </w:rPr>
        <w:t>Spoilt ballot papers (Sch. 2.3 cls. 4 and 8)</w:t>
      </w:r>
      <w:r>
        <w:tab/>
      </w:r>
      <w:r>
        <w:rPr>
          <w:sz w:val="22"/>
        </w:rPr>
        <w:fldChar w:fldCharType="begin"/>
      </w:r>
      <w:r>
        <w:rPr>
          <w:sz w:val="22"/>
        </w:rPr>
        <w:instrText xml:space="preserve"> PAGEREF _Toc103151015 \h </w:instrText>
      </w:r>
      <w:r>
        <w:rPr>
          <w:sz w:val="22"/>
        </w:rPr>
      </w:r>
      <w:r>
        <w:rPr>
          <w:sz w:val="22"/>
        </w:rPr>
        <w:fldChar w:fldCharType="separate"/>
      </w:r>
      <w:r>
        <w:rPr>
          <w:sz w:val="22"/>
        </w:rPr>
        <w:t>13</w:t>
      </w:r>
      <w:r>
        <w:rPr>
          <w:sz w:val="22"/>
        </w:rPr>
        <w:fldChar w:fldCharType="end"/>
      </w:r>
    </w:p>
    <w:p>
      <w:pPr>
        <w:pStyle w:val="TOC4"/>
        <w:tabs>
          <w:tab w:val="left" w:pos="1000"/>
        </w:tabs>
        <w:rPr>
          <w:spacing w:val="0"/>
          <w:szCs w:val="24"/>
        </w:rPr>
      </w:pPr>
      <w:r>
        <w:rPr>
          <w:szCs w:val="24"/>
        </w:rPr>
        <w:t>11D.</w:t>
      </w:r>
      <w:r>
        <w:rPr>
          <w:spacing w:val="0"/>
          <w:szCs w:val="24"/>
        </w:rPr>
        <w:tab/>
      </w:r>
      <w:r>
        <w:rPr>
          <w:szCs w:val="24"/>
        </w:rPr>
        <w:t>Marking and dealing with the ballot paper (Sch. 2.3 cls. 4 and 8)</w:t>
      </w:r>
      <w:r>
        <w:tab/>
      </w:r>
      <w:r>
        <w:rPr>
          <w:sz w:val="22"/>
        </w:rPr>
        <w:fldChar w:fldCharType="begin"/>
      </w:r>
      <w:r>
        <w:rPr>
          <w:sz w:val="22"/>
        </w:rPr>
        <w:instrText xml:space="preserve"> PAGEREF _Toc103151016 \h </w:instrText>
      </w:r>
      <w:r>
        <w:rPr>
          <w:sz w:val="22"/>
        </w:rPr>
      </w:r>
      <w:r>
        <w:rPr>
          <w:sz w:val="22"/>
        </w:rPr>
        <w:fldChar w:fldCharType="separate"/>
      </w:r>
      <w:r>
        <w:rPr>
          <w:sz w:val="22"/>
        </w:rPr>
        <w:t>13</w:t>
      </w:r>
      <w:r>
        <w:rPr>
          <w:sz w:val="22"/>
        </w:rPr>
        <w:fldChar w:fldCharType="end"/>
      </w:r>
    </w:p>
    <w:p>
      <w:pPr>
        <w:pStyle w:val="TOC4"/>
        <w:tabs>
          <w:tab w:val="left" w:pos="1000"/>
        </w:tabs>
        <w:rPr>
          <w:spacing w:val="0"/>
          <w:szCs w:val="24"/>
        </w:rPr>
      </w:pPr>
      <w:r>
        <w:rPr>
          <w:szCs w:val="24"/>
        </w:rPr>
        <w:t>11E.</w:t>
      </w:r>
      <w:r>
        <w:rPr>
          <w:spacing w:val="0"/>
          <w:szCs w:val="24"/>
        </w:rPr>
        <w:tab/>
      </w:r>
      <w:r>
        <w:rPr>
          <w:szCs w:val="24"/>
        </w:rPr>
        <w:t>Assistance to be given to councillors who cannot otherwise vote (Sch. 2.3 cls. 4 and 8)</w:t>
      </w:r>
      <w:r>
        <w:tab/>
      </w:r>
      <w:r>
        <w:rPr>
          <w:sz w:val="22"/>
        </w:rPr>
        <w:fldChar w:fldCharType="begin"/>
      </w:r>
      <w:r>
        <w:rPr>
          <w:sz w:val="22"/>
        </w:rPr>
        <w:instrText xml:space="preserve"> PAGEREF _Toc103151017 \h </w:instrText>
      </w:r>
      <w:r>
        <w:rPr>
          <w:sz w:val="22"/>
        </w:rPr>
      </w:r>
      <w:r>
        <w:rPr>
          <w:sz w:val="22"/>
        </w:rPr>
        <w:fldChar w:fldCharType="separate"/>
      </w:r>
      <w:r>
        <w:rPr>
          <w:sz w:val="22"/>
        </w:rPr>
        <w:t>14</w:t>
      </w:r>
      <w:r>
        <w:rPr>
          <w:sz w:val="22"/>
        </w:rPr>
        <w:fldChar w:fldCharType="end"/>
      </w:r>
    </w:p>
    <w:p>
      <w:pPr>
        <w:pStyle w:val="TOC4"/>
        <w:tabs>
          <w:tab w:val="left" w:pos="1000"/>
        </w:tabs>
        <w:rPr>
          <w:spacing w:val="0"/>
          <w:szCs w:val="24"/>
        </w:rPr>
      </w:pPr>
      <w:r>
        <w:rPr>
          <w:szCs w:val="24"/>
        </w:rPr>
        <w:t>11F.</w:t>
      </w:r>
      <w:r>
        <w:rPr>
          <w:spacing w:val="0"/>
          <w:szCs w:val="24"/>
        </w:rPr>
        <w:tab/>
      </w:r>
      <w:r>
        <w:rPr>
          <w:szCs w:val="24"/>
        </w:rPr>
        <w:t>Declaration and notice of result of election — (Sch. 2.3 cls. 4 and 8)</w:t>
      </w:r>
      <w:r>
        <w:tab/>
      </w:r>
      <w:r>
        <w:rPr>
          <w:sz w:val="22"/>
        </w:rPr>
        <w:fldChar w:fldCharType="begin"/>
      </w:r>
      <w:r>
        <w:rPr>
          <w:sz w:val="22"/>
        </w:rPr>
        <w:instrText xml:space="preserve"> PAGEREF _Toc103151018 \h </w:instrText>
      </w:r>
      <w:r>
        <w:rPr>
          <w:sz w:val="22"/>
        </w:rPr>
      </w:r>
      <w:r>
        <w:rPr>
          <w:sz w:val="22"/>
        </w:rPr>
        <w:fldChar w:fldCharType="separate"/>
      </w:r>
      <w:r>
        <w:rPr>
          <w:sz w:val="22"/>
        </w:rPr>
        <w:t>14</w:t>
      </w:r>
      <w:r>
        <w:rPr>
          <w:sz w:val="22"/>
        </w:rPr>
        <w:fldChar w:fldCharType="end"/>
      </w:r>
    </w:p>
    <w:p>
      <w:pPr>
        <w:pStyle w:val="TOC4"/>
        <w:tabs>
          <w:tab w:val="left" w:pos="1000"/>
        </w:tabs>
        <w:rPr>
          <w:spacing w:val="0"/>
          <w:szCs w:val="24"/>
        </w:rPr>
      </w:pPr>
      <w:r>
        <w:rPr>
          <w:szCs w:val="24"/>
        </w:rPr>
        <w:t>11G.</w:t>
      </w:r>
      <w:r>
        <w:rPr>
          <w:spacing w:val="0"/>
          <w:szCs w:val="24"/>
        </w:rPr>
        <w:tab/>
      </w:r>
      <w:r>
        <w:rPr>
          <w:szCs w:val="24"/>
        </w:rPr>
        <w:t>Records of election to be retained (Sch. 2.3 cls. 4 and 8)</w:t>
      </w:r>
      <w:r>
        <w:tab/>
      </w:r>
      <w:r>
        <w:rPr>
          <w:sz w:val="22"/>
        </w:rPr>
        <w:fldChar w:fldCharType="begin"/>
      </w:r>
      <w:r>
        <w:rPr>
          <w:sz w:val="22"/>
        </w:rPr>
        <w:instrText xml:space="preserve"> PAGEREF _Toc103151019 \h </w:instrText>
      </w:r>
      <w:r>
        <w:rPr>
          <w:sz w:val="22"/>
        </w:rPr>
      </w:r>
      <w:r>
        <w:rPr>
          <w:sz w:val="22"/>
        </w:rPr>
        <w:fldChar w:fldCharType="separate"/>
      </w:r>
      <w:r>
        <w:rPr>
          <w:sz w:val="22"/>
        </w:rPr>
        <w:t>15</w:t>
      </w:r>
      <w:r>
        <w:rPr>
          <w:sz w:val="22"/>
        </w:rPr>
        <w:fldChar w:fldCharType="end"/>
      </w:r>
    </w:p>
    <w:p>
      <w:pPr>
        <w:pStyle w:val="TOC4"/>
        <w:tabs>
          <w:tab w:val="clear" w:pos="851"/>
          <w:tab w:val="left" w:pos="864"/>
        </w:tabs>
        <w:rPr>
          <w:spacing w:val="0"/>
          <w:szCs w:val="24"/>
        </w:rPr>
      </w:pPr>
      <w:r>
        <w:rPr>
          <w:szCs w:val="24"/>
        </w:rPr>
        <w:t>12.</w:t>
      </w:r>
      <w:r>
        <w:rPr>
          <w:spacing w:val="0"/>
          <w:szCs w:val="24"/>
        </w:rPr>
        <w:tab/>
      </w:r>
      <w:r>
        <w:rPr>
          <w:szCs w:val="24"/>
        </w:rPr>
        <w:t>Disqualification for membership; serious local government offences (s. 2.22)</w:t>
      </w:r>
      <w:r>
        <w:tab/>
      </w:r>
      <w:r>
        <w:rPr>
          <w:sz w:val="22"/>
        </w:rPr>
        <w:fldChar w:fldCharType="begin"/>
      </w:r>
      <w:r>
        <w:rPr>
          <w:sz w:val="22"/>
        </w:rPr>
        <w:instrText xml:space="preserve"> PAGEREF _Toc103151020 \h </w:instrText>
      </w:r>
      <w:r>
        <w:rPr>
          <w:sz w:val="22"/>
        </w:rPr>
      </w:r>
      <w:r>
        <w:rPr>
          <w:sz w:val="22"/>
        </w:rPr>
        <w:fldChar w:fldCharType="separate"/>
      </w:r>
      <w:r>
        <w:rPr>
          <w:sz w:val="22"/>
        </w:rPr>
        <w:t>15</w:t>
      </w:r>
      <w:r>
        <w:rPr>
          <w:sz w:val="22"/>
        </w:rPr>
        <w:fldChar w:fldCharType="end"/>
      </w:r>
    </w:p>
    <w:p>
      <w:pPr>
        <w:pStyle w:val="TOC4"/>
        <w:tabs>
          <w:tab w:val="clear" w:pos="851"/>
          <w:tab w:val="left" w:pos="864"/>
        </w:tabs>
        <w:rPr>
          <w:spacing w:val="0"/>
          <w:szCs w:val="24"/>
        </w:rPr>
      </w:pPr>
      <w:r>
        <w:rPr>
          <w:szCs w:val="24"/>
        </w:rPr>
        <w:t>13.</w:t>
      </w:r>
      <w:r>
        <w:rPr>
          <w:spacing w:val="0"/>
          <w:szCs w:val="24"/>
        </w:rPr>
        <w:tab/>
      </w:r>
      <w:r>
        <w:rPr>
          <w:szCs w:val="24"/>
        </w:rPr>
        <w:t>Oaths, affirmations and declarations (ss. 2.29, 2.42)</w:t>
      </w:r>
      <w:r>
        <w:tab/>
      </w:r>
      <w:r>
        <w:rPr>
          <w:sz w:val="22"/>
        </w:rPr>
        <w:fldChar w:fldCharType="begin"/>
      </w:r>
      <w:r>
        <w:rPr>
          <w:sz w:val="22"/>
        </w:rPr>
        <w:instrText xml:space="preserve"> PAGEREF _Toc103151021 \h </w:instrText>
      </w:r>
      <w:r>
        <w:rPr>
          <w:sz w:val="22"/>
        </w:rPr>
      </w:r>
      <w:r>
        <w:rPr>
          <w:sz w:val="22"/>
        </w:rPr>
        <w:fldChar w:fldCharType="separate"/>
      </w:r>
      <w:r>
        <w:rPr>
          <w:sz w:val="22"/>
        </w:rPr>
        <w:t>16</w:t>
      </w:r>
      <w:r>
        <w:rPr>
          <w:sz w:val="22"/>
        </w:rPr>
        <w:fldChar w:fldCharType="end"/>
      </w:r>
    </w:p>
    <w:p>
      <w:pPr>
        <w:pStyle w:val="TOC2"/>
        <w:rPr>
          <w:b w:val="0"/>
          <w:noProof/>
          <w:sz w:val="24"/>
          <w:szCs w:val="24"/>
        </w:rPr>
      </w:pPr>
      <w:r>
        <w:rPr>
          <w:noProof/>
          <w:szCs w:val="30"/>
        </w:rPr>
        <w:t>Part 4 — Miscellaneous</w:t>
      </w:r>
    </w:p>
    <w:p>
      <w:pPr>
        <w:pStyle w:val="TOC4"/>
        <w:tabs>
          <w:tab w:val="clear" w:pos="851"/>
          <w:tab w:val="left" w:pos="864"/>
        </w:tabs>
        <w:rPr>
          <w:spacing w:val="0"/>
          <w:szCs w:val="24"/>
        </w:rPr>
      </w:pPr>
      <w:r>
        <w:rPr>
          <w:szCs w:val="24"/>
        </w:rPr>
        <w:t>14.</w:t>
      </w:r>
      <w:r>
        <w:rPr>
          <w:spacing w:val="0"/>
          <w:szCs w:val="24"/>
        </w:rPr>
        <w:tab/>
      </w:r>
      <w:r>
        <w:rPr>
          <w:szCs w:val="24"/>
        </w:rPr>
        <w:t>Transitional provision: Certain council members (s. 9.71)</w:t>
      </w:r>
      <w:r>
        <w:tab/>
      </w:r>
      <w:r>
        <w:rPr>
          <w:sz w:val="22"/>
        </w:rPr>
        <w:fldChar w:fldCharType="begin"/>
      </w:r>
      <w:r>
        <w:rPr>
          <w:sz w:val="22"/>
        </w:rPr>
        <w:instrText xml:space="preserve"> PAGEREF _Toc103151023 \h </w:instrText>
      </w:r>
      <w:r>
        <w:rPr>
          <w:sz w:val="22"/>
        </w:rPr>
      </w:r>
      <w:r>
        <w:rPr>
          <w:sz w:val="22"/>
        </w:rPr>
        <w:fldChar w:fldCharType="separate"/>
      </w:r>
      <w:r>
        <w:rPr>
          <w:sz w:val="22"/>
        </w:rPr>
        <w:t>17</w:t>
      </w:r>
      <w:r>
        <w:rPr>
          <w:sz w:val="22"/>
        </w:rPr>
        <w:fldChar w:fldCharType="end"/>
      </w:r>
    </w:p>
    <w:p>
      <w:pPr>
        <w:pStyle w:val="TOC4"/>
        <w:tabs>
          <w:tab w:val="clear" w:pos="851"/>
          <w:tab w:val="left" w:pos="864"/>
        </w:tabs>
        <w:rPr>
          <w:spacing w:val="0"/>
          <w:szCs w:val="24"/>
        </w:rPr>
      </w:pPr>
      <w:r>
        <w:rPr>
          <w:szCs w:val="24"/>
        </w:rPr>
        <w:t>15.</w:t>
      </w:r>
      <w:r>
        <w:rPr>
          <w:spacing w:val="0"/>
          <w:szCs w:val="24"/>
        </w:rPr>
        <w:tab/>
      </w:r>
      <w:r>
        <w:rPr>
          <w:szCs w:val="24"/>
        </w:rPr>
        <w:t>Local Government (Constitution) Regulations 1996 repealed</w:t>
      </w:r>
      <w:r>
        <w:tab/>
      </w:r>
      <w:r>
        <w:rPr>
          <w:sz w:val="22"/>
        </w:rPr>
        <w:fldChar w:fldCharType="begin"/>
      </w:r>
      <w:r>
        <w:rPr>
          <w:sz w:val="22"/>
        </w:rPr>
        <w:instrText xml:space="preserve"> PAGEREF _Toc103151024 \h </w:instrText>
      </w:r>
      <w:r>
        <w:rPr>
          <w:sz w:val="22"/>
        </w:rPr>
      </w:r>
      <w:r>
        <w:rPr>
          <w:sz w:val="22"/>
        </w:rPr>
        <w:fldChar w:fldCharType="separate"/>
      </w:r>
      <w:r>
        <w:rPr>
          <w:sz w:val="22"/>
        </w:rPr>
        <w:t>17</w:t>
      </w:r>
      <w:r>
        <w:rPr>
          <w:sz w:val="22"/>
        </w:rPr>
        <w:fldChar w:fldCharType="end"/>
      </w:r>
    </w:p>
    <w:p>
      <w:pPr>
        <w:pStyle w:val="TOC2"/>
        <w:rPr>
          <w:b w:val="0"/>
          <w:noProof/>
          <w:sz w:val="24"/>
          <w:szCs w:val="24"/>
        </w:rPr>
      </w:pPr>
      <w:r>
        <w:rPr>
          <w:noProof/>
          <w:szCs w:val="28"/>
        </w:rPr>
        <w:t>Schedule 1 — Forms</w:t>
      </w:r>
    </w:p>
    <w:p>
      <w:pPr>
        <w:pStyle w:val="TOC2"/>
        <w:rPr>
          <w:b w:val="0"/>
          <w:noProof/>
          <w:sz w:val="24"/>
          <w:szCs w:val="24"/>
        </w:rPr>
      </w:pPr>
      <w:r>
        <w:rPr>
          <w:noProof/>
          <w:szCs w:val="26"/>
        </w:rPr>
        <w:t>Notes</w:t>
      </w:r>
    </w:p>
    <w:p>
      <w:pPr>
        <w:pStyle w:val="TOC3"/>
        <w:rPr>
          <w:b w:val="0"/>
          <w:szCs w:val="24"/>
        </w:rPr>
      </w:pPr>
      <w:r>
        <w:rPr>
          <w:snapToGrid w:val="0"/>
          <w:szCs w:val="22"/>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Local Government Act 1995</w:t>
      </w:r>
    </w:p>
    <w:p>
      <w:pPr>
        <w:pStyle w:val="NameofActReg"/>
      </w:pPr>
      <w:r>
        <w:t>Local Government (Constitution) Regulations 1998</w:t>
      </w:r>
    </w:p>
    <w:p>
      <w:pPr>
        <w:pStyle w:val="MadeBy"/>
      </w:pPr>
      <w:r>
        <w:t>Made by the Governor in Executive Council.</w:t>
      </w:r>
    </w:p>
    <w:p>
      <w:pPr>
        <w:pStyle w:val="Heading2"/>
      </w:pPr>
      <w:bookmarkStart w:id="1" w:name="_Toc10315099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23256859"/>
      <w:bookmarkStart w:id="3" w:name="_Toc103150997"/>
      <w:r>
        <w:rPr>
          <w:rStyle w:val="CharSectno"/>
        </w:rPr>
        <w:t>1</w:t>
      </w:r>
      <w:r>
        <w:t>.</w:t>
      </w:r>
      <w:r>
        <w:tab/>
        <w:t>Citation</w:t>
      </w:r>
      <w:bookmarkEnd w:id="2"/>
      <w:bookmarkEnd w:id="3"/>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4" w:name="_Toc423256860"/>
      <w:bookmarkStart w:id="5" w:name="_Toc103150998"/>
      <w:r>
        <w:rPr>
          <w:rStyle w:val="CharSectno"/>
        </w:rPr>
        <w:t>2</w:t>
      </w:r>
      <w:r>
        <w:t>.</w:t>
      </w:r>
      <w:r>
        <w:tab/>
        <w:t>Interpretation</w:t>
      </w:r>
      <w:bookmarkEnd w:id="4"/>
      <w:bookmarkEnd w:id="5"/>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6" w:name="_Toc103150999"/>
      <w:r>
        <w:rPr>
          <w:rStyle w:val="CharPartNo"/>
        </w:rPr>
        <w:t>Part 2</w:t>
      </w:r>
      <w:r>
        <w:t xml:space="preserve"> — </w:t>
      </w:r>
      <w:r>
        <w:rPr>
          <w:rStyle w:val="CharPartText"/>
        </w:rPr>
        <w:t>Districts and wards</w:t>
      </w:r>
      <w:bookmarkEnd w:id="6"/>
    </w:p>
    <w:p>
      <w:pPr>
        <w:pStyle w:val="Heading3"/>
      </w:pPr>
      <w:bookmarkStart w:id="7" w:name="_Toc103151000"/>
      <w:r>
        <w:rPr>
          <w:rStyle w:val="CharDivNo"/>
        </w:rPr>
        <w:t>Division 1</w:t>
      </w:r>
      <w:r>
        <w:t xml:space="preserve"> — </w:t>
      </w:r>
      <w:r>
        <w:rPr>
          <w:rStyle w:val="CharDivText"/>
        </w:rPr>
        <w:t>Orders under section 2.1</w:t>
      </w:r>
      <w:bookmarkEnd w:id="7"/>
    </w:p>
    <w:p>
      <w:pPr>
        <w:pStyle w:val="Heading5"/>
      </w:pPr>
      <w:bookmarkStart w:id="8" w:name="_Toc423256861"/>
      <w:bookmarkStart w:id="9" w:name="_Toc103151001"/>
      <w:r>
        <w:rPr>
          <w:rStyle w:val="CharSectno"/>
        </w:rPr>
        <w:t>3</w:t>
      </w:r>
      <w:r>
        <w:t>.</w:t>
      </w:r>
      <w:r>
        <w:tab/>
        <w:t>Interpretation</w:t>
      </w:r>
      <w:bookmarkEnd w:id="8"/>
      <w:bookmarkEnd w:id="9"/>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0" w:name="_Toc423256862"/>
      <w:bookmarkStart w:id="11" w:name="_Toc103151002"/>
      <w:r>
        <w:rPr>
          <w:rStyle w:val="CharSectno"/>
        </w:rPr>
        <w:t>4</w:t>
      </w:r>
      <w:r>
        <w:t>.</w:t>
      </w:r>
      <w:r>
        <w:tab/>
        <w:t>Creating a new district: consequences</w:t>
      </w:r>
      <w:bookmarkEnd w:id="10"/>
      <w:bookmarkEnd w:id="11"/>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12" w:name="_Toc423256863"/>
      <w:bookmarkStart w:id="13" w:name="_Toc103151003"/>
      <w:r>
        <w:rPr>
          <w:rStyle w:val="CharSectno"/>
        </w:rPr>
        <w:t>5</w:t>
      </w:r>
      <w:r>
        <w:t>.</w:t>
      </w:r>
      <w:r>
        <w:tab/>
        <w:t>Changing district boundaries: consequences</w:t>
      </w:r>
      <w:bookmarkEnd w:id="12"/>
      <w:bookmarkEnd w:id="13"/>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keepLines w:val="0"/>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14" w:name="_Toc423256864"/>
      <w:bookmarkStart w:id="15" w:name="_Toc103151004"/>
      <w:r>
        <w:rPr>
          <w:rStyle w:val="CharSectno"/>
        </w:rPr>
        <w:t>6</w:t>
      </w:r>
      <w:r>
        <w:t>.</w:t>
      </w:r>
      <w:r>
        <w:tab/>
        <w:t>Abolishing a district: consequences</w:t>
      </w:r>
      <w:bookmarkEnd w:id="14"/>
      <w:bookmarkEnd w:id="15"/>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keepLines w:val="0"/>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16" w:name="_Toc423256865"/>
      <w:bookmarkStart w:id="17" w:name="_Toc103151005"/>
      <w:r>
        <w:rPr>
          <w:rStyle w:val="CharSectno"/>
        </w:rPr>
        <w:t>7</w:t>
      </w:r>
      <w:r>
        <w:t>.</w:t>
      </w:r>
      <w:r>
        <w:tab/>
        <w:t>Effect of section 2.1 order on local laws</w:t>
      </w:r>
      <w:bookmarkEnd w:id="16"/>
      <w:bookmarkEnd w:id="17"/>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18" w:name="_Toc103151006"/>
      <w:r>
        <w:rPr>
          <w:rStyle w:val="CharDivNo"/>
        </w:rPr>
        <w:t>Division 2</w:t>
      </w:r>
      <w:r>
        <w:t xml:space="preserve"> — </w:t>
      </w:r>
      <w:r>
        <w:rPr>
          <w:rStyle w:val="CharDivText"/>
        </w:rPr>
        <w:t>Matters under Schedules 2.1 and 2.2 to the Act</w:t>
      </w:r>
      <w:bookmarkEnd w:id="18"/>
    </w:p>
    <w:p>
      <w:pPr>
        <w:pStyle w:val="Heading5"/>
      </w:pPr>
      <w:bookmarkStart w:id="19" w:name="_Toc423256866"/>
      <w:bookmarkStart w:id="20" w:name="_Toc103151007"/>
      <w:r>
        <w:rPr>
          <w:rStyle w:val="CharSectno"/>
        </w:rPr>
        <w:t>8</w:t>
      </w:r>
      <w:r>
        <w:t>.</w:t>
      </w:r>
      <w:r>
        <w:tab/>
        <w:t>Proposals for creating, changing the boundaries of, or abolishing districts (Sch 2.1, cl. 2)</w:t>
      </w:r>
      <w:bookmarkEnd w:id="19"/>
      <w:bookmarkEnd w:id="20"/>
    </w:p>
    <w:p>
      <w:pPr>
        <w:pStyle w:val="Subsection"/>
      </w:pPr>
      <w:r>
        <w:tab/>
      </w:r>
      <w:r>
        <w:tab/>
        <w:t xml:space="preserve">A proposal by affected electors under clause 2 of Schedule 2.1 to the Act is to be in the form of Form </w:t>
      </w:r>
      <w:bookmarkStart w:id="21" w:name="_Hlt422306896"/>
      <w:r>
        <w:t>1</w:t>
      </w:r>
      <w:bookmarkEnd w:id="21"/>
      <w:r>
        <w:t>.</w:t>
      </w:r>
    </w:p>
    <w:p>
      <w:pPr>
        <w:pStyle w:val="Heading5"/>
      </w:pPr>
      <w:bookmarkStart w:id="22" w:name="_Toc423256867"/>
      <w:bookmarkStart w:id="23" w:name="_Toc103151008"/>
      <w:r>
        <w:rPr>
          <w:rStyle w:val="CharSectno"/>
        </w:rPr>
        <w:t>9</w:t>
      </w:r>
      <w:r>
        <w:t>.</w:t>
      </w:r>
      <w:r>
        <w:tab/>
        <w:t>Request for a poll on a recommended amalgamation (Sch 2.1, cl. 8)</w:t>
      </w:r>
      <w:bookmarkEnd w:id="22"/>
      <w:bookmarkEnd w:id="23"/>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24" w:name="_Hlt422385891"/>
      <w:r>
        <w:t>2</w:t>
      </w:r>
      <w:bookmarkEnd w:id="24"/>
      <w:r>
        <w:t>.</w:t>
      </w:r>
    </w:p>
    <w:p>
      <w:pPr>
        <w:pStyle w:val="Heading5"/>
      </w:pPr>
      <w:bookmarkStart w:id="25" w:name="_Toc423256868"/>
      <w:bookmarkStart w:id="26" w:name="_Toc103151009"/>
      <w:r>
        <w:rPr>
          <w:rStyle w:val="CharSectno"/>
        </w:rPr>
        <w:t>10</w:t>
      </w:r>
      <w:r>
        <w:t>.</w:t>
      </w:r>
      <w:r>
        <w:tab/>
        <w:t>Submission about changes to wards, names or representation (Sch 2.2, cl. 3)</w:t>
      </w:r>
      <w:bookmarkEnd w:id="25"/>
      <w:bookmarkEnd w:id="26"/>
    </w:p>
    <w:p>
      <w:pPr>
        <w:pStyle w:val="Subsection"/>
      </w:pPr>
      <w:r>
        <w:tab/>
      </w:r>
      <w:r>
        <w:tab/>
        <w:t xml:space="preserve">A submission by affected electors under clause 3 of Schedule 2.2 to the Act is to be in the form of Form </w:t>
      </w:r>
      <w:bookmarkStart w:id="27" w:name="_Hlt422387560"/>
      <w:r>
        <w:t>3</w:t>
      </w:r>
      <w:bookmarkEnd w:id="27"/>
      <w:r>
        <w:t>.</w:t>
      </w:r>
    </w:p>
    <w:p>
      <w:pPr>
        <w:pStyle w:val="Heading2"/>
      </w:pPr>
      <w:bookmarkStart w:id="28" w:name="_Toc103151010"/>
      <w:r>
        <w:rPr>
          <w:rStyle w:val="CharPartNo"/>
        </w:rPr>
        <w:t>Part 3</w:t>
      </w:r>
      <w:r>
        <w:rPr>
          <w:rStyle w:val="CharDivNo"/>
        </w:rPr>
        <w:t xml:space="preserve"> </w:t>
      </w:r>
      <w:r>
        <w:t>—</w:t>
      </w:r>
      <w:r>
        <w:rPr>
          <w:rStyle w:val="CharDivText"/>
        </w:rPr>
        <w:t xml:space="preserve"> </w:t>
      </w:r>
      <w:r>
        <w:rPr>
          <w:rStyle w:val="CharPartText"/>
        </w:rPr>
        <w:t>Offices on councils</w:t>
      </w:r>
      <w:bookmarkEnd w:id="28"/>
    </w:p>
    <w:p>
      <w:pPr>
        <w:pStyle w:val="Heading5"/>
      </w:pPr>
      <w:bookmarkStart w:id="29" w:name="_Toc103151011"/>
      <w:bookmarkStart w:id="30" w:name="_Toc423256869"/>
      <w:r>
        <w:rPr>
          <w:rStyle w:val="CharSectno"/>
        </w:rPr>
        <w:t>10A</w:t>
      </w:r>
      <w:r>
        <w:t>.</w:t>
      </w:r>
      <w:r>
        <w:tab/>
        <w:t>Definition of “election”</w:t>
      </w:r>
      <w:bookmarkEnd w:id="29"/>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 xml:space="preserve">records of the </w:t>
      </w:r>
      <w:r>
        <w:rPr>
          <w:b/>
        </w:rPr>
        <w:t>election”</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each ballot papers endorsed “spoilt” under regulation 11C.</w:t>
      </w:r>
    </w:p>
    <w:p>
      <w:pPr>
        <w:pStyle w:val="Footnotesection"/>
      </w:pPr>
      <w:r>
        <w:tab/>
        <w:t>[Regulation 10A inserted in Gazette 31 Mar 2005 p. 1044.]</w:t>
      </w:r>
    </w:p>
    <w:p>
      <w:pPr>
        <w:pStyle w:val="Heading5"/>
      </w:pPr>
      <w:bookmarkStart w:id="31" w:name="_Toc103151012"/>
      <w:r>
        <w:rPr>
          <w:rStyle w:val="CharSectno"/>
        </w:rPr>
        <w:t>11</w:t>
      </w:r>
      <w:r>
        <w:t>.</w:t>
      </w:r>
      <w:r>
        <w:tab/>
        <w:t>Proposals to change the method of filling the office of mayor or president (s. 2.12)</w:t>
      </w:r>
      <w:bookmarkEnd w:id="30"/>
      <w:bookmarkEnd w:id="31"/>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32" w:name="_Hlt422388923"/>
      <w:r>
        <w:t>4</w:t>
      </w:r>
      <w:bookmarkEnd w:id="32"/>
      <w:r>
        <w:t>.</w:t>
      </w:r>
    </w:p>
    <w:p>
      <w:pPr>
        <w:pStyle w:val="Heading5"/>
      </w:pPr>
      <w:bookmarkStart w:id="33" w:name="_Toc103151013"/>
      <w:bookmarkStart w:id="34" w:name="_Toc423256870"/>
      <w:r>
        <w:rPr>
          <w:rStyle w:val="CharSectno"/>
        </w:rPr>
        <w:t>11A</w:t>
      </w:r>
      <w:r>
        <w:t>.</w:t>
      </w:r>
      <w:r>
        <w:tab/>
        <w:t>Election of mayor, president, deputy mayor or deputy president by council (Sch. 2.3)</w:t>
      </w:r>
      <w:bookmarkEnd w:id="33"/>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35" w:name="_Toc103151014"/>
      <w:r>
        <w:rPr>
          <w:rStyle w:val="CharSectno"/>
        </w:rPr>
        <w:t>11B</w:t>
      </w:r>
      <w:r>
        <w:t>.</w:t>
      </w:r>
      <w:r>
        <w:tab/>
        <w:t>Ballot papers to be authentic (Sch. 2.3 cls. 4 and 8)</w:t>
      </w:r>
      <w:bookmarkEnd w:id="35"/>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36" w:name="_Toc103151015"/>
      <w:r>
        <w:rPr>
          <w:rStyle w:val="CharSectno"/>
        </w:rPr>
        <w:t>11C</w:t>
      </w:r>
      <w:r>
        <w:t>.</w:t>
      </w:r>
      <w:r>
        <w:tab/>
        <w:t>Spoilt ballot papers (Sch. 2.3 cls. 4 and 8)</w:t>
      </w:r>
      <w:bookmarkEnd w:id="36"/>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w:t>
      </w:r>
    </w:p>
    <w:p>
      <w:pPr>
        <w:pStyle w:val="Heading5"/>
      </w:pPr>
      <w:bookmarkStart w:id="37" w:name="_Toc103151016"/>
      <w:r>
        <w:rPr>
          <w:rStyle w:val="CharSectno"/>
        </w:rPr>
        <w:t>11D</w:t>
      </w:r>
      <w:r>
        <w:t>.</w:t>
      </w:r>
      <w:r>
        <w:tab/>
        <w:t>Marking and dealing with the ballot paper (Sch. 2.3 cls. 4 and 8)</w:t>
      </w:r>
      <w:bookmarkEnd w:id="37"/>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38" w:name="_Toc103151017"/>
      <w:r>
        <w:rPr>
          <w:rStyle w:val="CharSectno"/>
        </w:rPr>
        <w:t>11E</w:t>
      </w:r>
      <w:r>
        <w:t>.</w:t>
      </w:r>
      <w:r>
        <w:tab/>
        <w:t>Assistance to be given to councillors who cannot otherwise vote (Sch. 2.3 cls. 4 and 8)</w:t>
      </w:r>
      <w:bookmarkEnd w:id="38"/>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39" w:name="_Toc103151018"/>
      <w:r>
        <w:rPr>
          <w:rStyle w:val="CharSectno"/>
        </w:rPr>
        <w:t>11F</w:t>
      </w:r>
      <w:r>
        <w:t>.</w:t>
      </w:r>
      <w:r>
        <w:tab/>
        <w:t>Declaration and notice of result of election — (Sch. 2.3 cls. 4 and 8)</w:t>
      </w:r>
      <w:bookmarkEnd w:id="39"/>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40" w:name="_Toc103151019"/>
      <w:r>
        <w:rPr>
          <w:rStyle w:val="CharSectno"/>
        </w:rPr>
        <w:t>11G</w:t>
      </w:r>
      <w:r>
        <w:t>.</w:t>
      </w:r>
      <w:r>
        <w:tab/>
        <w:t>Records of election to be retained (Sch. 2.3 cls. 4 and 8)</w:t>
      </w:r>
      <w:bookmarkEnd w:id="40"/>
    </w:p>
    <w:p>
      <w:pPr>
        <w:pStyle w:val="Subsection"/>
      </w:pPr>
      <w:r>
        <w:tab/>
        <w:t>(1)</w:t>
      </w:r>
      <w:r>
        <w:tab/>
        <w:t xml:space="preserve">As soon as practicable after the result of the election is declared the CEO is to — </w:t>
      </w:r>
    </w:p>
    <w:p>
      <w:pPr>
        <w:pStyle w:val="Indenta"/>
        <w:keepLines w:val="0"/>
      </w:pPr>
      <w:r>
        <w:tab/>
        <w:t>(a)</w:t>
      </w:r>
      <w:r>
        <w:tab/>
        <w:t>put the records of the election in one or more parcels;</w:t>
      </w:r>
    </w:p>
    <w:p>
      <w:pPr>
        <w:pStyle w:val="Indenta"/>
        <w:keepLines w:val="0"/>
      </w:pPr>
      <w:r>
        <w:tab/>
        <w:t>(b)</w:t>
      </w:r>
      <w:r>
        <w:tab/>
        <w:t>secure each parcel; and</w:t>
      </w:r>
    </w:p>
    <w:p>
      <w:pPr>
        <w:pStyle w:val="Indenta"/>
        <w:keepLines w:val="0"/>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41" w:name="_Toc103151020"/>
      <w:r>
        <w:rPr>
          <w:rStyle w:val="CharSectno"/>
        </w:rPr>
        <w:t>12</w:t>
      </w:r>
      <w:r>
        <w:t>.</w:t>
      </w:r>
      <w:r>
        <w:tab/>
        <w:t>Disqualification for membership; serious local government offences (s. 2.22)</w:t>
      </w:r>
      <w:bookmarkEnd w:id="34"/>
      <w:bookmarkEnd w:id="41"/>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2 years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$10 000 in the case of an offence against the Act; or</w:t>
      </w:r>
    </w:p>
    <w:p>
      <w:pPr>
        <w:pStyle w:val="Indenti"/>
      </w:pPr>
      <w:r>
        <w:tab/>
        <w:t>(ii)</w:t>
      </w:r>
      <w:r>
        <w:tab/>
        <w:t>$5 000 in the case of an offence against the former provisions.</w:t>
      </w:r>
    </w:p>
    <w:p>
      <w:pPr>
        <w:pStyle w:val="Heading5"/>
      </w:pPr>
      <w:bookmarkStart w:id="42" w:name="_Toc423256871"/>
      <w:bookmarkStart w:id="43" w:name="_Toc103151021"/>
      <w:r>
        <w:rPr>
          <w:rStyle w:val="CharSectno"/>
        </w:rPr>
        <w:t>13</w:t>
      </w:r>
      <w:r>
        <w:t>.</w:t>
      </w:r>
      <w:r>
        <w:tab/>
        <w:t>Oaths, affirmations and declarations (ss. 2.29, 2.42)</w:t>
      </w:r>
      <w:bookmarkEnd w:id="42"/>
      <w:bookmarkEnd w:id="43"/>
    </w:p>
    <w:p>
      <w:pPr>
        <w:pStyle w:val="Subsection"/>
      </w:pPr>
      <w:r>
        <w:tab/>
        <w:t>(1)</w:t>
      </w:r>
      <w:r>
        <w:tab/>
        <w:t>For the purposes of sections 2.29 and 2.42 —</w:t>
      </w:r>
    </w:p>
    <w:p>
      <w:pPr>
        <w:pStyle w:val="Indenta"/>
      </w:pPr>
      <w:r>
        <w:tab/>
        <w:t>(a)</w:t>
      </w:r>
      <w:r>
        <w:tab/>
        <w:t xml:space="preserve">the form of the oath of allegiance is that in Form </w:t>
      </w:r>
      <w:bookmarkStart w:id="44" w:name="_Hlt422391162"/>
      <w:r>
        <w:t>5</w:t>
      </w:r>
      <w:bookmarkEnd w:id="44"/>
      <w:r>
        <w:t>;</w:t>
      </w:r>
    </w:p>
    <w:p>
      <w:pPr>
        <w:pStyle w:val="Indenta"/>
      </w:pPr>
      <w:r>
        <w:tab/>
        <w:t>(b)</w:t>
      </w:r>
      <w:r>
        <w:tab/>
        <w:t>the form of the affirmation of allegiance is that in Form</w:t>
      </w:r>
      <w:bookmarkStart w:id="45" w:name="_Hlt422391184"/>
      <w:r>
        <w:t> 6</w:t>
      </w:r>
      <w:bookmarkEnd w:id="45"/>
      <w:r>
        <w:t>;</w:t>
      </w:r>
    </w:p>
    <w:p>
      <w:pPr>
        <w:pStyle w:val="Indenta"/>
      </w:pPr>
      <w:r>
        <w:tab/>
        <w:t>(c)</w:t>
      </w:r>
      <w:r>
        <w:tab/>
        <w:t xml:space="preserve">the form of declaration for a mayor, president, deputy mayor, deputy president or councillor is that in Form </w:t>
      </w:r>
      <w:bookmarkStart w:id="46" w:name="_Hlt422391379"/>
      <w:r>
        <w:t>7</w:t>
      </w:r>
      <w:bookmarkEnd w:id="46"/>
      <w:r>
        <w:t>;</w:t>
      </w:r>
    </w:p>
    <w:p>
      <w:pPr>
        <w:pStyle w:val="Indenta"/>
      </w:pPr>
      <w:r>
        <w:tab/>
        <w:t>(d)</w:t>
      </w:r>
      <w:r>
        <w:tab/>
        <w:t xml:space="preserve">the form of declaration for a commissioner is that in Form </w:t>
      </w:r>
      <w:bookmarkStart w:id="47" w:name="_Hlt422392080"/>
      <w:r>
        <w:t>8</w:t>
      </w:r>
      <w:bookmarkEnd w:id="47"/>
      <w:r>
        <w:t>.</w:t>
      </w:r>
    </w:p>
    <w:p>
      <w:pPr>
        <w:pStyle w:val="Subsection"/>
      </w:pPr>
      <w:r>
        <w:tab/>
        <w:t>(2)</w:t>
      </w:r>
      <w:r>
        <w:tab/>
        <w:t>An oath, affirmation or declaration required by section 2.29 to be taken or made by a person elected as a mayor or president is to be taken or made before —</w:t>
      </w:r>
    </w:p>
    <w:p>
      <w:pPr>
        <w:pStyle w:val="Indenta"/>
      </w:pPr>
      <w:r>
        <w:tab/>
        <w:t>(a)</w:t>
      </w:r>
      <w:r>
        <w:tab/>
        <w:t>the immediate predecessor of the person in the office of mayor or president; or</w:t>
      </w:r>
    </w:p>
    <w:p>
      <w:pPr>
        <w:pStyle w:val="Indenta"/>
      </w:pPr>
      <w:r>
        <w:tab/>
        <w:t>(b)</w:t>
      </w:r>
      <w:r>
        <w:tab/>
        <w:t>an authorized person.</w:t>
      </w:r>
    </w:p>
    <w:p>
      <w:pPr>
        <w:pStyle w:val="Subsection"/>
      </w:pPr>
      <w:r>
        <w:tab/>
        <w:t>(3)</w:t>
      </w:r>
      <w:r>
        <w:tab/>
        <w:t>An oath, affirmation or declaration required by section 2.29 to be taken or made by a person elected as a councillor, deputy mayor or deputy president is to be taken or made before an authorized person.</w:t>
      </w:r>
    </w:p>
    <w:p>
      <w:pPr>
        <w:pStyle w:val="Subsection"/>
      </w:pPr>
      <w:r>
        <w:tab/>
        <w:t>(4)</w:t>
      </w:r>
      <w:r>
        <w:tab/>
        <w:t>An oath, affirmation or declaration required by section 2.42 to be taken or made by a person appointed as a commissioner is to be taken or made before an authorized person.</w:t>
      </w:r>
    </w:p>
    <w:p>
      <w:pPr>
        <w:pStyle w:val="Subsection"/>
      </w:pPr>
      <w:r>
        <w:tab/>
        <w:t>(5)</w:t>
      </w:r>
      <w:r>
        <w:tab/>
        <w:t>In this regulation —</w:t>
      </w:r>
    </w:p>
    <w:p>
      <w:pPr>
        <w:pStyle w:val="Defstart"/>
      </w:pPr>
      <w:r>
        <w:tab/>
      </w:r>
      <w:r>
        <w:rPr>
          <w:b/>
        </w:rPr>
        <w:t>“</w:t>
      </w:r>
      <w:r>
        <w:rPr>
          <w:rStyle w:val="CharDefText"/>
        </w:rPr>
        <w:t>authorized person</w:t>
      </w:r>
      <w:r>
        <w:rPr>
          <w:b/>
        </w:rPr>
        <w:t>”</w:t>
      </w:r>
      <w:r>
        <w:t xml:space="preserve"> means a person before whom a statutory declaration can be made under section 2 of the </w:t>
      </w:r>
      <w:r>
        <w:rPr>
          <w:i/>
        </w:rPr>
        <w:t>Declarations and Attestations Act 1913</w:t>
      </w:r>
      <w:r>
        <w:t>.</w:t>
      </w:r>
    </w:p>
    <w:p>
      <w:pPr>
        <w:pStyle w:val="Heading2"/>
        <w:rPr>
          <w:rStyle w:val="CharDivText"/>
        </w:rPr>
      </w:pPr>
      <w:bookmarkStart w:id="48" w:name="_Toc103151022"/>
      <w:r>
        <w:rPr>
          <w:rStyle w:val="CharPartNo"/>
        </w:rPr>
        <w:t>Part 4</w:t>
      </w:r>
      <w:r>
        <w:rPr>
          <w:rStyle w:val="CharDivNo"/>
        </w:rPr>
        <w:t xml:space="preserve"> </w:t>
      </w:r>
      <w:r>
        <w:t>—</w:t>
      </w:r>
      <w:r>
        <w:rPr>
          <w:rStyle w:val="CharDivText"/>
        </w:rPr>
        <w:t xml:space="preserve"> </w:t>
      </w:r>
      <w:r>
        <w:rPr>
          <w:rStyle w:val="CharPartText"/>
        </w:rPr>
        <w:t>Miscellaneous</w:t>
      </w:r>
      <w:bookmarkEnd w:id="48"/>
      <w:r>
        <w:rPr>
          <w:rStyle w:val="CharPartText"/>
        </w:rPr>
        <w:t xml:space="preserve"> </w:t>
      </w:r>
    </w:p>
    <w:p>
      <w:pPr>
        <w:pStyle w:val="Heading5"/>
      </w:pPr>
      <w:bookmarkStart w:id="49" w:name="_Toc423256872"/>
      <w:bookmarkStart w:id="50" w:name="_Toc103151023"/>
      <w:r>
        <w:rPr>
          <w:rStyle w:val="CharSectno"/>
        </w:rPr>
        <w:t>14</w:t>
      </w:r>
      <w:r>
        <w:t>.</w:t>
      </w:r>
      <w:r>
        <w:tab/>
        <w:t>Transitional provision: Certain council members (s. 9.71)</w:t>
      </w:r>
      <w:bookmarkEnd w:id="49"/>
      <w:bookmarkEnd w:id="5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Heading5"/>
      </w:pPr>
      <w:bookmarkStart w:id="51" w:name="_Toc423256873"/>
      <w:bookmarkStart w:id="52" w:name="_Toc103151024"/>
      <w:r>
        <w:rPr>
          <w:rStyle w:val="CharSectno"/>
        </w:rPr>
        <w:t>15</w:t>
      </w:r>
      <w:r>
        <w:t>.</w:t>
      </w:r>
      <w:r>
        <w:tab/>
        <w:t>Local Government (Constitution) Regulations 1996 repealed</w:t>
      </w:r>
      <w:bookmarkEnd w:id="51"/>
      <w:bookmarkEnd w:id="52"/>
    </w:p>
    <w:p>
      <w:pPr>
        <w:pStyle w:val="Subsection"/>
      </w:pPr>
      <w:r>
        <w:tab/>
      </w:r>
      <w:r>
        <w:tab/>
        <w:t xml:space="preserve">The </w:t>
      </w:r>
      <w:r>
        <w:rPr>
          <w:i/>
        </w:rPr>
        <w:t>Local Government (Constitution) Regulations 1996</w:t>
      </w:r>
      <w:r>
        <w:t xml:space="preserve"> are repealed.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 w:name="_Toc103151025"/>
      <w:r>
        <w:rPr>
          <w:rStyle w:val="CharSchNo"/>
        </w:rPr>
        <w:t>Schedule 1 — Forms</w:t>
      </w:r>
      <w:bookmarkEnd w:id="53"/>
    </w:p>
    <w:p>
      <w:pPr>
        <w:pStyle w:val="MiscellaneousHeading"/>
        <w:tabs>
          <w:tab w:val="left" w:pos="1134"/>
        </w:tabs>
        <w:ind w:left="1134" w:hanging="1134"/>
        <w:rPr>
          <w:b/>
          <w:sz w:val="20"/>
        </w:rPr>
      </w:pPr>
      <w:bookmarkStart w:id="54" w:name="_Toc423256874"/>
      <w:r>
        <w:rPr>
          <w:b/>
          <w:sz w:val="20"/>
        </w:rPr>
        <w:t>Form 1.</w:t>
      </w:r>
      <w:r>
        <w:rPr>
          <w:b/>
          <w:sz w:val="20"/>
        </w:rPr>
        <w:tab/>
        <w:t>Proposal to create, change the boundaries of, or abolish a district [r.</w:t>
      </w:r>
      <w:bookmarkStart w:id="55" w:name="_Hlt422306864"/>
      <w:r>
        <w:rPr>
          <w:b/>
          <w:sz w:val="20"/>
        </w:rPr>
        <w:t>8</w:t>
      </w:r>
      <w:bookmarkEnd w:id="55"/>
      <w:r>
        <w:rPr>
          <w:b/>
          <w:sz w:val="20"/>
        </w:rPr>
        <w:t>]</w:t>
      </w:r>
      <w:bookmarkEnd w:id="54"/>
    </w:p>
    <w:p>
      <w:pPr>
        <w:pStyle w:val="ySubsection"/>
        <w:tabs>
          <w:tab w:val="clear" w:pos="879"/>
          <w:tab w:val="left" w:pos="0"/>
        </w:tabs>
        <w:ind w:left="0" w:firstLine="0"/>
        <w:rPr>
          <w:i/>
          <w:iCs/>
          <w:sz w:val="20"/>
        </w:rPr>
      </w:pPr>
      <w:r>
        <w:rPr>
          <w:i/>
          <w:iCs/>
          <w:sz w:val="20"/>
        </w:rPr>
        <w:t>Local Government Act 1995</w:t>
      </w:r>
    </w:p>
    <w:p>
      <w:pPr>
        <w:pStyle w:val="ySubsection"/>
        <w:tabs>
          <w:tab w:val="clear" w:pos="879"/>
          <w:tab w:val="left" w:pos="0"/>
        </w:tabs>
        <w:spacing w:before="0" w:line="240" w:lineRule="auto"/>
        <w:ind w:left="0" w:firstLine="0"/>
        <w:rPr>
          <w:i/>
          <w:iCs/>
          <w:sz w:val="20"/>
        </w:rPr>
      </w:pPr>
      <w:r>
        <w:rPr>
          <w:i/>
          <w:iCs/>
          <w:sz w:val="20"/>
        </w:rPr>
        <w:t>Local Government (Constitution) Regulations 1998</w:t>
      </w:r>
    </w:p>
    <w:p>
      <w:pPr>
        <w:pStyle w:val="ySubsection"/>
        <w:tabs>
          <w:tab w:val="clear" w:pos="879"/>
          <w:tab w:val="left" w:pos="0"/>
        </w:tabs>
        <w:spacing w:before="0" w:line="240" w:lineRule="auto"/>
        <w:ind w:left="0" w:firstLine="0"/>
        <w:rPr>
          <w:sz w:val="20"/>
          <w:vertAlign w:val="superscript"/>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567"/>
        </w:tabs>
        <w:spacing w:before="0"/>
        <w:ind w:left="567" w:hanging="567"/>
        <w:rPr>
          <w:sz w:val="18"/>
        </w:rPr>
      </w:pPr>
      <w:r>
        <w:rPr>
          <w:sz w:val="18"/>
        </w:rPr>
        <w:t>__________________________________</w:t>
      </w:r>
    </w:p>
    <w:p>
      <w:pPr>
        <w:pStyle w:val="MiscellaneousBody"/>
        <w:tabs>
          <w:tab w:val="left" w:pos="567"/>
        </w:tabs>
        <w:spacing w:before="0"/>
        <w:ind w:left="567" w:hanging="567"/>
        <w:rPr>
          <w:sz w:val="16"/>
        </w:rPr>
      </w:pPr>
      <w:r>
        <w:rPr>
          <w:sz w:val="16"/>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0"/>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are at least 10% of the total number of affected electors.</w:t>
      </w:r>
    </w:p>
    <w:p>
      <w:pPr>
        <w:pStyle w:val="ySubsection"/>
        <w:pageBreakBefore/>
        <w:tabs>
          <w:tab w:val="clear" w:pos="595"/>
          <w:tab w:val="clear" w:pos="879"/>
          <w:tab w:val="left" w:pos="567"/>
        </w:tabs>
        <w:ind w:left="567" w:hanging="567"/>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line="240" w:lineRule="auto"/>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line="240" w:lineRule="auto"/>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line="240" w:lineRule="auto"/>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line="240" w:lineRule="auto"/>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56" w:name="_Toc423256875"/>
    </w:p>
    <w:p>
      <w:pPr>
        <w:pStyle w:val="yTable"/>
        <w:spacing w:before="0"/>
      </w:pPr>
      <w:r>
        <w:t>_____________________________</w:t>
      </w:r>
    </w:p>
    <w:p>
      <w:pPr>
        <w:pStyle w:val="MiscellaneousBody"/>
        <w:tabs>
          <w:tab w:val="left" w:pos="567"/>
        </w:tabs>
        <w:spacing w:before="0"/>
        <w:rPr>
          <w:sz w:val="16"/>
        </w:rPr>
      </w:pPr>
      <w:r>
        <w:rPr>
          <w:sz w:val="16"/>
        </w:rPr>
        <w:t>2</w:t>
      </w:r>
      <w:r>
        <w:rPr>
          <w:sz w:val="16"/>
        </w:rPr>
        <w:tab/>
        <w:t>An “elector” is one of the following —</w:t>
      </w:r>
    </w:p>
    <w:p>
      <w:pPr>
        <w:pStyle w:val="MiscellaneousBody"/>
        <w:tabs>
          <w:tab w:val="left" w:pos="567"/>
          <w:tab w:val="left" w:pos="1134"/>
        </w:tabs>
        <w:spacing w:before="0"/>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0"/>
        <w:rPr>
          <w:sz w:val="16"/>
        </w:rPr>
      </w:pPr>
      <w:r>
        <w:rPr>
          <w:sz w:val="16"/>
        </w:rPr>
        <w:tab/>
        <w:t>An “affected elector” is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MiscellaneousHeading"/>
        <w:pageBreakBefore/>
        <w:rPr>
          <w:b/>
          <w:sz w:val="20"/>
        </w:rPr>
      </w:pPr>
      <w:r>
        <w:rPr>
          <w:b/>
          <w:sz w:val="20"/>
        </w:rPr>
        <w:t>Form 2.</w:t>
      </w:r>
      <w:r>
        <w:rPr>
          <w:b/>
          <w:sz w:val="20"/>
        </w:rPr>
        <w:tab/>
        <w:t>Request for poll on a recommended amalgamation</w:t>
      </w:r>
      <w:r>
        <w:rPr>
          <w:b/>
          <w:sz w:val="20"/>
        </w:rPr>
        <w:tab/>
        <w:t xml:space="preserve">[r. </w:t>
      </w:r>
      <w:bookmarkStart w:id="57" w:name="_Hlt422385865"/>
      <w:r>
        <w:rPr>
          <w:b/>
          <w:sz w:val="20"/>
        </w:rPr>
        <w:t>9</w:t>
      </w:r>
      <w:bookmarkEnd w:id="57"/>
      <w:r>
        <w:rPr>
          <w:b/>
          <w:sz w:val="20"/>
        </w:rPr>
        <w:t>]</w:t>
      </w:r>
      <w:bookmarkEnd w:id="56"/>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line="240" w:lineRule="auto"/>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line="240" w:lineRule="auto"/>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line="240" w:lineRule="auto"/>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line="240" w:lineRule="auto"/>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pPr>
      <w:bookmarkStart w:id="58" w:name="_Toc423256876"/>
    </w:p>
    <w:p>
      <w:pPr>
        <w:pStyle w:val="yTable"/>
      </w:pPr>
      <w:r>
        <w:t>_____________________________</w:t>
      </w:r>
    </w:p>
    <w:p>
      <w:pPr>
        <w:pStyle w:val="MiscellaneousBody"/>
        <w:tabs>
          <w:tab w:val="left" w:pos="567"/>
        </w:tabs>
        <w:spacing w:before="0"/>
        <w:ind w:left="567" w:hanging="567"/>
        <w:rPr>
          <w:sz w:val="16"/>
        </w:rPr>
      </w:pPr>
      <w:r>
        <w:rPr>
          <w:sz w:val="16"/>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0"/>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0"/>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0"/>
        <w:rPr>
          <w:sz w:val="16"/>
        </w:rPr>
      </w:pPr>
      <w:r>
        <w:rPr>
          <w:sz w:val="16"/>
        </w:rPr>
        <w:t xml:space="preserve">2 </w:t>
      </w:r>
      <w:r>
        <w:rPr>
          <w:sz w:val="16"/>
        </w:rPr>
        <w:tab/>
        <w:t>An “elector” is one of the following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Heading"/>
        <w:pageBreakBefore/>
        <w:tabs>
          <w:tab w:val="left" w:pos="1134"/>
        </w:tabs>
        <w:ind w:left="1134" w:hanging="1134"/>
        <w:rPr>
          <w:b/>
          <w:sz w:val="20"/>
        </w:rPr>
      </w:pPr>
      <w:r>
        <w:rPr>
          <w:b/>
          <w:sz w:val="20"/>
        </w:rPr>
        <w:t>Form 3.</w:t>
      </w:r>
      <w:r>
        <w:rPr>
          <w:b/>
          <w:sz w:val="20"/>
        </w:rPr>
        <w:tab/>
        <w:t>Submission about changes to wards, name or representation</w:t>
      </w:r>
    </w:p>
    <w:p>
      <w:pPr>
        <w:pStyle w:val="MiscellaneousHeading"/>
        <w:tabs>
          <w:tab w:val="left" w:pos="1134"/>
        </w:tabs>
        <w:spacing w:before="0"/>
        <w:ind w:left="1134" w:hanging="1134"/>
        <w:rPr>
          <w:b/>
          <w:sz w:val="20"/>
        </w:rPr>
      </w:pPr>
      <w:r>
        <w:rPr>
          <w:b/>
          <w:sz w:val="20"/>
        </w:rPr>
        <w:tab/>
        <w:t xml:space="preserve">[r. </w:t>
      </w:r>
      <w:bookmarkStart w:id="59" w:name="_Hlt422387531"/>
      <w:r>
        <w:rPr>
          <w:b/>
          <w:sz w:val="20"/>
        </w:rPr>
        <w:t>10</w:t>
      </w:r>
      <w:bookmarkEnd w:id="59"/>
      <w:r>
        <w:rPr>
          <w:b/>
          <w:sz w:val="20"/>
        </w:rPr>
        <w:t>]</w:t>
      </w:r>
      <w:bookmarkEnd w:id="5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ind w:left="567" w:hanging="567"/>
        <w:rPr>
          <w:sz w:val="16"/>
        </w:rPr>
      </w:pPr>
      <w:r>
        <w:rPr>
          <w:sz w:val="16"/>
        </w:rPr>
        <w:footnoteRef/>
      </w:r>
      <w:r>
        <w:rPr>
          <w:sz w:val="16"/>
        </w:rPr>
        <w:tab/>
        <w:t>Under clause 3 of Schedule 2.2 to the Local Government Act 1995,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rPr>
          <w:sz w:val="16"/>
        </w:rPr>
      </w:pPr>
      <w:r>
        <w:rPr>
          <w:sz w:val="16"/>
        </w:rPr>
        <w:tab/>
      </w:r>
      <w:r>
        <w:rPr>
          <w:sz w:val="16"/>
        </w:rPr>
        <w:sym w:font="Symbol" w:char="F0B7"/>
      </w:r>
      <w:r>
        <w:rPr>
          <w:sz w:val="16"/>
        </w:rPr>
        <w:tab/>
        <w:t>are at least 250 in number; or</w:t>
      </w:r>
    </w:p>
    <w:p>
      <w:pPr>
        <w:pStyle w:val="MiscellaneousBody"/>
        <w:tabs>
          <w:tab w:val="left" w:pos="567"/>
          <w:tab w:val="left" w:pos="1134"/>
        </w:tabs>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rPr>
          <w:sz w:val="16"/>
        </w:rPr>
      </w:pPr>
      <w:r>
        <w:rPr>
          <w:sz w:val="16"/>
        </w:rPr>
        <w:t>2</w:t>
      </w:r>
      <w:r>
        <w:rPr>
          <w:sz w:val="16"/>
        </w:rPr>
        <w:tab/>
        <w:t>Delete the one that does not apply.</w:t>
      </w:r>
    </w:p>
    <w:p>
      <w:pPr>
        <w:pStyle w:val="MiscellaneousHeading"/>
        <w:pageBreakBefore/>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line="240" w:lineRule="auto"/>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line="240" w:lineRule="auto"/>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line="240" w:lineRule="auto"/>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line="240" w:lineRule="auto"/>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0"/>
        <w:rPr>
          <w:sz w:val="16"/>
        </w:rPr>
      </w:pPr>
      <w:r>
        <w:rPr>
          <w:sz w:val="16"/>
        </w:rPr>
        <w:t xml:space="preserve">3 </w:t>
      </w:r>
      <w:r>
        <w:rPr>
          <w:sz w:val="16"/>
        </w:rPr>
        <w:tab/>
        <w:t>An “elector” is one of the following —</w:t>
      </w:r>
    </w:p>
    <w:p>
      <w:pPr>
        <w:pStyle w:val="MiscellaneousBody"/>
        <w:tabs>
          <w:tab w:val="left" w:pos="567"/>
          <w:tab w:val="left" w:pos="1134"/>
        </w:tabs>
        <w:spacing w:before="0"/>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0"/>
        <w:ind w:left="567" w:hanging="567"/>
      </w:pPr>
      <w:r>
        <w:rPr>
          <w:sz w:val="16"/>
        </w:rPr>
        <w:tab/>
        <w:t>An “affected elector” is an elector whose eligibility as an elector comes from residence, or ownership or occupation of property, in the area directly affected by the submission.</w:t>
      </w:r>
    </w:p>
    <w:p>
      <w:pPr>
        <w:pStyle w:val="MiscellaneousHeading"/>
        <w:pageBreakBefore/>
        <w:tabs>
          <w:tab w:val="left" w:pos="1134"/>
        </w:tabs>
        <w:ind w:left="1134" w:hanging="1134"/>
        <w:rPr>
          <w:b/>
          <w:sz w:val="20"/>
        </w:rPr>
      </w:pPr>
      <w:bookmarkStart w:id="60" w:name="_Toc423256877"/>
      <w:r>
        <w:rPr>
          <w:b/>
          <w:sz w:val="20"/>
        </w:rPr>
        <w:t>Form 4.</w:t>
      </w:r>
      <w:r>
        <w:rPr>
          <w:b/>
          <w:sz w:val="20"/>
        </w:rPr>
        <w:tab/>
        <w:t xml:space="preserve">Proposal to change the method of filling the office of mayor or president [r. </w:t>
      </w:r>
      <w:bookmarkStart w:id="61" w:name="_Hlt422388902"/>
      <w:r>
        <w:rPr>
          <w:b/>
          <w:sz w:val="20"/>
        </w:rPr>
        <w:t>11</w:t>
      </w:r>
      <w:bookmarkEnd w:id="61"/>
      <w:r>
        <w:rPr>
          <w:b/>
          <w:sz w:val="20"/>
        </w:rPr>
        <w:t>]</w:t>
      </w:r>
      <w:bookmarkEnd w:id="60"/>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Proposal to change the method of filling the office of mayor or president1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 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Heading"/>
        <w:pageBreakBefore/>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 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line="240" w:lineRule="auto"/>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line="240" w:lineRule="auto"/>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line="240" w:lineRule="auto"/>
              <w:ind w:left="0" w:firstLine="0"/>
              <w:rPr>
                <w:sz w:val="18"/>
              </w:rPr>
            </w:pPr>
            <w:r>
              <w:rPr>
                <w:sz w:val="18"/>
              </w:rPr>
              <w:t>Signature of elector</w:t>
            </w:r>
          </w:p>
        </w:tc>
        <w:tc>
          <w:tcPr>
            <w:tcW w:w="850" w:type="dxa"/>
          </w:tcPr>
          <w:p>
            <w:pPr>
              <w:pStyle w:val="ySubsection"/>
              <w:tabs>
                <w:tab w:val="clear" w:pos="595"/>
                <w:tab w:val="clear" w:pos="879"/>
                <w:tab w:val="left" w:pos="567"/>
              </w:tabs>
              <w:spacing w:before="0" w:line="240" w:lineRule="auto"/>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0"/>
        <w:ind w:left="567" w:hanging="567"/>
        <w:rPr>
          <w:sz w:val="16"/>
        </w:rPr>
      </w:pPr>
      <w:r>
        <w:rPr>
          <w:sz w:val="16"/>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0"/>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0"/>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0"/>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0"/>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0"/>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0"/>
        <w:rPr>
          <w:sz w:val="16"/>
        </w:rPr>
      </w:pPr>
      <w:r>
        <w:rPr>
          <w:sz w:val="16"/>
        </w:rPr>
        <w:t>2</w:t>
      </w:r>
      <w:r>
        <w:rPr>
          <w:sz w:val="16"/>
        </w:rPr>
        <w:tab/>
        <w:t>Delete the one that does not apply.</w:t>
      </w:r>
    </w:p>
    <w:p>
      <w:pPr>
        <w:pStyle w:val="MiscellaneousBody"/>
        <w:tabs>
          <w:tab w:val="left" w:pos="567"/>
        </w:tabs>
        <w:spacing w:before="0"/>
        <w:rPr>
          <w:sz w:val="16"/>
        </w:rPr>
      </w:pPr>
      <w:r>
        <w:rPr>
          <w:sz w:val="16"/>
        </w:rPr>
        <w:t>3</w:t>
      </w:r>
      <w:r>
        <w:rPr>
          <w:sz w:val="16"/>
        </w:rPr>
        <w:tab/>
        <w:t>An elector is one of the following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Heading"/>
        <w:pageBreakBefore/>
        <w:tabs>
          <w:tab w:val="left" w:pos="1134"/>
          <w:tab w:val="left" w:pos="5670"/>
        </w:tabs>
        <w:rPr>
          <w:b/>
          <w:sz w:val="20"/>
        </w:rPr>
      </w:pPr>
      <w:bookmarkStart w:id="62" w:name="_Toc423256878"/>
      <w:r>
        <w:rPr>
          <w:b/>
          <w:sz w:val="20"/>
        </w:rPr>
        <w:t>Form 5.</w:t>
      </w:r>
      <w:r>
        <w:rPr>
          <w:b/>
          <w:sz w:val="20"/>
        </w:rPr>
        <w:tab/>
        <w:t>Oath of allegiance</w:t>
      </w:r>
      <w:r>
        <w:rPr>
          <w:b/>
          <w:sz w:val="20"/>
        </w:rPr>
        <w:tab/>
        <w:t>[r. 13(1)(a)]</w:t>
      </w:r>
      <w:bookmarkEnd w:id="62"/>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Oath of allegiance</w:t>
      </w:r>
    </w:p>
    <w:p>
      <w:pPr>
        <w:pStyle w:val="ySubsection"/>
        <w:tabs>
          <w:tab w:val="clear" w:pos="879"/>
          <w:tab w:val="left" w:pos="0"/>
        </w:tabs>
        <w:spacing w:before="0" w:line="240" w:lineRule="auto"/>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sincerely promise and swear that I will be faithful and bear true allegiance to</w:t>
      </w:r>
    </w:p>
    <w:p>
      <w:pPr>
        <w:pStyle w:val="ySubsection"/>
        <w:tabs>
          <w:tab w:val="clear" w:pos="595"/>
          <w:tab w:val="clear" w:pos="879"/>
          <w:tab w:val="right" w:leader="dot" w:pos="6804"/>
        </w:tabs>
        <w:spacing w:before="0" w:line="360" w:lineRule="auto"/>
        <w:ind w:left="0" w:firstLine="0"/>
        <w:rPr>
          <w:sz w:val="20"/>
        </w:rPr>
      </w:pPr>
      <w:r>
        <w:rPr>
          <w:sz w:val="20"/>
        </w:rPr>
        <w:t>1………………………………………………………………………………………….,</w:t>
      </w:r>
    </w:p>
    <w:p>
      <w:pPr>
        <w:pStyle w:val="ySubsection"/>
        <w:tabs>
          <w:tab w:val="clear" w:pos="595"/>
          <w:tab w:val="clear" w:pos="879"/>
          <w:tab w:val="right" w:leader="dot" w:pos="6804"/>
        </w:tabs>
        <w:spacing w:before="0" w:line="360" w:lineRule="auto"/>
        <w:ind w:left="0" w:firstLine="0"/>
        <w:rPr>
          <w:sz w:val="20"/>
        </w:rPr>
      </w:pPr>
      <w:r>
        <w:rPr>
          <w:sz w:val="20"/>
          <w:vertAlign w:val="superscript"/>
        </w:rPr>
        <w:t>2</w:t>
      </w:r>
      <w:r>
        <w:rPr>
          <w:sz w:val="20"/>
        </w:rPr>
        <w:t>her/his heirs and successors, according to law.</w:t>
      </w:r>
    </w:p>
    <w:p>
      <w:pPr>
        <w:pStyle w:val="ySubsection"/>
        <w:tabs>
          <w:tab w:val="clear" w:pos="595"/>
          <w:tab w:val="clear" w:pos="879"/>
          <w:tab w:val="right" w:leader="dot" w:pos="6804"/>
        </w:tabs>
        <w:spacing w:before="0" w:line="360" w:lineRule="auto"/>
        <w:ind w:left="0" w:firstLine="0"/>
        <w:rPr>
          <w:sz w:val="20"/>
        </w:rPr>
      </w:pPr>
      <w:r>
        <w:rPr>
          <w:sz w:val="20"/>
        </w:rPr>
        <w:t>So help me God.</w:t>
      </w:r>
    </w:p>
    <w:p>
      <w:pPr>
        <w:pStyle w:val="ySubsection"/>
        <w:tabs>
          <w:tab w:val="clear" w:pos="595"/>
          <w:tab w:val="clear" w:pos="879"/>
          <w:tab w:val="right" w:leader="dot" w:pos="3402"/>
          <w:tab w:val="right" w:leader="dot" w:pos="6237"/>
        </w:tabs>
        <w:spacing w:before="120"/>
        <w:ind w:left="0" w:firstLine="0"/>
        <w:rPr>
          <w:sz w:val="20"/>
        </w:rPr>
      </w:pPr>
      <w:r>
        <w:rPr>
          <w:sz w:val="20"/>
        </w:rPr>
        <w:t>Sworn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tabs>
          <w:tab w:val="left" w:pos="567"/>
        </w:tabs>
        <w:rPr>
          <w:sz w:val="16"/>
        </w:rPr>
      </w:pPr>
      <w:r>
        <w:rPr>
          <w:sz w:val="16"/>
        </w:rPr>
        <w:t>_____________________________________________</w:t>
      </w:r>
    </w:p>
    <w:p>
      <w:pPr>
        <w:pStyle w:val="MiscellaneousBody"/>
        <w:tabs>
          <w:tab w:val="left" w:pos="567"/>
        </w:tabs>
        <w:spacing w:before="0"/>
        <w:rPr>
          <w:sz w:val="16"/>
        </w:rPr>
      </w:pPr>
      <w:r>
        <w:rPr>
          <w:sz w:val="16"/>
        </w:rPr>
        <w:t>1</w:t>
      </w:r>
      <w:r>
        <w:rPr>
          <w:sz w:val="16"/>
        </w:rPr>
        <w:tab/>
        <w:t>Insert the name of the reigning sovereign.</w:t>
      </w:r>
    </w:p>
    <w:p>
      <w:pPr>
        <w:pStyle w:val="MiscellaneousBody"/>
        <w:tabs>
          <w:tab w:val="left" w:pos="567"/>
        </w:tabs>
        <w:spacing w:before="0"/>
        <w:rPr>
          <w:sz w:val="16"/>
        </w:rPr>
      </w:pPr>
      <w:r>
        <w:rPr>
          <w:sz w:val="16"/>
        </w:rPr>
        <w:t>2</w:t>
      </w:r>
      <w:r>
        <w:rPr>
          <w:sz w:val="16"/>
        </w:rPr>
        <w:tab/>
        <w:t>Delete the one that does not apply.</w:t>
      </w:r>
    </w:p>
    <w:p>
      <w:pPr>
        <w:pStyle w:val="yHeading5"/>
        <w:pageBreakBefore/>
        <w:tabs>
          <w:tab w:val="clear" w:pos="879"/>
          <w:tab w:val="left" w:pos="1134"/>
          <w:tab w:val="left" w:pos="5670"/>
          <w:tab w:val="right" w:pos="7088"/>
        </w:tabs>
        <w:ind w:left="0" w:firstLine="0"/>
        <w:outlineLvl w:val="9"/>
      </w:pPr>
      <w:bookmarkStart w:id="63" w:name="_Toc423256879"/>
      <w:r>
        <w:t>Form 6.</w:t>
      </w:r>
      <w:r>
        <w:tab/>
        <w:t>Affirmation of allegiance</w:t>
      </w:r>
      <w:r>
        <w:tab/>
        <w:t>[r. 13(1)(b)]</w:t>
      </w:r>
      <w:bookmarkEnd w:id="6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Affirmation of allegiance</w:t>
      </w:r>
    </w:p>
    <w:p>
      <w:pPr>
        <w:pStyle w:val="ySubsection"/>
        <w:tabs>
          <w:tab w:val="clear" w:pos="879"/>
          <w:tab w:val="left" w:pos="0"/>
        </w:tabs>
        <w:spacing w:before="0" w:line="240" w:lineRule="auto"/>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solemnly and sincerely affirm that I will be faithful and bear true allegiance to</w:t>
      </w:r>
    </w:p>
    <w:p>
      <w:pPr>
        <w:pStyle w:val="ySubsection"/>
        <w:tabs>
          <w:tab w:val="clear" w:pos="595"/>
          <w:tab w:val="clear" w:pos="879"/>
          <w:tab w:val="right" w:leader="dot" w:pos="6804"/>
        </w:tabs>
        <w:spacing w:before="0" w:line="360" w:lineRule="auto"/>
        <w:ind w:left="0" w:firstLine="0"/>
        <w:rPr>
          <w:sz w:val="20"/>
        </w:rPr>
      </w:pP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vertAlign w:val="superscript"/>
        </w:rPr>
        <w:t>2</w:t>
      </w:r>
      <w:r>
        <w:rPr>
          <w:sz w:val="20"/>
        </w:rPr>
        <w:t>her/his heirs and successors, according to law.</w:t>
      </w:r>
    </w:p>
    <w:p>
      <w:pPr>
        <w:pStyle w:val="ySubsection"/>
        <w:tabs>
          <w:tab w:val="clear" w:pos="595"/>
          <w:tab w:val="clear" w:pos="879"/>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Affirmed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tabs>
          <w:tab w:val="left" w:pos="567"/>
        </w:tabs>
        <w:rPr>
          <w:sz w:val="16"/>
        </w:rPr>
      </w:pPr>
    </w:p>
    <w:p>
      <w:pPr>
        <w:pStyle w:val="MiscellaneousBody"/>
        <w:tabs>
          <w:tab w:val="left" w:pos="567"/>
        </w:tabs>
        <w:rPr>
          <w:sz w:val="16"/>
        </w:rPr>
      </w:pPr>
      <w:r>
        <w:rPr>
          <w:sz w:val="16"/>
        </w:rPr>
        <w:t>_____________________________________________</w:t>
      </w:r>
    </w:p>
    <w:p>
      <w:pPr>
        <w:pStyle w:val="MiscellaneousBody"/>
        <w:tabs>
          <w:tab w:val="left" w:pos="567"/>
        </w:tabs>
        <w:spacing w:before="0"/>
        <w:rPr>
          <w:sz w:val="16"/>
        </w:rPr>
      </w:pPr>
      <w:r>
        <w:rPr>
          <w:sz w:val="16"/>
        </w:rPr>
        <w:t>1</w:t>
      </w:r>
      <w:r>
        <w:rPr>
          <w:sz w:val="16"/>
        </w:rPr>
        <w:tab/>
        <w:t>Insert the name of the reigning sovereign.</w:t>
      </w:r>
    </w:p>
    <w:p>
      <w:pPr>
        <w:pStyle w:val="MiscellaneousBody"/>
        <w:tabs>
          <w:tab w:val="left" w:pos="567"/>
        </w:tabs>
        <w:spacing w:before="0"/>
        <w:rPr>
          <w:sz w:val="16"/>
        </w:rPr>
      </w:pPr>
      <w:r>
        <w:rPr>
          <w:sz w:val="16"/>
        </w:rPr>
        <w:t>2</w:t>
      </w:r>
      <w:r>
        <w:rPr>
          <w:sz w:val="16"/>
        </w:rPr>
        <w:tab/>
        <w:t>Delete the one that does not apply.</w:t>
      </w:r>
    </w:p>
    <w:p>
      <w:pPr>
        <w:pStyle w:val="yHeading5"/>
        <w:pageBreakBefore/>
        <w:tabs>
          <w:tab w:val="clear" w:pos="879"/>
          <w:tab w:val="left" w:pos="1134"/>
          <w:tab w:val="left" w:pos="5670"/>
          <w:tab w:val="right" w:pos="7088"/>
        </w:tabs>
        <w:ind w:left="0" w:firstLine="0"/>
        <w:outlineLvl w:val="9"/>
      </w:pPr>
      <w:bookmarkStart w:id="64" w:name="_Toc423256880"/>
      <w:r>
        <w:t>Form 7.</w:t>
      </w:r>
      <w:r>
        <w:tab/>
        <w:t>Declaration by elected member of council</w:t>
      </w:r>
      <w:r>
        <w:tab/>
        <w:t>[r. 13(1)(c)]</w:t>
      </w:r>
      <w:bookmarkEnd w:id="64"/>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Declaration by elected member</w:t>
      </w:r>
    </w:p>
    <w:p>
      <w:pPr>
        <w:pStyle w:val="ySubsection"/>
        <w:tabs>
          <w:tab w:val="clear" w:pos="879"/>
          <w:tab w:val="left" w:pos="0"/>
        </w:tabs>
        <w:spacing w:before="0" w:line="240" w:lineRule="auto"/>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 deputy mayor/ president/ deputy president/ 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0"/>
        <w:rPr>
          <w:sz w:val="16"/>
        </w:rPr>
      </w:pPr>
      <w:r>
        <w:rPr>
          <w:sz w:val="16"/>
        </w:rPr>
        <w:t>1</w:t>
      </w:r>
      <w:r>
        <w:rPr>
          <w:sz w:val="16"/>
        </w:rPr>
        <w:tab/>
        <w:t>Delete those that do not apply.</w:t>
      </w:r>
    </w:p>
    <w:p>
      <w:pPr>
        <w:pStyle w:val="MiscellaneousBody"/>
        <w:tabs>
          <w:tab w:val="left" w:pos="567"/>
        </w:tabs>
        <w:spacing w:before="0"/>
        <w:rPr>
          <w:sz w:val="16"/>
        </w:rPr>
      </w:pPr>
      <w:r>
        <w:rPr>
          <w:sz w:val="16"/>
        </w:rPr>
        <w:t>2.</w:t>
      </w:r>
      <w:r>
        <w:rPr>
          <w:sz w:val="16"/>
        </w:rPr>
        <w:tab/>
        <w:t>Insert the name of the local government.</w:t>
      </w:r>
    </w:p>
    <w:p>
      <w:pPr>
        <w:pStyle w:val="yHeading5"/>
        <w:pageBreakBefore/>
        <w:tabs>
          <w:tab w:val="clear" w:pos="879"/>
          <w:tab w:val="left" w:pos="1134"/>
          <w:tab w:val="left" w:pos="5670"/>
          <w:tab w:val="right" w:pos="7088"/>
        </w:tabs>
        <w:ind w:left="0" w:firstLine="0"/>
        <w:outlineLvl w:val="9"/>
      </w:pPr>
      <w:bookmarkStart w:id="65" w:name="_Toc423256881"/>
      <w:r>
        <w:t>Form 8.</w:t>
      </w:r>
      <w:r>
        <w:tab/>
        <w:t>Declaration by commissioner</w:t>
      </w:r>
      <w:r>
        <w:tab/>
        <w:t>[r. 13(1)(d)]</w:t>
      </w:r>
      <w:bookmarkEnd w:id="6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line="240" w:lineRule="auto"/>
        <w:ind w:left="0" w:firstLine="0"/>
        <w:rPr>
          <w:sz w:val="20"/>
        </w:rPr>
      </w:pPr>
      <w:r>
        <w:rPr>
          <w:sz w:val="20"/>
        </w:rPr>
        <w:t>Local Government (Constitution) Regulations 1998</w:t>
      </w:r>
    </w:p>
    <w:p>
      <w:pPr>
        <w:pStyle w:val="ySubsection"/>
        <w:tabs>
          <w:tab w:val="clear" w:pos="879"/>
          <w:tab w:val="left" w:pos="0"/>
        </w:tabs>
        <w:spacing w:before="0" w:line="240" w:lineRule="auto"/>
        <w:ind w:left="0" w:firstLine="0"/>
        <w:rPr>
          <w:b/>
          <w:sz w:val="20"/>
        </w:rPr>
      </w:pPr>
      <w:r>
        <w:rPr>
          <w:b/>
          <w:sz w:val="20"/>
        </w:rPr>
        <w:t>Declaration by commissioner</w:t>
      </w:r>
    </w:p>
    <w:p>
      <w:pPr>
        <w:pStyle w:val="ySubsection"/>
        <w:tabs>
          <w:tab w:val="clear" w:pos="879"/>
          <w:tab w:val="left" w:pos="0"/>
        </w:tabs>
        <w:spacing w:before="0" w:line="240" w:lineRule="auto"/>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rPr>
        <w:t>1</w:t>
      </w:r>
      <w:r>
        <w:rPr>
          <w:sz w:val="16"/>
        </w:rPr>
        <w:tab/>
        <w:t>Insert the name of the local government</w:t>
      </w:r>
    </w:p>
    <w:p>
      <w:pPr>
        <w:sectPr>
          <w:headerReference w:type="even" r:id="rId26"/>
          <w:headerReference w:type="default" r:id="rId27"/>
          <w:headerReference w:type="first" r:id="rId28"/>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66" w:name="_Toc103151026"/>
      <w:r>
        <w:t>Notes</w:t>
      </w:r>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Local Government (Constitution) Regulations 1998</w:t>
      </w:r>
      <w:r>
        <w:rPr>
          <w:snapToGrid w:val="0"/>
        </w:rPr>
        <w:t xml:space="preserve"> and includes the amendments made by the other written laws referred to in the following table.</w:t>
      </w:r>
    </w:p>
    <w:p>
      <w:pPr>
        <w:pStyle w:val="nHeading3"/>
        <w:rPr>
          <w:snapToGrid w:val="0"/>
        </w:rPr>
      </w:pPr>
      <w:bookmarkStart w:id="67" w:name="_Toc103151027"/>
      <w:r>
        <w:rPr>
          <w:snapToGrid w:val="0"/>
        </w:rPr>
        <w:t>Compilation table</w:t>
      </w:r>
      <w:bookmarkEnd w:id="6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i/>
                <w:sz w:val="19"/>
              </w:rPr>
            </w:pPr>
            <w:r>
              <w:rPr>
                <w:b/>
                <w:i/>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nil"/>
            </w:tcBorders>
          </w:tcPr>
          <w:p>
            <w:pPr>
              <w:pStyle w:val="nTable"/>
              <w:spacing w:before="40" w:after="40"/>
              <w:rPr>
                <w:sz w:val="19"/>
              </w:rPr>
            </w:pPr>
            <w:r>
              <w:rPr>
                <w:i/>
                <w:sz w:val="19"/>
              </w:rPr>
              <w:t>Local Government (Constitution) Regulations 1998</w:t>
            </w:r>
          </w:p>
        </w:tc>
        <w:tc>
          <w:tcPr>
            <w:tcW w:w="1276" w:type="dxa"/>
            <w:tcBorders>
              <w:top w:val="single" w:sz="8" w:space="0" w:color="auto"/>
              <w:bottom w:val="nil"/>
            </w:tcBorders>
          </w:tcPr>
          <w:p>
            <w:pPr>
              <w:pStyle w:val="nTable"/>
              <w:spacing w:before="40" w:after="40"/>
              <w:rPr>
                <w:sz w:val="19"/>
              </w:rPr>
            </w:pPr>
            <w:r>
              <w:rPr>
                <w:sz w:val="19"/>
              </w:rPr>
              <w:t>26 Jun 1998 p. 3449-74</w:t>
            </w:r>
          </w:p>
        </w:tc>
        <w:tc>
          <w:tcPr>
            <w:tcW w:w="2693" w:type="dxa"/>
            <w:tcBorders>
              <w:top w:val="single" w:sz="8" w:space="0" w:color="auto"/>
              <w:bottom w:val="nil"/>
            </w:tcBorders>
          </w:tcPr>
          <w:p>
            <w:pPr>
              <w:pStyle w:val="nTable"/>
              <w:spacing w:before="40" w:after="40"/>
              <w:rPr>
                <w:sz w:val="19"/>
              </w:rPr>
            </w:pPr>
            <w:r>
              <w:rPr>
                <w:sz w:val="19"/>
              </w:rPr>
              <w:t>26 Jun 1998</w:t>
            </w:r>
          </w:p>
        </w:tc>
      </w:tr>
      <w:tr>
        <w:tc>
          <w:tcPr>
            <w:tcW w:w="3118" w:type="dxa"/>
            <w:tcBorders>
              <w:top w:val="nil"/>
              <w:bottom w:val="single" w:sz="8" w:space="0" w:color="auto"/>
            </w:tcBorders>
          </w:tcPr>
          <w:p>
            <w:pPr>
              <w:pStyle w:val="nTable"/>
              <w:spacing w:before="40" w:after="40"/>
              <w:rPr>
                <w:i/>
                <w:sz w:val="19"/>
              </w:rPr>
            </w:pPr>
            <w:r>
              <w:rPr>
                <w:i/>
                <w:sz w:val="19"/>
              </w:rPr>
              <w:t>Local Government (Constitution) Amendment Regulations 2005</w:t>
            </w:r>
          </w:p>
        </w:tc>
        <w:tc>
          <w:tcPr>
            <w:tcW w:w="1276" w:type="dxa"/>
            <w:tcBorders>
              <w:top w:val="nil"/>
              <w:bottom w:val="single" w:sz="8" w:space="0" w:color="auto"/>
            </w:tcBorders>
          </w:tcPr>
          <w:p>
            <w:pPr>
              <w:pStyle w:val="nTable"/>
              <w:spacing w:before="40" w:after="40"/>
              <w:rPr>
                <w:sz w:val="19"/>
              </w:rPr>
            </w:pPr>
            <w:r>
              <w:rPr>
                <w:sz w:val="19"/>
              </w:rPr>
              <w:t>31 Mar 2005 p. 1044-6</w:t>
            </w:r>
          </w:p>
        </w:tc>
        <w:tc>
          <w:tcPr>
            <w:tcW w:w="2693" w:type="dxa"/>
            <w:tcBorders>
              <w:top w:val="nil"/>
              <w:bottom w:val="single" w:sz="8" w:space="0" w:color="auto"/>
            </w:tcBorders>
          </w:tcPr>
          <w:p>
            <w:pPr>
              <w:pStyle w:val="nTable"/>
              <w:spacing w:before="40" w:after="40"/>
              <w:rPr>
                <w:sz w:val="19"/>
              </w:rPr>
            </w:pPr>
            <w:r>
              <w:rPr>
                <w:sz w:val="19"/>
              </w:rPr>
              <w:t>7 May 2005 (see r. 2)</w:t>
            </w:r>
          </w:p>
        </w:tc>
      </w:tr>
    </w:tbl>
    <w:p>
      <w:bookmarkStart w:id="68" w:name="UpToHere"/>
      <w:bookmarkEnd w:id="68"/>
    </w:p>
    <w:p>
      <w:pPr>
        <w:sectPr>
          <w:headerReference w:type="even" r:id="rId29"/>
          <w:headerReference w:type="default" r:id="rId30"/>
          <w:headerReference w:type="first" r:id="rId31"/>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2"/>
      <w:footnotePr>
        <w:numRestart w:val="eachSect"/>
      </w:footnotePr>
      <w:endnotePr>
        <w:numFmt w:val="decimal"/>
      </w:endnotePr>
      <w:type w:val="continuous"/>
      <w:pgSz w:w="11906" w:h="16838" w:code="9"/>
      <w:pgMar w:top="1191" w:right="2404" w:bottom="1134" w:left="2404" w:header="1134"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(Constitution)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Local Government (Constitution)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Local Government (Constitution) Regulations 1998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14D2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b/>
      <w:sz w:val="24"/>
      <w:vertAlign w:val="superscript"/>
    </w:rPr>
  </w:style>
  <w:style w:type="paragraph" w:styleId="EndnoteText">
    <w:name w:val="endnote text"/>
    <w:basedOn w:val="Normal"/>
    <w:semiHidden/>
    <w:pPr>
      <w:ind w:left="567" w:hanging="56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tabs>
        <w:tab w:val="right" w:leader="dot" w:pos="7088"/>
      </w:tabs>
      <w:spacing w:before="240" w:after="120" w:line="240" w:lineRule="auto"/>
      <w:ind w:left="648" w:right="861"/>
      <w:outlineLvl w:val="9"/>
    </w:pPr>
    <w:rPr>
      <w:snapToGrid/>
    </w:rPr>
  </w:style>
  <w:style w:type="paragraph" w:styleId="TOC3">
    <w:name w:val="toc 3"/>
    <w:basedOn w:val="Normal"/>
    <w:next w:val="Normal"/>
    <w:autoRedefine/>
    <w:semiHidden/>
    <w:pPr>
      <w:tabs>
        <w:tab w:val="right" w:leader="dot" w:pos="6946"/>
      </w:tabs>
      <w:spacing w:before="60" w:after="20"/>
      <w:ind w:left="864" w:right="861"/>
      <w:jc w:val="center"/>
    </w:pPr>
    <w:rPr>
      <w:b/>
      <w:noProof/>
    </w:rPr>
  </w:style>
  <w:style w:type="paragraph" w:styleId="TOC4">
    <w:name w:val="toc 4"/>
    <w:basedOn w:val="Heading4"/>
    <w:next w:val="Normal"/>
    <w:autoRedefine/>
    <w:semiHidden/>
    <w:pPr>
      <w:keepNext w:val="0"/>
      <w:tabs>
        <w:tab w:val="left" w:pos="851"/>
        <w:tab w:val="left" w:pos="1200"/>
        <w:tab w:val="right" w:pos="7088"/>
      </w:tabs>
      <w:spacing w:before="0"/>
      <w:ind w:left="851" w:right="719" w:hanging="567"/>
      <w:jc w:val="left"/>
      <w:outlineLvl w:val="9"/>
    </w:pPr>
    <w:rPr>
      <w:noProof/>
      <w:spacing w:val="-2"/>
    </w:r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outlineLvl w:val="9"/>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outlineLvl w:val="1"/>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b/>
      <w:sz w:val="24"/>
      <w:vertAlign w:val="superscript"/>
    </w:rPr>
  </w:style>
  <w:style w:type="paragraph" w:styleId="EndnoteText">
    <w:name w:val="endnote text"/>
    <w:basedOn w:val="Normal"/>
    <w:semiHidden/>
    <w:pPr>
      <w:ind w:left="567" w:hanging="56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tabs>
        <w:tab w:val="right" w:leader="dot" w:pos="7088"/>
      </w:tabs>
      <w:spacing w:before="240" w:after="120" w:line="240" w:lineRule="auto"/>
      <w:ind w:left="648" w:right="861"/>
      <w:outlineLvl w:val="9"/>
    </w:pPr>
    <w:rPr>
      <w:snapToGrid/>
    </w:rPr>
  </w:style>
  <w:style w:type="paragraph" w:styleId="TOC3">
    <w:name w:val="toc 3"/>
    <w:basedOn w:val="Normal"/>
    <w:next w:val="Normal"/>
    <w:autoRedefine/>
    <w:semiHidden/>
    <w:pPr>
      <w:tabs>
        <w:tab w:val="right" w:leader="dot" w:pos="6946"/>
      </w:tabs>
      <w:spacing w:before="60" w:after="20"/>
      <w:ind w:left="864" w:right="861"/>
      <w:jc w:val="center"/>
    </w:pPr>
    <w:rPr>
      <w:b/>
      <w:noProof/>
    </w:rPr>
  </w:style>
  <w:style w:type="paragraph" w:styleId="TOC4">
    <w:name w:val="toc 4"/>
    <w:basedOn w:val="Heading4"/>
    <w:next w:val="Normal"/>
    <w:autoRedefine/>
    <w:semiHidden/>
    <w:pPr>
      <w:keepNext w:val="0"/>
      <w:tabs>
        <w:tab w:val="left" w:pos="851"/>
        <w:tab w:val="left" w:pos="1200"/>
        <w:tab w:val="right" w:pos="7088"/>
      </w:tabs>
      <w:spacing w:before="0"/>
      <w:ind w:left="851" w:right="719" w:hanging="567"/>
      <w:jc w:val="left"/>
      <w:outlineLvl w:val="9"/>
    </w:pPr>
    <w:rPr>
      <w:noProof/>
      <w:spacing w:val="-2"/>
    </w:r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outlineLvl w:val="9"/>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outlineLvl w:val="1"/>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6121</Words>
  <Characters>29750</Characters>
  <Application>Microsoft Office Word</Application>
  <DocSecurity>0</DocSecurity>
  <Lines>850</Lines>
  <Paragraphs>512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lpstr>        Compilation table</vt:lpstr>
    </vt:vector>
  </TitlesOfParts>
  <Manager/>
  <Company/>
  <LinksUpToDate>false</LinksUpToDate>
  <CharactersWithSpaces>35359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1998 - 00-a0-02</dc:title>
  <dc:subject/>
  <dc:creator/>
  <cp:keywords/>
  <dc:description/>
  <cp:lastModifiedBy>svcMRProcess</cp:lastModifiedBy>
  <cp:revision>4</cp:revision>
  <cp:lastPrinted>1999-01-04T05:26:00Z</cp:lastPrinted>
  <dcterms:created xsi:type="dcterms:W3CDTF">2018-09-12T11:03:00Z</dcterms:created>
  <dcterms:modified xsi:type="dcterms:W3CDTF">2018-09-12T11:03:00Z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20050507</vt:lpwstr>
  </property>
  <property fmtid="{D5CDD505-2E9C-101B-9397-08002B2CF9AE}" pid="4" name="DocumentType">
    <vt:lpwstr>Reg</vt:lpwstr>
  </property>
  <property fmtid="{D5CDD505-2E9C-101B-9397-08002B2CF9AE}" pid="5" name="OwlsUID">
    <vt:i4>560</vt:i4>
  </property>
  <property fmtid="{D5CDD505-2E9C-101B-9397-08002B2CF9AE}" pid="6" name="AsAtDate">
    <vt:lpwstr>07 May 2005</vt:lpwstr>
  </property>
  <property fmtid="{D5CDD505-2E9C-101B-9397-08002B2CF9AE}" pid="7" name="Suffix">
    <vt:lpwstr>00-a0-02</vt:lpwstr>
  </property>
</Properties>
</file>